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69" w:rsidRPr="00F973B2" w:rsidRDefault="008F1069" w:rsidP="008F1069">
      <w:pPr>
        <w:jc w:val="center"/>
        <w:rPr>
          <w:b/>
          <w:color w:val="0070C0"/>
        </w:rPr>
      </w:pPr>
      <w:bookmarkStart w:id="0" w:name="_GoBack"/>
      <w:bookmarkEnd w:id="0"/>
      <w:r w:rsidRPr="00F973B2">
        <w:rPr>
          <w:b/>
          <w:color w:val="0070C0"/>
        </w:rPr>
        <w:t>United Nations Development Programme</w:t>
      </w:r>
    </w:p>
    <w:p w:rsidR="008F1069" w:rsidRPr="00F973B2" w:rsidRDefault="008F1069" w:rsidP="008F1069">
      <w:pPr>
        <w:jc w:val="center"/>
        <w:rPr>
          <w:b/>
          <w:color w:val="0070C0"/>
        </w:rPr>
      </w:pPr>
      <w:r w:rsidRPr="00F973B2">
        <w:rPr>
          <w:b/>
          <w:color w:val="0070C0"/>
        </w:rPr>
        <w:t xml:space="preserve">Country: </w:t>
      </w:r>
      <w:r w:rsidR="004F0227" w:rsidRPr="00F973B2">
        <w:rPr>
          <w:b/>
          <w:color w:val="0070C0"/>
        </w:rPr>
        <w:t>Cambodia</w:t>
      </w:r>
    </w:p>
    <w:p w:rsidR="008F1069" w:rsidRPr="00F973B2" w:rsidRDefault="008F1069" w:rsidP="008F1069">
      <w:pPr>
        <w:jc w:val="center"/>
        <w:rPr>
          <w:b/>
          <w:color w:val="0070C0"/>
        </w:rPr>
      </w:pPr>
      <w:r w:rsidRPr="00F973B2">
        <w:rPr>
          <w:b/>
          <w:color w:val="0070C0"/>
        </w:rPr>
        <w:t>Project Document</w:t>
      </w:r>
    </w:p>
    <w:p w:rsidR="00E178B6" w:rsidRPr="00165045" w:rsidRDefault="00E178B6" w:rsidP="008F1069">
      <w:pPr>
        <w:jc w:val="center"/>
        <w:rPr>
          <w:b/>
          <w:sz w:val="16"/>
          <w:szCs w:val="16"/>
        </w:rPr>
      </w:pPr>
    </w:p>
    <w:tbl>
      <w:tblPr>
        <w:tblW w:w="9540" w:type="dxa"/>
        <w:tblInd w:w="108" w:type="dxa"/>
        <w:tblLayout w:type="fixed"/>
        <w:tblLook w:val="01E0" w:firstRow="1" w:lastRow="1" w:firstColumn="1" w:lastColumn="1" w:noHBand="0" w:noVBand="0"/>
      </w:tblPr>
      <w:tblGrid>
        <w:gridCol w:w="2862"/>
        <w:gridCol w:w="6678"/>
      </w:tblGrid>
      <w:tr w:rsidR="000734EF" w:rsidRPr="00B14CB8" w:rsidTr="004451A7">
        <w:trPr>
          <w:trHeight w:val="359"/>
        </w:trPr>
        <w:tc>
          <w:tcPr>
            <w:tcW w:w="2862" w:type="dxa"/>
            <w:vAlign w:val="center"/>
          </w:tcPr>
          <w:p w:rsidR="000734EF" w:rsidRPr="00B14CB8" w:rsidRDefault="000734EF" w:rsidP="00B14CB8">
            <w:pPr>
              <w:tabs>
                <w:tab w:val="left" w:pos="4680"/>
              </w:tabs>
              <w:rPr>
                <w:b/>
                <w:bCs/>
              </w:rPr>
            </w:pPr>
            <w:r w:rsidRPr="00B14CB8">
              <w:rPr>
                <w:b/>
                <w:bCs/>
              </w:rPr>
              <w:t>Project Title</w:t>
            </w:r>
            <w:r w:rsidR="0058020F">
              <w:rPr>
                <w:b/>
                <w:bCs/>
              </w:rPr>
              <w:t>:</w:t>
            </w:r>
          </w:p>
        </w:tc>
        <w:tc>
          <w:tcPr>
            <w:tcW w:w="6678" w:type="dxa"/>
            <w:shd w:val="clear" w:color="auto" w:fill="FFFFFF" w:themeFill="background1"/>
            <w:vAlign w:val="center"/>
          </w:tcPr>
          <w:p w:rsidR="000734EF" w:rsidRPr="00E321C4" w:rsidRDefault="00F973B2" w:rsidP="001857FE">
            <w:pPr>
              <w:tabs>
                <w:tab w:val="left" w:pos="4680"/>
              </w:tabs>
              <w:jc w:val="left"/>
              <w:rPr>
                <w:szCs w:val="22"/>
                <w:shd w:val="clear" w:color="auto" w:fill="E0E0E0"/>
              </w:rPr>
            </w:pPr>
            <w:r w:rsidRPr="00F973B2">
              <w:rPr>
                <w:rFonts w:cs="Arial"/>
                <w:color w:val="333333"/>
                <w:szCs w:val="22"/>
              </w:rPr>
              <w:t>Clearing for Result III:  Mine Action for Human Development</w:t>
            </w:r>
          </w:p>
        </w:tc>
      </w:tr>
      <w:tr w:rsidR="00424483" w:rsidRPr="00B14CB8" w:rsidTr="004451A7">
        <w:trPr>
          <w:trHeight w:val="359"/>
        </w:trPr>
        <w:tc>
          <w:tcPr>
            <w:tcW w:w="2862" w:type="dxa"/>
            <w:vAlign w:val="center"/>
          </w:tcPr>
          <w:p w:rsidR="00424483" w:rsidRPr="00424483" w:rsidRDefault="00424483" w:rsidP="002412D6">
            <w:pPr>
              <w:tabs>
                <w:tab w:val="left" w:pos="4680"/>
              </w:tabs>
            </w:pPr>
            <w:r w:rsidRPr="00B14CB8">
              <w:rPr>
                <w:b/>
                <w:bCs/>
              </w:rPr>
              <w:t>UNDAF Outcome:</w:t>
            </w:r>
            <w:r>
              <w:tab/>
            </w:r>
            <w:r>
              <w:tab/>
            </w:r>
            <w:r>
              <w:tab/>
            </w:r>
          </w:p>
        </w:tc>
        <w:tc>
          <w:tcPr>
            <w:tcW w:w="6678" w:type="dxa"/>
            <w:shd w:val="clear" w:color="auto" w:fill="FFFFFF" w:themeFill="background1"/>
            <w:vAlign w:val="center"/>
          </w:tcPr>
          <w:p w:rsidR="00424483" w:rsidRPr="00E321C4" w:rsidRDefault="00F973B2" w:rsidP="00A777EA">
            <w:pPr>
              <w:tabs>
                <w:tab w:val="left" w:pos="4680"/>
              </w:tabs>
              <w:rPr>
                <w:szCs w:val="22"/>
                <w:shd w:val="clear" w:color="auto" w:fill="E0E0E0"/>
              </w:rPr>
            </w:pPr>
            <w:r w:rsidRPr="00F973B2">
              <w:rPr>
                <w:rFonts w:cs="Arial"/>
                <w:color w:val="333333"/>
                <w:szCs w:val="22"/>
              </w:rPr>
              <w:t>Outcome 1: By 2018 people living in Cambodia, in particular youth, women and vulnerable groups, are enabled to actively participate in and benefit equitably from growth and development that is sustainable and does not compromise the well-being, natural and cultural resources of future generations.</w:t>
            </w:r>
          </w:p>
        </w:tc>
      </w:tr>
      <w:tr w:rsidR="00424483" w:rsidRPr="00B14CB8" w:rsidTr="004451A7">
        <w:tc>
          <w:tcPr>
            <w:tcW w:w="2862" w:type="dxa"/>
            <w:vAlign w:val="center"/>
          </w:tcPr>
          <w:p w:rsidR="00424483" w:rsidRPr="00B14CB8" w:rsidRDefault="00424483" w:rsidP="001D0299">
            <w:pPr>
              <w:tabs>
                <w:tab w:val="left" w:pos="4680"/>
              </w:tabs>
              <w:jc w:val="left"/>
              <w:rPr>
                <w:i/>
                <w:sz w:val="16"/>
                <w:szCs w:val="16"/>
                <w:shd w:val="clear" w:color="auto" w:fill="E0E0E0"/>
              </w:rPr>
            </w:pPr>
            <w:r w:rsidRPr="00B14CB8">
              <w:rPr>
                <w:b/>
                <w:bCs/>
              </w:rPr>
              <w:t xml:space="preserve">Expected </w:t>
            </w:r>
            <w:r w:rsidR="002412D6">
              <w:rPr>
                <w:b/>
                <w:bCs/>
              </w:rPr>
              <w:t xml:space="preserve">CPD </w:t>
            </w:r>
            <w:r w:rsidRPr="00B14CB8">
              <w:rPr>
                <w:b/>
                <w:bCs/>
              </w:rPr>
              <w:t>Output(s):</w:t>
            </w:r>
            <w:r w:rsidRPr="00B14CB8">
              <w:rPr>
                <w:b/>
                <w:bCs/>
              </w:rPr>
              <w:tab/>
            </w:r>
          </w:p>
        </w:tc>
        <w:tc>
          <w:tcPr>
            <w:tcW w:w="6678" w:type="dxa"/>
            <w:shd w:val="clear" w:color="auto" w:fill="auto"/>
            <w:vAlign w:val="center"/>
          </w:tcPr>
          <w:p w:rsidR="00424483" w:rsidRPr="00E321C4" w:rsidRDefault="00F973B2" w:rsidP="00B14CB8">
            <w:pPr>
              <w:tabs>
                <w:tab w:val="left" w:pos="4680"/>
              </w:tabs>
              <w:rPr>
                <w:szCs w:val="22"/>
                <w:shd w:val="clear" w:color="auto" w:fill="E0E0E0"/>
              </w:rPr>
            </w:pPr>
            <w:r w:rsidRPr="00F973B2">
              <w:rPr>
                <w:rFonts w:cs="Arial"/>
                <w:color w:val="333333"/>
                <w:szCs w:val="22"/>
              </w:rPr>
              <w:t>Output 1.5: Institutional measures are in place to strengthen the contribution of the national mine action programme to the human development of poor communities.</w:t>
            </w:r>
          </w:p>
        </w:tc>
      </w:tr>
      <w:tr w:rsidR="00424483" w:rsidRPr="00B14CB8" w:rsidTr="004451A7">
        <w:tc>
          <w:tcPr>
            <w:tcW w:w="2862" w:type="dxa"/>
            <w:vAlign w:val="center"/>
          </w:tcPr>
          <w:p w:rsidR="00424483" w:rsidRPr="00B14CB8" w:rsidRDefault="00424483" w:rsidP="00051C87">
            <w:pPr>
              <w:tabs>
                <w:tab w:val="left" w:pos="4680"/>
              </w:tabs>
              <w:rPr>
                <w:b/>
                <w:bCs/>
              </w:rPr>
            </w:pPr>
            <w:r w:rsidRPr="00B14CB8">
              <w:rPr>
                <w:b/>
                <w:bCs/>
              </w:rPr>
              <w:t xml:space="preserve">Implementing </w:t>
            </w:r>
            <w:r w:rsidR="0058020F">
              <w:rPr>
                <w:b/>
                <w:bCs/>
              </w:rPr>
              <w:t>Partner</w:t>
            </w:r>
            <w:r w:rsidRPr="00B14CB8">
              <w:rPr>
                <w:b/>
                <w:bCs/>
              </w:rPr>
              <w:t>:</w:t>
            </w:r>
          </w:p>
        </w:tc>
        <w:tc>
          <w:tcPr>
            <w:tcW w:w="6678" w:type="dxa"/>
            <w:vAlign w:val="center"/>
          </w:tcPr>
          <w:p w:rsidR="00424483" w:rsidRPr="00B14CB8" w:rsidRDefault="00F9092A" w:rsidP="00F7462C">
            <w:pPr>
              <w:tabs>
                <w:tab w:val="left" w:pos="4680"/>
              </w:tabs>
              <w:jc w:val="left"/>
              <w:rPr>
                <w:szCs w:val="22"/>
                <w:shd w:val="clear" w:color="auto" w:fill="E0E0E0"/>
              </w:rPr>
            </w:pPr>
            <w:r w:rsidRPr="00D33295">
              <w:rPr>
                <w:rFonts w:cs="Arial"/>
                <w:color w:val="333333"/>
                <w:szCs w:val="22"/>
              </w:rPr>
              <w:t>Cambodia</w:t>
            </w:r>
            <w:r w:rsidR="004451A7">
              <w:rPr>
                <w:rFonts w:cs="Arial"/>
                <w:color w:val="333333"/>
                <w:szCs w:val="22"/>
              </w:rPr>
              <w:t>n</w:t>
            </w:r>
            <w:r w:rsidRPr="00D33295">
              <w:rPr>
                <w:rFonts w:cs="Arial"/>
                <w:color w:val="333333"/>
                <w:szCs w:val="22"/>
              </w:rPr>
              <w:t xml:space="preserve"> Mine Action </w:t>
            </w:r>
            <w:r w:rsidR="001D0299">
              <w:rPr>
                <w:rFonts w:cs="Arial"/>
                <w:color w:val="333333"/>
                <w:szCs w:val="22"/>
              </w:rPr>
              <w:t xml:space="preserve">and Victim Assistance </w:t>
            </w:r>
            <w:r w:rsidRPr="00D33295">
              <w:rPr>
                <w:rFonts w:cs="Arial"/>
                <w:color w:val="333333"/>
                <w:szCs w:val="22"/>
              </w:rPr>
              <w:t>Authority (CMAA).</w:t>
            </w:r>
          </w:p>
        </w:tc>
      </w:tr>
    </w:tbl>
    <w:p w:rsidR="008F1069" w:rsidRDefault="00FB115E" w:rsidP="008F1069">
      <w:pPr>
        <w:tabs>
          <w:tab w:val="left" w:pos="4680"/>
        </w:tabs>
        <w:rPr>
          <w:shd w:val="clear" w:color="auto" w:fill="E0E0E0"/>
        </w:rPr>
      </w:pPr>
      <w:r>
        <w:rPr>
          <w:noProof/>
          <w:sz w:val="20"/>
          <w:lang w:val="en-AU" w:eastAsia="en-AU"/>
        </w:rPr>
        <mc:AlternateContent>
          <mc:Choice Requires="wps">
            <w:drawing>
              <wp:anchor distT="0" distB="0" distL="114300" distR="114300" simplePos="0" relativeHeight="251656192" behindDoc="0" locked="0" layoutInCell="1" allowOverlap="1" wp14:anchorId="6419F870" wp14:editId="535CD919">
                <wp:simplePos x="0" y="0"/>
                <wp:positionH relativeFrom="margin">
                  <wp:align>left</wp:align>
                </wp:positionH>
                <wp:positionV relativeFrom="paragraph">
                  <wp:posOffset>14767</wp:posOffset>
                </wp:positionV>
                <wp:extent cx="6057900" cy="2286000"/>
                <wp:effectExtent l="0" t="0" r="19050" b="1905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0"/>
                        </a:xfrm>
                        <a:prstGeom prst="rect">
                          <a:avLst/>
                        </a:prstGeom>
                        <a:solidFill>
                          <a:srgbClr val="FFFFFF"/>
                        </a:solidFill>
                        <a:ln w="9525">
                          <a:solidFill>
                            <a:srgbClr val="000000"/>
                          </a:solidFill>
                          <a:miter lim="800000"/>
                          <a:headEnd/>
                          <a:tailEnd/>
                        </a:ln>
                      </wps:spPr>
                      <wps:txbx>
                        <w:txbxContent>
                          <w:p w:rsidR="00165045" w:rsidRPr="00E178B6" w:rsidRDefault="00165045" w:rsidP="008F1069">
                            <w:pPr>
                              <w:jc w:val="center"/>
                              <w:rPr>
                                <w:b/>
                                <w:bCs/>
                                <w:sz w:val="21"/>
                                <w:szCs w:val="21"/>
                              </w:rPr>
                            </w:pPr>
                            <w:r w:rsidRPr="00E178B6">
                              <w:rPr>
                                <w:b/>
                                <w:bCs/>
                                <w:sz w:val="21"/>
                                <w:szCs w:val="21"/>
                              </w:rPr>
                              <w:t>Brief Description</w:t>
                            </w:r>
                          </w:p>
                          <w:p w:rsidR="00165045" w:rsidRPr="00E178B6" w:rsidRDefault="00165045" w:rsidP="004451A7">
                            <w:pPr>
                              <w:spacing w:after="0"/>
                              <w:rPr>
                                <w:bCs/>
                                <w:i/>
                                <w:sz w:val="21"/>
                                <w:szCs w:val="21"/>
                              </w:rPr>
                            </w:pPr>
                            <w:r w:rsidRPr="00E178B6">
                              <w:rPr>
                                <w:rFonts w:cs="Arial"/>
                                <w:color w:val="333333"/>
                                <w:sz w:val="21"/>
                                <w:szCs w:val="21"/>
                              </w:rPr>
                              <w:t xml:space="preserve">In line with the most recent research in the field as well as the national new commitments of UNDP Strategic Plan 2014 - 2018 the project seeks to support the government in the development of holistic approaches that could help maximising mine action results on human development. In particular the project seeks to support: </w:t>
                            </w:r>
                            <w:r w:rsidRPr="00E178B6">
                              <w:rPr>
                                <w:rFonts w:cs="Arial"/>
                                <w:color w:val="333333"/>
                                <w:sz w:val="21"/>
                                <w:szCs w:val="21"/>
                                <w:u w:val="single"/>
                              </w:rPr>
                              <w:t xml:space="preserve">(i) the development of performance monitoring systems: </w:t>
                            </w:r>
                            <w:r w:rsidRPr="00E178B6">
                              <w:rPr>
                                <w:rFonts w:cs="Arial"/>
                                <w:color w:val="333333"/>
                                <w:sz w:val="21"/>
                                <w:szCs w:val="21"/>
                              </w:rPr>
                              <w:t>that could link mine action to human development in a systematic manner and insure gender disaggregated and poverty related indicators are factored in;(ii) the conduct of l</w:t>
                            </w:r>
                            <w:r w:rsidRPr="00E178B6">
                              <w:rPr>
                                <w:rFonts w:cs="Arial"/>
                                <w:color w:val="333333"/>
                                <w:sz w:val="21"/>
                                <w:szCs w:val="21"/>
                                <w:u w:val="single"/>
                              </w:rPr>
                              <w:t>and release activities:</w:t>
                            </w:r>
                            <w:r w:rsidRPr="00E178B6">
                              <w:rPr>
                                <w:rFonts w:cs="Arial"/>
                                <w:color w:val="333333"/>
                                <w:sz w:val="21"/>
                                <w:szCs w:val="21"/>
                              </w:rPr>
                              <w:t xml:space="preserve"> that in respect of gender equality principles and the Gender Mainstreaming in Mine Action Plan 2013- 2015 would involve poor communities in responsible and effective land release, and contractors in effective and efficient use of new technologies that allow for the release of bigger areas at the minor cost. </w:t>
                            </w:r>
                            <w:r w:rsidRPr="00E178B6">
                              <w:rPr>
                                <w:sz w:val="21"/>
                                <w:szCs w:val="21"/>
                              </w:rPr>
                              <w:t xml:space="preserve">The three areas of UNDP support will directly be linked and contribute to: (i) </w:t>
                            </w:r>
                            <w:r w:rsidRPr="00E178B6">
                              <w:rPr>
                                <w:rFonts w:cs="Arial"/>
                                <w:color w:val="333333"/>
                                <w:sz w:val="21"/>
                                <w:szCs w:val="21"/>
                              </w:rPr>
                              <w:t>CPD output 1.5. Institutional measures are in place to strengthen the contribution of the national mine action programme to the human development of poor communities; (ii) UNDAF Outcome n.1 sustainable, inclusive growth and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9F870" id="_x0000_t202" coordsize="21600,21600" o:spt="202" path="m,l,21600r21600,l21600,xe">
                <v:stroke joinstyle="miter"/>
                <v:path gradientshapeok="t" o:connecttype="rect"/>
              </v:shapetype>
              <v:shape id="Text Box 85" o:spid="_x0000_s1026" type="#_x0000_t202" style="position:absolute;left:0;text-align:left;margin-left:0;margin-top:1.15pt;width:477pt;height:18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">
                <v:textbox>
                  <w:txbxContent>
                    <w:p w:rsidR="00165045" w:rsidRPr="00E178B6" w:rsidRDefault="00165045" w:rsidP="008F1069">
                      <w:pPr>
                        <w:jc w:val="center"/>
                        <w:rPr>
                          <w:b/>
                          <w:bCs/>
                          <w:sz w:val="21"/>
                          <w:szCs w:val="21"/>
                        </w:rPr>
                      </w:pPr>
                      <w:r w:rsidRPr="00E178B6">
                        <w:rPr>
                          <w:b/>
                          <w:bCs/>
                          <w:sz w:val="21"/>
                          <w:szCs w:val="21"/>
                        </w:rPr>
                        <w:t>Brief Description</w:t>
                      </w:r>
                    </w:p>
                    <w:p w:rsidR="00165045" w:rsidRPr="00E178B6" w:rsidRDefault="00165045" w:rsidP="004451A7">
                      <w:pPr>
                        <w:spacing w:after="0"/>
                        <w:rPr>
                          <w:bCs/>
                          <w:i/>
                          <w:sz w:val="21"/>
                          <w:szCs w:val="21"/>
                        </w:rPr>
                      </w:pPr>
                      <w:r w:rsidRPr="00E178B6">
                        <w:rPr>
                          <w:rFonts w:cs="Arial"/>
                          <w:color w:val="333333"/>
                          <w:sz w:val="21"/>
                          <w:szCs w:val="21"/>
                        </w:rPr>
                        <w:t xml:space="preserve">In line with the most recent research in the field as well as the national new commitments of UNDP Strategic Plan 2014 - 2018 the project seeks to support the government in the development of holistic approaches that could help maximising mine action results on human development. In particular the project seeks to support: </w:t>
                      </w:r>
                      <w:r w:rsidRPr="00E178B6">
                        <w:rPr>
                          <w:rFonts w:cs="Arial"/>
                          <w:color w:val="333333"/>
                          <w:sz w:val="21"/>
                          <w:szCs w:val="21"/>
                          <w:u w:val="single"/>
                        </w:rPr>
                        <w:t xml:space="preserve">(i) the development of performance monitoring systems: </w:t>
                      </w:r>
                      <w:r w:rsidRPr="00E178B6">
                        <w:rPr>
                          <w:rFonts w:cs="Arial"/>
                          <w:color w:val="333333"/>
                          <w:sz w:val="21"/>
                          <w:szCs w:val="21"/>
                        </w:rPr>
                        <w:t>that could link mine action to human development in a systematic manner and insure gender disaggregated and poverty related indicators are factored in;(ii) the conduct of l</w:t>
                      </w:r>
                      <w:r w:rsidRPr="00E178B6">
                        <w:rPr>
                          <w:rFonts w:cs="Arial"/>
                          <w:color w:val="333333"/>
                          <w:sz w:val="21"/>
                          <w:szCs w:val="21"/>
                          <w:u w:val="single"/>
                        </w:rPr>
                        <w:t>and release activities:</w:t>
                      </w:r>
                      <w:r w:rsidRPr="00E178B6">
                        <w:rPr>
                          <w:rFonts w:cs="Arial"/>
                          <w:color w:val="333333"/>
                          <w:sz w:val="21"/>
                          <w:szCs w:val="21"/>
                        </w:rPr>
                        <w:t xml:space="preserve"> that in respect of gender equality principles and the Gender Mainstreaming in Mine Action Plan 2013- 2015 would involve poor communities in responsible and effective land release, and contractors in effective and efficient use of new technologies that allow for the release of bigger areas at the minor cost. </w:t>
                      </w:r>
                      <w:r w:rsidRPr="00E178B6">
                        <w:rPr>
                          <w:sz w:val="21"/>
                          <w:szCs w:val="21"/>
                        </w:rPr>
                        <w:t xml:space="preserve">The three areas of UNDP support will directly be linked and contribute to: (i) </w:t>
                      </w:r>
                      <w:r w:rsidRPr="00E178B6">
                        <w:rPr>
                          <w:rFonts w:cs="Arial"/>
                          <w:color w:val="333333"/>
                          <w:sz w:val="21"/>
                          <w:szCs w:val="21"/>
                        </w:rPr>
                        <w:t>CPD output 1.5. Institutional measures are in place to strengthen the contribution of the national mine action programme to the human development of poor communities; (ii) UNDAF Outcome n.1 sustainable, inclusive growth and development.</w:t>
                      </w:r>
                    </w:p>
                  </w:txbxContent>
                </v:textbox>
                <w10:wrap anchorx="margin"/>
              </v:shape>
            </w:pict>
          </mc:Fallback>
        </mc:AlternateContent>
      </w:r>
      <w:r w:rsidR="008F1069">
        <w:tab/>
      </w:r>
    </w:p>
    <w:p w:rsidR="008F1069" w:rsidRDefault="008F1069" w:rsidP="008F1069">
      <w:pPr>
        <w:jc w:val="right"/>
      </w:pPr>
    </w:p>
    <w:p w:rsidR="008F1069" w:rsidRDefault="008F1069" w:rsidP="008F1069"/>
    <w:p w:rsidR="008F1069" w:rsidRDefault="008F1069" w:rsidP="008F1069"/>
    <w:p w:rsidR="008F1069" w:rsidRDefault="008F1069" w:rsidP="008F1069"/>
    <w:p w:rsidR="008F1069" w:rsidRDefault="008F1069" w:rsidP="008F1069"/>
    <w:p w:rsidR="008F1069" w:rsidRDefault="008F1069" w:rsidP="008F1069"/>
    <w:p w:rsidR="008F1069" w:rsidRDefault="008F1069" w:rsidP="008F1069"/>
    <w:p w:rsidR="008F1069" w:rsidRDefault="008F1069" w:rsidP="008F1069"/>
    <w:p w:rsidR="008F1069" w:rsidRDefault="008F1069" w:rsidP="008F1069"/>
    <w:p w:rsidR="008F1069" w:rsidRDefault="008F1069" w:rsidP="008F1069"/>
    <w:p w:rsidR="008F1069" w:rsidRDefault="007114A0" w:rsidP="00900031">
      <w:r>
        <w:rPr>
          <w:noProof/>
          <w:sz w:val="20"/>
          <w:lang w:val="en-AU" w:eastAsia="en-AU"/>
        </w:rPr>
        <mc:AlternateContent>
          <mc:Choice Requires="wps">
            <w:drawing>
              <wp:anchor distT="0" distB="0" distL="114300" distR="114300" simplePos="0" relativeHeight="251655168" behindDoc="0" locked="0" layoutInCell="1" allowOverlap="1" wp14:anchorId="0A1A7C65" wp14:editId="3522D595">
                <wp:simplePos x="0" y="0"/>
                <wp:positionH relativeFrom="column">
                  <wp:posOffset>15240</wp:posOffset>
                </wp:positionH>
                <wp:positionV relativeFrom="paragraph">
                  <wp:posOffset>135890</wp:posOffset>
                </wp:positionV>
                <wp:extent cx="2857500" cy="1714500"/>
                <wp:effectExtent l="0" t="0" r="19050" b="19050"/>
                <wp:wrapNone/>
                <wp:docPr id="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14500"/>
                        </a:xfrm>
                        <a:prstGeom prst="rect">
                          <a:avLst/>
                        </a:prstGeom>
                        <a:solidFill>
                          <a:srgbClr val="FFFFFF"/>
                        </a:solidFill>
                        <a:ln w="9525">
                          <a:solidFill>
                            <a:srgbClr val="000000"/>
                          </a:solidFill>
                          <a:miter lim="800000"/>
                          <a:headEnd/>
                          <a:tailEnd/>
                        </a:ln>
                      </wps:spPr>
                      <wps:txbx>
                        <w:txbxContent>
                          <w:p w:rsidR="00165045" w:rsidRDefault="00165045" w:rsidP="002412D6">
                            <w:pPr>
                              <w:spacing w:after="0"/>
                              <w:jc w:val="left"/>
                              <w:rPr>
                                <w:rFonts w:cs="Arial"/>
                                <w:sz w:val="20"/>
                                <w:szCs w:val="20"/>
                                <w:lang w:val="en-US"/>
                              </w:rPr>
                            </w:pPr>
                            <w:r w:rsidRPr="00CD109C">
                              <w:rPr>
                                <w:rFonts w:cs="Arial"/>
                                <w:sz w:val="20"/>
                                <w:szCs w:val="20"/>
                                <w:lang w:val="en-US"/>
                              </w:rPr>
                              <w:t>Strategic Plan Output:</w:t>
                            </w:r>
                            <w:r w:rsidRPr="00CD109C">
                              <w:rPr>
                                <w:rFonts w:cs="Arial"/>
                                <w:sz w:val="20"/>
                                <w:szCs w:val="20"/>
                                <w:lang w:val="en-US"/>
                              </w:rPr>
                              <w:tab/>
                            </w:r>
                            <w:r>
                              <w:rPr>
                                <w:rFonts w:cs="Arial"/>
                                <w:sz w:val="20"/>
                                <w:szCs w:val="20"/>
                                <w:lang w:val="en-US"/>
                              </w:rPr>
                              <w:t>1.1.</w:t>
                            </w:r>
                          </w:p>
                          <w:p w:rsidR="00165045" w:rsidRPr="00CD109C" w:rsidRDefault="00165045" w:rsidP="002412D6">
                            <w:pPr>
                              <w:spacing w:after="0"/>
                              <w:jc w:val="left"/>
                              <w:rPr>
                                <w:rFonts w:cs="Arial"/>
                                <w:sz w:val="20"/>
                                <w:szCs w:val="20"/>
                                <w:lang w:val="en-US"/>
                              </w:rPr>
                            </w:pPr>
                          </w:p>
                          <w:p w:rsidR="00165045" w:rsidRPr="00CD109C" w:rsidRDefault="00165045" w:rsidP="008F1069">
                            <w:pPr>
                              <w:spacing w:after="0"/>
                              <w:rPr>
                                <w:rFonts w:cs="Arial"/>
                                <w:sz w:val="20"/>
                                <w:szCs w:val="20"/>
                                <w:lang w:val="en-US"/>
                              </w:rPr>
                            </w:pPr>
                            <w:r w:rsidRPr="00CD109C">
                              <w:rPr>
                                <w:rFonts w:cs="Arial"/>
                                <w:sz w:val="20"/>
                                <w:szCs w:val="20"/>
                                <w:lang w:val="en-US"/>
                              </w:rPr>
                              <w:t>Atlas Project</w:t>
                            </w:r>
                            <w:r>
                              <w:rPr>
                                <w:rFonts w:cs="Arial"/>
                                <w:sz w:val="20"/>
                                <w:szCs w:val="20"/>
                                <w:lang w:val="en-US"/>
                              </w:rPr>
                              <w:t xml:space="preserve"> ID:</w:t>
                            </w:r>
                            <w:r>
                              <w:rPr>
                                <w:rFonts w:cs="Arial"/>
                                <w:sz w:val="20"/>
                                <w:szCs w:val="20"/>
                                <w:lang w:val="en-US"/>
                              </w:rPr>
                              <w:tab/>
                            </w:r>
                            <w:r w:rsidRPr="00CD109C">
                              <w:rPr>
                                <w:rFonts w:cs="Arial"/>
                                <w:sz w:val="20"/>
                                <w:szCs w:val="20"/>
                                <w:lang w:val="en-US"/>
                              </w:rPr>
                              <w:tab/>
                            </w:r>
                            <w:r>
                              <w:rPr>
                                <w:rFonts w:cs="Arial"/>
                                <w:sz w:val="20"/>
                                <w:szCs w:val="20"/>
                                <w:lang w:val="en-US"/>
                              </w:rPr>
                              <w:t xml:space="preserve">  000</w:t>
                            </w:r>
                            <w:r w:rsidRPr="00A81C5A">
                              <w:rPr>
                                <w:rFonts w:cs="Arial"/>
                                <w:sz w:val="20"/>
                                <w:szCs w:val="20"/>
                                <w:lang w:val="en-US"/>
                              </w:rPr>
                              <w:t>90541</w:t>
                            </w:r>
                          </w:p>
                          <w:p w:rsidR="00165045" w:rsidRPr="00CD109C" w:rsidRDefault="00165045" w:rsidP="008F1069">
                            <w:pPr>
                              <w:pStyle w:val="FootnoteText"/>
                              <w:spacing w:after="0"/>
                              <w:rPr>
                                <w:rFonts w:ascii="Arial" w:hAnsi="Arial" w:cs="Arial"/>
                                <w:sz w:val="20"/>
                              </w:rPr>
                            </w:pPr>
                          </w:p>
                          <w:p w:rsidR="00165045" w:rsidRPr="00CD109C" w:rsidRDefault="00165045" w:rsidP="008F1069">
                            <w:pPr>
                              <w:pStyle w:val="FootnoteText"/>
                              <w:spacing w:after="0"/>
                              <w:rPr>
                                <w:rFonts w:ascii="Arial" w:hAnsi="Arial" w:cs="Arial"/>
                                <w:sz w:val="20"/>
                              </w:rPr>
                            </w:pPr>
                            <w:r>
                              <w:rPr>
                                <w:rFonts w:ascii="Arial" w:hAnsi="Arial" w:cs="Arial"/>
                                <w:sz w:val="20"/>
                              </w:rPr>
                              <w:t>Start D</w:t>
                            </w:r>
                            <w:r w:rsidRPr="00CD109C">
                              <w:rPr>
                                <w:rFonts w:ascii="Arial" w:hAnsi="Arial" w:cs="Arial"/>
                                <w:sz w:val="20"/>
                              </w:rPr>
                              <w:t>ate:</w:t>
                            </w:r>
                            <w:r>
                              <w:rPr>
                                <w:rFonts w:ascii="Arial" w:hAnsi="Arial" w:cs="Arial"/>
                                <w:sz w:val="20"/>
                              </w:rPr>
                              <w:tab/>
                              <w:t xml:space="preserve">    </w:t>
                            </w:r>
                            <w:r w:rsidRPr="00CD109C">
                              <w:rPr>
                                <w:rFonts w:ascii="Arial" w:hAnsi="Arial" w:cs="Arial"/>
                                <w:sz w:val="20"/>
                              </w:rPr>
                              <w:tab/>
                            </w:r>
                            <w:r>
                              <w:rPr>
                                <w:rFonts w:ascii="Arial" w:hAnsi="Arial" w:cs="Arial"/>
                                <w:sz w:val="20"/>
                              </w:rPr>
                              <w:t>01/03/2016</w:t>
                            </w:r>
                          </w:p>
                          <w:p w:rsidR="00165045" w:rsidRDefault="00165045" w:rsidP="008F1069">
                            <w:pPr>
                              <w:pStyle w:val="FootnoteText"/>
                              <w:spacing w:after="0"/>
                              <w:rPr>
                                <w:rFonts w:ascii="Arial" w:hAnsi="Arial" w:cs="Arial"/>
                                <w:sz w:val="20"/>
                              </w:rPr>
                            </w:pPr>
                          </w:p>
                          <w:p w:rsidR="00165045" w:rsidRPr="00CD109C" w:rsidRDefault="00165045" w:rsidP="008F1069">
                            <w:pPr>
                              <w:pStyle w:val="FootnoteText"/>
                              <w:spacing w:after="0"/>
                              <w:rPr>
                                <w:rFonts w:ascii="Arial" w:hAnsi="Arial" w:cs="Arial"/>
                                <w:sz w:val="20"/>
                              </w:rPr>
                            </w:pPr>
                            <w:r w:rsidRPr="00CD109C">
                              <w:rPr>
                                <w:rFonts w:ascii="Arial" w:hAnsi="Arial" w:cs="Arial"/>
                                <w:sz w:val="20"/>
                              </w:rPr>
                              <w:t>End Date</w:t>
                            </w:r>
                            <w:r>
                              <w:rPr>
                                <w:rFonts w:ascii="Arial" w:hAnsi="Arial" w:cs="Arial"/>
                                <w:sz w:val="20"/>
                              </w:rPr>
                              <w:t>:</w:t>
                            </w:r>
                            <w:r w:rsidRPr="00CD109C">
                              <w:rPr>
                                <w:rFonts w:ascii="Arial" w:hAnsi="Arial" w:cs="Arial"/>
                                <w:sz w:val="20"/>
                              </w:rPr>
                              <w:tab/>
                            </w:r>
                            <w:r>
                              <w:rPr>
                                <w:rFonts w:ascii="Arial" w:hAnsi="Arial" w:cs="Arial"/>
                                <w:sz w:val="20"/>
                              </w:rPr>
                              <w:t xml:space="preserve">            </w:t>
                            </w:r>
                            <w:r w:rsidRPr="00CD109C">
                              <w:rPr>
                                <w:rFonts w:ascii="Arial" w:hAnsi="Arial" w:cs="Arial"/>
                                <w:sz w:val="20"/>
                              </w:rPr>
                              <w:t xml:space="preserve"> </w:t>
                            </w:r>
                            <w:r>
                              <w:rPr>
                                <w:rFonts w:ascii="Arial" w:hAnsi="Arial" w:cs="Arial"/>
                                <w:sz w:val="20"/>
                              </w:rPr>
                              <w:t>31/12/2019</w:t>
                            </w:r>
                          </w:p>
                          <w:p w:rsidR="00165045" w:rsidRPr="00CD109C" w:rsidRDefault="00165045" w:rsidP="008F1069">
                            <w:pPr>
                              <w:pStyle w:val="FootnoteText"/>
                              <w:spacing w:after="0"/>
                              <w:rPr>
                                <w:rFonts w:ascii="Arial" w:hAnsi="Arial" w:cs="Arial"/>
                                <w:sz w:val="20"/>
                              </w:rPr>
                            </w:pPr>
                          </w:p>
                          <w:p w:rsidR="00165045" w:rsidRPr="00CD109C" w:rsidRDefault="00165045" w:rsidP="008F1069">
                            <w:pPr>
                              <w:pStyle w:val="FootnoteText"/>
                              <w:spacing w:after="0"/>
                              <w:rPr>
                                <w:rFonts w:ascii="Arial" w:hAnsi="Arial" w:cs="Arial"/>
                                <w:sz w:val="20"/>
                              </w:rPr>
                            </w:pPr>
                            <w:r w:rsidRPr="00CD109C">
                              <w:rPr>
                                <w:rFonts w:ascii="Arial" w:hAnsi="Arial" w:cs="Arial"/>
                                <w:sz w:val="20"/>
                              </w:rPr>
                              <w:t>PAC Meeting Date</w:t>
                            </w:r>
                            <w:r>
                              <w:rPr>
                                <w:rFonts w:ascii="Arial" w:hAnsi="Arial" w:cs="Arial"/>
                                <w:sz w:val="20"/>
                              </w:rPr>
                              <w:t>:        05/11/2015</w:t>
                            </w:r>
                          </w:p>
                          <w:p w:rsidR="00165045" w:rsidRPr="00EA3D57" w:rsidRDefault="00165045" w:rsidP="008F1069">
                            <w:pPr>
                              <w:pStyle w:val="FootnoteText"/>
                              <w:spacing w:after="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A7C65" id="Text Box 87" o:spid="_x0000_s1027" type="#_x0000_t202" style="position:absolute;left:0;text-align:left;margin-left:1.2pt;margin-top:10.7pt;width:22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">
                <v:textbox>
                  <w:txbxContent>
                    <w:p w:rsidR="00165045" w:rsidRDefault="00165045" w:rsidP="002412D6">
                      <w:pPr>
                        <w:spacing w:after="0"/>
                        <w:jc w:val="left"/>
                        <w:rPr>
                          <w:rFonts w:cs="Arial"/>
                          <w:sz w:val="20"/>
                          <w:szCs w:val="20"/>
                          <w:lang w:val="en-US"/>
                        </w:rPr>
                      </w:pPr>
                      <w:r w:rsidRPr="00CD109C">
                        <w:rPr>
                          <w:rFonts w:cs="Arial"/>
                          <w:sz w:val="20"/>
                          <w:szCs w:val="20"/>
                          <w:lang w:val="en-US"/>
                        </w:rPr>
                        <w:t>Strategic Plan Output:</w:t>
                      </w:r>
                      <w:r w:rsidRPr="00CD109C">
                        <w:rPr>
                          <w:rFonts w:cs="Arial"/>
                          <w:sz w:val="20"/>
                          <w:szCs w:val="20"/>
                          <w:lang w:val="en-US"/>
                        </w:rPr>
                        <w:tab/>
                      </w:r>
                      <w:r>
                        <w:rPr>
                          <w:rFonts w:cs="Arial"/>
                          <w:sz w:val="20"/>
                          <w:szCs w:val="20"/>
                          <w:lang w:val="en-US"/>
                        </w:rPr>
                        <w:t>1.1.</w:t>
                      </w:r>
                    </w:p>
                    <w:p w:rsidR="00165045" w:rsidRPr="00CD109C" w:rsidRDefault="00165045" w:rsidP="002412D6">
                      <w:pPr>
                        <w:spacing w:after="0"/>
                        <w:jc w:val="left"/>
                        <w:rPr>
                          <w:rFonts w:cs="Arial"/>
                          <w:sz w:val="20"/>
                          <w:szCs w:val="20"/>
                          <w:lang w:val="en-US"/>
                        </w:rPr>
                      </w:pPr>
                    </w:p>
                    <w:p w:rsidR="00165045" w:rsidRPr="00CD109C" w:rsidRDefault="00165045" w:rsidP="008F1069">
                      <w:pPr>
                        <w:spacing w:after="0"/>
                        <w:rPr>
                          <w:rFonts w:cs="Arial"/>
                          <w:sz w:val="20"/>
                          <w:szCs w:val="20"/>
                          <w:lang w:val="en-US"/>
                        </w:rPr>
                      </w:pPr>
                      <w:r w:rsidRPr="00CD109C">
                        <w:rPr>
                          <w:rFonts w:cs="Arial"/>
                          <w:sz w:val="20"/>
                          <w:szCs w:val="20"/>
                          <w:lang w:val="en-US"/>
                        </w:rPr>
                        <w:t>Atlas Project</w:t>
                      </w:r>
                      <w:r>
                        <w:rPr>
                          <w:rFonts w:cs="Arial"/>
                          <w:sz w:val="20"/>
                          <w:szCs w:val="20"/>
                          <w:lang w:val="en-US"/>
                        </w:rPr>
                        <w:t xml:space="preserve"> ID:</w:t>
                      </w:r>
                      <w:r>
                        <w:rPr>
                          <w:rFonts w:cs="Arial"/>
                          <w:sz w:val="20"/>
                          <w:szCs w:val="20"/>
                          <w:lang w:val="en-US"/>
                        </w:rPr>
                        <w:tab/>
                      </w:r>
                      <w:r w:rsidRPr="00CD109C">
                        <w:rPr>
                          <w:rFonts w:cs="Arial"/>
                          <w:sz w:val="20"/>
                          <w:szCs w:val="20"/>
                          <w:lang w:val="en-US"/>
                        </w:rPr>
                        <w:tab/>
                      </w:r>
                      <w:r>
                        <w:rPr>
                          <w:rFonts w:cs="Arial"/>
                          <w:sz w:val="20"/>
                          <w:szCs w:val="20"/>
                          <w:lang w:val="en-US"/>
                        </w:rPr>
                        <w:t xml:space="preserve">  000</w:t>
                      </w:r>
                      <w:r w:rsidRPr="00A81C5A">
                        <w:rPr>
                          <w:rFonts w:cs="Arial"/>
                          <w:sz w:val="20"/>
                          <w:szCs w:val="20"/>
                          <w:lang w:val="en-US"/>
                        </w:rPr>
                        <w:t>90541</w:t>
                      </w:r>
                    </w:p>
                    <w:p w:rsidR="00165045" w:rsidRPr="00CD109C" w:rsidRDefault="00165045" w:rsidP="008F1069">
                      <w:pPr>
                        <w:pStyle w:val="FootnoteText"/>
                        <w:spacing w:after="0"/>
                        <w:rPr>
                          <w:rFonts w:ascii="Arial" w:hAnsi="Arial" w:cs="Arial"/>
                          <w:sz w:val="20"/>
                        </w:rPr>
                      </w:pPr>
                    </w:p>
                    <w:p w:rsidR="00165045" w:rsidRPr="00CD109C" w:rsidRDefault="00165045" w:rsidP="008F1069">
                      <w:pPr>
                        <w:pStyle w:val="FootnoteText"/>
                        <w:spacing w:after="0"/>
                        <w:rPr>
                          <w:rFonts w:ascii="Arial" w:hAnsi="Arial" w:cs="Arial"/>
                          <w:sz w:val="20"/>
                        </w:rPr>
                      </w:pPr>
                      <w:r>
                        <w:rPr>
                          <w:rFonts w:ascii="Arial" w:hAnsi="Arial" w:cs="Arial"/>
                          <w:sz w:val="20"/>
                        </w:rPr>
                        <w:t>Start D</w:t>
                      </w:r>
                      <w:r w:rsidRPr="00CD109C">
                        <w:rPr>
                          <w:rFonts w:ascii="Arial" w:hAnsi="Arial" w:cs="Arial"/>
                          <w:sz w:val="20"/>
                        </w:rPr>
                        <w:t>ate:</w:t>
                      </w:r>
                      <w:r>
                        <w:rPr>
                          <w:rFonts w:ascii="Arial" w:hAnsi="Arial" w:cs="Arial"/>
                          <w:sz w:val="20"/>
                        </w:rPr>
                        <w:tab/>
                        <w:t xml:space="preserve">    </w:t>
                      </w:r>
                      <w:r w:rsidRPr="00CD109C">
                        <w:rPr>
                          <w:rFonts w:ascii="Arial" w:hAnsi="Arial" w:cs="Arial"/>
                          <w:sz w:val="20"/>
                        </w:rPr>
                        <w:tab/>
                      </w:r>
                      <w:r>
                        <w:rPr>
                          <w:rFonts w:ascii="Arial" w:hAnsi="Arial" w:cs="Arial"/>
                          <w:sz w:val="20"/>
                        </w:rPr>
                        <w:t>01/03/2016</w:t>
                      </w:r>
                    </w:p>
                    <w:p w:rsidR="00165045" w:rsidRDefault="00165045" w:rsidP="008F1069">
                      <w:pPr>
                        <w:pStyle w:val="FootnoteText"/>
                        <w:spacing w:after="0"/>
                        <w:rPr>
                          <w:rFonts w:ascii="Arial" w:hAnsi="Arial" w:cs="Arial"/>
                          <w:sz w:val="20"/>
                        </w:rPr>
                      </w:pPr>
                    </w:p>
                    <w:p w:rsidR="00165045" w:rsidRPr="00CD109C" w:rsidRDefault="00165045" w:rsidP="008F1069">
                      <w:pPr>
                        <w:pStyle w:val="FootnoteText"/>
                        <w:spacing w:after="0"/>
                        <w:rPr>
                          <w:rFonts w:ascii="Arial" w:hAnsi="Arial" w:cs="Arial"/>
                          <w:sz w:val="20"/>
                        </w:rPr>
                      </w:pPr>
                      <w:r w:rsidRPr="00CD109C">
                        <w:rPr>
                          <w:rFonts w:ascii="Arial" w:hAnsi="Arial" w:cs="Arial"/>
                          <w:sz w:val="20"/>
                        </w:rPr>
                        <w:t>End Date</w:t>
                      </w:r>
                      <w:r>
                        <w:rPr>
                          <w:rFonts w:ascii="Arial" w:hAnsi="Arial" w:cs="Arial"/>
                          <w:sz w:val="20"/>
                        </w:rPr>
                        <w:t>:</w:t>
                      </w:r>
                      <w:r w:rsidRPr="00CD109C">
                        <w:rPr>
                          <w:rFonts w:ascii="Arial" w:hAnsi="Arial" w:cs="Arial"/>
                          <w:sz w:val="20"/>
                        </w:rPr>
                        <w:tab/>
                      </w:r>
                      <w:r>
                        <w:rPr>
                          <w:rFonts w:ascii="Arial" w:hAnsi="Arial" w:cs="Arial"/>
                          <w:sz w:val="20"/>
                        </w:rPr>
                        <w:t xml:space="preserve">            </w:t>
                      </w:r>
                      <w:r w:rsidRPr="00CD109C">
                        <w:rPr>
                          <w:rFonts w:ascii="Arial" w:hAnsi="Arial" w:cs="Arial"/>
                          <w:sz w:val="20"/>
                        </w:rPr>
                        <w:t xml:space="preserve"> </w:t>
                      </w:r>
                      <w:r>
                        <w:rPr>
                          <w:rFonts w:ascii="Arial" w:hAnsi="Arial" w:cs="Arial"/>
                          <w:sz w:val="20"/>
                        </w:rPr>
                        <w:t>31/12/2019</w:t>
                      </w:r>
                    </w:p>
                    <w:p w:rsidR="00165045" w:rsidRPr="00CD109C" w:rsidRDefault="00165045" w:rsidP="008F1069">
                      <w:pPr>
                        <w:pStyle w:val="FootnoteText"/>
                        <w:spacing w:after="0"/>
                        <w:rPr>
                          <w:rFonts w:ascii="Arial" w:hAnsi="Arial" w:cs="Arial"/>
                          <w:sz w:val="20"/>
                        </w:rPr>
                      </w:pPr>
                    </w:p>
                    <w:p w:rsidR="00165045" w:rsidRPr="00CD109C" w:rsidRDefault="00165045" w:rsidP="008F1069">
                      <w:pPr>
                        <w:pStyle w:val="FootnoteText"/>
                        <w:spacing w:after="0"/>
                        <w:rPr>
                          <w:rFonts w:ascii="Arial" w:hAnsi="Arial" w:cs="Arial"/>
                          <w:sz w:val="20"/>
                        </w:rPr>
                      </w:pPr>
                      <w:r w:rsidRPr="00CD109C">
                        <w:rPr>
                          <w:rFonts w:ascii="Arial" w:hAnsi="Arial" w:cs="Arial"/>
                          <w:sz w:val="20"/>
                        </w:rPr>
                        <w:t>PAC Meeting Date</w:t>
                      </w:r>
                      <w:r>
                        <w:rPr>
                          <w:rFonts w:ascii="Arial" w:hAnsi="Arial" w:cs="Arial"/>
                          <w:sz w:val="20"/>
                        </w:rPr>
                        <w:t>:        05/11/2015</w:t>
                      </w:r>
                    </w:p>
                    <w:p w:rsidR="00165045" w:rsidRPr="00EA3D57" w:rsidRDefault="00165045" w:rsidP="008F1069">
                      <w:pPr>
                        <w:pStyle w:val="FootnoteText"/>
                        <w:spacing w:after="0"/>
                        <w:rPr>
                          <w:rFonts w:ascii="Arial" w:hAnsi="Arial" w:cs="Arial"/>
                          <w:sz w:val="20"/>
                        </w:rPr>
                      </w:pPr>
                    </w:p>
                  </w:txbxContent>
                </v:textbox>
              </v:shape>
            </w:pict>
          </mc:Fallback>
        </mc:AlternateContent>
      </w:r>
      <w:r w:rsidR="004451A7">
        <w:rPr>
          <w:noProof/>
          <w:sz w:val="20"/>
          <w:lang w:val="en-AU" w:eastAsia="en-AU"/>
        </w:rPr>
        <mc:AlternateContent>
          <mc:Choice Requires="wps">
            <w:drawing>
              <wp:anchor distT="0" distB="0" distL="114300" distR="114300" simplePos="0" relativeHeight="251654144" behindDoc="0" locked="0" layoutInCell="1" allowOverlap="1" wp14:anchorId="314DDBF3" wp14:editId="12FBD2E5">
                <wp:simplePos x="0" y="0"/>
                <wp:positionH relativeFrom="column">
                  <wp:posOffset>2948940</wp:posOffset>
                </wp:positionH>
                <wp:positionV relativeFrom="paragraph">
                  <wp:posOffset>139700</wp:posOffset>
                </wp:positionV>
                <wp:extent cx="3133725" cy="1722120"/>
                <wp:effectExtent l="0" t="0" r="28575" b="1143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722120"/>
                        </a:xfrm>
                        <a:prstGeom prst="rect">
                          <a:avLst/>
                        </a:prstGeom>
                        <a:solidFill>
                          <a:srgbClr val="FFFFFF"/>
                        </a:solidFill>
                        <a:ln w="9525">
                          <a:solidFill>
                            <a:srgbClr val="000000"/>
                          </a:solidFill>
                          <a:miter lim="800000"/>
                          <a:headEnd/>
                          <a:tailEnd/>
                        </a:ln>
                      </wps:spPr>
                      <wps:txbx>
                        <w:txbxContent>
                          <w:p w:rsidR="00165045" w:rsidRPr="00987989" w:rsidRDefault="00165045" w:rsidP="00987989">
                            <w:pPr>
                              <w:jc w:val="left"/>
                              <w:rPr>
                                <w:rFonts w:cs="Arial"/>
                                <w:color w:val="000000"/>
                                <w:szCs w:val="22"/>
                                <w:lang w:val="en-US"/>
                              </w:rPr>
                            </w:pPr>
                            <w:r>
                              <w:rPr>
                                <w:sz w:val="20"/>
                              </w:rPr>
                              <w:t xml:space="preserve">Total resources required:            </w:t>
                            </w:r>
                            <w:r w:rsidRPr="00F973B2">
                              <w:rPr>
                                <w:b/>
                                <w:sz w:val="20"/>
                              </w:rPr>
                              <w:t>US$</w:t>
                            </w:r>
                            <w:r>
                              <w:rPr>
                                <w:b/>
                                <w:sz w:val="20"/>
                              </w:rPr>
                              <w:t xml:space="preserve"> </w:t>
                            </w:r>
                            <w:r w:rsidRPr="00F973B2">
                              <w:rPr>
                                <w:b/>
                                <w:sz w:val="20"/>
                              </w:rPr>
                              <w:t>11,179,294</w:t>
                            </w:r>
                            <w:r w:rsidRPr="00F973B2">
                              <w:rPr>
                                <w:rFonts w:cs="Arial"/>
                                <w:b/>
                                <w:color w:val="000000"/>
                                <w:szCs w:val="22"/>
                                <w:lang w:val="en-US"/>
                              </w:rPr>
                              <w:t xml:space="preserve"> </w:t>
                            </w:r>
                          </w:p>
                          <w:p w:rsidR="00165045" w:rsidRPr="00586716" w:rsidRDefault="00165045" w:rsidP="008F1069">
                            <w:pPr>
                              <w:rPr>
                                <w:sz w:val="20"/>
                              </w:rPr>
                            </w:pPr>
                            <w:r>
                              <w:rPr>
                                <w:sz w:val="20"/>
                              </w:rPr>
                              <w:t>Total allocated resources:</w:t>
                            </w:r>
                            <w:r>
                              <w:rPr>
                                <w:sz w:val="20"/>
                              </w:rPr>
                              <w:tab/>
                              <w:t xml:space="preserve">     _________</w:t>
                            </w:r>
                          </w:p>
                          <w:p w:rsidR="00165045" w:rsidRDefault="00165045" w:rsidP="00F82BB6">
                            <w:pPr>
                              <w:spacing w:after="0"/>
                              <w:ind w:left="360" w:firstLine="360"/>
                              <w:jc w:val="left"/>
                            </w:pPr>
                            <w:r>
                              <w:rPr>
                                <w:sz w:val="20"/>
                              </w:rPr>
                              <w:t>UNDP Regular</w:t>
                            </w:r>
                            <w:r>
                              <w:rPr>
                                <w:sz w:val="20"/>
                              </w:rPr>
                              <w:tab/>
                            </w:r>
                            <w:r>
                              <w:rPr>
                                <w:sz w:val="20"/>
                              </w:rPr>
                              <w:tab/>
                              <w:t xml:space="preserve">           TBD</w:t>
                            </w:r>
                          </w:p>
                          <w:p w:rsidR="00165045" w:rsidRDefault="00165045" w:rsidP="00F82BB6">
                            <w:pPr>
                              <w:spacing w:after="0"/>
                              <w:ind w:left="360" w:firstLine="360"/>
                              <w:jc w:val="left"/>
                              <w:rPr>
                                <w:sz w:val="20"/>
                              </w:rPr>
                            </w:pPr>
                            <w:r>
                              <w:rPr>
                                <w:sz w:val="20"/>
                              </w:rPr>
                              <w:t>Other:</w:t>
                            </w:r>
                          </w:p>
                          <w:p w:rsidR="00165045" w:rsidRDefault="00165045" w:rsidP="00F82BB6">
                            <w:pPr>
                              <w:spacing w:after="0"/>
                              <w:ind w:left="360" w:firstLine="360"/>
                              <w:jc w:val="left"/>
                              <w:rPr>
                                <w:sz w:val="20"/>
                              </w:rPr>
                            </w:pPr>
                            <w:r>
                              <w:rPr>
                                <w:sz w:val="20"/>
                              </w:rPr>
                              <w:t>Government cost-sharing          TBC</w:t>
                            </w:r>
                          </w:p>
                          <w:p w:rsidR="00165045" w:rsidRDefault="00165045" w:rsidP="00F82BB6">
                            <w:pPr>
                              <w:spacing w:after="0"/>
                              <w:ind w:left="360" w:firstLine="360"/>
                              <w:jc w:val="left"/>
                            </w:pPr>
                            <w:r>
                              <w:rPr>
                                <w:sz w:val="20"/>
                              </w:rPr>
                              <w:t xml:space="preserve"> </w:t>
                            </w:r>
                          </w:p>
                          <w:p w:rsidR="00165045" w:rsidRPr="00F973B2" w:rsidRDefault="00165045" w:rsidP="000B5B00">
                            <w:pPr>
                              <w:spacing w:after="40"/>
                              <w:jc w:val="left"/>
                              <w:rPr>
                                <w:rFonts w:cs="Arial"/>
                                <w:b/>
                                <w:bCs/>
                                <w:color w:val="000000"/>
                                <w:sz w:val="18"/>
                                <w:szCs w:val="22"/>
                              </w:rPr>
                            </w:pPr>
                            <w:r>
                              <w:rPr>
                                <w:sz w:val="20"/>
                              </w:rPr>
                              <w:t>DFAT:</w:t>
                            </w:r>
                            <w:r>
                              <w:rPr>
                                <w:sz w:val="20"/>
                              </w:rPr>
                              <w:tab/>
                            </w:r>
                            <w:r>
                              <w:rPr>
                                <w:sz w:val="20"/>
                              </w:rPr>
                              <w:tab/>
                            </w:r>
                            <w:r>
                              <w:rPr>
                                <w:sz w:val="20"/>
                              </w:rPr>
                              <w:tab/>
                              <w:t xml:space="preserve">                 </w:t>
                            </w:r>
                            <w:r w:rsidRPr="00F973B2">
                              <w:rPr>
                                <w:b/>
                                <w:sz w:val="20"/>
                              </w:rPr>
                              <w:t>US</w:t>
                            </w:r>
                            <w:r w:rsidRPr="00F973B2">
                              <w:rPr>
                                <w:rFonts w:cs="Arial"/>
                                <w:b/>
                                <w:bCs/>
                                <w:color w:val="000000"/>
                                <w:sz w:val="18"/>
                                <w:szCs w:val="22"/>
                              </w:rPr>
                              <w:t>$ 7,658,828</w:t>
                            </w:r>
                          </w:p>
                          <w:p w:rsidR="00165045" w:rsidRPr="007636D5" w:rsidRDefault="00165045" w:rsidP="0077760C">
                            <w:pPr>
                              <w:spacing w:after="0"/>
                              <w:jc w:val="left"/>
                              <w:rPr>
                                <w:rFonts w:cs="Arial"/>
                                <w:b/>
                                <w:bCs/>
                                <w:color w:val="000000"/>
                                <w:sz w:val="18"/>
                                <w:szCs w:val="22"/>
                              </w:rPr>
                            </w:pPr>
                            <w:r w:rsidRPr="00F973B2">
                              <w:rPr>
                                <w:sz w:val="20"/>
                              </w:rPr>
                              <w:t>Unfunded:</w:t>
                            </w:r>
                            <w:r w:rsidRPr="00F973B2">
                              <w:rPr>
                                <w:b/>
                                <w:sz w:val="20"/>
                              </w:rPr>
                              <w:tab/>
                            </w:r>
                            <w:r w:rsidRPr="00F973B2">
                              <w:rPr>
                                <w:b/>
                                <w:sz w:val="20"/>
                              </w:rPr>
                              <w:tab/>
                              <w:t xml:space="preserve">                </w:t>
                            </w:r>
                            <w:r>
                              <w:rPr>
                                <w:b/>
                                <w:sz w:val="20"/>
                              </w:rPr>
                              <w:t xml:space="preserve"> </w:t>
                            </w:r>
                            <w:r w:rsidRPr="00F973B2">
                              <w:rPr>
                                <w:b/>
                                <w:sz w:val="20"/>
                              </w:rPr>
                              <w:t>US</w:t>
                            </w:r>
                            <w:r w:rsidRPr="00F973B2">
                              <w:rPr>
                                <w:rFonts w:cs="Arial"/>
                                <w:b/>
                                <w:bCs/>
                                <w:color w:val="000000"/>
                                <w:sz w:val="18"/>
                                <w:szCs w:val="22"/>
                              </w:rPr>
                              <w:t>$</w:t>
                            </w:r>
                            <w:r>
                              <w:rPr>
                                <w:rFonts w:cs="Arial"/>
                                <w:b/>
                                <w:bCs/>
                                <w:color w:val="000000"/>
                                <w:sz w:val="18"/>
                                <w:szCs w:val="22"/>
                              </w:rPr>
                              <w:t xml:space="preserve"> </w:t>
                            </w:r>
                            <w:r w:rsidRPr="007B6D0F">
                              <w:rPr>
                                <w:rFonts w:cs="Arial"/>
                                <w:b/>
                                <w:bCs/>
                                <w:color w:val="000000"/>
                                <w:sz w:val="18"/>
                                <w:szCs w:val="22"/>
                              </w:rPr>
                              <w:t>3,520,466</w:t>
                            </w:r>
                          </w:p>
                          <w:p w:rsidR="00165045" w:rsidRPr="00F973B2" w:rsidRDefault="00165045" w:rsidP="0077760C">
                            <w:pPr>
                              <w:spacing w:after="40"/>
                              <w:jc w:val="left"/>
                              <w:rPr>
                                <w:sz w:val="4"/>
                              </w:rPr>
                            </w:pPr>
                          </w:p>
                          <w:p w:rsidR="00165045" w:rsidRPr="00CF4F85" w:rsidRDefault="00165045" w:rsidP="0077760C">
                            <w:pPr>
                              <w:spacing w:after="40"/>
                              <w:jc w:val="left"/>
                              <w:rPr>
                                <w:sz w:val="20"/>
                              </w:rPr>
                            </w:pPr>
                            <w:r>
                              <w:rPr>
                                <w:sz w:val="20"/>
                              </w:rPr>
                              <w:t>The contribution amounts will be adjusted in accordance with actual receipts.</w:t>
                            </w:r>
                          </w:p>
                          <w:p w:rsidR="00165045" w:rsidRPr="00CF794E" w:rsidDel="009472FA" w:rsidRDefault="00165045" w:rsidP="00CF4F85">
                            <w:pPr>
                              <w:spacing w:after="40"/>
                              <w:rPr>
                                <w:rFonts w:cs="Arial"/>
                                <w:b/>
                                <w:bCs/>
                                <w:color w:val="000000"/>
                                <w:sz w:val="18"/>
                                <w:szCs w:val="22"/>
                              </w:rPr>
                            </w:pPr>
                            <w:r w:rsidRPr="00CF4F85">
                              <w:rPr>
                                <w:sz w:val="20"/>
                              </w:rPr>
                              <w:t xml:space="preserve">     </w:t>
                            </w:r>
                          </w:p>
                          <w:tbl>
                            <w:tblPr>
                              <w:tblW w:w="1976" w:type="dxa"/>
                              <w:tblCellMar>
                                <w:left w:w="0" w:type="dxa"/>
                                <w:right w:w="0" w:type="dxa"/>
                              </w:tblCellMar>
                              <w:tblLook w:val="04A0" w:firstRow="1" w:lastRow="0" w:firstColumn="1" w:lastColumn="0" w:noHBand="0" w:noVBand="1"/>
                            </w:tblPr>
                            <w:tblGrid>
                              <w:gridCol w:w="1992"/>
                            </w:tblGrid>
                            <w:tr w:rsidR="00165045" w:rsidRPr="009472FA" w:rsidTr="009472FA">
                              <w:trPr>
                                <w:trHeight w:val="300"/>
                              </w:trPr>
                              <w:tc>
                                <w:tcPr>
                                  <w:tcW w:w="1976" w:type="dxa"/>
                                  <w:tcBorders>
                                    <w:top w:val="nil"/>
                                    <w:left w:val="nil"/>
                                    <w:bottom w:val="nil"/>
                                    <w:right w:val="nil"/>
                                  </w:tcBorders>
                                  <w:shd w:val="clear" w:color="auto" w:fill="auto"/>
                                  <w:noWrap/>
                                  <w:vAlign w:val="bottom"/>
                                  <w:hideMark/>
                                </w:tcPr>
                                <w:p w:rsidR="00165045" w:rsidRPr="009472FA" w:rsidRDefault="00165045" w:rsidP="009472FA">
                                  <w:pPr>
                                    <w:spacing w:after="0"/>
                                    <w:jc w:val="left"/>
                                    <w:rPr>
                                      <w:rFonts w:cs="Arial"/>
                                      <w:b/>
                                      <w:bCs/>
                                      <w:color w:val="000000"/>
                                      <w:sz w:val="18"/>
                                      <w:szCs w:val="22"/>
                                    </w:rPr>
                                  </w:pPr>
                                </w:p>
                              </w:tc>
                            </w:tr>
                            <w:tr w:rsidR="00165045" w:rsidTr="009472FA">
                              <w:trPr>
                                <w:trHeight w:val="300"/>
                              </w:trPr>
                              <w:tc>
                                <w:tcPr>
                                  <w:tcW w:w="1976" w:type="dxa"/>
                                  <w:tcBorders>
                                    <w:top w:val="nil"/>
                                    <w:left w:val="nil"/>
                                    <w:bottom w:val="nil"/>
                                    <w:right w:val="nil"/>
                                  </w:tcBorders>
                                  <w:shd w:val="clear" w:color="auto" w:fill="auto"/>
                                  <w:noWrap/>
                                  <w:vAlign w:val="bottom"/>
                                  <w:hideMark/>
                                </w:tcPr>
                                <w:p w:rsidR="00165045" w:rsidRDefault="00165045" w:rsidP="006B00AB">
                                  <w:pPr>
                                    <w:spacing w:after="0"/>
                                    <w:jc w:val="left"/>
                                    <w:rPr>
                                      <w:rFonts w:cs="Arial"/>
                                      <w:b/>
                                      <w:bCs/>
                                      <w:color w:val="000000"/>
                                      <w:szCs w:val="22"/>
                                      <w:lang w:val="en-US"/>
                                    </w:rPr>
                                  </w:pPr>
                                </w:p>
                              </w:tc>
                            </w:tr>
                          </w:tbl>
                          <w:p w:rsidR="00165045" w:rsidRDefault="00165045" w:rsidP="00CE68A7">
                            <w:pPr>
                              <w:spacing w:after="40"/>
                              <w:ind w:left="1080"/>
                              <w:jc w:val="left"/>
                            </w:pPr>
                          </w:p>
                          <w:p w:rsidR="00165045" w:rsidRDefault="00165045" w:rsidP="00CE68A7">
                            <w:pPr>
                              <w:tabs>
                                <w:tab w:val="num" w:pos="1260"/>
                              </w:tabs>
                              <w:spacing w:after="40"/>
                              <w:ind w:left="1080"/>
                              <w:jc w:val="left"/>
                            </w:pPr>
                            <w:r>
                              <w:rPr>
                                <w:sz w:val="20"/>
                              </w:rPr>
                              <w:t>Government:</w:t>
                            </w:r>
                            <w:r>
                              <w:rPr>
                                <w:sz w:val="20"/>
                              </w:rPr>
                              <w:tab/>
                              <w:t>_________</w:t>
                            </w:r>
                          </w:p>
                          <w:p w:rsidR="00165045" w:rsidRDefault="00165045" w:rsidP="00CE68A7">
                            <w:pPr>
                              <w:spacing w:after="40"/>
                              <w:ind w:left="360" w:firstLine="720"/>
                              <w:rPr>
                                <w:sz w:val="20"/>
                              </w:rPr>
                            </w:pPr>
                            <w:r>
                              <w:rPr>
                                <w:sz w:val="20"/>
                              </w:rPr>
                              <w:t>Pipeline:</w:t>
                            </w:r>
                            <w:r>
                              <w:rPr>
                                <w:sz w:val="20"/>
                              </w:rPr>
                              <w:tab/>
                            </w:r>
                            <w:r>
                              <w:rPr>
                                <w:sz w:val="20"/>
                              </w:rPr>
                              <w:tab/>
                              <w:t>_________</w:t>
                            </w:r>
                          </w:p>
                          <w:p w:rsidR="00165045" w:rsidRDefault="00165045" w:rsidP="00CE68A7">
                            <w:pPr>
                              <w:spacing w:after="40"/>
                              <w:ind w:left="360" w:firstLine="720"/>
                              <w:rPr>
                                <w:sz w:val="20"/>
                              </w:rPr>
                            </w:pPr>
                            <w:r>
                              <w:rPr>
                                <w:sz w:val="20"/>
                              </w:rPr>
                              <w:t>Unfunded:</w:t>
                            </w:r>
                            <w:r>
                              <w:rPr>
                                <w:sz w:val="20"/>
                              </w:rPr>
                              <w:tab/>
                            </w:r>
                            <w:r>
                              <w:rPr>
                                <w:sz w:val="20"/>
                              </w:rPr>
                              <w:tab/>
                              <w:t>_________</w:t>
                            </w:r>
                          </w:p>
                          <w:p w:rsidR="00165045" w:rsidRDefault="00165045" w:rsidP="00CE68A7">
                            <w:pPr>
                              <w:spacing w:after="40"/>
                              <w:jc w:val="center"/>
                              <w:rPr>
                                <w:sz w:val="20"/>
                              </w:rPr>
                            </w:pPr>
                            <w:r>
                              <w:rPr>
                                <w:sz w:val="20"/>
                              </w:rPr>
                              <w:t>In-kind Contributions</w:t>
                            </w:r>
                            <w:r>
                              <w:rPr>
                                <w:sz w:val="20"/>
                              </w:rPr>
                              <w:tab/>
                              <w:t xml:space="preserve">   _________</w:t>
                            </w:r>
                          </w:p>
                          <w:p w:rsidR="00165045" w:rsidRDefault="00165045" w:rsidP="008F1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DDBF3" id="_x0000_t202" coordsize="21600,21600" o:spt="202" path="m,l,21600r21600,l21600,xe">
                <v:stroke joinstyle="miter"/>
                <v:path gradientshapeok="t" o:connecttype="rect"/>
              </v:shapetype>
              <v:shape id="Text Box 86" o:spid="_x0000_s1028" type="#_x0000_t202" style="position:absolute;left:0;text-align:left;margin-left:232.2pt;margin-top:11pt;width:246.75pt;height:13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">
                <v:textbox>
                  <w:txbxContent>
                    <w:p w:rsidR="00165045" w:rsidRPr="00987989" w:rsidRDefault="00165045" w:rsidP="00987989">
                      <w:pPr>
                        <w:jc w:val="left"/>
                        <w:rPr>
                          <w:rFonts w:cs="Arial"/>
                          <w:color w:val="000000"/>
                          <w:szCs w:val="22"/>
                          <w:lang w:val="en-US"/>
                        </w:rPr>
                      </w:pPr>
                      <w:r>
                        <w:rPr>
                          <w:sz w:val="20"/>
                        </w:rPr>
                        <w:t xml:space="preserve">Total resources required:            </w:t>
                      </w:r>
                      <w:r w:rsidRPr="00F973B2">
                        <w:rPr>
                          <w:b/>
                          <w:sz w:val="20"/>
                        </w:rPr>
                        <w:t>US$</w:t>
                      </w:r>
                      <w:r>
                        <w:rPr>
                          <w:b/>
                          <w:sz w:val="20"/>
                        </w:rPr>
                        <w:t xml:space="preserve"> </w:t>
                      </w:r>
                      <w:r w:rsidRPr="00F973B2">
                        <w:rPr>
                          <w:b/>
                          <w:sz w:val="20"/>
                        </w:rPr>
                        <w:t>11,179,294</w:t>
                      </w:r>
                      <w:r w:rsidRPr="00F973B2">
                        <w:rPr>
                          <w:rFonts w:cs="Arial"/>
                          <w:b/>
                          <w:color w:val="000000"/>
                          <w:szCs w:val="22"/>
                          <w:lang w:val="en-US"/>
                        </w:rPr>
                        <w:t xml:space="preserve"> </w:t>
                      </w:r>
                    </w:p>
                    <w:p w:rsidR="00165045" w:rsidRPr="00586716" w:rsidRDefault="00165045" w:rsidP="008F1069">
                      <w:pPr>
                        <w:rPr>
                          <w:sz w:val="20"/>
                        </w:rPr>
                      </w:pPr>
                      <w:r>
                        <w:rPr>
                          <w:sz w:val="20"/>
                        </w:rPr>
                        <w:t>Total allocated resources:</w:t>
                      </w:r>
                      <w:r>
                        <w:rPr>
                          <w:sz w:val="20"/>
                        </w:rPr>
                        <w:tab/>
                        <w:t xml:space="preserve">     _________</w:t>
                      </w:r>
                    </w:p>
                    <w:p w:rsidR="00165045" w:rsidRDefault="00165045" w:rsidP="00F82BB6">
                      <w:pPr>
                        <w:spacing w:after="0"/>
                        <w:ind w:left="360" w:firstLine="360"/>
                        <w:jc w:val="left"/>
                      </w:pPr>
                      <w:r>
                        <w:rPr>
                          <w:sz w:val="20"/>
                        </w:rPr>
                        <w:t>UNDP Regular</w:t>
                      </w:r>
                      <w:r>
                        <w:rPr>
                          <w:sz w:val="20"/>
                        </w:rPr>
                        <w:tab/>
                      </w:r>
                      <w:r>
                        <w:rPr>
                          <w:sz w:val="20"/>
                        </w:rPr>
                        <w:tab/>
                        <w:t xml:space="preserve">           TBD</w:t>
                      </w:r>
                    </w:p>
                    <w:p w:rsidR="00165045" w:rsidRDefault="00165045" w:rsidP="00F82BB6">
                      <w:pPr>
                        <w:spacing w:after="0"/>
                        <w:ind w:left="360" w:firstLine="360"/>
                        <w:jc w:val="left"/>
                        <w:rPr>
                          <w:sz w:val="20"/>
                        </w:rPr>
                      </w:pPr>
                      <w:r>
                        <w:rPr>
                          <w:sz w:val="20"/>
                        </w:rPr>
                        <w:t>Other:</w:t>
                      </w:r>
                    </w:p>
                    <w:p w:rsidR="00165045" w:rsidRDefault="00165045" w:rsidP="00F82BB6">
                      <w:pPr>
                        <w:spacing w:after="0"/>
                        <w:ind w:left="360" w:firstLine="360"/>
                        <w:jc w:val="left"/>
                        <w:rPr>
                          <w:sz w:val="20"/>
                        </w:rPr>
                      </w:pPr>
                      <w:r>
                        <w:rPr>
                          <w:sz w:val="20"/>
                        </w:rPr>
                        <w:t>Government cost-sharing          TBC</w:t>
                      </w:r>
                    </w:p>
                    <w:p w:rsidR="00165045" w:rsidRDefault="00165045" w:rsidP="00F82BB6">
                      <w:pPr>
                        <w:spacing w:after="0"/>
                        <w:ind w:left="360" w:firstLine="360"/>
                        <w:jc w:val="left"/>
                      </w:pPr>
                      <w:r>
                        <w:rPr>
                          <w:sz w:val="20"/>
                        </w:rPr>
                        <w:t xml:space="preserve"> </w:t>
                      </w:r>
                    </w:p>
                    <w:p w:rsidR="00165045" w:rsidRPr="00F973B2" w:rsidRDefault="00165045" w:rsidP="000B5B00">
                      <w:pPr>
                        <w:spacing w:after="40"/>
                        <w:jc w:val="left"/>
                        <w:rPr>
                          <w:rFonts w:cs="Arial"/>
                          <w:b/>
                          <w:bCs/>
                          <w:color w:val="000000"/>
                          <w:sz w:val="18"/>
                          <w:szCs w:val="22"/>
                        </w:rPr>
                      </w:pPr>
                      <w:r>
                        <w:rPr>
                          <w:sz w:val="20"/>
                        </w:rPr>
                        <w:t>DFAT:</w:t>
                      </w:r>
                      <w:r>
                        <w:rPr>
                          <w:sz w:val="20"/>
                        </w:rPr>
                        <w:tab/>
                      </w:r>
                      <w:r>
                        <w:rPr>
                          <w:sz w:val="20"/>
                        </w:rPr>
                        <w:tab/>
                      </w:r>
                      <w:r>
                        <w:rPr>
                          <w:sz w:val="20"/>
                        </w:rPr>
                        <w:tab/>
                        <w:t xml:space="preserve">                 </w:t>
                      </w:r>
                      <w:r w:rsidRPr="00F973B2">
                        <w:rPr>
                          <w:b/>
                          <w:sz w:val="20"/>
                        </w:rPr>
                        <w:t>US</w:t>
                      </w:r>
                      <w:r w:rsidRPr="00F973B2">
                        <w:rPr>
                          <w:rFonts w:cs="Arial"/>
                          <w:b/>
                          <w:bCs/>
                          <w:color w:val="000000"/>
                          <w:sz w:val="18"/>
                          <w:szCs w:val="22"/>
                        </w:rPr>
                        <w:t>$ 7,658,828</w:t>
                      </w:r>
                    </w:p>
                    <w:p w:rsidR="00165045" w:rsidRPr="007636D5" w:rsidRDefault="00165045" w:rsidP="0077760C">
                      <w:pPr>
                        <w:spacing w:after="0"/>
                        <w:jc w:val="left"/>
                        <w:rPr>
                          <w:rFonts w:cs="Arial"/>
                          <w:b/>
                          <w:bCs/>
                          <w:color w:val="000000"/>
                          <w:sz w:val="18"/>
                          <w:szCs w:val="22"/>
                        </w:rPr>
                      </w:pPr>
                      <w:r w:rsidRPr="00F973B2">
                        <w:rPr>
                          <w:sz w:val="20"/>
                        </w:rPr>
                        <w:t>Unfunded:</w:t>
                      </w:r>
                      <w:r w:rsidRPr="00F973B2">
                        <w:rPr>
                          <w:b/>
                          <w:sz w:val="20"/>
                        </w:rPr>
                        <w:tab/>
                      </w:r>
                      <w:r w:rsidRPr="00F973B2">
                        <w:rPr>
                          <w:b/>
                          <w:sz w:val="20"/>
                        </w:rPr>
                        <w:tab/>
                        <w:t xml:space="preserve">                </w:t>
                      </w:r>
                      <w:r>
                        <w:rPr>
                          <w:b/>
                          <w:sz w:val="20"/>
                        </w:rPr>
                        <w:t xml:space="preserve"> </w:t>
                      </w:r>
                      <w:r w:rsidRPr="00F973B2">
                        <w:rPr>
                          <w:b/>
                          <w:sz w:val="20"/>
                        </w:rPr>
                        <w:t>US</w:t>
                      </w:r>
                      <w:r w:rsidRPr="00F973B2">
                        <w:rPr>
                          <w:rFonts w:cs="Arial"/>
                          <w:b/>
                          <w:bCs/>
                          <w:color w:val="000000"/>
                          <w:sz w:val="18"/>
                          <w:szCs w:val="22"/>
                        </w:rPr>
                        <w:t>$</w:t>
                      </w:r>
                      <w:r>
                        <w:rPr>
                          <w:rFonts w:cs="Arial"/>
                          <w:b/>
                          <w:bCs/>
                          <w:color w:val="000000"/>
                          <w:sz w:val="18"/>
                          <w:szCs w:val="22"/>
                        </w:rPr>
                        <w:t xml:space="preserve"> </w:t>
                      </w:r>
                      <w:r w:rsidRPr="007B6D0F">
                        <w:rPr>
                          <w:rFonts w:cs="Arial"/>
                          <w:b/>
                          <w:bCs/>
                          <w:color w:val="000000"/>
                          <w:sz w:val="18"/>
                          <w:szCs w:val="22"/>
                        </w:rPr>
                        <w:t>3,520,466</w:t>
                      </w:r>
                    </w:p>
                    <w:p w:rsidR="00165045" w:rsidRPr="00F973B2" w:rsidRDefault="00165045" w:rsidP="0077760C">
                      <w:pPr>
                        <w:spacing w:after="40"/>
                        <w:jc w:val="left"/>
                        <w:rPr>
                          <w:sz w:val="4"/>
                        </w:rPr>
                      </w:pPr>
                    </w:p>
                    <w:p w:rsidR="00165045" w:rsidRPr="00CF4F85" w:rsidRDefault="00165045" w:rsidP="0077760C">
                      <w:pPr>
                        <w:spacing w:after="40"/>
                        <w:jc w:val="left"/>
                        <w:rPr>
                          <w:sz w:val="20"/>
                        </w:rPr>
                      </w:pPr>
                      <w:r>
                        <w:rPr>
                          <w:sz w:val="20"/>
                        </w:rPr>
                        <w:t>The contribution amounts will be adjusted in accordance with actual receipts.</w:t>
                      </w:r>
                    </w:p>
                    <w:p w:rsidR="00165045" w:rsidRPr="00CF794E" w:rsidDel="009472FA" w:rsidRDefault="00165045" w:rsidP="00CF4F85">
                      <w:pPr>
                        <w:spacing w:after="40"/>
                        <w:rPr>
                          <w:rFonts w:cs="Arial"/>
                          <w:b/>
                          <w:bCs/>
                          <w:color w:val="000000"/>
                          <w:sz w:val="18"/>
                          <w:szCs w:val="22"/>
                        </w:rPr>
                      </w:pPr>
                      <w:r w:rsidRPr="00CF4F85">
                        <w:rPr>
                          <w:sz w:val="20"/>
                        </w:rPr>
                        <w:t xml:space="preserve">     </w:t>
                      </w:r>
                    </w:p>
                    <w:tbl>
                      <w:tblPr>
                        <w:tblW w:w="1976" w:type="dxa"/>
                        <w:tblCellMar>
                          <w:left w:w="0" w:type="dxa"/>
                          <w:right w:w="0" w:type="dxa"/>
                        </w:tblCellMar>
                        <w:tblLook w:val="04A0" w:firstRow="1" w:lastRow="0" w:firstColumn="1" w:lastColumn="0" w:noHBand="0" w:noVBand="1"/>
                      </w:tblPr>
                      <w:tblGrid>
                        <w:gridCol w:w="1992"/>
                      </w:tblGrid>
                      <w:tr w:rsidR="00165045" w:rsidRPr="009472FA" w:rsidTr="009472FA">
                        <w:trPr>
                          <w:trHeight w:val="300"/>
                        </w:trPr>
                        <w:tc>
                          <w:tcPr>
                            <w:tcW w:w="1976" w:type="dxa"/>
                            <w:tcBorders>
                              <w:top w:val="nil"/>
                              <w:left w:val="nil"/>
                              <w:bottom w:val="nil"/>
                              <w:right w:val="nil"/>
                            </w:tcBorders>
                            <w:shd w:val="clear" w:color="auto" w:fill="auto"/>
                            <w:noWrap/>
                            <w:vAlign w:val="bottom"/>
                            <w:hideMark/>
                          </w:tcPr>
                          <w:p w:rsidR="00165045" w:rsidRPr="009472FA" w:rsidRDefault="00165045" w:rsidP="009472FA">
                            <w:pPr>
                              <w:spacing w:after="0"/>
                              <w:jc w:val="left"/>
                              <w:rPr>
                                <w:rFonts w:cs="Arial"/>
                                <w:b/>
                                <w:bCs/>
                                <w:color w:val="000000"/>
                                <w:sz w:val="18"/>
                                <w:szCs w:val="22"/>
                              </w:rPr>
                            </w:pPr>
                          </w:p>
                        </w:tc>
                      </w:tr>
                      <w:tr w:rsidR="00165045" w:rsidTr="009472FA">
                        <w:trPr>
                          <w:trHeight w:val="300"/>
                        </w:trPr>
                        <w:tc>
                          <w:tcPr>
                            <w:tcW w:w="1976" w:type="dxa"/>
                            <w:tcBorders>
                              <w:top w:val="nil"/>
                              <w:left w:val="nil"/>
                              <w:bottom w:val="nil"/>
                              <w:right w:val="nil"/>
                            </w:tcBorders>
                            <w:shd w:val="clear" w:color="auto" w:fill="auto"/>
                            <w:noWrap/>
                            <w:vAlign w:val="bottom"/>
                            <w:hideMark/>
                          </w:tcPr>
                          <w:p w:rsidR="00165045" w:rsidRDefault="00165045" w:rsidP="006B00AB">
                            <w:pPr>
                              <w:spacing w:after="0"/>
                              <w:jc w:val="left"/>
                              <w:rPr>
                                <w:rFonts w:cs="Arial"/>
                                <w:b/>
                                <w:bCs/>
                                <w:color w:val="000000"/>
                                <w:szCs w:val="22"/>
                                <w:lang w:val="en-US"/>
                              </w:rPr>
                            </w:pPr>
                          </w:p>
                        </w:tc>
                      </w:tr>
                    </w:tbl>
                    <w:p w:rsidR="00165045" w:rsidRDefault="00165045" w:rsidP="00CE68A7">
                      <w:pPr>
                        <w:spacing w:after="40"/>
                        <w:ind w:left="1080"/>
                        <w:jc w:val="left"/>
                      </w:pPr>
                    </w:p>
                    <w:p w:rsidR="00165045" w:rsidRDefault="00165045" w:rsidP="00CE68A7">
                      <w:pPr>
                        <w:tabs>
                          <w:tab w:val="num" w:pos="1260"/>
                        </w:tabs>
                        <w:spacing w:after="40"/>
                        <w:ind w:left="1080"/>
                        <w:jc w:val="left"/>
                      </w:pPr>
                      <w:r>
                        <w:rPr>
                          <w:sz w:val="20"/>
                        </w:rPr>
                        <w:t>Government:</w:t>
                      </w:r>
                      <w:r>
                        <w:rPr>
                          <w:sz w:val="20"/>
                        </w:rPr>
                        <w:tab/>
                        <w:t>_________</w:t>
                      </w:r>
                    </w:p>
                    <w:p w:rsidR="00165045" w:rsidRDefault="00165045" w:rsidP="00CE68A7">
                      <w:pPr>
                        <w:spacing w:after="40"/>
                        <w:ind w:left="360" w:firstLine="720"/>
                        <w:rPr>
                          <w:sz w:val="20"/>
                        </w:rPr>
                      </w:pPr>
                      <w:r>
                        <w:rPr>
                          <w:sz w:val="20"/>
                        </w:rPr>
                        <w:t>Pipeline:</w:t>
                      </w:r>
                      <w:r>
                        <w:rPr>
                          <w:sz w:val="20"/>
                        </w:rPr>
                        <w:tab/>
                      </w:r>
                      <w:r>
                        <w:rPr>
                          <w:sz w:val="20"/>
                        </w:rPr>
                        <w:tab/>
                        <w:t>_________</w:t>
                      </w:r>
                    </w:p>
                    <w:p w:rsidR="00165045" w:rsidRDefault="00165045" w:rsidP="00CE68A7">
                      <w:pPr>
                        <w:spacing w:after="40"/>
                        <w:ind w:left="360" w:firstLine="720"/>
                        <w:rPr>
                          <w:sz w:val="20"/>
                        </w:rPr>
                      </w:pPr>
                      <w:r>
                        <w:rPr>
                          <w:sz w:val="20"/>
                        </w:rPr>
                        <w:t>Unfunded:</w:t>
                      </w:r>
                      <w:r>
                        <w:rPr>
                          <w:sz w:val="20"/>
                        </w:rPr>
                        <w:tab/>
                      </w:r>
                      <w:r>
                        <w:rPr>
                          <w:sz w:val="20"/>
                        </w:rPr>
                        <w:tab/>
                        <w:t>_________</w:t>
                      </w:r>
                    </w:p>
                    <w:p w:rsidR="00165045" w:rsidRDefault="00165045" w:rsidP="00CE68A7">
                      <w:pPr>
                        <w:spacing w:after="40"/>
                        <w:jc w:val="center"/>
                        <w:rPr>
                          <w:sz w:val="20"/>
                        </w:rPr>
                      </w:pPr>
                      <w:r>
                        <w:rPr>
                          <w:sz w:val="20"/>
                        </w:rPr>
                        <w:t>In-kind Contributions</w:t>
                      </w:r>
                      <w:r>
                        <w:rPr>
                          <w:sz w:val="20"/>
                        </w:rPr>
                        <w:tab/>
                        <w:t xml:space="preserve">   _________</w:t>
                      </w:r>
                    </w:p>
                    <w:p w:rsidR="00165045" w:rsidRDefault="00165045" w:rsidP="008F1069"/>
                  </w:txbxContent>
                </v:textbox>
              </v:shape>
            </w:pict>
          </mc:Fallback>
        </mc:AlternateContent>
      </w:r>
    </w:p>
    <w:p w:rsidR="004E026D" w:rsidRDefault="004E026D" w:rsidP="00900031">
      <w:pPr>
        <w:pBdr>
          <w:bottom w:val="single" w:sz="4" w:space="1" w:color="auto"/>
        </w:pBdr>
      </w:pPr>
    </w:p>
    <w:p w:rsidR="004E026D" w:rsidRDefault="004E026D" w:rsidP="00900031">
      <w:pPr>
        <w:pBdr>
          <w:bottom w:val="single" w:sz="4" w:space="1" w:color="auto"/>
        </w:pBdr>
      </w:pPr>
    </w:p>
    <w:p w:rsidR="004E026D" w:rsidRDefault="004E026D" w:rsidP="00900031">
      <w:pPr>
        <w:pBdr>
          <w:bottom w:val="single" w:sz="4" w:space="1" w:color="auto"/>
        </w:pBdr>
      </w:pPr>
    </w:p>
    <w:p w:rsidR="004E026D" w:rsidRDefault="004E026D" w:rsidP="00900031">
      <w:pPr>
        <w:pBdr>
          <w:bottom w:val="single" w:sz="4" w:space="1" w:color="auto"/>
        </w:pBdr>
      </w:pPr>
    </w:p>
    <w:p w:rsidR="004E026D" w:rsidRDefault="004E026D" w:rsidP="00900031">
      <w:pPr>
        <w:pBdr>
          <w:bottom w:val="single" w:sz="4" w:space="1" w:color="auto"/>
        </w:pBdr>
      </w:pPr>
    </w:p>
    <w:p w:rsidR="004E026D" w:rsidRDefault="004E026D" w:rsidP="00900031">
      <w:pPr>
        <w:pBdr>
          <w:bottom w:val="single" w:sz="4" w:space="1" w:color="auto"/>
        </w:pBdr>
      </w:pPr>
    </w:p>
    <w:p w:rsidR="004E026D" w:rsidRDefault="004E026D" w:rsidP="00900031">
      <w:pPr>
        <w:pBdr>
          <w:bottom w:val="single" w:sz="4" w:space="1" w:color="auto"/>
        </w:pBdr>
      </w:pPr>
    </w:p>
    <w:p w:rsidR="004E026D" w:rsidRDefault="004E026D" w:rsidP="00900031">
      <w:pPr>
        <w:pBdr>
          <w:bottom w:val="single" w:sz="4" w:space="1" w:color="auto"/>
        </w:pBdr>
      </w:pPr>
    </w:p>
    <w:p w:rsidR="004E026D" w:rsidRDefault="004E026D" w:rsidP="00900031">
      <w:pPr>
        <w:pBdr>
          <w:bottom w:val="single" w:sz="4" w:space="1" w:color="auto"/>
        </w:pBdr>
      </w:pPr>
    </w:p>
    <w:p w:rsidR="004451A7" w:rsidRDefault="004451A7" w:rsidP="00E178B6">
      <w:pPr>
        <w:pBdr>
          <w:bottom w:val="single" w:sz="4" w:space="1" w:color="auto"/>
        </w:pBdr>
        <w:rPr>
          <w:sz w:val="8"/>
          <w:szCs w:val="8"/>
        </w:rPr>
      </w:pPr>
    </w:p>
    <w:p w:rsidR="00DB7BB0" w:rsidRDefault="00DB7BB0" w:rsidP="00E178B6">
      <w:pPr>
        <w:pBdr>
          <w:bottom w:val="single" w:sz="4" w:space="1" w:color="auto"/>
        </w:pBdr>
        <w:rPr>
          <w:sz w:val="8"/>
          <w:szCs w:val="8"/>
        </w:rPr>
      </w:pPr>
    </w:p>
    <w:p w:rsidR="00165045" w:rsidRPr="00DB7BB0" w:rsidRDefault="00165045" w:rsidP="00E178B6">
      <w:pPr>
        <w:pBdr>
          <w:bottom w:val="single" w:sz="4" w:space="1" w:color="auto"/>
        </w:pBdr>
        <w:rPr>
          <w:sz w:val="8"/>
          <w:szCs w:val="8"/>
        </w:rPr>
      </w:pPr>
    </w:p>
    <w:p w:rsidR="004451A7" w:rsidRPr="00E178B6" w:rsidRDefault="004451A7" w:rsidP="00E178B6">
      <w:pPr>
        <w:pBdr>
          <w:bottom w:val="single" w:sz="4" w:space="1" w:color="auto"/>
        </w:pBdr>
        <w:rPr>
          <w:sz w:val="16"/>
          <w:szCs w:val="16"/>
        </w:rPr>
      </w:pPr>
    </w:p>
    <w:p w:rsidR="005E53D0" w:rsidRPr="00071FFC" w:rsidRDefault="005E53D0" w:rsidP="005E53D0">
      <w:pPr>
        <w:pBdr>
          <w:bottom w:val="single" w:sz="4" w:space="1" w:color="auto"/>
        </w:pBdr>
        <w:rPr>
          <w:rFonts w:cs="Arial"/>
          <w:b/>
          <w:sz w:val="20"/>
          <w:szCs w:val="20"/>
        </w:rPr>
      </w:pPr>
      <w:r w:rsidRPr="00071FFC">
        <w:rPr>
          <w:rFonts w:cs="Arial"/>
          <w:b/>
          <w:sz w:val="20"/>
          <w:szCs w:val="20"/>
        </w:rPr>
        <w:t xml:space="preserve">Agreed by (Government):  </w:t>
      </w:r>
      <w:r w:rsidRPr="00071FFC">
        <w:rPr>
          <w:rFonts w:cs="Arial"/>
          <w:b/>
          <w:szCs w:val="22"/>
          <w:lang w:val="en-US"/>
        </w:rPr>
        <w:t>H.E. Chhieng Yanara</w:t>
      </w:r>
      <w:r w:rsidRPr="00071FFC">
        <w:rPr>
          <w:rFonts w:cs="Arial"/>
          <w:b/>
          <w:sz w:val="20"/>
          <w:szCs w:val="20"/>
        </w:rPr>
        <w:tab/>
      </w:r>
      <w:r w:rsidRPr="00071FFC">
        <w:rPr>
          <w:rFonts w:cs="Arial"/>
          <w:sz w:val="20"/>
          <w:szCs w:val="20"/>
        </w:rPr>
        <w:tab/>
      </w:r>
      <w:r w:rsidRPr="00071FFC">
        <w:rPr>
          <w:rFonts w:cs="Arial"/>
          <w:sz w:val="20"/>
          <w:szCs w:val="20"/>
        </w:rPr>
        <w:tab/>
      </w:r>
      <w:r w:rsidRPr="00071FFC">
        <w:rPr>
          <w:rFonts w:cs="Arial"/>
          <w:sz w:val="20"/>
          <w:szCs w:val="20"/>
        </w:rPr>
        <w:tab/>
      </w:r>
      <w:r w:rsidRPr="00071FFC">
        <w:rPr>
          <w:rFonts w:cs="Arial"/>
          <w:bCs/>
          <w:sz w:val="20"/>
          <w:szCs w:val="20"/>
        </w:rPr>
        <w:t>Date:</w:t>
      </w:r>
    </w:p>
    <w:p w:rsidR="005E53D0" w:rsidRPr="00071FFC" w:rsidRDefault="005E53D0" w:rsidP="005E53D0">
      <w:pPr>
        <w:pStyle w:val="ListParagraph"/>
        <w:ind w:left="2520"/>
        <w:rPr>
          <w:rFonts w:ascii="Arial" w:hAnsi="Arial" w:cs="Arial"/>
          <w:sz w:val="20"/>
        </w:rPr>
      </w:pPr>
      <w:r w:rsidRPr="00071FFC">
        <w:rPr>
          <w:rFonts w:ascii="Arial" w:hAnsi="Arial" w:cs="Arial"/>
          <w:sz w:val="20"/>
        </w:rPr>
        <w:t>Minister attached to the Prime Min</w:t>
      </w:r>
      <w:r w:rsidR="00D679C4" w:rsidRPr="00071FFC">
        <w:rPr>
          <w:rFonts w:ascii="Arial" w:hAnsi="Arial" w:cs="Arial"/>
          <w:sz w:val="20"/>
        </w:rPr>
        <w:t>is</w:t>
      </w:r>
      <w:r w:rsidRPr="00071FFC">
        <w:rPr>
          <w:rFonts w:ascii="Arial" w:hAnsi="Arial" w:cs="Arial"/>
          <w:sz w:val="20"/>
        </w:rPr>
        <w:t>ter, Secretary General CRDB/CDC</w:t>
      </w:r>
    </w:p>
    <w:p w:rsidR="005E53D0" w:rsidRPr="00C743A3" w:rsidRDefault="005E53D0" w:rsidP="00E178B6">
      <w:pPr>
        <w:pBdr>
          <w:bottom w:val="single" w:sz="4" w:space="1" w:color="auto"/>
        </w:pBdr>
        <w:rPr>
          <w:rFonts w:cs="Arial"/>
          <w:sz w:val="16"/>
          <w:szCs w:val="16"/>
          <w:lang w:val="en-US"/>
        </w:rPr>
      </w:pPr>
    </w:p>
    <w:p w:rsidR="004451A7" w:rsidRPr="00C743A3" w:rsidRDefault="004451A7" w:rsidP="00E178B6">
      <w:pPr>
        <w:pBdr>
          <w:bottom w:val="single" w:sz="4" w:space="1" w:color="auto"/>
        </w:pBdr>
        <w:rPr>
          <w:rFonts w:cs="Arial"/>
          <w:sz w:val="16"/>
          <w:szCs w:val="16"/>
          <w:lang w:val="en-US"/>
        </w:rPr>
      </w:pPr>
    </w:p>
    <w:p w:rsidR="00C743A3" w:rsidRPr="00071FFC" w:rsidRDefault="00C743A3" w:rsidP="00E178B6">
      <w:pPr>
        <w:pBdr>
          <w:bottom w:val="single" w:sz="4" w:space="1" w:color="auto"/>
        </w:pBdr>
        <w:rPr>
          <w:rFonts w:cs="Arial"/>
          <w:sz w:val="20"/>
          <w:lang w:val="en-US"/>
        </w:rPr>
      </w:pPr>
    </w:p>
    <w:p w:rsidR="004451A7" w:rsidRPr="00071FFC" w:rsidRDefault="004451A7" w:rsidP="00E178B6">
      <w:pPr>
        <w:pBdr>
          <w:bottom w:val="single" w:sz="4" w:space="1" w:color="auto"/>
        </w:pBdr>
        <w:rPr>
          <w:rFonts w:cs="Arial"/>
          <w:sz w:val="20"/>
          <w:lang w:val="en-US"/>
        </w:rPr>
      </w:pPr>
    </w:p>
    <w:p w:rsidR="00E178B6" w:rsidRPr="00071FFC" w:rsidRDefault="00E178B6" w:rsidP="00E178B6">
      <w:pPr>
        <w:pBdr>
          <w:bottom w:val="single" w:sz="4" w:space="1" w:color="auto"/>
        </w:pBdr>
        <w:rPr>
          <w:rFonts w:cs="Arial"/>
          <w:sz w:val="20"/>
          <w:szCs w:val="20"/>
        </w:rPr>
      </w:pPr>
      <w:r w:rsidRPr="00071FFC">
        <w:rPr>
          <w:rFonts w:cs="Arial"/>
          <w:b/>
          <w:sz w:val="20"/>
          <w:lang w:val="en-US"/>
        </w:rPr>
        <w:t>Agreed by (</w:t>
      </w:r>
      <w:r w:rsidR="005E53D0" w:rsidRPr="00071FFC">
        <w:rPr>
          <w:rFonts w:cs="Arial"/>
          <w:b/>
          <w:sz w:val="20"/>
          <w:lang w:val="en-US"/>
        </w:rPr>
        <w:t>Implementing Partner</w:t>
      </w:r>
      <w:r w:rsidRPr="00071FFC">
        <w:rPr>
          <w:rFonts w:cs="Arial"/>
          <w:b/>
          <w:sz w:val="20"/>
          <w:lang w:val="en-US"/>
        </w:rPr>
        <w:t xml:space="preserve">): </w:t>
      </w:r>
      <w:r w:rsidRPr="00071FFC">
        <w:rPr>
          <w:rFonts w:cs="Arial"/>
          <w:b/>
          <w:szCs w:val="22"/>
          <w:lang w:val="en-US"/>
        </w:rPr>
        <w:t>H.E. Pr</w:t>
      </w:r>
      <w:r w:rsidRPr="00071FFC">
        <w:rPr>
          <w:rFonts w:cs="Arial"/>
          <w:b/>
          <w:szCs w:val="22"/>
        </w:rPr>
        <w:t>ak Sokhonn</w:t>
      </w:r>
      <w:r w:rsidRPr="00071FFC">
        <w:rPr>
          <w:rFonts w:cs="Arial"/>
          <w:szCs w:val="22"/>
        </w:rPr>
        <w:tab/>
      </w:r>
      <w:r w:rsidRPr="00071FFC">
        <w:rPr>
          <w:rFonts w:cs="Arial"/>
        </w:rPr>
        <w:tab/>
      </w:r>
      <w:r w:rsidR="005E53D0" w:rsidRPr="00071FFC">
        <w:rPr>
          <w:rFonts w:cs="Arial"/>
        </w:rPr>
        <w:tab/>
      </w:r>
      <w:r w:rsidRPr="00071FFC">
        <w:rPr>
          <w:rFonts w:cs="Arial"/>
          <w:sz w:val="20"/>
          <w:szCs w:val="20"/>
        </w:rPr>
        <w:t>Date:</w:t>
      </w:r>
    </w:p>
    <w:p w:rsidR="00E178B6" w:rsidRPr="00071FFC" w:rsidRDefault="004451A7" w:rsidP="004451A7">
      <w:pPr>
        <w:pStyle w:val="ListParagraph"/>
        <w:ind w:left="2520"/>
        <w:rPr>
          <w:rFonts w:ascii="Arial" w:hAnsi="Arial" w:cs="Arial"/>
          <w:sz w:val="20"/>
        </w:rPr>
      </w:pPr>
      <w:r w:rsidRPr="00071FFC">
        <w:rPr>
          <w:rFonts w:ascii="Arial" w:hAnsi="Arial" w:cs="Arial"/>
          <w:sz w:val="20"/>
        </w:rPr>
        <w:t xml:space="preserve">First </w:t>
      </w:r>
      <w:r w:rsidR="00E178B6" w:rsidRPr="00071FFC">
        <w:rPr>
          <w:rFonts w:ascii="Arial" w:hAnsi="Arial" w:cs="Arial"/>
          <w:sz w:val="20"/>
        </w:rPr>
        <w:t>Vice President</w:t>
      </w:r>
      <w:r w:rsidRPr="00071FFC">
        <w:rPr>
          <w:rFonts w:ascii="Arial" w:hAnsi="Arial" w:cs="Arial"/>
          <w:sz w:val="20"/>
        </w:rPr>
        <w:t xml:space="preserve"> of </w:t>
      </w:r>
      <w:r w:rsidR="00E178B6" w:rsidRPr="00071FFC">
        <w:rPr>
          <w:rFonts w:ascii="Arial" w:hAnsi="Arial" w:cs="Arial"/>
          <w:sz w:val="20"/>
        </w:rPr>
        <w:t>Cambodian Mine Action and Victim Assistance Authority</w:t>
      </w:r>
    </w:p>
    <w:p w:rsidR="00E178B6" w:rsidRPr="00071FFC" w:rsidRDefault="00E178B6" w:rsidP="00E178B6">
      <w:pPr>
        <w:pBdr>
          <w:bottom w:val="single" w:sz="4" w:space="1" w:color="auto"/>
        </w:pBdr>
        <w:rPr>
          <w:rFonts w:cs="Arial"/>
          <w:sz w:val="16"/>
          <w:szCs w:val="16"/>
        </w:rPr>
      </w:pPr>
    </w:p>
    <w:p w:rsidR="004451A7" w:rsidRPr="00C743A3" w:rsidRDefault="004451A7" w:rsidP="00E178B6">
      <w:pPr>
        <w:pBdr>
          <w:bottom w:val="single" w:sz="4" w:space="1" w:color="auto"/>
        </w:pBdr>
        <w:rPr>
          <w:rFonts w:cs="Arial"/>
          <w:sz w:val="16"/>
          <w:szCs w:val="16"/>
        </w:rPr>
      </w:pPr>
    </w:p>
    <w:p w:rsidR="00C743A3" w:rsidRPr="00C743A3" w:rsidRDefault="00C743A3" w:rsidP="00E178B6">
      <w:pPr>
        <w:pBdr>
          <w:bottom w:val="single" w:sz="4" w:space="1" w:color="auto"/>
        </w:pBdr>
        <w:rPr>
          <w:rFonts w:cs="Arial"/>
          <w:sz w:val="16"/>
          <w:szCs w:val="16"/>
        </w:rPr>
      </w:pPr>
    </w:p>
    <w:p w:rsidR="004451A7" w:rsidRPr="00071FFC" w:rsidRDefault="004451A7" w:rsidP="00E178B6">
      <w:pPr>
        <w:pBdr>
          <w:bottom w:val="single" w:sz="4" w:space="1" w:color="auto"/>
        </w:pBdr>
        <w:rPr>
          <w:rFonts w:cs="Arial"/>
          <w:sz w:val="16"/>
          <w:szCs w:val="16"/>
        </w:rPr>
      </w:pPr>
    </w:p>
    <w:p w:rsidR="00E178B6" w:rsidRPr="00071FFC" w:rsidRDefault="00E178B6" w:rsidP="00E178B6">
      <w:pPr>
        <w:pBdr>
          <w:bottom w:val="single" w:sz="4" w:space="1" w:color="auto"/>
        </w:pBdr>
        <w:rPr>
          <w:rFonts w:cs="Arial"/>
        </w:rPr>
      </w:pPr>
      <w:r w:rsidRPr="00071FFC">
        <w:rPr>
          <w:rFonts w:cs="Arial"/>
          <w:b/>
          <w:sz w:val="20"/>
          <w:lang w:val="en-US"/>
        </w:rPr>
        <w:t>Agreed by (UNDP):</w:t>
      </w:r>
      <w:r w:rsidRPr="00071FFC">
        <w:rPr>
          <w:rFonts w:cs="Arial"/>
          <w:b/>
          <w:sz w:val="20"/>
          <w:lang w:val="en-US"/>
        </w:rPr>
        <w:tab/>
        <w:t xml:space="preserve">      </w:t>
      </w:r>
      <w:r w:rsidRPr="00071FFC">
        <w:rPr>
          <w:rFonts w:cs="Arial"/>
          <w:b/>
          <w:szCs w:val="22"/>
          <w:lang w:val="en-US"/>
        </w:rPr>
        <w:t>Setsuko Yamazaki</w:t>
      </w:r>
      <w:r w:rsidRPr="00071FFC">
        <w:rPr>
          <w:rFonts w:cs="Arial"/>
          <w:b/>
          <w:sz w:val="20"/>
          <w:lang w:val="en-US"/>
        </w:rPr>
        <w:tab/>
      </w:r>
      <w:r w:rsidRPr="00071FFC">
        <w:rPr>
          <w:rFonts w:cs="Arial"/>
        </w:rPr>
        <w:tab/>
      </w:r>
      <w:r w:rsidRPr="00071FFC">
        <w:rPr>
          <w:rFonts w:cs="Arial"/>
        </w:rPr>
        <w:tab/>
      </w:r>
      <w:r w:rsidRPr="00071FFC">
        <w:rPr>
          <w:rFonts w:cs="Arial"/>
        </w:rPr>
        <w:tab/>
      </w:r>
      <w:r w:rsidRPr="00071FFC">
        <w:rPr>
          <w:rFonts w:cs="Arial"/>
          <w:sz w:val="20"/>
          <w:szCs w:val="20"/>
        </w:rPr>
        <w:t>Date:</w:t>
      </w:r>
    </w:p>
    <w:p w:rsidR="00E178B6" w:rsidRPr="00071FFC" w:rsidRDefault="00E178B6" w:rsidP="00E178B6">
      <w:pPr>
        <w:pStyle w:val="ListParagraph"/>
        <w:ind w:left="2520"/>
        <w:rPr>
          <w:rFonts w:ascii="Arial" w:hAnsi="Arial" w:cs="Arial"/>
          <w:sz w:val="20"/>
          <w:szCs w:val="20"/>
        </w:rPr>
      </w:pPr>
      <w:r w:rsidRPr="00071FFC">
        <w:rPr>
          <w:rFonts w:ascii="Arial" w:hAnsi="Arial" w:cs="Arial"/>
          <w:sz w:val="20"/>
          <w:szCs w:val="20"/>
        </w:rPr>
        <w:t>Country Director</w:t>
      </w:r>
    </w:p>
    <w:p w:rsidR="00E178B6" w:rsidRPr="00E178B6" w:rsidRDefault="00E178B6" w:rsidP="00E178B6">
      <w:pPr>
        <w:pStyle w:val="ListParagraph"/>
        <w:ind w:left="2520"/>
        <w:rPr>
          <w:rFonts w:ascii="Myriad Pro" w:hAnsi="Myriad Pro"/>
          <w:sz w:val="22"/>
        </w:rPr>
      </w:pPr>
    </w:p>
    <w:p w:rsidR="00B1247A" w:rsidRDefault="00B1247A" w:rsidP="00E178B6">
      <w:pPr>
        <w:pStyle w:val="Heading1"/>
        <w:numPr>
          <w:ilvl w:val="0"/>
          <w:numId w:val="0"/>
        </w:numPr>
        <w:ind w:left="720" w:hanging="720"/>
      </w:pPr>
      <w:bookmarkStart w:id="1" w:name="_Toc429416983"/>
      <w:bookmarkStart w:id="2" w:name="_Toc437954885"/>
      <w:r>
        <w:t>LIST OF ACRONYMS</w:t>
      </w:r>
      <w:bookmarkEnd w:id="1"/>
      <w:bookmarkEnd w:id="2"/>
    </w:p>
    <w:p w:rsidR="00552043" w:rsidRDefault="00552043" w:rsidP="003B233F">
      <w:pPr>
        <w:spacing w:line="276" w:lineRule="auto"/>
        <w:rPr>
          <w:rFonts w:cs="Arial"/>
          <w:color w:val="333333"/>
          <w:szCs w:val="22"/>
        </w:rPr>
      </w:pPr>
      <w:r w:rsidRPr="00B30FC8">
        <w:rPr>
          <w:rFonts w:cs="Arial"/>
          <w:color w:val="333333"/>
          <w:szCs w:val="22"/>
        </w:rPr>
        <w:t>APMBT</w:t>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sidRPr="00B30FC8">
        <w:rPr>
          <w:rFonts w:cs="Arial"/>
          <w:color w:val="333333"/>
          <w:szCs w:val="22"/>
        </w:rPr>
        <w:t xml:space="preserve">Anti-Personnel Mine Ban Treaty </w:t>
      </w:r>
    </w:p>
    <w:p w:rsidR="00F13331" w:rsidRDefault="00F13331" w:rsidP="003B233F">
      <w:pPr>
        <w:spacing w:line="276" w:lineRule="auto"/>
      </w:pPr>
      <w:r w:rsidRPr="00D33295">
        <w:rPr>
          <w:rFonts w:cs="Arial"/>
          <w:color w:val="333333"/>
          <w:szCs w:val="22"/>
        </w:rPr>
        <w:t>BLS</w:t>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t>Baseline Survey</w:t>
      </w:r>
    </w:p>
    <w:p w:rsidR="00B1247A" w:rsidRDefault="00B1247A" w:rsidP="003B233F">
      <w:pPr>
        <w:spacing w:line="276" w:lineRule="auto"/>
      </w:pPr>
      <w:r>
        <w:t>CFR II</w:t>
      </w:r>
      <w:r>
        <w:tab/>
      </w:r>
      <w:r>
        <w:tab/>
      </w:r>
      <w:r>
        <w:tab/>
      </w:r>
      <w:r>
        <w:tab/>
      </w:r>
      <w:r>
        <w:tab/>
      </w:r>
      <w:r>
        <w:tab/>
        <w:t>Clearing For Results Phase II</w:t>
      </w:r>
    </w:p>
    <w:p w:rsidR="00F13331" w:rsidRDefault="00F13331" w:rsidP="001D0299">
      <w:pPr>
        <w:spacing w:line="276" w:lineRule="auto"/>
        <w:ind w:left="4253" w:hanging="4253"/>
        <w:rPr>
          <w:rFonts w:cs="Arial"/>
          <w:color w:val="333333"/>
          <w:szCs w:val="22"/>
          <w:lang w:val="en-US"/>
        </w:rPr>
      </w:pPr>
      <w:r>
        <w:rPr>
          <w:rFonts w:cs="Arial"/>
          <w:color w:val="333333"/>
          <w:szCs w:val="22"/>
          <w:lang w:val="en-US"/>
        </w:rPr>
        <w:t>CMAA</w:t>
      </w:r>
      <w:r>
        <w:rPr>
          <w:rFonts w:cs="Arial"/>
          <w:color w:val="333333"/>
          <w:szCs w:val="22"/>
          <w:lang w:val="en-US"/>
        </w:rPr>
        <w:tab/>
      </w:r>
      <w:r>
        <w:rPr>
          <w:rFonts w:cs="Arial"/>
          <w:color w:val="333333"/>
          <w:szCs w:val="22"/>
          <w:lang w:val="en-US"/>
        </w:rPr>
        <w:tab/>
        <w:t xml:space="preserve">Cambodia Mine Action </w:t>
      </w:r>
      <w:r w:rsidR="00ED7E5A">
        <w:rPr>
          <w:rFonts w:cs="Khmer UI"/>
          <w:color w:val="333333"/>
          <w:szCs w:val="36"/>
          <w:lang w:val="en-US" w:bidi="km-KH"/>
        </w:rPr>
        <w:t xml:space="preserve">and Victim Assistance </w:t>
      </w:r>
      <w:r>
        <w:rPr>
          <w:rFonts w:cs="Arial"/>
          <w:color w:val="333333"/>
          <w:szCs w:val="22"/>
          <w:lang w:val="en-US"/>
        </w:rPr>
        <w:t>Authority</w:t>
      </w:r>
    </w:p>
    <w:p w:rsidR="00D73EC5" w:rsidRPr="006373DC" w:rsidRDefault="00D73EC5" w:rsidP="00D73EC5">
      <w:pPr>
        <w:shd w:val="clear" w:color="auto" w:fill="FFFFFF"/>
        <w:spacing w:after="0" w:line="360" w:lineRule="auto"/>
        <w:jc w:val="left"/>
        <w:rPr>
          <w:rFonts w:ascii="Helvetica" w:hAnsi="Helvetica"/>
          <w:shd w:val="clear" w:color="auto" w:fill="FFFFFF"/>
        </w:rPr>
      </w:pPr>
      <w:r w:rsidRPr="006373DC">
        <w:rPr>
          <w:rFonts w:ascii="Helvetica" w:hAnsi="Helvetica"/>
          <w:shd w:val="clear" w:color="auto" w:fill="FFFFFF"/>
        </w:rPr>
        <w:t>CMAC</w:t>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t>Cambodian Mine Action Centre</w:t>
      </w:r>
    </w:p>
    <w:p w:rsidR="00552043" w:rsidRDefault="00552043" w:rsidP="003B233F">
      <w:pPr>
        <w:spacing w:line="276" w:lineRule="auto"/>
        <w:rPr>
          <w:rFonts w:cs="Arial"/>
          <w:color w:val="333333"/>
          <w:szCs w:val="22"/>
        </w:rPr>
      </w:pPr>
      <w:r w:rsidRPr="00D53784">
        <w:rPr>
          <w:rFonts w:cs="Arial"/>
          <w:color w:val="333333"/>
          <w:szCs w:val="22"/>
        </w:rPr>
        <w:t xml:space="preserve">CCW </w:t>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sidRPr="00D53784">
        <w:rPr>
          <w:rFonts w:cs="Arial"/>
          <w:color w:val="333333"/>
          <w:szCs w:val="22"/>
        </w:rPr>
        <w:t>Convention o</w:t>
      </w:r>
      <w:r>
        <w:rPr>
          <w:rFonts w:cs="Arial"/>
          <w:color w:val="333333"/>
          <w:szCs w:val="22"/>
        </w:rPr>
        <w:t xml:space="preserve">n Certain Conventional Weapons </w:t>
      </w:r>
    </w:p>
    <w:p w:rsidR="00D73EC5" w:rsidRDefault="00D73EC5" w:rsidP="003B233F">
      <w:pPr>
        <w:spacing w:line="276" w:lineRule="auto"/>
        <w:rPr>
          <w:rFonts w:cs="Arial"/>
          <w:color w:val="333333"/>
          <w:szCs w:val="22"/>
        </w:rPr>
      </w:pPr>
      <w:r w:rsidRPr="006373DC">
        <w:rPr>
          <w:rFonts w:ascii="Helvetica" w:hAnsi="Helvetica"/>
          <w:shd w:val="clear" w:color="auto" w:fill="FFFFFF"/>
        </w:rPr>
        <w:t>CSHD</w:t>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t>Cambodian Self Help Demining</w:t>
      </w:r>
    </w:p>
    <w:p w:rsidR="00F13331" w:rsidRDefault="00F13331" w:rsidP="003B233F">
      <w:pPr>
        <w:spacing w:line="276" w:lineRule="auto"/>
        <w:rPr>
          <w:rFonts w:cs="Arial"/>
          <w:color w:val="333333"/>
          <w:szCs w:val="22"/>
          <w:lang w:val="en-US"/>
        </w:rPr>
      </w:pPr>
      <w:r w:rsidRPr="00D33295">
        <w:rPr>
          <w:rFonts w:cs="Arial"/>
          <w:color w:val="333333"/>
          <w:szCs w:val="22"/>
        </w:rPr>
        <w:t>DFAT</w:t>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sidRPr="00F13331">
        <w:rPr>
          <w:rFonts w:cs="Arial"/>
          <w:color w:val="333333"/>
          <w:szCs w:val="22"/>
        </w:rPr>
        <w:t>Department of Foreign Affairs and Trade.</w:t>
      </w:r>
    </w:p>
    <w:p w:rsidR="00F13331" w:rsidRDefault="00F13331" w:rsidP="003B233F">
      <w:pPr>
        <w:spacing w:line="276" w:lineRule="auto"/>
        <w:rPr>
          <w:rFonts w:cs="Arial"/>
          <w:color w:val="333333"/>
          <w:szCs w:val="22"/>
          <w:lang w:val="en-US"/>
        </w:rPr>
      </w:pPr>
      <w:r>
        <w:rPr>
          <w:rFonts w:cs="Arial"/>
          <w:color w:val="333333"/>
          <w:szCs w:val="22"/>
          <w:lang w:val="en-US"/>
        </w:rPr>
        <w:t>GAPMA</w:t>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t>Gender Mainstreaming Action Plan</w:t>
      </w:r>
    </w:p>
    <w:p w:rsidR="00F13331" w:rsidRDefault="00F13331" w:rsidP="003B233F">
      <w:pPr>
        <w:spacing w:line="276" w:lineRule="auto"/>
        <w:rPr>
          <w:rFonts w:cs="Arial"/>
          <w:color w:val="333333"/>
          <w:szCs w:val="22"/>
          <w:lang w:val="en-US"/>
        </w:rPr>
      </w:pPr>
      <w:r>
        <w:rPr>
          <w:rFonts w:cs="Arial"/>
          <w:color w:val="333333"/>
          <w:szCs w:val="22"/>
          <w:lang w:val="en-US"/>
        </w:rPr>
        <w:t>GICHD</w:t>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sidRPr="00F13331">
        <w:rPr>
          <w:rFonts w:cs="Arial"/>
          <w:color w:val="333333"/>
          <w:szCs w:val="22"/>
          <w:lang w:val="en-US"/>
        </w:rPr>
        <w:t xml:space="preserve">Geneva International Centre for Humanitarian </w:t>
      </w:r>
    </w:p>
    <w:p w:rsidR="00F13331" w:rsidRDefault="00F13331" w:rsidP="00F13331">
      <w:pPr>
        <w:spacing w:line="276" w:lineRule="auto"/>
        <w:ind w:left="3600" w:firstLine="720"/>
        <w:rPr>
          <w:rFonts w:cs="Arial"/>
          <w:color w:val="333333"/>
          <w:szCs w:val="22"/>
          <w:lang w:val="en-US"/>
        </w:rPr>
      </w:pPr>
      <w:r w:rsidRPr="00F13331">
        <w:rPr>
          <w:rFonts w:cs="Arial"/>
          <w:color w:val="333333"/>
          <w:szCs w:val="22"/>
          <w:lang w:val="en-US"/>
        </w:rPr>
        <w:t>Demining</w:t>
      </w:r>
    </w:p>
    <w:p w:rsidR="00F13331" w:rsidRDefault="00F13331" w:rsidP="003B233F">
      <w:pPr>
        <w:spacing w:line="276" w:lineRule="auto"/>
      </w:pPr>
      <w:r w:rsidRPr="00D33295">
        <w:rPr>
          <w:rFonts w:cs="Arial"/>
          <w:color w:val="333333"/>
          <w:szCs w:val="22"/>
          <w:lang w:val="en-US"/>
        </w:rPr>
        <w:t>ERW</w:t>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t>Explosive Remnant of War</w:t>
      </w:r>
    </w:p>
    <w:p w:rsidR="00D73EC5" w:rsidRDefault="00D73EC5" w:rsidP="00D73EC5">
      <w:r>
        <w:t>IDPoor</w:t>
      </w:r>
      <w:r>
        <w:tab/>
      </w:r>
      <w:r>
        <w:tab/>
      </w:r>
      <w:r>
        <w:tab/>
      </w:r>
      <w:r>
        <w:tab/>
      </w:r>
      <w:r>
        <w:tab/>
      </w:r>
      <w:r>
        <w:tab/>
        <w:t>Poor Identification</w:t>
      </w:r>
    </w:p>
    <w:p w:rsidR="00B1247A" w:rsidRDefault="00B1247A" w:rsidP="003B233F">
      <w:pPr>
        <w:spacing w:line="276" w:lineRule="auto"/>
      </w:pPr>
      <w:r>
        <w:t>IMS</w:t>
      </w:r>
      <w:r w:rsidR="003B233F">
        <w:t>M</w:t>
      </w:r>
      <w:r>
        <w:t>A</w:t>
      </w:r>
      <w:r>
        <w:tab/>
      </w:r>
      <w:r>
        <w:tab/>
      </w:r>
      <w:r>
        <w:tab/>
      </w:r>
      <w:r>
        <w:tab/>
      </w:r>
      <w:r w:rsidR="003B233F">
        <w:tab/>
      </w:r>
      <w:r w:rsidRPr="00B1247A">
        <w:t>Information Management System for Mine Action</w:t>
      </w:r>
    </w:p>
    <w:p w:rsidR="00F13331" w:rsidRDefault="00F13331" w:rsidP="00F13331">
      <w:pPr>
        <w:spacing w:line="276" w:lineRule="auto"/>
      </w:pPr>
      <w:r>
        <w:rPr>
          <w:rFonts w:cs="Arial"/>
          <w:color w:val="333333"/>
          <w:szCs w:val="22"/>
        </w:rPr>
        <w:t>LMAD</w:t>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r>
      <w:r>
        <w:rPr>
          <w:rFonts w:cs="Arial"/>
          <w:color w:val="333333"/>
          <w:szCs w:val="22"/>
        </w:rPr>
        <w:tab/>
        <w:t>Linking Mine Action to Development</w:t>
      </w:r>
    </w:p>
    <w:p w:rsidR="00F13331" w:rsidRDefault="00F13331" w:rsidP="00F13331">
      <w:pPr>
        <w:spacing w:line="276" w:lineRule="auto"/>
      </w:pPr>
      <w:r>
        <w:t>MAFF</w:t>
      </w:r>
      <w:r>
        <w:tab/>
      </w:r>
      <w:r>
        <w:tab/>
      </w:r>
      <w:r>
        <w:tab/>
      </w:r>
      <w:r>
        <w:tab/>
      </w:r>
      <w:r>
        <w:tab/>
      </w:r>
      <w:r>
        <w:tab/>
        <w:t>Ministry of Agriculture, Forestry and Fishery</w:t>
      </w:r>
    </w:p>
    <w:p w:rsidR="00B1247A" w:rsidRDefault="00B1247A" w:rsidP="003B233F">
      <w:pPr>
        <w:spacing w:line="276" w:lineRule="auto"/>
      </w:pPr>
      <w:r>
        <w:t>MAPU</w:t>
      </w:r>
      <w:r>
        <w:tab/>
      </w:r>
      <w:r>
        <w:tab/>
      </w:r>
      <w:r>
        <w:tab/>
      </w:r>
      <w:r>
        <w:tab/>
      </w:r>
      <w:r>
        <w:tab/>
      </w:r>
      <w:r>
        <w:tab/>
        <w:t>Mine Action Planning Unit</w:t>
      </w:r>
    </w:p>
    <w:p w:rsidR="00B1247A" w:rsidRDefault="00B1247A" w:rsidP="003B233F">
      <w:pPr>
        <w:spacing w:line="276" w:lineRule="auto"/>
      </w:pPr>
      <w:r>
        <w:t>MoP</w:t>
      </w:r>
      <w:r>
        <w:tab/>
      </w:r>
      <w:r>
        <w:tab/>
      </w:r>
      <w:r>
        <w:tab/>
      </w:r>
      <w:r>
        <w:tab/>
      </w:r>
      <w:r>
        <w:tab/>
      </w:r>
      <w:r>
        <w:tab/>
        <w:t>Ministry of Planning</w:t>
      </w:r>
    </w:p>
    <w:p w:rsidR="00F13331" w:rsidRDefault="00F13331" w:rsidP="003B233F">
      <w:pPr>
        <w:spacing w:line="276" w:lineRule="auto"/>
      </w:pPr>
      <w:r>
        <w:t>MPI</w:t>
      </w:r>
      <w:r>
        <w:tab/>
      </w:r>
      <w:r>
        <w:tab/>
      </w:r>
      <w:r>
        <w:tab/>
      </w:r>
      <w:r>
        <w:tab/>
      </w:r>
      <w:r>
        <w:tab/>
      </w:r>
      <w:r>
        <w:tab/>
        <w:t>Multidimensional Poverty Index</w:t>
      </w:r>
    </w:p>
    <w:p w:rsidR="00F13331" w:rsidRDefault="00F13331" w:rsidP="003B233F">
      <w:pPr>
        <w:spacing w:line="276" w:lineRule="auto"/>
      </w:pPr>
      <w:r>
        <w:t>MRD</w:t>
      </w:r>
      <w:r>
        <w:tab/>
      </w:r>
      <w:r>
        <w:tab/>
      </w:r>
      <w:r>
        <w:tab/>
      </w:r>
      <w:r>
        <w:tab/>
      </w:r>
      <w:r>
        <w:tab/>
      </w:r>
      <w:r>
        <w:tab/>
        <w:t>Ministry of Rural Development</w:t>
      </w:r>
    </w:p>
    <w:p w:rsidR="00D73EC5" w:rsidRPr="006373DC" w:rsidRDefault="00D73EC5" w:rsidP="00D73EC5">
      <w:pPr>
        <w:shd w:val="clear" w:color="auto" w:fill="FFFFFF"/>
        <w:spacing w:after="0" w:line="360" w:lineRule="auto"/>
        <w:jc w:val="left"/>
        <w:rPr>
          <w:rFonts w:ascii="Helvetica" w:hAnsi="Helvetica"/>
          <w:shd w:val="clear" w:color="auto" w:fill="FFFFFF"/>
        </w:rPr>
      </w:pPr>
      <w:r w:rsidRPr="006373DC">
        <w:rPr>
          <w:rFonts w:ascii="Helvetica" w:hAnsi="Helvetica"/>
          <w:shd w:val="clear" w:color="auto" w:fill="FFFFFF"/>
        </w:rPr>
        <w:t>MAG</w:t>
      </w:r>
      <w:r w:rsidRPr="006373DC">
        <w:rPr>
          <w:rFonts w:ascii="Helvetica" w:hAnsi="Helvetica"/>
          <w:shd w:val="clear" w:color="auto" w:fill="FFFFFF"/>
        </w:rPr>
        <w:tab/>
        <w:t xml:space="preserve"> </w:t>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t>Mines Advisory Group</w:t>
      </w:r>
    </w:p>
    <w:p w:rsidR="00F13331" w:rsidRPr="00F13331" w:rsidRDefault="00B1247A" w:rsidP="00F13331">
      <w:pPr>
        <w:spacing w:line="276" w:lineRule="auto"/>
        <w:ind w:left="4320" w:hanging="4320"/>
      </w:pPr>
      <w:r>
        <w:t>NCDD-S</w:t>
      </w:r>
      <w:r w:rsidR="003B233F">
        <w:tab/>
      </w:r>
      <w:r w:rsidR="003B233F" w:rsidRPr="00F13331">
        <w:t xml:space="preserve">National Committee for Sub-national Democratic Development </w:t>
      </w:r>
      <w:r w:rsidR="00F13331" w:rsidRPr="00F13331">
        <w:t>- Secretariat</w:t>
      </w:r>
    </w:p>
    <w:p w:rsidR="00B1247A" w:rsidRDefault="00B1247A" w:rsidP="003B233F">
      <w:pPr>
        <w:spacing w:line="276" w:lineRule="auto"/>
      </w:pPr>
      <w:r>
        <w:t>NMAS</w:t>
      </w:r>
      <w:r>
        <w:tab/>
      </w:r>
      <w:r>
        <w:tab/>
      </w:r>
      <w:r>
        <w:tab/>
      </w:r>
      <w:r>
        <w:tab/>
      </w:r>
      <w:r>
        <w:tab/>
      </w:r>
      <w:r>
        <w:tab/>
        <w:t>National Mine Action Strategy</w:t>
      </w:r>
    </w:p>
    <w:p w:rsidR="00551E47" w:rsidRDefault="00551E47" w:rsidP="003B233F">
      <w:pPr>
        <w:spacing w:line="276" w:lineRule="auto"/>
      </w:pPr>
      <w:r w:rsidRPr="00F93B02">
        <w:rPr>
          <w:rFonts w:cs="Arial"/>
          <w:color w:val="333333"/>
          <w:szCs w:val="22"/>
          <w:lang w:val="en-US"/>
        </w:rPr>
        <w:t xml:space="preserve">NMSP </w:t>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sidRPr="00F93B02">
        <w:rPr>
          <w:rFonts w:cs="Arial"/>
          <w:color w:val="333333"/>
          <w:szCs w:val="22"/>
          <w:lang w:val="en-US"/>
        </w:rPr>
        <w:t>Nati</w:t>
      </w:r>
      <w:r>
        <w:rPr>
          <w:rFonts w:cs="Arial"/>
          <w:color w:val="333333"/>
          <w:szCs w:val="22"/>
          <w:lang w:val="en-US"/>
        </w:rPr>
        <w:t xml:space="preserve">onal Monitoring Strategic Plan </w:t>
      </w:r>
    </w:p>
    <w:p w:rsidR="00F13331" w:rsidRDefault="00F13331" w:rsidP="003B233F">
      <w:pPr>
        <w:spacing w:line="276" w:lineRule="auto"/>
      </w:pPr>
      <w:r>
        <w:t>NSDP</w:t>
      </w:r>
      <w:r>
        <w:tab/>
      </w:r>
      <w:r>
        <w:tab/>
      </w:r>
      <w:r>
        <w:tab/>
      </w:r>
      <w:r>
        <w:tab/>
      </w:r>
      <w:r>
        <w:tab/>
      </w:r>
      <w:r>
        <w:tab/>
        <w:t>National Strategic Development Plan</w:t>
      </w:r>
    </w:p>
    <w:p w:rsidR="00D73EC5" w:rsidRPr="006373DC" w:rsidRDefault="00D73EC5" w:rsidP="00D73EC5">
      <w:pPr>
        <w:shd w:val="clear" w:color="auto" w:fill="FFFFFF"/>
        <w:spacing w:after="0" w:line="360" w:lineRule="auto"/>
        <w:ind w:left="2160" w:hanging="2160"/>
        <w:jc w:val="left"/>
        <w:rPr>
          <w:rFonts w:ascii="Helvetica" w:hAnsi="Helvetica"/>
          <w:sz w:val="24"/>
          <w:lang w:val="en-US"/>
        </w:rPr>
      </w:pPr>
      <w:r w:rsidRPr="006373DC">
        <w:rPr>
          <w:rFonts w:ascii="Helvetica" w:hAnsi="Helvetica"/>
          <w:sz w:val="24"/>
          <w:lang w:val="en-US"/>
        </w:rPr>
        <w:t xml:space="preserve">NPMEC </w:t>
      </w:r>
      <w:r w:rsidRPr="006373DC">
        <w:rPr>
          <w:rFonts w:ascii="Helvetica" w:hAnsi="Helvetica"/>
          <w:sz w:val="24"/>
          <w:lang w:val="en-US"/>
        </w:rPr>
        <w:tab/>
      </w:r>
      <w:r w:rsidRPr="006373DC">
        <w:rPr>
          <w:rFonts w:ascii="Helvetica" w:hAnsi="Helvetica"/>
          <w:sz w:val="24"/>
          <w:lang w:val="en-US"/>
        </w:rPr>
        <w:tab/>
      </w:r>
      <w:r w:rsidRPr="006373DC">
        <w:rPr>
          <w:rFonts w:ascii="Helvetica" w:hAnsi="Helvetica"/>
          <w:sz w:val="24"/>
          <w:lang w:val="en-US"/>
        </w:rPr>
        <w:tab/>
      </w:r>
      <w:r w:rsidRPr="006373DC">
        <w:rPr>
          <w:rFonts w:ascii="Helvetica" w:hAnsi="Helvetica"/>
          <w:sz w:val="24"/>
          <w:lang w:val="en-US"/>
        </w:rPr>
        <w:tab/>
        <w:t xml:space="preserve">National Centre for Peacekeeping Forces </w:t>
      </w:r>
    </w:p>
    <w:p w:rsidR="00D73EC5" w:rsidRDefault="00D73EC5" w:rsidP="0077760C">
      <w:pPr>
        <w:spacing w:line="276" w:lineRule="auto"/>
        <w:ind w:left="3600" w:firstLine="720"/>
        <w:rPr>
          <w:rFonts w:cs="Arial"/>
          <w:color w:val="333333"/>
          <w:szCs w:val="22"/>
          <w:lang w:val="en-US"/>
        </w:rPr>
      </w:pPr>
      <w:r w:rsidRPr="006373DC">
        <w:rPr>
          <w:rFonts w:ascii="Helvetica" w:hAnsi="Helvetica"/>
          <w:sz w:val="24"/>
          <w:lang w:val="en-US"/>
        </w:rPr>
        <w:t>Mines and ERW Clearance</w:t>
      </w:r>
    </w:p>
    <w:p w:rsidR="00F13331" w:rsidRDefault="00F13331" w:rsidP="003B233F">
      <w:pPr>
        <w:spacing w:line="276" w:lineRule="auto"/>
      </w:pPr>
      <w:r w:rsidRPr="00D33295">
        <w:rPr>
          <w:rFonts w:cs="Arial"/>
          <w:color w:val="333333"/>
          <w:szCs w:val="22"/>
          <w:lang w:val="en-US"/>
        </w:rPr>
        <w:t>OPHI</w:t>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sidRPr="00F13331">
        <w:rPr>
          <w:rFonts w:cs="Arial"/>
          <w:color w:val="333333"/>
          <w:szCs w:val="22"/>
          <w:lang w:val="en-US"/>
        </w:rPr>
        <w:t>Oxford Poverty and Human Development Initiative</w:t>
      </w:r>
    </w:p>
    <w:p w:rsidR="00F13331" w:rsidRDefault="00F13331" w:rsidP="003B233F">
      <w:pPr>
        <w:spacing w:line="276" w:lineRule="auto"/>
      </w:pPr>
      <w:r>
        <w:t>PBA</w:t>
      </w:r>
      <w:r>
        <w:tab/>
      </w:r>
      <w:r>
        <w:tab/>
      </w:r>
      <w:r>
        <w:tab/>
      </w:r>
      <w:r>
        <w:tab/>
      </w:r>
      <w:r>
        <w:tab/>
      </w:r>
      <w:r>
        <w:tab/>
        <w:t>Programme Based Approach</w:t>
      </w:r>
    </w:p>
    <w:p w:rsidR="00DE115E" w:rsidRDefault="00DE115E" w:rsidP="00B1247A">
      <w:pPr>
        <w:rPr>
          <w:rFonts w:cs="Arial"/>
          <w:color w:val="333333"/>
          <w:szCs w:val="22"/>
          <w:lang w:val="en-US"/>
        </w:rPr>
      </w:pPr>
      <w:r>
        <w:rPr>
          <w:rFonts w:cs="Arial"/>
          <w:color w:val="333333"/>
          <w:szCs w:val="22"/>
          <w:lang w:val="en-US"/>
        </w:rPr>
        <w:t>PWD</w:t>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t xml:space="preserve">People with Disability </w:t>
      </w:r>
    </w:p>
    <w:p w:rsidR="00F13331" w:rsidRDefault="00F13331" w:rsidP="00B1247A">
      <w:r w:rsidRPr="00A777EA">
        <w:rPr>
          <w:rFonts w:cs="Arial"/>
          <w:color w:val="333333"/>
          <w:szCs w:val="22"/>
          <w:lang w:val="en-US"/>
        </w:rPr>
        <w:t>RGC</w:t>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r>
      <w:r>
        <w:rPr>
          <w:rFonts w:cs="Arial"/>
          <w:color w:val="333333"/>
          <w:szCs w:val="22"/>
          <w:lang w:val="en-US"/>
        </w:rPr>
        <w:tab/>
        <w:t>Royal Government of Cambodia</w:t>
      </w:r>
    </w:p>
    <w:p w:rsidR="00DE115E" w:rsidRPr="006373DC" w:rsidRDefault="00DE115E" w:rsidP="00DE115E">
      <w:pPr>
        <w:shd w:val="clear" w:color="auto" w:fill="FFFFFF"/>
        <w:spacing w:after="0" w:line="360" w:lineRule="auto"/>
        <w:jc w:val="left"/>
        <w:rPr>
          <w:rFonts w:ascii="Helvetica" w:hAnsi="Helvetica"/>
          <w:shd w:val="clear" w:color="auto" w:fill="FFFFFF"/>
        </w:rPr>
      </w:pPr>
      <w:r w:rsidRPr="006373DC">
        <w:rPr>
          <w:rFonts w:ascii="Helvetica" w:hAnsi="Helvetica"/>
          <w:shd w:val="clear" w:color="auto" w:fill="FFFFFF"/>
        </w:rPr>
        <w:t>RCAF</w:t>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r>
      <w:r w:rsidRPr="006373DC">
        <w:rPr>
          <w:rFonts w:ascii="Helvetica" w:hAnsi="Helvetica"/>
          <w:shd w:val="clear" w:color="auto" w:fill="FFFFFF"/>
        </w:rPr>
        <w:tab/>
        <w:t>Royal Cambodian Armed Forces</w:t>
      </w:r>
    </w:p>
    <w:p w:rsidR="00BB14D6" w:rsidRDefault="00BB14D6" w:rsidP="00B1247A">
      <w:r>
        <w:t>SDC</w:t>
      </w:r>
      <w:r>
        <w:tab/>
      </w:r>
      <w:r>
        <w:tab/>
      </w:r>
      <w:r>
        <w:tab/>
      </w:r>
      <w:r>
        <w:tab/>
      </w:r>
      <w:r>
        <w:tab/>
      </w:r>
      <w:r>
        <w:tab/>
        <w:t>Swiss Development Cooperation</w:t>
      </w:r>
    </w:p>
    <w:p w:rsidR="00F13331" w:rsidRDefault="00F13331" w:rsidP="00B1247A">
      <w:r>
        <w:t>TWG-MA</w:t>
      </w:r>
      <w:r>
        <w:tab/>
      </w:r>
      <w:r>
        <w:tab/>
      </w:r>
      <w:r>
        <w:tab/>
      </w:r>
      <w:r>
        <w:tab/>
      </w:r>
      <w:r>
        <w:tab/>
        <w:t>Technical Working Group on Mine Action</w:t>
      </w:r>
    </w:p>
    <w:p w:rsidR="00B1247A" w:rsidRDefault="00F13331" w:rsidP="00B1247A">
      <w:r>
        <w:t>UXO</w:t>
      </w:r>
      <w:r>
        <w:tab/>
      </w:r>
      <w:r>
        <w:tab/>
      </w:r>
      <w:r>
        <w:tab/>
      </w:r>
      <w:r>
        <w:tab/>
      </w:r>
      <w:r>
        <w:tab/>
      </w:r>
      <w:r>
        <w:tab/>
      </w:r>
      <w:r w:rsidR="00552043">
        <w:t>Unexploded O</w:t>
      </w:r>
      <w:r w:rsidRPr="00F13331">
        <w:t>rdnance</w:t>
      </w:r>
    </w:p>
    <w:p w:rsidR="00B1247A" w:rsidRDefault="006B00AB" w:rsidP="00B1247A">
      <w:r w:rsidRPr="006B00AB">
        <w:t>MRE</w:t>
      </w:r>
      <w:r w:rsidRPr="006B00AB">
        <w:rPr>
          <w:i/>
        </w:rPr>
        <w:t xml:space="preserve"> </w:t>
      </w:r>
      <w:r>
        <w:rPr>
          <w:i/>
        </w:rPr>
        <w:tab/>
      </w:r>
      <w:r>
        <w:rPr>
          <w:i/>
        </w:rPr>
        <w:tab/>
      </w:r>
      <w:r>
        <w:rPr>
          <w:i/>
        </w:rPr>
        <w:tab/>
      </w:r>
      <w:r>
        <w:rPr>
          <w:i/>
        </w:rPr>
        <w:tab/>
      </w:r>
      <w:r>
        <w:rPr>
          <w:i/>
        </w:rPr>
        <w:tab/>
      </w:r>
      <w:r>
        <w:rPr>
          <w:i/>
        </w:rPr>
        <w:tab/>
      </w:r>
      <w:r w:rsidRPr="006B00AB">
        <w:t>Mine Risks Education</w:t>
      </w:r>
    </w:p>
    <w:p w:rsidR="009202B9" w:rsidRPr="006373DC" w:rsidRDefault="009202B9" w:rsidP="009202B9">
      <w:pPr>
        <w:shd w:val="clear" w:color="auto" w:fill="FFFFFF"/>
        <w:spacing w:after="0" w:line="360" w:lineRule="auto"/>
        <w:ind w:left="3600" w:firstLine="720"/>
        <w:jc w:val="left"/>
        <w:rPr>
          <w:rFonts w:ascii="Helvetica" w:hAnsi="Helvetica"/>
          <w:sz w:val="24"/>
          <w:lang w:val="en-US"/>
        </w:rPr>
      </w:pPr>
      <w:r w:rsidRPr="006373DC">
        <w:rPr>
          <w:rFonts w:ascii="Helvetica" w:hAnsi="Helvetica"/>
          <w:sz w:val="24"/>
          <w:lang w:val="en-US"/>
        </w:rPr>
        <w:t xml:space="preserve"> </w:t>
      </w:r>
    </w:p>
    <w:p w:rsidR="009202B9" w:rsidRPr="006373DC" w:rsidRDefault="009202B9" w:rsidP="009202B9">
      <w:pPr>
        <w:shd w:val="clear" w:color="auto" w:fill="FFFFFF"/>
        <w:spacing w:after="0" w:line="360" w:lineRule="auto"/>
        <w:jc w:val="left"/>
        <w:rPr>
          <w:rFonts w:ascii="Helvetica" w:hAnsi="Helvetica"/>
          <w:shd w:val="clear" w:color="auto" w:fill="FFFFFF"/>
        </w:rPr>
      </w:pPr>
    </w:p>
    <w:p w:rsidR="00B1247A" w:rsidRDefault="00B1247A" w:rsidP="00B1247A"/>
    <w:p w:rsidR="00F13331" w:rsidRDefault="00B1247A" w:rsidP="00394650">
      <w:pPr>
        <w:pStyle w:val="Heading1"/>
        <w:numPr>
          <w:ilvl w:val="0"/>
          <w:numId w:val="0"/>
        </w:numPr>
        <w:ind w:left="720" w:hanging="720"/>
      </w:pPr>
      <w:r>
        <w:br w:type="page"/>
      </w:r>
      <w:bookmarkStart w:id="3" w:name="_Toc437954886"/>
      <w:r w:rsidR="00F13331">
        <w:lastRenderedPageBreak/>
        <w:t>Contents</w:t>
      </w:r>
      <w:bookmarkEnd w:id="3"/>
    </w:p>
    <w:p w:rsidR="000464CA" w:rsidRDefault="00F13331">
      <w:pPr>
        <w:pStyle w:val="TOC1"/>
        <w:tabs>
          <w:tab w:val="right" w:leader="dot" w:pos="9592"/>
        </w:tabs>
        <w:rPr>
          <w:rFonts w:asciiTheme="minorHAnsi" w:eastAsiaTheme="minorEastAsia" w:hAnsiTheme="minorHAnsi" w:cstheme="minorBidi"/>
          <w:noProof/>
          <w:szCs w:val="36"/>
          <w:lang w:val="en-US" w:bidi="km-KH"/>
        </w:rPr>
      </w:pPr>
      <w:r>
        <w:fldChar w:fldCharType="begin"/>
      </w:r>
      <w:r>
        <w:instrText xml:space="preserve"> TOC \o "1-3" \h \z \u </w:instrText>
      </w:r>
      <w:r>
        <w:fldChar w:fldCharType="separate"/>
      </w:r>
      <w:hyperlink w:anchor="_Toc437954885" w:history="1">
        <w:r w:rsidR="000464CA" w:rsidRPr="009E2179">
          <w:rPr>
            <w:rStyle w:val="Hyperlink"/>
            <w:noProof/>
          </w:rPr>
          <w:t>LIST OF ACRONYMS</w:t>
        </w:r>
        <w:r w:rsidR="000464CA">
          <w:rPr>
            <w:noProof/>
            <w:webHidden/>
          </w:rPr>
          <w:tab/>
        </w:r>
        <w:r w:rsidR="000464CA">
          <w:rPr>
            <w:noProof/>
            <w:webHidden/>
          </w:rPr>
          <w:fldChar w:fldCharType="begin"/>
        </w:r>
        <w:r w:rsidR="000464CA">
          <w:rPr>
            <w:noProof/>
            <w:webHidden/>
          </w:rPr>
          <w:instrText xml:space="preserve"> PAGEREF _Toc437954885 \h </w:instrText>
        </w:r>
        <w:r w:rsidR="000464CA">
          <w:rPr>
            <w:noProof/>
            <w:webHidden/>
          </w:rPr>
        </w:r>
        <w:r w:rsidR="000464CA">
          <w:rPr>
            <w:noProof/>
            <w:webHidden/>
          </w:rPr>
          <w:fldChar w:fldCharType="separate"/>
        </w:r>
        <w:r w:rsidR="00F70C7B">
          <w:rPr>
            <w:noProof/>
            <w:webHidden/>
          </w:rPr>
          <w:t>2</w:t>
        </w:r>
        <w:r w:rsidR="000464CA">
          <w:rPr>
            <w:noProof/>
            <w:webHidden/>
          </w:rPr>
          <w:fldChar w:fldCharType="end"/>
        </w:r>
      </w:hyperlink>
    </w:p>
    <w:p w:rsidR="000464CA" w:rsidRDefault="00802185">
      <w:pPr>
        <w:pStyle w:val="TOC1"/>
        <w:tabs>
          <w:tab w:val="right" w:leader="dot" w:pos="9592"/>
        </w:tabs>
        <w:rPr>
          <w:rFonts w:asciiTheme="minorHAnsi" w:eastAsiaTheme="minorEastAsia" w:hAnsiTheme="minorHAnsi" w:cstheme="minorBidi"/>
          <w:noProof/>
          <w:szCs w:val="36"/>
          <w:lang w:val="en-US" w:bidi="km-KH"/>
        </w:rPr>
      </w:pPr>
      <w:hyperlink w:anchor="_Toc437954886" w:history="1">
        <w:r w:rsidR="000464CA" w:rsidRPr="009E2179">
          <w:rPr>
            <w:rStyle w:val="Hyperlink"/>
            <w:noProof/>
          </w:rPr>
          <w:t>Contents</w:t>
        </w:r>
        <w:r w:rsidR="000464CA">
          <w:rPr>
            <w:noProof/>
            <w:webHidden/>
          </w:rPr>
          <w:tab/>
        </w:r>
        <w:r w:rsidR="000464CA">
          <w:rPr>
            <w:noProof/>
            <w:webHidden/>
          </w:rPr>
          <w:fldChar w:fldCharType="begin"/>
        </w:r>
        <w:r w:rsidR="000464CA">
          <w:rPr>
            <w:noProof/>
            <w:webHidden/>
          </w:rPr>
          <w:instrText xml:space="preserve"> PAGEREF _Toc437954886 \h </w:instrText>
        </w:r>
        <w:r w:rsidR="000464CA">
          <w:rPr>
            <w:noProof/>
            <w:webHidden/>
          </w:rPr>
        </w:r>
        <w:r w:rsidR="000464CA">
          <w:rPr>
            <w:noProof/>
            <w:webHidden/>
          </w:rPr>
          <w:fldChar w:fldCharType="separate"/>
        </w:r>
        <w:r w:rsidR="00F70C7B">
          <w:rPr>
            <w:noProof/>
            <w:webHidden/>
          </w:rPr>
          <w:t>3</w:t>
        </w:r>
        <w:r w:rsidR="000464CA">
          <w:rPr>
            <w:noProof/>
            <w:webHidden/>
          </w:rPr>
          <w:fldChar w:fldCharType="end"/>
        </w:r>
      </w:hyperlink>
    </w:p>
    <w:p w:rsidR="000464CA" w:rsidRDefault="00802185">
      <w:pPr>
        <w:pStyle w:val="TOC1"/>
        <w:tabs>
          <w:tab w:val="left" w:pos="440"/>
          <w:tab w:val="right" w:leader="dot" w:pos="9592"/>
        </w:tabs>
        <w:rPr>
          <w:rFonts w:asciiTheme="minorHAnsi" w:eastAsiaTheme="minorEastAsia" w:hAnsiTheme="minorHAnsi" w:cstheme="minorBidi"/>
          <w:noProof/>
          <w:szCs w:val="36"/>
          <w:lang w:val="en-US" w:bidi="km-KH"/>
        </w:rPr>
      </w:pPr>
      <w:hyperlink w:anchor="_Toc437954887" w:history="1">
        <w:r w:rsidR="000464CA" w:rsidRPr="009E2179">
          <w:rPr>
            <w:rStyle w:val="Hyperlink"/>
            <w:noProof/>
          </w:rPr>
          <w:t>I.</w:t>
        </w:r>
        <w:r w:rsidR="000464CA">
          <w:rPr>
            <w:rFonts w:asciiTheme="minorHAnsi" w:eastAsiaTheme="minorEastAsia" w:hAnsiTheme="minorHAnsi" w:cstheme="minorBidi"/>
            <w:noProof/>
            <w:szCs w:val="36"/>
            <w:lang w:val="en-US" w:bidi="km-KH"/>
          </w:rPr>
          <w:tab/>
        </w:r>
        <w:r w:rsidR="000464CA" w:rsidRPr="009E2179">
          <w:rPr>
            <w:rStyle w:val="Hyperlink"/>
            <w:noProof/>
          </w:rPr>
          <w:t>Development Challenge</w:t>
        </w:r>
        <w:r w:rsidR="000464CA">
          <w:rPr>
            <w:noProof/>
            <w:webHidden/>
          </w:rPr>
          <w:tab/>
        </w:r>
        <w:r w:rsidR="000464CA">
          <w:rPr>
            <w:noProof/>
            <w:webHidden/>
          </w:rPr>
          <w:fldChar w:fldCharType="begin"/>
        </w:r>
        <w:r w:rsidR="000464CA">
          <w:rPr>
            <w:noProof/>
            <w:webHidden/>
          </w:rPr>
          <w:instrText xml:space="preserve"> PAGEREF _Toc437954887 \h </w:instrText>
        </w:r>
        <w:r w:rsidR="000464CA">
          <w:rPr>
            <w:noProof/>
            <w:webHidden/>
          </w:rPr>
        </w:r>
        <w:r w:rsidR="000464CA">
          <w:rPr>
            <w:noProof/>
            <w:webHidden/>
          </w:rPr>
          <w:fldChar w:fldCharType="separate"/>
        </w:r>
        <w:r w:rsidR="00F70C7B">
          <w:rPr>
            <w:noProof/>
            <w:webHidden/>
          </w:rPr>
          <w:t>4</w:t>
        </w:r>
        <w:r w:rsidR="000464CA">
          <w:rPr>
            <w:noProof/>
            <w:webHidden/>
          </w:rPr>
          <w:fldChar w:fldCharType="end"/>
        </w:r>
      </w:hyperlink>
    </w:p>
    <w:p w:rsidR="000464CA" w:rsidRDefault="00802185">
      <w:pPr>
        <w:pStyle w:val="TOC1"/>
        <w:tabs>
          <w:tab w:val="left" w:pos="440"/>
          <w:tab w:val="right" w:leader="dot" w:pos="9592"/>
        </w:tabs>
        <w:rPr>
          <w:rFonts w:asciiTheme="minorHAnsi" w:eastAsiaTheme="minorEastAsia" w:hAnsiTheme="minorHAnsi" w:cstheme="minorBidi"/>
          <w:noProof/>
          <w:szCs w:val="36"/>
          <w:lang w:val="en-US" w:bidi="km-KH"/>
        </w:rPr>
      </w:pPr>
      <w:hyperlink w:anchor="_Toc437954888" w:history="1">
        <w:r w:rsidR="000464CA" w:rsidRPr="009E2179">
          <w:rPr>
            <w:rStyle w:val="Hyperlink"/>
            <w:noProof/>
          </w:rPr>
          <w:t>II.</w:t>
        </w:r>
        <w:r w:rsidR="000464CA">
          <w:rPr>
            <w:rFonts w:asciiTheme="minorHAnsi" w:eastAsiaTheme="minorEastAsia" w:hAnsiTheme="minorHAnsi" w:cstheme="minorBidi"/>
            <w:noProof/>
            <w:szCs w:val="36"/>
            <w:lang w:val="en-US" w:bidi="km-KH"/>
          </w:rPr>
          <w:tab/>
        </w:r>
        <w:r w:rsidR="000464CA" w:rsidRPr="009E2179">
          <w:rPr>
            <w:rStyle w:val="Hyperlink"/>
            <w:noProof/>
          </w:rPr>
          <w:t>Strategy</w:t>
        </w:r>
        <w:r w:rsidR="000464CA">
          <w:rPr>
            <w:noProof/>
            <w:webHidden/>
          </w:rPr>
          <w:tab/>
        </w:r>
        <w:r w:rsidR="000464CA">
          <w:rPr>
            <w:noProof/>
            <w:webHidden/>
          </w:rPr>
          <w:fldChar w:fldCharType="begin"/>
        </w:r>
        <w:r w:rsidR="000464CA">
          <w:rPr>
            <w:noProof/>
            <w:webHidden/>
          </w:rPr>
          <w:instrText xml:space="preserve"> PAGEREF _Toc437954888 \h </w:instrText>
        </w:r>
        <w:r w:rsidR="000464CA">
          <w:rPr>
            <w:noProof/>
            <w:webHidden/>
          </w:rPr>
        </w:r>
        <w:r w:rsidR="000464CA">
          <w:rPr>
            <w:noProof/>
            <w:webHidden/>
          </w:rPr>
          <w:fldChar w:fldCharType="separate"/>
        </w:r>
        <w:r w:rsidR="00F70C7B">
          <w:rPr>
            <w:noProof/>
            <w:webHidden/>
          </w:rPr>
          <w:t>8</w:t>
        </w:r>
        <w:r w:rsidR="000464CA">
          <w:rPr>
            <w:noProof/>
            <w:webHidden/>
          </w:rPr>
          <w:fldChar w:fldCharType="end"/>
        </w:r>
      </w:hyperlink>
    </w:p>
    <w:p w:rsidR="000464CA" w:rsidRDefault="00802185">
      <w:pPr>
        <w:pStyle w:val="TOC2"/>
        <w:tabs>
          <w:tab w:val="left" w:pos="880"/>
          <w:tab w:val="right" w:leader="dot" w:pos="9592"/>
        </w:tabs>
        <w:rPr>
          <w:rFonts w:asciiTheme="minorHAnsi" w:eastAsiaTheme="minorEastAsia" w:hAnsiTheme="minorHAnsi" w:cstheme="minorBidi"/>
          <w:noProof/>
          <w:szCs w:val="36"/>
          <w:lang w:val="en-US" w:bidi="km-KH"/>
        </w:rPr>
      </w:pPr>
      <w:hyperlink w:anchor="_Toc437954889" w:history="1">
        <w:r w:rsidR="000464CA" w:rsidRPr="009E2179">
          <w:rPr>
            <w:rStyle w:val="Hyperlink"/>
            <w:noProof/>
          </w:rPr>
          <w:t>II.1.</w:t>
        </w:r>
        <w:r w:rsidR="000464CA">
          <w:rPr>
            <w:rFonts w:asciiTheme="minorHAnsi" w:eastAsiaTheme="minorEastAsia" w:hAnsiTheme="minorHAnsi" w:cstheme="minorBidi"/>
            <w:noProof/>
            <w:szCs w:val="36"/>
            <w:lang w:val="en-US" w:bidi="km-KH"/>
          </w:rPr>
          <w:tab/>
        </w:r>
        <w:r w:rsidR="000464CA" w:rsidRPr="009E2179">
          <w:rPr>
            <w:rStyle w:val="Hyperlink"/>
            <w:noProof/>
          </w:rPr>
          <w:t xml:space="preserve"> Theory of Change Flow Chart</w:t>
        </w:r>
        <w:r w:rsidR="000464CA">
          <w:rPr>
            <w:noProof/>
            <w:webHidden/>
          </w:rPr>
          <w:tab/>
        </w:r>
        <w:r w:rsidR="000464CA">
          <w:rPr>
            <w:noProof/>
            <w:webHidden/>
          </w:rPr>
          <w:fldChar w:fldCharType="begin"/>
        </w:r>
        <w:r w:rsidR="000464CA">
          <w:rPr>
            <w:noProof/>
            <w:webHidden/>
          </w:rPr>
          <w:instrText xml:space="preserve"> PAGEREF _Toc437954889 \h </w:instrText>
        </w:r>
        <w:r w:rsidR="000464CA">
          <w:rPr>
            <w:noProof/>
            <w:webHidden/>
          </w:rPr>
        </w:r>
        <w:r w:rsidR="000464CA">
          <w:rPr>
            <w:noProof/>
            <w:webHidden/>
          </w:rPr>
          <w:fldChar w:fldCharType="separate"/>
        </w:r>
        <w:r w:rsidR="00F70C7B">
          <w:rPr>
            <w:noProof/>
            <w:webHidden/>
          </w:rPr>
          <w:t>10</w:t>
        </w:r>
        <w:r w:rsidR="000464CA">
          <w:rPr>
            <w:noProof/>
            <w:webHidden/>
          </w:rPr>
          <w:fldChar w:fldCharType="end"/>
        </w:r>
      </w:hyperlink>
    </w:p>
    <w:p w:rsidR="000464CA" w:rsidRDefault="00802185">
      <w:pPr>
        <w:pStyle w:val="TOC1"/>
        <w:tabs>
          <w:tab w:val="left" w:pos="660"/>
          <w:tab w:val="right" w:leader="dot" w:pos="9592"/>
        </w:tabs>
        <w:rPr>
          <w:rFonts w:asciiTheme="minorHAnsi" w:eastAsiaTheme="minorEastAsia" w:hAnsiTheme="minorHAnsi" w:cstheme="minorBidi"/>
          <w:noProof/>
          <w:szCs w:val="36"/>
          <w:lang w:val="en-US" w:bidi="km-KH"/>
        </w:rPr>
      </w:pPr>
      <w:hyperlink w:anchor="_Toc437954890" w:history="1">
        <w:r w:rsidR="000464CA" w:rsidRPr="009E2179">
          <w:rPr>
            <w:rStyle w:val="Hyperlink"/>
            <w:noProof/>
          </w:rPr>
          <w:t>III.</w:t>
        </w:r>
        <w:r w:rsidR="000464CA">
          <w:rPr>
            <w:rFonts w:asciiTheme="minorHAnsi" w:eastAsiaTheme="minorEastAsia" w:hAnsiTheme="minorHAnsi" w:cstheme="minorBidi"/>
            <w:noProof/>
            <w:szCs w:val="36"/>
            <w:lang w:val="en-US" w:bidi="km-KH"/>
          </w:rPr>
          <w:tab/>
        </w:r>
        <w:r w:rsidR="000464CA" w:rsidRPr="009E2179">
          <w:rPr>
            <w:rStyle w:val="Hyperlink"/>
            <w:noProof/>
          </w:rPr>
          <w:t>Results and Partnerships</w:t>
        </w:r>
        <w:r w:rsidR="000464CA">
          <w:rPr>
            <w:noProof/>
            <w:webHidden/>
          </w:rPr>
          <w:tab/>
        </w:r>
        <w:r w:rsidR="000464CA">
          <w:rPr>
            <w:noProof/>
            <w:webHidden/>
          </w:rPr>
          <w:fldChar w:fldCharType="begin"/>
        </w:r>
        <w:r w:rsidR="000464CA">
          <w:rPr>
            <w:noProof/>
            <w:webHidden/>
          </w:rPr>
          <w:instrText xml:space="preserve"> PAGEREF _Toc437954890 \h </w:instrText>
        </w:r>
        <w:r w:rsidR="000464CA">
          <w:rPr>
            <w:noProof/>
            <w:webHidden/>
          </w:rPr>
        </w:r>
        <w:r w:rsidR="000464CA">
          <w:rPr>
            <w:noProof/>
            <w:webHidden/>
          </w:rPr>
          <w:fldChar w:fldCharType="separate"/>
        </w:r>
        <w:r w:rsidR="00F70C7B">
          <w:rPr>
            <w:noProof/>
            <w:webHidden/>
          </w:rPr>
          <w:t>11</w:t>
        </w:r>
        <w:r w:rsidR="000464CA">
          <w:rPr>
            <w:noProof/>
            <w:webHidden/>
          </w:rPr>
          <w:fldChar w:fldCharType="end"/>
        </w:r>
      </w:hyperlink>
    </w:p>
    <w:p w:rsidR="000464CA" w:rsidRDefault="00802185">
      <w:pPr>
        <w:pStyle w:val="TOC2"/>
        <w:tabs>
          <w:tab w:val="left" w:pos="880"/>
          <w:tab w:val="right" w:leader="dot" w:pos="9592"/>
        </w:tabs>
        <w:rPr>
          <w:rFonts w:asciiTheme="minorHAnsi" w:eastAsiaTheme="minorEastAsia" w:hAnsiTheme="minorHAnsi" w:cstheme="minorBidi"/>
          <w:noProof/>
          <w:szCs w:val="36"/>
          <w:lang w:val="en-US" w:bidi="km-KH"/>
        </w:rPr>
      </w:pPr>
      <w:hyperlink w:anchor="_Toc437954891" w:history="1">
        <w:r w:rsidR="000464CA" w:rsidRPr="009E2179">
          <w:rPr>
            <w:rStyle w:val="Hyperlink"/>
            <w:noProof/>
          </w:rPr>
          <w:t>III.1.</w:t>
        </w:r>
        <w:r w:rsidR="000464CA">
          <w:rPr>
            <w:rFonts w:asciiTheme="minorHAnsi" w:eastAsiaTheme="minorEastAsia" w:hAnsiTheme="minorHAnsi" w:cstheme="minorBidi"/>
            <w:noProof/>
            <w:szCs w:val="36"/>
            <w:lang w:val="en-US" w:bidi="km-KH"/>
          </w:rPr>
          <w:tab/>
        </w:r>
        <w:r w:rsidR="000464CA" w:rsidRPr="009E2179">
          <w:rPr>
            <w:rStyle w:val="Hyperlink"/>
            <w:noProof/>
          </w:rPr>
          <w:t>Expected Results</w:t>
        </w:r>
        <w:r w:rsidR="000464CA">
          <w:rPr>
            <w:noProof/>
            <w:webHidden/>
          </w:rPr>
          <w:tab/>
        </w:r>
        <w:r w:rsidR="000464CA">
          <w:rPr>
            <w:noProof/>
            <w:webHidden/>
          </w:rPr>
          <w:fldChar w:fldCharType="begin"/>
        </w:r>
        <w:r w:rsidR="000464CA">
          <w:rPr>
            <w:noProof/>
            <w:webHidden/>
          </w:rPr>
          <w:instrText xml:space="preserve"> PAGEREF _Toc437954891 \h </w:instrText>
        </w:r>
        <w:r w:rsidR="000464CA">
          <w:rPr>
            <w:noProof/>
            <w:webHidden/>
          </w:rPr>
        </w:r>
        <w:r w:rsidR="000464CA">
          <w:rPr>
            <w:noProof/>
            <w:webHidden/>
          </w:rPr>
          <w:fldChar w:fldCharType="separate"/>
        </w:r>
        <w:r w:rsidR="00F70C7B">
          <w:rPr>
            <w:noProof/>
            <w:webHidden/>
          </w:rPr>
          <w:t>11</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892" w:history="1">
        <w:r w:rsidR="000464CA" w:rsidRPr="009E2179">
          <w:rPr>
            <w:rStyle w:val="Hyperlink"/>
            <w:noProof/>
          </w:rPr>
          <w:t>III.1a. Key Deliverable 1 Mine action policies and strategic frameworks are aligned to national and sub-national sectorial policies and planning strategies</w:t>
        </w:r>
        <w:r w:rsidR="000464CA">
          <w:rPr>
            <w:noProof/>
            <w:webHidden/>
          </w:rPr>
          <w:tab/>
        </w:r>
        <w:r w:rsidR="000464CA">
          <w:rPr>
            <w:noProof/>
            <w:webHidden/>
          </w:rPr>
          <w:fldChar w:fldCharType="begin"/>
        </w:r>
        <w:r w:rsidR="000464CA">
          <w:rPr>
            <w:noProof/>
            <w:webHidden/>
          </w:rPr>
          <w:instrText xml:space="preserve"> PAGEREF _Toc437954892 \h </w:instrText>
        </w:r>
        <w:r w:rsidR="000464CA">
          <w:rPr>
            <w:noProof/>
            <w:webHidden/>
          </w:rPr>
        </w:r>
        <w:r w:rsidR="000464CA">
          <w:rPr>
            <w:noProof/>
            <w:webHidden/>
          </w:rPr>
          <w:fldChar w:fldCharType="separate"/>
        </w:r>
        <w:r w:rsidR="00F70C7B">
          <w:rPr>
            <w:noProof/>
            <w:webHidden/>
          </w:rPr>
          <w:t>11</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893" w:history="1">
        <w:r w:rsidR="000464CA" w:rsidRPr="009E2179">
          <w:rPr>
            <w:rStyle w:val="Hyperlink"/>
            <w:noProof/>
          </w:rPr>
          <w:t>III.1b. Key Deliverable 2 a CMAA mine action programme performance monitoring system exists that delivers quality evidence on sustainable development outcome/impact.</w:t>
        </w:r>
        <w:r w:rsidR="000464CA">
          <w:rPr>
            <w:noProof/>
            <w:webHidden/>
          </w:rPr>
          <w:tab/>
        </w:r>
        <w:r w:rsidR="000464CA">
          <w:rPr>
            <w:noProof/>
            <w:webHidden/>
          </w:rPr>
          <w:fldChar w:fldCharType="begin"/>
        </w:r>
        <w:r w:rsidR="000464CA">
          <w:rPr>
            <w:noProof/>
            <w:webHidden/>
          </w:rPr>
          <w:instrText xml:space="preserve"> PAGEREF _Toc437954893 \h </w:instrText>
        </w:r>
        <w:r w:rsidR="000464CA">
          <w:rPr>
            <w:noProof/>
            <w:webHidden/>
          </w:rPr>
        </w:r>
        <w:r w:rsidR="000464CA">
          <w:rPr>
            <w:noProof/>
            <w:webHidden/>
          </w:rPr>
          <w:fldChar w:fldCharType="separate"/>
        </w:r>
        <w:r w:rsidR="00F70C7B">
          <w:rPr>
            <w:noProof/>
            <w:webHidden/>
          </w:rPr>
          <w:t>12</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894" w:history="1">
        <w:r w:rsidR="000464CA" w:rsidRPr="009E2179">
          <w:rPr>
            <w:rStyle w:val="Hyperlink"/>
            <w:noProof/>
          </w:rPr>
          <w:t>III.1c. Key Deliverable 3 a minimum of 27 km</w:t>
        </w:r>
        <w:r w:rsidR="000464CA" w:rsidRPr="009E2179">
          <w:rPr>
            <w:rStyle w:val="Hyperlink"/>
            <w:rFonts w:cs="Arial"/>
            <w:noProof/>
          </w:rPr>
          <w:t>²</w:t>
        </w:r>
        <w:r w:rsidR="000464CA" w:rsidRPr="009E2179">
          <w:rPr>
            <w:rStyle w:val="Hyperlink"/>
            <w:noProof/>
          </w:rPr>
          <w:t xml:space="preserve"> of the total mine/ERW contaminated areas located in the most affected and poorest provinces are impact-free.</w:t>
        </w:r>
        <w:r w:rsidR="000464CA">
          <w:rPr>
            <w:noProof/>
            <w:webHidden/>
          </w:rPr>
          <w:tab/>
        </w:r>
        <w:r w:rsidR="000464CA">
          <w:rPr>
            <w:noProof/>
            <w:webHidden/>
          </w:rPr>
          <w:fldChar w:fldCharType="begin"/>
        </w:r>
        <w:r w:rsidR="000464CA">
          <w:rPr>
            <w:noProof/>
            <w:webHidden/>
          </w:rPr>
          <w:instrText xml:space="preserve"> PAGEREF _Toc437954894 \h </w:instrText>
        </w:r>
        <w:r w:rsidR="000464CA">
          <w:rPr>
            <w:noProof/>
            <w:webHidden/>
          </w:rPr>
        </w:r>
        <w:r w:rsidR="000464CA">
          <w:rPr>
            <w:noProof/>
            <w:webHidden/>
          </w:rPr>
          <w:fldChar w:fldCharType="separate"/>
        </w:r>
        <w:r w:rsidR="00F70C7B">
          <w:rPr>
            <w:noProof/>
            <w:webHidden/>
          </w:rPr>
          <w:t>13</w:t>
        </w:r>
        <w:r w:rsidR="000464CA">
          <w:rPr>
            <w:noProof/>
            <w:webHidden/>
          </w:rPr>
          <w:fldChar w:fldCharType="end"/>
        </w:r>
      </w:hyperlink>
    </w:p>
    <w:p w:rsidR="000464CA" w:rsidRDefault="00802185">
      <w:pPr>
        <w:pStyle w:val="TOC2"/>
        <w:tabs>
          <w:tab w:val="left" w:pos="880"/>
          <w:tab w:val="right" w:leader="dot" w:pos="9592"/>
        </w:tabs>
        <w:rPr>
          <w:rFonts w:asciiTheme="minorHAnsi" w:eastAsiaTheme="minorEastAsia" w:hAnsiTheme="minorHAnsi" w:cstheme="minorBidi"/>
          <w:noProof/>
          <w:szCs w:val="36"/>
          <w:lang w:val="en-US" w:bidi="km-KH"/>
        </w:rPr>
      </w:pPr>
      <w:hyperlink w:anchor="_Toc437954895" w:history="1">
        <w:r w:rsidR="000464CA" w:rsidRPr="009E2179">
          <w:rPr>
            <w:rStyle w:val="Hyperlink"/>
            <w:noProof/>
          </w:rPr>
          <w:t>III.2.</w:t>
        </w:r>
        <w:r w:rsidR="000464CA">
          <w:rPr>
            <w:rFonts w:asciiTheme="minorHAnsi" w:eastAsiaTheme="minorEastAsia" w:hAnsiTheme="minorHAnsi" w:cstheme="minorBidi"/>
            <w:noProof/>
            <w:szCs w:val="36"/>
            <w:lang w:val="en-US" w:bidi="km-KH"/>
          </w:rPr>
          <w:tab/>
        </w:r>
        <w:r w:rsidR="000464CA" w:rsidRPr="009E2179">
          <w:rPr>
            <w:rStyle w:val="Hyperlink"/>
            <w:noProof/>
          </w:rPr>
          <w:t>Partnerships</w:t>
        </w:r>
        <w:r w:rsidR="000464CA">
          <w:rPr>
            <w:noProof/>
            <w:webHidden/>
          </w:rPr>
          <w:tab/>
        </w:r>
        <w:r w:rsidR="000464CA">
          <w:rPr>
            <w:noProof/>
            <w:webHidden/>
          </w:rPr>
          <w:fldChar w:fldCharType="begin"/>
        </w:r>
        <w:r w:rsidR="000464CA">
          <w:rPr>
            <w:noProof/>
            <w:webHidden/>
          </w:rPr>
          <w:instrText xml:space="preserve"> PAGEREF _Toc437954895 \h </w:instrText>
        </w:r>
        <w:r w:rsidR="000464CA">
          <w:rPr>
            <w:noProof/>
            <w:webHidden/>
          </w:rPr>
        </w:r>
        <w:r w:rsidR="000464CA">
          <w:rPr>
            <w:noProof/>
            <w:webHidden/>
          </w:rPr>
          <w:fldChar w:fldCharType="separate"/>
        </w:r>
        <w:r w:rsidR="00F70C7B">
          <w:rPr>
            <w:noProof/>
            <w:webHidden/>
          </w:rPr>
          <w:t>15</w:t>
        </w:r>
        <w:r w:rsidR="000464CA">
          <w:rPr>
            <w:noProof/>
            <w:webHidden/>
          </w:rPr>
          <w:fldChar w:fldCharType="end"/>
        </w:r>
      </w:hyperlink>
    </w:p>
    <w:p w:rsidR="000464CA" w:rsidRDefault="00802185">
      <w:pPr>
        <w:pStyle w:val="TOC2"/>
        <w:tabs>
          <w:tab w:val="left" w:pos="880"/>
          <w:tab w:val="right" w:leader="dot" w:pos="9592"/>
        </w:tabs>
        <w:rPr>
          <w:rFonts w:asciiTheme="minorHAnsi" w:eastAsiaTheme="minorEastAsia" w:hAnsiTheme="minorHAnsi" w:cstheme="minorBidi"/>
          <w:noProof/>
          <w:szCs w:val="36"/>
          <w:lang w:val="en-US" w:bidi="km-KH"/>
        </w:rPr>
      </w:pPr>
      <w:hyperlink w:anchor="_Toc437954896" w:history="1">
        <w:r w:rsidR="000464CA" w:rsidRPr="009E2179">
          <w:rPr>
            <w:rStyle w:val="Hyperlink"/>
            <w:noProof/>
          </w:rPr>
          <w:t>III.3.</w:t>
        </w:r>
        <w:r w:rsidR="000464CA">
          <w:rPr>
            <w:rFonts w:asciiTheme="minorHAnsi" w:eastAsiaTheme="minorEastAsia" w:hAnsiTheme="minorHAnsi" w:cstheme="minorBidi"/>
            <w:noProof/>
            <w:szCs w:val="36"/>
            <w:lang w:val="en-US" w:bidi="km-KH"/>
          </w:rPr>
          <w:tab/>
        </w:r>
        <w:r w:rsidR="000464CA" w:rsidRPr="009E2179">
          <w:rPr>
            <w:rStyle w:val="Hyperlink"/>
            <w:noProof/>
          </w:rPr>
          <w:t>Stakeholder Engagement</w:t>
        </w:r>
        <w:r w:rsidR="000464CA">
          <w:rPr>
            <w:noProof/>
            <w:webHidden/>
          </w:rPr>
          <w:tab/>
        </w:r>
        <w:r w:rsidR="000464CA">
          <w:rPr>
            <w:noProof/>
            <w:webHidden/>
          </w:rPr>
          <w:fldChar w:fldCharType="begin"/>
        </w:r>
        <w:r w:rsidR="000464CA">
          <w:rPr>
            <w:noProof/>
            <w:webHidden/>
          </w:rPr>
          <w:instrText xml:space="preserve"> PAGEREF _Toc437954896 \h </w:instrText>
        </w:r>
        <w:r w:rsidR="000464CA">
          <w:rPr>
            <w:noProof/>
            <w:webHidden/>
          </w:rPr>
        </w:r>
        <w:r w:rsidR="000464CA">
          <w:rPr>
            <w:noProof/>
            <w:webHidden/>
          </w:rPr>
          <w:fldChar w:fldCharType="separate"/>
        </w:r>
        <w:r w:rsidR="00F70C7B">
          <w:rPr>
            <w:noProof/>
            <w:webHidden/>
          </w:rPr>
          <w:t>16</w:t>
        </w:r>
        <w:r w:rsidR="000464CA">
          <w:rPr>
            <w:noProof/>
            <w:webHidden/>
          </w:rPr>
          <w:fldChar w:fldCharType="end"/>
        </w:r>
      </w:hyperlink>
    </w:p>
    <w:p w:rsidR="000464CA" w:rsidRDefault="00802185">
      <w:pPr>
        <w:pStyle w:val="TOC2"/>
        <w:tabs>
          <w:tab w:val="left" w:pos="880"/>
          <w:tab w:val="right" w:leader="dot" w:pos="9592"/>
        </w:tabs>
        <w:rPr>
          <w:rFonts w:asciiTheme="minorHAnsi" w:eastAsiaTheme="minorEastAsia" w:hAnsiTheme="minorHAnsi" w:cstheme="minorBidi"/>
          <w:noProof/>
          <w:szCs w:val="36"/>
          <w:lang w:val="en-US" w:bidi="km-KH"/>
        </w:rPr>
      </w:pPr>
      <w:hyperlink w:anchor="_Toc437954897" w:history="1">
        <w:r w:rsidR="000464CA" w:rsidRPr="009E2179">
          <w:rPr>
            <w:rStyle w:val="Hyperlink"/>
            <w:noProof/>
          </w:rPr>
          <w:t>III.4.</w:t>
        </w:r>
        <w:r w:rsidR="000464CA">
          <w:rPr>
            <w:rFonts w:asciiTheme="minorHAnsi" w:eastAsiaTheme="minorEastAsia" w:hAnsiTheme="minorHAnsi" w:cstheme="minorBidi"/>
            <w:noProof/>
            <w:szCs w:val="36"/>
            <w:lang w:val="en-US" w:bidi="km-KH"/>
          </w:rPr>
          <w:tab/>
        </w:r>
        <w:r w:rsidR="000464CA" w:rsidRPr="009E2179">
          <w:rPr>
            <w:rStyle w:val="Hyperlink"/>
            <w:noProof/>
          </w:rPr>
          <w:t>South-South and Triangular Cooperation (SSC/TrC)</w:t>
        </w:r>
        <w:r w:rsidR="000464CA">
          <w:rPr>
            <w:noProof/>
            <w:webHidden/>
          </w:rPr>
          <w:tab/>
        </w:r>
        <w:r w:rsidR="000464CA">
          <w:rPr>
            <w:noProof/>
            <w:webHidden/>
          </w:rPr>
          <w:fldChar w:fldCharType="begin"/>
        </w:r>
        <w:r w:rsidR="000464CA">
          <w:rPr>
            <w:noProof/>
            <w:webHidden/>
          </w:rPr>
          <w:instrText xml:space="preserve"> PAGEREF _Toc437954897 \h </w:instrText>
        </w:r>
        <w:r w:rsidR="000464CA">
          <w:rPr>
            <w:noProof/>
            <w:webHidden/>
          </w:rPr>
        </w:r>
        <w:r w:rsidR="000464CA">
          <w:rPr>
            <w:noProof/>
            <w:webHidden/>
          </w:rPr>
          <w:fldChar w:fldCharType="separate"/>
        </w:r>
        <w:r w:rsidR="00F70C7B">
          <w:rPr>
            <w:noProof/>
            <w:webHidden/>
          </w:rPr>
          <w:t>16</w:t>
        </w:r>
        <w:r w:rsidR="000464CA">
          <w:rPr>
            <w:noProof/>
            <w:webHidden/>
          </w:rPr>
          <w:fldChar w:fldCharType="end"/>
        </w:r>
      </w:hyperlink>
    </w:p>
    <w:p w:rsidR="000464CA" w:rsidRDefault="00802185">
      <w:pPr>
        <w:pStyle w:val="TOC2"/>
        <w:tabs>
          <w:tab w:val="left" w:pos="880"/>
          <w:tab w:val="right" w:leader="dot" w:pos="9592"/>
        </w:tabs>
        <w:rPr>
          <w:rFonts w:asciiTheme="minorHAnsi" w:eastAsiaTheme="minorEastAsia" w:hAnsiTheme="minorHAnsi" w:cstheme="minorBidi"/>
          <w:noProof/>
          <w:szCs w:val="36"/>
          <w:lang w:val="en-US" w:bidi="km-KH"/>
        </w:rPr>
      </w:pPr>
      <w:hyperlink w:anchor="_Toc437954898" w:history="1">
        <w:r w:rsidR="000464CA" w:rsidRPr="009E2179">
          <w:rPr>
            <w:rStyle w:val="Hyperlink"/>
            <w:noProof/>
          </w:rPr>
          <w:t>III.5.</w:t>
        </w:r>
        <w:r w:rsidR="000464CA">
          <w:rPr>
            <w:rFonts w:asciiTheme="minorHAnsi" w:eastAsiaTheme="minorEastAsia" w:hAnsiTheme="minorHAnsi" w:cstheme="minorBidi"/>
            <w:noProof/>
            <w:szCs w:val="36"/>
            <w:lang w:val="en-US" w:bidi="km-KH"/>
          </w:rPr>
          <w:tab/>
        </w:r>
        <w:r w:rsidR="000464CA" w:rsidRPr="009E2179">
          <w:rPr>
            <w:rStyle w:val="Hyperlink"/>
            <w:noProof/>
          </w:rPr>
          <w:t>Sustainability and Scaling Up</w:t>
        </w:r>
        <w:r w:rsidR="000464CA">
          <w:rPr>
            <w:noProof/>
            <w:webHidden/>
          </w:rPr>
          <w:tab/>
        </w:r>
        <w:r w:rsidR="000464CA">
          <w:rPr>
            <w:noProof/>
            <w:webHidden/>
          </w:rPr>
          <w:fldChar w:fldCharType="begin"/>
        </w:r>
        <w:r w:rsidR="000464CA">
          <w:rPr>
            <w:noProof/>
            <w:webHidden/>
          </w:rPr>
          <w:instrText xml:space="preserve"> PAGEREF _Toc437954898 \h </w:instrText>
        </w:r>
        <w:r w:rsidR="000464CA">
          <w:rPr>
            <w:noProof/>
            <w:webHidden/>
          </w:rPr>
        </w:r>
        <w:r w:rsidR="000464CA">
          <w:rPr>
            <w:noProof/>
            <w:webHidden/>
          </w:rPr>
          <w:fldChar w:fldCharType="separate"/>
        </w:r>
        <w:r w:rsidR="00F70C7B">
          <w:rPr>
            <w:noProof/>
            <w:webHidden/>
          </w:rPr>
          <w:t>16</w:t>
        </w:r>
        <w:r w:rsidR="000464CA">
          <w:rPr>
            <w:noProof/>
            <w:webHidden/>
          </w:rPr>
          <w:fldChar w:fldCharType="end"/>
        </w:r>
      </w:hyperlink>
    </w:p>
    <w:p w:rsidR="000464CA" w:rsidRDefault="00802185">
      <w:pPr>
        <w:pStyle w:val="TOC2"/>
        <w:tabs>
          <w:tab w:val="left" w:pos="1100"/>
          <w:tab w:val="right" w:leader="dot" w:pos="9592"/>
        </w:tabs>
        <w:rPr>
          <w:rFonts w:asciiTheme="minorHAnsi" w:eastAsiaTheme="minorEastAsia" w:hAnsiTheme="minorHAnsi" w:cstheme="minorBidi"/>
          <w:noProof/>
          <w:szCs w:val="36"/>
          <w:lang w:val="en-US" w:bidi="km-KH"/>
        </w:rPr>
      </w:pPr>
      <w:hyperlink w:anchor="_Toc437954899" w:history="1">
        <w:r w:rsidR="000464CA" w:rsidRPr="009E2179">
          <w:rPr>
            <w:rStyle w:val="Hyperlink"/>
            <w:noProof/>
          </w:rPr>
          <w:t>IV.1.</w:t>
        </w:r>
        <w:r w:rsidR="000464CA">
          <w:rPr>
            <w:rFonts w:asciiTheme="minorHAnsi" w:eastAsiaTheme="minorEastAsia" w:hAnsiTheme="minorHAnsi" w:cstheme="minorBidi"/>
            <w:noProof/>
            <w:szCs w:val="36"/>
            <w:lang w:val="en-US" w:bidi="km-KH"/>
          </w:rPr>
          <w:tab/>
        </w:r>
        <w:r w:rsidR="000464CA" w:rsidRPr="009E2179">
          <w:rPr>
            <w:rStyle w:val="Hyperlink"/>
            <w:noProof/>
          </w:rPr>
          <w:t>Risk Management</w:t>
        </w:r>
        <w:r w:rsidR="000464CA">
          <w:rPr>
            <w:noProof/>
            <w:webHidden/>
          </w:rPr>
          <w:tab/>
        </w:r>
        <w:r w:rsidR="000464CA">
          <w:rPr>
            <w:noProof/>
            <w:webHidden/>
          </w:rPr>
          <w:fldChar w:fldCharType="begin"/>
        </w:r>
        <w:r w:rsidR="000464CA">
          <w:rPr>
            <w:noProof/>
            <w:webHidden/>
          </w:rPr>
          <w:instrText xml:space="preserve"> PAGEREF _Toc437954899 \h </w:instrText>
        </w:r>
        <w:r w:rsidR="000464CA">
          <w:rPr>
            <w:noProof/>
            <w:webHidden/>
          </w:rPr>
        </w:r>
        <w:r w:rsidR="000464CA">
          <w:rPr>
            <w:noProof/>
            <w:webHidden/>
          </w:rPr>
          <w:fldChar w:fldCharType="separate"/>
        </w:r>
        <w:r w:rsidR="00F70C7B">
          <w:rPr>
            <w:noProof/>
            <w:webHidden/>
          </w:rPr>
          <w:t>17</w:t>
        </w:r>
        <w:r w:rsidR="000464CA">
          <w:rPr>
            <w:noProof/>
            <w:webHidden/>
          </w:rPr>
          <w:fldChar w:fldCharType="end"/>
        </w:r>
      </w:hyperlink>
    </w:p>
    <w:p w:rsidR="000464CA" w:rsidRDefault="00802185">
      <w:pPr>
        <w:pStyle w:val="TOC2"/>
        <w:tabs>
          <w:tab w:val="left" w:pos="1100"/>
          <w:tab w:val="right" w:leader="dot" w:pos="9592"/>
        </w:tabs>
        <w:rPr>
          <w:rFonts w:asciiTheme="minorHAnsi" w:eastAsiaTheme="minorEastAsia" w:hAnsiTheme="minorHAnsi" w:cstheme="minorBidi"/>
          <w:noProof/>
          <w:szCs w:val="36"/>
          <w:lang w:val="en-US" w:bidi="km-KH"/>
        </w:rPr>
      </w:pPr>
      <w:hyperlink w:anchor="_Toc437954900" w:history="1">
        <w:r w:rsidR="000464CA" w:rsidRPr="009E2179">
          <w:rPr>
            <w:rStyle w:val="Hyperlink"/>
            <w:noProof/>
          </w:rPr>
          <w:t>IV.2.</w:t>
        </w:r>
        <w:r w:rsidR="000464CA">
          <w:rPr>
            <w:rFonts w:asciiTheme="minorHAnsi" w:eastAsiaTheme="minorEastAsia" w:hAnsiTheme="minorHAnsi" w:cstheme="minorBidi"/>
            <w:noProof/>
            <w:szCs w:val="36"/>
            <w:lang w:val="en-US" w:bidi="km-KH"/>
          </w:rPr>
          <w:tab/>
        </w:r>
        <w:r w:rsidR="000464CA" w:rsidRPr="009E2179">
          <w:rPr>
            <w:rStyle w:val="Hyperlink"/>
            <w:noProof/>
          </w:rPr>
          <w:t>Cost Efficiency and Effectiveness</w:t>
        </w:r>
        <w:r w:rsidR="000464CA">
          <w:rPr>
            <w:noProof/>
            <w:webHidden/>
          </w:rPr>
          <w:tab/>
        </w:r>
        <w:r w:rsidR="000464CA">
          <w:rPr>
            <w:noProof/>
            <w:webHidden/>
          </w:rPr>
          <w:fldChar w:fldCharType="begin"/>
        </w:r>
        <w:r w:rsidR="000464CA">
          <w:rPr>
            <w:noProof/>
            <w:webHidden/>
          </w:rPr>
          <w:instrText xml:space="preserve"> PAGEREF _Toc437954900 \h </w:instrText>
        </w:r>
        <w:r w:rsidR="000464CA">
          <w:rPr>
            <w:noProof/>
            <w:webHidden/>
          </w:rPr>
        </w:r>
        <w:r w:rsidR="000464CA">
          <w:rPr>
            <w:noProof/>
            <w:webHidden/>
          </w:rPr>
          <w:fldChar w:fldCharType="separate"/>
        </w:r>
        <w:r w:rsidR="00F70C7B">
          <w:rPr>
            <w:noProof/>
            <w:webHidden/>
          </w:rPr>
          <w:t>17</w:t>
        </w:r>
        <w:r w:rsidR="000464CA">
          <w:rPr>
            <w:noProof/>
            <w:webHidden/>
          </w:rPr>
          <w:fldChar w:fldCharType="end"/>
        </w:r>
      </w:hyperlink>
    </w:p>
    <w:p w:rsidR="000464CA" w:rsidRDefault="00802185">
      <w:pPr>
        <w:pStyle w:val="TOC1"/>
        <w:tabs>
          <w:tab w:val="left" w:pos="660"/>
          <w:tab w:val="right" w:leader="dot" w:pos="9592"/>
        </w:tabs>
        <w:rPr>
          <w:rFonts w:asciiTheme="minorHAnsi" w:eastAsiaTheme="minorEastAsia" w:hAnsiTheme="minorHAnsi" w:cstheme="minorBidi"/>
          <w:noProof/>
          <w:szCs w:val="36"/>
          <w:lang w:val="en-US" w:bidi="km-KH"/>
        </w:rPr>
      </w:pPr>
      <w:hyperlink w:anchor="_Toc437954901" w:history="1">
        <w:r w:rsidR="000464CA" w:rsidRPr="009E2179">
          <w:rPr>
            <w:rStyle w:val="Hyperlink"/>
            <w:noProof/>
          </w:rPr>
          <w:t>IV.</w:t>
        </w:r>
        <w:r w:rsidR="000464CA">
          <w:rPr>
            <w:rFonts w:asciiTheme="minorHAnsi" w:eastAsiaTheme="minorEastAsia" w:hAnsiTheme="minorHAnsi" w:cstheme="minorBidi"/>
            <w:noProof/>
            <w:szCs w:val="36"/>
            <w:lang w:val="en-US" w:bidi="km-KH"/>
          </w:rPr>
          <w:tab/>
        </w:r>
        <w:r w:rsidR="000464CA" w:rsidRPr="009E2179">
          <w:rPr>
            <w:rStyle w:val="Hyperlink"/>
            <w:noProof/>
          </w:rPr>
          <w:t>Results and Resources Framework</w:t>
        </w:r>
        <w:r w:rsidR="000464CA">
          <w:rPr>
            <w:noProof/>
            <w:webHidden/>
          </w:rPr>
          <w:tab/>
        </w:r>
        <w:r w:rsidR="000464CA">
          <w:rPr>
            <w:noProof/>
            <w:webHidden/>
          </w:rPr>
          <w:fldChar w:fldCharType="begin"/>
        </w:r>
        <w:r w:rsidR="000464CA">
          <w:rPr>
            <w:noProof/>
            <w:webHidden/>
          </w:rPr>
          <w:instrText xml:space="preserve"> PAGEREF _Toc437954901 \h </w:instrText>
        </w:r>
        <w:r w:rsidR="000464CA">
          <w:rPr>
            <w:noProof/>
            <w:webHidden/>
          </w:rPr>
        </w:r>
        <w:r w:rsidR="000464CA">
          <w:rPr>
            <w:noProof/>
            <w:webHidden/>
          </w:rPr>
          <w:fldChar w:fldCharType="separate"/>
        </w:r>
        <w:r w:rsidR="00F70C7B">
          <w:rPr>
            <w:noProof/>
            <w:webHidden/>
          </w:rPr>
          <w:t>19</w:t>
        </w:r>
        <w:r w:rsidR="000464CA">
          <w:rPr>
            <w:noProof/>
            <w:webHidden/>
          </w:rPr>
          <w:fldChar w:fldCharType="end"/>
        </w:r>
      </w:hyperlink>
    </w:p>
    <w:p w:rsidR="000464CA" w:rsidRDefault="00802185">
      <w:pPr>
        <w:pStyle w:val="TOC1"/>
        <w:tabs>
          <w:tab w:val="left" w:pos="440"/>
          <w:tab w:val="right" w:leader="dot" w:pos="9592"/>
        </w:tabs>
        <w:rPr>
          <w:rFonts w:asciiTheme="minorHAnsi" w:eastAsiaTheme="minorEastAsia" w:hAnsiTheme="minorHAnsi" w:cstheme="minorBidi"/>
          <w:noProof/>
          <w:szCs w:val="36"/>
          <w:lang w:val="en-US" w:bidi="km-KH"/>
        </w:rPr>
      </w:pPr>
      <w:hyperlink w:anchor="_Toc437954902" w:history="1">
        <w:r w:rsidR="000464CA" w:rsidRPr="009E2179">
          <w:rPr>
            <w:rStyle w:val="Hyperlink"/>
            <w:noProof/>
          </w:rPr>
          <w:t>V.</w:t>
        </w:r>
        <w:r w:rsidR="000464CA">
          <w:rPr>
            <w:rFonts w:asciiTheme="minorHAnsi" w:eastAsiaTheme="minorEastAsia" w:hAnsiTheme="minorHAnsi" w:cstheme="minorBidi"/>
            <w:noProof/>
            <w:szCs w:val="36"/>
            <w:lang w:val="en-US" w:bidi="km-KH"/>
          </w:rPr>
          <w:tab/>
        </w:r>
        <w:r w:rsidR="000464CA" w:rsidRPr="009E2179">
          <w:rPr>
            <w:rStyle w:val="Hyperlink"/>
            <w:noProof/>
          </w:rPr>
          <w:t>Monitoring And Evaluation</w:t>
        </w:r>
        <w:r w:rsidR="000464CA">
          <w:rPr>
            <w:noProof/>
            <w:webHidden/>
          </w:rPr>
          <w:tab/>
        </w:r>
        <w:r w:rsidR="000464CA">
          <w:rPr>
            <w:noProof/>
            <w:webHidden/>
          </w:rPr>
          <w:fldChar w:fldCharType="begin"/>
        </w:r>
        <w:r w:rsidR="000464CA">
          <w:rPr>
            <w:noProof/>
            <w:webHidden/>
          </w:rPr>
          <w:instrText xml:space="preserve"> PAGEREF _Toc437954902 \h </w:instrText>
        </w:r>
        <w:r w:rsidR="000464CA">
          <w:rPr>
            <w:noProof/>
            <w:webHidden/>
          </w:rPr>
        </w:r>
        <w:r w:rsidR="000464CA">
          <w:rPr>
            <w:noProof/>
            <w:webHidden/>
          </w:rPr>
          <w:fldChar w:fldCharType="separate"/>
        </w:r>
        <w:r w:rsidR="00F70C7B">
          <w:rPr>
            <w:noProof/>
            <w:webHidden/>
          </w:rPr>
          <w:t>22</w:t>
        </w:r>
        <w:r w:rsidR="000464CA">
          <w:rPr>
            <w:noProof/>
            <w:webHidden/>
          </w:rPr>
          <w:fldChar w:fldCharType="end"/>
        </w:r>
      </w:hyperlink>
    </w:p>
    <w:p w:rsidR="000464CA" w:rsidRDefault="00802185">
      <w:pPr>
        <w:pStyle w:val="TOC1"/>
        <w:tabs>
          <w:tab w:val="left" w:pos="660"/>
          <w:tab w:val="right" w:leader="dot" w:pos="9592"/>
        </w:tabs>
        <w:rPr>
          <w:rFonts w:asciiTheme="minorHAnsi" w:eastAsiaTheme="minorEastAsia" w:hAnsiTheme="minorHAnsi" w:cstheme="minorBidi"/>
          <w:noProof/>
          <w:szCs w:val="36"/>
          <w:lang w:val="en-US" w:bidi="km-KH"/>
        </w:rPr>
      </w:pPr>
      <w:hyperlink w:anchor="_Toc437954903" w:history="1">
        <w:r w:rsidR="000464CA" w:rsidRPr="009E2179">
          <w:rPr>
            <w:rStyle w:val="Hyperlink"/>
            <w:noProof/>
          </w:rPr>
          <w:t>VI.</w:t>
        </w:r>
        <w:r w:rsidR="000464CA">
          <w:rPr>
            <w:rFonts w:asciiTheme="minorHAnsi" w:eastAsiaTheme="minorEastAsia" w:hAnsiTheme="minorHAnsi" w:cstheme="minorBidi"/>
            <w:noProof/>
            <w:szCs w:val="36"/>
            <w:lang w:val="en-US" w:bidi="km-KH"/>
          </w:rPr>
          <w:tab/>
        </w:r>
        <w:r w:rsidR="000464CA" w:rsidRPr="009E2179">
          <w:rPr>
            <w:rStyle w:val="Hyperlink"/>
            <w:noProof/>
          </w:rPr>
          <w:t>Multi-Year Work Plan</w:t>
        </w:r>
        <w:r w:rsidR="000464CA">
          <w:rPr>
            <w:noProof/>
            <w:webHidden/>
          </w:rPr>
          <w:tab/>
        </w:r>
        <w:r w:rsidR="000464CA">
          <w:rPr>
            <w:noProof/>
            <w:webHidden/>
          </w:rPr>
          <w:fldChar w:fldCharType="begin"/>
        </w:r>
        <w:r w:rsidR="000464CA">
          <w:rPr>
            <w:noProof/>
            <w:webHidden/>
          </w:rPr>
          <w:instrText xml:space="preserve"> PAGEREF _Toc437954903 \h </w:instrText>
        </w:r>
        <w:r w:rsidR="000464CA">
          <w:rPr>
            <w:noProof/>
            <w:webHidden/>
          </w:rPr>
        </w:r>
        <w:r w:rsidR="000464CA">
          <w:rPr>
            <w:noProof/>
            <w:webHidden/>
          </w:rPr>
          <w:fldChar w:fldCharType="separate"/>
        </w:r>
        <w:r w:rsidR="00F70C7B">
          <w:rPr>
            <w:noProof/>
            <w:webHidden/>
          </w:rPr>
          <w:t>24</w:t>
        </w:r>
        <w:r w:rsidR="000464CA">
          <w:rPr>
            <w:noProof/>
            <w:webHidden/>
          </w:rPr>
          <w:fldChar w:fldCharType="end"/>
        </w:r>
      </w:hyperlink>
    </w:p>
    <w:p w:rsidR="000464CA" w:rsidRDefault="00802185">
      <w:pPr>
        <w:pStyle w:val="TOC1"/>
        <w:tabs>
          <w:tab w:val="left" w:pos="660"/>
          <w:tab w:val="right" w:leader="dot" w:pos="9592"/>
        </w:tabs>
        <w:rPr>
          <w:rFonts w:asciiTheme="minorHAnsi" w:eastAsiaTheme="minorEastAsia" w:hAnsiTheme="minorHAnsi" w:cstheme="minorBidi"/>
          <w:noProof/>
          <w:szCs w:val="36"/>
          <w:lang w:val="en-US" w:bidi="km-KH"/>
        </w:rPr>
      </w:pPr>
      <w:hyperlink w:anchor="_Toc437954904" w:history="1">
        <w:r w:rsidR="000464CA" w:rsidRPr="009E2179">
          <w:rPr>
            <w:rStyle w:val="Hyperlink"/>
            <w:noProof/>
          </w:rPr>
          <w:t>VII.</w:t>
        </w:r>
        <w:r w:rsidR="000464CA">
          <w:rPr>
            <w:rFonts w:asciiTheme="minorHAnsi" w:eastAsiaTheme="minorEastAsia" w:hAnsiTheme="minorHAnsi" w:cstheme="minorBidi"/>
            <w:noProof/>
            <w:szCs w:val="36"/>
            <w:lang w:val="en-US" w:bidi="km-KH"/>
          </w:rPr>
          <w:tab/>
        </w:r>
        <w:r w:rsidR="000464CA" w:rsidRPr="009E2179">
          <w:rPr>
            <w:rStyle w:val="Hyperlink"/>
            <w:noProof/>
          </w:rPr>
          <w:t>Governance and Management Arrangements</w:t>
        </w:r>
        <w:r w:rsidR="000464CA">
          <w:rPr>
            <w:noProof/>
            <w:webHidden/>
          </w:rPr>
          <w:tab/>
        </w:r>
        <w:r w:rsidR="000464CA">
          <w:rPr>
            <w:noProof/>
            <w:webHidden/>
          </w:rPr>
          <w:fldChar w:fldCharType="begin"/>
        </w:r>
        <w:r w:rsidR="000464CA">
          <w:rPr>
            <w:noProof/>
            <w:webHidden/>
          </w:rPr>
          <w:instrText xml:space="preserve"> PAGEREF _Toc437954904 \h </w:instrText>
        </w:r>
        <w:r w:rsidR="000464CA">
          <w:rPr>
            <w:noProof/>
            <w:webHidden/>
          </w:rPr>
        </w:r>
        <w:r w:rsidR="000464CA">
          <w:rPr>
            <w:noProof/>
            <w:webHidden/>
          </w:rPr>
          <w:fldChar w:fldCharType="separate"/>
        </w:r>
        <w:r w:rsidR="00F70C7B">
          <w:rPr>
            <w:noProof/>
            <w:webHidden/>
          </w:rPr>
          <w:t>28</w:t>
        </w:r>
        <w:r w:rsidR="000464CA">
          <w:rPr>
            <w:noProof/>
            <w:webHidden/>
          </w:rPr>
          <w:fldChar w:fldCharType="end"/>
        </w:r>
      </w:hyperlink>
    </w:p>
    <w:p w:rsidR="000464CA" w:rsidRDefault="00802185">
      <w:pPr>
        <w:pStyle w:val="TOC2"/>
        <w:tabs>
          <w:tab w:val="left" w:pos="1100"/>
          <w:tab w:val="right" w:leader="dot" w:pos="9592"/>
        </w:tabs>
        <w:rPr>
          <w:rFonts w:asciiTheme="minorHAnsi" w:eastAsiaTheme="minorEastAsia" w:hAnsiTheme="minorHAnsi" w:cstheme="minorBidi"/>
          <w:noProof/>
          <w:szCs w:val="36"/>
          <w:lang w:val="en-US" w:bidi="km-KH"/>
        </w:rPr>
      </w:pPr>
      <w:hyperlink w:anchor="_Toc437954905" w:history="1">
        <w:r w:rsidR="000464CA" w:rsidRPr="009E2179">
          <w:rPr>
            <w:rStyle w:val="Hyperlink"/>
            <w:noProof/>
          </w:rPr>
          <w:t>VIII.1.</w:t>
        </w:r>
        <w:r w:rsidR="000464CA">
          <w:rPr>
            <w:rFonts w:asciiTheme="minorHAnsi" w:eastAsiaTheme="minorEastAsia" w:hAnsiTheme="minorHAnsi" w:cstheme="minorBidi"/>
            <w:noProof/>
            <w:szCs w:val="36"/>
            <w:lang w:val="en-US" w:bidi="km-KH"/>
          </w:rPr>
          <w:tab/>
        </w:r>
        <w:r w:rsidR="000464CA" w:rsidRPr="009E2179">
          <w:rPr>
            <w:rStyle w:val="Hyperlink"/>
            <w:noProof/>
          </w:rPr>
          <w:t>Project Board Composition</w:t>
        </w:r>
        <w:r w:rsidR="000464CA">
          <w:rPr>
            <w:noProof/>
            <w:webHidden/>
          </w:rPr>
          <w:tab/>
        </w:r>
        <w:r w:rsidR="000464CA">
          <w:rPr>
            <w:noProof/>
            <w:webHidden/>
          </w:rPr>
          <w:fldChar w:fldCharType="begin"/>
        </w:r>
        <w:r w:rsidR="000464CA">
          <w:rPr>
            <w:noProof/>
            <w:webHidden/>
          </w:rPr>
          <w:instrText xml:space="preserve"> PAGEREF _Toc437954905 \h </w:instrText>
        </w:r>
        <w:r w:rsidR="000464CA">
          <w:rPr>
            <w:noProof/>
            <w:webHidden/>
          </w:rPr>
        </w:r>
        <w:r w:rsidR="000464CA">
          <w:rPr>
            <w:noProof/>
            <w:webHidden/>
          </w:rPr>
          <w:fldChar w:fldCharType="separate"/>
        </w:r>
        <w:r w:rsidR="00F70C7B">
          <w:rPr>
            <w:noProof/>
            <w:webHidden/>
          </w:rPr>
          <w:t>31</w:t>
        </w:r>
        <w:r w:rsidR="000464CA">
          <w:rPr>
            <w:noProof/>
            <w:webHidden/>
          </w:rPr>
          <w:fldChar w:fldCharType="end"/>
        </w:r>
      </w:hyperlink>
    </w:p>
    <w:p w:rsidR="000464CA" w:rsidRDefault="00802185">
      <w:pPr>
        <w:pStyle w:val="TOC2"/>
        <w:tabs>
          <w:tab w:val="left" w:pos="1100"/>
          <w:tab w:val="right" w:leader="dot" w:pos="9592"/>
        </w:tabs>
        <w:rPr>
          <w:rFonts w:asciiTheme="minorHAnsi" w:eastAsiaTheme="minorEastAsia" w:hAnsiTheme="minorHAnsi" w:cstheme="minorBidi"/>
          <w:noProof/>
          <w:szCs w:val="36"/>
          <w:lang w:val="en-US" w:bidi="km-KH"/>
        </w:rPr>
      </w:pPr>
      <w:hyperlink w:anchor="_Toc437954906" w:history="1">
        <w:r w:rsidR="000464CA" w:rsidRPr="009E2179">
          <w:rPr>
            <w:rStyle w:val="Hyperlink"/>
            <w:noProof/>
          </w:rPr>
          <w:t>VIII.2.</w:t>
        </w:r>
        <w:r w:rsidR="000464CA">
          <w:rPr>
            <w:rFonts w:asciiTheme="minorHAnsi" w:eastAsiaTheme="minorEastAsia" w:hAnsiTheme="minorHAnsi" w:cstheme="minorBidi"/>
            <w:noProof/>
            <w:szCs w:val="36"/>
            <w:lang w:val="en-US" w:bidi="km-KH"/>
          </w:rPr>
          <w:tab/>
        </w:r>
        <w:r w:rsidR="000464CA" w:rsidRPr="009E2179">
          <w:rPr>
            <w:rStyle w:val="Hyperlink"/>
            <w:noProof/>
          </w:rPr>
          <w:t>Project Unit Composition</w:t>
        </w:r>
        <w:r w:rsidR="000464CA">
          <w:rPr>
            <w:noProof/>
            <w:webHidden/>
          </w:rPr>
          <w:tab/>
        </w:r>
        <w:r w:rsidR="000464CA">
          <w:rPr>
            <w:noProof/>
            <w:webHidden/>
          </w:rPr>
          <w:fldChar w:fldCharType="begin"/>
        </w:r>
        <w:r w:rsidR="000464CA">
          <w:rPr>
            <w:noProof/>
            <w:webHidden/>
          </w:rPr>
          <w:instrText xml:space="preserve"> PAGEREF _Toc437954906 \h </w:instrText>
        </w:r>
        <w:r w:rsidR="000464CA">
          <w:rPr>
            <w:noProof/>
            <w:webHidden/>
          </w:rPr>
        </w:r>
        <w:r w:rsidR="000464CA">
          <w:rPr>
            <w:noProof/>
            <w:webHidden/>
          </w:rPr>
          <w:fldChar w:fldCharType="separate"/>
        </w:r>
        <w:r w:rsidR="00F70C7B">
          <w:rPr>
            <w:noProof/>
            <w:webHidden/>
          </w:rPr>
          <w:t>32</w:t>
        </w:r>
        <w:r w:rsidR="000464CA">
          <w:rPr>
            <w:noProof/>
            <w:webHidden/>
          </w:rPr>
          <w:fldChar w:fldCharType="end"/>
        </w:r>
      </w:hyperlink>
    </w:p>
    <w:p w:rsidR="000464CA" w:rsidRDefault="00802185">
      <w:pPr>
        <w:pStyle w:val="TOC2"/>
        <w:tabs>
          <w:tab w:val="left" w:pos="1100"/>
          <w:tab w:val="right" w:leader="dot" w:pos="9592"/>
        </w:tabs>
        <w:rPr>
          <w:rFonts w:asciiTheme="minorHAnsi" w:eastAsiaTheme="minorEastAsia" w:hAnsiTheme="minorHAnsi" w:cstheme="minorBidi"/>
          <w:noProof/>
          <w:szCs w:val="36"/>
          <w:lang w:val="en-US" w:bidi="km-KH"/>
        </w:rPr>
      </w:pPr>
      <w:hyperlink w:anchor="_Toc437954907" w:history="1">
        <w:r w:rsidR="000464CA" w:rsidRPr="009E2179">
          <w:rPr>
            <w:rStyle w:val="Hyperlink"/>
            <w:noProof/>
          </w:rPr>
          <w:t>VIII.3.</w:t>
        </w:r>
        <w:r w:rsidR="000464CA">
          <w:rPr>
            <w:rFonts w:asciiTheme="minorHAnsi" w:eastAsiaTheme="minorEastAsia" w:hAnsiTheme="minorHAnsi" w:cstheme="minorBidi"/>
            <w:noProof/>
            <w:szCs w:val="36"/>
            <w:lang w:val="en-US" w:bidi="km-KH"/>
          </w:rPr>
          <w:tab/>
        </w:r>
        <w:r w:rsidR="000464CA" w:rsidRPr="009E2179">
          <w:rPr>
            <w:rStyle w:val="Hyperlink"/>
            <w:noProof/>
          </w:rPr>
          <w:t>Evaluation Plan</w:t>
        </w:r>
        <w:r w:rsidR="000464CA">
          <w:rPr>
            <w:noProof/>
            <w:webHidden/>
          </w:rPr>
          <w:tab/>
        </w:r>
        <w:r w:rsidR="000464CA">
          <w:rPr>
            <w:noProof/>
            <w:webHidden/>
          </w:rPr>
          <w:fldChar w:fldCharType="begin"/>
        </w:r>
        <w:r w:rsidR="000464CA">
          <w:rPr>
            <w:noProof/>
            <w:webHidden/>
          </w:rPr>
          <w:instrText xml:space="preserve"> PAGEREF _Toc437954907 \h </w:instrText>
        </w:r>
        <w:r w:rsidR="000464CA">
          <w:rPr>
            <w:noProof/>
            <w:webHidden/>
          </w:rPr>
        </w:r>
        <w:r w:rsidR="000464CA">
          <w:rPr>
            <w:noProof/>
            <w:webHidden/>
          </w:rPr>
          <w:fldChar w:fldCharType="separate"/>
        </w:r>
        <w:r w:rsidR="00F70C7B">
          <w:rPr>
            <w:noProof/>
            <w:webHidden/>
          </w:rPr>
          <w:t>33</w:t>
        </w:r>
        <w:r w:rsidR="000464CA">
          <w:rPr>
            <w:noProof/>
            <w:webHidden/>
          </w:rPr>
          <w:fldChar w:fldCharType="end"/>
        </w:r>
      </w:hyperlink>
    </w:p>
    <w:p w:rsidR="000464CA" w:rsidRDefault="00802185">
      <w:pPr>
        <w:pStyle w:val="TOC1"/>
        <w:tabs>
          <w:tab w:val="left" w:pos="660"/>
          <w:tab w:val="right" w:leader="dot" w:pos="9592"/>
        </w:tabs>
        <w:rPr>
          <w:rFonts w:asciiTheme="minorHAnsi" w:eastAsiaTheme="minorEastAsia" w:hAnsiTheme="minorHAnsi" w:cstheme="minorBidi"/>
          <w:noProof/>
          <w:szCs w:val="36"/>
          <w:lang w:val="en-US" w:bidi="km-KH"/>
        </w:rPr>
      </w:pPr>
      <w:hyperlink w:anchor="_Toc437954908" w:history="1">
        <w:r w:rsidR="000464CA" w:rsidRPr="009E2179">
          <w:rPr>
            <w:rStyle w:val="Hyperlink"/>
            <w:noProof/>
          </w:rPr>
          <w:t>VIII.</w:t>
        </w:r>
        <w:r w:rsidR="000464CA">
          <w:rPr>
            <w:rFonts w:asciiTheme="minorHAnsi" w:eastAsiaTheme="minorEastAsia" w:hAnsiTheme="minorHAnsi" w:cstheme="minorBidi"/>
            <w:noProof/>
            <w:szCs w:val="36"/>
            <w:lang w:val="en-US" w:bidi="km-KH"/>
          </w:rPr>
          <w:tab/>
        </w:r>
        <w:r w:rsidR="000464CA" w:rsidRPr="009E2179">
          <w:rPr>
            <w:rStyle w:val="Hyperlink"/>
            <w:noProof/>
          </w:rPr>
          <w:t>Legal Context</w:t>
        </w:r>
        <w:r w:rsidR="000464CA">
          <w:rPr>
            <w:noProof/>
            <w:webHidden/>
          </w:rPr>
          <w:tab/>
        </w:r>
        <w:r w:rsidR="000464CA">
          <w:rPr>
            <w:noProof/>
            <w:webHidden/>
          </w:rPr>
          <w:fldChar w:fldCharType="begin"/>
        </w:r>
        <w:r w:rsidR="000464CA">
          <w:rPr>
            <w:noProof/>
            <w:webHidden/>
          </w:rPr>
          <w:instrText xml:space="preserve"> PAGEREF _Toc437954908 \h </w:instrText>
        </w:r>
        <w:r w:rsidR="000464CA">
          <w:rPr>
            <w:noProof/>
            <w:webHidden/>
          </w:rPr>
        </w:r>
        <w:r w:rsidR="000464CA">
          <w:rPr>
            <w:noProof/>
            <w:webHidden/>
          </w:rPr>
          <w:fldChar w:fldCharType="separate"/>
        </w:r>
        <w:r w:rsidR="00F70C7B">
          <w:rPr>
            <w:noProof/>
            <w:webHidden/>
          </w:rPr>
          <w:t>34</w:t>
        </w:r>
        <w:r w:rsidR="000464CA">
          <w:rPr>
            <w:noProof/>
            <w:webHidden/>
          </w:rPr>
          <w:fldChar w:fldCharType="end"/>
        </w:r>
      </w:hyperlink>
    </w:p>
    <w:p w:rsidR="000464CA" w:rsidRDefault="00802185">
      <w:pPr>
        <w:pStyle w:val="TOC1"/>
        <w:tabs>
          <w:tab w:val="left" w:pos="660"/>
          <w:tab w:val="right" w:leader="dot" w:pos="9592"/>
        </w:tabs>
        <w:rPr>
          <w:rFonts w:asciiTheme="minorHAnsi" w:eastAsiaTheme="minorEastAsia" w:hAnsiTheme="minorHAnsi" w:cstheme="minorBidi"/>
          <w:noProof/>
          <w:szCs w:val="36"/>
          <w:lang w:val="en-US" w:bidi="km-KH"/>
        </w:rPr>
      </w:pPr>
      <w:hyperlink w:anchor="_Toc437954909" w:history="1">
        <w:r w:rsidR="000464CA" w:rsidRPr="009E2179">
          <w:rPr>
            <w:rStyle w:val="Hyperlink"/>
            <w:noProof/>
          </w:rPr>
          <w:t>IX.</w:t>
        </w:r>
        <w:r w:rsidR="000464CA">
          <w:rPr>
            <w:rFonts w:asciiTheme="minorHAnsi" w:eastAsiaTheme="minorEastAsia" w:hAnsiTheme="minorHAnsi" w:cstheme="minorBidi"/>
            <w:noProof/>
            <w:szCs w:val="36"/>
            <w:lang w:val="en-US" w:bidi="km-KH"/>
          </w:rPr>
          <w:tab/>
        </w:r>
        <w:r w:rsidR="000464CA" w:rsidRPr="009E2179">
          <w:rPr>
            <w:rStyle w:val="Hyperlink"/>
            <w:noProof/>
          </w:rPr>
          <w:t>ANNEXES</w:t>
        </w:r>
        <w:r w:rsidR="000464CA">
          <w:rPr>
            <w:noProof/>
            <w:webHidden/>
          </w:rPr>
          <w:tab/>
        </w:r>
        <w:r w:rsidR="000464CA">
          <w:rPr>
            <w:noProof/>
            <w:webHidden/>
          </w:rPr>
          <w:fldChar w:fldCharType="begin"/>
        </w:r>
        <w:r w:rsidR="000464CA">
          <w:rPr>
            <w:noProof/>
            <w:webHidden/>
          </w:rPr>
          <w:instrText xml:space="preserve"> PAGEREF _Toc437954909 \h </w:instrText>
        </w:r>
        <w:r w:rsidR="000464CA">
          <w:rPr>
            <w:noProof/>
            <w:webHidden/>
          </w:rPr>
        </w:r>
        <w:r w:rsidR="000464CA">
          <w:rPr>
            <w:noProof/>
            <w:webHidden/>
          </w:rPr>
          <w:fldChar w:fldCharType="separate"/>
        </w:r>
        <w:r w:rsidR="00F70C7B">
          <w:rPr>
            <w:noProof/>
            <w:webHidden/>
          </w:rPr>
          <w:t>35</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910" w:history="1">
        <w:r w:rsidR="000464CA" w:rsidRPr="009E2179">
          <w:rPr>
            <w:rStyle w:val="Hyperlink"/>
            <w:noProof/>
          </w:rPr>
          <w:t>X.1.Project Quality Assurance Report</w:t>
        </w:r>
        <w:r w:rsidR="000464CA">
          <w:rPr>
            <w:noProof/>
            <w:webHidden/>
          </w:rPr>
          <w:tab/>
        </w:r>
        <w:r w:rsidR="000464CA">
          <w:rPr>
            <w:noProof/>
            <w:webHidden/>
          </w:rPr>
          <w:fldChar w:fldCharType="begin"/>
        </w:r>
        <w:r w:rsidR="000464CA">
          <w:rPr>
            <w:noProof/>
            <w:webHidden/>
          </w:rPr>
          <w:instrText xml:space="preserve"> PAGEREF _Toc437954910 \h </w:instrText>
        </w:r>
        <w:r w:rsidR="000464CA">
          <w:rPr>
            <w:noProof/>
            <w:webHidden/>
          </w:rPr>
        </w:r>
        <w:r w:rsidR="000464CA">
          <w:rPr>
            <w:noProof/>
            <w:webHidden/>
          </w:rPr>
          <w:fldChar w:fldCharType="separate"/>
        </w:r>
        <w:r w:rsidR="00F70C7B">
          <w:rPr>
            <w:noProof/>
            <w:webHidden/>
          </w:rPr>
          <w:t>35</w:t>
        </w:r>
        <w:r w:rsidR="000464CA">
          <w:rPr>
            <w:noProof/>
            <w:webHidden/>
          </w:rPr>
          <w:fldChar w:fldCharType="end"/>
        </w:r>
      </w:hyperlink>
    </w:p>
    <w:p w:rsidR="000464CA" w:rsidRDefault="00802185">
      <w:pPr>
        <w:pStyle w:val="TOC2"/>
        <w:tabs>
          <w:tab w:val="right" w:leader="dot" w:pos="9592"/>
        </w:tabs>
        <w:rPr>
          <w:rFonts w:asciiTheme="minorHAnsi" w:eastAsiaTheme="minorEastAsia" w:hAnsiTheme="minorHAnsi" w:cstheme="minorBidi"/>
          <w:noProof/>
          <w:szCs w:val="36"/>
          <w:lang w:val="en-US" w:bidi="km-KH"/>
        </w:rPr>
      </w:pPr>
      <w:hyperlink w:anchor="_Toc437954911" w:history="1">
        <w:r w:rsidR="000464CA" w:rsidRPr="009E2179">
          <w:rPr>
            <w:rStyle w:val="Hyperlink"/>
            <w:noProof/>
          </w:rPr>
          <w:t>Mid-term and final evaluation will be conducted (Ref: evaluation plan, page 33)</w:t>
        </w:r>
        <w:r w:rsidR="000464CA">
          <w:rPr>
            <w:noProof/>
            <w:webHidden/>
          </w:rPr>
          <w:tab/>
        </w:r>
        <w:r w:rsidR="000464CA">
          <w:rPr>
            <w:noProof/>
            <w:webHidden/>
          </w:rPr>
          <w:fldChar w:fldCharType="begin"/>
        </w:r>
        <w:r w:rsidR="000464CA">
          <w:rPr>
            <w:noProof/>
            <w:webHidden/>
          </w:rPr>
          <w:instrText xml:space="preserve"> PAGEREF _Toc437954911 \h </w:instrText>
        </w:r>
        <w:r w:rsidR="000464CA">
          <w:rPr>
            <w:noProof/>
            <w:webHidden/>
          </w:rPr>
        </w:r>
        <w:r w:rsidR="000464CA">
          <w:rPr>
            <w:noProof/>
            <w:webHidden/>
          </w:rPr>
          <w:fldChar w:fldCharType="separate"/>
        </w:r>
        <w:r w:rsidR="00F70C7B">
          <w:rPr>
            <w:noProof/>
            <w:webHidden/>
          </w:rPr>
          <w:t>41</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912" w:history="1">
        <w:r w:rsidR="000464CA" w:rsidRPr="009E2179">
          <w:rPr>
            <w:rStyle w:val="Hyperlink"/>
            <w:noProof/>
          </w:rPr>
          <w:t>X.2. Social and Environmental Screening Template for projects $500,000 or more, including additional Social and Environmental Assessments or Management Plans as relevant.</w:t>
        </w:r>
        <w:r w:rsidR="000464CA">
          <w:rPr>
            <w:noProof/>
            <w:webHidden/>
          </w:rPr>
          <w:tab/>
        </w:r>
        <w:r w:rsidR="000464CA">
          <w:rPr>
            <w:noProof/>
            <w:webHidden/>
          </w:rPr>
          <w:fldChar w:fldCharType="begin"/>
        </w:r>
        <w:r w:rsidR="000464CA">
          <w:rPr>
            <w:noProof/>
            <w:webHidden/>
          </w:rPr>
          <w:instrText xml:space="preserve"> PAGEREF _Toc437954912 \h </w:instrText>
        </w:r>
        <w:r w:rsidR="000464CA">
          <w:rPr>
            <w:noProof/>
            <w:webHidden/>
          </w:rPr>
        </w:r>
        <w:r w:rsidR="000464CA">
          <w:rPr>
            <w:noProof/>
            <w:webHidden/>
          </w:rPr>
          <w:fldChar w:fldCharType="separate"/>
        </w:r>
        <w:r w:rsidR="00F70C7B">
          <w:rPr>
            <w:noProof/>
            <w:webHidden/>
          </w:rPr>
          <w:t>43</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913" w:history="1">
        <w:r w:rsidR="000464CA" w:rsidRPr="009E2179">
          <w:rPr>
            <w:rStyle w:val="Hyperlink"/>
            <w:noProof/>
          </w:rPr>
          <w:t>SESP Attachment 1. Social and Environmental Risk Screening Checklist</w:t>
        </w:r>
        <w:r w:rsidR="000464CA">
          <w:rPr>
            <w:noProof/>
            <w:webHidden/>
          </w:rPr>
          <w:tab/>
        </w:r>
        <w:r w:rsidR="000464CA">
          <w:rPr>
            <w:noProof/>
            <w:webHidden/>
          </w:rPr>
          <w:fldChar w:fldCharType="begin"/>
        </w:r>
        <w:r w:rsidR="000464CA">
          <w:rPr>
            <w:noProof/>
            <w:webHidden/>
          </w:rPr>
          <w:instrText xml:space="preserve"> PAGEREF _Toc437954913 \h </w:instrText>
        </w:r>
        <w:r w:rsidR="000464CA">
          <w:rPr>
            <w:noProof/>
            <w:webHidden/>
          </w:rPr>
        </w:r>
        <w:r w:rsidR="000464CA">
          <w:rPr>
            <w:noProof/>
            <w:webHidden/>
          </w:rPr>
          <w:fldChar w:fldCharType="separate"/>
        </w:r>
        <w:r w:rsidR="00F70C7B">
          <w:rPr>
            <w:noProof/>
            <w:webHidden/>
          </w:rPr>
          <w:t>49</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914" w:history="1">
        <w:r w:rsidR="000464CA" w:rsidRPr="009E2179">
          <w:rPr>
            <w:rStyle w:val="Hyperlink"/>
            <w:noProof/>
          </w:rPr>
          <w:t>X.3. Risk Analysis. Use the standard Risk Log template. Please refer to the Deliverable Description of the Risk Log for instructions</w:t>
        </w:r>
        <w:r w:rsidR="000464CA">
          <w:rPr>
            <w:noProof/>
            <w:webHidden/>
          </w:rPr>
          <w:tab/>
        </w:r>
        <w:r w:rsidR="000464CA">
          <w:rPr>
            <w:noProof/>
            <w:webHidden/>
          </w:rPr>
          <w:fldChar w:fldCharType="begin"/>
        </w:r>
        <w:r w:rsidR="000464CA">
          <w:rPr>
            <w:noProof/>
            <w:webHidden/>
          </w:rPr>
          <w:instrText xml:space="preserve"> PAGEREF _Toc437954914 \h </w:instrText>
        </w:r>
        <w:r w:rsidR="000464CA">
          <w:rPr>
            <w:noProof/>
            <w:webHidden/>
          </w:rPr>
        </w:r>
        <w:r w:rsidR="000464CA">
          <w:rPr>
            <w:noProof/>
            <w:webHidden/>
          </w:rPr>
          <w:fldChar w:fldCharType="separate"/>
        </w:r>
        <w:r w:rsidR="00F70C7B">
          <w:rPr>
            <w:noProof/>
            <w:webHidden/>
          </w:rPr>
          <w:t>53</w:t>
        </w:r>
        <w:r w:rsidR="000464CA">
          <w:rPr>
            <w:noProof/>
            <w:webHidden/>
          </w:rPr>
          <w:fldChar w:fldCharType="end"/>
        </w:r>
      </w:hyperlink>
    </w:p>
    <w:p w:rsidR="000464CA" w:rsidRDefault="00802185">
      <w:pPr>
        <w:pStyle w:val="TOC3"/>
        <w:tabs>
          <w:tab w:val="right" w:leader="dot" w:pos="9592"/>
        </w:tabs>
        <w:rPr>
          <w:rFonts w:asciiTheme="minorHAnsi" w:eastAsiaTheme="minorEastAsia" w:hAnsiTheme="minorHAnsi" w:cstheme="minorBidi"/>
          <w:noProof/>
          <w:szCs w:val="36"/>
          <w:lang w:val="en-US" w:bidi="km-KH"/>
        </w:rPr>
      </w:pPr>
      <w:hyperlink w:anchor="_Toc437954915" w:history="1">
        <w:r w:rsidR="000464CA" w:rsidRPr="009E2179">
          <w:rPr>
            <w:rStyle w:val="Hyperlink"/>
            <w:noProof/>
          </w:rPr>
          <w:t>X.4. Capacity Assessment: Results of capacity assessments of Implementing Partner (including HACT Micro Assessment)</w:t>
        </w:r>
        <w:r w:rsidR="000464CA">
          <w:rPr>
            <w:noProof/>
            <w:webHidden/>
          </w:rPr>
          <w:tab/>
        </w:r>
        <w:r w:rsidR="000464CA">
          <w:rPr>
            <w:noProof/>
            <w:webHidden/>
          </w:rPr>
          <w:fldChar w:fldCharType="begin"/>
        </w:r>
        <w:r w:rsidR="000464CA">
          <w:rPr>
            <w:noProof/>
            <w:webHidden/>
          </w:rPr>
          <w:instrText xml:space="preserve"> PAGEREF _Toc437954915 \h </w:instrText>
        </w:r>
        <w:r w:rsidR="000464CA">
          <w:rPr>
            <w:noProof/>
            <w:webHidden/>
          </w:rPr>
        </w:r>
        <w:r w:rsidR="000464CA">
          <w:rPr>
            <w:noProof/>
            <w:webHidden/>
          </w:rPr>
          <w:fldChar w:fldCharType="separate"/>
        </w:r>
        <w:r w:rsidR="00F70C7B">
          <w:rPr>
            <w:noProof/>
            <w:webHidden/>
          </w:rPr>
          <w:t>57</w:t>
        </w:r>
        <w:r w:rsidR="000464CA">
          <w:rPr>
            <w:noProof/>
            <w:webHidden/>
          </w:rPr>
          <w:fldChar w:fldCharType="end"/>
        </w:r>
      </w:hyperlink>
    </w:p>
    <w:p w:rsidR="00F13331" w:rsidRDefault="00F13331">
      <w:r>
        <w:rPr>
          <w:b/>
          <w:bCs/>
          <w:noProof/>
        </w:rPr>
        <w:fldChar w:fldCharType="end"/>
      </w:r>
    </w:p>
    <w:p w:rsidR="008F1069" w:rsidRDefault="00F13331" w:rsidP="00F13331">
      <w:pPr>
        <w:pStyle w:val="Heading1"/>
      </w:pPr>
      <w:r>
        <w:br w:type="page"/>
      </w:r>
      <w:bookmarkStart w:id="4" w:name="_Toc437954887"/>
      <w:r w:rsidR="006D58B9">
        <w:lastRenderedPageBreak/>
        <w:t xml:space="preserve">Development </w:t>
      </w:r>
      <w:r w:rsidR="0038628D">
        <w:t>Challenge</w:t>
      </w:r>
      <w:bookmarkEnd w:id="4"/>
      <w:r w:rsidR="00BC3596">
        <w:t xml:space="preserve"> </w:t>
      </w:r>
    </w:p>
    <w:p w:rsidR="000B5A41" w:rsidRPr="00D33295" w:rsidRDefault="000B5A41" w:rsidP="00F9092A">
      <w:pPr>
        <w:shd w:val="clear" w:color="auto" w:fill="FFFFFF"/>
        <w:spacing w:after="150" w:line="360" w:lineRule="auto"/>
        <w:rPr>
          <w:rFonts w:cs="Arial"/>
          <w:color w:val="333333"/>
          <w:szCs w:val="22"/>
          <w:lang w:val="en-US"/>
        </w:rPr>
      </w:pPr>
      <w:r w:rsidRPr="00D33295">
        <w:rPr>
          <w:rFonts w:cs="Arial"/>
          <w:color w:val="333333"/>
          <w:szCs w:val="22"/>
          <w:lang w:val="en-US"/>
        </w:rPr>
        <w:t xml:space="preserve">Cambodia's landmine contamination is the result of a protracted sequence of internal and regional conflicts that affected the country from the mid-1960s until the end of 1998. As a result the north-western regions bordering Thailand are heavily affected, while other parts of the country (mainly the East) </w:t>
      </w:r>
      <w:r w:rsidRPr="00A777EA">
        <w:rPr>
          <w:rFonts w:cs="Arial"/>
          <w:color w:val="333333"/>
          <w:szCs w:val="22"/>
          <w:lang w:val="en-US"/>
        </w:rPr>
        <w:t>are</w:t>
      </w:r>
      <w:r w:rsidRPr="00D33295">
        <w:rPr>
          <w:rFonts w:cs="Arial"/>
          <w:color w:val="333333"/>
          <w:szCs w:val="22"/>
          <w:lang w:val="en-US"/>
        </w:rPr>
        <w:t xml:space="preserve"> considered moderate to low impact, affected mainly by ERW. It is estimated that from 1965-1975, more than 2.75 million tons of bombs were dropped on Cambodia during the Vietnam War. </w:t>
      </w:r>
    </w:p>
    <w:p w:rsidR="006775D8" w:rsidRPr="00D33295" w:rsidRDefault="00A777EA" w:rsidP="006775D8">
      <w:pPr>
        <w:shd w:val="clear" w:color="auto" w:fill="FFFFFF"/>
        <w:spacing w:after="150" w:line="360" w:lineRule="auto"/>
        <w:rPr>
          <w:rFonts w:cs="Arial"/>
          <w:color w:val="333333"/>
          <w:szCs w:val="22"/>
        </w:rPr>
      </w:pPr>
      <w:r w:rsidRPr="00A777EA">
        <w:rPr>
          <w:rFonts w:cs="Arial"/>
          <w:color w:val="333333"/>
          <w:szCs w:val="22"/>
          <w:lang w:val="en-US"/>
        </w:rPr>
        <w:t>With support from the international community, RGC has made great efforts over</w:t>
      </w:r>
      <w:r>
        <w:rPr>
          <w:rFonts w:cs="Arial"/>
          <w:color w:val="333333"/>
          <w:szCs w:val="22"/>
          <w:lang w:val="en-US"/>
        </w:rPr>
        <w:t xml:space="preserve"> </w:t>
      </w:r>
      <w:r w:rsidRPr="00A777EA">
        <w:rPr>
          <w:rFonts w:cs="Arial"/>
          <w:color w:val="333333"/>
          <w:szCs w:val="22"/>
          <w:lang w:val="en-US"/>
        </w:rPr>
        <w:t xml:space="preserve">the past 20 years to clean the uplands from landmines/ERW. </w:t>
      </w:r>
      <w:r w:rsidR="006775D8">
        <w:rPr>
          <w:rFonts w:cs="Arial"/>
          <w:color w:val="333333"/>
          <w:szCs w:val="22"/>
          <w:lang w:val="en-US"/>
        </w:rPr>
        <w:t xml:space="preserve">In particular and to better coordinate the mine action sector a government body </w:t>
      </w:r>
      <w:r w:rsidR="006775D8" w:rsidRPr="00A777EA">
        <w:rPr>
          <w:rFonts w:cs="Arial"/>
          <w:color w:val="333333"/>
          <w:szCs w:val="22"/>
          <w:lang w:val="en-US"/>
        </w:rPr>
        <w:t>the</w:t>
      </w:r>
      <w:r w:rsidR="006775D8">
        <w:rPr>
          <w:rFonts w:cs="Arial"/>
          <w:color w:val="333333"/>
          <w:szCs w:val="22"/>
          <w:lang w:val="en-US"/>
        </w:rPr>
        <w:t xml:space="preserve"> </w:t>
      </w:r>
      <w:r w:rsidR="006775D8" w:rsidRPr="00A777EA">
        <w:rPr>
          <w:rFonts w:cs="Arial"/>
          <w:color w:val="333333"/>
          <w:szCs w:val="22"/>
          <w:lang w:val="en-US"/>
        </w:rPr>
        <w:t>Cambodian Mine Action and Vi</w:t>
      </w:r>
      <w:r w:rsidR="006775D8">
        <w:rPr>
          <w:rFonts w:cs="Arial"/>
          <w:color w:val="333333"/>
          <w:szCs w:val="22"/>
          <w:lang w:val="en-US"/>
        </w:rPr>
        <w:t xml:space="preserve">ctim Assistance Authority (CMAA) was created </w:t>
      </w:r>
      <w:r w:rsidR="006775D8" w:rsidRPr="00D33295">
        <w:rPr>
          <w:rFonts w:cs="Arial"/>
          <w:color w:val="333333"/>
          <w:szCs w:val="22"/>
        </w:rPr>
        <w:t>(under Royal Decree No. 177 on 06 September 2000)</w:t>
      </w:r>
      <w:r w:rsidR="006775D8">
        <w:rPr>
          <w:rFonts w:cs="Arial"/>
          <w:color w:val="333333"/>
          <w:szCs w:val="22"/>
        </w:rPr>
        <w:t xml:space="preserve"> </w:t>
      </w:r>
      <w:r w:rsidR="006775D8">
        <w:rPr>
          <w:rFonts w:cs="Arial"/>
          <w:color w:val="333333"/>
          <w:szCs w:val="22"/>
          <w:lang w:val="en-US"/>
        </w:rPr>
        <w:t xml:space="preserve">and </w:t>
      </w:r>
      <w:r w:rsidR="006775D8">
        <w:rPr>
          <w:rFonts w:cs="Arial"/>
          <w:color w:val="333333"/>
          <w:szCs w:val="22"/>
        </w:rPr>
        <w:t>tasked with</w:t>
      </w:r>
      <w:r w:rsidR="006775D8" w:rsidRPr="00D33295">
        <w:rPr>
          <w:rFonts w:cs="Arial"/>
          <w:color w:val="333333"/>
          <w:szCs w:val="22"/>
        </w:rPr>
        <w:t xml:space="preserve"> regulat</w:t>
      </w:r>
      <w:r w:rsidR="006775D8">
        <w:rPr>
          <w:rFonts w:cs="Arial"/>
          <w:color w:val="333333"/>
          <w:szCs w:val="22"/>
        </w:rPr>
        <w:t>ing</w:t>
      </w:r>
      <w:r w:rsidR="006775D8" w:rsidRPr="00D33295">
        <w:rPr>
          <w:rFonts w:cs="Arial"/>
          <w:color w:val="333333"/>
          <w:szCs w:val="22"/>
        </w:rPr>
        <w:t>, monitor</w:t>
      </w:r>
      <w:r w:rsidR="006775D8">
        <w:rPr>
          <w:rFonts w:cs="Arial"/>
          <w:color w:val="333333"/>
          <w:szCs w:val="22"/>
        </w:rPr>
        <w:t>ing</w:t>
      </w:r>
      <w:r w:rsidR="006775D8" w:rsidRPr="00D33295">
        <w:rPr>
          <w:rFonts w:cs="Arial"/>
          <w:color w:val="333333"/>
          <w:szCs w:val="22"/>
        </w:rPr>
        <w:t xml:space="preserve"> and coordinat</w:t>
      </w:r>
      <w:r w:rsidR="006775D8">
        <w:rPr>
          <w:rFonts w:cs="Arial"/>
          <w:color w:val="333333"/>
          <w:szCs w:val="22"/>
        </w:rPr>
        <w:t>ing</w:t>
      </w:r>
      <w:r w:rsidR="006775D8" w:rsidRPr="00D33295">
        <w:rPr>
          <w:rFonts w:cs="Arial"/>
          <w:color w:val="333333"/>
          <w:szCs w:val="22"/>
        </w:rPr>
        <w:t xml:space="preserve"> the mine action sector in Cambodia and responsibility</w:t>
      </w:r>
      <w:r w:rsidR="006775D8">
        <w:rPr>
          <w:rFonts w:cs="Arial"/>
          <w:color w:val="333333"/>
          <w:szCs w:val="22"/>
        </w:rPr>
        <w:t xml:space="preserve"> by</w:t>
      </w:r>
      <w:r w:rsidR="006775D8" w:rsidRPr="00D33295">
        <w:rPr>
          <w:rFonts w:cs="Arial"/>
          <w:color w:val="333333"/>
          <w:szCs w:val="22"/>
        </w:rPr>
        <w:t xml:space="preserve"> contribut</w:t>
      </w:r>
      <w:r w:rsidR="006775D8">
        <w:rPr>
          <w:rFonts w:cs="Arial"/>
          <w:color w:val="333333"/>
          <w:szCs w:val="22"/>
        </w:rPr>
        <w:t xml:space="preserve">ing </w:t>
      </w:r>
      <w:r w:rsidR="006775D8" w:rsidRPr="00D33295">
        <w:rPr>
          <w:rFonts w:cs="Arial"/>
          <w:color w:val="333333"/>
          <w:szCs w:val="22"/>
        </w:rPr>
        <w:t>to the priorities stipulated in the National Strategic Development Plan (NSDP)</w:t>
      </w:r>
      <w:r w:rsidR="006775D8">
        <w:rPr>
          <w:rFonts w:cs="Arial"/>
          <w:color w:val="333333"/>
          <w:szCs w:val="22"/>
        </w:rPr>
        <w:t xml:space="preserve">. </w:t>
      </w:r>
      <w:r w:rsidRPr="00A777EA">
        <w:rPr>
          <w:rFonts w:cs="Arial"/>
          <w:color w:val="333333"/>
          <w:szCs w:val="22"/>
          <w:lang w:val="en-US"/>
        </w:rPr>
        <w:t>Between 2009 and 2012</w:t>
      </w:r>
      <w:r w:rsidR="006775D8">
        <w:rPr>
          <w:rFonts w:cs="Arial"/>
          <w:color w:val="333333"/>
          <w:szCs w:val="22"/>
          <w:lang w:val="en-US"/>
        </w:rPr>
        <w:t xml:space="preserve"> CMAA</w:t>
      </w:r>
      <w:r>
        <w:rPr>
          <w:rFonts w:cs="Arial"/>
          <w:color w:val="333333"/>
          <w:szCs w:val="22"/>
          <w:lang w:val="en-US"/>
        </w:rPr>
        <w:t xml:space="preserve"> coordinated </w:t>
      </w:r>
      <w:r w:rsidR="00F05140">
        <w:rPr>
          <w:rFonts w:cs="Arial"/>
          <w:color w:val="333333"/>
          <w:szCs w:val="22"/>
          <w:lang w:val="en-US"/>
        </w:rPr>
        <w:t>land release</w:t>
      </w:r>
      <w:r w:rsidRPr="00A777EA">
        <w:rPr>
          <w:rFonts w:cs="Arial"/>
          <w:color w:val="333333"/>
          <w:szCs w:val="22"/>
          <w:lang w:val="en-US"/>
        </w:rPr>
        <w:t xml:space="preserve"> </w:t>
      </w:r>
      <w:r>
        <w:rPr>
          <w:rFonts w:cs="Arial"/>
          <w:color w:val="333333"/>
          <w:szCs w:val="22"/>
          <w:lang w:val="en-US"/>
        </w:rPr>
        <w:t>operations that</w:t>
      </w:r>
      <w:r w:rsidRPr="00A777EA">
        <w:rPr>
          <w:rFonts w:cs="Arial"/>
          <w:color w:val="333333"/>
          <w:szCs w:val="22"/>
          <w:lang w:val="en-US"/>
        </w:rPr>
        <w:t xml:space="preserve"> released</w:t>
      </w:r>
      <w:r>
        <w:rPr>
          <w:rFonts w:cs="Arial"/>
          <w:color w:val="333333"/>
          <w:szCs w:val="22"/>
          <w:lang w:val="en-US"/>
        </w:rPr>
        <w:t xml:space="preserve"> </w:t>
      </w:r>
      <w:r w:rsidRPr="00A777EA">
        <w:rPr>
          <w:rFonts w:cs="Arial"/>
          <w:color w:val="333333"/>
          <w:szCs w:val="22"/>
          <w:lang w:val="en-US"/>
        </w:rPr>
        <w:t>40,529ha of contaminated land for productive uses such as agriculture, resettlement, and</w:t>
      </w:r>
      <w:r>
        <w:rPr>
          <w:rFonts w:cs="Arial"/>
          <w:color w:val="333333"/>
          <w:szCs w:val="22"/>
          <w:lang w:val="en-US"/>
        </w:rPr>
        <w:t xml:space="preserve"> </w:t>
      </w:r>
      <w:r w:rsidRPr="00A777EA">
        <w:rPr>
          <w:rFonts w:cs="Arial"/>
          <w:color w:val="333333"/>
          <w:szCs w:val="22"/>
          <w:lang w:val="en-US"/>
        </w:rPr>
        <w:t>infrastructure (schools, health centres, roads, and irrigation system), benefiting tens of</w:t>
      </w:r>
      <w:r>
        <w:rPr>
          <w:rFonts w:cs="Arial"/>
          <w:color w:val="333333"/>
          <w:szCs w:val="22"/>
          <w:lang w:val="en-US"/>
        </w:rPr>
        <w:t xml:space="preserve"> </w:t>
      </w:r>
      <w:r w:rsidRPr="00A777EA">
        <w:rPr>
          <w:rFonts w:cs="Arial"/>
          <w:color w:val="333333"/>
          <w:szCs w:val="22"/>
          <w:lang w:val="en-US"/>
        </w:rPr>
        <w:t>thousands of households</w:t>
      </w:r>
      <w:r>
        <w:rPr>
          <w:rFonts w:cs="Arial"/>
          <w:color w:val="333333"/>
          <w:szCs w:val="22"/>
          <w:lang w:val="en-US"/>
        </w:rPr>
        <w:t xml:space="preserve"> (NSDP, 2014). Nonetheless, as stated in the National Strategic </w:t>
      </w:r>
      <w:r w:rsidR="00FE7DDD">
        <w:rPr>
          <w:rFonts w:cs="Arial"/>
          <w:color w:val="333333"/>
          <w:szCs w:val="22"/>
          <w:lang w:val="en-US"/>
        </w:rPr>
        <w:t xml:space="preserve">Development </w:t>
      </w:r>
      <w:r>
        <w:rPr>
          <w:rFonts w:cs="Arial"/>
          <w:color w:val="333333"/>
          <w:szCs w:val="22"/>
          <w:lang w:val="en-US"/>
        </w:rPr>
        <w:t>Plan 2014-2018 (NSDP), u</w:t>
      </w:r>
      <w:r w:rsidRPr="00F9092A">
        <w:rPr>
          <w:rFonts w:cs="Arial"/>
          <w:color w:val="333333"/>
          <w:szCs w:val="22"/>
          <w:lang w:val="en-US"/>
        </w:rPr>
        <w:t>ntil 2012</w:t>
      </w:r>
      <w:r w:rsidR="00FE7DDD">
        <w:rPr>
          <w:rFonts w:cs="Arial"/>
          <w:color w:val="333333"/>
          <w:szCs w:val="22"/>
          <w:lang w:val="en-US"/>
        </w:rPr>
        <w:t>,</w:t>
      </w:r>
      <w:r>
        <w:rPr>
          <w:rFonts w:cs="Arial"/>
          <w:color w:val="333333"/>
          <w:szCs w:val="22"/>
          <w:lang w:val="en-US"/>
        </w:rPr>
        <w:t xml:space="preserve"> m</w:t>
      </w:r>
      <w:r w:rsidRPr="00D33295">
        <w:rPr>
          <w:rFonts w:cs="Arial"/>
          <w:color w:val="333333"/>
          <w:szCs w:val="22"/>
          <w:lang w:val="en-US"/>
        </w:rPr>
        <w:t>ines and ERW have caused an unacceptable number of casualties</w:t>
      </w:r>
      <w:r w:rsidRPr="00F9092A">
        <w:rPr>
          <w:rFonts w:cs="Arial"/>
          <w:color w:val="333333"/>
          <w:szCs w:val="22"/>
          <w:lang w:val="en-US"/>
        </w:rPr>
        <w:t>, over 64,000</w:t>
      </w:r>
      <w:r>
        <w:rPr>
          <w:rFonts w:cs="Arial"/>
          <w:color w:val="333333"/>
          <w:szCs w:val="22"/>
          <w:lang w:val="en-US"/>
        </w:rPr>
        <w:t>,</w:t>
      </w:r>
      <w:r w:rsidRPr="00F9092A">
        <w:rPr>
          <w:rFonts w:cs="Arial"/>
          <w:color w:val="333333"/>
          <w:szCs w:val="22"/>
          <w:lang w:val="en-US"/>
        </w:rPr>
        <w:t xml:space="preserve"> </w:t>
      </w:r>
      <w:r>
        <w:rPr>
          <w:rFonts w:cs="Arial"/>
          <w:color w:val="333333"/>
          <w:szCs w:val="22"/>
          <w:lang w:val="en-US"/>
        </w:rPr>
        <w:t xml:space="preserve">as they have </w:t>
      </w:r>
      <w:r w:rsidRPr="00F9092A">
        <w:rPr>
          <w:rFonts w:cs="Arial"/>
          <w:color w:val="333333"/>
          <w:szCs w:val="22"/>
          <w:lang w:val="en-US"/>
        </w:rPr>
        <w:t>continue</w:t>
      </w:r>
      <w:r>
        <w:rPr>
          <w:rFonts w:cs="Arial"/>
          <w:color w:val="333333"/>
          <w:szCs w:val="22"/>
          <w:lang w:val="en-US"/>
        </w:rPr>
        <w:t xml:space="preserve">d to </w:t>
      </w:r>
      <w:r w:rsidRPr="00D33295">
        <w:rPr>
          <w:rFonts w:cs="Arial"/>
          <w:color w:val="333333"/>
          <w:szCs w:val="22"/>
          <w:lang w:val="en-US"/>
        </w:rPr>
        <w:t>hinder national development.</w:t>
      </w:r>
      <w:r w:rsidR="001154C9">
        <w:rPr>
          <w:rFonts w:cs="Arial"/>
          <w:color w:val="333333"/>
          <w:szCs w:val="22"/>
          <w:lang w:val="en-US"/>
        </w:rPr>
        <w:t xml:space="preserve"> </w:t>
      </w:r>
      <w:r w:rsidR="006775D8" w:rsidRPr="00D33295">
        <w:rPr>
          <w:rFonts w:cs="Arial"/>
          <w:color w:val="333333"/>
          <w:szCs w:val="22"/>
        </w:rPr>
        <w:t>Ever since its birth, the mine action sector development has been supported by several donors, namely:</w:t>
      </w:r>
    </w:p>
    <w:p w:rsidR="00883673" w:rsidRPr="00883673" w:rsidRDefault="00883673" w:rsidP="00883673">
      <w:pPr>
        <w:pStyle w:val="ColorfulList-Accent11"/>
        <w:numPr>
          <w:ilvl w:val="0"/>
          <w:numId w:val="8"/>
        </w:numPr>
        <w:shd w:val="clear" w:color="auto" w:fill="FFFFFF"/>
        <w:spacing w:after="150" w:line="360" w:lineRule="auto"/>
        <w:contextualSpacing/>
        <w:jc w:val="both"/>
        <w:rPr>
          <w:rFonts w:ascii="Arial" w:hAnsi="Arial" w:cs="Arial"/>
          <w:color w:val="333333"/>
          <w:sz w:val="22"/>
          <w:szCs w:val="22"/>
          <w:lang w:val="fr-FR"/>
        </w:rPr>
      </w:pPr>
      <w:r w:rsidRPr="00883673">
        <w:rPr>
          <w:rFonts w:ascii="Arial" w:hAnsi="Arial" w:cs="Arial"/>
          <w:color w:val="333333"/>
          <w:sz w:val="22"/>
          <w:szCs w:val="22"/>
          <w:lang w:val="fr-FR"/>
        </w:rPr>
        <w:t>Agence Française de Développement (AFD)</w:t>
      </w:r>
      <w:r>
        <w:rPr>
          <w:rFonts w:ascii="Arial" w:hAnsi="Arial" w:cs="Arial"/>
          <w:color w:val="333333"/>
          <w:sz w:val="22"/>
          <w:szCs w:val="22"/>
          <w:lang w:val="fr-FR"/>
        </w:rPr>
        <w:t>;</w:t>
      </w:r>
    </w:p>
    <w:p w:rsidR="006775D8" w:rsidRPr="00D33295" w:rsidRDefault="006775D8" w:rsidP="0086720E">
      <w:pPr>
        <w:pStyle w:val="ColorfulList-Accent11"/>
        <w:numPr>
          <w:ilvl w:val="0"/>
          <w:numId w:val="8"/>
        </w:numPr>
        <w:shd w:val="clear" w:color="auto" w:fill="FFFFFF"/>
        <w:spacing w:after="150" w:line="360" w:lineRule="auto"/>
        <w:contextualSpacing/>
        <w:jc w:val="both"/>
        <w:rPr>
          <w:rFonts w:ascii="Arial" w:hAnsi="Arial" w:cs="Arial"/>
          <w:color w:val="333333"/>
          <w:sz w:val="22"/>
          <w:szCs w:val="22"/>
        </w:rPr>
      </w:pPr>
      <w:r w:rsidRPr="00D33295">
        <w:rPr>
          <w:rFonts w:ascii="Arial" w:hAnsi="Arial" w:cs="Arial"/>
          <w:color w:val="333333"/>
          <w:sz w:val="22"/>
          <w:szCs w:val="22"/>
        </w:rPr>
        <w:t>The Australian Department of Foreign Affairs and Trade (DFAT);</w:t>
      </w:r>
    </w:p>
    <w:p w:rsidR="00883673" w:rsidRDefault="00883673" w:rsidP="0086720E">
      <w:pPr>
        <w:pStyle w:val="ColorfulList-Accent11"/>
        <w:numPr>
          <w:ilvl w:val="0"/>
          <w:numId w:val="8"/>
        </w:numPr>
        <w:shd w:val="clear" w:color="auto" w:fill="FFFFFF"/>
        <w:spacing w:after="150" w:line="360" w:lineRule="auto"/>
        <w:contextualSpacing/>
        <w:jc w:val="both"/>
        <w:rPr>
          <w:rFonts w:ascii="Arial" w:hAnsi="Arial" w:cs="Arial"/>
          <w:iCs/>
          <w:color w:val="333333"/>
          <w:sz w:val="22"/>
          <w:szCs w:val="22"/>
        </w:rPr>
      </w:pPr>
      <w:r>
        <w:rPr>
          <w:rFonts w:ascii="Arial" w:hAnsi="Arial" w:cs="Arial"/>
          <w:iCs/>
          <w:color w:val="333333"/>
          <w:sz w:val="22"/>
          <w:szCs w:val="22"/>
        </w:rPr>
        <w:t>Irish Aid;</w:t>
      </w:r>
    </w:p>
    <w:p w:rsidR="00883673" w:rsidRPr="00883673" w:rsidRDefault="00883673" w:rsidP="0086720E">
      <w:pPr>
        <w:pStyle w:val="ColorfulList-Accent11"/>
        <w:numPr>
          <w:ilvl w:val="0"/>
          <w:numId w:val="8"/>
        </w:numPr>
        <w:shd w:val="clear" w:color="auto" w:fill="FFFFFF"/>
        <w:spacing w:after="150" w:line="360" w:lineRule="auto"/>
        <w:contextualSpacing/>
        <w:jc w:val="both"/>
        <w:rPr>
          <w:rFonts w:ascii="Arial" w:hAnsi="Arial" w:cs="Arial"/>
          <w:iCs/>
          <w:color w:val="333333"/>
          <w:sz w:val="22"/>
          <w:szCs w:val="22"/>
        </w:rPr>
      </w:pPr>
      <w:r>
        <w:rPr>
          <w:rFonts w:ascii="Arial" w:hAnsi="Arial" w:cs="Arial"/>
          <w:iCs/>
          <w:color w:val="333333"/>
          <w:sz w:val="22"/>
          <w:szCs w:val="22"/>
        </w:rPr>
        <w:t>Belgium Development Agency (BTC);</w:t>
      </w:r>
    </w:p>
    <w:p w:rsidR="006775D8" w:rsidRPr="00D33295" w:rsidRDefault="006775D8" w:rsidP="0086720E">
      <w:pPr>
        <w:pStyle w:val="ColorfulList-Accent11"/>
        <w:numPr>
          <w:ilvl w:val="0"/>
          <w:numId w:val="8"/>
        </w:numPr>
        <w:shd w:val="clear" w:color="auto" w:fill="FFFFFF"/>
        <w:spacing w:after="150" w:line="360" w:lineRule="auto"/>
        <w:contextualSpacing/>
        <w:jc w:val="both"/>
        <w:rPr>
          <w:rFonts w:ascii="Arial" w:hAnsi="Arial" w:cs="Arial"/>
          <w:iCs/>
          <w:color w:val="333333"/>
          <w:sz w:val="22"/>
          <w:szCs w:val="22"/>
        </w:rPr>
      </w:pPr>
      <w:r w:rsidRPr="00D33295">
        <w:rPr>
          <w:rFonts w:ascii="Arial" w:hAnsi="Arial" w:cs="Arial"/>
          <w:color w:val="333333"/>
          <w:sz w:val="22"/>
          <w:szCs w:val="22"/>
        </w:rPr>
        <w:t xml:space="preserve">The </w:t>
      </w:r>
      <w:r w:rsidRPr="00D33295">
        <w:rPr>
          <w:rFonts w:ascii="Arial" w:hAnsi="Arial" w:cs="Arial"/>
          <w:iCs/>
          <w:color w:val="333333"/>
          <w:sz w:val="22"/>
          <w:szCs w:val="22"/>
        </w:rPr>
        <w:t>Japan International Cooperation Agency (JICA);</w:t>
      </w:r>
    </w:p>
    <w:p w:rsidR="006775D8" w:rsidRPr="00D33295" w:rsidRDefault="006775D8" w:rsidP="0086720E">
      <w:pPr>
        <w:pStyle w:val="ColorfulList-Accent11"/>
        <w:numPr>
          <w:ilvl w:val="0"/>
          <w:numId w:val="8"/>
        </w:numPr>
        <w:shd w:val="clear" w:color="auto" w:fill="FFFFFF"/>
        <w:spacing w:after="150" w:line="360" w:lineRule="auto"/>
        <w:contextualSpacing/>
        <w:jc w:val="both"/>
        <w:rPr>
          <w:rFonts w:ascii="Arial" w:hAnsi="Arial" w:cs="Arial"/>
          <w:sz w:val="22"/>
          <w:szCs w:val="22"/>
        </w:rPr>
      </w:pPr>
      <w:r w:rsidRPr="00D33295">
        <w:rPr>
          <w:rFonts w:ascii="Arial" w:hAnsi="Arial" w:cs="Arial"/>
          <w:color w:val="333333"/>
          <w:sz w:val="22"/>
          <w:szCs w:val="22"/>
        </w:rPr>
        <w:t xml:space="preserve">The </w:t>
      </w:r>
      <w:r w:rsidRPr="00D33295">
        <w:rPr>
          <w:rFonts w:ascii="Arial" w:hAnsi="Arial" w:cs="Arial"/>
          <w:iCs/>
          <w:color w:val="333333"/>
          <w:sz w:val="22"/>
          <w:szCs w:val="22"/>
        </w:rPr>
        <w:t>Department for International Development</w:t>
      </w:r>
      <w:r w:rsidRPr="00D33295">
        <w:rPr>
          <w:rFonts w:ascii="Arial" w:hAnsi="Arial" w:cs="Arial"/>
          <w:color w:val="333333"/>
          <w:sz w:val="22"/>
          <w:szCs w:val="22"/>
        </w:rPr>
        <w:t xml:space="preserve"> (</w:t>
      </w:r>
      <w:r w:rsidRPr="00D33295">
        <w:rPr>
          <w:rFonts w:ascii="Arial" w:hAnsi="Arial" w:cs="Arial"/>
          <w:iCs/>
          <w:color w:val="333333"/>
          <w:sz w:val="22"/>
          <w:szCs w:val="22"/>
        </w:rPr>
        <w:t>DFID</w:t>
      </w:r>
      <w:r w:rsidRPr="00D33295">
        <w:rPr>
          <w:rFonts w:ascii="Arial" w:hAnsi="Arial" w:cs="Arial"/>
          <w:color w:val="333333"/>
          <w:sz w:val="22"/>
          <w:szCs w:val="22"/>
        </w:rPr>
        <w:t>);</w:t>
      </w:r>
    </w:p>
    <w:p w:rsidR="006775D8" w:rsidRPr="00D33295" w:rsidRDefault="006775D8" w:rsidP="0086720E">
      <w:pPr>
        <w:pStyle w:val="ColorfulList-Accent11"/>
        <w:numPr>
          <w:ilvl w:val="0"/>
          <w:numId w:val="8"/>
        </w:numPr>
        <w:shd w:val="clear" w:color="auto" w:fill="FFFFFF"/>
        <w:spacing w:after="150" w:line="360" w:lineRule="auto"/>
        <w:contextualSpacing/>
        <w:jc w:val="both"/>
        <w:rPr>
          <w:rFonts w:ascii="Arial" w:hAnsi="Arial" w:cs="Arial"/>
          <w:sz w:val="22"/>
          <w:szCs w:val="22"/>
        </w:rPr>
      </w:pPr>
      <w:r w:rsidRPr="00D33295">
        <w:rPr>
          <w:rFonts w:ascii="Arial" w:hAnsi="Arial" w:cs="Arial"/>
          <w:color w:val="333333"/>
          <w:sz w:val="22"/>
          <w:szCs w:val="22"/>
        </w:rPr>
        <w:t>The Norwegian People Aid (NPA);</w:t>
      </w:r>
    </w:p>
    <w:p w:rsidR="006775D8" w:rsidRPr="00D33295" w:rsidRDefault="006775D8" w:rsidP="0086720E">
      <w:pPr>
        <w:pStyle w:val="ColorfulList-Accent11"/>
        <w:numPr>
          <w:ilvl w:val="0"/>
          <w:numId w:val="8"/>
        </w:numPr>
        <w:shd w:val="clear" w:color="auto" w:fill="FFFFFF"/>
        <w:spacing w:after="150" w:line="360" w:lineRule="auto"/>
        <w:contextualSpacing/>
        <w:jc w:val="both"/>
        <w:rPr>
          <w:rFonts w:ascii="Arial" w:hAnsi="Arial" w:cs="Arial"/>
          <w:color w:val="333333"/>
          <w:sz w:val="22"/>
          <w:szCs w:val="22"/>
        </w:rPr>
      </w:pPr>
      <w:r w:rsidRPr="00D33295">
        <w:rPr>
          <w:rFonts w:ascii="Arial" w:hAnsi="Arial" w:cs="Arial"/>
          <w:color w:val="333333"/>
          <w:sz w:val="22"/>
          <w:szCs w:val="22"/>
        </w:rPr>
        <w:t>The Swiss Development Cooperation agency (SDC);</w:t>
      </w:r>
    </w:p>
    <w:p w:rsidR="006775D8" w:rsidRPr="00D33295" w:rsidRDefault="006775D8" w:rsidP="0086720E">
      <w:pPr>
        <w:pStyle w:val="ColorfulList-Accent11"/>
        <w:numPr>
          <w:ilvl w:val="0"/>
          <w:numId w:val="8"/>
        </w:numPr>
        <w:shd w:val="clear" w:color="auto" w:fill="FFFFFF"/>
        <w:spacing w:after="150" w:line="360" w:lineRule="auto"/>
        <w:contextualSpacing/>
        <w:jc w:val="both"/>
        <w:rPr>
          <w:rFonts w:ascii="Arial" w:hAnsi="Arial" w:cs="Arial"/>
          <w:color w:val="333333"/>
          <w:sz w:val="22"/>
          <w:szCs w:val="22"/>
        </w:rPr>
      </w:pPr>
      <w:r w:rsidRPr="00D33295">
        <w:rPr>
          <w:rFonts w:ascii="Arial" w:hAnsi="Arial" w:cs="Arial"/>
          <w:color w:val="333333"/>
          <w:sz w:val="22"/>
          <w:szCs w:val="22"/>
          <w:lang w:val="en-GB"/>
        </w:rPr>
        <w:t>The Austrian Development Agency (ADA);</w:t>
      </w:r>
    </w:p>
    <w:p w:rsidR="006775D8" w:rsidRPr="001F4568" w:rsidRDefault="006775D8" w:rsidP="0086720E">
      <w:pPr>
        <w:pStyle w:val="ColorfulList-Accent11"/>
        <w:numPr>
          <w:ilvl w:val="0"/>
          <w:numId w:val="8"/>
        </w:numPr>
        <w:shd w:val="clear" w:color="auto" w:fill="FFFFFF"/>
        <w:spacing w:after="150" w:line="360" w:lineRule="auto"/>
        <w:contextualSpacing/>
        <w:jc w:val="both"/>
        <w:rPr>
          <w:rFonts w:ascii="Arial" w:hAnsi="Arial" w:cs="Arial"/>
          <w:color w:val="333333"/>
          <w:sz w:val="22"/>
          <w:szCs w:val="22"/>
        </w:rPr>
      </w:pPr>
      <w:r w:rsidRPr="00D33295">
        <w:rPr>
          <w:rFonts w:ascii="Arial" w:hAnsi="Arial" w:cs="Arial"/>
          <w:color w:val="333333"/>
          <w:sz w:val="22"/>
          <w:szCs w:val="22"/>
          <w:lang w:val="en-GB"/>
        </w:rPr>
        <w:t>The Canadian Development Agency (CIDA)</w:t>
      </w:r>
      <w:r w:rsidR="008A0C80">
        <w:rPr>
          <w:rFonts w:ascii="Arial" w:hAnsi="Arial" w:cs="Arial"/>
          <w:color w:val="333333"/>
          <w:sz w:val="22"/>
          <w:szCs w:val="22"/>
          <w:lang w:val="en-GB"/>
        </w:rPr>
        <w:t>;</w:t>
      </w:r>
    </w:p>
    <w:p w:rsidR="001F4568" w:rsidRPr="001F4568" w:rsidRDefault="008A0C80" w:rsidP="0086720E">
      <w:pPr>
        <w:pStyle w:val="ColorfulList-Accent11"/>
        <w:numPr>
          <w:ilvl w:val="0"/>
          <w:numId w:val="8"/>
        </w:numPr>
        <w:shd w:val="clear" w:color="auto" w:fill="FFFFFF"/>
        <w:spacing w:after="150" w:line="360" w:lineRule="auto"/>
        <w:contextualSpacing/>
        <w:jc w:val="both"/>
        <w:rPr>
          <w:rFonts w:ascii="Arial" w:hAnsi="Arial" w:cs="Arial"/>
          <w:color w:val="333333"/>
          <w:sz w:val="22"/>
          <w:szCs w:val="22"/>
        </w:rPr>
      </w:pPr>
      <w:r>
        <w:rPr>
          <w:rFonts w:ascii="Arial" w:hAnsi="Arial" w:cs="Arial"/>
          <w:color w:val="333333"/>
          <w:sz w:val="22"/>
          <w:szCs w:val="22"/>
          <w:lang w:val="en-GB"/>
        </w:rPr>
        <w:t xml:space="preserve">Government of </w:t>
      </w:r>
      <w:r w:rsidR="001F4568">
        <w:rPr>
          <w:rFonts w:ascii="Arial" w:hAnsi="Arial" w:cs="Arial"/>
          <w:color w:val="333333"/>
          <w:sz w:val="22"/>
          <w:szCs w:val="22"/>
          <w:lang w:val="en-GB"/>
        </w:rPr>
        <w:t>Germany</w:t>
      </w:r>
      <w:r>
        <w:rPr>
          <w:rFonts w:ascii="Arial" w:hAnsi="Arial" w:cs="Arial"/>
          <w:color w:val="333333"/>
          <w:sz w:val="22"/>
          <w:szCs w:val="22"/>
          <w:lang w:val="en-GB"/>
        </w:rPr>
        <w:t>;</w:t>
      </w:r>
    </w:p>
    <w:p w:rsidR="001F4568" w:rsidRPr="00D33295" w:rsidRDefault="008A0C80" w:rsidP="0086720E">
      <w:pPr>
        <w:pStyle w:val="ColorfulList-Accent11"/>
        <w:numPr>
          <w:ilvl w:val="0"/>
          <w:numId w:val="8"/>
        </w:numPr>
        <w:shd w:val="clear" w:color="auto" w:fill="FFFFFF"/>
        <w:spacing w:after="150" w:line="360" w:lineRule="auto"/>
        <w:contextualSpacing/>
        <w:jc w:val="both"/>
        <w:rPr>
          <w:rFonts w:ascii="Arial" w:hAnsi="Arial" w:cs="Arial"/>
          <w:color w:val="333333"/>
          <w:sz w:val="22"/>
          <w:szCs w:val="22"/>
        </w:rPr>
      </w:pPr>
      <w:r>
        <w:rPr>
          <w:rFonts w:ascii="Arial" w:hAnsi="Arial" w:cs="Arial"/>
          <w:color w:val="333333"/>
          <w:sz w:val="22"/>
          <w:szCs w:val="22"/>
          <w:lang w:val="en-GB"/>
        </w:rPr>
        <w:t xml:space="preserve">Government of </w:t>
      </w:r>
      <w:r w:rsidR="001F4568">
        <w:rPr>
          <w:rFonts w:ascii="Arial" w:hAnsi="Arial" w:cs="Arial"/>
          <w:color w:val="333333"/>
          <w:sz w:val="22"/>
          <w:szCs w:val="22"/>
          <w:lang w:val="en-GB"/>
        </w:rPr>
        <w:t>United States of America</w:t>
      </w:r>
      <w:r w:rsidR="00D30DEE">
        <w:rPr>
          <w:rFonts w:ascii="Arial" w:hAnsi="Arial" w:cs="Arial"/>
          <w:color w:val="333333"/>
          <w:sz w:val="22"/>
          <w:szCs w:val="22"/>
          <w:lang w:val="en-GB"/>
        </w:rPr>
        <w:t>.</w:t>
      </w:r>
    </w:p>
    <w:p w:rsidR="006775D8" w:rsidRDefault="00D34B4F" w:rsidP="006775D8">
      <w:pPr>
        <w:shd w:val="clear" w:color="auto" w:fill="FFFFFF"/>
        <w:spacing w:after="150" w:line="360" w:lineRule="auto"/>
        <w:rPr>
          <w:rFonts w:cs="Arial"/>
          <w:color w:val="333333"/>
          <w:szCs w:val="22"/>
          <w:lang w:val="en-US"/>
        </w:rPr>
      </w:pPr>
      <w:r>
        <w:rPr>
          <w:rFonts w:cs="Arial"/>
          <w:color w:val="333333"/>
          <w:szCs w:val="22"/>
        </w:rPr>
        <w:t>Development Partners</w:t>
      </w:r>
      <w:r w:rsidR="006775D8" w:rsidRPr="00D33295">
        <w:rPr>
          <w:rFonts w:cs="Arial"/>
          <w:color w:val="333333"/>
          <w:szCs w:val="22"/>
        </w:rPr>
        <w:t xml:space="preserve"> have entered the sector by financing clearance operators and </w:t>
      </w:r>
      <w:r w:rsidR="00FE7DDD">
        <w:rPr>
          <w:rFonts w:cs="Arial"/>
          <w:color w:val="333333"/>
          <w:szCs w:val="22"/>
        </w:rPr>
        <w:t xml:space="preserve">some </w:t>
      </w:r>
      <w:r w:rsidR="006775D8" w:rsidRPr="00D33295">
        <w:rPr>
          <w:rFonts w:cs="Arial"/>
          <w:color w:val="333333"/>
          <w:szCs w:val="22"/>
        </w:rPr>
        <w:t>technically supporting the Cambodia Mine Action Authority (CMAA).</w:t>
      </w:r>
      <w:r w:rsidR="006775D8" w:rsidRPr="00D33295">
        <w:rPr>
          <w:rFonts w:cs="Arial"/>
          <w:szCs w:val="22"/>
        </w:rPr>
        <w:t xml:space="preserve"> </w:t>
      </w:r>
      <w:r w:rsidR="006775D8" w:rsidRPr="00D33295">
        <w:rPr>
          <w:rFonts w:cs="Arial"/>
          <w:color w:val="333333"/>
          <w:szCs w:val="22"/>
        </w:rPr>
        <w:t>In particular,</w:t>
      </w:r>
      <w:r w:rsidR="006775D8" w:rsidRPr="00D33295">
        <w:rPr>
          <w:rFonts w:cs="Arial"/>
          <w:szCs w:val="22"/>
        </w:rPr>
        <w:t xml:space="preserve"> </w:t>
      </w:r>
      <w:r w:rsidR="006775D8" w:rsidRPr="00D33295">
        <w:rPr>
          <w:rFonts w:cs="Arial"/>
          <w:color w:val="333333"/>
          <w:szCs w:val="22"/>
        </w:rPr>
        <w:t xml:space="preserve">ever since 2006 DFAT, </w:t>
      </w:r>
      <w:r w:rsidR="00913B02">
        <w:rPr>
          <w:rFonts w:cs="Arial"/>
          <w:color w:val="333333"/>
          <w:szCs w:val="22"/>
        </w:rPr>
        <w:t>CIDA</w:t>
      </w:r>
      <w:r w:rsidR="00B15F54">
        <w:rPr>
          <w:rFonts w:cs="Arial"/>
          <w:color w:val="333333"/>
          <w:szCs w:val="22"/>
        </w:rPr>
        <w:t>,</w:t>
      </w:r>
      <w:r w:rsidR="006775D8" w:rsidRPr="00D33295">
        <w:rPr>
          <w:rFonts w:cs="Arial"/>
          <w:color w:val="333333"/>
          <w:szCs w:val="22"/>
        </w:rPr>
        <w:t xml:space="preserve"> DFID and </w:t>
      </w:r>
      <w:r w:rsidR="00397D8B">
        <w:rPr>
          <w:rFonts w:cs="Arial"/>
          <w:color w:val="333333"/>
          <w:szCs w:val="22"/>
        </w:rPr>
        <w:t>later from</w:t>
      </w:r>
      <w:r w:rsidR="00F24ED2">
        <w:rPr>
          <w:rFonts w:cs="Arial"/>
          <w:color w:val="333333"/>
          <w:szCs w:val="22"/>
        </w:rPr>
        <w:t xml:space="preserve"> 2013 SDC </w:t>
      </w:r>
      <w:r w:rsidR="006775D8" w:rsidRPr="00D33295">
        <w:rPr>
          <w:rFonts w:cs="Arial"/>
          <w:color w:val="333333"/>
          <w:szCs w:val="22"/>
        </w:rPr>
        <w:t xml:space="preserve">have pooled resources to contribute to UNDP Clearing </w:t>
      </w:r>
      <w:r w:rsidR="001F4568">
        <w:rPr>
          <w:rFonts w:cs="Arial"/>
          <w:color w:val="333333"/>
          <w:szCs w:val="22"/>
        </w:rPr>
        <w:t>f</w:t>
      </w:r>
      <w:r w:rsidR="006775D8" w:rsidRPr="00D33295">
        <w:rPr>
          <w:rFonts w:cs="Arial"/>
          <w:color w:val="333333"/>
          <w:szCs w:val="22"/>
        </w:rPr>
        <w:t>or Results Programme (CFR) aimed not only at clearing contaminated areas but also at technically assisting CMAA to: plan, prioritise and procure clearance activities.</w:t>
      </w:r>
    </w:p>
    <w:p w:rsidR="00B932E3" w:rsidRPr="0001124B" w:rsidRDefault="00A777EA" w:rsidP="00EC720C">
      <w:pPr>
        <w:spacing w:after="0" w:line="360" w:lineRule="auto"/>
        <w:rPr>
          <w:rFonts w:cs="Arial"/>
          <w:color w:val="333333"/>
          <w:szCs w:val="22"/>
          <w:lang w:val="en-US"/>
        </w:rPr>
      </w:pPr>
      <w:r w:rsidRPr="00D33295">
        <w:rPr>
          <w:rFonts w:cs="Arial"/>
          <w:color w:val="333333"/>
          <w:szCs w:val="22"/>
          <w:lang w:val="en-US"/>
        </w:rPr>
        <w:lastRenderedPageBreak/>
        <w:t xml:space="preserve">Many of the areas where mines and ERW </w:t>
      </w:r>
      <w:r w:rsidR="006775D8">
        <w:rPr>
          <w:rFonts w:cs="Arial"/>
          <w:color w:val="333333"/>
          <w:szCs w:val="22"/>
          <w:lang w:val="en-US"/>
        </w:rPr>
        <w:t xml:space="preserve">were and </w:t>
      </w:r>
      <w:r w:rsidRPr="00D33295">
        <w:rPr>
          <w:rFonts w:cs="Arial"/>
          <w:color w:val="333333"/>
          <w:szCs w:val="22"/>
          <w:lang w:val="en-US"/>
        </w:rPr>
        <w:t>are</w:t>
      </w:r>
      <w:r w:rsidR="006775D8">
        <w:rPr>
          <w:rFonts w:cs="Arial"/>
          <w:color w:val="333333"/>
          <w:szCs w:val="22"/>
          <w:lang w:val="en-US"/>
        </w:rPr>
        <w:t xml:space="preserve"> still</w:t>
      </w:r>
      <w:r w:rsidRPr="00D33295">
        <w:rPr>
          <w:rFonts w:cs="Arial"/>
          <w:color w:val="333333"/>
          <w:szCs w:val="22"/>
          <w:lang w:val="en-US"/>
        </w:rPr>
        <w:t xml:space="preserve"> located coincide with highly populated poor provinces, such as: Pailin, Battambang and Banteay Meancheay. Some of these provinces </w:t>
      </w:r>
      <w:r w:rsidR="006775D8">
        <w:rPr>
          <w:rFonts w:cs="Arial"/>
          <w:color w:val="333333"/>
          <w:szCs w:val="22"/>
          <w:lang w:val="en-US"/>
        </w:rPr>
        <w:t xml:space="preserve">still </w:t>
      </w:r>
      <w:r w:rsidRPr="00D33295">
        <w:rPr>
          <w:rFonts w:cs="Arial"/>
          <w:color w:val="333333"/>
          <w:szCs w:val="22"/>
          <w:lang w:val="en-US"/>
        </w:rPr>
        <w:t>register high propensity to multidimensional poverty, with a poverty incidence equal to 40% that represents the 11.4 % of the total Cambodian population (OPHI, 2013). The pressure of cultivating the land and generating returns from agriculture puts these populations at high risk of casualties as the fear of cultivating the land, for the presence of Mines and ERW, keeps them in poverty.</w:t>
      </w:r>
      <w:r w:rsidR="00B932E3">
        <w:rPr>
          <w:rFonts w:cs="Arial"/>
          <w:color w:val="333333"/>
          <w:szCs w:val="22"/>
          <w:lang w:val="en-US"/>
        </w:rPr>
        <w:t xml:space="preserve"> </w:t>
      </w:r>
    </w:p>
    <w:p w:rsidR="00316232" w:rsidRDefault="00316232" w:rsidP="00316232">
      <w:pPr>
        <w:spacing w:after="0"/>
        <w:rPr>
          <w:rFonts w:cs="Arial"/>
          <w:color w:val="333333"/>
          <w:szCs w:val="22"/>
          <w:lang w:val="en-US"/>
        </w:rPr>
      </w:pPr>
    </w:p>
    <w:p w:rsidR="00316232" w:rsidRPr="0001124B" w:rsidRDefault="002D53D6" w:rsidP="00EC720C">
      <w:pPr>
        <w:spacing w:after="0" w:line="360" w:lineRule="auto"/>
        <w:rPr>
          <w:rFonts w:cs="Arial"/>
          <w:color w:val="333333"/>
          <w:szCs w:val="22"/>
          <w:lang w:val="en-US"/>
        </w:rPr>
      </w:pPr>
      <w:r w:rsidRPr="00BE3273">
        <w:rPr>
          <w:rFonts w:cs="Arial"/>
          <w:color w:val="333333"/>
          <w:szCs w:val="22"/>
          <w:lang w:val="en-US"/>
        </w:rPr>
        <w:t>CMAA</w:t>
      </w:r>
      <w:r w:rsidR="00935EB0" w:rsidRPr="00BE3273">
        <w:rPr>
          <w:rFonts w:cs="Arial"/>
          <w:color w:val="333333"/>
          <w:szCs w:val="22"/>
          <w:lang w:val="en-US"/>
        </w:rPr>
        <w:t xml:space="preserve"> reported in its baseline survey</w:t>
      </w:r>
      <w:r w:rsidRPr="00BE3273">
        <w:rPr>
          <w:rFonts w:cs="Arial"/>
          <w:color w:val="333333"/>
          <w:szCs w:val="22"/>
          <w:lang w:val="en-US"/>
        </w:rPr>
        <w:t xml:space="preserve"> in Jun</w:t>
      </w:r>
      <w:r w:rsidR="00935EB0" w:rsidRPr="00BE3273">
        <w:rPr>
          <w:rFonts w:cs="Arial"/>
          <w:color w:val="333333"/>
          <w:szCs w:val="22"/>
          <w:lang w:val="en-US"/>
        </w:rPr>
        <w:t>e</w:t>
      </w:r>
      <w:r w:rsidR="00532B05">
        <w:rPr>
          <w:rFonts w:cs="Arial"/>
          <w:color w:val="333333"/>
          <w:szCs w:val="22"/>
          <w:lang w:val="en-US"/>
        </w:rPr>
        <w:t xml:space="preserve"> 2015 </w:t>
      </w:r>
      <w:r w:rsidRPr="00BE3273">
        <w:rPr>
          <w:rFonts w:cs="Arial"/>
          <w:color w:val="333333"/>
          <w:szCs w:val="22"/>
          <w:lang w:val="en-US"/>
        </w:rPr>
        <w:t>that</w:t>
      </w:r>
      <w:r w:rsidR="00FA1683" w:rsidRPr="00BE3273">
        <w:rPr>
          <w:rFonts w:cs="Arial"/>
          <w:color w:val="333333"/>
          <w:szCs w:val="22"/>
          <w:lang w:val="en-US"/>
        </w:rPr>
        <w:t xml:space="preserve"> 126,602,166 m</w:t>
      </w:r>
      <w:r w:rsidR="00935EB0" w:rsidRPr="00BE3273">
        <w:rPr>
          <w:rFonts w:cs="Arial"/>
          <w:color w:val="333333"/>
          <w:szCs w:val="22"/>
          <w:lang w:val="en-US"/>
        </w:rPr>
        <w:t>²</w:t>
      </w:r>
      <w:r w:rsidR="00FA1683" w:rsidRPr="00BE3273">
        <w:rPr>
          <w:rFonts w:cs="Arial"/>
          <w:color w:val="333333"/>
          <w:szCs w:val="22"/>
          <w:lang w:val="en-US"/>
        </w:rPr>
        <w:t xml:space="preserve"> were released and 235,943,719 m</w:t>
      </w:r>
      <w:r w:rsidR="00935EB0" w:rsidRPr="00BE3273">
        <w:rPr>
          <w:rFonts w:cs="Arial"/>
          <w:color w:val="333333"/>
          <w:szCs w:val="22"/>
          <w:lang w:val="en-US"/>
        </w:rPr>
        <w:t>²</w:t>
      </w:r>
      <w:r w:rsidR="00FA1683" w:rsidRPr="00BE3273">
        <w:rPr>
          <w:rFonts w:cs="Arial"/>
          <w:color w:val="333333"/>
          <w:szCs w:val="22"/>
          <w:lang w:val="en-US"/>
        </w:rPr>
        <w:t xml:space="preserve"> are remaining in Battambang;</w:t>
      </w:r>
      <w:r w:rsidRPr="00BE3273">
        <w:rPr>
          <w:rFonts w:cs="Arial"/>
          <w:color w:val="333333"/>
          <w:szCs w:val="22"/>
          <w:lang w:val="en-US"/>
        </w:rPr>
        <w:t xml:space="preserve"> 55,500,444 m</w:t>
      </w:r>
      <w:r w:rsidR="00935EB0" w:rsidRPr="00BE3273">
        <w:rPr>
          <w:rFonts w:cs="Arial"/>
          <w:color w:val="333333"/>
          <w:szCs w:val="22"/>
          <w:lang w:val="en-US"/>
        </w:rPr>
        <w:t>²</w:t>
      </w:r>
      <w:r w:rsidRPr="00BE3273">
        <w:rPr>
          <w:rFonts w:cs="Arial"/>
          <w:color w:val="333333"/>
          <w:szCs w:val="22"/>
          <w:lang w:val="en-US"/>
        </w:rPr>
        <w:t xml:space="preserve"> were released and 199,157,719</w:t>
      </w:r>
      <w:r w:rsidR="00D34B4F" w:rsidRPr="00BE3273">
        <w:rPr>
          <w:rFonts w:cs="Arial"/>
          <w:color w:val="333333"/>
          <w:szCs w:val="22"/>
          <w:lang w:val="en-US"/>
        </w:rPr>
        <w:t xml:space="preserve"> m</w:t>
      </w:r>
      <w:r w:rsidR="00935EB0" w:rsidRPr="00BE3273">
        <w:rPr>
          <w:rFonts w:cs="Arial"/>
          <w:color w:val="333333"/>
          <w:szCs w:val="22"/>
          <w:lang w:val="en-US"/>
        </w:rPr>
        <w:t>²</w:t>
      </w:r>
      <w:r w:rsidRPr="00BE3273">
        <w:rPr>
          <w:rFonts w:cs="Arial"/>
          <w:color w:val="333333"/>
          <w:szCs w:val="22"/>
          <w:lang w:val="en-US"/>
        </w:rPr>
        <w:t xml:space="preserve"> are remaining in Banteay Mean Chey;</w:t>
      </w:r>
      <w:r w:rsidR="00233106" w:rsidRPr="00BE3273">
        <w:rPr>
          <w:rFonts w:cs="Arial"/>
          <w:color w:val="333333"/>
          <w:szCs w:val="22"/>
          <w:lang w:val="en-US"/>
        </w:rPr>
        <w:t xml:space="preserve"> </w:t>
      </w:r>
      <w:r w:rsidR="00935EB0" w:rsidRPr="00BE3273">
        <w:rPr>
          <w:rFonts w:cs="Arial"/>
          <w:color w:val="333333"/>
          <w:szCs w:val="22"/>
          <w:lang w:val="en-US"/>
        </w:rPr>
        <w:t xml:space="preserve">and </w:t>
      </w:r>
      <w:r w:rsidR="00233106" w:rsidRPr="00BE3273">
        <w:rPr>
          <w:rFonts w:cs="Arial"/>
          <w:color w:val="333333"/>
          <w:szCs w:val="22"/>
          <w:lang w:val="en-US"/>
        </w:rPr>
        <w:t>22,730,927 m</w:t>
      </w:r>
      <w:r w:rsidR="00935EB0" w:rsidRPr="00BE3273">
        <w:rPr>
          <w:rFonts w:cs="Arial"/>
          <w:color w:val="333333"/>
          <w:szCs w:val="22"/>
          <w:lang w:val="en-US"/>
        </w:rPr>
        <w:t>²</w:t>
      </w:r>
      <w:r w:rsidR="00233106" w:rsidRPr="00BE3273">
        <w:rPr>
          <w:rFonts w:cs="Arial"/>
          <w:color w:val="333333"/>
          <w:szCs w:val="22"/>
          <w:lang w:val="en-US"/>
        </w:rPr>
        <w:t xml:space="preserve"> were released and 34,191,531 m</w:t>
      </w:r>
      <w:r w:rsidR="00935EB0" w:rsidRPr="00BE3273">
        <w:rPr>
          <w:rFonts w:cs="Arial"/>
          <w:color w:val="333333"/>
          <w:szCs w:val="22"/>
          <w:lang w:val="en-US"/>
        </w:rPr>
        <w:t>²</w:t>
      </w:r>
      <w:r w:rsidR="00233106" w:rsidRPr="00BE3273">
        <w:rPr>
          <w:rFonts w:cs="Arial"/>
          <w:color w:val="333333"/>
          <w:szCs w:val="22"/>
          <w:lang w:val="en-US"/>
        </w:rPr>
        <w:t xml:space="preserve"> are remaining in Pailin</w:t>
      </w:r>
      <w:r w:rsidR="00935EB0" w:rsidRPr="00BE3273">
        <w:rPr>
          <w:rFonts w:cs="Arial"/>
          <w:color w:val="333333"/>
          <w:szCs w:val="22"/>
          <w:lang w:val="en-US"/>
        </w:rPr>
        <w:t xml:space="preserve">, </w:t>
      </w:r>
      <w:r w:rsidR="00233106" w:rsidRPr="00BE3273">
        <w:rPr>
          <w:rFonts w:cs="Arial"/>
          <w:color w:val="333333"/>
          <w:szCs w:val="22"/>
          <w:lang w:val="en-US"/>
        </w:rPr>
        <w:t>refer</w:t>
      </w:r>
      <w:r w:rsidR="00935EB0" w:rsidRPr="00BE3273">
        <w:rPr>
          <w:rFonts w:cs="Arial"/>
          <w:color w:val="333333"/>
          <w:szCs w:val="22"/>
          <w:lang w:val="en-US"/>
        </w:rPr>
        <w:t>ring as</w:t>
      </w:r>
      <w:r w:rsidR="00233106" w:rsidRPr="00BE3273">
        <w:rPr>
          <w:rFonts w:cs="Arial"/>
          <w:color w:val="333333"/>
          <w:szCs w:val="22"/>
          <w:lang w:val="en-US"/>
        </w:rPr>
        <w:t xml:space="preserve"> </w:t>
      </w:r>
      <w:r w:rsidR="00AC7D0E" w:rsidRPr="00BE3273">
        <w:rPr>
          <w:rFonts w:cs="Arial"/>
          <w:color w:val="333333"/>
          <w:szCs w:val="22"/>
          <w:lang w:val="en-US"/>
        </w:rPr>
        <w:t>achievement</w:t>
      </w:r>
      <w:r w:rsidR="00FA1683" w:rsidRPr="00BE3273">
        <w:rPr>
          <w:rFonts w:cs="Arial"/>
          <w:color w:val="333333"/>
          <w:szCs w:val="22"/>
          <w:lang w:val="en-US"/>
        </w:rPr>
        <w:t xml:space="preserve"> </w:t>
      </w:r>
      <w:r w:rsidR="00935EB0" w:rsidRPr="00BE3273">
        <w:rPr>
          <w:rFonts w:cs="Arial"/>
          <w:color w:val="333333"/>
          <w:szCs w:val="22"/>
          <w:lang w:val="en-US"/>
        </w:rPr>
        <w:t>from</w:t>
      </w:r>
      <w:r w:rsidR="00FA1683" w:rsidRPr="00BE3273">
        <w:rPr>
          <w:rFonts w:cs="Arial"/>
          <w:color w:val="333333"/>
          <w:szCs w:val="22"/>
          <w:lang w:val="en-US"/>
        </w:rPr>
        <w:t xml:space="preserve"> 2009</w:t>
      </w:r>
      <w:r w:rsidR="00935EB0" w:rsidRPr="00BE3273">
        <w:rPr>
          <w:rFonts w:cs="Arial"/>
          <w:color w:val="333333"/>
          <w:szCs w:val="22"/>
          <w:lang w:val="en-US"/>
        </w:rPr>
        <w:t xml:space="preserve"> to</w:t>
      </w:r>
      <w:r w:rsidR="00532B05">
        <w:rPr>
          <w:rFonts w:cs="Arial"/>
          <w:color w:val="333333"/>
          <w:szCs w:val="22"/>
          <w:lang w:val="en-US"/>
        </w:rPr>
        <w:t xml:space="preserve"> </w:t>
      </w:r>
      <w:r w:rsidR="00FA1683" w:rsidRPr="00BE3273">
        <w:rPr>
          <w:rFonts w:cs="Arial"/>
          <w:color w:val="333333"/>
          <w:szCs w:val="22"/>
          <w:lang w:val="en-US"/>
        </w:rPr>
        <w:t>Jun</w:t>
      </w:r>
      <w:r w:rsidR="00935EB0" w:rsidRPr="00BE3273">
        <w:rPr>
          <w:rFonts w:cs="Arial"/>
          <w:color w:val="333333"/>
          <w:szCs w:val="22"/>
          <w:lang w:val="en-US"/>
        </w:rPr>
        <w:t>e</w:t>
      </w:r>
      <w:r w:rsidR="00FA1683" w:rsidRPr="00BE3273">
        <w:rPr>
          <w:rFonts w:cs="Arial"/>
          <w:color w:val="333333"/>
          <w:szCs w:val="22"/>
          <w:lang w:val="en-US"/>
        </w:rPr>
        <w:t xml:space="preserve"> 2015</w:t>
      </w:r>
      <w:r w:rsidR="00233106" w:rsidRPr="00BE3273">
        <w:rPr>
          <w:rFonts w:cs="Arial"/>
          <w:color w:val="333333"/>
          <w:szCs w:val="22"/>
          <w:lang w:val="en-US"/>
        </w:rPr>
        <w:t>.</w:t>
      </w:r>
      <w:r w:rsidR="007C1144" w:rsidRPr="00BE3273">
        <w:rPr>
          <w:rFonts w:cs="Arial"/>
          <w:color w:val="333333"/>
          <w:szCs w:val="22"/>
          <w:lang w:val="en-US"/>
        </w:rPr>
        <w:t xml:space="preserve"> </w:t>
      </w:r>
      <w:r w:rsidR="00FA1683" w:rsidRPr="00BE3273">
        <w:rPr>
          <w:rFonts w:cs="Arial"/>
          <w:color w:val="333333"/>
          <w:szCs w:val="22"/>
          <w:lang w:val="en-US"/>
        </w:rPr>
        <w:t xml:space="preserve">Moreover; </w:t>
      </w:r>
      <w:r w:rsidR="00316232" w:rsidRPr="00BE3273">
        <w:rPr>
          <w:rFonts w:cs="Arial"/>
          <w:color w:val="333333"/>
          <w:szCs w:val="22"/>
          <w:lang w:val="en-US"/>
        </w:rPr>
        <w:t xml:space="preserve">Battambang, Banteay Meanchey, and Pailin collectively account for around 40-50% of all reported casualties in Cambodia each year since 2006 and it should be recognized that the mine action activities conducted by the UNDP CFR project, CMAC, MAG, the HALO Trust, and others actors have all contributed to such a significant reduction in casualties. </w:t>
      </w:r>
      <w:r w:rsidR="007436BE" w:rsidRPr="00BE3273">
        <w:rPr>
          <w:rFonts w:cs="Arial"/>
          <w:color w:val="333333"/>
          <w:szCs w:val="22"/>
          <w:lang w:val="en-US"/>
        </w:rPr>
        <w:t>I</w:t>
      </w:r>
      <w:r w:rsidR="00316232" w:rsidRPr="00BE3273">
        <w:rPr>
          <w:rFonts w:cs="Arial"/>
          <w:color w:val="333333"/>
          <w:szCs w:val="22"/>
          <w:lang w:val="en-US"/>
        </w:rPr>
        <w:t xml:space="preserve">ncreased safety as indicated by a reduction in </w:t>
      </w:r>
      <w:r w:rsidR="00FE5984" w:rsidRPr="00BE3273">
        <w:rPr>
          <w:rFonts w:cs="Arial"/>
          <w:color w:val="333333"/>
          <w:szCs w:val="22"/>
          <w:lang w:val="en-US"/>
        </w:rPr>
        <w:t xml:space="preserve">incidents and casualties is </w:t>
      </w:r>
      <w:r w:rsidR="00316232" w:rsidRPr="00BE3273">
        <w:rPr>
          <w:rFonts w:cs="Arial"/>
          <w:color w:val="333333"/>
          <w:szCs w:val="22"/>
          <w:lang w:val="en-US"/>
        </w:rPr>
        <w:t xml:space="preserve">considered as </w:t>
      </w:r>
      <w:r w:rsidR="00FE5984" w:rsidRPr="00BE3273">
        <w:rPr>
          <w:rFonts w:cs="Arial"/>
          <w:color w:val="333333"/>
          <w:szCs w:val="22"/>
          <w:lang w:val="en-US"/>
        </w:rPr>
        <w:t>the result</w:t>
      </w:r>
      <w:r w:rsidR="00935EB0" w:rsidRPr="00BE3273">
        <w:rPr>
          <w:rFonts w:cs="Arial"/>
          <w:color w:val="333333"/>
          <w:szCs w:val="22"/>
          <w:lang w:val="en-US"/>
        </w:rPr>
        <w:t xml:space="preserve"> contributed by </w:t>
      </w:r>
      <w:r w:rsidR="00FE5984" w:rsidRPr="00BE3273">
        <w:rPr>
          <w:rFonts w:cs="Arial"/>
          <w:color w:val="333333"/>
          <w:szCs w:val="22"/>
          <w:lang w:val="en-US"/>
        </w:rPr>
        <w:t>CFR</w:t>
      </w:r>
      <w:r w:rsidR="009D1EAF" w:rsidRPr="00BE3273">
        <w:rPr>
          <w:rFonts w:cs="Arial"/>
          <w:color w:val="333333"/>
          <w:szCs w:val="22"/>
          <w:lang w:val="en-US"/>
        </w:rPr>
        <w:t xml:space="preserve"> project and </w:t>
      </w:r>
      <w:r w:rsidR="00316232" w:rsidRPr="00BE3273">
        <w:rPr>
          <w:rFonts w:cs="Arial"/>
          <w:color w:val="333333"/>
          <w:szCs w:val="22"/>
          <w:lang w:val="en-US"/>
        </w:rPr>
        <w:t>evidence clearly indicates the positive impact of the project in saving lives as well as building futures.</w:t>
      </w:r>
      <w:r w:rsidR="00316232" w:rsidRPr="0001124B">
        <w:rPr>
          <w:rFonts w:cs="Arial"/>
          <w:color w:val="333333"/>
          <w:szCs w:val="22"/>
          <w:lang w:val="en-US"/>
        </w:rPr>
        <w:t xml:space="preserve"> </w:t>
      </w:r>
    </w:p>
    <w:p w:rsidR="00B932E3" w:rsidRPr="0001124B" w:rsidRDefault="00B932E3" w:rsidP="00B932E3">
      <w:pPr>
        <w:spacing w:after="0"/>
        <w:rPr>
          <w:rFonts w:cs="Arial"/>
          <w:color w:val="333333"/>
          <w:szCs w:val="22"/>
          <w:lang w:val="en-US"/>
        </w:rPr>
      </w:pPr>
    </w:p>
    <w:p w:rsidR="000B5A41" w:rsidRDefault="000B5A41" w:rsidP="000B5A41">
      <w:pPr>
        <w:shd w:val="clear" w:color="auto" w:fill="FFFFFF"/>
        <w:spacing w:after="150" w:line="360" w:lineRule="auto"/>
        <w:rPr>
          <w:rFonts w:cs="Arial"/>
          <w:color w:val="333333"/>
          <w:szCs w:val="22"/>
          <w:lang w:val="en-US"/>
        </w:rPr>
      </w:pPr>
      <w:r w:rsidRPr="00D33295">
        <w:rPr>
          <w:rFonts w:cs="Arial"/>
          <w:color w:val="333333"/>
          <w:szCs w:val="22"/>
          <w:lang w:val="en-US"/>
        </w:rPr>
        <w:t xml:space="preserve">On the other hand, the concentration of </w:t>
      </w:r>
      <w:r w:rsidR="005E0472">
        <w:rPr>
          <w:rFonts w:cs="Arial"/>
          <w:color w:val="333333"/>
          <w:szCs w:val="22"/>
          <w:lang w:val="en-US"/>
        </w:rPr>
        <w:t>a</w:t>
      </w:r>
      <w:r w:rsidRPr="00D33295">
        <w:rPr>
          <w:rFonts w:cs="Arial"/>
          <w:color w:val="333333"/>
          <w:szCs w:val="22"/>
          <w:lang w:val="en-US"/>
        </w:rPr>
        <w:t xml:space="preserve">gricultural tenures in these same areas indicates that an effective clearance of the land could </w:t>
      </w:r>
      <w:r w:rsidR="005E0472">
        <w:rPr>
          <w:rFonts w:cs="Arial"/>
          <w:color w:val="333333"/>
          <w:szCs w:val="22"/>
          <w:lang w:val="en-US"/>
        </w:rPr>
        <w:t>build the capacity of</w:t>
      </w:r>
      <w:r w:rsidRPr="00D33295">
        <w:rPr>
          <w:rFonts w:cs="Arial"/>
          <w:color w:val="333333"/>
          <w:szCs w:val="22"/>
          <w:lang w:val="en-US"/>
        </w:rPr>
        <w:t xml:space="preserve"> the poor population to sustainably graduat</w:t>
      </w:r>
      <w:r w:rsidR="005E0472">
        <w:rPr>
          <w:rFonts w:cs="Arial"/>
          <w:color w:val="333333"/>
          <w:szCs w:val="22"/>
          <w:lang w:val="en-US"/>
        </w:rPr>
        <w:t xml:space="preserve">e </w:t>
      </w:r>
      <w:r w:rsidRPr="00D33295">
        <w:rPr>
          <w:rFonts w:cs="Arial"/>
          <w:color w:val="333333"/>
          <w:szCs w:val="22"/>
          <w:lang w:val="en-US"/>
        </w:rPr>
        <w:t xml:space="preserve">from poverty. In fact, Pailin devotes 49% of its land to agriculture when 25% of its households are </w:t>
      </w:r>
      <w:r w:rsidR="00BE32DD">
        <w:rPr>
          <w:rFonts w:cs="Arial"/>
          <w:color w:val="333333"/>
          <w:szCs w:val="22"/>
          <w:lang w:val="en-US"/>
        </w:rPr>
        <w:t>Poor Identification (</w:t>
      </w:r>
      <w:r w:rsidRPr="00D33295">
        <w:rPr>
          <w:rFonts w:cs="Arial"/>
          <w:color w:val="333333"/>
          <w:szCs w:val="22"/>
          <w:lang w:val="en-US"/>
        </w:rPr>
        <w:t>ID</w:t>
      </w:r>
      <w:r w:rsidR="00532B05">
        <w:rPr>
          <w:rFonts w:cs="Arial"/>
          <w:color w:val="333333"/>
          <w:szCs w:val="22"/>
          <w:lang w:val="en-US"/>
        </w:rPr>
        <w:t>P</w:t>
      </w:r>
      <w:r w:rsidRPr="00D33295">
        <w:rPr>
          <w:rFonts w:cs="Arial"/>
          <w:color w:val="333333"/>
          <w:szCs w:val="22"/>
          <w:lang w:val="en-US"/>
        </w:rPr>
        <w:t>oor</w:t>
      </w:r>
      <w:r w:rsidR="00BE32DD">
        <w:rPr>
          <w:rFonts w:cs="Arial"/>
          <w:color w:val="333333"/>
          <w:szCs w:val="22"/>
          <w:lang w:val="en-US"/>
        </w:rPr>
        <w:t>)</w:t>
      </w:r>
      <w:r w:rsidRPr="00D33295">
        <w:rPr>
          <w:rFonts w:cs="Arial"/>
          <w:color w:val="333333"/>
          <w:szCs w:val="22"/>
          <w:lang w:val="en-US"/>
        </w:rPr>
        <w:t xml:space="preserve">; the same applies for Battambang where 32% of the land is devoted to agriculture and 32.1% of the households hold the ID poor status and finally Banteay Meancheay where 35% of the land is cultivated and 21% of the population holds the ID-poor status (MAFF, 2013; MoP 2013). The </w:t>
      </w:r>
      <w:r w:rsidRPr="00D33295">
        <w:rPr>
          <w:rFonts w:cs="Arial"/>
          <w:color w:val="333333"/>
          <w:szCs w:val="22"/>
        </w:rPr>
        <w:t xml:space="preserve">immediate and effective release of contaminated land through clearance and post clearance policies of the </w:t>
      </w:r>
      <w:r w:rsidR="00A66A2C">
        <w:rPr>
          <w:rFonts w:cs="Arial"/>
          <w:color w:val="333333"/>
          <w:szCs w:val="22"/>
        </w:rPr>
        <w:t>three</w:t>
      </w:r>
      <w:r w:rsidRPr="00D33295">
        <w:rPr>
          <w:rFonts w:cs="Arial"/>
          <w:color w:val="333333"/>
          <w:szCs w:val="22"/>
        </w:rPr>
        <w:t xml:space="preserve"> provinces would be key to support the areas not only the economic upgrade but also to maximise the human development impact. </w:t>
      </w:r>
      <w:r w:rsidR="00BA27AF" w:rsidRPr="00141EA5">
        <w:rPr>
          <w:rFonts w:cs="Arial"/>
          <w:color w:val="333333"/>
          <w:szCs w:val="22"/>
          <w:lang w:val="en-US"/>
        </w:rPr>
        <w:t>The attainment of impact free areas in the most affected and poorest provinces has the potential to reach a minimum of 487,004</w:t>
      </w:r>
      <w:r w:rsidR="00BA27AF" w:rsidRPr="00686D35">
        <w:rPr>
          <w:rFonts w:cs="Arial"/>
          <w:sz w:val="14"/>
          <w:szCs w:val="22"/>
          <w:lang w:val="en-US"/>
        </w:rPr>
        <w:footnoteReference w:id="1"/>
      </w:r>
      <w:r w:rsidR="00686D35" w:rsidRPr="00686D35">
        <w:rPr>
          <w:rFonts w:cs="Arial"/>
          <w:color w:val="333333"/>
          <w:sz w:val="14"/>
          <w:szCs w:val="22"/>
          <w:lang w:val="en-US"/>
        </w:rPr>
        <w:t xml:space="preserve"> </w:t>
      </w:r>
      <w:r w:rsidR="00BA27AF" w:rsidRPr="00141EA5">
        <w:rPr>
          <w:rFonts w:cs="Arial"/>
          <w:color w:val="333333"/>
          <w:szCs w:val="22"/>
          <w:lang w:val="en-US"/>
        </w:rPr>
        <w:t>poor people improving their livelihoods and making them active part of the Cambodian economy.</w:t>
      </w:r>
    </w:p>
    <w:p w:rsidR="00723033" w:rsidRPr="0001124B" w:rsidRDefault="00723033" w:rsidP="00723033">
      <w:pPr>
        <w:spacing w:after="0" w:line="360" w:lineRule="auto"/>
        <w:rPr>
          <w:rFonts w:cs="Arial"/>
          <w:color w:val="333333"/>
          <w:szCs w:val="22"/>
          <w:lang w:val="en-US"/>
        </w:rPr>
      </w:pPr>
      <w:r w:rsidRPr="0001124B">
        <w:rPr>
          <w:rFonts w:cs="Arial"/>
          <w:color w:val="333333"/>
          <w:szCs w:val="22"/>
          <w:lang w:val="en-US"/>
        </w:rPr>
        <w:t xml:space="preserve">In 2014 the number of casualties increased from the previous year. </w:t>
      </w:r>
      <w:r w:rsidRPr="00912627">
        <w:rPr>
          <w:rFonts w:cs="Arial"/>
          <w:color w:val="333333"/>
          <w:szCs w:val="22"/>
          <w:lang w:val="en-US"/>
        </w:rPr>
        <w:t>The CMAA reports that this was primarily due to expansion of agricultural activities, including use of tractors. This emphasizes the risk of mines and ERW in the development of agricultural livelihoods.</w:t>
      </w:r>
    </w:p>
    <w:p w:rsidR="00723033" w:rsidRDefault="00723033" w:rsidP="000B5A41">
      <w:pPr>
        <w:shd w:val="clear" w:color="auto" w:fill="FFFFFF"/>
        <w:spacing w:after="150" w:line="360" w:lineRule="auto"/>
        <w:rPr>
          <w:rFonts w:cs="Arial"/>
          <w:color w:val="333333"/>
          <w:szCs w:val="22"/>
          <w:lang w:val="en-US"/>
        </w:rPr>
      </w:pPr>
    </w:p>
    <w:p w:rsidR="000B5A41" w:rsidRPr="00D33295" w:rsidRDefault="000B5A41" w:rsidP="000B5A41">
      <w:pPr>
        <w:spacing w:line="360" w:lineRule="auto"/>
        <w:rPr>
          <w:rFonts w:cs="Arial"/>
          <w:szCs w:val="22"/>
        </w:rPr>
      </w:pPr>
      <w:r w:rsidRPr="00D33295">
        <w:rPr>
          <w:rFonts w:cs="Arial"/>
          <w:color w:val="333333"/>
          <w:szCs w:val="22"/>
        </w:rPr>
        <w:t xml:space="preserve">With the support of UNDP Clearing for Results (CFR) phase I (2006-2010) and phase II (2011-2015), CMAA has made considerable advancements in leading the sector towards greater efficiency, accountability and the targeting of </w:t>
      </w:r>
      <w:r w:rsidR="00F05140">
        <w:rPr>
          <w:rFonts w:cs="Arial"/>
          <w:color w:val="333333"/>
          <w:szCs w:val="22"/>
        </w:rPr>
        <w:t>land release</w:t>
      </w:r>
      <w:r w:rsidRPr="00D33295">
        <w:rPr>
          <w:rFonts w:cs="Arial"/>
          <w:color w:val="333333"/>
          <w:szCs w:val="22"/>
        </w:rPr>
        <w:t xml:space="preserve"> resources on development priorities. In particular:</w:t>
      </w:r>
    </w:p>
    <w:p w:rsidR="000B5A41" w:rsidRPr="00D33295" w:rsidRDefault="000B5A41" w:rsidP="000B5A41">
      <w:pPr>
        <w:shd w:val="clear" w:color="auto" w:fill="FFFFFF"/>
        <w:spacing w:after="150" w:line="360" w:lineRule="auto"/>
        <w:rPr>
          <w:rFonts w:cs="Arial"/>
          <w:color w:val="333333"/>
          <w:szCs w:val="22"/>
        </w:rPr>
      </w:pPr>
      <w:r w:rsidRPr="00D33295">
        <w:rPr>
          <w:rFonts w:cs="Arial"/>
          <w:color w:val="333333"/>
          <w:szCs w:val="22"/>
        </w:rPr>
        <w:lastRenderedPageBreak/>
        <w:t>•</w:t>
      </w:r>
      <w:r w:rsidRPr="00D33295">
        <w:rPr>
          <w:rFonts w:cs="Arial"/>
          <w:color w:val="333333"/>
          <w:szCs w:val="22"/>
        </w:rPr>
        <w:tab/>
      </w:r>
      <w:r w:rsidR="00EE247F">
        <w:rPr>
          <w:rFonts w:cs="Arial"/>
          <w:b/>
          <w:color w:val="333333"/>
          <w:szCs w:val="22"/>
        </w:rPr>
        <w:t>E</w:t>
      </w:r>
      <w:r w:rsidRPr="00D33295">
        <w:rPr>
          <w:rFonts w:cs="Arial"/>
          <w:b/>
          <w:color w:val="333333"/>
          <w:szCs w:val="22"/>
        </w:rPr>
        <w:t>xtensive capacity development</w:t>
      </w:r>
      <w:r w:rsidRPr="00D33295">
        <w:rPr>
          <w:rFonts w:cs="Arial"/>
          <w:color w:val="333333"/>
          <w:szCs w:val="22"/>
        </w:rPr>
        <w:t xml:space="preserve"> on the </w:t>
      </w:r>
      <w:r w:rsidR="00F05140">
        <w:rPr>
          <w:rFonts w:cs="Arial"/>
          <w:color w:val="333333"/>
          <w:szCs w:val="22"/>
        </w:rPr>
        <w:t>land release</w:t>
      </w:r>
      <w:r w:rsidRPr="00D33295">
        <w:rPr>
          <w:rFonts w:cs="Arial"/>
          <w:color w:val="333333"/>
          <w:szCs w:val="22"/>
        </w:rPr>
        <w:t xml:space="preserve"> at </w:t>
      </w:r>
      <w:r w:rsidR="005E0472">
        <w:rPr>
          <w:rFonts w:cs="Arial"/>
          <w:color w:val="333333"/>
          <w:szCs w:val="22"/>
        </w:rPr>
        <w:t>n</w:t>
      </w:r>
      <w:r w:rsidRPr="00D33295">
        <w:rPr>
          <w:rFonts w:cs="Arial"/>
          <w:color w:val="333333"/>
          <w:szCs w:val="22"/>
        </w:rPr>
        <w:t>ational and subnational level has been conducted to prioritize clearance based on community needs;</w:t>
      </w:r>
    </w:p>
    <w:p w:rsidR="000B5A41" w:rsidRPr="00D33295" w:rsidRDefault="000B5A41" w:rsidP="000B5A41">
      <w:pPr>
        <w:shd w:val="clear" w:color="auto" w:fill="FFFFFF"/>
        <w:spacing w:after="150" w:line="360" w:lineRule="auto"/>
        <w:rPr>
          <w:rFonts w:cs="Arial"/>
          <w:color w:val="333333"/>
          <w:szCs w:val="22"/>
        </w:rPr>
      </w:pPr>
      <w:r w:rsidRPr="00D33295">
        <w:rPr>
          <w:rFonts w:cs="Arial"/>
          <w:color w:val="333333"/>
          <w:szCs w:val="22"/>
        </w:rPr>
        <w:t>•</w:t>
      </w:r>
      <w:r w:rsidRPr="00D33295">
        <w:rPr>
          <w:rFonts w:cs="Arial"/>
          <w:color w:val="333333"/>
          <w:szCs w:val="22"/>
        </w:rPr>
        <w:tab/>
      </w:r>
      <w:r w:rsidR="00EE247F">
        <w:rPr>
          <w:rFonts w:cs="Arial"/>
          <w:b/>
          <w:color w:val="333333"/>
          <w:szCs w:val="22"/>
        </w:rPr>
        <w:t>S</w:t>
      </w:r>
      <w:r w:rsidRPr="00D33295">
        <w:rPr>
          <w:rFonts w:cs="Arial"/>
          <w:b/>
          <w:color w:val="333333"/>
          <w:szCs w:val="22"/>
        </w:rPr>
        <w:t xml:space="preserve">trategic lines around </w:t>
      </w:r>
      <w:r w:rsidR="00F05140">
        <w:rPr>
          <w:rFonts w:cs="Arial"/>
          <w:b/>
          <w:color w:val="333333"/>
          <w:szCs w:val="22"/>
        </w:rPr>
        <w:t>land release</w:t>
      </w:r>
      <w:r w:rsidRPr="00D33295">
        <w:rPr>
          <w:rFonts w:cs="Arial"/>
          <w:color w:val="333333"/>
          <w:szCs w:val="22"/>
        </w:rPr>
        <w:t xml:space="preserve"> have been established thanks to the development of the first National Mine Action Strategy (NMAS) 2010-2019;</w:t>
      </w:r>
    </w:p>
    <w:p w:rsidR="000B5A41" w:rsidRPr="00D33295" w:rsidRDefault="000B5A41" w:rsidP="000B5A41">
      <w:pPr>
        <w:shd w:val="clear" w:color="auto" w:fill="FFFFFF"/>
        <w:spacing w:after="150" w:line="360" w:lineRule="auto"/>
        <w:rPr>
          <w:rFonts w:cs="Arial"/>
          <w:color w:val="333333"/>
          <w:szCs w:val="22"/>
        </w:rPr>
      </w:pPr>
      <w:r w:rsidRPr="00D33295">
        <w:rPr>
          <w:rFonts w:cs="Arial"/>
          <w:color w:val="333333"/>
          <w:szCs w:val="22"/>
        </w:rPr>
        <w:t>•</w:t>
      </w:r>
      <w:r w:rsidRPr="00D33295">
        <w:rPr>
          <w:rFonts w:cs="Arial"/>
          <w:color w:val="333333"/>
          <w:szCs w:val="22"/>
        </w:rPr>
        <w:tab/>
      </w:r>
      <w:r w:rsidRPr="00D33295">
        <w:rPr>
          <w:rFonts w:cs="Arial"/>
          <w:b/>
          <w:color w:val="333333"/>
          <w:szCs w:val="22"/>
        </w:rPr>
        <w:t>83 km</w:t>
      </w:r>
      <w:r w:rsidR="00B37FE8">
        <w:rPr>
          <w:rFonts w:cs="Arial"/>
          <w:b/>
          <w:color w:val="333333"/>
          <w:szCs w:val="22"/>
        </w:rPr>
        <w:t>²</w:t>
      </w:r>
      <w:r w:rsidRPr="00D33295">
        <w:rPr>
          <w:rFonts w:cs="Arial"/>
          <w:b/>
          <w:color w:val="333333"/>
          <w:szCs w:val="22"/>
        </w:rPr>
        <w:t xml:space="preserve"> of land was released</w:t>
      </w:r>
      <w:r w:rsidRPr="00D33295">
        <w:rPr>
          <w:rFonts w:cs="Arial"/>
          <w:color w:val="333333"/>
          <w:szCs w:val="22"/>
        </w:rPr>
        <w:t xml:space="preserve"> (2006-2013) in Battambang, Banteay Meanchey and Pailin, exceeding the project target of 72 km</w:t>
      </w:r>
      <w:r w:rsidR="00B37FE8">
        <w:rPr>
          <w:rFonts w:cs="Arial"/>
          <w:color w:val="333333"/>
          <w:szCs w:val="22"/>
        </w:rPr>
        <w:t>²</w:t>
      </w:r>
      <w:r w:rsidRPr="00D33295">
        <w:rPr>
          <w:rFonts w:cs="Arial"/>
          <w:color w:val="333333"/>
          <w:szCs w:val="22"/>
        </w:rPr>
        <w:t xml:space="preserve"> by 2015.</w:t>
      </w:r>
    </w:p>
    <w:p w:rsidR="000B5A41" w:rsidRPr="00D33295" w:rsidRDefault="000B5A41" w:rsidP="000B5A41">
      <w:pPr>
        <w:shd w:val="clear" w:color="auto" w:fill="FFFFFF"/>
        <w:spacing w:after="150" w:line="360" w:lineRule="auto"/>
        <w:rPr>
          <w:rFonts w:cs="Arial"/>
          <w:color w:val="333333"/>
          <w:szCs w:val="22"/>
        </w:rPr>
      </w:pPr>
      <w:r w:rsidRPr="00D33295">
        <w:rPr>
          <w:rFonts w:cs="Arial"/>
          <w:color w:val="333333"/>
          <w:szCs w:val="22"/>
        </w:rPr>
        <w:t xml:space="preserve">The results attained clearly demonstrate CMAA’s increased capacity in policy making, strategy formulation and monitoring of </w:t>
      </w:r>
      <w:r w:rsidR="00F05140">
        <w:rPr>
          <w:rFonts w:cs="Arial"/>
          <w:color w:val="333333"/>
          <w:szCs w:val="22"/>
        </w:rPr>
        <w:t>land release</w:t>
      </w:r>
      <w:r w:rsidRPr="00D33295">
        <w:rPr>
          <w:rFonts w:cs="Arial"/>
          <w:color w:val="333333"/>
          <w:szCs w:val="22"/>
        </w:rPr>
        <w:t xml:space="preserve">. Indeed, the CMAA is now equipped with a solid regulatory capacity both at policy and operational levels, which ensures  timely collection of  </w:t>
      </w:r>
      <w:r w:rsidR="00F05140">
        <w:rPr>
          <w:rFonts w:cs="Arial"/>
          <w:color w:val="333333"/>
          <w:szCs w:val="22"/>
        </w:rPr>
        <w:t>land release</w:t>
      </w:r>
      <w:r w:rsidRPr="00D33295">
        <w:rPr>
          <w:rFonts w:cs="Arial"/>
          <w:color w:val="333333"/>
          <w:szCs w:val="22"/>
        </w:rPr>
        <w:t xml:space="preserve"> data and oversight of a bottom-up system to plan and monitor the prioritization of </w:t>
      </w:r>
      <w:r w:rsidR="00F05140">
        <w:rPr>
          <w:rFonts w:cs="Arial"/>
          <w:color w:val="333333"/>
          <w:szCs w:val="22"/>
        </w:rPr>
        <w:t>land release</w:t>
      </w:r>
      <w:r w:rsidRPr="00D33295">
        <w:rPr>
          <w:rFonts w:cs="Arial"/>
          <w:color w:val="333333"/>
          <w:szCs w:val="22"/>
        </w:rPr>
        <w:t xml:space="preserve"> tasks. </w:t>
      </w:r>
    </w:p>
    <w:p w:rsidR="000B5A41" w:rsidRPr="00D33295" w:rsidRDefault="000B5A41" w:rsidP="000B5A41">
      <w:pPr>
        <w:shd w:val="clear" w:color="auto" w:fill="FFFFFF"/>
        <w:spacing w:after="150" w:line="360" w:lineRule="auto"/>
        <w:rPr>
          <w:rFonts w:cs="Arial"/>
          <w:color w:val="333333"/>
          <w:szCs w:val="22"/>
        </w:rPr>
      </w:pPr>
      <w:r w:rsidRPr="00D33295">
        <w:rPr>
          <w:rFonts w:cs="Arial"/>
          <w:color w:val="333333"/>
          <w:szCs w:val="22"/>
        </w:rPr>
        <w:t>Furthermore, the work</w:t>
      </w:r>
      <w:r w:rsidR="00052014">
        <w:rPr>
          <w:rFonts w:cs="Arial"/>
          <w:color w:val="333333"/>
          <w:szCs w:val="22"/>
        </w:rPr>
        <w:t>s</w:t>
      </w:r>
      <w:r w:rsidRPr="00D33295">
        <w:rPr>
          <w:rFonts w:cs="Arial"/>
          <w:color w:val="333333"/>
          <w:szCs w:val="22"/>
        </w:rPr>
        <w:t xml:space="preserve"> done by CFR (phase II and I) has significantly contributed to the four goals of the N</w:t>
      </w:r>
      <w:r w:rsidR="00422B20">
        <w:rPr>
          <w:rFonts w:cs="Arial"/>
          <w:color w:val="333333"/>
          <w:szCs w:val="22"/>
        </w:rPr>
        <w:t xml:space="preserve">ational </w:t>
      </w:r>
      <w:r w:rsidRPr="00D33295">
        <w:rPr>
          <w:rFonts w:cs="Arial"/>
          <w:color w:val="333333"/>
          <w:szCs w:val="22"/>
        </w:rPr>
        <w:t>M</w:t>
      </w:r>
      <w:r w:rsidR="00422B20">
        <w:rPr>
          <w:rFonts w:cs="Arial"/>
          <w:color w:val="333333"/>
          <w:szCs w:val="22"/>
        </w:rPr>
        <w:t xml:space="preserve">ine </w:t>
      </w:r>
      <w:r w:rsidRPr="00D33295">
        <w:rPr>
          <w:rFonts w:cs="Arial"/>
          <w:color w:val="333333"/>
          <w:szCs w:val="22"/>
        </w:rPr>
        <w:t>A</w:t>
      </w:r>
      <w:r w:rsidR="00422B20">
        <w:rPr>
          <w:rFonts w:cs="Arial"/>
          <w:color w:val="333333"/>
          <w:szCs w:val="22"/>
        </w:rPr>
        <w:t xml:space="preserve">ction </w:t>
      </w:r>
      <w:r w:rsidRPr="00D33295">
        <w:rPr>
          <w:rFonts w:cs="Arial"/>
          <w:color w:val="333333"/>
          <w:szCs w:val="22"/>
        </w:rPr>
        <w:t>S</w:t>
      </w:r>
      <w:r w:rsidR="00422B20">
        <w:rPr>
          <w:rFonts w:cs="Arial"/>
          <w:color w:val="333333"/>
          <w:szCs w:val="22"/>
        </w:rPr>
        <w:t>trategy 2010 - 2019 (NMAS)</w:t>
      </w:r>
      <w:r w:rsidRPr="00D33295">
        <w:rPr>
          <w:rFonts w:cs="Arial"/>
          <w:color w:val="333333"/>
          <w:szCs w:val="22"/>
        </w:rPr>
        <w:t>, namely: (i) Reducing Mine/ERW casualties; (ii) contributing to economic growt</w:t>
      </w:r>
      <w:r w:rsidR="001154C9">
        <w:rPr>
          <w:rFonts w:cs="Arial"/>
          <w:color w:val="333333"/>
          <w:szCs w:val="22"/>
        </w:rPr>
        <w:t xml:space="preserve">h and </w:t>
      </w:r>
      <w:r w:rsidR="00B37FE8">
        <w:rPr>
          <w:rFonts w:cs="Arial"/>
          <w:color w:val="333333"/>
          <w:szCs w:val="22"/>
        </w:rPr>
        <w:t>p</w:t>
      </w:r>
      <w:r w:rsidR="001154C9">
        <w:rPr>
          <w:rFonts w:cs="Arial"/>
          <w:color w:val="333333"/>
          <w:szCs w:val="22"/>
        </w:rPr>
        <w:t xml:space="preserve">overty </w:t>
      </w:r>
      <w:r w:rsidR="00B37FE8">
        <w:rPr>
          <w:rFonts w:cs="Arial"/>
          <w:color w:val="333333"/>
          <w:szCs w:val="22"/>
        </w:rPr>
        <w:t>r</w:t>
      </w:r>
      <w:r w:rsidR="001154C9">
        <w:rPr>
          <w:rFonts w:cs="Arial"/>
          <w:color w:val="333333"/>
          <w:szCs w:val="22"/>
        </w:rPr>
        <w:t>eduction; (iii) e</w:t>
      </w:r>
      <w:r w:rsidRPr="00D33295">
        <w:rPr>
          <w:rFonts w:cs="Arial"/>
          <w:color w:val="333333"/>
          <w:szCs w:val="22"/>
        </w:rPr>
        <w:t xml:space="preserve">nsuring sustainable national capacity to address residual contamination; (iv) </w:t>
      </w:r>
      <w:r w:rsidR="001154C9">
        <w:rPr>
          <w:rFonts w:cs="Arial"/>
          <w:color w:val="333333"/>
          <w:szCs w:val="22"/>
        </w:rPr>
        <w:t>p</w:t>
      </w:r>
      <w:r w:rsidRPr="00D33295">
        <w:rPr>
          <w:rFonts w:cs="Arial"/>
          <w:color w:val="333333"/>
          <w:szCs w:val="22"/>
        </w:rPr>
        <w:t xml:space="preserve">romoting stability and </w:t>
      </w:r>
      <w:r w:rsidR="00B37FE8">
        <w:rPr>
          <w:rFonts w:cs="Arial"/>
          <w:color w:val="333333"/>
          <w:szCs w:val="22"/>
        </w:rPr>
        <w:t>r</w:t>
      </w:r>
      <w:r w:rsidRPr="00D33295">
        <w:rPr>
          <w:rFonts w:cs="Arial"/>
          <w:color w:val="333333"/>
          <w:szCs w:val="22"/>
        </w:rPr>
        <w:t xml:space="preserve">egional &amp; </w:t>
      </w:r>
      <w:r w:rsidR="00B37FE8">
        <w:rPr>
          <w:rFonts w:cs="Arial"/>
          <w:color w:val="333333"/>
          <w:szCs w:val="22"/>
        </w:rPr>
        <w:t>i</w:t>
      </w:r>
      <w:r w:rsidRPr="00D33295">
        <w:rPr>
          <w:rFonts w:cs="Arial"/>
          <w:color w:val="333333"/>
          <w:szCs w:val="22"/>
        </w:rPr>
        <w:t xml:space="preserve">nternational disarmament. CFR II clearly contributes to the NSDP (2014 -2018) goals that, under chapter II of Land Reform and Clearance of Mines and UXO, list </w:t>
      </w:r>
      <w:r w:rsidR="00F05140">
        <w:rPr>
          <w:rFonts w:cs="Arial"/>
          <w:color w:val="333333"/>
          <w:szCs w:val="22"/>
        </w:rPr>
        <w:t>land release</w:t>
      </w:r>
      <w:r w:rsidRPr="00D33295">
        <w:rPr>
          <w:rFonts w:cs="Arial"/>
          <w:color w:val="333333"/>
          <w:szCs w:val="22"/>
        </w:rPr>
        <w:t xml:space="preserve"> as one of the fifth legislature priorities. </w:t>
      </w:r>
    </w:p>
    <w:p w:rsidR="000B5A41" w:rsidRPr="00D33295" w:rsidRDefault="000B5A41" w:rsidP="000B5A41">
      <w:pPr>
        <w:shd w:val="clear" w:color="auto" w:fill="FFFFFF"/>
        <w:spacing w:after="150" w:line="360" w:lineRule="auto"/>
        <w:rPr>
          <w:rFonts w:cs="Arial"/>
          <w:color w:val="333333"/>
          <w:szCs w:val="22"/>
        </w:rPr>
      </w:pPr>
      <w:r w:rsidRPr="00D33295">
        <w:rPr>
          <w:rFonts w:cs="Arial"/>
          <w:color w:val="333333"/>
          <w:szCs w:val="22"/>
        </w:rPr>
        <w:t>The results of the mine action sector have, so far, been remarkable but the recent evidence emerged on residual contamination together with the poverty intensity of the areas where ERW and mines have been located, pose additional challenges that should be addressed in the upcoming four years. In fact, according to the national mine action database as of 19 August 2015:</w:t>
      </w:r>
    </w:p>
    <w:p w:rsidR="000B5A41" w:rsidRPr="00D33295" w:rsidRDefault="000B5A41" w:rsidP="0086720E">
      <w:pPr>
        <w:numPr>
          <w:ilvl w:val="0"/>
          <w:numId w:val="11"/>
        </w:numPr>
        <w:shd w:val="clear" w:color="auto" w:fill="FFFFFF"/>
        <w:spacing w:after="150" w:line="360" w:lineRule="auto"/>
        <w:rPr>
          <w:rFonts w:cs="Arial"/>
          <w:color w:val="333333"/>
          <w:szCs w:val="22"/>
        </w:rPr>
      </w:pPr>
      <w:r w:rsidRPr="00D33295">
        <w:rPr>
          <w:rFonts w:cs="Arial"/>
          <w:color w:val="333333"/>
          <w:szCs w:val="22"/>
        </w:rPr>
        <w:t xml:space="preserve">the total number of suspected and confirmed minefields (BLS polygons remaining) is </w:t>
      </w:r>
      <w:r w:rsidR="006775D8">
        <w:rPr>
          <w:rFonts w:cs="Arial"/>
          <w:color w:val="333333"/>
          <w:szCs w:val="22"/>
        </w:rPr>
        <w:t xml:space="preserve">still equal to </w:t>
      </w:r>
      <w:r w:rsidR="003C6069">
        <w:rPr>
          <w:rFonts w:cs="Arial"/>
          <w:color w:val="333333"/>
          <w:szCs w:val="22"/>
        </w:rPr>
        <w:t>11,911;</w:t>
      </w:r>
    </w:p>
    <w:p w:rsidR="000B5A41" w:rsidRPr="00D33295" w:rsidRDefault="000B5A41" w:rsidP="0086720E">
      <w:pPr>
        <w:numPr>
          <w:ilvl w:val="0"/>
          <w:numId w:val="11"/>
        </w:numPr>
        <w:shd w:val="clear" w:color="auto" w:fill="FFFFFF"/>
        <w:spacing w:after="150" w:line="360" w:lineRule="auto"/>
        <w:rPr>
          <w:rFonts w:cs="Arial"/>
          <w:color w:val="333333"/>
          <w:szCs w:val="22"/>
        </w:rPr>
      </w:pPr>
      <w:r w:rsidRPr="00D33295">
        <w:rPr>
          <w:rFonts w:cs="Arial"/>
          <w:color w:val="333333"/>
          <w:szCs w:val="22"/>
        </w:rPr>
        <w:t xml:space="preserve">the total area of suspected and confirmed minefields remaining is </w:t>
      </w:r>
      <w:r w:rsidR="006775D8">
        <w:rPr>
          <w:rFonts w:cs="Arial"/>
          <w:color w:val="333333"/>
          <w:szCs w:val="22"/>
        </w:rPr>
        <w:t>equal to</w:t>
      </w:r>
      <w:r w:rsidR="003C6069">
        <w:rPr>
          <w:rFonts w:cs="Arial"/>
          <w:color w:val="333333"/>
          <w:szCs w:val="22"/>
        </w:rPr>
        <w:t>1,013,955,967m</w:t>
      </w:r>
      <w:r w:rsidR="00B37FE8">
        <w:rPr>
          <w:rFonts w:cs="Arial"/>
          <w:color w:val="333333"/>
          <w:szCs w:val="22"/>
        </w:rPr>
        <w:t>²</w:t>
      </w:r>
      <w:r w:rsidR="003C6069">
        <w:rPr>
          <w:rFonts w:cs="Arial"/>
          <w:color w:val="333333"/>
          <w:szCs w:val="22"/>
        </w:rPr>
        <w:t xml:space="preserve"> (1,014km</w:t>
      </w:r>
      <w:r w:rsidR="00B37FE8">
        <w:rPr>
          <w:rFonts w:cs="Arial"/>
          <w:color w:val="333333"/>
          <w:szCs w:val="22"/>
        </w:rPr>
        <w:t>²</w:t>
      </w:r>
      <w:r w:rsidR="003C6069">
        <w:rPr>
          <w:rFonts w:cs="Arial"/>
          <w:color w:val="333333"/>
          <w:szCs w:val="22"/>
        </w:rPr>
        <w:t>);</w:t>
      </w:r>
    </w:p>
    <w:p w:rsidR="000B5A41" w:rsidRPr="00D33295" w:rsidRDefault="000B5A41" w:rsidP="0086720E">
      <w:pPr>
        <w:numPr>
          <w:ilvl w:val="0"/>
          <w:numId w:val="11"/>
        </w:numPr>
        <w:shd w:val="clear" w:color="auto" w:fill="FFFFFF"/>
        <w:spacing w:after="150" w:line="360" w:lineRule="auto"/>
        <w:rPr>
          <w:rFonts w:cs="Arial"/>
          <w:color w:val="333333"/>
          <w:szCs w:val="22"/>
        </w:rPr>
      </w:pPr>
      <w:r w:rsidRPr="00D33295">
        <w:rPr>
          <w:rFonts w:cs="Arial"/>
          <w:color w:val="333333"/>
          <w:szCs w:val="22"/>
        </w:rPr>
        <w:t xml:space="preserve">the total number of suspected and confirmed minefields and ERW contaminated polygons is </w:t>
      </w:r>
      <w:r w:rsidR="006775D8">
        <w:rPr>
          <w:rFonts w:cs="Arial"/>
          <w:color w:val="333333"/>
          <w:szCs w:val="22"/>
        </w:rPr>
        <w:t xml:space="preserve">equal to </w:t>
      </w:r>
      <w:r w:rsidR="003C6069">
        <w:rPr>
          <w:rFonts w:cs="Arial"/>
          <w:color w:val="333333"/>
          <w:szCs w:val="22"/>
        </w:rPr>
        <w:t>13,867;</w:t>
      </w:r>
    </w:p>
    <w:p w:rsidR="000B5A41" w:rsidRPr="00D33295" w:rsidRDefault="000B5A41" w:rsidP="0086720E">
      <w:pPr>
        <w:numPr>
          <w:ilvl w:val="0"/>
          <w:numId w:val="11"/>
        </w:numPr>
        <w:shd w:val="clear" w:color="auto" w:fill="FFFFFF"/>
        <w:spacing w:after="150" w:line="360" w:lineRule="auto"/>
        <w:rPr>
          <w:rFonts w:cs="Arial"/>
          <w:color w:val="333333"/>
          <w:szCs w:val="22"/>
        </w:rPr>
      </w:pPr>
      <w:r w:rsidRPr="00D33295">
        <w:rPr>
          <w:rFonts w:cs="Arial"/>
          <w:color w:val="333333"/>
          <w:szCs w:val="22"/>
        </w:rPr>
        <w:t xml:space="preserve">the total area of suspected and confirmed minefields and ERW contaminated polygons is </w:t>
      </w:r>
      <w:r w:rsidR="006775D8">
        <w:rPr>
          <w:rFonts w:cs="Arial"/>
          <w:color w:val="333333"/>
          <w:szCs w:val="22"/>
        </w:rPr>
        <w:t xml:space="preserve">equal to </w:t>
      </w:r>
      <w:r w:rsidRPr="00D33295">
        <w:rPr>
          <w:rFonts w:cs="Arial"/>
          <w:color w:val="333333"/>
          <w:szCs w:val="22"/>
        </w:rPr>
        <w:t>1,801,924,874 (1,802km</w:t>
      </w:r>
      <w:r w:rsidR="00B37FE8">
        <w:rPr>
          <w:rFonts w:cs="Arial"/>
          <w:color w:val="333333"/>
          <w:szCs w:val="22"/>
        </w:rPr>
        <w:t>²</w:t>
      </w:r>
      <w:r w:rsidRPr="00D33295">
        <w:rPr>
          <w:rFonts w:cs="Arial"/>
          <w:color w:val="333333"/>
          <w:szCs w:val="22"/>
        </w:rPr>
        <w:t>).</w:t>
      </w:r>
    </w:p>
    <w:p w:rsidR="00FF41A9" w:rsidRPr="007C1144" w:rsidRDefault="00FF41A9" w:rsidP="003C6069">
      <w:pPr>
        <w:shd w:val="clear" w:color="auto" w:fill="FFFFFF"/>
        <w:spacing w:after="150" w:line="360" w:lineRule="auto"/>
        <w:rPr>
          <w:rFonts w:cs="Arial"/>
          <w:szCs w:val="22"/>
        </w:rPr>
      </w:pPr>
      <w:r w:rsidRPr="00BE3273">
        <w:rPr>
          <w:rFonts w:cs="Arial"/>
          <w:szCs w:val="22"/>
        </w:rPr>
        <w:t xml:space="preserve">Base on estimation, the total </w:t>
      </w:r>
      <w:r w:rsidR="00397AE8" w:rsidRPr="00BE3273">
        <w:rPr>
          <w:rFonts w:cs="Arial"/>
          <w:szCs w:val="22"/>
        </w:rPr>
        <w:t xml:space="preserve">financial </w:t>
      </w:r>
      <w:r w:rsidRPr="00BE3273">
        <w:rPr>
          <w:rFonts w:cs="Arial"/>
          <w:szCs w:val="22"/>
        </w:rPr>
        <w:t>resource required include clearance and associate</w:t>
      </w:r>
      <w:r w:rsidR="00B37FE8" w:rsidRPr="00BE3273">
        <w:rPr>
          <w:rFonts w:cs="Arial"/>
          <w:szCs w:val="22"/>
        </w:rPr>
        <w:t>d</w:t>
      </w:r>
      <w:r w:rsidRPr="00BE3273">
        <w:rPr>
          <w:rFonts w:cs="Arial"/>
          <w:szCs w:val="22"/>
        </w:rPr>
        <w:t xml:space="preserve"> costs of land remaining </w:t>
      </w:r>
      <w:r w:rsidR="00397AE8" w:rsidRPr="00BE3273">
        <w:rPr>
          <w:rFonts w:cs="Arial"/>
          <w:szCs w:val="22"/>
        </w:rPr>
        <w:t>to be cleared together with</w:t>
      </w:r>
      <w:r w:rsidRPr="00BE3273">
        <w:rPr>
          <w:rFonts w:cs="Arial"/>
          <w:szCs w:val="22"/>
        </w:rPr>
        <w:t xml:space="preserve"> additional suspected unsurvey land to allow Cambodia impact free still remain around </w:t>
      </w:r>
      <w:r w:rsidR="00B37FE8" w:rsidRPr="00BE3273">
        <w:rPr>
          <w:rFonts w:cs="Arial"/>
          <w:szCs w:val="22"/>
        </w:rPr>
        <w:t>US$</w:t>
      </w:r>
      <w:r w:rsidRPr="00BE3273">
        <w:rPr>
          <w:rFonts w:cs="Arial"/>
          <w:szCs w:val="22"/>
        </w:rPr>
        <w:t>500 million.</w:t>
      </w:r>
      <w:r w:rsidRPr="007C1144">
        <w:rPr>
          <w:rFonts w:cs="Arial"/>
          <w:szCs w:val="22"/>
        </w:rPr>
        <w:t xml:space="preserve"> </w:t>
      </w:r>
      <w:r w:rsidR="0039658F" w:rsidRPr="007C1144">
        <w:rPr>
          <w:rFonts w:cs="Arial"/>
          <w:szCs w:val="22"/>
        </w:rPr>
        <w:t xml:space="preserve"> </w:t>
      </w:r>
    </w:p>
    <w:p w:rsidR="003027DB" w:rsidRPr="003C6069" w:rsidRDefault="003C6069" w:rsidP="003C6069">
      <w:pPr>
        <w:shd w:val="clear" w:color="auto" w:fill="FFFFFF"/>
        <w:spacing w:after="150" w:line="360" w:lineRule="auto"/>
        <w:rPr>
          <w:rFonts w:cs="Arial"/>
          <w:color w:val="333333"/>
          <w:szCs w:val="22"/>
        </w:rPr>
      </w:pPr>
      <w:r w:rsidRPr="003C6069">
        <w:rPr>
          <w:rFonts w:cs="Arial"/>
          <w:color w:val="333333"/>
          <w:szCs w:val="22"/>
        </w:rPr>
        <w:t xml:space="preserve">The vast area to be cleared coupled with the profile of the provinces located in it pose </w:t>
      </w:r>
      <w:r>
        <w:rPr>
          <w:rFonts w:cs="Arial"/>
          <w:color w:val="333333"/>
          <w:szCs w:val="22"/>
        </w:rPr>
        <w:t xml:space="preserve">an </w:t>
      </w:r>
      <w:r w:rsidRPr="003C6069">
        <w:rPr>
          <w:rFonts w:cs="Arial"/>
          <w:color w:val="333333"/>
          <w:szCs w:val="22"/>
        </w:rPr>
        <w:t>important development challenge for human security but also for human development</w:t>
      </w:r>
      <w:r>
        <w:rPr>
          <w:rFonts w:cs="Arial"/>
          <w:color w:val="333333"/>
          <w:szCs w:val="22"/>
        </w:rPr>
        <w:t xml:space="preserve">. If the areas could be decontaminated, the poor communities living there could indeed more actively use the resources </w:t>
      </w:r>
      <w:r>
        <w:rPr>
          <w:rFonts w:cs="Arial"/>
          <w:color w:val="333333"/>
          <w:szCs w:val="22"/>
        </w:rPr>
        <w:lastRenderedPageBreak/>
        <w:t>that surround them improving their human development and achieving the economic and life outcomes they value. In absence of an intervention that could not only make the areas impact free but also link mine action with human development the situation of these community has the potential of worsening and degenerating in poverty statuses that could favour chronic poverty and severely affect human development.</w:t>
      </w:r>
      <w:r w:rsidR="00610038">
        <w:rPr>
          <w:rFonts w:cs="Arial"/>
          <w:color w:val="333333"/>
          <w:szCs w:val="22"/>
        </w:rPr>
        <w:t xml:space="preserve"> This challenge appear to be even most complicated to solve given the shrinking ODA that might not be sufficient to support Cambodia in the attainment of a complete clearance by 2025 as committed in Maputo Declaration 15+.</w:t>
      </w:r>
    </w:p>
    <w:p w:rsidR="00BC3596" w:rsidRDefault="00D73805" w:rsidP="0082138B">
      <w:pPr>
        <w:pStyle w:val="Heading1"/>
      </w:pPr>
      <w:r>
        <w:br w:type="page"/>
      </w:r>
      <w:bookmarkStart w:id="5" w:name="_Toc437954888"/>
      <w:r w:rsidR="009941E9">
        <w:lastRenderedPageBreak/>
        <w:t>Strategy</w:t>
      </w:r>
      <w:bookmarkEnd w:id="5"/>
      <w:r w:rsidR="00F50251">
        <w:t xml:space="preserve"> </w:t>
      </w:r>
    </w:p>
    <w:p w:rsidR="00BA27AF" w:rsidRPr="00D33295" w:rsidRDefault="00BA27AF" w:rsidP="00BA27AF">
      <w:pPr>
        <w:shd w:val="clear" w:color="auto" w:fill="FFFFFF"/>
        <w:spacing w:after="150" w:line="360" w:lineRule="auto"/>
        <w:rPr>
          <w:rFonts w:cs="Arial"/>
          <w:color w:val="333333"/>
          <w:szCs w:val="22"/>
        </w:rPr>
      </w:pPr>
      <w:r w:rsidRPr="005A5292">
        <w:rPr>
          <w:rFonts w:cs="Arial"/>
          <w:color w:val="333333"/>
          <w:szCs w:val="22"/>
        </w:rPr>
        <w:t xml:space="preserve">In light of the </w:t>
      </w:r>
      <w:r w:rsidR="00B37FE8">
        <w:rPr>
          <w:rFonts w:cs="Arial"/>
          <w:color w:val="333333"/>
          <w:szCs w:val="22"/>
        </w:rPr>
        <w:t>d</w:t>
      </w:r>
      <w:r w:rsidRPr="005A5292">
        <w:rPr>
          <w:rFonts w:cs="Arial"/>
          <w:color w:val="333333"/>
          <w:szCs w:val="22"/>
        </w:rPr>
        <w:t xml:space="preserve">evelopment </w:t>
      </w:r>
      <w:r w:rsidR="00B37FE8">
        <w:rPr>
          <w:rFonts w:cs="Arial"/>
          <w:color w:val="333333"/>
          <w:szCs w:val="22"/>
        </w:rPr>
        <w:t>c</w:t>
      </w:r>
      <w:r w:rsidRPr="005A5292">
        <w:rPr>
          <w:rFonts w:cs="Arial"/>
          <w:color w:val="333333"/>
          <w:szCs w:val="22"/>
        </w:rPr>
        <w:t>hallenge described above and considering the shrinking ODA, the sector urges for the creation of self-sustaining mechanisms that could help Cambodia carry out mine action work in a more sustainable way</w:t>
      </w:r>
      <w:r w:rsidR="00422B20" w:rsidRPr="005A5292">
        <w:rPr>
          <w:rFonts w:cs="Arial"/>
          <w:color w:val="333333"/>
          <w:szCs w:val="22"/>
        </w:rPr>
        <w:t xml:space="preserve"> and link it to human development</w:t>
      </w:r>
      <w:r w:rsidRPr="005A5292">
        <w:rPr>
          <w:rFonts w:cs="Arial"/>
          <w:color w:val="333333"/>
          <w:szCs w:val="22"/>
        </w:rPr>
        <w:t>. As highlighted by the CFR</w:t>
      </w:r>
      <w:r w:rsidR="00883673" w:rsidRPr="005A5292">
        <w:rPr>
          <w:rFonts w:cs="Arial"/>
          <w:color w:val="333333"/>
          <w:szCs w:val="22"/>
        </w:rPr>
        <w:t xml:space="preserve"> </w:t>
      </w:r>
      <w:r w:rsidRPr="005A5292">
        <w:rPr>
          <w:rFonts w:cs="Arial"/>
          <w:color w:val="333333"/>
          <w:szCs w:val="22"/>
        </w:rPr>
        <w:t>II and the NMAS mid-term reviews some policy issues still need to be addressed, to maximise human development impact, including</w:t>
      </w:r>
      <w:r w:rsidRPr="00D33295">
        <w:rPr>
          <w:rFonts w:cs="Arial"/>
          <w:color w:val="333333"/>
          <w:szCs w:val="22"/>
        </w:rPr>
        <w:t>:</w:t>
      </w:r>
      <w:r w:rsidRPr="00D33295">
        <w:rPr>
          <w:rFonts w:cs="Arial"/>
          <w:color w:val="333333"/>
          <w:szCs w:val="22"/>
        </w:rPr>
        <w:tab/>
      </w:r>
    </w:p>
    <w:p w:rsidR="00654A14" w:rsidRDefault="00BA27AF" w:rsidP="00654A14">
      <w:pPr>
        <w:pStyle w:val="ListParagraph"/>
        <w:numPr>
          <w:ilvl w:val="1"/>
          <w:numId w:val="11"/>
        </w:numPr>
        <w:shd w:val="clear" w:color="auto" w:fill="FFFFFF"/>
        <w:spacing w:after="150" w:line="360" w:lineRule="auto"/>
        <w:ind w:left="360"/>
        <w:rPr>
          <w:rFonts w:ascii="Arial" w:hAnsi="Arial" w:cs="Arial"/>
          <w:color w:val="333333"/>
          <w:sz w:val="22"/>
          <w:szCs w:val="22"/>
        </w:rPr>
      </w:pPr>
      <w:r w:rsidRPr="00654A14">
        <w:rPr>
          <w:rFonts w:ascii="Arial" w:hAnsi="Arial" w:cs="Arial"/>
          <w:b/>
          <w:color w:val="333333"/>
          <w:sz w:val="22"/>
          <w:szCs w:val="22"/>
        </w:rPr>
        <w:t>Strengthening data gathering regarding land use</w:t>
      </w:r>
      <w:r w:rsidRPr="00654A14">
        <w:rPr>
          <w:rFonts w:ascii="Arial" w:hAnsi="Arial" w:cs="Arial"/>
          <w:color w:val="333333"/>
          <w:sz w:val="22"/>
          <w:szCs w:val="22"/>
        </w:rPr>
        <w:t xml:space="preserve"> that should aim for more detailed information collection on the use of land (CFR II midterm review Recommendatio</w:t>
      </w:r>
      <w:r w:rsidR="00654A14" w:rsidRPr="00654A14">
        <w:rPr>
          <w:rFonts w:ascii="Arial" w:hAnsi="Arial" w:cs="Arial"/>
          <w:color w:val="333333"/>
          <w:sz w:val="22"/>
          <w:szCs w:val="22"/>
        </w:rPr>
        <w:t>n 3a; NMAS recommendation a-b);</w:t>
      </w:r>
    </w:p>
    <w:p w:rsidR="00654A14" w:rsidRPr="00654A14" w:rsidRDefault="00654A14" w:rsidP="00654A14">
      <w:pPr>
        <w:pStyle w:val="ListParagraph"/>
        <w:numPr>
          <w:ilvl w:val="1"/>
          <w:numId w:val="11"/>
        </w:numPr>
        <w:shd w:val="clear" w:color="auto" w:fill="FFFFFF"/>
        <w:spacing w:after="150" w:line="360" w:lineRule="auto"/>
        <w:ind w:left="360"/>
        <w:rPr>
          <w:rFonts w:ascii="Arial" w:hAnsi="Arial" w:cs="Arial"/>
          <w:color w:val="333333"/>
          <w:sz w:val="22"/>
          <w:szCs w:val="22"/>
        </w:rPr>
      </w:pPr>
      <w:r>
        <w:rPr>
          <w:rFonts w:ascii="Arial" w:hAnsi="Arial" w:cs="Arial"/>
          <w:b/>
          <w:color w:val="333333"/>
          <w:sz w:val="22"/>
          <w:szCs w:val="22"/>
        </w:rPr>
        <w:t xml:space="preserve">Crowd in the mine action sector funding </w:t>
      </w:r>
      <w:r>
        <w:rPr>
          <w:rFonts w:ascii="Arial" w:hAnsi="Arial" w:cs="Arial"/>
          <w:color w:val="333333"/>
          <w:sz w:val="22"/>
          <w:szCs w:val="22"/>
        </w:rPr>
        <w:t>through alternative and stable funding that can counterbalance shrinking ODA.</w:t>
      </w:r>
    </w:p>
    <w:p w:rsidR="00141EA5" w:rsidRDefault="00BA27AF" w:rsidP="00141EA5">
      <w:pPr>
        <w:shd w:val="clear" w:color="auto" w:fill="FFFFFF"/>
        <w:spacing w:after="150" w:line="360" w:lineRule="auto"/>
        <w:rPr>
          <w:rFonts w:cs="Arial"/>
          <w:color w:val="333333"/>
          <w:szCs w:val="22"/>
        </w:rPr>
      </w:pPr>
      <w:r w:rsidRPr="0070785B">
        <w:rPr>
          <w:rFonts w:cs="Arial"/>
          <w:color w:val="333333"/>
          <w:szCs w:val="22"/>
        </w:rPr>
        <w:t xml:space="preserve">Following NSDP indications on the remainder of land to be cleared and surveyed by 2019, UNDP remains committed in </w:t>
      </w:r>
      <w:r w:rsidR="00065F54" w:rsidRPr="0070785B">
        <w:rPr>
          <w:rFonts w:cs="Arial"/>
          <w:color w:val="333333"/>
          <w:szCs w:val="22"/>
        </w:rPr>
        <w:t>supporting</w:t>
      </w:r>
      <w:r w:rsidRPr="0070785B">
        <w:rPr>
          <w:rFonts w:cs="Arial"/>
          <w:color w:val="333333"/>
          <w:szCs w:val="22"/>
        </w:rPr>
        <w:t xml:space="preserve"> the mine action sector. While land release remains the central project goal, as the country approaches the Middle Income Status and the government increases its co-sharing resources, UNDP will concentrate its support along a more strategic and forward looking vision. This last would focus on </w:t>
      </w:r>
      <w:r w:rsidR="00141EA5" w:rsidRPr="0070785B">
        <w:rPr>
          <w:rFonts w:cs="Arial"/>
          <w:color w:val="333333"/>
          <w:szCs w:val="22"/>
        </w:rPr>
        <w:t>linking mine action</w:t>
      </w:r>
      <w:r w:rsidRPr="0070785B">
        <w:rPr>
          <w:rFonts w:cs="Arial"/>
          <w:color w:val="333333"/>
          <w:szCs w:val="22"/>
        </w:rPr>
        <w:t xml:space="preserve"> to human development and inclusive growth in the geographical area registered as</w:t>
      </w:r>
      <w:r w:rsidRPr="00D33295">
        <w:rPr>
          <w:rFonts w:cs="Arial"/>
          <w:color w:val="333333"/>
          <w:szCs w:val="22"/>
        </w:rPr>
        <w:t xml:space="preserve"> MPI poor. </w:t>
      </w:r>
    </w:p>
    <w:p w:rsidR="001C3F9E" w:rsidRDefault="009352FB" w:rsidP="007A53E6">
      <w:pPr>
        <w:shd w:val="clear" w:color="auto" w:fill="FFFFFF"/>
        <w:spacing w:after="150" w:line="360" w:lineRule="auto"/>
        <w:rPr>
          <w:rFonts w:cs="Arial"/>
          <w:color w:val="333333"/>
          <w:szCs w:val="22"/>
        </w:rPr>
      </w:pPr>
      <w:r>
        <w:rPr>
          <w:rFonts w:cs="Arial"/>
          <w:color w:val="333333"/>
          <w:szCs w:val="22"/>
        </w:rPr>
        <w:t xml:space="preserve">A programme evaluation indicated that mine contamination serves as a proxy-indicator for poverty those most vulnerable to mine contamination, were poor households who migrated from land-scarce provinces, to the mine-contaminated frontier areas in the northwest. </w:t>
      </w:r>
      <w:r w:rsidRPr="00921003">
        <w:rPr>
          <w:rFonts w:cs="Arial"/>
          <w:color w:val="333333"/>
          <w:szCs w:val="22"/>
          <w:lang w:val="en-US"/>
        </w:rPr>
        <w:t xml:space="preserve">Villages are </w:t>
      </w:r>
      <w:r>
        <w:rPr>
          <w:rFonts w:cs="Arial"/>
          <w:color w:val="333333"/>
          <w:szCs w:val="22"/>
          <w:lang w:val="en-US"/>
        </w:rPr>
        <w:t xml:space="preserve">reportedly </w:t>
      </w:r>
      <w:r w:rsidRPr="00921003">
        <w:rPr>
          <w:rFonts w:cs="Arial"/>
          <w:color w:val="333333"/>
          <w:szCs w:val="22"/>
          <w:lang w:val="en-US"/>
        </w:rPr>
        <w:t xml:space="preserve">safer, happier and have ‘better living’ than 5 years ago: mine action has contributed to this. </w:t>
      </w:r>
      <w:r>
        <w:rPr>
          <w:rFonts w:cs="Arial"/>
          <w:color w:val="333333"/>
          <w:szCs w:val="22"/>
        </w:rPr>
        <w:t>Initial results from a post-clearance impact survey indicated that clearance allowed households to upgrade their livelihoods, and that the additional income allowed them to purchase assets and introduce new crops.</w:t>
      </w:r>
      <w:r>
        <w:rPr>
          <w:rFonts w:cs="Arial"/>
          <w:color w:val="333333"/>
          <w:szCs w:val="22"/>
          <w:lang w:val="en-US"/>
        </w:rPr>
        <w:t xml:space="preserve"> </w:t>
      </w:r>
      <w:r w:rsidRPr="00BE3273">
        <w:rPr>
          <w:rFonts w:cs="Arial"/>
          <w:color w:val="333333"/>
          <w:szCs w:val="22"/>
        </w:rPr>
        <w:t>There are also important gender dimensions. The post-clearance impact survey revealed that in most cases the decisions to purchase assets were joint decisions with the spouse (85.9%). In the majority of cases, the soft and hard land titles were made out in the name of both spouses. Moreover, when additional labour was required, it was more likely that women would be hired as agricultural labourers.</w:t>
      </w:r>
      <w:r>
        <w:rPr>
          <w:rFonts w:cs="Arial"/>
          <w:color w:val="333333"/>
          <w:szCs w:val="22"/>
        </w:rPr>
        <w:t xml:space="preserve"> </w:t>
      </w:r>
    </w:p>
    <w:p w:rsidR="009352FB" w:rsidRPr="002C4B60" w:rsidRDefault="009352FB" w:rsidP="009352FB">
      <w:pPr>
        <w:shd w:val="clear" w:color="auto" w:fill="FFFFFF"/>
        <w:spacing w:after="150" w:line="360" w:lineRule="auto"/>
        <w:rPr>
          <w:rFonts w:cs="Arial"/>
          <w:color w:val="333333"/>
          <w:szCs w:val="22"/>
          <w:lang w:val="en-US"/>
        </w:rPr>
      </w:pPr>
      <w:r>
        <w:rPr>
          <w:rFonts w:cs="Arial"/>
          <w:color w:val="333333"/>
          <w:szCs w:val="22"/>
          <w:lang w:val="en-US"/>
        </w:rPr>
        <w:t xml:space="preserve">On the downside, according to the programme evaluation, the investment in farms seemed to have contributed to greater indebtedness. </w:t>
      </w:r>
      <w:r w:rsidRPr="002C4B60">
        <w:rPr>
          <w:rFonts w:cs="Arial"/>
          <w:color w:val="333333"/>
          <w:szCs w:val="22"/>
          <w:lang w:val="en-US"/>
        </w:rPr>
        <w:t>Post-clearance households uniformly keep their investment levels low even when funds are available, and th</w:t>
      </w:r>
      <w:r>
        <w:rPr>
          <w:rFonts w:cs="Arial"/>
          <w:color w:val="333333"/>
          <w:szCs w:val="22"/>
          <w:lang w:val="en-US"/>
        </w:rPr>
        <w:t xml:space="preserve">is limits production and income. These </w:t>
      </w:r>
      <w:r w:rsidR="00BB0888">
        <w:rPr>
          <w:rFonts w:cs="Arial"/>
          <w:color w:val="333333"/>
          <w:szCs w:val="22"/>
          <w:lang w:val="en-US"/>
        </w:rPr>
        <w:t xml:space="preserve">might </w:t>
      </w:r>
      <w:r>
        <w:rPr>
          <w:rFonts w:cs="Arial"/>
          <w:color w:val="333333"/>
          <w:szCs w:val="22"/>
          <w:lang w:val="en-US"/>
        </w:rPr>
        <w:t>reflect the inability of households to access value chains that generate proper returns.</w:t>
      </w:r>
      <w:r w:rsidRPr="00921003">
        <w:rPr>
          <w:rFonts w:cs="Arial"/>
          <w:color w:val="333333"/>
          <w:szCs w:val="22"/>
          <w:lang w:val="en-US"/>
        </w:rPr>
        <w:t xml:space="preserve"> </w:t>
      </w:r>
      <w:r w:rsidRPr="002C4B60">
        <w:rPr>
          <w:rFonts w:cs="Arial"/>
          <w:color w:val="333333"/>
          <w:szCs w:val="22"/>
          <w:lang w:val="en-US"/>
        </w:rPr>
        <w:t>The techniques and practices of post-clearance households do not change quickly and, as a result productivity increases following clearance fall short of what one would expect given the size of land, labor</w:t>
      </w:r>
      <w:r>
        <w:rPr>
          <w:rFonts w:cs="Arial"/>
          <w:color w:val="333333"/>
          <w:szCs w:val="22"/>
          <w:lang w:val="en-US"/>
        </w:rPr>
        <w:t xml:space="preserve"> and facilities available. </w:t>
      </w:r>
      <w:r w:rsidRPr="002C4B60">
        <w:rPr>
          <w:rFonts w:cs="Arial"/>
          <w:color w:val="333333"/>
          <w:szCs w:val="22"/>
          <w:lang w:val="en-US"/>
        </w:rPr>
        <w:t>Inputs are typically under-used a</w:t>
      </w:r>
      <w:r>
        <w:rPr>
          <w:rFonts w:cs="Arial"/>
          <w:color w:val="333333"/>
          <w:szCs w:val="22"/>
          <w:lang w:val="en-US"/>
        </w:rPr>
        <w:t xml:space="preserve">nd techniques not well-informed. </w:t>
      </w:r>
      <w:r>
        <w:rPr>
          <w:rFonts w:cs="Arial"/>
          <w:color w:val="333333"/>
          <w:szCs w:val="22"/>
        </w:rPr>
        <w:t>When household decisions on which livelihoods are to be pursued do not benefit from market information, infrastructure, extension support, there is always the risk that households would engage in low value added activities.</w:t>
      </w:r>
    </w:p>
    <w:p w:rsidR="00CA1319" w:rsidRDefault="00CA1319" w:rsidP="00CA1319">
      <w:pPr>
        <w:shd w:val="clear" w:color="auto" w:fill="FFFFFF"/>
        <w:spacing w:after="150" w:line="360" w:lineRule="auto"/>
        <w:rPr>
          <w:rFonts w:cs="Arial"/>
          <w:color w:val="333333"/>
          <w:szCs w:val="22"/>
        </w:rPr>
      </w:pPr>
      <w:r>
        <w:rPr>
          <w:rFonts w:cs="Arial"/>
          <w:color w:val="333333"/>
          <w:szCs w:val="22"/>
        </w:rPr>
        <w:lastRenderedPageBreak/>
        <w:t xml:space="preserve">Recent evidence suggests that </w:t>
      </w:r>
      <w:r w:rsidRPr="009E2D07">
        <w:rPr>
          <w:rFonts w:cs="Arial"/>
          <w:color w:val="333333"/>
          <w:szCs w:val="22"/>
        </w:rPr>
        <w:t>National Mine Action Authorities</w:t>
      </w:r>
      <w:r w:rsidR="009E2D07">
        <w:rPr>
          <w:rFonts w:cs="Arial"/>
          <w:color w:val="333333"/>
          <w:szCs w:val="22"/>
        </w:rPr>
        <w:t xml:space="preserve"> (NMAA</w:t>
      </w:r>
      <w:r w:rsidR="00DF629B">
        <w:rPr>
          <w:rFonts w:cs="Arial"/>
          <w:color w:val="333333"/>
          <w:szCs w:val="22"/>
        </w:rPr>
        <w:t>s</w:t>
      </w:r>
      <w:r w:rsidR="009E2D07">
        <w:rPr>
          <w:rFonts w:cs="Arial"/>
          <w:color w:val="333333"/>
          <w:szCs w:val="22"/>
        </w:rPr>
        <w:t xml:space="preserve">) like CMAA </w:t>
      </w:r>
      <w:r w:rsidRPr="009E2D07">
        <w:rPr>
          <w:rFonts w:cs="Arial"/>
          <w:color w:val="333333"/>
          <w:szCs w:val="22"/>
        </w:rPr>
        <w:t>can play a vital role in improving relationships between key actors. They can facilitate information sharing and strengthen coordination between mine action</w:t>
      </w:r>
      <w:r w:rsidR="009E2D07">
        <w:rPr>
          <w:rFonts w:cs="Arial"/>
          <w:color w:val="333333"/>
          <w:szCs w:val="22"/>
        </w:rPr>
        <w:t xml:space="preserve"> and development organisations. But especially, t</w:t>
      </w:r>
      <w:r w:rsidRPr="009E2D07">
        <w:rPr>
          <w:rFonts w:cs="Arial"/>
          <w:color w:val="333333"/>
          <w:szCs w:val="22"/>
        </w:rPr>
        <w:t xml:space="preserve">hey </w:t>
      </w:r>
      <w:r w:rsidR="009E2D07">
        <w:rPr>
          <w:rFonts w:cs="Arial"/>
          <w:color w:val="333333"/>
          <w:szCs w:val="22"/>
        </w:rPr>
        <w:t>have the power to</w:t>
      </w:r>
      <w:r w:rsidRPr="009E2D07">
        <w:rPr>
          <w:rFonts w:cs="Arial"/>
          <w:color w:val="333333"/>
          <w:szCs w:val="22"/>
        </w:rPr>
        <w:t xml:space="preserve"> convince core budget and planning authorities</w:t>
      </w:r>
      <w:r w:rsidR="009E2D07">
        <w:rPr>
          <w:rFonts w:cs="Arial"/>
          <w:color w:val="333333"/>
          <w:szCs w:val="22"/>
        </w:rPr>
        <w:t xml:space="preserve"> </w:t>
      </w:r>
      <w:r w:rsidRPr="009E2D07">
        <w:rPr>
          <w:rFonts w:cs="Arial"/>
          <w:color w:val="333333"/>
          <w:szCs w:val="22"/>
        </w:rPr>
        <w:t>of the need to support mine action</w:t>
      </w:r>
      <w:r w:rsidR="009E2D07">
        <w:rPr>
          <w:rFonts w:cs="Arial"/>
          <w:color w:val="333333"/>
          <w:szCs w:val="22"/>
        </w:rPr>
        <w:t xml:space="preserve"> and </w:t>
      </w:r>
      <w:r w:rsidRPr="009E2D07">
        <w:rPr>
          <w:rFonts w:cs="Arial"/>
          <w:color w:val="333333"/>
          <w:szCs w:val="22"/>
        </w:rPr>
        <w:t>integrate it in development activities</w:t>
      </w:r>
      <w:r w:rsidR="006A7D8C">
        <w:rPr>
          <w:rFonts w:cs="Arial"/>
          <w:color w:val="333333"/>
          <w:szCs w:val="22"/>
        </w:rPr>
        <w:t xml:space="preserve"> (</w:t>
      </w:r>
      <w:r w:rsidR="006A7D8C" w:rsidRPr="006A7D8C">
        <w:rPr>
          <w:rFonts w:cs="Arial"/>
          <w:color w:val="333333"/>
          <w:szCs w:val="22"/>
        </w:rPr>
        <w:t>GICHD</w:t>
      </w:r>
      <w:r w:rsidR="006A7D8C">
        <w:rPr>
          <w:rFonts w:cs="Arial"/>
          <w:color w:val="333333"/>
          <w:szCs w:val="22"/>
        </w:rPr>
        <w:t>, 2008)</w:t>
      </w:r>
      <w:r w:rsidRPr="009E2D07">
        <w:rPr>
          <w:rFonts w:cs="Arial"/>
          <w:color w:val="333333"/>
          <w:szCs w:val="22"/>
        </w:rPr>
        <w:t>.</w:t>
      </w:r>
      <w:r w:rsidR="009E2D07">
        <w:rPr>
          <w:rFonts w:cs="Arial"/>
          <w:color w:val="333333"/>
          <w:szCs w:val="22"/>
        </w:rPr>
        <w:t xml:space="preserve"> Their action has the potential of maximising the impact of the mine action sector has on poverty reduction by linking it to </w:t>
      </w:r>
      <w:r w:rsidR="00DF629B">
        <w:rPr>
          <w:rFonts w:cs="Arial"/>
          <w:color w:val="333333"/>
          <w:szCs w:val="22"/>
        </w:rPr>
        <w:t>the support development p</w:t>
      </w:r>
      <w:r w:rsidR="009E2D07">
        <w:rPr>
          <w:rFonts w:cs="Arial"/>
          <w:color w:val="333333"/>
          <w:szCs w:val="22"/>
        </w:rPr>
        <w:t xml:space="preserve">artners’ and Private Sector to strategic economic </w:t>
      </w:r>
      <w:r w:rsidR="008113B5">
        <w:rPr>
          <w:rFonts w:cs="Arial"/>
          <w:color w:val="333333"/>
          <w:szCs w:val="22"/>
        </w:rPr>
        <w:t>sectors, which</w:t>
      </w:r>
      <w:r w:rsidR="009E2D07">
        <w:rPr>
          <w:rFonts w:cs="Arial"/>
          <w:color w:val="333333"/>
          <w:szCs w:val="22"/>
        </w:rPr>
        <w:t xml:space="preserve"> could sustain the clearance beyond and despite ODA flows.</w:t>
      </w:r>
    </w:p>
    <w:p w:rsidR="00C50294" w:rsidRDefault="00C50294" w:rsidP="00C50294">
      <w:pPr>
        <w:pStyle w:val="Caption"/>
        <w:keepNext/>
      </w:pPr>
      <w:r>
        <w:t xml:space="preserve">Figure </w:t>
      </w:r>
      <w:r>
        <w:fldChar w:fldCharType="begin"/>
      </w:r>
      <w:r>
        <w:instrText xml:space="preserve"> SEQ Figure \* ARABIC </w:instrText>
      </w:r>
      <w:r>
        <w:fldChar w:fldCharType="separate"/>
      </w:r>
      <w:r w:rsidR="00F70C7B">
        <w:rPr>
          <w:noProof/>
        </w:rPr>
        <w:t>1</w:t>
      </w:r>
      <w:r>
        <w:fldChar w:fldCharType="end"/>
      </w:r>
      <w:r w:rsidR="00D30DEE">
        <w:t>.</w:t>
      </w:r>
      <w:r>
        <w:t xml:space="preserve"> </w:t>
      </w:r>
      <w:r w:rsidRPr="003A2433">
        <w:t xml:space="preserve">The </w:t>
      </w:r>
      <w:r w:rsidR="00DF629B">
        <w:t>a</w:t>
      </w:r>
      <w:r w:rsidRPr="003A2433">
        <w:t xml:space="preserve">rchitecture of </w:t>
      </w:r>
      <w:r w:rsidR="00DF629B">
        <w:t>m</w:t>
      </w:r>
      <w:r w:rsidRPr="003A2433">
        <w:t xml:space="preserve">ine </w:t>
      </w:r>
      <w:r w:rsidR="00DF629B">
        <w:t>action: a</w:t>
      </w:r>
      <w:r w:rsidRPr="003A2433">
        <w:t xml:space="preserve">ctors, </w:t>
      </w:r>
      <w:r w:rsidR="00DF629B">
        <w:t>arenas and l</w:t>
      </w:r>
      <w:r w:rsidRPr="003A2433">
        <w:t>inkages</w:t>
      </w:r>
    </w:p>
    <w:p w:rsidR="009E2D07" w:rsidRDefault="00FB115E" w:rsidP="00CA1319">
      <w:pPr>
        <w:shd w:val="clear" w:color="auto" w:fill="FFFFFF"/>
        <w:spacing w:after="150" w:line="360" w:lineRule="auto"/>
        <w:rPr>
          <w:rFonts w:cs="Arial"/>
          <w:color w:val="333333"/>
          <w:szCs w:val="22"/>
        </w:rPr>
      </w:pPr>
      <w:r>
        <w:rPr>
          <w:noProof/>
          <w:lang w:val="en-AU" w:eastAsia="en-AU"/>
        </w:rPr>
        <w:drawing>
          <wp:inline distT="0" distB="0" distL="0" distR="0" wp14:anchorId="14EC69D1" wp14:editId="346474A8">
            <wp:extent cx="4941094" cy="23717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6264" cy="2388607"/>
                    </a:xfrm>
                    <a:prstGeom prst="rect">
                      <a:avLst/>
                    </a:prstGeom>
                    <a:noFill/>
                    <a:ln>
                      <a:noFill/>
                    </a:ln>
                  </pic:spPr>
                </pic:pic>
              </a:graphicData>
            </a:graphic>
          </wp:inline>
        </w:drawing>
      </w:r>
    </w:p>
    <w:p w:rsidR="006A7D8C" w:rsidRDefault="00C50294" w:rsidP="007C1144">
      <w:pPr>
        <w:autoSpaceDE w:val="0"/>
        <w:autoSpaceDN w:val="0"/>
        <w:adjustRightInd w:val="0"/>
        <w:spacing w:after="0"/>
        <w:jc w:val="left"/>
        <w:rPr>
          <w:lang w:val="en-US"/>
        </w:rPr>
        <w:sectPr w:rsidR="006A7D8C" w:rsidSect="00DB7BB0">
          <w:headerReference w:type="even" r:id="rId9"/>
          <w:headerReference w:type="default" r:id="rId10"/>
          <w:footerReference w:type="even" r:id="rId11"/>
          <w:footerReference w:type="default" r:id="rId12"/>
          <w:headerReference w:type="first" r:id="rId13"/>
          <w:footerReference w:type="first" r:id="rId14"/>
          <w:pgSz w:w="11906" w:h="16838" w:code="9"/>
          <w:pgMar w:top="432" w:right="1152" w:bottom="432" w:left="1152" w:header="720" w:footer="144" w:gutter="0"/>
          <w:cols w:space="708"/>
          <w:titlePg/>
          <w:docGrid w:linePitch="360"/>
        </w:sectPr>
      </w:pPr>
      <w:r w:rsidRPr="00790251">
        <w:rPr>
          <w:rFonts w:cs="Arial"/>
          <w:i/>
          <w:color w:val="333333"/>
          <w:sz w:val="14"/>
          <w:szCs w:val="22"/>
        </w:rPr>
        <w:t xml:space="preserve">Source (GICHD, Linking Mine Action and Development </w:t>
      </w:r>
      <w:r w:rsidR="008113B5" w:rsidRPr="00790251">
        <w:rPr>
          <w:rFonts w:cs="Arial"/>
          <w:i/>
          <w:color w:val="333333"/>
          <w:sz w:val="14"/>
          <w:szCs w:val="22"/>
        </w:rPr>
        <w:t>Guidelines for Policy a</w:t>
      </w:r>
      <w:r w:rsidRPr="00790251">
        <w:rPr>
          <w:rFonts w:cs="Arial"/>
          <w:i/>
          <w:color w:val="333333"/>
          <w:sz w:val="14"/>
          <w:szCs w:val="22"/>
        </w:rPr>
        <w:t>nd Programme Development: Official Development Cooperation Agencies November,</w:t>
      </w:r>
      <w:r w:rsidRPr="00790251">
        <w:rPr>
          <w:rFonts w:ascii="Bell MT" w:hAnsi="Bell MT" w:cs="Bell MT"/>
          <w:i/>
          <w:color w:val="7B7879"/>
          <w:sz w:val="14"/>
          <w:szCs w:val="22"/>
          <w:lang w:val="en-US"/>
        </w:rPr>
        <w:t xml:space="preserve"> </w:t>
      </w:r>
      <w:r w:rsidRPr="00790251">
        <w:rPr>
          <w:rFonts w:cs="Arial"/>
          <w:i/>
          <w:color w:val="333333"/>
          <w:sz w:val="14"/>
          <w:szCs w:val="22"/>
        </w:rPr>
        <w:t>2008)</w:t>
      </w:r>
    </w:p>
    <w:p w:rsidR="006A7D8C" w:rsidRPr="006A7D8C" w:rsidRDefault="00C16320" w:rsidP="006A7D8C">
      <w:pPr>
        <w:pStyle w:val="Heading2"/>
      </w:pPr>
      <w:bookmarkStart w:id="6" w:name="_Toc428279632"/>
      <w:bookmarkStart w:id="7" w:name="_Toc437954889"/>
      <w:r w:rsidRPr="00B54165">
        <w:rPr>
          <w:noProof/>
          <w:lang w:val="en-AU" w:eastAsia="en-AU"/>
        </w:rPr>
        <w:lastRenderedPageBreak/>
        <w:drawing>
          <wp:anchor distT="0" distB="0" distL="114300" distR="114300" simplePos="0" relativeHeight="251660288" behindDoc="0" locked="0" layoutInCell="1" allowOverlap="1" wp14:anchorId="5196BC1B" wp14:editId="0084D104">
            <wp:simplePos x="0" y="0"/>
            <wp:positionH relativeFrom="margin">
              <wp:posOffset>165735</wp:posOffset>
            </wp:positionH>
            <wp:positionV relativeFrom="paragraph">
              <wp:posOffset>582295</wp:posOffset>
            </wp:positionV>
            <wp:extent cx="9210040" cy="5461635"/>
            <wp:effectExtent l="0" t="0" r="0" b="5715"/>
            <wp:wrapThrough wrapText="bothSides">
              <wp:wrapPolygon edited="0">
                <wp:start x="0" y="0"/>
                <wp:lineTo x="0" y="21547"/>
                <wp:lineTo x="21534" y="21547"/>
                <wp:lineTo x="21534" y="0"/>
                <wp:lineTo x="0" y="0"/>
              </wp:wrapPolygon>
            </wp:wrapThrough>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210040" cy="546163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6A7D8C" w:rsidRPr="006A7D8C">
        <w:t>II.1.</w:t>
      </w:r>
      <w:r w:rsidR="006A7D8C" w:rsidRPr="006A7D8C">
        <w:tab/>
        <w:t xml:space="preserve"> Theory of Change Flow Chart</w:t>
      </w:r>
      <w:bookmarkEnd w:id="6"/>
      <w:bookmarkEnd w:id="7"/>
    </w:p>
    <w:p w:rsidR="00F27305" w:rsidRDefault="00F27305" w:rsidP="00F919D7">
      <w:pPr>
        <w:rPr>
          <w:lang w:val="en-US"/>
        </w:rPr>
        <w:sectPr w:rsidR="00F27305" w:rsidSect="00E419CA">
          <w:pgSz w:w="16838" w:h="11906" w:orient="landscape" w:code="9"/>
          <w:pgMar w:top="270" w:right="864" w:bottom="270" w:left="864" w:header="720" w:footer="432" w:gutter="0"/>
          <w:cols w:space="708"/>
          <w:titlePg/>
          <w:docGrid w:linePitch="360"/>
        </w:sectPr>
      </w:pPr>
    </w:p>
    <w:p w:rsidR="00F919D7" w:rsidRPr="00051C87" w:rsidRDefault="00D55D40" w:rsidP="00F82BB6">
      <w:pPr>
        <w:pStyle w:val="Heading1"/>
        <w:pBdr>
          <w:top w:val="single" w:sz="4" w:space="0" w:color="auto"/>
        </w:pBdr>
      </w:pPr>
      <w:bookmarkStart w:id="8" w:name="_Toc437954890"/>
      <w:r>
        <w:lastRenderedPageBreak/>
        <w:t>Results and</w:t>
      </w:r>
      <w:r w:rsidR="00601694">
        <w:t xml:space="preserve"> Partnerships</w:t>
      </w:r>
      <w:bookmarkEnd w:id="8"/>
      <w:r w:rsidR="00106518">
        <w:t xml:space="preserve"> </w:t>
      </w:r>
    </w:p>
    <w:p w:rsidR="00106518" w:rsidRDefault="0039570E" w:rsidP="0039570E">
      <w:pPr>
        <w:pStyle w:val="Heading2"/>
      </w:pPr>
      <w:bookmarkStart w:id="9" w:name="_Toc437954891"/>
      <w:r>
        <w:t>III.1.</w:t>
      </w:r>
      <w:r>
        <w:tab/>
      </w:r>
      <w:r w:rsidR="00601694">
        <w:t>Expected Results</w:t>
      </w:r>
      <w:bookmarkEnd w:id="9"/>
    </w:p>
    <w:p w:rsidR="0039570E" w:rsidRDefault="0039570E" w:rsidP="0039570E">
      <w:pPr>
        <w:shd w:val="clear" w:color="auto" w:fill="FFFFFF"/>
        <w:spacing w:after="150" w:line="360" w:lineRule="auto"/>
        <w:rPr>
          <w:rFonts w:cs="Arial"/>
          <w:color w:val="333333"/>
          <w:szCs w:val="22"/>
        </w:rPr>
      </w:pPr>
      <w:r>
        <w:rPr>
          <w:rFonts w:cs="Arial"/>
          <w:color w:val="333333"/>
          <w:szCs w:val="22"/>
        </w:rPr>
        <w:t xml:space="preserve">In line with the most recent evaluations research in the field as well as </w:t>
      </w:r>
      <w:r w:rsidR="00450403">
        <w:rPr>
          <w:rFonts w:cs="Arial"/>
          <w:color w:val="333333"/>
          <w:szCs w:val="22"/>
        </w:rPr>
        <w:t xml:space="preserve">the national </w:t>
      </w:r>
      <w:r>
        <w:rPr>
          <w:rFonts w:cs="Arial"/>
          <w:color w:val="333333"/>
          <w:szCs w:val="22"/>
        </w:rPr>
        <w:t xml:space="preserve">new commitments of UNDP Strategic Plan 2014 </w:t>
      </w:r>
      <w:r w:rsidR="00C54794">
        <w:rPr>
          <w:rFonts w:cs="Arial"/>
          <w:color w:val="333333"/>
          <w:szCs w:val="22"/>
        </w:rPr>
        <w:t>–</w:t>
      </w:r>
      <w:r>
        <w:rPr>
          <w:rFonts w:cs="Arial"/>
          <w:color w:val="333333"/>
          <w:szCs w:val="22"/>
        </w:rPr>
        <w:t xml:space="preserve"> 2018</w:t>
      </w:r>
      <w:r w:rsidR="00C54794">
        <w:rPr>
          <w:rFonts w:cs="Arial"/>
          <w:color w:val="333333"/>
          <w:szCs w:val="22"/>
        </w:rPr>
        <w:t>,</w:t>
      </w:r>
      <w:r>
        <w:rPr>
          <w:rFonts w:cs="Arial"/>
          <w:color w:val="333333"/>
          <w:szCs w:val="22"/>
        </w:rPr>
        <w:t xml:space="preserve"> </w:t>
      </w:r>
      <w:r w:rsidR="00450403">
        <w:rPr>
          <w:rFonts w:cs="Arial"/>
          <w:color w:val="333333"/>
          <w:szCs w:val="22"/>
        </w:rPr>
        <w:t>the project</w:t>
      </w:r>
      <w:r w:rsidRPr="00D33295">
        <w:rPr>
          <w:rFonts w:cs="Arial"/>
          <w:color w:val="333333"/>
          <w:szCs w:val="22"/>
        </w:rPr>
        <w:t xml:space="preserve"> seeks to support the government </w:t>
      </w:r>
      <w:r>
        <w:rPr>
          <w:rFonts w:cs="Arial"/>
          <w:color w:val="333333"/>
          <w:szCs w:val="22"/>
        </w:rPr>
        <w:t xml:space="preserve">in the development of </w:t>
      </w:r>
      <w:r w:rsidR="00450403">
        <w:rPr>
          <w:rFonts w:cs="Arial"/>
          <w:color w:val="333333"/>
          <w:szCs w:val="22"/>
        </w:rPr>
        <w:t>holistic approaches</w:t>
      </w:r>
      <w:r>
        <w:rPr>
          <w:rFonts w:cs="Arial"/>
          <w:color w:val="333333"/>
          <w:szCs w:val="22"/>
        </w:rPr>
        <w:t xml:space="preserve"> that could help </w:t>
      </w:r>
      <w:r w:rsidR="00450403">
        <w:rPr>
          <w:rFonts w:cs="Arial"/>
          <w:color w:val="333333"/>
          <w:szCs w:val="22"/>
        </w:rPr>
        <w:t>maximising mine action results on human development</w:t>
      </w:r>
      <w:r w:rsidR="009C198C">
        <w:rPr>
          <w:rFonts w:cs="Arial"/>
          <w:color w:val="333333"/>
          <w:szCs w:val="22"/>
        </w:rPr>
        <w:t xml:space="preserve">. </w:t>
      </w:r>
      <w:r>
        <w:rPr>
          <w:rFonts w:cs="Arial"/>
          <w:color w:val="333333"/>
          <w:szCs w:val="22"/>
        </w:rPr>
        <w:t>In particular the project seeks to support:</w:t>
      </w:r>
    </w:p>
    <w:p w:rsidR="0039570E" w:rsidRDefault="006C77AD" w:rsidP="0086720E">
      <w:pPr>
        <w:numPr>
          <w:ilvl w:val="0"/>
          <w:numId w:val="6"/>
        </w:numPr>
        <w:shd w:val="clear" w:color="auto" w:fill="FFFFFF"/>
        <w:autoSpaceDE w:val="0"/>
        <w:autoSpaceDN w:val="0"/>
        <w:adjustRightInd w:val="0"/>
        <w:spacing w:after="0" w:line="360" w:lineRule="auto"/>
        <w:jc w:val="left"/>
        <w:rPr>
          <w:rFonts w:cs="Arial"/>
          <w:color w:val="333333"/>
          <w:szCs w:val="22"/>
        </w:rPr>
      </w:pPr>
      <w:r>
        <w:rPr>
          <w:rFonts w:cs="Arial"/>
          <w:b/>
          <w:color w:val="333333"/>
          <w:szCs w:val="22"/>
          <w:u w:val="single"/>
        </w:rPr>
        <w:t>The d</w:t>
      </w:r>
      <w:r w:rsidR="0039570E">
        <w:rPr>
          <w:rFonts w:cs="Arial"/>
          <w:b/>
          <w:color w:val="333333"/>
          <w:szCs w:val="22"/>
          <w:u w:val="single"/>
        </w:rPr>
        <w:t xml:space="preserve">evelopment </w:t>
      </w:r>
      <w:r>
        <w:rPr>
          <w:rFonts w:cs="Arial"/>
          <w:b/>
          <w:color w:val="333333"/>
          <w:szCs w:val="22"/>
          <w:u w:val="single"/>
        </w:rPr>
        <w:t>Performance Monitoring</w:t>
      </w:r>
      <w:r w:rsidR="0039570E">
        <w:rPr>
          <w:rFonts w:cs="Arial"/>
          <w:b/>
          <w:color w:val="333333"/>
          <w:szCs w:val="22"/>
          <w:u w:val="single"/>
        </w:rPr>
        <w:t xml:space="preserve"> systems: </w:t>
      </w:r>
      <w:r w:rsidR="0039570E">
        <w:rPr>
          <w:rFonts w:cs="Arial"/>
          <w:color w:val="333333"/>
          <w:szCs w:val="22"/>
        </w:rPr>
        <w:t>t</w:t>
      </w:r>
      <w:r w:rsidR="0039570E" w:rsidRPr="001307AB">
        <w:rPr>
          <w:rFonts w:cs="Arial"/>
          <w:color w:val="333333"/>
          <w:szCs w:val="22"/>
        </w:rPr>
        <w:t>hat could link mine action to human development</w:t>
      </w:r>
      <w:r w:rsidR="0039570E">
        <w:rPr>
          <w:rFonts w:cs="Arial"/>
          <w:color w:val="333333"/>
          <w:szCs w:val="22"/>
        </w:rPr>
        <w:t xml:space="preserve"> in a systematic manner and insure gender disaggregated and poverty related indicators are factored in;</w:t>
      </w:r>
    </w:p>
    <w:p w:rsidR="0039570E" w:rsidRPr="001307AB" w:rsidRDefault="006C77AD" w:rsidP="0086720E">
      <w:pPr>
        <w:numPr>
          <w:ilvl w:val="0"/>
          <w:numId w:val="6"/>
        </w:numPr>
        <w:shd w:val="clear" w:color="auto" w:fill="FFFFFF"/>
        <w:autoSpaceDE w:val="0"/>
        <w:autoSpaceDN w:val="0"/>
        <w:adjustRightInd w:val="0"/>
        <w:spacing w:after="0" w:line="360" w:lineRule="auto"/>
        <w:jc w:val="left"/>
        <w:rPr>
          <w:rFonts w:cs="Arial"/>
          <w:color w:val="333333"/>
          <w:szCs w:val="22"/>
        </w:rPr>
      </w:pPr>
      <w:r>
        <w:rPr>
          <w:rFonts w:cs="Arial"/>
          <w:b/>
          <w:color w:val="333333"/>
          <w:szCs w:val="22"/>
          <w:u w:val="single"/>
        </w:rPr>
        <w:t>The conduct of l</w:t>
      </w:r>
      <w:r w:rsidR="0039570E">
        <w:rPr>
          <w:rFonts w:cs="Arial"/>
          <w:b/>
          <w:color w:val="333333"/>
          <w:szCs w:val="22"/>
          <w:u w:val="single"/>
        </w:rPr>
        <w:t>and release activities:</w:t>
      </w:r>
      <w:r w:rsidR="0039570E">
        <w:rPr>
          <w:rFonts w:cs="Arial"/>
          <w:color w:val="333333"/>
          <w:szCs w:val="22"/>
        </w:rPr>
        <w:t xml:space="preserve"> that in respect of gender equality principles and the Gender Mainstreaming in Mine Action Plan 2013- 2015 would involve poor communities in responsible and effective land release, and contractors in effective and efficient use of new technologies that allow for the release of bigger areas at the minor cost.</w:t>
      </w:r>
    </w:p>
    <w:p w:rsidR="00693CA0" w:rsidRDefault="00693CA0" w:rsidP="0039570E"/>
    <w:p w:rsidR="0039570E" w:rsidRDefault="0039570E" w:rsidP="0039570E">
      <w:r>
        <w:t>The three areas of UNDP support will directly be linked and contribute to:</w:t>
      </w:r>
    </w:p>
    <w:p w:rsidR="009055F5" w:rsidRDefault="009055F5" w:rsidP="0039570E"/>
    <w:p w:rsidR="0039570E" w:rsidRPr="0082138B" w:rsidRDefault="0039570E" w:rsidP="0086720E">
      <w:pPr>
        <w:numPr>
          <w:ilvl w:val="0"/>
          <w:numId w:val="6"/>
        </w:numPr>
        <w:shd w:val="clear" w:color="auto" w:fill="FFFFFF"/>
        <w:autoSpaceDE w:val="0"/>
        <w:autoSpaceDN w:val="0"/>
        <w:adjustRightInd w:val="0"/>
        <w:spacing w:after="0" w:line="360" w:lineRule="auto"/>
        <w:jc w:val="left"/>
        <w:rPr>
          <w:rFonts w:cs="Arial"/>
          <w:color w:val="333333"/>
          <w:szCs w:val="22"/>
        </w:rPr>
      </w:pPr>
      <w:r w:rsidRPr="0082138B">
        <w:rPr>
          <w:rFonts w:cs="Arial"/>
          <w:color w:val="333333"/>
          <w:szCs w:val="22"/>
        </w:rPr>
        <w:t>CPD output 1.5. Institutional measures are in place to strengthen the contribution of the national mine action programme to the human development of poor communities;</w:t>
      </w:r>
    </w:p>
    <w:p w:rsidR="0039570E" w:rsidRPr="0082138B" w:rsidRDefault="0039570E" w:rsidP="0086720E">
      <w:pPr>
        <w:numPr>
          <w:ilvl w:val="0"/>
          <w:numId w:val="6"/>
        </w:numPr>
        <w:shd w:val="clear" w:color="auto" w:fill="FFFFFF"/>
        <w:autoSpaceDE w:val="0"/>
        <w:autoSpaceDN w:val="0"/>
        <w:adjustRightInd w:val="0"/>
        <w:spacing w:after="0" w:line="360" w:lineRule="auto"/>
        <w:jc w:val="left"/>
        <w:rPr>
          <w:rFonts w:cs="Arial"/>
          <w:color w:val="333333"/>
          <w:szCs w:val="22"/>
        </w:rPr>
      </w:pPr>
      <w:r w:rsidRPr="0082138B">
        <w:rPr>
          <w:rFonts w:cs="Arial"/>
          <w:color w:val="333333"/>
          <w:szCs w:val="22"/>
        </w:rPr>
        <w:t>UNDAF Outcome n.1 sustainable, inclusive growth and development</w:t>
      </w:r>
      <w:r w:rsidR="00C54794">
        <w:rPr>
          <w:rFonts w:cs="Arial"/>
          <w:color w:val="333333"/>
          <w:szCs w:val="22"/>
        </w:rPr>
        <w:t>.</w:t>
      </w:r>
    </w:p>
    <w:p w:rsidR="009F0AE0" w:rsidRPr="004060A4" w:rsidRDefault="0039570E" w:rsidP="009F0AE0">
      <w:pPr>
        <w:pStyle w:val="Heading3"/>
      </w:pPr>
      <w:bookmarkStart w:id="10" w:name="_Toc437954892"/>
      <w:r w:rsidRPr="0039570E">
        <w:t>III.1a. Key Deliverable 1</w:t>
      </w:r>
      <w:r w:rsidR="009F0AE0">
        <w:t xml:space="preserve"> </w:t>
      </w:r>
      <w:r w:rsidR="009F0AE0" w:rsidRPr="004060A4">
        <w:t>Mine action policies and strategic frameworks are aligned to national and sub-national sectorial policies and planning strategies</w:t>
      </w:r>
      <w:bookmarkEnd w:id="10"/>
      <w:r w:rsidR="009F0AE0" w:rsidRPr="004060A4">
        <w:t xml:space="preserve"> </w:t>
      </w:r>
    </w:p>
    <w:p w:rsidR="004025B8" w:rsidRDefault="00D41139" w:rsidP="00F7462C">
      <w:pPr>
        <w:pStyle w:val="Heading4"/>
        <w:ind w:left="0"/>
      </w:pPr>
      <w:r>
        <w:t>Activity 1.1.</w:t>
      </w:r>
      <w:r>
        <w:tab/>
        <w:t xml:space="preserve"> </w:t>
      </w:r>
      <w:r w:rsidR="004025B8" w:rsidRPr="004025B8">
        <w:t>Develop a N</w:t>
      </w:r>
      <w:r w:rsidR="00994A59">
        <w:t xml:space="preserve">ational </w:t>
      </w:r>
      <w:r w:rsidR="004025B8" w:rsidRPr="004025B8">
        <w:t>M</w:t>
      </w:r>
      <w:r w:rsidR="00994A59">
        <w:t xml:space="preserve">ine </w:t>
      </w:r>
      <w:r w:rsidR="004025B8" w:rsidRPr="004025B8">
        <w:t>A</w:t>
      </w:r>
      <w:r w:rsidR="00994A59">
        <w:t xml:space="preserve">ction </w:t>
      </w:r>
      <w:r w:rsidR="004025B8" w:rsidRPr="004025B8">
        <w:t>S</w:t>
      </w:r>
      <w:r w:rsidR="00994A59">
        <w:t>trategy for</w:t>
      </w:r>
      <w:r w:rsidR="004025B8" w:rsidRPr="004025B8">
        <w:t xml:space="preserve"> 2017-2025 that will align Cambodia to the Maputo +15 declaration</w:t>
      </w:r>
    </w:p>
    <w:p w:rsidR="00410D9A" w:rsidRDefault="00410D9A" w:rsidP="00B30FC8">
      <w:pPr>
        <w:shd w:val="clear" w:color="auto" w:fill="FFFFFF"/>
        <w:spacing w:after="150" w:line="360" w:lineRule="auto"/>
        <w:rPr>
          <w:rFonts w:cs="Arial"/>
          <w:color w:val="333333"/>
          <w:szCs w:val="22"/>
        </w:rPr>
      </w:pPr>
      <w:r w:rsidRPr="00B30FC8">
        <w:rPr>
          <w:rFonts w:cs="Arial"/>
          <w:color w:val="333333"/>
          <w:szCs w:val="22"/>
        </w:rPr>
        <w:t xml:space="preserve">The 2010-2019 NMAS is the framework for the implementation of mine action and the CMAA is lead in ensuring it guides the sector by developing, coordinating, mobilizing resources and monitoring the implementation of Mine/ERW </w:t>
      </w:r>
      <w:r w:rsidR="00B30FC8" w:rsidRPr="00B30FC8">
        <w:rPr>
          <w:rFonts w:cs="Arial"/>
          <w:color w:val="333333"/>
          <w:szCs w:val="22"/>
        </w:rPr>
        <w:t>work plans</w:t>
      </w:r>
      <w:r w:rsidRPr="00B30FC8">
        <w:rPr>
          <w:rFonts w:cs="Arial"/>
          <w:color w:val="333333"/>
          <w:szCs w:val="22"/>
        </w:rPr>
        <w:t xml:space="preserve"> (see NMAS Objectives 1.1 &amp; 1.2). Indeed, the NMAS, associated plans, and policies are an important tool for CMAA to advocate for increase resource from </w:t>
      </w:r>
      <w:r w:rsidR="00FB6A9F">
        <w:rPr>
          <w:rFonts w:cs="Arial"/>
          <w:color w:val="333333"/>
          <w:szCs w:val="22"/>
        </w:rPr>
        <w:t>d</w:t>
      </w:r>
      <w:r w:rsidRPr="00B30FC8">
        <w:rPr>
          <w:rFonts w:cs="Arial"/>
          <w:color w:val="333333"/>
          <w:szCs w:val="22"/>
        </w:rPr>
        <w:t xml:space="preserve">evelopment partners and the Government as well as to report </w:t>
      </w:r>
      <w:r w:rsidR="00B30FC8" w:rsidRPr="00B30FC8">
        <w:rPr>
          <w:rFonts w:cs="Arial"/>
          <w:color w:val="333333"/>
          <w:szCs w:val="22"/>
        </w:rPr>
        <w:t xml:space="preserve">on its international obligations </w:t>
      </w:r>
      <w:r w:rsidRPr="00B30FC8">
        <w:rPr>
          <w:rFonts w:cs="Arial"/>
          <w:color w:val="333333"/>
          <w:szCs w:val="22"/>
        </w:rPr>
        <w:t>under the</w:t>
      </w:r>
      <w:r w:rsidR="00B30FC8" w:rsidRPr="00B30FC8">
        <w:rPr>
          <w:rFonts w:cs="Arial"/>
          <w:color w:val="333333"/>
          <w:szCs w:val="22"/>
        </w:rPr>
        <w:t xml:space="preserve"> </w:t>
      </w:r>
      <w:r w:rsidRPr="00B30FC8">
        <w:rPr>
          <w:rFonts w:cs="Arial"/>
          <w:color w:val="333333"/>
          <w:szCs w:val="22"/>
        </w:rPr>
        <w:t xml:space="preserve">Anti-Personnel Mine Ban Treaty (APMBT) and the Convention on Certain Conventional Weapons </w:t>
      </w:r>
      <w:r w:rsidR="00B30FC8" w:rsidRPr="00D53784">
        <w:rPr>
          <w:rFonts w:cs="Arial"/>
          <w:color w:val="333333"/>
          <w:szCs w:val="22"/>
        </w:rPr>
        <w:t>(CCW)</w:t>
      </w:r>
      <w:r w:rsidR="00FB6A9F" w:rsidRPr="00D53784">
        <w:rPr>
          <w:rFonts w:cs="Arial"/>
          <w:color w:val="333333"/>
          <w:szCs w:val="22"/>
        </w:rPr>
        <w:t xml:space="preserve">. </w:t>
      </w:r>
      <w:r w:rsidR="00D53784">
        <w:rPr>
          <w:rFonts w:cs="Arial"/>
          <w:color w:val="333333"/>
          <w:szCs w:val="22"/>
        </w:rPr>
        <w:t>I</w:t>
      </w:r>
      <w:r w:rsidR="003D1FBA">
        <w:rPr>
          <w:rFonts w:cs="Arial"/>
          <w:color w:val="333333"/>
          <w:szCs w:val="22"/>
        </w:rPr>
        <w:t>n</w:t>
      </w:r>
      <w:r w:rsidR="00D53784">
        <w:rPr>
          <w:rFonts w:cs="Arial"/>
          <w:color w:val="333333"/>
          <w:szCs w:val="22"/>
        </w:rPr>
        <w:t xml:space="preserve"> line with the Maputo Declaration 15+</w:t>
      </w:r>
      <w:r w:rsidR="00C54794">
        <w:rPr>
          <w:rFonts w:cs="Arial"/>
          <w:color w:val="333333"/>
          <w:szCs w:val="22"/>
        </w:rPr>
        <w:t>,</w:t>
      </w:r>
      <w:r w:rsidR="00D53784">
        <w:rPr>
          <w:rFonts w:cs="Arial"/>
          <w:color w:val="333333"/>
          <w:szCs w:val="22"/>
        </w:rPr>
        <w:t xml:space="preserve"> this activity will support the Government of Cambodia and the CMAA in complying with the declaration obligation and elaborate the NMAS strategy 2017 – 2025 leading Cambodia to the completion of the demining work within the established timing of 2025.</w:t>
      </w:r>
      <w:r w:rsidR="003D1FBA">
        <w:rPr>
          <w:rFonts w:cs="Arial"/>
          <w:color w:val="333333"/>
          <w:szCs w:val="22"/>
        </w:rPr>
        <w:t xml:space="preserve"> In particular the activity will be carried out during the first year of the project and aims a</w:t>
      </w:r>
      <w:r w:rsidR="00A27BE2">
        <w:rPr>
          <w:rFonts w:cs="Arial"/>
          <w:color w:val="333333"/>
          <w:szCs w:val="22"/>
        </w:rPr>
        <w:t>t</w:t>
      </w:r>
      <w:r w:rsidR="003D1FBA">
        <w:rPr>
          <w:rFonts w:cs="Arial"/>
          <w:color w:val="333333"/>
          <w:szCs w:val="22"/>
        </w:rPr>
        <w:t xml:space="preserve"> completing the new cycle (2017 – 2025) by the end of the first year. The strategy should build on the NMAS review 2013 and the challenges ahead and would be ideally elaborated during the first half of 2016 with the support of UNDP Technical Assistance and of dedicated </w:t>
      </w:r>
      <w:r w:rsidR="003D1FBA">
        <w:rPr>
          <w:rFonts w:cs="Arial"/>
          <w:color w:val="333333"/>
          <w:szCs w:val="22"/>
        </w:rPr>
        <w:lastRenderedPageBreak/>
        <w:t xml:space="preserve">resource persons that could take into considerations all aspects that are impacted by the mine action sector (socio economic, mine risk education, environment </w:t>
      </w:r>
      <w:r w:rsidR="003570EE">
        <w:rPr>
          <w:rFonts w:cs="Arial"/>
          <w:color w:val="333333"/>
          <w:szCs w:val="22"/>
        </w:rPr>
        <w:t>etc.</w:t>
      </w:r>
      <w:r w:rsidR="003D1FBA">
        <w:rPr>
          <w:rFonts w:cs="Arial"/>
          <w:color w:val="333333"/>
          <w:szCs w:val="22"/>
        </w:rPr>
        <w:t>). The final document should be endorsed by CMAA and approved by the RGC with clear targets and a detailed M&amp;E Plan</w:t>
      </w:r>
      <w:r w:rsidR="00A51DE6">
        <w:rPr>
          <w:rFonts w:cs="Arial"/>
          <w:color w:val="333333"/>
          <w:szCs w:val="22"/>
        </w:rPr>
        <w:t xml:space="preserve"> linked to the performance indicators system to be developed under Key Deliverable 2.</w:t>
      </w:r>
    </w:p>
    <w:p w:rsidR="00B15F54" w:rsidRPr="00B30FC8" w:rsidRDefault="00B15F54" w:rsidP="00B30FC8">
      <w:pPr>
        <w:shd w:val="clear" w:color="auto" w:fill="FFFFFF"/>
        <w:spacing w:after="150" w:line="360" w:lineRule="auto"/>
        <w:rPr>
          <w:rFonts w:cs="Arial"/>
          <w:color w:val="333333"/>
          <w:szCs w:val="22"/>
        </w:rPr>
      </w:pPr>
    </w:p>
    <w:p w:rsidR="00DD5FA7" w:rsidRPr="00DD5FA7" w:rsidRDefault="00DD5FA7" w:rsidP="007F4B62">
      <w:pPr>
        <w:shd w:val="clear" w:color="auto" w:fill="FFFFFF"/>
        <w:spacing w:after="150" w:line="360" w:lineRule="auto"/>
        <w:rPr>
          <w:b/>
          <w:lang w:val="en-US"/>
        </w:rPr>
      </w:pPr>
      <w:r w:rsidRPr="00DD5FA7">
        <w:rPr>
          <w:b/>
          <w:lang w:val="en-US"/>
        </w:rPr>
        <w:t>Figure 1.</w:t>
      </w:r>
      <w:r w:rsidR="008638CF">
        <w:rPr>
          <w:b/>
          <w:lang w:val="en-US"/>
        </w:rPr>
        <w:t xml:space="preserve"> </w:t>
      </w:r>
      <w:r w:rsidR="00183AEE">
        <w:rPr>
          <w:b/>
          <w:lang w:val="en-US"/>
        </w:rPr>
        <w:t xml:space="preserve">Proposed </w:t>
      </w:r>
      <w:r w:rsidR="008638CF">
        <w:rPr>
          <w:b/>
          <w:lang w:val="en-US"/>
        </w:rPr>
        <w:t>Project</w:t>
      </w:r>
      <w:r w:rsidRPr="00DD5FA7">
        <w:rPr>
          <w:b/>
          <w:lang w:val="en-US"/>
        </w:rPr>
        <w:t xml:space="preserve"> Funding flow</w:t>
      </w:r>
    </w:p>
    <w:p w:rsidR="00853A66" w:rsidRDefault="00DA6DB5" w:rsidP="007F4B62">
      <w:pPr>
        <w:shd w:val="clear" w:color="auto" w:fill="FFFFFF"/>
        <w:spacing w:after="150" w:line="360" w:lineRule="auto"/>
        <w:rPr>
          <w:lang w:val="en-US"/>
        </w:rPr>
      </w:pPr>
      <w:r>
        <w:rPr>
          <w:noProof/>
          <w:lang w:val="en-AU" w:eastAsia="en-AU"/>
        </w:rPr>
        <w:drawing>
          <wp:inline distT="0" distB="0" distL="0" distR="0" wp14:anchorId="0F807291" wp14:editId="44266194">
            <wp:extent cx="6036429" cy="21907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6037731" cy="2191222"/>
                    </a:xfrm>
                    <a:prstGeom prst="rect">
                      <a:avLst/>
                    </a:prstGeom>
                    <a:noFill/>
                    <a:ln>
                      <a:noFill/>
                    </a:ln>
                    <a:extLst>
                      <a:ext uri="{53640926-AAD7-44D8-BBD7-CCE9431645EC}">
                        <a14:shadowObscured xmlns:a14="http://schemas.microsoft.com/office/drawing/2010/main"/>
                      </a:ext>
                    </a:extLst>
                  </pic:spPr>
                </pic:pic>
              </a:graphicData>
            </a:graphic>
          </wp:inline>
        </w:drawing>
      </w:r>
    </w:p>
    <w:p w:rsidR="0039570E" w:rsidRDefault="0039570E" w:rsidP="00F7462C">
      <w:pPr>
        <w:pStyle w:val="Heading3"/>
        <w:jc w:val="left"/>
      </w:pPr>
      <w:bookmarkStart w:id="11" w:name="_Toc437954893"/>
      <w:r w:rsidRPr="0039570E">
        <w:t>III.1</w:t>
      </w:r>
      <w:r>
        <w:t>b</w:t>
      </w:r>
      <w:r w:rsidRPr="0039570E">
        <w:t xml:space="preserve">. Key Deliverable </w:t>
      </w:r>
      <w:r>
        <w:t>2</w:t>
      </w:r>
      <w:r w:rsidR="004060A4">
        <w:t xml:space="preserve"> </w:t>
      </w:r>
      <w:r w:rsidR="00763AFD">
        <w:t>a</w:t>
      </w:r>
      <w:r w:rsidR="004060A4" w:rsidRPr="004060A4">
        <w:t xml:space="preserve"> CMAA mine action programme performance monitoring system exists that delivers quality evidence on sustainable development outcome/impact.</w:t>
      </w:r>
      <w:bookmarkEnd w:id="11"/>
    </w:p>
    <w:p w:rsidR="004025B8" w:rsidRPr="004025B8" w:rsidRDefault="004025B8" w:rsidP="00F7462C">
      <w:pPr>
        <w:pStyle w:val="Heading4"/>
        <w:ind w:left="0"/>
      </w:pPr>
      <w:r w:rsidRPr="004025B8">
        <w:t>Activity 2.1. Establish a CMAA mine action programme performance monitoring system that links human development and mine action</w:t>
      </w:r>
      <w:r w:rsidR="004060A4">
        <w:t>.</w:t>
      </w:r>
    </w:p>
    <w:p w:rsidR="009352FB" w:rsidRDefault="007F6D87" w:rsidP="007F6D87">
      <w:pPr>
        <w:shd w:val="clear" w:color="auto" w:fill="FFFFFF"/>
        <w:spacing w:after="150" w:line="360" w:lineRule="auto"/>
        <w:rPr>
          <w:lang w:val="en-US"/>
        </w:rPr>
      </w:pPr>
      <w:r w:rsidRPr="007F6D87">
        <w:rPr>
          <w:lang w:val="en-US"/>
        </w:rPr>
        <w:t xml:space="preserve">The Information Management System for Mine Action (IMSMA) was developed to help make mine action safer, faster, more effective and efficient. There were calls from the mine action community for </w:t>
      </w:r>
      <w:r w:rsidR="006A14D4" w:rsidRPr="007F6D87">
        <w:rPr>
          <w:lang w:val="en-US"/>
        </w:rPr>
        <w:t>computerized</w:t>
      </w:r>
      <w:r w:rsidRPr="007F6D87">
        <w:rPr>
          <w:lang w:val="en-US"/>
        </w:rPr>
        <w:t xml:space="preserve"> decision support tools able to support the coordination and management of their operational activities. IMSMA is currently in use in more than 80% of mine action programmes around the world and is the United Nations preferred information management system for mine action.</w:t>
      </w:r>
      <w:r>
        <w:rPr>
          <w:lang w:val="en-US"/>
        </w:rPr>
        <w:t xml:space="preserve"> </w:t>
      </w:r>
      <w:r w:rsidRPr="007F6D87">
        <w:rPr>
          <w:lang w:val="en-US"/>
        </w:rPr>
        <w:t>Based on requirements submitted by users, the system has been continuously revised and upgraded since its initial release in the summer of 1999, in Kosovo, and has become a standard in mine action information management.</w:t>
      </w:r>
      <w:r w:rsidR="003579E8" w:rsidRPr="003579E8">
        <w:t xml:space="preserve"> </w:t>
      </w:r>
      <w:r w:rsidR="003579E8" w:rsidRPr="003579E8">
        <w:rPr>
          <w:lang w:val="en-US"/>
        </w:rPr>
        <w:t xml:space="preserve">Designed with flexibility and usability at heart, IMSMA is very adaptable and can be continuously </w:t>
      </w:r>
      <w:r w:rsidR="006A14D4" w:rsidRPr="003579E8">
        <w:rPr>
          <w:lang w:val="en-US"/>
        </w:rPr>
        <w:t>customized</w:t>
      </w:r>
      <w:r w:rsidR="003579E8" w:rsidRPr="003579E8">
        <w:rPr>
          <w:lang w:val="en-US"/>
        </w:rPr>
        <w:t xml:space="preserve"> by individual programmes to suit their changing information management needs. This includes defining the type of mine action data to store and the relationships among the types, the forms used to collect information in the field and the workflows - such as for instance land release. Significant attention should be paid when setting up and </w:t>
      </w:r>
      <w:r w:rsidR="006A14D4" w:rsidRPr="003579E8">
        <w:rPr>
          <w:lang w:val="en-US"/>
        </w:rPr>
        <w:t>customizing</w:t>
      </w:r>
      <w:r w:rsidR="003579E8" w:rsidRPr="003579E8">
        <w:rPr>
          <w:lang w:val="en-US"/>
        </w:rPr>
        <w:t xml:space="preserve"> IMSMA to make sure that it is adapted to the needs of all staff and external stakeholders.</w:t>
      </w:r>
      <w:r w:rsidR="003F022E">
        <w:rPr>
          <w:lang w:val="en-US"/>
        </w:rPr>
        <w:t xml:space="preserve"> </w:t>
      </w:r>
      <w:r w:rsidR="00D63B51">
        <w:rPr>
          <w:lang w:val="en-US"/>
        </w:rPr>
        <w:t>In Cambodia</w:t>
      </w:r>
      <w:r w:rsidR="00EC652D">
        <w:rPr>
          <w:lang w:val="en-US"/>
        </w:rPr>
        <w:t>,</w:t>
      </w:r>
      <w:r w:rsidR="00D63B51">
        <w:rPr>
          <w:lang w:val="en-US"/>
        </w:rPr>
        <w:t xml:space="preserve"> the IMSMA was introduced in 2011 and is operational ever since 2014.</w:t>
      </w:r>
      <w:r w:rsidR="003F022E">
        <w:rPr>
          <w:lang w:val="en-US"/>
        </w:rPr>
        <w:t xml:space="preserve">The project will seek to add Human development information to the IMSMA system based on the Contemporary Impact survey results but also on best practices from the other 47 countries using </w:t>
      </w:r>
      <w:r w:rsidR="003F022E">
        <w:rPr>
          <w:lang w:val="en-US"/>
        </w:rPr>
        <w:lastRenderedPageBreak/>
        <w:t>the system.</w:t>
      </w:r>
      <w:r w:rsidR="009352FB">
        <w:rPr>
          <w:lang w:val="en-US"/>
        </w:rPr>
        <w:t xml:space="preserve"> </w:t>
      </w:r>
      <w:r w:rsidR="009352FB" w:rsidRPr="00BE3273">
        <w:rPr>
          <w:lang w:val="en-US"/>
        </w:rPr>
        <w:t>Also, building on the initial findings of the post-clearance impact assessment, indicators to track the gender impact of mine clearance will be also be generated. The initial list of indicators could include the extent decisions to purchase assets are made jointly by spouses, or land titles are made out in the name of both spouses, and the extent decisions to hire rural labor benefit women.</w:t>
      </w:r>
      <w:r w:rsidR="009352FB">
        <w:rPr>
          <w:lang w:val="en-US"/>
        </w:rPr>
        <w:t xml:space="preserve"> </w:t>
      </w:r>
    </w:p>
    <w:p w:rsidR="004060A4" w:rsidRPr="007F6D87" w:rsidRDefault="00D63B51" w:rsidP="007F6D87">
      <w:pPr>
        <w:shd w:val="clear" w:color="auto" w:fill="FFFFFF"/>
        <w:spacing w:after="150" w:line="360" w:lineRule="auto"/>
        <w:rPr>
          <w:lang w:val="en-US"/>
        </w:rPr>
      </w:pPr>
      <w:r>
        <w:rPr>
          <w:lang w:val="en-US"/>
        </w:rPr>
        <w:t>This</w:t>
      </w:r>
      <w:r w:rsidRPr="00873F59">
        <w:rPr>
          <w:lang w:val="en-US"/>
        </w:rPr>
        <w:t xml:space="preserve"> activity will be completed</w:t>
      </w:r>
      <w:r>
        <w:rPr>
          <w:lang w:val="en-US"/>
        </w:rPr>
        <w:t xml:space="preserve"> in year 2 and 3</w:t>
      </w:r>
      <w:r w:rsidRPr="00873F59">
        <w:rPr>
          <w:lang w:val="en-US"/>
        </w:rPr>
        <w:t xml:space="preserve"> by </w:t>
      </w:r>
      <w:r>
        <w:rPr>
          <w:lang w:val="en-US"/>
        </w:rPr>
        <w:t>ICT support ac</w:t>
      </w:r>
      <w:r w:rsidR="009352FB">
        <w:rPr>
          <w:lang w:val="en-US"/>
        </w:rPr>
        <w:t xml:space="preserve">tivities that will make the new </w:t>
      </w:r>
      <w:r>
        <w:rPr>
          <w:lang w:val="en-US"/>
        </w:rPr>
        <w:t>collection electronically feasible and reporting automatized.</w:t>
      </w:r>
      <w:r w:rsidR="007F3C22">
        <w:rPr>
          <w:lang w:val="en-US"/>
        </w:rPr>
        <w:t xml:space="preserve"> </w:t>
      </w:r>
    </w:p>
    <w:p w:rsidR="004025B8" w:rsidRDefault="004025B8" w:rsidP="00F7462C">
      <w:pPr>
        <w:pStyle w:val="Heading4"/>
        <w:ind w:left="0"/>
        <w:jc w:val="left"/>
      </w:pPr>
      <w:r w:rsidRPr="004025B8">
        <w:t>Activity 2.</w:t>
      </w:r>
      <w:r w:rsidR="007F6D87">
        <w:t>2</w:t>
      </w:r>
      <w:r w:rsidR="00B52790">
        <w:t xml:space="preserve">.Training of Trainers </w:t>
      </w:r>
      <w:r w:rsidRPr="004025B8">
        <w:t xml:space="preserve">(ToT) </w:t>
      </w:r>
      <w:r w:rsidR="00B52790">
        <w:t>for</w:t>
      </w:r>
      <w:r w:rsidRPr="004025B8">
        <w:t xml:space="preserve"> the collection </w:t>
      </w:r>
      <w:r w:rsidR="00B52790">
        <w:t xml:space="preserve">and reporting </w:t>
      </w:r>
      <w:r w:rsidRPr="004025B8">
        <w:t xml:space="preserve">of </w:t>
      </w:r>
      <w:r w:rsidR="00B52790">
        <w:t xml:space="preserve">the </w:t>
      </w:r>
      <w:r w:rsidRPr="004025B8">
        <w:t>new set of indicators for the mine action sector</w:t>
      </w:r>
      <w:r w:rsidR="004060A4">
        <w:t>.</w:t>
      </w:r>
    </w:p>
    <w:p w:rsidR="003F022E" w:rsidRDefault="00B52790" w:rsidP="003F022E">
      <w:pPr>
        <w:shd w:val="clear" w:color="auto" w:fill="FFFFFF"/>
        <w:spacing w:after="150" w:line="360" w:lineRule="auto"/>
        <w:rPr>
          <w:lang w:val="en-US"/>
        </w:rPr>
      </w:pPr>
      <w:r>
        <w:rPr>
          <w:lang w:val="en-US"/>
        </w:rPr>
        <w:t xml:space="preserve">The new set of indicators will be collected by CMAA </w:t>
      </w:r>
      <w:r w:rsidR="00EC652D">
        <w:rPr>
          <w:lang w:val="en-US"/>
        </w:rPr>
        <w:t xml:space="preserve">through </w:t>
      </w:r>
      <w:r w:rsidR="00873F59" w:rsidRPr="003F022E">
        <w:rPr>
          <w:lang w:val="en-US"/>
        </w:rPr>
        <w:t>Mine Action Planning Units</w:t>
      </w:r>
      <w:r w:rsidR="00873F59">
        <w:rPr>
          <w:lang w:val="en-US"/>
        </w:rPr>
        <w:t xml:space="preserve"> (MAPUs) </w:t>
      </w:r>
      <w:r>
        <w:rPr>
          <w:lang w:val="en-US"/>
        </w:rPr>
        <w:t>but analy</w:t>
      </w:r>
      <w:r w:rsidR="00EC652D">
        <w:rPr>
          <w:lang w:val="en-US"/>
        </w:rPr>
        <w:t>z</w:t>
      </w:r>
      <w:r>
        <w:rPr>
          <w:lang w:val="en-US"/>
        </w:rPr>
        <w:t xml:space="preserve">ed at </w:t>
      </w:r>
      <w:r w:rsidR="00853A66">
        <w:rPr>
          <w:lang w:val="en-US"/>
        </w:rPr>
        <w:t>n</w:t>
      </w:r>
      <w:r>
        <w:rPr>
          <w:lang w:val="en-US"/>
        </w:rPr>
        <w:t xml:space="preserve">ational level. </w:t>
      </w:r>
      <w:r w:rsidR="00873F59">
        <w:rPr>
          <w:lang w:val="en-US"/>
        </w:rPr>
        <w:t>This activity will</w:t>
      </w:r>
      <w:r w:rsidR="007F3C22">
        <w:rPr>
          <w:lang w:val="en-US"/>
        </w:rPr>
        <w:t xml:space="preserve"> </w:t>
      </w:r>
      <w:r w:rsidR="00873F59">
        <w:rPr>
          <w:lang w:val="en-US"/>
        </w:rPr>
        <w:t xml:space="preserve">take care of training some pilot </w:t>
      </w:r>
      <w:r>
        <w:rPr>
          <w:lang w:val="en-US"/>
        </w:rPr>
        <w:t>MAPUs</w:t>
      </w:r>
      <w:r w:rsidR="003F022E">
        <w:rPr>
          <w:lang w:val="en-US"/>
        </w:rPr>
        <w:t xml:space="preserve"> to collect the new set of indicators to be </w:t>
      </w:r>
      <w:r w:rsidR="00873F59">
        <w:rPr>
          <w:lang w:val="en-US"/>
        </w:rPr>
        <w:t>entered</w:t>
      </w:r>
      <w:r w:rsidR="003F022E">
        <w:rPr>
          <w:lang w:val="en-US"/>
        </w:rPr>
        <w:t xml:space="preserve"> in</w:t>
      </w:r>
      <w:r w:rsidR="00EC652D">
        <w:rPr>
          <w:lang w:val="en-US"/>
        </w:rPr>
        <w:t>to</w:t>
      </w:r>
      <w:r w:rsidR="003F022E">
        <w:rPr>
          <w:lang w:val="en-US"/>
        </w:rPr>
        <w:t xml:space="preserve"> the system</w:t>
      </w:r>
      <w:r w:rsidR="00873F59">
        <w:rPr>
          <w:lang w:val="en-US"/>
        </w:rPr>
        <w:t xml:space="preserve"> and CMAA in analyzing them</w:t>
      </w:r>
      <w:r w:rsidR="003F022E">
        <w:rPr>
          <w:lang w:val="en-US"/>
        </w:rPr>
        <w:t>. The training will be defined and run ever since the second year and aims at having:</w:t>
      </w:r>
    </w:p>
    <w:p w:rsidR="003F022E" w:rsidRDefault="003F022E" w:rsidP="0086720E">
      <w:pPr>
        <w:numPr>
          <w:ilvl w:val="0"/>
          <w:numId w:val="15"/>
        </w:numPr>
        <w:shd w:val="clear" w:color="auto" w:fill="FFFFFF"/>
        <w:spacing w:after="150" w:line="360" w:lineRule="auto"/>
        <w:rPr>
          <w:lang w:val="en-US"/>
        </w:rPr>
      </w:pPr>
      <w:r>
        <w:rPr>
          <w:lang w:val="en-US"/>
        </w:rPr>
        <w:t xml:space="preserve">the MAPUs of the cleared areas trained and ready to correctly report </w:t>
      </w:r>
      <w:r w:rsidR="00B52790">
        <w:rPr>
          <w:lang w:val="en-US"/>
        </w:rPr>
        <w:t>on the new set of indicators;</w:t>
      </w:r>
    </w:p>
    <w:p w:rsidR="00B52790" w:rsidRPr="003F022E" w:rsidRDefault="00B52790" w:rsidP="0086720E">
      <w:pPr>
        <w:numPr>
          <w:ilvl w:val="0"/>
          <w:numId w:val="15"/>
        </w:numPr>
        <w:shd w:val="clear" w:color="auto" w:fill="FFFFFF"/>
        <w:spacing w:after="150" w:line="360" w:lineRule="auto"/>
        <w:rPr>
          <w:lang w:val="en-US"/>
        </w:rPr>
      </w:pPr>
      <w:r>
        <w:rPr>
          <w:lang w:val="en-US"/>
        </w:rPr>
        <w:t>CMAA ready to analy</w:t>
      </w:r>
      <w:r w:rsidR="00EC652D">
        <w:rPr>
          <w:lang w:val="en-US"/>
        </w:rPr>
        <w:t>z</w:t>
      </w:r>
      <w:r>
        <w:rPr>
          <w:lang w:val="en-US"/>
        </w:rPr>
        <w:t>e the data and translate them in policy recommendations to be mainstreamed with a Programme Based Approach.</w:t>
      </w:r>
    </w:p>
    <w:p w:rsidR="004060A4" w:rsidRDefault="00853A66" w:rsidP="00873F59">
      <w:pPr>
        <w:shd w:val="clear" w:color="auto" w:fill="FFFFFF"/>
        <w:spacing w:after="150" w:line="360" w:lineRule="auto"/>
        <w:rPr>
          <w:lang w:val="en-US"/>
        </w:rPr>
      </w:pPr>
      <w:r>
        <w:rPr>
          <w:lang w:val="en-US"/>
        </w:rPr>
        <w:t>The ToT will r</w:t>
      </w:r>
      <w:r w:rsidRPr="00853A66">
        <w:rPr>
          <w:lang w:val="en-US"/>
        </w:rPr>
        <w:t xml:space="preserve">eview current practices of outcome and impact monitoring by CMAA and MAPUs, and other relevant </w:t>
      </w:r>
      <w:r w:rsidR="006A14D4" w:rsidRPr="00853A66">
        <w:rPr>
          <w:lang w:val="en-US"/>
        </w:rPr>
        <w:t>organizations</w:t>
      </w:r>
      <w:r w:rsidRPr="00853A66">
        <w:rPr>
          <w:lang w:val="en-US"/>
        </w:rPr>
        <w:t>, including a review of the annual Po</w:t>
      </w:r>
      <w:r>
        <w:rPr>
          <w:lang w:val="en-US"/>
        </w:rPr>
        <w:t xml:space="preserve">st-Clearance Monitoring process. </w:t>
      </w:r>
      <w:r w:rsidR="004E753F">
        <w:rPr>
          <w:lang w:val="en-US"/>
        </w:rPr>
        <w:t>Preferably</w:t>
      </w:r>
      <w:r>
        <w:rPr>
          <w:lang w:val="en-US"/>
        </w:rPr>
        <w:t xml:space="preserve">, </w:t>
      </w:r>
      <w:r w:rsidRPr="00853A66">
        <w:rPr>
          <w:lang w:val="en-US"/>
        </w:rPr>
        <w:t>an executive Working Team</w:t>
      </w:r>
      <w:r>
        <w:rPr>
          <w:lang w:val="en-US"/>
        </w:rPr>
        <w:t xml:space="preserve"> will be established </w:t>
      </w:r>
      <w:r w:rsidRPr="00853A66">
        <w:rPr>
          <w:lang w:val="en-US"/>
        </w:rPr>
        <w:t>with clear Te</w:t>
      </w:r>
      <w:r>
        <w:rPr>
          <w:lang w:val="en-US"/>
        </w:rPr>
        <w:t xml:space="preserve">rms of Reference and work plans and </w:t>
      </w:r>
      <w:r w:rsidR="00EC652D">
        <w:rPr>
          <w:lang w:val="en-US"/>
        </w:rPr>
        <w:t xml:space="preserve">will </w:t>
      </w:r>
      <w:r>
        <w:rPr>
          <w:lang w:val="en-US"/>
        </w:rPr>
        <w:t>be in charge of this task.</w:t>
      </w:r>
    </w:p>
    <w:p w:rsidR="004025B8" w:rsidRPr="004025B8" w:rsidRDefault="004025B8" w:rsidP="00F7462C">
      <w:pPr>
        <w:pStyle w:val="Heading4"/>
        <w:ind w:left="0"/>
        <w:jc w:val="left"/>
      </w:pPr>
      <w:r w:rsidRPr="004025B8">
        <w:t>Activity 2.</w:t>
      </w:r>
      <w:r w:rsidR="007F6D87">
        <w:t>3</w:t>
      </w:r>
      <w:r w:rsidRPr="004025B8">
        <w:t xml:space="preserve">.Strengthen the CMAA’s international and national participation in relevant </w:t>
      </w:r>
      <w:r w:rsidR="004060A4">
        <w:t>fora.</w:t>
      </w:r>
    </w:p>
    <w:p w:rsidR="0060482C" w:rsidRDefault="00D63B51" w:rsidP="006C1BE7">
      <w:pPr>
        <w:shd w:val="clear" w:color="auto" w:fill="FFFFFF"/>
        <w:spacing w:after="150" w:line="360" w:lineRule="auto"/>
        <w:rPr>
          <w:lang w:val="en-US"/>
        </w:rPr>
      </w:pPr>
      <w:r>
        <w:rPr>
          <w:lang w:val="en-US"/>
        </w:rPr>
        <w:t xml:space="preserve">The Mine Action sector is a dynamic sector always evolving and experimenting new techniques and increasing </w:t>
      </w:r>
      <w:r w:rsidR="00176F30">
        <w:rPr>
          <w:lang w:val="en-US"/>
        </w:rPr>
        <w:t>liaising</w:t>
      </w:r>
      <w:r>
        <w:rPr>
          <w:lang w:val="en-US"/>
        </w:rPr>
        <w:t xml:space="preserve"> with different sectors. If Cambodia were to achieve a complete clearance by 2025</w:t>
      </w:r>
      <w:r w:rsidR="00B75820">
        <w:rPr>
          <w:lang w:val="en-US"/>
        </w:rPr>
        <w:t>,</w:t>
      </w:r>
      <w:r>
        <w:rPr>
          <w:lang w:val="en-US"/>
        </w:rPr>
        <w:t xml:space="preserve"> its links with the </w:t>
      </w:r>
      <w:r w:rsidR="00B75820">
        <w:rPr>
          <w:lang w:val="en-US"/>
        </w:rPr>
        <w:t>I</w:t>
      </w:r>
      <w:r>
        <w:rPr>
          <w:lang w:val="en-US"/>
        </w:rPr>
        <w:t>nternational Mine Action Community of Practice must remain strong and nurtured along the all life of the project. In particular and in order to sustain the achievement of the three key deliverables previewed by this project</w:t>
      </w:r>
      <w:r w:rsidR="00B75820">
        <w:rPr>
          <w:lang w:val="en-US"/>
        </w:rPr>
        <w:t>,</w:t>
      </w:r>
      <w:r>
        <w:rPr>
          <w:lang w:val="en-US"/>
        </w:rPr>
        <w:t xml:space="preserve"> CMAA should lay down annual plans of events and training on Mine Action </w:t>
      </w:r>
      <w:r w:rsidR="006C1BE7">
        <w:rPr>
          <w:lang w:val="en-US"/>
        </w:rPr>
        <w:t xml:space="preserve">its senior management would like to participate in to </w:t>
      </w:r>
      <w:r>
        <w:rPr>
          <w:lang w:val="en-US"/>
        </w:rPr>
        <w:t xml:space="preserve">expose Cambodia to </w:t>
      </w:r>
      <w:r w:rsidR="006C1BE7">
        <w:rPr>
          <w:lang w:val="en-US"/>
        </w:rPr>
        <w:t xml:space="preserve">new cutting edge technology, share information and best practices and </w:t>
      </w:r>
      <w:r w:rsidR="00B833AA">
        <w:rPr>
          <w:lang w:val="en-US"/>
        </w:rPr>
        <w:t>engage in South-</w:t>
      </w:r>
      <w:r w:rsidR="006C1BE7">
        <w:rPr>
          <w:lang w:val="en-US"/>
        </w:rPr>
        <w:t>South Cooperation when possible.</w:t>
      </w:r>
    </w:p>
    <w:p w:rsidR="004E753F" w:rsidRPr="004E753F" w:rsidRDefault="0039570E" w:rsidP="004E753F">
      <w:pPr>
        <w:pStyle w:val="Heading3"/>
      </w:pPr>
      <w:bookmarkStart w:id="12" w:name="_Toc437954894"/>
      <w:r w:rsidRPr="0039570E">
        <w:t>III.1</w:t>
      </w:r>
      <w:r>
        <w:t>c</w:t>
      </w:r>
      <w:r w:rsidRPr="0039570E">
        <w:t xml:space="preserve">. Key Deliverable </w:t>
      </w:r>
      <w:r>
        <w:t>3</w:t>
      </w:r>
      <w:r w:rsidR="00394650">
        <w:t xml:space="preserve"> a minimum of </w:t>
      </w:r>
      <w:r w:rsidR="005710A7">
        <w:t>27</w:t>
      </w:r>
      <w:r w:rsidR="00394650" w:rsidRPr="00394650">
        <w:t xml:space="preserve"> km</w:t>
      </w:r>
      <w:r w:rsidR="006A14D4">
        <w:rPr>
          <w:rFonts w:cs="Arial"/>
        </w:rPr>
        <w:t>²</w:t>
      </w:r>
      <w:r w:rsidR="00394650" w:rsidRPr="00394650">
        <w:t xml:space="preserve"> of the total mine/ERW contaminated areas located in the most affected and poorest provinces are impact-free</w:t>
      </w:r>
      <w:r w:rsidR="00394650">
        <w:t>.</w:t>
      </w:r>
      <w:bookmarkEnd w:id="12"/>
    </w:p>
    <w:p w:rsidR="004025B8" w:rsidRDefault="004025B8" w:rsidP="00F7462C">
      <w:pPr>
        <w:pStyle w:val="Heading4"/>
        <w:ind w:left="0"/>
      </w:pPr>
      <w:r w:rsidRPr="004025B8">
        <w:t>Activity</w:t>
      </w:r>
      <w:r w:rsidR="009055F5">
        <w:t>.</w:t>
      </w:r>
      <w:r w:rsidRPr="004025B8">
        <w:t>3.1. Conduct a</w:t>
      </w:r>
      <w:r w:rsidR="00763AFD">
        <w:t>n</w:t>
      </w:r>
      <w:r w:rsidRPr="004025B8">
        <w:t xml:space="preserve"> Impact Assessment of priority mine-ERW-impacted areas </w:t>
      </w:r>
      <w:r w:rsidRPr="004025B8">
        <w:lastRenderedPageBreak/>
        <w:t>and villages in the</w:t>
      </w:r>
      <w:r>
        <w:t xml:space="preserve"> target provinces to be cleared.</w:t>
      </w:r>
    </w:p>
    <w:p w:rsidR="004025B8" w:rsidRDefault="004E753F" w:rsidP="004E753F">
      <w:pPr>
        <w:shd w:val="clear" w:color="auto" w:fill="FFFFFF"/>
        <w:spacing w:after="150" w:line="360" w:lineRule="auto"/>
        <w:rPr>
          <w:lang w:val="en-US"/>
        </w:rPr>
      </w:pPr>
      <w:r w:rsidRPr="004E753F">
        <w:rPr>
          <w:lang w:val="en-US"/>
        </w:rPr>
        <w:t xml:space="preserve">Based on the </w:t>
      </w:r>
      <w:r>
        <w:rPr>
          <w:lang w:val="en-US"/>
        </w:rPr>
        <w:t>tools and methodology</w:t>
      </w:r>
      <w:r w:rsidRPr="004E753F">
        <w:rPr>
          <w:lang w:val="en-US"/>
        </w:rPr>
        <w:t xml:space="preserve"> of </w:t>
      </w:r>
      <w:r>
        <w:rPr>
          <w:lang w:val="en-US"/>
        </w:rPr>
        <w:t xml:space="preserve">the CFR II Impact </w:t>
      </w:r>
      <w:r w:rsidR="00B75820">
        <w:rPr>
          <w:lang w:val="en-US"/>
        </w:rPr>
        <w:t>S</w:t>
      </w:r>
      <w:r>
        <w:rPr>
          <w:lang w:val="en-US"/>
        </w:rPr>
        <w:t>urvey</w:t>
      </w:r>
      <w:r w:rsidR="00B75820">
        <w:rPr>
          <w:lang w:val="en-US"/>
        </w:rPr>
        <w:t>,</w:t>
      </w:r>
      <w:r>
        <w:rPr>
          <w:lang w:val="en-US"/>
        </w:rPr>
        <w:t xml:space="preserve"> the project will set up a</w:t>
      </w:r>
      <w:r w:rsidR="00551E47">
        <w:rPr>
          <w:lang w:val="en-US"/>
        </w:rPr>
        <w:t>n</w:t>
      </w:r>
      <w:r>
        <w:rPr>
          <w:lang w:val="en-US"/>
        </w:rPr>
        <w:t xml:space="preserve"> Impact Assessment Panel study that will comparatively measure results among beneficiaries and non-beneficiaries at baseline</w:t>
      </w:r>
      <w:r w:rsidR="00397D8B">
        <w:rPr>
          <w:lang w:val="en-US"/>
        </w:rPr>
        <w:t xml:space="preserve"> at the first year</w:t>
      </w:r>
      <w:r>
        <w:rPr>
          <w:lang w:val="en-US"/>
        </w:rPr>
        <w:t xml:space="preserve">, </w:t>
      </w:r>
      <w:r w:rsidR="00397D8B">
        <w:rPr>
          <w:lang w:val="en-US"/>
        </w:rPr>
        <w:t xml:space="preserve">mid-term </w:t>
      </w:r>
      <w:r>
        <w:rPr>
          <w:lang w:val="en-US"/>
        </w:rPr>
        <w:t xml:space="preserve">on the </w:t>
      </w:r>
      <w:r w:rsidR="00397D8B">
        <w:rPr>
          <w:lang w:val="en-US"/>
        </w:rPr>
        <w:t xml:space="preserve">beginning of </w:t>
      </w:r>
      <w:r>
        <w:rPr>
          <w:lang w:val="en-US"/>
        </w:rPr>
        <w:t>third year</w:t>
      </w:r>
      <w:r w:rsidR="00397D8B">
        <w:rPr>
          <w:lang w:val="en-US"/>
        </w:rPr>
        <w:t>,</w:t>
      </w:r>
      <w:r>
        <w:rPr>
          <w:lang w:val="en-US"/>
        </w:rPr>
        <w:t xml:space="preserve"> and </w:t>
      </w:r>
      <w:r w:rsidR="00B51498">
        <w:rPr>
          <w:lang w:val="en-US"/>
        </w:rPr>
        <w:t xml:space="preserve">end line </w:t>
      </w:r>
      <w:r>
        <w:rPr>
          <w:lang w:val="en-US"/>
        </w:rPr>
        <w:t>at the end of the project.</w:t>
      </w:r>
    </w:p>
    <w:p w:rsidR="004E753F" w:rsidRDefault="004E753F" w:rsidP="004E753F">
      <w:pPr>
        <w:shd w:val="clear" w:color="auto" w:fill="FFFFFF"/>
        <w:spacing w:after="150" w:line="360" w:lineRule="auto"/>
      </w:pPr>
      <w:r w:rsidRPr="004E753F">
        <w:t>The study will apply quantitative and qualitative methods for data collection to cover direct and indirect interventions of the project. Therefore, respondents for the household’s data collection are farmers identified as direct agricultural beneficiaries and respondents for the infrastructure and risk reduction are community representatives such as Community Councils, Village Chiefs, School Directors and Teachers  and other village resident’s indirectly benefited from the project.</w:t>
      </w:r>
      <w:r>
        <w:t xml:space="preserve"> Like in the case of CFRII </w:t>
      </w:r>
      <w:r w:rsidRPr="004E753F">
        <w:rPr>
          <w:b/>
        </w:rPr>
        <w:t>the household questionnaire</w:t>
      </w:r>
      <w:r>
        <w:t xml:space="preserve"> will capture information on demography, education, housing facilities, land use, land release benefits, income, expenditures, loans and food consumption to measure changes in household’s livelihoods before and after intervention. Differently from CFRII questionnaire</w:t>
      </w:r>
      <w:r w:rsidR="00B75820">
        <w:t>,</w:t>
      </w:r>
      <w:r>
        <w:t xml:space="preserve"> this particular set of questions might be updated by pieces of information that refer directly to the support package given to beneficiaries in the 10 pilot communes.</w:t>
      </w:r>
      <w:r w:rsidR="00176F30">
        <w:t xml:space="preserve"> </w:t>
      </w:r>
      <w:r>
        <w:t xml:space="preserve">In addition, </w:t>
      </w:r>
      <w:r w:rsidRPr="004E753F">
        <w:rPr>
          <w:b/>
        </w:rPr>
        <w:t>community representative interviews</w:t>
      </w:r>
      <w:r>
        <w:t xml:space="preserve"> will capture information about land prioritization process for land release and criteria’s applied, built community infrastructure, awareness and perception of communities about risks, access to education and schools, construction of roads and risk reduction.</w:t>
      </w:r>
      <w:r w:rsidR="00176F30">
        <w:t xml:space="preserve"> The impact survey should follow the beneficiaries ever since the beginning of the project but should liaise with the information to be collected by the performance system and ideally inform its formulation. </w:t>
      </w:r>
    </w:p>
    <w:p w:rsidR="004025B8" w:rsidRDefault="004025B8" w:rsidP="00F7462C">
      <w:pPr>
        <w:pStyle w:val="Heading4"/>
        <w:ind w:left="0"/>
      </w:pPr>
      <w:r w:rsidRPr="004025B8">
        <w:t>Activity</w:t>
      </w:r>
      <w:r w:rsidR="009055F5">
        <w:t>.</w:t>
      </w:r>
      <w:r w:rsidRPr="004025B8">
        <w:t>3.</w:t>
      </w:r>
      <w:r w:rsidR="006C1BE7">
        <w:t>2</w:t>
      </w:r>
      <w:r w:rsidRPr="004025B8">
        <w:t xml:space="preserve">. </w:t>
      </w:r>
      <w:r w:rsidR="006C1BE7" w:rsidRPr="004025B8">
        <w:t xml:space="preserve">Contract mine action services </w:t>
      </w:r>
      <w:r w:rsidR="006C1BE7">
        <w:t>c</w:t>
      </w:r>
      <w:r w:rsidRPr="004025B8">
        <w:t xml:space="preserve">lear </w:t>
      </w:r>
      <w:r w:rsidR="00D63B51">
        <w:t xml:space="preserve">a minimum of </w:t>
      </w:r>
      <w:r w:rsidR="005710A7">
        <w:t>27</w:t>
      </w:r>
      <w:r w:rsidRPr="004025B8">
        <w:t xml:space="preserve"> km</w:t>
      </w:r>
      <w:r w:rsidR="00F97F25">
        <w:rPr>
          <w:rFonts w:cs="Arial"/>
        </w:rPr>
        <w:t>²</w:t>
      </w:r>
      <w:r w:rsidRPr="004025B8">
        <w:t xml:space="preserve"> in areas located among the most affected and poorest provinces from the impact of mines/ERW by the CMAA</w:t>
      </w:r>
      <w:r>
        <w:t>.</w:t>
      </w:r>
    </w:p>
    <w:p w:rsidR="00176F30" w:rsidRDefault="004E753F" w:rsidP="00176F30">
      <w:pPr>
        <w:shd w:val="clear" w:color="auto" w:fill="FFFFFF"/>
        <w:spacing w:after="150" w:line="360" w:lineRule="auto"/>
      </w:pPr>
      <w:r w:rsidRPr="004E753F">
        <w:t xml:space="preserve">Based on the Baseline survey results and </w:t>
      </w:r>
      <w:r w:rsidR="00DD52C9">
        <w:t xml:space="preserve">prioritization, </w:t>
      </w:r>
      <w:r w:rsidR="00C11B77">
        <w:t>t</w:t>
      </w:r>
      <w:r>
        <w:t xml:space="preserve">his activity will focus on the clearance of a minimum of </w:t>
      </w:r>
      <w:r w:rsidR="00E63AAE">
        <w:t>27</w:t>
      </w:r>
      <w:r>
        <w:t xml:space="preserve"> k</w:t>
      </w:r>
      <w:r w:rsidR="00561562">
        <w:t>m</w:t>
      </w:r>
      <w:r w:rsidR="00F97F25">
        <w:rPr>
          <w:rFonts w:cs="Arial"/>
        </w:rPr>
        <w:t>²</w:t>
      </w:r>
      <w:r>
        <w:t xml:space="preserve">. </w:t>
      </w:r>
      <w:r w:rsidR="00551E47">
        <w:t>The</w:t>
      </w:r>
      <w:r w:rsidR="00190DB5">
        <w:t>s</w:t>
      </w:r>
      <w:r w:rsidR="00551E47">
        <w:t>e</w:t>
      </w:r>
      <w:r w:rsidR="00190DB5">
        <w:t xml:space="preserve"> specific activities planning and procurement will be taken charge by CMAA who will annually prepare a bid for local contractors that will hold contract of an average of </w:t>
      </w:r>
      <w:r w:rsidR="00551E47">
        <w:t>9</w:t>
      </w:r>
      <w:r w:rsidR="00190DB5">
        <w:t xml:space="preserve"> month</w:t>
      </w:r>
      <w:r w:rsidR="000F3741">
        <w:t>s</w:t>
      </w:r>
      <w:r w:rsidR="00190DB5">
        <w:t xml:space="preserve"> to release land according to the most recent and cost effective technologies. The contractor activities will be closely monitored and should follow CMAA consolidated practices of clearance and engagement as well as the Gender Mainstreaming in Mine Action Plan guidelines that will insure the maximum participation of women in prioritisation and clearance activities. The cost of land release intended as </w:t>
      </w:r>
      <w:r w:rsidR="00551E47">
        <w:t>the combination of: (i) non-technical survey; (ii) technical survey; (iii) c</w:t>
      </w:r>
      <w:r w:rsidR="00190DB5" w:rsidRPr="00176F30">
        <w:t xml:space="preserve">learance </w:t>
      </w:r>
      <w:r w:rsidR="00190DB5">
        <w:t xml:space="preserve">per sqm is intended, as of the date of project formulation, as equal to </w:t>
      </w:r>
      <w:r w:rsidR="00F97F25">
        <w:t>US$</w:t>
      </w:r>
      <w:r w:rsidR="00190DB5">
        <w:t>0.20 but could be subject to change and updates as new technologies were made available on the market.</w:t>
      </w:r>
      <w:r w:rsidR="001755EC">
        <w:t xml:space="preserve"> The activity has been over costed to allow currency exchange adjustments and, i</w:t>
      </w:r>
      <w:r w:rsidR="00176F30" w:rsidRPr="00176F30">
        <w:t xml:space="preserve">n case the contamination appeared to be more serious than evaluated in 2012, </w:t>
      </w:r>
      <w:r w:rsidR="001755EC">
        <w:t xml:space="preserve">to allow for the </w:t>
      </w:r>
      <w:r w:rsidR="00176F30" w:rsidRPr="00176F30">
        <w:t>conduct</w:t>
      </w:r>
      <w:r w:rsidR="001755EC">
        <w:t xml:space="preserve"> of</w:t>
      </w:r>
      <w:r w:rsidR="00176F30" w:rsidRPr="00176F30">
        <w:t xml:space="preserve"> a feasibility study on potential </w:t>
      </w:r>
      <w:r w:rsidR="00176F30" w:rsidRPr="00176F30">
        <w:lastRenderedPageBreak/>
        <w:t>ways of self-sustaining clearance with private sector/national resources beyond the duration of the project.</w:t>
      </w:r>
    </w:p>
    <w:p w:rsidR="00FE5442" w:rsidRDefault="00E16111" w:rsidP="00176F30">
      <w:pPr>
        <w:shd w:val="clear" w:color="auto" w:fill="FFFFFF"/>
        <w:spacing w:after="150" w:line="360" w:lineRule="auto"/>
      </w:pPr>
      <w:r>
        <w:t xml:space="preserve">CMAA will need to perform role of making sure that the clearance quality is conform to expected standard, gender inclusive, mine risks is educated to target communities, and </w:t>
      </w:r>
      <w:r w:rsidR="00805B8E">
        <w:t xml:space="preserve">other relevant </w:t>
      </w:r>
      <w:r>
        <w:t xml:space="preserve">risks </w:t>
      </w:r>
      <w:r w:rsidR="00805B8E">
        <w:t>are</w:t>
      </w:r>
      <w:r>
        <w:t xml:space="preserve"> minimised during the project implementation. To perform the roles, project will strengthen the capacity of CM</w:t>
      </w:r>
      <w:r w:rsidR="00356642">
        <w:t>A</w:t>
      </w:r>
      <w:r>
        <w:t xml:space="preserve">A especially with </w:t>
      </w:r>
      <w:r w:rsidR="008525EE">
        <w:t>public relation department, regulation and monitoring depart</w:t>
      </w:r>
      <w:r w:rsidR="00805B8E">
        <w:t xml:space="preserve">ment, </w:t>
      </w:r>
      <w:r w:rsidR="00A03A77">
        <w:t xml:space="preserve">victim assistance </w:t>
      </w:r>
      <w:r w:rsidR="00805B8E">
        <w:t>and possibility extension to technical working group on mine action (TWG)</w:t>
      </w:r>
      <w:r w:rsidR="00356642">
        <w:t xml:space="preserve"> </w:t>
      </w:r>
      <w:r>
        <w:t>etc.</w:t>
      </w:r>
      <w:r w:rsidR="00356642">
        <w:t xml:space="preserve"> to </w:t>
      </w:r>
      <w:r>
        <w:t>strengthen</w:t>
      </w:r>
      <w:r w:rsidR="00356642">
        <w:t xml:space="preserve"> the</w:t>
      </w:r>
      <w:r>
        <w:t xml:space="preserve"> quality of Mine Risk Education (MRE)</w:t>
      </w:r>
      <w:r w:rsidR="00A650F0">
        <w:t xml:space="preserve">, quality </w:t>
      </w:r>
      <w:r w:rsidR="0012725A">
        <w:t>control/</w:t>
      </w:r>
      <w:r w:rsidR="00A650F0">
        <w:t>assurance on Clearance, gender inclusive</w:t>
      </w:r>
      <w:r w:rsidR="00356642">
        <w:t>ness</w:t>
      </w:r>
      <w:r w:rsidR="00A650F0">
        <w:t xml:space="preserve">, public relation, and regulation/policy conformation.  </w:t>
      </w:r>
    </w:p>
    <w:p w:rsidR="005710A7" w:rsidRDefault="00356642" w:rsidP="00F7462C">
      <w:pPr>
        <w:shd w:val="clear" w:color="auto" w:fill="FFFFFF"/>
        <w:spacing w:after="150" w:line="360" w:lineRule="auto"/>
      </w:pPr>
      <w:r>
        <w:t>Consideration for expanding the land targeted to be cleared will be made, should additional funding be mobilized or savings are realized.</w:t>
      </w:r>
      <w:r w:rsidR="00DE3377">
        <w:t xml:space="preserve"> </w:t>
      </w:r>
    </w:p>
    <w:p w:rsidR="002C58FF" w:rsidRPr="002C58FF" w:rsidRDefault="00394650" w:rsidP="002C58FF">
      <w:pPr>
        <w:pStyle w:val="Heading2"/>
      </w:pPr>
      <w:bookmarkStart w:id="13" w:name="_Toc437954895"/>
      <w:r w:rsidRPr="002C58FF">
        <w:t>III.2.</w:t>
      </w:r>
      <w:r w:rsidRPr="002C58FF">
        <w:tab/>
      </w:r>
      <w:r w:rsidR="00D72157" w:rsidRPr="002C58FF">
        <w:t>Partnerships</w:t>
      </w:r>
      <w:bookmarkEnd w:id="13"/>
    </w:p>
    <w:p w:rsidR="008A2CE2" w:rsidRPr="002C58FF" w:rsidRDefault="002C58FF" w:rsidP="002C58FF">
      <w:pPr>
        <w:shd w:val="clear" w:color="auto" w:fill="FFFFFF"/>
        <w:spacing w:after="150" w:line="360" w:lineRule="auto"/>
      </w:pPr>
      <w:r w:rsidRPr="002C58FF">
        <w:t xml:space="preserve">The project </w:t>
      </w:r>
      <w:r w:rsidR="008A2CE2" w:rsidRPr="002C58FF">
        <w:t xml:space="preserve">will leverage and build on the current and past work undertaken to mainstream </w:t>
      </w:r>
      <w:r w:rsidRPr="002C58FF">
        <w:t xml:space="preserve">mine action </w:t>
      </w:r>
      <w:r w:rsidR="008A2CE2" w:rsidRPr="002C58FF">
        <w:t>into policy in order to capitalise the knowledge and financial resources of its programme based approach and capacity development. In particular, the projects supporting gender mainstreaming through other government agencies or CSOs the project will complement are:</w:t>
      </w:r>
    </w:p>
    <w:p w:rsidR="008A2CE2" w:rsidRPr="002C58FF" w:rsidRDefault="002C58FF" w:rsidP="002C58FF">
      <w:pPr>
        <w:numPr>
          <w:ilvl w:val="0"/>
          <w:numId w:val="22"/>
        </w:numPr>
        <w:shd w:val="clear" w:color="auto" w:fill="FFFFFF"/>
        <w:spacing w:after="150" w:line="360" w:lineRule="auto"/>
      </w:pPr>
      <w:r w:rsidRPr="002C58FF">
        <w:t>UNICEF Mine Risk Education and Protection activities;</w:t>
      </w:r>
    </w:p>
    <w:p w:rsidR="008A2CE2" w:rsidRPr="002C58FF" w:rsidRDefault="00551E47" w:rsidP="002C58FF">
      <w:pPr>
        <w:numPr>
          <w:ilvl w:val="0"/>
          <w:numId w:val="22"/>
        </w:numPr>
        <w:shd w:val="clear" w:color="auto" w:fill="FFFFFF"/>
        <w:spacing w:after="150" w:line="360" w:lineRule="auto"/>
      </w:pPr>
      <w:r>
        <w:t>CSOs.</w:t>
      </w:r>
    </w:p>
    <w:p w:rsidR="008A2CE2" w:rsidRDefault="008A2CE2" w:rsidP="002C58FF">
      <w:pPr>
        <w:shd w:val="clear" w:color="auto" w:fill="FFFFFF"/>
        <w:spacing w:after="150" w:line="360" w:lineRule="auto"/>
      </w:pPr>
      <w:r w:rsidRPr="002C58FF">
        <w:t xml:space="preserve">The project interventions will complement other DP support to the field of capacity development for </w:t>
      </w:r>
      <w:r w:rsidR="002C58FF" w:rsidRPr="002C58FF">
        <w:t>mine action sector</w:t>
      </w:r>
      <w:r w:rsidRPr="002C58FF">
        <w:t>. Through its in</w:t>
      </w:r>
      <w:r w:rsidR="00A51145">
        <w:t>-</w:t>
      </w:r>
      <w:r w:rsidRPr="002C58FF">
        <w:t>depth capacity development and PBA</w:t>
      </w:r>
      <w:r w:rsidR="00A51145">
        <w:t>,</w:t>
      </w:r>
      <w:r w:rsidRPr="002C58FF">
        <w:t xml:space="preserve"> the project intends to mainstream </w:t>
      </w:r>
      <w:r w:rsidR="002C58FF" w:rsidRPr="002C58FF">
        <w:t>mine action</w:t>
      </w:r>
      <w:r w:rsidRPr="002C58FF">
        <w:t xml:space="preserve"> into multiple sectors</w:t>
      </w:r>
      <w:r w:rsidR="006719C4">
        <w:t xml:space="preserve">. </w:t>
      </w:r>
      <w:r w:rsidRPr="002C58FF">
        <w:t xml:space="preserve"> </w:t>
      </w:r>
    </w:p>
    <w:p w:rsidR="004C569E" w:rsidRPr="00527777" w:rsidRDefault="004C569E" w:rsidP="004C569E">
      <w:pPr>
        <w:shd w:val="clear" w:color="auto" w:fill="FFFFFF"/>
        <w:spacing w:after="150" w:line="360" w:lineRule="auto"/>
        <w:rPr>
          <w:rFonts w:cs="Arial"/>
          <w:color w:val="75170C"/>
          <w:szCs w:val="22"/>
          <w:lang w:val="en-US"/>
        </w:rPr>
      </w:pPr>
      <w:r w:rsidRPr="00BE3273">
        <w:rPr>
          <w:rFonts w:cs="Arial"/>
          <w:szCs w:val="22"/>
        </w:rPr>
        <w:t>CMAA represents the Royal Government of Cambodia in international mine action forums. CM</w:t>
      </w:r>
      <w:r w:rsidR="009765AB" w:rsidRPr="00BE3273">
        <w:rPr>
          <w:rFonts w:cs="Arial"/>
          <w:szCs w:val="22"/>
        </w:rPr>
        <w:t>A</w:t>
      </w:r>
      <w:r w:rsidRPr="00BE3273">
        <w:rPr>
          <w:rFonts w:cs="Arial"/>
          <w:szCs w:val="22"/>
        </w:rPr>
        <w:t>A has been working on policy guideline and strategic plan development for mine action in Cambodia since 2000; it works with strong collaboration and partnership</w:t>
      </w:r>
      <w:r w:rsidR="006719C4" w:rsidRPr="00BE3273">
        <w:rPr>
          <w:rFonts w:cs="Arial"/>
          <w:szCs w:val="22"/>
        </w:rPr>
        <w:t>s</w:t>
      </w:r>
      <w:r w:rsidRPr="00BE3273">
        <w:rPr>
          <w:rFonts w:cs="Arial"/>
          <w:szCs w:val="22"/>
        </w:rPr>
        <w:t xml:space="preserve"> with both national and international institutions and organizations. M</w:t>
      </w:r>
      <w:r w:rsidRPr="00BE3273">
        <w:rPr>
          <w:rFonts w:cs="Arial"/>
          <w:szCs w:val="22"/>
          <w:lang w:val="en-US"/>
        </w:rPr>
        <w:t xml:space="preserve">ine clearance, mine risk education, survivor assistance, and related mine action activities are conducted in Cambodia under the authority of </w:t>
      </w:r>
      <w:r w:rsidR="00323FF9" w:rsidRPr="00BE3273">
        <w:rPr>
          <w:rFonts w:cs="Arial"/>
          <w:szCs w:val="22"/>
          <w:lang w:val="en-US"/>
        </w:rPr>
        <w:t>the CMAA;</w:t>
      </w:r>
    </w:p>
    <w:p w:rsidR="004C569E" w:rsidRPr="00D31B92" w:rsidRDefault="00F5256F" w:rsidP="00CA6A51">
      <w:pPr>
        <w:shd w:val="clear" w:color="auto" w:fill="FFFFFF"/>
        <w:spacing w:after="0" w:line="360" w:lineRule="auto"/>
        <w:jc w:val="left"/>
        <w:rPr>
          <w:rFonts w:cs="Arial"/>
          <w:szCs w:val="22"/>
          <w:lang w:val="en-US"/>
        </w:rPr>
      </w:pPr>
      <w:r w:rsidRPr="00BE3273">
        <w:rPr>
          <w:rFonts w:cs="Arial"/>
          <w:szCs w:val="22"/>
          <w:lang w:val="en-US"/>
        </w:rPr>
        <w:t>CMAA has been leading and coordinating mine action activities implemented by mine clearance operators, and it facilitate</w:t>
      </w:r>
      <w:r w:rsidR="006719C4" w:rsidRPr="00BE3273">
        <w:rPr>
          <w:rFonts w:cs="Arial"/>
          <w:szCs w:val="22"/>
          <w:lang w:val="en-US"/>
        </w:rPr>
        <w:t>s</w:t>
      </w:r>
      <w:r w:rsidRPr="00BE3273">
        <w:rPr>
          <w:rFonts w:cs="Arial"/>
          <w:szCs w:val="22"/>
          <w:lang w:val="en-US"/>
        </w:rPr>
        <w:t xml:space="preserve"> the integration of development projects into mine action activities by enhancing partnerships between government ministries and institutions, development partners, local authorities, community development organizations and other development entities. CMAA coordinates the Technical Working Group on Mine Action (TWG-MA) which is under the leadership of the CMAA Vice President. </w:t>
      </w:r>
      <w:r w:rsidR="008A1839" w:rsidRPr="00BE3273">
        <w:rPr>
          <w:rFonts w:cs="Arial"/>
          <w:szCs w:val="22"/>
          <w:lang w:val="en-US"/>
        </w:rPr>
        <w:t>Among the others,</w:t>
      </w:r>
      <w:r w:rsidR="004C569E" w:rsidRPr="00BE3273">
        <w:rPr>
          <w:rFonts w:cs="Arial"/>
          <w:szCs w:val="22"/>
          <w:lang w:val="en-US"/>
        </w:rPr>
        <w:t xml:space="preserve"> key de-mining operators has significantly contributed and expanded; those include </w:t>
      </w:r>
      <w:r w:rsidR="004C569E" w:rsidRPr="00BE3273">
        <w:rPr>
          <w:rFonts w:cs="Arial"/>
          <w:szCs w:val="22"/>
          <w:shd w:val="clear" w:color="auto" w:fill="FFFFFF"/>
        </w:rPr>
        <w:t xml:space="preserve">the Royal Cambodian Armed Forces (RCAF), the Cambodian Mine Action Centre (CMAC), </w:t>
      </w:r>
      <w:r w:rsidR="00274373" w:rsidRPr="00BE3273">
        <w:rPr>
          <w:rFonts w:cs="Arial"/>
          <w:szCs w:val="22"/>
          <w:lang w:val="en-US"/>
        </w:rPr>
        <w:t>National Centre for</w:t>
      </w:r>
      <w:r w:rsidR="00F94432" w:rsidRPr="00BE3273">
        <w:rPr>
          <w:rFonts w:cs="Arial"/>
          <w:szCs w:val="22"/>
          <w:lang w:val="en-US"/>
        </w:rPr>
        <w:t xml:space="preserve"> Peacekeeping Forces</w:t>
      </w:r>
      <w:r w:rsidR="00274373" w:rsidRPr="00BE3273">
        <w:rPr>
          <w:rFonts w:cs="Arial"/>
          <w:szCs w:val="22"/>
          <w:lang w:val="en-US"/>
        </w:rPr>
        <w:t xml:space="preserve"> Mines and </w:t>
      </w:r>
      <w:r w:rsidR="00274373" w:rsidRPr="00BE3273">
        <w:rPr>
          <w:rFonts w:cs="Arial"/>
          <w:szCs w:val="22"/>
          <w:lang w:val="en-US"/>
        </w:rPr>
        <w:lastRenderedPageBreak/>
        <w:t xml:space="preserve">ERW Clearance (NPMEC), </w:t>
      </w:r>
      <w:r w:rsidR="004C569E" w:rsidRPr="00BE3273">
        <w:rPr>
          <w:rFonts w:cs="Arial"/>
          <w:szCs w:val="22"/>
          <w:shd w:val="clear" w:color="auto" w:fill="FFFFFF"/>
        </w:rPr>
        <w:t>the HALO Trust, the Mines Advisory Group (MAG), and Cambodian Self Help Demining (CSHD).</w:t>
      </w:r>
      <w:r w:rsidR="004C569E" w:rsidRPr="00D31B92">
        <w:rPr>
          <w:rFonts w:cs="Arial"/>
          <w:szCs w:val="22"/>
          <w:lang w:val="en-US"/>
        </w:rPr>
        <w:t xml:space="preserve"> </w:t>
      </w:r>
    </w:p>
    <w:p w:rsidR="00323FF9" w:rsidRPr="008A1839" w:rsidRDefault="00323FF9" w:rsidP="004E03D6">
      <w:pPr>
        <w:shd w:val="clear" w:color="auto" w:fill="FFFFFF"/>
        <w:spacing w:after="150" w:line="360" w:lineRule="atLeast"/>
        <w:jc w:val="left"/>
        <w:rPr>
          <w:rFonts w:ascii="Helvetica" w:hAnsi="Helvetica"/>
          <w:color w:val="333333"/>
          <w:sz w:val="24"/>
          <w:lang w:val="en-US"/>
        </w:rPr>
      </w:pPr>
    </w:p>
    <w:p w:rsidR="00B932E3" w:rsidRDefault="00CD696F" w:rsidP="00CD696F">
      <w:pPr>
        <w:shd w:val="clear" w:color="auto" w:fill="FFFFFF"/>
        <w:spacing w:after="150" w:line="360" w:lineRule="auto"/>
      </w:pPr>
      <w:r>
        <w:t>T</w:t>
      </w:r>
      <w:r w:rsidR="008A2CE2" w:rsidRPr="002C58FF">
        <w:t xml:space="preserve">he assumptions at the basis of the project partnership strategy are that by introducing a common methodology to mainstream </w:t>
      </w:r>
      <w:r w:rsidR="002C58FF" w:rsidRPr="002C58FF">
        <w:t>mine action</w:t>
      </w:r>
      <w:r w:rsidR="008A2CE2" w:rsidRPr="002C58FF">
        <w:t xml:space="preserve"> into sectors and developing and using a common M&amp;E framework, the project will support </w:t>
      </w:r>
      <w:r w:rsidR="002C58FF" w:rsidRPr="002C58FF">
        <w:t>CMAA</w:t>
      </w:r>
      <w:r w:rsidR="008A2CE2" w:rsidRPr="002C58FF">
        <w:t xml:space="preserve"> to provide oversight and coordination over the implementation of </w:t>
      </w:r>
      <w:r w:rsidR="002C58FF" w:rsidRPr="002C58FF">
        <w:t xml:space="preserve">the NMAS </w:t>
      </w:r>
      <w:r w:rsidR="008A2CE2" w:rsidRPr="002C58FF">
        <w:t xml:space="preserve">and the future National Strategies </w:t>
      </w:r>
      <w:r w:rsidR="002C58FF" w:rsidRPr="002C58FF">
        <w:t>including Mine action</w:t>
      </w:r>
      <w:r w:rsidR="008A2CE2" w:rsidRPr="002C58FF">
        <w:t>.</w:t>
      </w:r>
    </w:p>
    <w:p w:rsidR="00D72157" w:rsidRPr="00394650" w:rsidRDefault="00394650" w:rsidP="00394650">
      <w:pPr>
        <w:pStyle w:val="Heading2"/>
      </w:pPr>
      <w:bookmarkStart w:id="14" w:name="_Toc437954896"/>
      <w:r w:rsidRPr="004156DA">
        <w:t>III.3.</w:t>
      </w:r>
      <w:r w:rsidRPr="004156DA">
        <w:tab/>
      </w:r>
      <w:r w:rsidR="00D72157" w:rsidRPr="004156DA">
        <w:t>Stakeholder Engagement</w:t>
      </w:r>
      <w:bookmarkEnd w:id="14"/>
    </w:p>
    <w:p w:rsidR="002C58FF" w:rsidRPr="00787FBA" w:rsidRDefault="00394650" w:rsidP="00763AFD">
      <w:pPr>
        <w:shd w:val="clear" w:color="auto" w:fill="FFFFFF"/>
        <w:spacing w:after="150" w:line="360" w:lineRule="auto"/>
        <w:rPr>
          <w:rFonts w:cs="Arial"/>
          <w:color w:val="333333"/>
        </w:rPr>
      </w:pPr>
      <w:r w:rsidRPr="00787FBA">
        <w:rPr>
          <w:rFonts w:cs="Arial"/>
          <w:color w:val="333333"/>
        </w:rPr>
        <w:t>The attainment of both outcomes has the potential to reach a minimum of 487,004</w:t>
      </w:r>
      <w:r w:rsidRPr="00787FBA">
        <w:rPr>
          <w:rStyle w:val="FootnoteReference"/>
          <w:rFonts w:cs="Arial"/>
          <w:color w:val="333333"/>
          <w:sz w:val="22"/>
        </w:rPr>
        <w:footnoteReference w:id="2"/>
      </w:r>
      <w:r w:rsidRPr="00787FBA">
        <w:rPr>
          <w:rFonts w:cs="Arial"/>
          <w:color w:val="333333"/>
        </w:rPr>
        <w:t xml:space="preserve"> </w:t>
      </w:r>
      <w:r w:rsidR="00262031">
        <w:rPr>
          <w:rFonts w:cs="Arial"/>
          <w:color w:val="333333"/>
        </w:rPr>
        <w:t>among the poorest populations living in the poorest and most contaminated areas</w:t>
      </w:r>
      <w:r w:rsidRPr="00787FBA">
        <w:rPr>
          <w:rFonts w:cs="Arial"/>
          <w:color w:val="333333"/>
        </w:rPr>
        <w:t xml:space="preserve">. </w:t>
      </w:r>
      <w:r w:rsidR="002C58FF" w:rsidRPr="00787FBA">
        <w:rPr>
          <w:rFonts w:cs="Arial"/>
          <w:color w:val="333333"/>
        </w:rPr>
        <w:t xml:space="preserve">Target beneficiaries of this project are </w:t>
      </w:r>
      <w:r w:rsidR="00763AFD" w:rsidRPr="00787FBA">
        <w:rPr>
          <w:rFonts w:cs="Arial"/>
          <w:color w:val="333333"/>
        </w:rPr>
        <w:t>currently</w:t>
      </w:r>
      <w:r w:rsidR="002C58FF" w:rsidRPr="00787FBA">
        <w:rPr>
          <w:rFonts w:cs="Arial"/>
          <w:color w:val="333333"/>
        </w:rPr>
        <w:t xml:space="preserve"> not organi</w:t>
      </w:r>
      <w:r w:rsidR="006719C4">
        <w:rPr>
          <w:rFonts w:cs="Arial"/>
          <w:color w:val="333333"/>
        </w:rPr>
        <w:t>z</w:t>
      </w:r>
      <w:r w:rsidR="002C58FF" w:rsidRPr="00787FBA">
        <w:rPr>
          <w:rFonts w:cs="Arial"/>
          <w:color w:val="333333"/>
        </w:rPr>
        <w:t xml:space="preserve">ed </w:t>
      </w:r>
      <w:r w:rsidR="00763AFD" w:rsidRPr="00787FBA">
        <w:rPr>
          <w:rFonts w:cs="Arial"/>
          <w:color w:val="333333"/>
        </w:rPr>
        <w:t xml:space="preserve">in any association </w:t>
      </w:r>
      <w:r w:rsidR="002C58FF" w:rsidRPr="00787FBA">
        <w:rPr>
          <w:rFonts w:cs="Arial"/>
          <w:color w:val="333333"/>
        </w:rPr>
        <w:t>and do not have any representative</w:t>
      </w:r>
      <w:r w:rsidR="006719C4">
        <w:rPr>
          <w:rFonts w:cs="Arial"/>
          <w:color w:val="333333"/>
        </w:rPr>
        <w:t>s</w:t>
      </w:r>
      <w:r w:rsidR="002C58FF" w:rsidRPr="00787FBA">
        <w:rPr>
          <w:rFonts w:cs="Arial"/>
          <w:color w:val="333333"/>
        </w:rPr>
        <w:t xml:space="preserve"> that could be involved in the project design</w:t>
      </w:r>
      <w:r w:rsidR="00763AFD" w:rsidRPr="00787FBA">
        <w:rPr>
          <w:rFonts w:cs="Arial"/>
          <w:color w:val="333333"/>
        </w:rPr>
        <w:t xml:space="preserve"> or implementation to voice their needs or concerns</w:t>
      </w:r>
      <w:r w:rsidR="002C58FF" w:rsidRPr="00787FBA">
        <w:rPr>
          <w:rFonts w:cs="Arial"/>
          <w:color w:val="333333"/>
        </w:rPr>
        <w:t xml:space="preserve">. </w:t>
      </w:r>
      <w:r w:rsidR="00763AFD" w:rsidRPr="00787FBA">
        <w:rPr>
          <w:rFonts w:cs="Arial"/>
          <w:color w:val="333333"/>
        </w:rPr>
        <w:t>To address this issue,</w:t>
      </w:r>
      <w:r w:rsidR="002C58FF" w:rsidRPr="00787FBA">
        <w:rPr>
          <w:rFonts w:cs="Arial"/>
          <w:color w:val="333333"/>
        </w:rPr>
        <w:t xml:space="preserve"> beneficiaries will be thoroughly educated on </w:t>
      </w:r>
      <w:r w:rsidR="00763AFD" w:rsidRPr="00787FBA">
        <w:rPr>
          <w:rFonts w:cs="Arial"/>
          <w:color w:val="333333"/>
        </w:rPr>
        <w:t>how to make use of UNDP Stakeholder Response M</w:t>
      </w:r>
      <w:r w:rsidR="002C58FF" w:rsidRPr="00787FBA">
        <w:rPr>
          <w:rFonts w:cs="Arial"/>
          <w:color w:val="333333"/>
        </w:rPr>
        <w:t>echanism to voice their concerns during or after the project implementation</w:t>
      </w:r>
      <w:r w:rsidR="00763AFD" w:rsidRPr="00787FBA">
        <w:rPr>
          <w:rFonts w:cs="Arial"/>
          <w:color w:val="333333"/>
        </w:rPr>
        <w:t>.</w:t>
      </w:r>
    </w:p>
    <w:p w:rsidR="00D55D40" w:rsidRPr="004156DA" w:rsidRDefault="00763AFD" w:rsidP="00763AFD">
      <w:pPr>
        <w:pStyle w:val="Heading2"/>
      </w:pPr>
      <w:bookmarkStart w:id="15" w:name="_Toc437954897"/>
      <w:r w:rsidRPr="004156DA">
        <w:t>III.4.</w:t>
      </w:r>
      <w:r w:rsidRPr="004156DA">
        <w:tab/>
      </w:r>
      <w:r w:rsidR="00D55D40" w:rsidRPr="004156DA">
        <w:t>South-South and Triangular Cooperation (SSC/TrC)</w:t>
      </w:r>
      <w:bookmarkEnd w:id="15"/>
    </w:p>
    <w:p w:rsidR="00763AFD" w:rsidRDefault="00763AFD" w:rsidP="00763AFD">
      <w:pPr>
        <w:shd w:val="clear" w:color="auto" w:fill="FFFFFF"/>
        <w:spacing w:after="150" w:line="360" w:lineRule="auto"/>
        <w:rPr>
          <w:lang w:val="en-US"/>
        </w:rPr>
      </w:pPr>
      <w:r>
        <w:rPr>
          <w:lang w:val="en-US"/>
        </w:rPr>
        <w:t>As indicated above in component 2.4.</w:t>
      </w:r>
      <w:r w:rsidR="00A51145">
        <w:rPr>
          <w:lang w:val="en-US"/>
        </w:rPr>
        <w:t>,</w:t>
      </w:r>
      <w:r>
        <w:rPr>
          <w:lang w:val="en-US"/>
        </w:rPr>
        <w:t xml:space="preserve"> the</w:t>
      </w:r>
      <w:r w:rsidR="00551E47">
        <w:rPr>
          <w:lang w:val="en-US"/>
        </w:rPr>
        <w:t xml:space="preserve"> mine a</w:t>
      </w:r>
      <w:r>
        <w:rPr>
          <w:lang w:val="en-US"/>
        </w:rPr>
        <w:t>ction sector is a dynamic sector always evolving and experimenting new techniques and increasing liaising with different sectors. For this reason and in order to sustain the achievement of the three key deliverables previewed by this project</w:t>
      </w:r>
      <w:r w:rsidR="00A51145">
        <w:rPr>
          <w:lang w:val="en-US"/>
        </w:rPr>
        <w:t>,</w:t>
      </w:r>
      <w:r>
        <w:rPr>
          <w:lang w:val="en-US"/>
        </w:rPr>
        <w:t xml:space="preserve"> CMAA should lay down annual plans of events and training on Mine Action its senior management would like to participate in to expose Cambodia to new cutting edge technology, share information and best practices and engage in South-South Cooperation when possible.</w:t>
      </w:r>
    </w:p>
    <w:p w:rsidR="009C2CAD" w:rsidRPr="00394650" w:rsidRDefault="00394650" w:rsidP="00394650">
      <w:pPr>
        <w:pStyle w:val="Heading2"/>
      </w:pPr>
      <w:bookmarkStart w:id="16" w:name="_Toc437954898"/>
      <w:r w:rsidRPr="006451EA">
        <w:t>III.</w:t>
      </w:r>
      <w:r w:rsidR="00763AFD" w:rsidRPr="006451EA">
        <w:t>5</w:t>
      </w:r>
      <w:r w:rsidRPr="006451EA">
        <w:t>.</w:t>
      </w:r>
      <w:r w:rsidRPr="006451EA">
        <w:tab/>
      </w:r>
      <w:r w:rsidR="009C2CAD" w:rsidRPr="006451EA">
        <w:t>Sustainability</w:t>
      </w:r>
      <w:r w:rsidR="003830B6" w:rsidRPr="006451EA">
        <w:t xml:space="preserve"> and Scaling Up</w:t>
      </w:r>
      <w:bookmarkEnd w:id="16"/>
    </w:p>
    <w:p w:rsidR="00122296" w:rsidRDefault="00CD32A3" w:rsidP="00CD32A3">
      <w:pPr>
        <w:shd w:val="clear" w:color="auto" w:fill="FFFFFF"/>
        <w:spacing w:after="150" w:line="360" w:lineRule="auto"/>
        <w:rPr>
          <w:lang w:val="en-US"/>
        </w:rPr>
      </w:pPr>
      <w:r>
        <w:t>To realizing the scaling-up and sustainability of the sector as a whole</w:t>
      </w:r>
      <w:r w:rsidRPr="00C626BF">
        <w:rPr>
          <w:lang w:val="en-US"/>
        </w:rPr>
        <w:t xml:space="preserve"> </w:t>
      </w:r>
      <w:r>
        <w:rPr>
          <w:lang w:val="en-US"/>
        </w:rPr>
        <w:t>t</w:t>
      </w:r>
      <w:r w:rsidR="00C626BF" w:rsidRPr="00C626BF">
        <w:rPr>
          <w:lang w:val="en-US"/>
        </w:rPr>
        <w:t xml:space="preserve">he project aims to strengthen CMAA coordination and advocacy role for Mine Action in order to mainstream this last to other sectors and to create mechanism that address poverty caused by the mine contamination. </w:t>
      </w:r>
    </w:p>
    <w:p w:rsidR="00F9551B" w:rsidRPr="002307F9" w:rsidRDefault="00CD32A3" w:rsidP="00F9551B">
      <w:pPr>
        <w:spacing w:after="160" w:line="360" w:lineRule="auto"/>
      </w:pPr>
      <w:r>
        <w:t xml:space="preserve">Specifically, </w:t>
      </w:r>
      <w:r w:rsidR="00F9551B">
        <w:t>t</w:t>
      </w:r>
      <w:r w:rsidR="00F9551B" w:rsidRPr="002307F9">
        <w:rPr>
          <w:rFonts w:eastAsia="MS PGothic"/>
        </w:rPr>
        <w:t xml:space="preserve">he project aims to facilitate the strengthening of institutional capacity </w:t>
      </w:r>
      <w:r w:rsidR="00F9551B">
        <w:t xml:space="preserve">of CMAA </w:t>
      </w:r>
      <w:r w:rsidR="00F9551B" w:rsidRPr="002307F9">
        <w:rPr>
          <w:rFonts w:eastAsia="MS PGothic"/>
        </w:rPr>
        <w:t>to report evidence-based performance and plans towards relevant national strategies in order to promote the efficiency and effectiveness of the national mine action programme’s contribution to the reduction of poverty and the building of resilience.</w:t>
      </w:r>
      <w:r w:rsidR="00F9551B">
        <w:t xml:space="preserve"> </w:t>
      </w:r>
      <w:r w:rsidR="00F9551B" w:rsidRPr="002307F9">
        <w:rPr>
          <w:rFonts w:eastAsia="MS PGothic"/>
        </w:rPr>
        <w:t>In addition, the project will support the development of the 2017-2025 National Mine Action Strategy which will indicate the resources required for completion of Cambodia.</w:t>
      </w:r>
      <w:r w:rsidR="00F9551B">
        <w:t xml:space="preserve"> </w:t>
      </w:r>
      <w:r w:rsidR="00F9551B" w:rsidRPr="002307F9">
        <w:rPr>
          <w:rFonts w:eastAsia="MS PGothic"/>
        </w:rPr>
        <w:t xml:space="preserve">The development of an evidence based performance monitoring system where such evidence and progress indicators towards completion can be used to promote the Cambodian mine </w:t>
      </w:r>
      <w:r w:rsidR="00F9551B" w:rsidRPr="002307F9">
        <w:rPr>
          <w:rFonts w:eastAsia="MS PGothic"/>
        </w:rPr>
        <w:lastRenderedPageBreak/>
        <w:t>action sector in terms of fundraising and justification for continued internationa</w:t>
      </w:r>
      <w:r w:rsidR="00F9551B">
        <w:t>l and RGC support to the sector, over the medium to long-term.</w:t>
      </w:r>
    </w:p>
    <w:p w:rsidR="004156DA" w:rsidRPr="004156DA" w:rsidRDefault="004156DA" w:rsidP="004156DA">
      <w:pPr>
        <w:pStyle w:val="Heading2"/>
      </w:pPr>
      <w:bookmarkStart w:id="17" w:name="_Toc437954899"/>
      <w:r w:rsidRPr="004156DA">
        <w:t>IV.1.</w:t>
      </w:r>
      <w:r w:rsidRPr="004156DA">
        <w:tab/>
        <w:t>Risk Management</w:t>
      </w:r>
      <w:bookmarkEnd w:id="17"/>
    </w:p>
    <w:p w:rsidR="00787FBA" w:rsidRPr="00787FBA" w:rsidRDefault="00787FBA" w:rsidP="00787FBA">
      <w:pPr>
        <w:shd w:val="clear" w:color="auto" w:fill="FFFFFF"/>
        <w:spacing w:after="150" w:line="360" w:lineRule="auto"/>
        <w:rPr>
          <w:lang w:val="en-US"/>
        </w:rPr>
      </w:pPr>
      <w:r w:rsidRPr="00787FBA">
        <w:rPr>
          <w:lang w:val="en-US"/>
        </w:rPr>
        <w:t>The project has been screened against UNDP Social and Environmental Screening check li</w:t>
      </w:r>
      <w:r w:rsidR="00EC2876">
        <w:rPr>
          <w:lang w:val="en-US"/>
        </w:rPr>
        <w:t>st as its risks have been analyz</w:t>
      </w:r>
      <w:r w:rsidRPr="00787FBA">
        <w:rPr>
          <w:lang w:val="en-US"/>
        </w:rPr>
        <w:t xml:space="preserve">ed overall and for each activity. The full list of identified risk resulting from this exercise is contained in the annexed Risk Log. </w:t>
      </w:r>
      <w:r>
        <w:rPr>
          <w:lang w:val="en-US"/>
        </w:rPr>
        <w:t xml:space="preserve"> According to the high level of risk associated </w:t>
      </w:r>
      <w:r w:rsidR="004156DA">
        <w:rPr>
          <w:lang w:val="en-US"/>
        </w:rPr>
        <w:t xml:space="preserve">in several areas, namely: </w:t>
      </w:r>
      <w:r w:rsidR="004156DA" w:rsidRPr="004156DA">
        <w:rPr>
          <w:lang w:val="en-US"/>
        </w:rPr>
        <w:t>Human Rights</w:t>
      </w:r>
      <w:r w:rsidR="004156DA">
        <w:rPr>
          <w:lang w:val="en-US"/>
        </w:rPr>
        <w:t xml:space="preserve">, </w:t>
      </w:r>
      <w:r w:rsidR="004156DA" w:rsidRPr="004156DA">
        <w:rPr>
          <w:lang w:val="en-US"/>
        </w:rPr>
        <w:t>Gender Equality and Women’s Empowerment</w:t>
      </w:r>
      <w:r w:rsidR="004156DA">
        <w:rPr>
          <w:lang w:val="en-US"/>
        </w:rPr>
        <w:t xml:space="preserve">, </w:t>
      </w:r>
      <w:r w:rsidR="004156DA" w:rsidRPr="004156DA">
        <w:rPr>
          <w:lang w:val="en-US"/>
        </w:rPr>
        <w:t>Biodiversity Conservation and Natural Resource Management</w:t>
      </w:r>
      <w:r w:rsidR="004156DA">
        <w:rPr>
          <w:lang w:val="en-US"/>
        </w:rPr>
        <w:t xml:space="preserve">, </w:t>
      </w:r>
      <w:r w:rsidR="004156DA" w:rsidRPr="004156DA">
        <w:rPr>
          <w:lang w:val="en-US"/>
        </w:rPr>
        <w:t>Community Health, Safety and Working Conditions</w:t>
      </w:r>
      <w:r w:rsidR="004156DA">
        <w:rPr>
          <w:lang w:val="en-US"/>
        </w:rPr>
        <w:t xml:space="preserve">, </w:t>
      </w:r>
      <w:r w:rsidR="004156DA" w:rsidRPr="004156DA">
        <w:rPr>
          <w:lang w:val="en-US"/>
        </w:rPr>
        <w:t>Displacement and Resettlement</w:t>
      </w:r>
      <w:r w:rsidR="004156DA">
        <w:rPr>
          <w:lang w:val="en-US"/>
        </w:rPr>
        <w:t xml:space="preserve">, Indigenous People and Pollution. </w:t>
      </w:r>
      <w:r w:rsidR="00796EDE" w:rsidRPr="00BE3273">
        <w:rPr>
          <w:lang w:val="en-US"/>
        </w:rPr>
        <w:t xml:space="preserve">For example, there is a recognition that the disposal of cleared (and collected) land mines poses potential safety risk to local communities. Complicating the situation is that the transport, storage, and disposal of the collected land mines is hazardous. </w:t>
      </w:r>
      <w:r w:rsidR="004156DA" w:rsidRPr="00BE3273">
        <w:rPr>
          <w:lang w:val="en-US"/>
        </w:rPr>
        <w:t xml:space="preserve">For this reason and in order to fully and carefully evaluate </w:t>
      </w:r>
      <w:r w:rsidR="00F71CD8" w:rsidRPr="00BE3273">
        <w:rPr>
          <w:lang w:val="en-US"/>
        </w:rPr>
        <w:t>s</w:t>
      </w:r>
      <w:r w:rsidR="004156DA" w:rsidRPr="00BE3273">
        <w:rPr>
          <w:lang w:val="en-US"/>
        </w:rPr>
        <w:t xml:space="preserve">ocial and </w:t>
      </w:r>
      <w:r w:rsidR="00F71CD8" w:rsidRPr="00BE3273">
        <w:rPr>
          <w:lang w:val="en-US"/>
        </w:rPr>
        <w:t>e</w:t>
      </w:r>
      <w:r w:rsidR="004156DA" w:rsidRPr="00BE3273">
        <w:rPr>
          <w:lang w:val="en-US"/>
        </w:rPr>
        <w:t>nvironmental issues and their most adequate mitigation measures</w:t>
      </w:r>
      <w:r w:rsidR="00A51145" w:rsidRPr="00BE3273">
        <w:rPr>
          <w:lang w:val="en-US"/>
        </w:rPr>
        <w:t>,</w:t>
      </w:r>
      <w:r w:rsidR="004156DA" w:rsidRPr="00BE3273">
        <w:rPr>
          <w:lang w:val="en-US"/>
        </w:rPr>
        <w:t xml:space="preserve"> an Environmental and Social Impact Assessment will be carry out during the first year of the project.</w:t>
      </w:r>
    </w:p>
    <w:p w:rsidR="00B1247A" w:rsidRPr="004156DA" w:rsidRDefault="004156DA" w:rsidP="004156DA">
      <w:pPr>
        <w:pStyle w:val="Heading2"/>
      </w:pPr>
      <w:bookmarkStart w:id="18" w:name="_Toc437954900"/>
      <w:r w:rsidRPr="004156DA">
        <w:t>IV.2.</w:t>
      </w:r>
      <w:r w:rsidRPr="004156DA">
        <w:tab/>
      </w:r>
      <w:r w:rsidR="00B1247A" w:rsidRPr="004156DA">
        <w:t>Cost Efficiency and Effectiveness</w:t>
      </w:r>
      <w:bookmarkEnd w:id="18"/>
    </w:p>
    <w:p w:rsidR="00B1247A" w:rsidRPr="004156DA" w:rsidRDefault="00B1247A" w:rsidP="00B1247A">
      <w:pPr>
        <w:shd w:val="clear" w:color="auto" w:fill="FFFFFF"/>
        <w:spacing w:after="150" w:line="360" w:lineRule="auto"/>
      </w:pPr>
      <w:r w:rsidRPr="004156DA">
        <w:t xml:space="preserve">The project’s budget is informed by previous experience in working closely with </w:t>
      </w:r>
      <w:r w:rsidR="00763AFD" w:rsidRPr="004156DA">
        <w:t>CMAA</w:t>
      </w:r>
      <w:r w:rsidRPr="004156DA">
        <w:t xml:space="preserve">. The project budget is therefore felt to represent a realistic assessment of costs and will offer value for money based on benefiting from and utilising the capacities, processes, systems and mechanisms that have already been established by RGC and </w:t>
      </w:r>
      <w:r w:rsidR="00763AFD" w:rsidRPr="004156DA">
        <w:t>CMAA</w:t>
      </w:r>
      <w:r w:rsidRPr="004156DA">
        <w:t xml:space="preserve"> in the past using the support of UNDP and its co-financing partners. </w:t>
      </w:r>
    </w:p>
    <w:p w:rsidR="00B1247A" w:rsidRPr="004156DA" w:rsidRDefault="00B1247A" w:rsidP="00B1247A">
      <w:pPr>
        <w:shd w:val="clear" w:color="auto" w:fill="FFFFFF"/>
        <w:spacing w:after="150" w:line="360" w:lineRule="auto"/>
      </w:pPr>
      <w:r w:rsidRPr="004156DA">
        <w:t xml:space="preserve">The strategy set out in the document is based on the Theory of Change that includes drawing from good practice established during the predecessor phase of UNDP (and co-founders) support to </w:t>
      </w:r>
      <w:r w:rsidR="00787FBA" w:rsidRPr="004156DA">
        <w:t>CMAA</w:t>
      </w:r>
      <w:r w:rsidRPr="004156DA">
        <w:t xml:space="preserve"> and building on the innovative approach conceived by the CPD. These practices include: (i) the application of the national implementation modality that delegates much of the project’s planning, implementation and financial management to </w:t>
      </w:r>
      <w:r w:rsidR="00787FBA" w:rsidRPr="004156DA">
        <w:t>CMAA</w:t>
      </w:r>
      <w:r w:rsidRPr="004156DA">
        <w:t>; (II) the use of the TWG</w:t>
      </w:r>
      <w:r w:rsidR="00787FBA" w:rsidRPr="004156DA">
        <w:t>-MA</w:t>
      </w:r>
      <w:r w:rsidRPr="004156DA">
        <w:t xml:space="preserve"> and </w:t>
      </w:r>
      <w:r w:rsidR="00787FBA" w:rsidRPr="004156DA">
        <w:t>its</w:t>
      </w:r>
      <w:r w:rsidRPr="004156DA">
        <w:t xml:space="preserve"> sub-group</w:t>
      </w:r>
      <w:r w:rsidR="00787FBA" w:rsidRPr="004156DA">
        <w:t>s</w:t>
      </w:r>
      <w:r w:rsidRPr="004156DA">
        <w:t xml:space="preserve"> and related consultation/discussion processes. This approach is cost effective while making maximum use of country systems and established processes to promote sustainable capacity. </w:t>
      </w:r>
    </w:p>
    <w:p w:rsidR="00B1247A" w:rsidRDefault="00B1247A" w:rsidP="00B1247A">
      <w:pPr>
        <w:shd w:val="clear" w:color="auto" w:fill="FFFFFF"/>
        <w:spacing w:after="150" w:line="360" w:lineRule="auto"/>
      </w:pPr>
      <w:r w:rsidRPr="004156DA">
        <w:t>The capacity assessment builds on previous capacity work to ensure that existing systems are further developed and applied so that efficient and effective use of resources is assured into the future. Finally, collaboration with the UNDP policy project will provide synergies – in the form of effectiveness and efficiency – by building relationships between all of the partners involved in both of these UNDP-supported initiatives to promote complementarity in implementation and application.</w:t>
      </w:r>
    </w:p>
    <w:p w:rsidR="008638CF" w:rsidRPr="00787FBA" w:rsidRDefault="008638CF" w:rsidP="008638CF">
      <w:pPr>
        <w:shd w:val="clear" w:color="auto" w:fill="FFFFFF"/>
        <w:spacing w:after="150" w:line="360" w:lineRule="auto"/>
        <w:rPr>
          <w:rFonts w:cs="Arial"/>
          <w:color w:val="333333"/>
        </w:rPr>
      </w:pPr>
      <w:r>
        <w:t xml:space="preserve">Furthermore </w:t>
      </w:r>
      <w:r>
        <w:rPr>
          <w:rFonts w:cs="Arial"/>
          <w:color w:val="333333"/>
        </w:rPr>
        <w:t>the interventions</w:t>
      </w:r>
      <w:r w:rsidRPr="00787FBA">
        <w:rPr>
          <w:rFonts w:cs="Arial"/>
          <w:color w:val="333333"/>
        </w:rPr>
        <w:t xml:space="preserve"> proposed </w:t>
      </w:r>
      <w:r>
        <w:rPr>
          <w:rFonts w:cs="Arial"/>
          <w:color w:val="333333"/>
        </w:rPr>
        <w:t>in the project</w:t>
      </w:r>
      <w:r w:rsidRPr="00787FBA">
        <w:rPr>
          <w:rFonts w:cs="Arial"/>
          <w:color w:val="333333"/>
        </w:rPr>
        <w:t xml:space="preserve"> </w:t>
      </w:r>
      <w:r>
        <w:rPr>
          <w:rFonts w:cs="Arial"/>
          <w:color w:val="333333"/>
        </w:rPr>
        <w:t xml:space="preserve">are </w:t>
      </w:r>
      <w:r w:rsidRPr="00787FBA">
        <w:rPr>
          <w:rFonts w:cs="Arial"/>
          <w:color w:val="333333"/>
        </w:rPr>
        <w:t>the most cost effective one for including:</w:t>
      </w:r>
    </w:p>
    <w:p w:rsidR="008638CF" w:rsidRPr="00787FBA" w:rsidRDefault="008638CF" w:rsidP="008638CF">
      <w:pPr>
        <w:pStyle w:val="ListParagraph"/>
        <w:numPr>
          <w:ilvl w:val="0"/>
          <w:numId w:val="17"/>
        </w:numPr>
        <w:shd w:val="clear" w:color="auto" w:fill="FFFFFF"/>
        <w:spacing w:after="150" w:line="360" w:lineRule="auto"/>
        <w:jc w:val="both"/>
        <w:rPr>
          <w:rFonts w:ascii="Arial" w:hAnsi="Arial" w:cs="Arial"/>
          <w:color w:val="333333"/>
          <w:sz w:val="22"/>
        </w:rPr>
      </w:pPr>
      <w:r w:rsidRPr="00787FBA">
        <w:rPr>
          <w:rFonts w:ascii="Arial" w:hAnsi="Arial" w:cs="Arial"/>
          <w:color w:val="333333"/>
          <w:sz w:val="22"/>
        </w:rPr>
        <w:t>Strict poverty targeting measures;</w:t>
      </w:r>
    </w:p>
    <w:p w:rsidR="008638CF" w:rsidRPr="00787FBA" w:rsidRDefault="008638CF" w:rsidP="008638CF">
      <w:pPr>
        <w:pStyle w:val="ListParagraph"/>
        <w:numPr>
          <w:ilvl w:val="0"/>
          <w:numId w:val="17"/>
        </w:numPr>
        <w:shd w:val="clear" w:color="auto" w:fill="FFFFFF"/>
        <w:spacing w:after="150" w:line="360" w:lineRule="auto"/>
        <w:jc w:val="both"/>
        <w:rPr>
          <w:rFonts w:ascii="Arial" w:hAnsi="Arial" w:cs="Arial"/>
          <w:color w:val="333333"/>
          <w:sz w:val="22"/>
        </w:rPr>
      </w:pPr>
      <w:r w:rsidRPr="00787FBA">
        <w:rPr>
          <w:rFonts w:ascii="Arial" w:hAnsi="Arial" w:cs="Arial"/>
          <w:color w:val="333333"/>
          <w:sz w:val="22"/>
        </w:rPr>
        <w:lastRenderedPageBreak/>
        <w:t>Effective quality control procedures that include project Monitoring one yearly Audit and independent evaluations;</w:t>
      </w:r>
    </w:p>
    <w:p w:rsidR="008638CF" w:rsidRPr="00787FBA" w:rsidRDefault="008638CF" w:rsidP="008638CF">
      <w:pPr>
        <w:pStyle w:val="ListParagraph"/>
        <w:numPr>
          <w:ilvl w:val="0"/>
          <w:numId w:val="17"/>
        </w:numPr>
        <w:shd w:val="clear" w:color="auto" w:fill="FFFFFF"/>
        <w:spacing w:after="150" w:line="360" w:lineRule="auto"/>
        <w:jc w:val="both"/>
        <w:rPr>
          <w:rFonts w:ascii="Arial" w:hAnsi="Arial" w:cs="Arial"/>
          <w:color w:val="333333"/>
          <w:sz w:val="22"/>
        </w:rPr>
      </w:pPr>
      <w:r w:rsidRPr="00787FBA">
        <w:rPr>
          <w:rFonts w:ascii="Arial" w:hAnsi="Arial" w:cs="Arial"/>
          <w:color w:val="333333"/>
          <w:sz w:val="22"/>
        </w:rPr>
        <w:t>The comprehensive UNDP Social and Environmental Standard procedure that measures compliance during three phases: design, implementation and closure;</w:t>
      </w:r>
    </w:p>
    <w:p w:rsidR="008638CF" w:rsidRPr="00787FBA" w:rsidRDefault="008638CF" w:rsidP="008638CF">
      <w:pPr>
        <w:pStyle w:val="ListParagraph"/>
        <w:numPr>
          <w:ilvl w:val="0"/>
          <w:numId w:val="17"/>
        </w:numPr>
        <w:shd w:val="clear" w:color="auto" w:fill="FFFFFF"/>
        <w:spacing w:after="150" w:line="360" w:lineRule="auto"/>
        <w:jc w:val="both"/>
        <w:rPr>
          <w:rFonts w:ascii="Arial" w:hAnsi="Arial" w:cs="Arial"/>
          <w:color w:val="333333"/>
          <w:sz w:val="22"/>
        </w:rPr>
      </w:pPr>
      <w:r w:rsidRPr="00787FBA">
        <w:rPr>
          <w:rFonts w:ascii="Arial" w:hAnsi="Arial" w:cs="Arial"/>
          <w:color w:val="333333"/>
          <w:sz w:val="22"/>
        </w:rPr>
        <w:t>The possibility for target beneficiaries of using Stakeholder Response Mechanisms;</w:t>
      </w:r>
    </w:p>
    <w:p w:rsidR="008638CF" w:rsidRPr="00787FBA" w:rsidRDefault="008638CF" w:rsidP="008638CF">
      <w:pPr>
        <w:pStyle w:val="ListParagraph"/>
        <w:numPr>
          <w:ilvl w:val="0"/>
          <w:numId w:val="17"/>
        </w:numPr>
        <w:shd w:val="clear" w:color="auto" w:fill="FFFFFF"/>
        <w:spacing w:after="150" w:line="360" w:lineRule="auto"/>
        <w:jc w:val="both"/>
        <w:rPr>
          <w:rFonts w:ascii="Arial" w:hAnsi="Arial" w:cs="Arial"/>
          <w:color w:val="333333"/>
          <w:sz w:val="22"/>
        </w:rPr>
      </w:pPr>
      <w:r w:rsidRPr="00787FBA">
        <w:rPr>
          <w:rFonts w:ascii="Arial" w:hAnsi="Arial" w:cs="Arial"/>
          <w:color w:val="333333"/>
          <w:sz w:val="22"/>
        </w:rPr>
        <w:t xml:space="preserve">The inclusion of this investment in a larger programme where other donors will be pooling funds. This will make sure investment results are in line with the most recent Government policy measures and thus have the potential to contribute to the implementation of additional activities linked to the post clearance </w:t>
      </w:r>
      <w:r w:rsidR="00F71CD8" w:rsidRPr="00787FBA">
        <w:rPr>
          <w:rFonts w:ascii="Arial" w:hAnsi="Arial" w:cs="Arial"/>
          <w:color w:val="333333"/>
          <w:sz w:val="22"/>
        </w:rPr>
        <w:t>utilization</w:t>
      </w:r>
      <w:r w:rsidRPr="00787FBA">
        <w:rPr>
          <w:rFonts w:ascii="Arial" w:hAnsi="Arial" w:cs="Arial"/>
          <w:color w:val="333333"/>
          <w:sz w:val="22"/>
        </w:rPr>
        <w:t xml:space="preserve"> of the land released;</w:t>
      </w:r>
    </w:p>
    <w:p w:rsidR="008638CF" w:rsidRPr="00787FBA" w:rsidRDefault="008638CF" w:rsidP="008638CF">
      <w:pPr>
        <w:pStyle w:val="ListParagraph"/>
        <w:numPr>
          <w:ilvl w:val="0"/>
          <w:numId w:val="17"/>
        </w:numPr>
        <w:shd w:val="clear" w:color="auto" w:fill="FFFFFF"/>
        <w:spacing w:after="150" w:line="360" w:lineRule="auto"/>
        <w:jc w:val="both"/>
        <w:rPr>
          <w:rFonts w:ascii="Arial" w:hAnsi="Arial" w:cs="Arial"/>
          <w:color w:val="333333"/>
          <w:sz w:val="22"/>
        </w:rPr>
      </w:pPr>
      <w:r w:rsidRPr="00787FBA">
        <w:rPr>
          <w:rFonts w:ascii="Arial" w:hAnsi="Arial" w:cs="Arial"/>
          <w:color w:val="333333"/>
          <w:sz w:val="22"/>
        </w:rPr>
        <w:t>A clearance cost that is, at the moment, one of the cheapest on the market;</w:t>
      </w:r>
    </w:p>
    <w:p w:rsidR="008638CF" w:rsidRPr="00787FBA" w:rsidRDefault="008638CF" w:rsidP="008638CF">
      <w:pPr>
        <w:pStyle w:val="ListParagraph"/>
        <w:numPr>
          <w:ilvl w:val="0"/>
          <w:numId w:val="17"/>
        </w:numPr>
        <w:shd w:val="clear" w:color="auto" w:fill="FFFFFF"/>
        <w:spacing w:after="150" w:line="360" w:lineRule="auto"/>
        <w:jc w:val="both"/>
        <w:rPr>
          <w:rFonts w:ascii="Arial" w:hAnsi="Arial" w:cs="Arial"/>
          <w:color w:val="333333"/>
          <w:sz w:val="22"/>
        </w:rPr>
      </w:pPr>
      <w:r w:rsidRPr="00787FBA">
        <w:rPr>
          <w:rFonts w:ascii="Arial" w:hAnsi="Arial" w:cs="Arial"/>
          <w:color w:val="333333"/>
          <w:sz w:val="22"/>
        </w:rPr>
        <w:t>Solutions for sustainable measures to be applied beyond the timespan of the project.</w:t>
      </w:r>
    </w:p>
    <w:p w:rsidR="00B1247A" w:rsidRPr="004156DA" w:rsidRDefault="004156DA" w:rsidP="00B1247A">
      <w:pPr>
        <w:shd w:val="clear" w:color="auto" w:fill="FFFFFF"/>
        <w:spacing w:after="150" w:line="360" w:lineRule="auto"/>
        <w:rPr>
          <w:b/>
        </w:rPr>
      </w:pPr>
      <w:r w:rsidRPr="004156DA">
        <w:rPr>
          <w:b/>
        </w:rPr>
        <w:t>IV.3.</w:t>
      </w:r>
      <w:r w:rsidRPr="004156DA">
        <w:rPr>
          <w:b/>
        </w:rPr>
        <w:tab/>
      </w:r>
      <w:r w:rsidR="00B1247A" w:rsidRPr="004156DA">
        <w:rPr>
          <w:b/>
        </w:rPr>
        <w:t>Project Management</w:t>
      </w:r>
    </w:p>
    <w:p w:rsidR="00104FDC" w:rsidRPr="00104FDC" w:rsidRDefault="00B1247A" w:rsidP="00B1247A">
      <w:pPr>
        <w:shd w:val="clear" w:color="auto" w:fill="FFFFFF"/>
        <w:spacing w:after="150" w:line="360" w:lineRule="auto"/>
        <w:sectPr w:rsidR="00104FDC" w:rsidRPr="00104FDC" w:rsidSect="00F773EE">
          <w:pgSz w:w="11906" w:h="16838" w:code="9"/>
          <w:pgMar w:top="864" w:right="1152" w:bottom="1350" w:left="1152" w:header="720" w:footer="432" w:gutter="0"/>
          <w:cols w:space="708"/>
          <w:titlePg/>
          <w:docGrid w:linePitch="360"/>
        </w:sectPr>
      </w:pPr>
      <w:r w:rsidRPr="004156DA">
        <w:t xml:space="preserve">The project will adopt a National Implementation </w:t>
      </w:r>
      <w:r w:rsidR="00F71CD8">
        <w:t>modality</w:t>
      </w:r>
      <w:r w:rsidRPr="004156DA">
        <w:t xml:space="preserve"> and will be managed under the authority of the </w:t>
      </w:r>
      <w:r w:rsidR="00F71CD8">
        <w:t xml:space="preserve">Implementing Partner (IP) and the </w:t>
      </w:r>
      <w:r w:rsidRPr="004156DA">
        <w:t>National Programme Director</w:t>
      </w:r>
      <w:r w:rsidR="00F71CD8">
        <w:t xml:space="preserve"> appointed by the IP</w:t>
      </w:r>
      <w:r w:rsidRPr="004156DA">
        <w:t xml:space="preserve">. The project will be based at the offices of </w:t>
      </w:r>
      <w:r w:rsidR="00682718">
        <w:t>CMAA</w:t>
      </w:r>
      <w:r w:rsidRPr="004156DA">
        <w:t xml:space="preserve"> in Phnom Penh where all activities will be planned, coordinated and monitored. Particular attention has been paid at the formulation stage to coordinating this project with the </w:t>
      </w:r>
      <w:r w:rsidR="00FC4C9F">
        <w:t>other</w:t>
      </w:r>
      <w:r w:rsidR="00FC4C9F" w:rsidRPr="004156DA">
        <w:t xml:space="preserve"> </w:t>
      </w:r>
      <w:r w:rsidRPr="004156DA">
        <w:t xml:space="preserve">UNDP </w:t>
      </w:r>
      <w:r w:rsidR="00FC4C9F">
        <w:t xml:space="preserve">initiatives </w:t>
      </w:r>
      <w:r w:rsidRPr="004156DA">
        <w:t>and this close collaboration will continue throughout the implementation phase.</w:t>
      </w:r>
    </w:p>
    <w:p w:rsidR="000121C2" w:rsidRDefault="00856A2C" w:rsidP="00A036C3">
      <w:pPr>
        <w:pStyle w:val="Heading1"/>
        <w:spacing w:after="120"/>
      </w:pPr>
      <w:bookmarkStart w:id="19" w:name="_Toc437954901"/>
      <w:r>
        <w:lastRenderedPageBreak/>
        <w:t>Results and Resources Framework</w:t>
      </w:r>
      <w:bookmarkEnd w:id="19"/>
    </w:p>
    <w:tbl>
      <w:tblPr>
        <w:tblW w:w="15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58"/>
        <w:gridCol w:w="3577"/>
        <w:gridCol w:w="3353"/>
        <w:gridCol w:w="2356"/>
        <w:gridCol w:w="3190"/>
      </w:tblGrid>
      <w:tr w:rsidR="008F7E79" w:rsidRPr="00A15AB4" w:rsidTr="00A036C3">
        <w:trPr>
          <w:trHeight w:val="530"/>
        </w:trPr>
        <w:tc>
          <w:tcPr>
            <w:tcW w:w="15734" w:type="dxa"/>
            <w:gridSpan w:val="5"/>
          </w:tcPr>
          <w:p w:rsidR="008F7E79" w:rsidRPr="00A15AB4" w:rsidRDefault="008F7E79" w:rsidP="00A036C3">
            <w:pPr>
              <w:rPr>
                <w:b/>
                <w:sz w:val="18"/>
                <w:szCs w:val="18"/>
              </w:rPr>
            </w:pPr>
            <w:r w:rsidRPr="00A15AB4">
              <w:rPr>
                <w:b/>
                <w:sz w:val="18"/>
                <w:szCs w:val="18"/>
              </w:rPr>
              <w:t xml:space="preserve">Intended Outputs as stated in the CPD Results and Resource Framework: </w:t>
            </w:r>
          </w:p>
          <w:p w:rsidR="008F7E79" w:rsidRPr="00A15AB4" w:rsidRDefault="008F7E79" w:rsidP="00A036C3">
            <w:pPr>
              <w:rPr>
                <w:bCs/>
                <w:sz w:val="18"/>
                <w:szCs w:val="18"/>
              </w:rPr>
            </w:pPr>
            <w:r w:rsidRPr="00A15AB4">
              <w:rPr>
                <w:sz w:val="18"/>
                <w:szCs w:val="18"/>
              </w:rPr>
              <w:t>Output 1.5.</w:t>
            </w:r>
            <w:r w:rsidRPr="00A15AB4">
              <w:rPr>
                <w:b/>
                <w:sz w:val="18"/>
                <w:szCs w:val="18"/>
              </w:rPr>
              <w:t xml:space="preserve"> </w:t>
            </w:r>
            <w:r w:rsidRPr="00A15AB4">
              <w:rPr>
                <w:bCs/>
                <w:sz w:val="18"/>
                <w:szCs w:val="18"/>
              </w:rPr>
              <w:t xml:space="preserve">Institutional measures are in place to strengthen the contribution of the national mine action programme to the human development of poor communities  </w:t>
            </w:r>
          </w:p>
        </w:tc>
      </w:tr>
      <w:tr w:rsidR="008F7E79" w:rsidRPr="00A15AB4" w:rsidTr="00A036C3">
        <w:trPr>
          <w:trHeight w:val="530"/>
        </w:trPr>
        <w:tc>
          <w:tcPr>
            <w:tcW w:w="15734" w:type="dxa"/>
            <w:gridSpan w:val="5"/>
          </w:tcPr>
          <w:p w:rsidR="008F7E79" w:rsidRPr="00A15AB4" w:rsidRDefault="008F7E79" w:rsidP="00A036C3">
            <w:pPr>
              <w:rPr>
                <w:b/>
                <w:sz w:val="18"/>
                <w:szCs w:val="18"/>
              </w:rPr>
            </w:pPr>
            <w:r w:rsidRPr="00A15AB4">
              <w:rPr>
                <w:b/>
                <w:sz w:val="18"/>
                <w:szCs w:val="18"/>
              </w:rPr>
              <w:t>Outputs indicators as stated in the Results and Resources Framework, including baseline and targets:</w:t>
            </w:r>
          </w:p>
          <w:p w:rsidR="008F7E79" w:rsidRPr="00A15AB4" w:rsidRDefault="008F7E79" w:rsidP="00A036C3">
            <w:pPr>
              <w:rPr>
                <w:sz w:val="18"/>
                <w:szCs w:val="18"/>
              </w:rPr>
            </w:pPr>
            <w:r w:rsidRPr="00A15AB4">
              <w:rPr>
                <w:bCs/>
                <w:sz w:val="18"/>
                <w:szCs w:val="18"/>
              </w:rPr>
              <w:t>CPD Indicator  1.5.1</w:t>
            </w:r>
            <w:r w:rsidRPr="00A15AB4">
              <w:rPr>
                <w:b/>
                <w:sz w:val="18"/>
                <w:szCs w:val="18"/>
              </w:rPr>
              <w:t xml:space="preserve">: </w:t>
            </w:r>
            <w:r w:rsidRPr="00A15AB4">
              <w:rPr>
                <w:bCs/>
                <w:sz w:val="18"/>
                <w:szCs w:val="18"/>
              </w:rPr>
              <w:t>The extent to which mechanisms measure and facilitate the development impact of mine action</w:t>
            </w:r>
          </w:p>
        </w:tc>
      </w:tr>
      <w:tr w:rsidR="008F7E79" w:rsidRPr="00A15AB4" w:rsidTr="00A036C3">
        <w:trPr>
          <w:trHeight w:val="465"/>
        </w:trPr>
        <w:tc>
          <w:tcPr>
            <w:tcW w:w="15734" w:type="dxa"/>
            <w:gridSpan w:val="5"/>
          </w:tcPr>
          <w:p w:rsidR="008F7E79" w:rsidRPr="00A15AB4" w:rsidRDefault="008F7E79" w:rsidP="00A036C3">
            <w:pPr>
              <w:rPr>
                <w:b/>
                <w:sz w:val="18"/>
                <w:szCs w:val="18"/>
              </w:rPr>
            </w:pPr>
            <w:r w:rsidRPr="00A15AB4">
              <w:rPr>
                <w:b/>
                <w:sz w:val="18"/>
                <w:szCs w:val="18"/>
              </w:rPr>
              <w:t>Applicable Output(s) from 2014-17 Strategic Plan</w:t>
            </w:r>
            <w:r>
              <w:rPr>
                <w:b/>
                <w:sz w:val="18"/>
                <w:szCs w:val="18"/>
              </w:rPr>
              <w:t>: 1.1.</w:t>
            </w:r>
            <w:r w:rsidRPr="00FF0232">
              <w:rPr>
                <w:b/>
                <w:sz w:val="18"/>
                <w:szCs w:val="18"/>
              </w:rPr>
              <w:t xml:space="preserve"> </w:t>
            </w:r>
            <w:r w:rsidRPr="00FF0232">
              <w:rPr>
                <w:bCs/>
                <w:sz w:val="18"/>
                <w:szCs w:val="18"/>
              </w:rPr>
              <w:t>National and sub-national systems and institutions enabled to achieve structural transformation of productive capacities that are sustainable and employment - and livelihoods-  intensive</w:t>
            </w:r>
          </w:p>
        </w:tc>
      </w:tr>
      <w:tr w:rsidR="008F7E79" w:rsidRPr="00A15AB4" w:rsidTr="00A036C3">
        <w:trPr>
          <w:trHeight w:val="224"/>
        </w:trPr>
        <w:tc>
          <w:tcPr>
            <w:tcW w:w="15734" w:type="dxa"/>
            <w:gridSpan w:val="5"/>
            <w:tcBorders>
              <w:bottom w:val="single" w:sz="4" w:space="0" w:color="auto"/>
            </w:tcBorders>
          </w:tcPr>
          <w:p w:rsidR="00E63AAE" w:rsidRDefault="008F7E79" w:rsidP="00A036C3">
            <w:pPr>
              <w:rPr>
                <w:b/>
                <w:sz w:val="18"/>
                <w:szCs w:val="18"/>
              </w:rPr>
            </w:pPr>
            <w:r w:rsidRPr="00A15AB4">
              <w:rPr>
                <w:b/>
                <w:sz w:val="18"/>
                <w:szCs w:val="18"/>
              </w:rPr>
              <w:t xml:space="preserve">Project title and ID: </w:t>
            </w:r>
            <w:r w:rsidR="00E63AAE">
              <w:rPr>
                <w:b/>
                <w:sz w:val="18"/>
                <w:szCs w:val="18"/>
              </w:rPr>
              <w:t>Clearing for Result III (CfRIII)</w:t>
            </w:r>
          </w:p>
          <w:p w:rsidR="008F7E79" w:rsidRPr="00A15AB4" w:rsidRDefault="00E63AAE" w:rsidP="00A036C3">
            <w:pPr>
              <w:rPr>
                <w:sz w:val="18"/>
                <w:szCs w:val="18"/>
              </w:rPr>
            </w:pPr>
            <w:r>
              <w:rPr>
                <w:b/>
                <w:sz w:val="18"/>
                <w:szCs w:val="18"/>
              </w:rPr>
              <w:t>Theme:</w:t>
            </w:r>
            <w:r w:rsidR="008F7E79" w:rsidRPr="00A15AB4">
              <w:rPr>
                <w:b/>
                <w:sz w:val="18"/>
                <w:szCs w:val="18"/>
              </w:rPr>
              <w:t xml:space="preserve"> </w:t>
            </w:r>
            <w:r w:rsidR="008F7E79" w:rsidRPr="00A15AB4">
              <w:rPr>
                <w:bCs/>
                <w:sz w:val="18"/>
                <w:szCs w:val="18"/>
              </w:rPr>
              <w:t>Mine Action for Human Development (MAfHD)</w:t>
            </w:r>
          </w:p>
        </w:tc>
      </w:tr>
      <w:tr w:rsidR="008F7E79" w:rsidRPr="00A15AB4" w:rsidTr="006D54F1">
        <w:trPr>
          <w:trHeight w:val="476"/>
        </w:trPr>
        <w:tc>
          <w:tcPr>
            <w:tcW w:w="3258" w:type="dxa"/>
            <w:shd w:val="clear" w:color="auto" w:fill="FFFF99"/>
          </w:tcPr>
          <w:p w:rsidR="008F7E79" w:rsidRPr="00A15AB4" w:rsidRDefault="008F7E79" w:rsidP="00A036C3">
            <w:pPr>
              <w:rPr>
                <w:rFonts w:cs="Arial"/>
                <w:b/>
                <w:sz w:val="18"/>
                <w:szCs w:val="18"/>
              </w:rPr>
            </w:pPr>
            <w:r w:rsidRPr="00A15AB4">
              <w:rPr>
                <w:rFonts w:cs="Arial"/>
                <w:b/>
                <w:sz w:val="18"/>
                <w:szCs w:val="18"/>
              </w:rPr>
              <w:t>OUTPUTS AND TOC</w:t>
            </w:r>
          </w:p>
        </w:tc>
        <w:tc>
          <w:tcPr>
            <w:tcW w:w="3577" w:type="dxa"/>
            <w:shd w:val="clear" w:color="auto" w:fill="FFFF99"/>
          </w:tcPr>
          <w:p w:rsidR="008F7E79" w:rsidRPr="00A15AB4" w:rsidRDefault="008F7E79" w:rsidP="00A036C3">
            <w:pPr>
              <w:rPr>
                <w:rFonts w:cs="Arial"/>
                <w:b/>
                <w:sz w:val="18"/>
                <w:szCs w:val="18"/>
              </w:rPr>
            </w:pPr>
            <w:r w:rsidRPr="00A15AB4">
              <w:rPr>
                <w:rFonts w:cs="Arial"/>
                <w:b/>
                <w:sz w:val="18"/>
                <w:szCs w:val="18"/>
              </w:rPr>
              <w:t>OUTPUT INDICATORS</w:t>
            </w:r>
            <w:r w:rsidRPr="00A15AB4">
              <w:rPr>
                <w:rStyle w:val="FootnoteReference"/>
                <w:rFonts w:cs="Arial"/>
                <w:b/>
                <w:szCs w:val="18"/>
              </w:rPr>
              <w:footnoteReference w:id="3"/>
            </w:r>
          </w:p>
        </w:tc>
        <w:tc>
          <w:tcPr>
            <w:tcW w:w="3353" w:type="dxa"/>
            <w:shd w:val="clear" w:color="auto" w:fill="FFFF99"/>
          </w:tcPr>
          <w:p w:rsidR="008F7E79" w:rsidRPr="00A15AB4" w:rsidRDefault="008F7E79" w:rsidP="00A036C3">
            <w:pPr>
              <w:rPr>
                <w:rFonts w:cs="Arial"/>
                <w:b/>
                <w:sz w:val="18"/>
                <w:szCs w:val="18"/>
              </w:rPr>
            </w:pPr>
            <w:r w:rsidRPr="00A15AB4">
              <w:rPr>
                <w:rFonts w:cs="Arial"/>
                <w:b/>
                <w:sz w:val="18"/>
                <w:szCs w:val="18"/>
              </w:rPr>
              <w:t>ACTIVITIES, RISKS AND ASSUMPTIONS</w:t>
            </w:r>
          </w:p>
        </w:tc>
        <w:tc>
          <w:tcPr>
            <w:tcW w:w="2356" w:type="dxa"/>
            <w:shd w:val="clear" w:color="auto" w:fill="FFFF99"/>
          </w:tcPr>
          <w:p w:rsidR="008F7E79" w:rsidRPr="00A15AB4" w:rsidRDefault="008F7E79" w:rsidP="00A036C3">
            <w:pPr>
              <w:rPr>
                <w:rFonts w:cs="Arial"/>
                <w:b/>
                <w:sz w:val="18"/>
                <w:szCs w:val="18"/>
              </w:rPr>
            </w:pPr>
            <w:r w:rsidRPr="00A15AB4">
              <w:rPr>
                <w:rFonts w:cs="Arial"/>
                <w:b/>
                <w:sz w:val="18"/>
                <w:szCs w:val="18"/>
              </w:rPr>
              <w:t>ROLE OF PARTNERS</w:t>
            </w:r>
          </w:p>
        </w:tc>
        <w:tc>
          <w:tcPr>
            <w:tcW w:w="3190" w:type="dxa"/>
            <w:shd w:val="clear" w:color="auto" w:fill="FFFF99"/>
          </w:tcPr>
          <w:p w:rsidR="008F7E79" w:rsidRPr="00A15AB4" w:rsidRDefault="008F7E79" w:rsidP="00A036C3">
            <w:pPr>
              <w:rPr>
                <w:b/>
                <w:sz w:val="18"/>
                <w:szCs w:val="18"/>
              </w:rPr>
            </w:pPr>
            <w:r w:rsidRPr="00A15AB4">
              <w:rPr>
                <w:b/>
                <w:sz w:val="18"/>
                <w:szCs w:val="18"/>
              </w:rPr>
              <w:t>INPUTS</w:t>
            </w:r>
          </w:p>
          <w:p w:rsidR="008F7E79" w:rsidRPr="00A15AB4" w:rsidRDefault="008F7E79" w:rsidP="00A036C3">
            <w:pPr>
              <w:spacing w:after="0"/>
              <w:rPr>
                <w:rFonts w:cs="Arial"/>
                <w:b/>
                <w:bCs/>
                <w:color w:val="000000"/>
                <w:sz w:val="18"/>
                <w:szCs w:val="18"/>
              </w:rPr>
            </w:pPr>
            <w:r w:rsidRPr="00A15AB4">
              <w:rPr>
                <w:b/>
                <w:color w:val="000000"/>
                <w:sz w:val="18"/>
                <w:szCs w:val="18"/>
              </w:rPr>
              <w:t xml:space="preserve">Total: </w:t>
            </w:r>
            <w:r w:rsidRPr="00A15AB4">
              <w:rPr>
                <w:rFonts w:cs="Arial"/>
                <w:b/>
                <w:bCs/>
                <w:color w:val="000000"/>
                <w:sz w:val="18"/>
                <w:szCs w:val="18"/>
              </w:rPr>
              <w:t xml:space="preserve">$  11,179,293.84 </w:t>
            </w:r>
          </w:p>
        </w:tc>
      </w:tr>
      <w:tr w:rsidR="008F7E79" w:rsidRPr="00A15AB4" w:rsidTr="00F439C7">
        <w:trPr>
          <w:trHeight w:val="2465"/>
        </w:trPr>
        <w:tc>
          <w:tcPr>
            <w:tcW w:w="3258" w:type="dxa"/>
            <w:vMerge w:val="restart"/>
          </w:tcPr>
          <w:p w:rsidR="008F7E79" w:rsidRPr="00A15AB4" w:rsidRDefault="008F7E79" w:rsidP="00A036C3">
            <w:pPr>
              <w:rPr>
                <w:bCs/>
                <w:sz w:val="18"/>
                <w:szCs w:val="18"/>
              </w:rPr>
            </w:pPr>
            <w:r w:rsidRPr="00A15AB4">
              <w:rPr>
                <w:b/>
                <w:sz w:val="18"/>
                <w:szCs w:val="18"/>
              </w:rPr>
              <w:t xml:space="preserve">CPD Output 1.5. </w:t>
            </w:r>
            <w:r w:rsidRPr="00A15AB4">
              <w:rPr>
                <w:bCs/>
                <w:sz w:val="18"/>
                <w:szCs w:val="18"/>
              </w:rPr>
              <w:t xml:space="preserve">Institutional measures are in place to strengthen the contribution of the national mine action programme to the human development of poor communities   </w:t>
            </w:r>
          </w:p>
          <w:p w:rsidR="008F7E79" w:rsidRPr="00A15AB4" w:rsidRDefault="008F7E79" w:rsidP="00A036C3">
            <w:pPr>
              <w:rPr>
                <w:sz w:val="18"/>
                <w:szCs w:val="18"/>
              </w:rPr>
            </w:pPr>
          </w:p>
          <w:p w:rsidR="008F7E79" w:rsidRPr="00A15AB4" w:rsidRDefault="008F7E79" w:rsidP="00A036C3">
            <w:pPr>
              <w:rPr>
                <w:sz w:val="18"/>
                <w:szCs w:val="18"/>
              </w:rPr>
            </w:pPr>
          </w:p>
          <w:p w:rsidR="008F7E79" w:rsidRPr="00A15AB4" w:rsidRDefault="008F7E79" w:rsidP="00A036C3">
            <w:pPr>
              <w:rPr>
                <w:i/>
                <w:sz w:val="18"/>
                <w:szCs w:val="18"/>
              </w:rPr>
            </w:pPr>
          </w:p>
        </w:tc>
        <w:tc>
          <w:tcPr>
            <w:tcW w:w="3577" w:type="dxa"/>
            <w:vMerge w:val="restart"/>
          </w:tcPr>
          <w:p w:rsidR="008F7E79" w:rsidRPr="00A15AB4" w:rsidRDefault="008F7E79" w:rsidP="00A036C3">
            <w:pPr>
              <w:rPr>
                <w:bCs/>
                <w:sz w:val="18"/>
                <w:szCs w:val="18"/>
              </w:rPr>
            </w:pPr>
            <w:r w:rsidRPr="00A15AB4">
              <w:rPr>
                <w:b/>
                <w:sz w:val="18"/>
                <w:szCs w:val="18"/>
              </w:rPr>
              <w:t xml:space="preserve">CPD Indicator </w:t>
            </w:r>
            <w:r w:rsidRPr="00A15AB4">
              <w:rPr>
                <w:sz w:val="18"/>
                <w:szCs w:val="18"/>
              </w:rPr>
              <w:t xml:space="preserve"> </w:t>
            </w:r>
            <w:r w:rsidRPr="00A15AB4">
              <w:rPr>
                <w:b/>
                <w:sz w:val="18"/>
                <w:szCs w:val="18"/>
              </w:rPr>
              <w:t xml:space="preserve">1.5.1: </w:t>
            </w:r>
            <w:r w:rsidRPr="00A15AB4">
              <w:rPr>
                <w:bCs/>
                <w:sz w:val="18"/>
                <w:szCs w:val="18"/>
              </w:rPr>
              <w:t>The extent to which mechanisms measure and facilitate the development impact of mine action</w:t>
            </w:r>
          </w:p>
          <w:p w:rsidR="008F7E79" w:rsidRPr="00A15AB4" w:rsidRDefault="008F7E79" w:rsidP="00A036C3">
            <w:pPr>
              <w:rPr>
                <w:b/>
                <w:sz w:val="18"/>
                <w:szCs w:val="18"/>
              </w:rPr>
            </w:pPr>
            <w:r w:rsidRPr="00A15AB4">
              <w:rPr>
                <w:b/>
                <w:sz w:val="18"/>
                <w:szCs w:val="18"/>
              </w:rPr>
              <w:t xml:space="preserve">Baseline: </w:t>
            </w:r>
            <w:r w:rsidRPr="00A15AB4">
              <w:rPr>
                <w:bCs/>
                <w:sz w:val="18"/>
                <w:szCs w:val="18"/>
              </w:rPr>
              <w:t>Some extent (1)</w:t>
            </w:r>
            <w:r w:rsidRPr="00A15AB4">
              <w:rPr>
                <w:b/>
                <w:sz w:val="18"/>
                <w:szCs w:val="18"/>
              </w:rPr>
              <w:t xml:space="preserve"> – Year 2015</w:t>
            </w:r>
          </w:p>
          <w:p w:rsidR="008F7E79" w:rsidRPr="00A15AB4" w:rsidRDefault="008F7E79" w:rsidP="00A036C3">
            <w:pPr>
              <w:rPr>
                <w:bCs/>
                <w:sz w:val="18"/>
                <w:szCs w:val="18"/>
              </w:rPr>
            </w:pPr>
            <w:r w:rsidRPr="00A15AB4">
              <w:rPr>
                <w:b/>
                <w:sz w:val="18"/>
                <w:szCs w:val="18"/>
              </w:rPr>
              <w:t xml:space="preserve">Target: </w:t>
            </w:r>
            <w:r w:rsidRPr="00A15AB4">
              <w:rPr>
                <w:bCs/>
                <w:sz w:val="18"/>
                <w:szCs w:val="18"/>
              </w:rPr>
              <w:t xml:space="preserve">Great extent (3) </w:t>
            </w:r>
          </w:p>
          <w:p w:rsidR="008F7E79" w:rsidRPr="00A15AB4" w:rsidRDefault="008F7E79" w:rsidP="00A036C3">
            <w:pPr>
              <w:rPr>
                <w:bCs/>
                <w:sz w:val="18"/>
                <w:szCs w:val="18"/>
              </w:rPr>
            </w:pPr>
            <w:r w:rsidRPr="00A15AB4">
              <w:rPr>
                <w:b/>
                <w:sz w:val="18"/>
                <w:szCs w:val="18"/>
              </w:rPr>
              <w:t xml:space="preserve">Data source, frequency: </w:t>
            </w:r>
            <w:r w:rsidRPr="00A15AB4">
              <w:rPr>
                <w:bCs/>
                <w:sz w:val="18"/>
                <w:szCs w:val="18"/>
              </w:rPr>
              <w:t>Cambodia Mine Action Authority (annually)</w:t>
            </w:r>
          </w:p>
          <w:p w:rsidR="008F7E79" w:rsidRPr="00A15AB4" w:rsidRDefault="008F7E79" w:rsidP="00A036C3">
            <w:pPr>
              <w:rPr>
                <w:b/>
                <w:sz w:val="18"/>
                <w:szCs w:val="18"/>
              </w:rPr>
            </w:pPr>
            <w:r w:rsidRPr="00A15AB4">
              <w:rPr>
                <w:b/>
                <w:sz w:val="18"/>
                <w:szCs w:val="18"/>
              </w:rPr>
              <w:t>Project Targets (2016)</w:t>
            </w:r>
          </w:p>
          <w:p w:rsidR="008F7E79" w:rsidRPr="00A15AB4" w:rsidRDefault="008F7E79" w:rsidP="00F7462C">
            <w:pPr>
              <w:jc w:val="left"/>
              <w:rPr>
                <w:sz w:val="18"/>
                <w:szCs w:val="18"/>
              </w:rPr>
            </w:pPr>
            <w:r>
              <w:rPr>
                <w:sz w:val="18"/>
                <w:szCs w:val="18"/>
              </w:rPr>
              <w:t xml:space="preserve">• </w:t>
            </w:r>
            <w:r w:rsidRPr="00A15AB4">
              <w:rPr>
                <w:sz w:val="18"/>
                <w:szCs w:val="18"/>
              </w:rPr>
              <w:t xml:space="preserve">a CMAA mine action programme performance monitoring system that links human development and </w:t>
            </w:r>
            <w:r w:rsidR="00F05140">
              <w:rPr>
                <w:sz w:val="18"/>
                <w:szCs w:val="18"/>
              </w:rPr>
              <w:t>land release</w:t>
            </w:r>
            <w:r w:rsidRPr="00A15AB4">
              <w:rPr>
                <w:sz w:val="18"/>
                <w:szCs w:val="18"/>
              </w:rPr>
              <w:t xml:space="preserve">;                                                                                          • a Baseline Impact Assessment (BIA) on the target provinces, to be cleared;     </w:t>
            </w:r>
          </w:p>
          <w:p w:rsidR="008F7E79" w:rsidRPr="00A15AB4" w:rsidRDefault="008F7E79" w:rsidP="00F7462C">
            <w:pPr>
              <w:jc w:val="left"/>
              <w:rPr>
                <w:sz w:val="18"/>
                <w:szCs w:val="18"/>
              </w:rPr>
            </w:pPr>
            <w:r w:rsidRPr="00A15AB4">
              <w:rPr>
                <w:sz w:val="18"/>
                <w:szCs w:val="18"/>
              </w:rPr>
              <w:lastRenderedPageBreak/>
              <w:t xml:space="preserve">A desk review, through key relevant stakeholders, on the more cost effective land </w:t>
            </w:r>
            <w:r w:rsidR="00F05140">
              <w:rPr>
                <w:sz w:val="18"/>
                <w:szCs w:val="18"/>
              </w:rPr>
              <w:t xml:space="preserve"> release</w:t>
            </w:r>
            <w:r w:rsidRPr="00A15AB4">
              <w:rPr>
                <w:sz w:val="18"/>
                <w:szCs w:val="18"/>
              </w:rPr>
              <w:t xml:space="preserve"> technologies available in the market and applicable to Cambodia exists;                                                                                                                                                 • Mine action services based upon the results of the BIA are contracted;                                     • CMAA’s actively participates in international and national relevant fora;                                   • • the development and implementation of the impact monitoring plan in villages declared free from the impact of mines/ERW is supported.</w:t>
            </w:r>
          </w:p>
          <w:p w:rsidR="008F7E79" w:rsidRPr="00A15AB4" w:rsidRDefault="008F7E79" w:rsidP="00A036C3">
            <w:pPr>
              <w:rPr>
                <w:sz w:val="18"/>
                <w:szCs w:val="18"/>
              </w:rPr>
            </w:pPr>
            <w:r w:rsidRPr="00A15AB4">
              <w:rPr>
                <w:sz w:val="18"/>
                <w:szCs w:val="18"/>
              </w:rPr>
              <w:t xml:space="preserve">   </w:t>
            </w:r>
          </w:p>
          <w:p w:rsidR="008F7E79" w:rsidRPr="00A15AB4" w:rsidRDefault="008F7E79" w:rsidP="00A036C3">
            <w:pPr>
              <w:rPr>
                <w:b/>
                <w:sz w:val="18"/>
                <w:szCs w:val="18"/>
              </w:rPr>
            </w:pPr>
            <w:r w:rsidRPr="00A15AB4">
              <w:rPr>
                <w:b/>
                <w:sz w:val="18"/>
                <w:szCs w:val="18"/>
              </w:rPr>
              <w:t>Project Targets (2017)</w:t>
            </w:r>
          </w:p>
          <w:p w:rsidR="008F7E79" w:rsidRPr="00A15AB4" w:rsidRDefault="008F7E79" w:rsidP="00A036C3">
            <w:pPr>
              <w:rPr>
                <w:b/>
                <w:sz w:val="18"/>
                <w:szCs w:val="18"/>
              </w:rPr>
            </w:pPr>
            <w:r w:rsidRPr="00A15AB4">
              <w:rPr>
                <w:bCs/>
                <w:sz w:val="18"/>
                <w:szCs w:val="18"/>
              </w:rPr>
              <w:t xml:space="preserve">performance monitoring indicators including adequate gender indicators with advisory support by Ministry of Women Affairs and other key stakeholders;                                                                                       </w:t>
            </w:r>
          </w:p>
          <w:p w:rsidR="008F7E79" w:rsidRPr="00A15AB4" w:rsidRDefault="008F7E79" w:rsidP="00A036C3">
            <w:pPr>
              <w:rPr>
                <w:bCs/>
                <w:sz w:val="18"/>
                <w:szCs w:val="18"/>
              </w:rPr>
            </w:pPr>
            <w:r w:rsidRPr="00A15AB4">
              <w:rPr>
                <w:bCs/>
                <w:sz w:val="18"/>
                <w:szCs w:val="18"/>
              </w:rPr>
              <w:t xml:space="preserve">• CMAA’s actively participates in international and national relevant fora;                                        </w:t>
            </w:r>
          </w:p>
          <w:p w:rsidR="008F7E79" w:rsidRPr="00A15AB4" w:rsidRDefault="008F7E79" w:rsidP="00A036C3">
            <w:pPr>
              <w:rPr>
                <w:bCs/>
                <w:sz w:val="18"/>
                <w:szCs w:val="18"/>
              </w:rPr>
            </w:pPr>
            <w:r w:rsidRPr="00A15AB4">
              <w:rPr>
                <w:bCs/>
                <w:sz w:val="18"/>
                <w:szCs w:val="18"/>
              </w:rPr>
              <w:t>• CMAA’s has the capacity to advocate for the inclusion of mine action within national policy and strategy development;                                                                                                          • Clearance of the targeted</w:t>
            </w:r>
            <w:r w:rsidR="00B50A40">
              <w:rPr>
                <w:bCs/>
                <w:sz w:val="18"/>
                <w:szCs w:val="18"/>
              </w:rPr>
              <w:t xml:space="preserve"> 27</w:t>
            </w:r>
            <w:r w:rsidRPr="00A15AB4">
              <w:rPr>
                <w:bCs/>
                <w:sz w:val="18"/>
                <w:szCs w:val="18"/>
              </w:rPr>
              <w:t xml:space="preserve"> km</w:t>
            </w:r>
            <w:r w:rsidR="00F71CD8">
              <w:rPr>
                <w:rFonts w:cs="Arial"/>
                <w:bCs/>
                <w:sz w:val="18"/>
                <w:szCs w:val="18"/>
              </w:rPr>
              <w:t>²</w:t>
            </w:r>
            <w:r w:rsidRPr="00A15AB4">
              <w:rPr>
                <w:bCs/>
                <w:sz w:val="18"/>
                <w:szCs w:val="18"/>
              </w:rPr>
              <w:t xml:space="preserve"> is on track.                                                                                                               </w:t>
            </w:r>
          </w:p>
          <w:p w:rsidR="008F7E79" w:rsidRPr="00A15AB4" w:rsidRDefault="008F7E79" w:rsidP="00A036C3">
            <w:pPr>
              <w:rPr>
                <w:b/>
                <w:sz w:val="18"/>
                <w:szCs w:val="18"/>
              </w:rPr>
            </w:pPr>
          </w:p>
          <w:p w:rsidR="008F7E79" w:rsidRPr="00A15AB4" w:rsidRDefault="008F7E79" w:rsidP="00A036C3">
            <w:pPr>
              <w:rPr>
                <w:b/>
                <w:sz w:val="18"/>
                <w:szCs w:val="18"/>
              </w:rPr>
            </w:pPr>
            <w:r w:rsidRPr="00A15AB4">
              <w:rPr>
                <w:b/>
                <w:sz w:val="18"/>
                <w:szCs w:val="18"/>
              </w:rPr>
              <w:t>Project Targets (2018)</w:t>
            </w:r>
          </w:p>
          <w:p w:rsidR="008F7E79" w:rsidRPr="00A15AB4" w:rsidRDefault="008F7E79" w:rsidP="00A036C3">
            <w:pPr>
              <w:rPr>
                <w:bCs/>
                <w:sz w:val="18"/>
                <w:szCs w:val="18"/>
              </w:rPr>
            </w:pPr>
            <w:r w:rsidRPr="00A15AB4">
              <w:rPr>
                <w:bCs/>
                <w:sz w:val="18"/>
                <w:szCs w:val="18"/>
              </w:rPr>
              <w:t>• Pilot MAPUs (ToT) are trained in the collection of new set of indicators;                                • CMAA’s actively participates in international and national relevant fora.                                    • development and implementation of the impact monitoring plan in villages declared free from the impact of mines/ERW is supported;</w:t>
            </w:r>
          </w:p>
          <w:p w:rsidR="008F7E79" w:rsidRPr="00A15AB4" w:rsidRDefault="008F7E79" w:rsidP="00A036C3">
            <w:pPr>
              <w:rPr>
                <w:bCs/>
                <w:sz w:val="18"/>
                <w:szCs w:val="18"/>
              </w:rPr>
            </w:pPr>
          </w:p>
          <w:p w:rsidR="008F7E79" w:rsidRPr="00A15AB4" w:rsidRDefault="008F7E79" w:rsidP="00A036C3">
            <w:pPr>
              <w:rPr>
                <w:b/>
                <w:sz w:val="18"/>
                <w:szCs w:val="18"/>
              </w:rPr>
            </w:pPr>
            <w:r w:rsidRPr="00A15AB4">
              <w:rPr>
                <w:b/>
                <w:sz w:val="18"/>
                <w:szCs w:val="18"/>
              </w:rPr>
              <w:t>Project Targets (2019)</w:t>
            </w:r>
          </w:p>
          <w:p w:rsidR="008F7E79" w:rsidRPr="00A15AB4" w:rsidRDefault="008F7E79" w:rsidP="00A036C3">
            <w:pPr>
              <w:rPr>
                <w:bCs/>
                <w:sz w:val="18"/>
                <w:szCs w:val="18"/>
              </w:rPr>
            </w:pPr>
            <w:r w:rsidRPr="00A15AB4">
              <w:rPr>
                <w:i/>
                <w:sz w:val="18"/>
                <w:szCs w:val="18"/>
              </w:rPr>
              <w:t xml:space="preserve">• </w:t>
            </w:r>
            <w:r w:rsidRPr="00A15AB4">
              <w:rPr>
                <w:bCs/>
                <w:sz w:val="18"/>
                <w:szCs w:val="18"/>
              </w:rPr>
              <w:t>CMAA’s actively participates in international and national relevant fora.                                   • CMAA’s has the capacity to advocate for the inclusion of mine action within national;</w:t>
            </w:r>
          </w:p>
          <w:p w:rsidR="008F7E79" w:rsidRPr="00A15AB4" w:rsidRDefault="008F7E79" w:rsidP="00A036C3">
            <w:pPr>
              <w:rPr>
                <w:i/>
                <w:sz w:val="18"/>
                <w:szCs w:val="18"/>
              </w:rPr>
            </w:pPr>
            <w:r w:rsidRPr="00A15AB4">
              <w:rPr>
                <w:bCs/>
                <w:sz w:val="18"/>
                <w:szCs w:val="18"/>
              </w:rPr>
              <w:lastRenderedPageBreak/>
              <w:t xml:space="preserve">• Clearance of the targeted </w:t>
            </w:r>
            <w:r w:rsidR="00B50A40">
              <w:rPr>
                <w:bCs/>
                <w:sz w:val="18"/>
                <w:szCs w:val="18"/>
              </w:rPr>
              <w:t>27</w:t>
            </w:r>
            <w:r w:rsidRPr="00A15AB4">
              <w:rPr>
                <w:bCs/>
                <w:sz w:val="18"/>
                <w:szCs w:val="18"/>
              </w:rPr>
              <w:t xml:space="preserve"> km</w:t>
            </w:r>
            <w:r w:rsidR="00F71CD8">
              <w:rPr>
                <w:rFonts w:cs="Arial"/>
                <w:bCs/>
                <w:sz w:val="18"/>
                <w:szCs w:val="18"/>
              </w:rPr>
              <w:t>²</w:t>
            </w:r>
            <w:r w:rsidRPr="00A15AB4">
              <w:rPr>
                <w:bCs/>
                <w:sz w:val="18"/>
                <w:szCs w:val="18"/>
              </w:rPr>
              <w:t xml:space="preserve"> is completed;                                                               • development and implementation of the impact monitoring plan in all the villages declared free from the impact of mines/ERW is supported.</w:t>
            </w:r>
            <w:r w:rsidRPr="00A15AB4">
              <w:rPr>
                <w:i/>
                <w:sz w:val="18"/>
                <w:szCs w:val="18"/>
              </w:rPr>
              <w:t xml:space="preserve">           </w:t>
            </w:r>
          </w:p>
        </w:tc>
        <w:tc>
          <w:tcPr>
            <w:tcW w:w="3353" w:type="dxa"/>
          </w:tcPr>
          <w:p w:rsidR="006D54F1" w:rsidRPr="006D3506" w:rsidRDefault="008F7E79" w:rsidP="00F7462C">
            <w:pPr>
              <w:jc w:val="left"/>
              <w:rPr>
                <w:b/>
                <w:bCs/>
                <w:sz w:val="18"/>
                <w:szCs w:val="18"/>
              </w:rPr>
            </w:pPr>
            <w:r w:rsidRPr="006D3506">
              <w:rPr>
                <w:b/>
                <w:sz w:val="18"/>
                <w:szCs w:val="18"/>
              </w:rPr>
              <w:lastRenderedPageBreak/>
              <w:t xml:space="preserve">Key Deliverable 1:  </w:t>
            </w:r>
            <w:r w:rsidR="006D54F1" w:rsidRPr="006D3506">
              <w:rPr>
                <w:b/>
                <w:bCs/>
                <w:sz w:val="18"/>
                <w:szCs w:val="18"/>
              </w:rPr>
              <w:t>Mine action policies and strategic frameworks are aligned to national and sub-national sectorial policies and planning strategies and attached to pro-poor facilities.</w:t>
            </w:r>
          </w:p>
          <w:p w:rsidR="008F7E79" w:rsidRPr="00A15AB4" w:rsidRDefault="008F7E79" w:rsidP="00F7462C">
            <w:pPr>
              <w:jc w:val="left"/>
              <w:rPr>
                <w:b/>
                <w:sz w:val="18"/>
                <w:szCs w:val="18"/>
                <w:lang w:val="en-AU"/>
              </w:rPr>
            </w:pPr>
            <w:r w:rsidRPr="00A15AB4">
              <w:rPr>
                <w:b/>
                <w:sz w:val="18"/>
                <w:szCs w:val="18"/>
                <w:lang w:val="en-AU"/>
              </w:rPr>
              <w:t xml:space="preserve">Activity 1.1. </w:t>
            </w:r>
            <w:r w:rsidRPr="00A15AB4">
              <w:rPr>
                <w:sz w:val="18"/>
                <w:szCs w:val="18"/>
              </w:rPr>
              <w:t xml:space="preserve"> </w:t>
            </w:r>
            <w:r w:rsidR="006D54F1" w:rsidRPr="006D54F1">
              <w:rPr>
                <w:bCs/>
                <w:sz w:val="18"/>
                <w:szCs w:val="18"/>
                <w:lang w:val="en-AU"/>
              </w:rPr>
              <w:t xml:space="preserve">Develop a National Mine Action Strategy for 2017-2025 that will align Cambodia to the Maputo +15 declaration </w:t>
            </w:r>
          </w:p>
          <w:p w:rsidR="006D54F1" w:rsidRDefault="006D54F1" w:rsidP="00A036C3">
            <w:pPr>
              <w:rPr>
                <w:b/>
                <w:sz w:val="18"/>
                <w:szCs w:val="18"/>
                <w:lang w:val="en-AU"/>
              </w:rPr>
            </w:pPr>
          </w:p>
          <w:p w:rsidR="006D54F1" w:rsidRPr="00A15AB4" w:rsidRDefault="006D54F1" w:rsidP="00A036C3">
            <w:pPr>
              <w:rPr>
                <w:sz w:val="18"/>
                <w:szCs w:val="18"/>
              </w:rPr>
            </w:pPr>
          </w:p>
        </w:tc>
        <w:tc>
          <w:tcPr>
            <w:tcW w:w="2356" w:type="dxa"/>
            <w:shd w:val="clear" w:color="auto" w:fill="auto"/>
          </w:tcPr>
          <w:p w:rsidR="008F7E79" w:rsidRPr="00A15AB4" w:rsidRDefault="008F7E79" w:rsidP="00A036C3">
            <w:pPr>
              <w:rPr>
                <w:b/>
                <w:sz w:val="18"/>
                <w:szCs w:val="18"/>
              </w:rPr>
            </w:pPr>
          </w:p>
        </w:tc>
        <w:tc>
          <w:tcPr>
            <w:tcW w:w="3190" w:type="dxa"/>
          </w:tcPr>
          <w:p w:rsidR="008F7E79" w:rsidRPr="00A15AB4" w:rsidRDefault="008F7E79" w:rsidP="00A036C3">
            <w:pPr>
              <w:rPr>
                <w:sz w:val="18"/>
                <w:szCs w:val="18"/>
              </w:rPr>
            </w:pPr>
            <w:r w:rsidRPr="00A15AB4">
              <w:rPr>
                <w:sz w:val="18"/>
                <w:szCs w:val="18"/>
              </w:rPr>
              <w:t xml:space="preserve">Total Key Deliverable 1: </w:t>
            </w:r>
          </w:p>
          <w:p w:rsidR="00405639" w:rsidRPr="00405639" w:rsidRDefault="00405639" w:rsidP="00405639">
            <w:pPr>
              <w:spacing w:after="0"/>
              <w:rPr>
                <w:rFonts w:cs="Arial"/>
                <w:b/>
                <w:bCs/>
                <w:color w:val="000000"/>
                <w:sz w:val="18"/>
                <w:szCs w:val="18"/>
                <w:lang w:val="en-US"/>
              </w:rPr>
            </w:pPr>
            <w:r w:rsidRPr="00405639">
              <w:rPr>
                <w:rFonts w:cs="Arial"/>
                <w:b/>
                <w:bCs/>
                <w:color w:val="000000"/>
                <w:sz w:val="18"/>
                <w:szCs w:val="18"/>
              </w:rPr>
              <w:t xml:space="preserve">$588,432.00 </w:t>
            </w:r>
          </w:p>
          <w:p w:rsidR="008F7E79" w:rsidRPr="00A15AB4" w:rsidRDefault="008F7E79" w:rsidP="00A036C3">
            <w:pPr>
              <w:spacing w:after="0"/>
              <w:rPr>
                <w:rFonts w:cs="Arial"/>
                <w:b/>
                <w:bCs/>
                <w:color w:val="000000"/>
                <w:sz w:val="18"/>
                <w:szCs w:val="18"/>
                <w:lang w:val="en-US"/>
              </w:rPr>
            </w:pPr>
            <w:r w:rsidRPr="00A15AB4">
              <w:rPr>
                <w:rFonts w:cs="Arial"/>
                <w:b/>
                <w:bCs/>
                <w:color w:val="000000"/>
                <w:sz w:val="18"/>
                <w:szCs w:val="18"/>
              </w:rPr>
              <w:t xml:space="preserve"> </w:t>
            </w:r>
          </w:p>
          <w:p w:rsidR="008F7E79" w:rsidRPr="00A15AB4" w:rsidRDefault="008F7E79" w:rsidP="00A036C3">
            <w:pPr>
              <w:rPr>
                <w:b/>
                <w:bCs/>
                <w:sz w:val="18"/>
                <w:szCs w:val="18"/>
              </w:rPr>
            </w:pPr>
          </w:p>
          <w:p w:rsidR="008F7E79" w:rsidRPr="00A15AB4" w:rsidRDefault="008F7E79" w:rsidP="00A036C3">
            <w:pPr>
              <w:rPr>
                <w:rFonts w:cs="Arial"/>
                <w:color w:val="000000"/>
                <w:sz w:val="18"/>
                <w:szCs w:val="18"/>
              </w:rPr>
            </w:pPr>
            <w:r w:rsidRPr="00A15AB4">
              <w:rPr>
                <w:sz w:val="18"/>
                <w:szCs w:val="18"/>
              </w:rPr>
              <w:t xml:space="preserve">Development of a NMAS 2017-2025: </w:t>
            </w:r>
            <w:r w:rsidRPr="00A15AB4">
              <w:rPr>
                <w:rFonts w:cs="Arial"/>
                <w:color w:val="000000"/>
                <w:sz w:val="18"/>
                <w:szCs w:val="18"/>
              </w:rPr>
              <w:t xml:space="preserve"> $50,000.00 </w:t>
            </w:r>
          </w:p>
          <w:p w:rsidR="008F7E79" w:rsidRPr="00A15AB4" w:rsidRDefault="008F7E79" w:rsidP="00A036C3">
            <w:pPr>
              <w:rPr>
                <w:rFonts w:cs="Arial"/>
                <w:color w:val="000000"/>
                <w:sz w:val="18"/>
                <w:szCs w:val="18"/>
              </w:rPr>
            </w:pPr>
          </w:p>
          <w:p w:rsidR="008F7E79" w:rsidRPr="00A15AB4" w:rsidRDefault="008F7E79" w:rsidP="00A036C3">
            <w:pPr>
              <w:rPr>
                <w:sz w:val="18"/>
                <w:szCs w:val="18"/>
              </w:rPr>
            </w:pPr>
            <w:r w:rsidRPr="00A15AB4">
              <w:rPr>
                <w:sz w:val="18"/>
                <w:szCs w:val="18"/>
              </w:rPr>
              <w:t xml:space="preserve"> </w:t>
            </w:r>
            <w:r w:rsidRPr="00A15AB4">
              <w:rPr>
                <w:rFonts w:cs="Arial"/>
                <w:color w:val="000000"/>
                <w:sz w:val="18"/>
                <w:szCs w:val="18"/>
              </w:rPr>
              <w:t xml:space="preserve"> </w:t>
            </w:r>
          </w:p>
          <w:p w:rsidR="008F7E79" w:rsidRPr="00A15AB4" w:rsidRDefault="008F7E79" w:rsidP="00A036C3">
            <w:pPr>
              <w:rPr>
                <w:sz w:val="18"/>
                <w:szCs w:val="18"/>
              </w:rPr>
            </w:pPr>
          </w:p>
          <w:p w:rsidR="008F7E79" w:rsidRPr="00A036C3" w:rsidRDefault="008F7E79" w:rsidP="00A036C3">
            <w:pPr>
              <w:spacing w:after="0"/>
              <w:rPr>
                <w:rFonts w:cs="Arial"/>
                <w:color w:val="000000"/>
                <w:sz w:val="18"/>
                <w:szCs w:val="18"/>
                <w:lang w:val="en-US"/>
              </w:rPr>
            </w:pPr>
            <w:r w:rsidRPr="00A15AB4">
              <w:rPr>
                <w:rFonts w:cs="Arial"/>
                <w:color w:val="000000"/>
                <w:sz w:val="18"/>
                <w:szCs w:val="18"/>
              </w:rPr>
              <w:t xml:space="preserve"> </w:t>
            </w:r>
          </w:p>
          <w:p w:rsidR="00A036C3" w:rsidRDefault="008F7E79" w:rsidP="00A036C3">
            <w:pPr>
              <w:spacing w:after="0"/>
              <w:rPr>
                <w:iCs/>
                <w:sz w:val="18"/>
                <w:szCs w:val="18"/>
              </w:rPr>
            </w:pPr>
            <w:r w:rsidRPr="00A15AB4">
              <w:rPr>
                <w:bCs/>
                <w:sz w:val="18"/>
                <w:szCs w:val="18"/>
              </w:rPr>
              <w:t>UNDP Technical Assistance:</w:t>
            </w:r>
            <w:r w:rsidRPr="00A15AB4">
              <w:rPr>
                <w:iCs/>
                <w:sz w:val="18"/>
                <w:szCs w:val="18"/>
              </w:rPr>
              <w:t xml:space="preserve"> </w:t>
            </w:r>
            <w:r w:rsidRPr="00A15AB4">
              <w:rPr>
                <w:bCs/>
                <w:sz w:val="18"/>
                <w:szCs w:val="18"/>
              </w:rPr>
              <w:t xml:space="preserve"> </w:t>
            </w:r>
            <w:r w:rsidRPr="00A15AB4">
              <w:rPr>
                <w:iCs/>
                <w:sz w:val="18"/>
                <w:szCs w:val="18"/>
              </w:rPr>
              <w:t xml:space="preserve">  </w:t>
            </w:r>
          </w:p>
          <w:p w:rsidR="008F7E79" w:rsidRPr="00A15AB4" w:rsidRDefault="008F7E79" w:rsidP="00A036C3">
            <w:pPr>
              <w:spacing w:after="0"/>
              <w:rPr>
                <w:iCs/>
                <w:sz w:val="18"/>
                <w:szCs w:val="18"/>
              </w:rPr>
            </w:pPr>
            <w:r w:rsidRPr="00A15AB4">
              <w:rPr>
                <w:rFonts w:cs="Arial"/>
                <w:color w:val="000000"/>
                <w:sz w:val="18"/>
                <w:szCs w:val="18"/>
              </w:rPr>
              <w:t xml:space="preserve">$538,432.00 </w:t>
            </w:r>
          </w:p>
          <w:p w:rsidR="008F7E79" w:rsidRPr="00A15AB4" w:rsidRDefault="008F7E79" w:rsidP="00A036C3">
            <w:pPr>
              <w:rPr>
                <w:iCs/>
                <w:sz w:val="18"/>
                <w:szCs w:val="18"/>
              </w:rPr>
            </w:pPr>
          </w:p>
        </w:tc>
      </w:tr>
      <w:tr w:rsidR="008F7E79" w:rsidRPr="00A15AB4" w:rsidTr="006D54F1">
        <w:trPr>
          <w:trHeight w:val="5996"/>
        </w:trPr>
        <w:tc>
          <w:tcPr>
            <w:tcW w:w="3258" w:type="dxa"/>
            <w:vMerge/>
          </w:tcPr>
          <w:p w:rsidR="008F7E79" w:rsidRPr="00A15AB4" w:rsidRDefault="008F7E79" w:rsidP="00A036C3">
            <w:pPr>
              <w:rPr>
                <w:i/>
                <w:sz w:val="18"/>
                <w:szCs w:val="18"/>
              </w:rPr>
            </w:pPr>
          </w:p>
        </w:tc>
        <w:tc>
          <w:tcPr>
            <w:tcW w:w="3577" w:type="dxa"/>
            <w:vMerge/>
          </w:tcPr>
          <w:p w:rsidR="008F7E79" w:rsidRPr="00A15AB4" w:rsidRDefault="008F7E79" w:rsidP="00A036C3">
            <w:pPr>
              <w:rPr>
                <w:i/>
                <w:sz w:val="18"/>
                <w:szCs w:val="18"/>
              </w:rPr>
            </w:pPr>
          </w:p>
        </w:tc>
        <w:tc>
          <w:tcPr>
            <w:tcW w:w="3353" w:type="dxa"/>
          </w:tcPr>
          <w:p w:rsidR="008F7E79" w:rsidRPr="00A15AB4" w:rsidRDefault="008F7E79" w:rsidP="00A036C3">
            <w:pPr>
              <w:rPr>
                <w:i/>
                <w:sz w:val="18"/>
                <w:szCs w:val="18"/>
              </w:rPr>
            </w:pPr>
            <w:r w:rsidRPr="00A15AB4">
              <w:rPr>
                <w:b/>
                <w:sz w:val="18"/>
                <w:szCs w:val="18"/>
              </w:rPr>
              <w:t>Key Deliverable 2:</w:t>
            </w:r>
            <w:r w:rsidRPr="00A15AB4">
              <w:rPr>
                <w:sz w:val="18"/>
                <w:szCs w:val="18"/>
              </w:rPr>
              <w:t xml:space="preserve">  A CMAA mine action programme performance monitoring system exists that delivers quality evidence on sustainable development outcome/impact.</w:t>
            </w:r>
          </w:p>
          <w:p w:rsidR="006D54F1" w:rsidRDefault="006D54F1" w:rsidP="006D54F1">
            <w:pPr>
              <w:spacing w:after="0"/>
              <w:jc w:val="left"/>
              <w:rPr>
                <w:b/>
                <w:bCs/>
                <w:sz w:val="18"/>
                <w:szCs w:val="18"/>
              </w:rPr>
            </w:pPr>
          </w:p>
          <w:p w:rsidR="008F7E79" w:rsidRPr="00A15AB4" w:rsidRDefault="008F7E79" w:rsidP="006D54F1">
            <w:pPr>
              <w:spacing w:after="0"/>
              <w:jc w:val="left"/>
              <w:rPr>
                <w:rFonts w:cs="Arial"/>
                <w:sz w:val="18"/>
                <w:szCs w:val="18"/>
              </w:rPr>
            </w:pPr>
            <w:r w:rsidRPr="00A15AB4">
              <w:rPr>
                <w:b/>
                <w:bCs/>
                <w:sz w:val="18"/>
                <w:szCs w:val="18"/>
              </w:rPr>
              <w:t>Activity 2.1.</w:t>
            </w:r>
            <w:r w:rsidRPr="00A15AB4">
              <w:rPr>
                <w:bCs/>
                <w:sz w:val="18"/>
                <w:szCs w:val="18"/>
              </w:rPr>
              <w:t xml:space="preserve"> </w:t>
            </w:r>
            <w:r w:rsidR="006D54F1" w:rsidRPr="006D54F1">
              <w:rPr>
                <w:sz w:val="18"/>
                <w:szCs w:val="18"/>
              </w:rPr>
              <w:t xml:space="preserve">Establish a CMAA mine action programme performance monitoring system that links human development and mine action </w:t>
            </w:r>
          </w:p>
          <w:p w:rsidR="006D54F1" w:rsidRDefault="006D54F1" w:rsidP="00A036C3">
            <w:pPr>
              <w:rPr>
                <w:b/>
                <w:sz w:val="18"/>
                <w:szCs w:val="18"/>
              </w:rPr>
            </w:pPr>
          </w:p>
          <w:p w:rsidR="008F7E79" w:rsidRPr="00A15AB4" w:rsidRDefault="008F7E79" w:rsidP="00A036C3">
            <w:pPr>
              <w:rPr>
                <w:b/>
                <w:sz w:val="18"/>
                <w:szCs w:val="18"/>
              </w:rPr>
            </w:pPr>
            <w:r w:rsidRPr="00A15AB4">
              <w:rPr>
                <w:b/>
                <w:sz w:val="18"/>
                <w:szCs w:val="18"/>
              </w:rPr>
              <w:t>Activity 2.2.</w:t>
            </w:r>
            <w:r w:rsidR="006D54F1">
              <w:t xml:space="preserve"> </w:t>
            </w:r>
            <w:r w:rsidR="006D54F1" w:rsidRPr="006D54F1">
              <w:rPr>
                <w:sz w:val="18"/>
                <w:szCs w:val="18"/>
              </w:rPr>
              <w:t>Training of Trainers (ToT) for the collection and reporting of the new set of indicators for the mine action sector</w:t>
            </w:r>
          </w:p>
          <w:p w:rsidR="008F7E79" w:rsidRPr="00A15AB4" w:rsidRDefault="008F7E79" w:rsidP="00A036C3">
            <w:pPr>
              <w:rPr>
                <w:b/>
                <w:sz w:val="18"/>
                <w:szCs w:val="18"/>
              </w:rPr>
            </w:pPr>
            <w:r w:rsidRPr="00A15AB4">
              <w:rPr>
                <w:b/>
                <w:sz w:val="18"/>
                <w:szCs w:val="18"/>
              </w:rPr>
              <w:t xml:space="preserve"> </w:t>
            </w:r>
          </w:p>
          <w:p w:rsidR="008F7E79" w:rsidRPr="00A15AB4" w:rsidRDefault="008F7E79" w:rsidP="00A036C3">
            <w:pPr>
              <w:rPr>
                <w:sz w:val="18"/>
                <w:szCs w:val="18"/>
              </w:rPr>
            </w:pPr>
            <w:r w:rsidRPr="00A15AB4">
              <w:rPr>
                <w:b/>
                <w:sz w:val="18"/>
                <w:szCs w:val="18"/>
              </w:rPr>
              <w:t xml:space="preserve">Activity 2.3. </w:t>
            </w:r>
            <w:r w:rsidR="006D54F1" w:rsidRPr="006D54F1">
              <w:rPr>
                <w:bCs/>
                <w:sz w:val="18"/>
                <w:szCs w:val="18"/>
              </w:rPr>
              <w:t>Strengthen the CMAA’s international and national participation in relevant fora.</w:t>
            </w:r>
          </w:p>
        </w:tc>
        <w:tc>
          <w:tcPr>
            <w:tcW w:w="2356" w:type="dxa"/>
            <w:shd w:val="clear" w:color="auto" w:fill="auto"/>
          </w:tcPr>
          <w:p w:rsidR="008F7E79" w:rsidRPr="00A15AB4" w:rsidRDefault="008F7E79" w:rsidP="00A036C3">
            <w:pPr>
              <w:rPr>
                <w:i/>
                <w:sz w:val="18"/>
                <w:szCs w:val="18"/>
              </w:rPr>
            </w:pPr>
          </w:p>
        </w:tc>
        <w:tc>
          <w:tcPr>
            <w:tcW w:w="3190" w:type="dxa"/>
          </w:tcPr>
          <w:p w:rsidR="008F7E79" w:rsidRPr="00A15AB4" w:rsidRDefault="008F7E79" w:rsidP="00A036C3">
            <w:pPr>
              <w:rPr>
                <w:i/>
                <w:sz w:val="18"/>
                <w:szCs w:val="18"/>
              </w:rPr>
            </w:pPr>
            <w:r w:rsidRPr="00A15AB4">
              <w:rPr>
                <w:i/>
                <w:sz w:val="18"/>
                <w:szCs w:val="18"/>
              </w:rPr>
              <w:t>Total Key Deliverable 2</w:t>
            </w:r>
          </w:p>
          <w:p w:rsidR="008F7E79" w:rsidRPr="00A15AB4" w:rsidRDefault="008F7E79" w:rsidP="00A036C3">
            <w:pPr>
              <w:spacing w:after="0"/>
              <w:rPr>
                <w:rFonts w:cs="Arial"/>
                <w:b/>
                <w:bCs/>
                <w:color w:val="000000"/>
                <w:sz w:val="18"/>
                <w:szCs w:val="18"/>
                <w:lang w:val="en-US"/>
              </w:rPr>
            </w:pPr>
            <w:r w:rsidRPr="00A15AB4">
              <w:rPr>
                <w:rFonts w:cs="Arial"/>
                <w:b/>
                <w:bCs/>
                <w:color w:val="000000"/>
                <w:sz w:val="18"/>
                <w:szCs w:val="18"/>
              </w:rPr>
              <w:t xml:space="preserve">$782,298.40 </w:t>
            </w:r>
          </w:p>
          <w:p w:rsidR="008F7E79" w:rsidRPr="00A15AB4" w:rsidRDefault="008F7E79" w:rsidP="00A036C3">
            <w:pPr>
              <w:spacing w:after="0"/>
              <w:rPr>
                <w:rFonts w:cs="Arial"/>
                <w:color w:val="000000"/>
                <w:sz w:val="18"/>
                <w:szCs w:val="18"/>
                <w:lang w:val="en-US"/>
              </w:rPr>
            </w:pPr>
          </w:p>
          <w:p w:rsidR="008F7E79" w:rsidRPr="00A15AB4" w:rsidRDefault="008F7E79" w:rsidP="00A036C3">
            <w:pPr>
              <w:spacing w:after="0"/>
              <w:rPr>
                <w:color w:val="000000"/>
                <w:sz w:val="18"/>
                <w:szCs w:val="18"/>
                <w:lang w:val="en-US" w:bidi="km-KH"/>
              </w:rPr>
            </w:pPr>
            <w:r w:rsidRPr="00A15AB4">
              <w:rPr>
                <w:color w:val="000000"/>
                <w:sz w:val="18"/>
                <w:szCs w:val="18"/>
              </w:rPr>
              <w:t xml:space="preserve"> </w:t>
            </w:r>
          </w:p>
          <w:p w:rsidR="008F7E79" w:rsidRPr="00A15AB4" w:rsidRDefault="008F7E79" w:rsidP="00A036C3">
            <w:pPr>
              <w:rPr>
                <w:sz w:val="18"/>
                <w:szCs w:val="18"/>
              </w:rPr>
            </w:pPr>
            <w:r w:rsidRPr="00A15AB4">
              <w:rPr>
                <w:sz w:val="18"/>
                <w:szCs w:val="18"/>
              </w:rPr>
              <w:t xml:space="preserve">Establish a CMAA mine action programme performance monitoring system and define performance monitoring indicators:  </w:t>
            </w:r>
            <w:r w:rsidRPr="00A15AB4">
              <w:rPr>
                <w:rFonts w:cs="Arial"/>
                <w:color w:val="000000"/>
                <w:sz w:val="18"/>
                <w:szCs w:val="18"/>
              </w:rPr>
              <w:t xml:space="preserve">$  100,000.00 </w:t>
            </w:r>
          </w:p>
          <w:p w:rsidR="008F7E79" w:rsidRPr="00A15AB4" w:rsidRDefault="008F7E79" w:rsidP="00A036C3">
            <w:pPr>
              <w:rPr>
                <w:sz w:val="18"/>
                <w:szCs w:val="18"/>
              </w:rPr>
            </w:pPr>
          </w:p>
          <w:p w:rsidR="008F7E79" w:rsidRPr="00A15AB4" w:rsidRDefault="008F7E79" w:rsidP="00A036C3">
            <w:pPr>
              <w:rPr>
                <w:bCs/>
                <w:sz w:val="18"/>
                <w:szCs w:val="18"/>
              </w:rPr>
            </w:pPr>
            <w:r w:rsidRPr="00A15AB4">
              <w:rPr>
                <w:bCs/>
                <w:sz w:val="18"/>
                <w:szCs w:val="18"/>
              </w:rPr>
              <w:t xml:space="preserve">Train pilot MAPUs/ToT: </w:t>
            </w:r>
            <w:r w:rsidRPr="00A15AB4">
              <w:rPr>
                <w:sz w:val="18"/>
                <w:szCs w:val="18"/>
              </w:rPr>
              <w:t xml:space="preserve">  </w:t>
            </w:r>
          </w:p>
          <w:p w:rsidR="008F7E79" w:rsidRPr="00A15AB4" w:rsidRDefault="008F7E79" w:rsidP="00A036C3">
            <w:pPr>
              <w:spacing w:after="0"/>
              <w:rPr>
                <w:rFonts w:cs="Arial"/>
                <w:color w:val="000000"/>
                <w:sz w:val="18"/>
                <w:szCs w:val="18"/>
                <w:lang w:val="en-US"/>
              </w:rPr>
            </w:pPr>
            <w:r w:rsidRPr="00A15AB4">
              <w:rPr>
                <w:rFonts w:cs="Arial"/>
                <w:color w:val="000000"/>
                <w:sz w:val="18"/>
                <w:szCs w:val="18"/>
              </w:rPr>
              <w:t xml:space="preserve">$80,000.00 </w:t>
            </w:r>
          </w:p>
          <w:p w:rsidR="008F7E79" w:rsidRPr="00A15AB4" w:rsidRDefault="008F7E79" w:rsidP="00A036C3">
            <w:pPr>
              <w:rPr>
                <w:bCs/>
                <w:sz w:val="18"/>
                <w:szCs w:val="18"/>
              </w:rPr>
            </w:pPr>
          </w:p>
          <w:p w:rsidR="008F7E79" w:rsidRPr="00A15AB4" w:rsidRDefault="008F7E79" w:rsidP="00A036C3">
            <w:pPr>
              <w:rPr>
                <w:bCs/>
                <w:sz w:val="18"/>
                <w:szCs w:val="18"/>
              </w:rPr>
            </w:pPr>
          </w:p>
          <w:p w:rsidR="008F7E79" w:rsidRPr="00A15AB4" w:rsidRDefault="008F7E79" w:rsidP="00A036C3">
            <w:pPr>
              <w:rPr>
                <w:bCs/>
                <w:sz w:val="18"/>
                <w:szCs w:val="18"/>
              </w:rPr>
            </w:pPr>
            <w:r w:rsidRPr="00A15AB4">
              <w:rPr>
                <w:bCs/>
                <w:sz w:val="18"/>
                <w:szCs w:val="18"/>
              </w:rPr>
              <w:t xml:space="preserve">Strengthen the CMAA’s international and national participation in relevant fora : </w:t>
            </w:r>
          </w:p>
          <w:p w:rsidR="008F7E79" w:rsidRPr="00A15AB4" w:rsidRDefault="008F7E79" w:rsidP="00A036C3">
            <w:pPr>
              <w:spacing w:after="0"/>
              <w:rPr>
                <w:rFonts w:cs="Arial"/>
                <w:color w:val="000000"/>
                <w:sz w:val="18"/>
                <w:szCs w:val="18"/>
                <w:lang w:val="en-US"/>
              </w:rPr>
            </w:pPr>
            <w:r w:rsidRPr="00A15AB4">
              <w:rPr>
                <w:rFonts w:cs="Arial"/>
                <w:color w:val="000000"/>
                <w:sz w:val="18"/>
                <w:szCs w:val="18"/>
              </w:rPr>
              <w:t xml:space="preserve">$120,000.00 </w:t>
            </w:r>
          </w:p>
          <w:p w:rsidR="008F7E79" w:rsidRPr="00A15AB4" w:rsidRDefault="008F7E79" w:rsidP="00A036C3">
            <w:pPr>
              <w:spacing w:after="0"/>
              <w:rPr>
                <w:rFonts w:cs="Arial"/>
                <w:color w:val="000000"/>
                <w:sz w:val="18"/>
                <w:szCs w:val="18"/>
              </w:rPr>
            </w:pPr>
          </w:p>
          <w:p w:rsidR="008F7E79" w:rsidRPr="00A15AB4" w:rsidRDefault="008F7E79" w:rsidP="00A036C3">
            <w:pPr>
              <w:rPr>
                <w:bCs/>
                <w:sz w:val="18"/>
                <w:szCs w:val="18"/>
              </w:rPr>
            </w:pPr>
            <w:r w:rsidRPr="00A15AB4">
              <w:rPr>
                <w:bCs/>
                <w:sz w:val="18"/>
                <w:szCs w:val="18"/>
              </w:rPr>
              <w:t xml:space="preserve"> </w:t>
            </w:r>
          </w:p>
          <w:p w:rsidR="008F7E79" w:rsidRPr="00A15AB4" w:rsidRDefault="008F7E79" w:rsidP="00A036C3">
            <w:pPr>
              <w:rPr>
                <w:iCs/>
                <w:sz w:val="18"/>
                <w:szCs w:val="18"/>
              </w:rPr>
            </w:pPr>
            <w:r w:rsidRPr="00A15AB4">
              <w:rPr>
                <w:bCs/>
                <w:sz w:val="18"/>
                <w:szCs w:val="18"/>
              </w:rPr>
              <w:t>UNDP Technical Assistance:</w:t>
            </w:r>
            <w:r w:rsidRPr="00A15AB4">
              <w:rPr>
                <w:iCs/>
                <w:sz w:val="18"/>
                <w:szCs w:val="18"/>
              </w:rPr>
              <w:t xml:space="preserve"> </w:t>
            </w:r>
            <w:r w:rsidRPr="00A15AB4">
              <w:rPr>
                <w:bCs/>
                <w:sz w:val="18"/>
                <w:szCs w:val="18"/>
              </w:rPr>
              <w:t xml:space="preserve"> </w:t>
            </w:r>
            <w:r w:rsidRPr="00A15AB4">
              <w:rPr>
                <w:iCs/>
                <w:sz w:val="18"/>
                <w:szCs w:val="18"/>
              </w:rPr>
              <w:t xml:space="preserve"> </w:t>
            </w:r>
          </w:p>
          <w:p w:rsidR="008F7E79" w:rsidRPr="00A15AB4" w:rsidRDefault="008F7E79" w:rsidP="00A036C3">
            <w:pPr>
              <w:rPr>
                <w:i/>
                <w:sz w:val="18"/>
                <w:szCs w:val="18"/>
              </w:rPr>
            </w:pPr>
            <w:r w:rsidRPr="00A15AB4">
              <w:rPr>
                <w:rFonts w:cs="Arial"/>
                <w:color w:val="000000"/>
                <w:sz w:val="18"/>
                <w:szCs w:val="18"/>
              </w:rPr>
              <w:t xml:space="preserve">$482,298.40 </w:t>
            </w:r>
          </w:p>
        </w:tc>
      </w:tr>
      <w:tr w:rsidR="008F7E79" w:rsidRPr="00A15AB4" w:rsidTr="006D54F1">
        <w:trPr>
          <w:trHeight w:val="891"/>
        </w:trPr>
        <w:tc>
          <w:tcPr>
            <w:tcW w:w="3258" w:type="dxa"/>
            <w:vMerge/>
          </w:tcPr>
          <w:p w:rsidR="008F7E79" w:rsidRPr="00A15AB4" w:rsidRDefault="008F7E79" w:rsidP="00A036C3">
            <w:pPr>
              <w:rPr>
                <w:b/>
                <w:sz w:val="18"/>
                <w:szCs w:val="18"/>
              </w:rPr>
            </w:pPr>
          </w:p>
        </w:tc>
        <w:tc>
          <w:tcPr>
            <w:tcW w:w="3577" w:type="dxa"/>
            <w:vMerge/>
          </w:tcPr>
          <w:p w:rsidR="008F7E79" w:rsidRPr="00A15AB4" w:rsidRDefault="008F7E79" w:rsidP="00A036C3">
            <w:pPr>
              <w:rPr>
                <w:b/>
                <w:sz w:val="18"/>
                <w:szCs w:val="18"/>
              </w:rPr>
            </w:pPr>
          </w:p>
        </w:tc>
        <w:tc>
          <w:tcPr>
            <w:tcW w:w="3353" w:type="dxa"/>
          </w:tcPr>
          <w:p w:rsidR="008F7E79" w:rsidRPr="006D3506" w:rsidRDefault="008F7E79" w:rsidP="00A036C3">
            <w:pPr>
              <w:rPr>
                <w:b/>
                <w:bCs/>
                <w:sz w:val="18"/>
                <w:szCs w:val="18"/>
              </w:rPr>
            </w:pPr>
            <w:r w:rsidRPr="006D3506">
              <w:rPr>
                <w:b/>
                <w:sz w:val="18"/>
                <w:szCs w:val="18"/>
              </w:rPr>
              <w:t xml:space="preserve">Key Deliverable 3: </w:t>
            </w:r>
            <w:r w:rsidR="006D54F1" w:rsidRPr="006D3506">
              <w:rPr>
                <w:b/>
                <w:bCs/>
                <w:sz w:val="18"/>
                <w:szCs w:val="18"/>
              </w:rPr>
              <w:t xml:space="preserve">a minimum of </w:t>
            </w:r>
            <w:r w:rsidR="00072EF4">
              <w:rPr>
                <w:b/>
                <w:bCs/>
                <w:sz w:val="18"/>
                <w:szCs w:val="18"/>
              </w:rPr>
              <w:t>27</w:t>
            </w:r>
            <w:r w:rsidR="006D54F1" w:rsidRPr="006D3506">
              <w:rPr>
                <w:b/>
                <w:bCs/>
                <w:sz w:val="18"/>
                <w:szCs w:val="18"/>
              </w:rPr>
              <w:t xml:space="preserve"> </w:t>
            </w:r>
            <w:r w:rsidR="00963184" w:rsidRPr="00A15AB4">
              <w:rPr>
                <w:bCs/>
                <w:sz w:val="18"/>
                <w:szCs w:val="18"/>
              </w:rPr>
              <w:t>km</w:t>
            </w:r>
            <w:r w:rsidR="00963184">
              <w:rPr>
                <w:rFonts w:cs="Arial"/>
                <w:bCs/>
                <w:sz w:val="18"/>
                <w:szCs w:val="18"/>
              </w:rPr>
              <w:t>²</w:t>
            </w:r>
            <w:r w:rsidR="00963184" w:rsidRPr="00A15AB4">
              <w:rPr>
                <w:bCs/>
                <w:sz w:val="18"/>
                <w:szCs w:val="18"/>
              </w:rPr>
              <w:t xml:space="preserve"> </w:t>
            </w:r>
            <w:r w:rsidR="006D54F1" w:rsidRPr="006D3506">
              <w:rPr>
                <w:b/>
                <w:bCs/>
                <w:sz w:val="18"/>
                <w:szCs w:val="18"/>
              </w:rPr>
              <w:t>of the total mine/ERW contaminated areas located in the most affected and poorest provinces are impact-free</w:t>
            </w:r>
            <w:r w:rsidRPr="006D3506">
              <w:rPr>
                <w:b/>
                <w:bCs/>
                <w:sz w:val="18"/>
                <w:szCs w:val="18"/>
              </w:rPr>
              <w:t>.</w:t>
            </w:r>
          </w:p>
          <w:p w:rsidR="008F7E79" w:rsidRPr="00A15AB4" w:rsidRDefault="008F7E79" w:rsidP="00A036C3">
            <w:pPr>
              <w:rPr>
                <w:b/>
                <w:sz w:val="18"/>
                <w:szCs w:val="18"/>
              </w:rPr>
            </w:pPr>
          </w:p>
          <w:p w:rsidR="008F7E79" w:rsidRPr="006D54F1" w:rsidRDefault="008F7E79" w:rsidP="00A036C3">
            <w:pPr>
              <w:rPr>
                <w:bCs/>
                <w:sz w:val="18"/>
                <w:szCs w:val="18"/>
                <w:lang w:val="en-US"/>
              </w:rPr>
            </w:pPr>
            <w:r w:rsidRPr="00A15AB4">
              <w:rPr>
                <w:b/>
                <w:sz w:val="18"/>
                <w:szCs w:val="18"/>
              </w:rPr>
              <w:t xml:space="preserve">Activity 3.1. </w:t>
            </w:r>
            <w:r w:rsidR="006D54F1" w:rsidRPr="006D54F1">
              <w:rPr>
                <w:bCs/>
                <w:sz w:val="18"/>
                <w:szCs w:val="18"/>
              </w:rPr>
              <w:t>Conduct an Impact Assessment of priority mine-ERW-impacted areas and villages in the target provinces to be cleared.</w:t>
            </w:r>
          </w:p>
          <w:p w:rsidR="008F7E79" w:rsidRPr="00A15AB4" w:rsidRDefault="008F7E79" w:rsidP="00A036C3">
            <w:pPr>
              <w:rPr>
                <w:bCs/>
                <w:sz w:val="18"/>
                <w:szCs w:val="18"/>
              </w:rPr>
            </w:pPr>
          </w:p>
          <w:p w:rsidR="008F7E79" w:rsidRPr="006D54F1" w:rsidRDefault="008F7E79" w:rsidP="00A036C3">
            <w:pPr>
              <w:rPr>
                <w:bCs/>
                <w:sz w:val="18"/>
                <w:szCs w:val="18"/>
                <w:lang w:val="en-US"/>
              </w:rPr>
            </w:pPr>
            <w:r w:rsidRPr="00A15AB4">
              <w:rPr>
                <w:b/>
                <w:sz w:val="18"/>
                <w:szCs w:val="18"/>
              </w:rPr>
              <w:t xml:space="preserve">Activity 3.2 </w:t>
            </w:r>
            <w:r w:rsidR="006D54F1" w:rsidRPr="006D54F1">
              <w:rPr>
                <w:bCs/>
                <w:sz w:val="18"/>
                <w:szCs w:val="18"/>
              </w:rPr>
              <w:t xml:space="preserve">Contract mine action services clear a minimum of </w:t>
            </w:r>
            <w:r w:rsidR="00072EF4">
              <w:rPr>
                <w:bCs/>
                <w:sz w:val="18"/>
                <w:szCs w:val="18"/>
              </w:rPr>
              <w:t>27</w:t>
            </w:r>
            <w:r w:rsidR="006D54F1" w:rsidRPr="006D54F1">
              <w:rPr>
                <w:bCs/>
                <w:sz w:val="18"/>
                <w:szCs w:val="18"/>
              </w:rPr>
              <w:t xml:space="preserve"> km</w:t>
            </w:r>
            <w:r w:rsidR="00F71CD8">
              <w:rPr>
                <w:rFonts w:cs="Arial"/>
                <w:bCs/>
                <w:sz w:val="18"/>
                <w:szCs w:val="18"/>
              </w:rPr>
              <w:t>²</w:t>
            </w:r>
            <w:r w:rsidR="006D54F1" w:rsidRPr="006D54F1">
              <w:rPr>
                <w:bCs/>
                <w:sz w:val="18"/>
                <w:szCs w:val="18"/>
              </w:rPr>
              <w:t xml:space="preserve"> in areas located among the most affected and poorest provinces from the impact of mines/ERW by the CMAA.</w:t>
            </w:r>
          </w:p>
        </w:tc>
        <w:tc>
          <w:tcPr>
            <w:tcW w:w="2356" w:type="dxa"/>
            <w:shd w:val="clear" w:color="auto" w:fill="auto"/>
          </w:tcPr>
          <w:p w:rsidR="008F7E79" w:rsidRPr="00A15AB4" w:rsidRDefault="008F7E79" w:rsidP="00A036C3">
            <w:pPr>
              <w:rPr>
                <w:i/>
                <w:sz w:val="18"/>
                <w:szCs w:val="18"/>
              </w:rPr>
            </w:pPr>
          </w:p>
        </w:tc>
        <w:tc>
          <w:tcPr>
            <w:tcW w:w="3190" w:type="dxa"/>
          </w:tcPr>
          <w:p w:rsidR="008F7E79" w:rsidRPr="00A15AB4" w:rsidRDefault="008F7E79" w:rsidP="00A036C3">
            <w:pPr>
              <w:rPr>
                <w:i/>
                <w:sz w:val="18"/>
                <w:szCs w:val="18"/>
              </w:rPr>
            </w:pPr>
            <w:r w:rsidRPr="00A15AB4">
              <w:rPr>
                <w:i/>
                <w:sz w:val="18"/>
                <w:szCs w:val="18"/>
              </w:rPr>
              <w:t>Total Key Deliverable 3</w:t>
            </w:r>
          </w:p>
          <w:p w:rsidR="009472FA" w:rsidRPr="009472FA" w:rsidRDefault="009472FA" w:rsidP="009472FA">
            <w:pPr>
              <w:spacing w:after="0"/>
              <w:rPr>
                <w:rFonts w:cs="Arial"/>
                <w:b/>
                <w:bCs/>
                <w:color w:val="000000"/>
                <w:sz w:val="18"/>
                <w:szCs w:val="18"/>
                <w:lang w:val="en-US"/>
              </w:rPr>
            </w:pPr>
            <w:r w:rsidRPr="009472FA">
              <w:rPr>
                <w:rFonts w:cs="Arial"/>
                <w:b/>
                <w:bCs/>
                <w:color w:val="000000"/>
                <w:sz w:val="18"/>
                <w:szCs w:val="18"/>
              </w:rPr>
              <w:t xml:space="preserve">$8,327,793.60 </w:t>
            </w:r>
          </w:p>
          <w:p w:rsidR="008F7E79" w:rsidRPr="00A15AB4" w:rsidRDefault="008F7E79" w:rsidP="00A036C3">
            <w:pPr>
              <w:rPr>
                <w:rFonts w:cs="Arial"/>
                <w:b/>
                <w:bCs/>
                <w:color w:val="000000"/>
                <w:sz w:val="18"/>
                <w:szCs w:val="18"/>
              </w:rPr>
            </w:pPr>
          </w:p>
          <w:p w:rsidR="00F71CD8" w:rsidRDefault="008F7E79" w:rsidP="00A036C3">
            <w:pPr>
              <w:rPr>
                <w:bCs/>
                <w:sz w:val="18"/>
                <w:szCs w:val="18"/>
              </w:rPr>
            </w:pPr>
            <w:r w:rsidRPr="00A15AB4">
              <w:rPr>
                <w:bCs/>
                <w:sz w:val="18"/>
                <w:szCs w:val="18"/>
              </w:rPr>
              <w:t xml:space="preserve">Baseline Impact Assessment (BIA):  </w:t>
            </w:r>
          </w:p>
          <w:p w:rsidR="008F7E79" w:rsidRPr="00A15AB4" w:rsidRDefault="008F7E79" w:rsidP="00A036C3">
            <w:pPr>
              <w:rPr>
                <w:bCs/>
                <w:sz w:val="18"/>
                <w:szCs w:val="18"/>
              </w:rPr>
            </w:pPr>
            <w:r w:rsidRPr="00A15AB4">
              <w:rPr>
                <w:rFonts w:cs="Arial"/>
                <w:color w:val="000000"/>
                <w:sz w:val="18"/>
                <w:szCs w:val="18"/>
              </w:rPr>
              <w:t xml:space="preserve">$160,000.00 </w:t>
            </w:r>
          </w:p>
          <w:p w:rsidR="008F7E79" w:rsidRPr="00A15AB4" w:rsidRDefault="008F7E79" w:rsidP="00A036C3">
            <w:pPr>
              <w:rPr>
                <w:bCs/>
                <w:sz w:val="18"/>
                <w:szCs w:val="18"/>
              </w:rPr>
            </w:pPr>
          </w:p>
          <w:p w:rsidR="008F7E79" w:rsidRPr="00A15AB4" w:rsidRDefault="008F7E79" w:rsidP="00A036C3">
            <w:pPr>
              <w:rPr>
                <w:bCs/>
                <w:sz w:val="18"/>
                <w:szCs w:val="18"/>
              </w:rPr>
            </w:pPr>
            <w:r w:rsidRPr="00A15AB4">
              <w:rPr>
                <w:bCs/>
                <w:sz w:val="18"/>
                <w:szCs w:val="18"/>
              </w:rPr>
              <w:t xml:space="preserve"> </w:t>
            </w:r>
            <w:r w:rsidRPr="00A15AB4">
              <w:rPr>
                <w:rFonts w:cs="Arial"/>
                <w:color w:val="000000"/>
                <w:sz w:val="18"/>
                <w:szCs w:val="18"/>
              </w:rPr>
              <w:t xml:space="preserve"> </w:t>
            </w:r>
          </w:p>
          <w:p w:rsidR="008F7E79" w:rsidRPr="00A15AB4" w:rsidRDefault="008F7E79" w:rsidP="00A036C3">
            <w:pPr>
              <w:rPr>
                <w:bCs/>
                <w:sz w:val="18"/>
                <w:szCs w:val="18"/>
              </w:rPr>
            </w:pPr>
            <w:r w:rsidRPr="00A15AB4">
              <w:rPr>
                <w:bCs/>
                <w:sz w:val="18"/>
                <w:szCs w:val="18"/>
              </w:rPr>
              <w:t xml:space="preserve">Mine/ERW Clearance: </w:t>
            </w:r>
          </w:p>
          <w:p w:rsidR="009472FA" w:rsidRPr="005C671E" w:rsidRDefault="008F7E79" w:rsidP="005C671E">
            <w:pPr>
              <w:spacing w:after="0"/>
              <w:rPr>
                <w:rFonts w:cs="Arial"/>
                <w:color w:val="000000"/>
                <w:sz w:val="18"/>
                <w:szCs w:val="22"/>
              </w:rPr>
            </w:pPr>
            <w:r w:rsidRPr="00A15AB4">
              <w:rPr>
                <w:rFonts w:cs="Arial"/>
                <w:color w:val="000000"/>
                <w:sz w:val="18"/>
                <w:szCs w:val="18"/>
              </w:rPr>
              <w:t xml:space="preserve"> </w:t>
            </w:r>
          </w:p>
          <w:p w:rsidR="009472FA" w:rsidRPr="009472FA" w:rsidRDefault="009472FA" w:rsidP="009472FA">
            <w:pPr>
              <w:spacing w:after="0"/>
              <w:rPr>
                <w:rFonts w:cs="Arial"/>
                <w:sz w:val="18"/>
                <w:szCs w:val="18"/>
                <w:lang w:val="en-US"/>
              </w:rPr>
            </w:pPr>
            <w:r w:rsidRPr="009472FA">
              <w:rPr>
                <w:rFonts w:cs="Arial"/>
                <w:sz w:val="18"/>
                <w:szCs w:val="18"/>
              </w:rPr>
              <w:t xml:space="preserve">$7,336,000.00 </w:t>
            </w:r>
          </w:p>
          <w:p w:rsidR="005C671E" w:rsidRDefault="005C671E" w:rsidP="005C671E">
            <w:pPr>
              <w:spacing w:after="0"/>
              <w:rPr>
                <w:rFonts w:cs="Arial"/>
                <w:color w:val="000000"/>
                <w:szCs w:val="22"/>
                <w:lang w:val="en-US"/>
              </w:rPr>
            </w:pPr>
          </w:p>
          <w:p w:rsidR="00444C3B" w:rsidRPr="00444C3B" w:rsidRDefault="00444C3B" w:rsidP="00444C3B">
            <w:pPr>
              <w:spacing w:after="0"/>
              <w:rPr>
                <w:rFonts w:cs="Arial"/>
                <w:color w:val="000000"/>
                <w:sz w:val="16"/>
                <w:szCs w:val="18"/>
              </w:rPr>
            </w:pPr>
          </w:p>
          <w:p w:rsidR="008F7E79" w:rsidRPr="00A15AB4" w:rsidRDefault="008F7E79" w:rsidP="00A036C3">
            <w:pPr>
              <w:spacing w:after="0"/>
              <w:rPr>
                <w:rFonts w:cs="Arial"/>
                <w:color w:val="000000"/>
                <w:sz w:val="18"/>
                <w:szCs w:val="18"/>
                <w:lang w:val="en-US"/>
              </w:rPr>
            </w:pPr>
          </w:p>
          <w:p w:rsidR="008F7E79" w:rsidRPr="00A15AB4" w:rsidRDefault="008F7E79" w:rsidP="00A036C3">
            <w:pPr>
              <w:spacing w:after="0"/>
              <w:rPr>
                <w:rFonts w:cs="Arial"/>
                <w:color w:val="000000"/>
                <w:sz w:val="18"/>
                <w:szCs w:val="18"/>
              </w:rPr>
            </w:pPr>
          </w:p>
          <w:p w:rsidR="009472FA" w:rsidRDefault="00444C3B" w:rsidP="00A036C3">
            <w:pPr>
              <w:rPr>
                <w:iCs/>
                <w:sz w:val="18"/>
                <w:szCs w:val="18"/>
              </w:rPr>
            </w:pPr>
            <w:r>
              <w:rPr>
                <w:iCs/>
                <w:sz w:val="18"/>
                <w:szCs w:val="18"/>
              </w:rPr>
              <w:lastRenderedPageBreak/>
              <w:t xml:space="preserve">CMAA Clearance Quality </w:t>
            </w:r>
            <w:r w:rsidR="00B95516">
              <w:rPr>
                <w:iCs/>
                <w:sz w:val="18"/>
                <w:szCs w:val="18"/>
              </w:rPr>
              <w:t>Control/Assurance</w:t>
            </w:r>
            <w:r w:rsidR="00BC21BE">
              <w:rPr>
                <w:iCs/>
                <w:sz w:val="18"/>
                <w:szCs w:val="18"/>
              </w:rPr>
              <w:t>, MRE,</w:t>
            </w:r>
            <w:r w:rsidR="007B66E8">
              <w:rPr>
                <w:iCs/>
                <w:sz w:val="18"/>
                <w:szCs w:val="18"/>
              </w:rPr>
              <w:t xml:space="preserve"> </w:t>
            </w:r>
            <w:r w:rsidR="00BC21BE">
              <w:rPr>
                <w:iCs/>
                <w:sz w:val="18"/>
                <w:szCs w:val="18"/>
              </w:rPr>
              <w:t>PR</w:t>
            </w:r>
            <w:r w:rsidR="00B95516">
              <w:rPr>
                <w:iCs/>
                <w:sz w:val="18"/>
                <w:szCs w:val="18"/>
              </w:rPr>
              <w:t>,</w:t>
            </w:r>
            <w:r w:rsidR="00430563">
              <w:rPr>
                <w:iCs/>
                <w:sz w:val="18"/>
                <w:szCs w:val="18"/>
              </w:rPr>
              <w:t xml:space="preserve"> Gender mainstreaming</w:t>
            </w:r>
            <w:r>
              <w:rPr>
                <w:iCs/>
                <w:sz w:val="18"/>
                <w:szCs w:val="18"/>
              </w:rPr>
              <w:t xml:space="preserve">: </w:t>
            </w:r>
            <w:r w:rsidR="009472FA">
              <w:rPr>
                <w:iCs/>
                <w:sz w:val="18"/>
                <w:szCs w:val="18"/>
              </w:rPr>
              <w:t xml:space="preserve"> </w:t>
            </w:r>
          </w:p>
          <w:p w:rsidR="009472FA" w:rsidRPr="009472FA" w:rsidRDefault="009472FA" w:rsidP="009472FA">
            <w:pPr>
              <w:spacing w:after="0"/>
              <w:rPr>
                <w:rFonts w:cs="Arial"/>
                <w:sz w:val="18"/>
                <w:szCs w:val="18"/>
                <w:lang w:val="en-US"/>
              </w:rPr>
            </w:pPr>
            <w:r w:rsidRPr="009472FA">
              <w:rPr>
                <w:rFonts w:cs="Arial"/>
                <w:sz w:val="18"/>
                <w:szCs w:val="18"/>
              </w:rPr>
              <w:t xml:space="preserve">$600,000.00 </w:t>
            </w:r>
          </w:p>
          <w:p w:rsidR="008F7E79" w:rsidRDefault="008F7E79" w:rsidP="00A036C3">
            <w:pPr>
              <w:rPr>
                <w:iCs/>
                <w:sz w:val="18"/>
                <w:szCs w:val="18"/>
              </w:rPr>
            </w:pPr>
          </w:p>
          <w:p w:rsidR="00444C3B" w:rsidRPr="00A15AB4" w:rsidRDefault="00444C3B" w:rsidP="00A036C3">
            <w:pPr>
              <w:rPr>
                <w:iCs/>
                <w:sz w:val="18"/>
                <w:szCs w:val="18"/>
              </w:rPr>
            </w:pPr>
          </w:p>
          <w:p w:rsidR="008F7E79" w:rsidRPr="00A15AB4" w:rsidRDefault="008F7E79" w:rsidP="00A036C3">
            <w:pPr>
              <w:rPr>
                <w:bCs/>
                <w:sz w:val="18"/>
                <w:szCs w:val="18"/>
              </w:rPr>
            </w:pPr>
            <w:r w:rsidRPr="00A15AB4">
              <w:rPr>
                <w:bCs/>
                <w:sz w:val="18"/>
                <w:szCs w:val="18"/>
              </w:rPr>
              <w:t>UNDP Technical Assistance:</w:t>
            </w:r>
            <w:r w:rsidRPr="00A15AB4">
              <w:rPr>
                <w:iCs/>
                <w:sz w:val="18"/>
                <w:szCs w:val="18"/>
              </w:rPr>
              <w:t xml:space="preserve"> </w:t>
            </w:r>
            <w:r w:rsidRPr="00A15AB4">
              <w:rPr>
                <w:bCs/>
                <w:sz w:val="18"/>
                <w:szCs w:val="18"/>
              </w:rPr>
              <w:t xml:space="preserve"> </w:t>
            </w:r>
          </w:p>
          <w:p w:rsidR="008F7E79" w:rsidRPr="00A15AB4" w:rsidRDefault="008F7E79" w:rsidP="00A036C3">
            <w:pPr>
              <w:rPr>
                <w:bCs/>
                <w:sz w:val="18"/>
                <w:szCs w:val="18"/>
              </w:rPr>
            </w:pPr>
            <w:r w:rsidRPr="009157BE">
              <w:rPr>
                <w:rFonts w:cs="Arial"/>
                <w:color w:val="000000"/>
                <w:sz w:val="18"/>
                <w:szCs w:val="18"/>
              </w:rPr>
              <w:t>$2</w:t>
            </w:r>
            <w:r w:rsidR="00BF514C" w:rsidRPr="009157BE">
              <w:rPr>
                <w:rFonts w:cs="Arial"/>
                <w:color w:val="000000"/>
                <w:sz w:val="18"/>
                <w:szCs w:val="18"/>
              </w:rPr>
              <w:t>3</w:t>
            </w:r>
            <w:r w:rsidR="00444C3B" w:rsidRPr="009157BE">
              <w:rPr>
                <w:rFonts w:cs="Arial"/>
                <w:color w:val="000000"/>
                <w:sz w:val="18"/>
                <w:szCs w:val="18"/>
              </w:rPr>
              <w:t>1</w:t>
            </w:r>
            <w:r w:rsidRPr="009157BE">
              <w:rPr>
                <w:rFonts w:cs="Arial"/>
                <w:color w:val="000000"/>
                <w:sz w:val="18"/>
                <w:szCs w:val="18"/>
              </w:rPr>
              <w:t xml:space="preserve">,793.60 </w:t>
            </w:r>
          </w:p>
          <w:p w:rsidR="008F7E79" w:rsidRPr="00A15AB4" w:rsidRDefault="008F7E79" w:rsidP="00A036C3">
            <w:pPr>
              <w:rPr>
                <w:bCs/>
                <w:sz w:val="18"/>
                <w:szCs w:val="18"/>
              </w:rPr>
            </w:pPr>
          </w:p>
          <w:p w:rsidR="008F7E79" w:rsidRPr="00A15AB4" w:rsidRDefault="008F7E79" w:rsidP="00A036C3">
            <w:pPr>
              <w:rPr>
                <w:b/>
                <w:sz w:val="18"/>
                <w:szCs w:val="18"/>
              </w:rPr>
            </w:pPr>
          </w:p>
          <w:p w:rsidR="008F7E79" w:rsidRPr="00A15AB4" w:rsidRDefault="008F7E79" w:rsidP="00A036C3">
            <w:pPr>
              <w:rPr>
                <w:i/>
                <w:sz w:val="18"/>
                <w:szCs w:val="18"/>
              </w:rPr>
            </w:pPr>
          </w:p>
        </w:tc>
      </w:tr>
      <w:tr w:rsidR="008F7E79" w:rsidRPr="00A15AB4" w:rsidTr="006D54F1">
        <w:trPr>
          <w:trHeight w:val="872"/>
        </w:trPr>
        <w:tc>
          <w:tcPr>
            <w:tcW w:w="6835" w:type="dxa"/>
            <w:gridSpan w:val="2"/>
            <w:vMerge w:val="restart"/>
          </w:tcPr>
          <w:p w:rsidR="008F7E79" w:rsidRPr="00A15AB4" w:rsidRDefault="008F7E79" w:rsidP="00A036C3">
            <w:pPr>
              <w:rPr>
                <w:sz w:val="18"/>
                <w:szCs w:val="18"/>
              </w:rPr>
            </w:pPr>
          </w:p>
          <w:p w:rsidR="008F7E79" w:rsidRPr="00A15AB4" w:rsidRDefault="008F7E79" w:rsidP="00A036C3">
            <w:pPr>
              <w:rPr>
                <w:i/>
                <w:sz w:val="18"/>
                <w:szCs w:val="18"/>
              </w:rPr>
            </w:pPr>
          </w:p>
        </w:tc>
        <w:tc>
          <w:tcPr>
            <w:tcW w:w="3353" w:type="dxa"/>
            <w:vMerge w:val="restart"/>
          </w:tcPr>
          <w:p w:rsidR="008F7E79" w:rsidRPr="00A15AB4" w:rsidRDefault="008F7E79" w:rsidP="00A036C3">
            <w:pPr>
              <w:rPr>
                <w:b/>
                <w:bCs/>
                <w:i/>
                <w:sz w:val="18"/>
                <w:szCs w:val="18"/>
              </w:rPr>
            </w:pPr>
          </w:p>
          <w:p w:rsidR="008F7E79" w:rsidRPr="00A15AB4" w:rsidRDefault="008F7E79" w:rsidP="00A036C3">
            <w:pPr>
              <w:rPr>
                <w:b/>
                <w:bCs/>
                <w:i/>
                <w:sz w:val="18"/>
                <w:szCs w:val="18"/>
              </w:rPr>
            </w:pPr>
          </w:p>
          <w:p w:rsidR="008F7E79" w:rsidRPr="00A15AB4" w:rsidRDefault="008F7E79" w:rsidP="00A036C3">
            <w:pPr>
              <w:rPr>
                <w:b/>
                <w:bCs/>
                <w:i/>
                <w:sz w:val="18"/>
                <w:szCs w:val="18"/>
              </w:rPr>
            </w:pPr>
          </w:p>
          <w:p w:rsidR="008F7E79" w:rsidRPr="00A15AB4" w:rsidRDefault="008F7E79" w:rsidP="00A036C3">
            <w:pPr>
              <w:rPr>
                <w:b/>
                <w:bCs/>
                <w:i/>
                <w:sz w:val="18"/>
                <w:szCs w:val="18"/>
              </w:rPr>
            </w:pPr>
          </w:p>
          <w:p w:rsidR="008F7E79" w:rsidRPr="00A15AB4" w:rsidRDefault="008F7E79" w:rsidP="00A036C3">
            <w:pPr>
              <w:rPr>
                <w:b/>
                <w:bCs/>
                <w:i/>
                <w:sz w:val="18"/>
                <w:szCs w:val="18"/>
              </w:rPr>
            </w:pPr>
          </w:p>
          <w:p w:rsidR="008F7E79" w:rsidRPr="00A15AB4" w:rsidRDefault="008F7E79" w:rsidP="00A036C3">
            <w:pPr>
              <w:rPr>
                <w:b/>
                <w:bCs/>
                <w:i/>
                <w:sz w:val="18"/>
                <w:szCs w:val="18"/>
              </w:rPr>
            </w:pPr>
          </w:p>
          <w:p w:rsidR="008F7E79" w:rsidRPr="00A15AB4" w:rsidRDefault="008F7E79" w:rsidP="00A036C3">
            <w:pPr>
              <w:rPr>
                <w:b/>
                <w:bCs/>
                <w:i/>
                <w:sz w:val="18"/>
                <w:szCs w:val="18"/>
              </w:rPr>
            </w:pPr>
          </w:p>
          <w:p w:rsidR="008F7E79" w:rsidRPr="00A15AB4" w:rsidRDefault="008F7E79" w:rsidP="00A036C3">
            <w:pPr>
              <w:rPr>
                <w:b/>
                <w:bCs/>
                <w:i/>
                <w:sz w:val="18"/>
                <w:szCs w:val="18"/>
              </w:rPr>
            </w:pPr>
          </w:p>
          <w:p w:rsidR="008F7E79" w:rsidRPr="00A15AB4" w:rsidRDefault="008F7E79" w:rsidP="007B25D5">
            <w:pPr>
              <w:rPr>
                <w:sz w:val="18"/>
                <w:szCs w:val="18"/>
              </w:rPr>
            </w:pPr>
            <w:r w:rsidRPr="00A15AB4">
              <w:rPr>
                <w:b/>
                <w:bCs/>
                <w:i/>
                <w:sz w:val="18"/>
                <w:szCs w:val="18"/>
              </w:rPr>
              <w:t>Other Project Costs</w:t>
            </w:r>
          </w:p>
        </w:tc>
        <w:tc>
          <w:tcPr>
            <w:tcW w:w="2356" w:type="dxa"/>
            <w:vMerge w:val="restart"/>
            <w:shd w:val="clear" w:color="auto" w:fill="auto"/>
          </w:tcPr>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p w:rsidR="008F7E79" w:rsidRPr="00A15AB4" w:rsidRDefault="008F7E79" w:rsidP="00A036C3">
            <w:pPr>
              <w:jc w:val="center"/>
              <w:rPr>
                <w:b/>
                <w:bCs/>
                <w:i/>
                <w:sz w:val="18"/>
                <w:szCs w:val="18"/>
              </w:rPr>
            </w:pPr>
          </w:p>
        </w:tc>
        <w:tc>
          <w:tcPr>
            <w:tcW w:w="3190" w:type="dxa"/>
            <w:shd w:val="clear" w:color="auto" w:fill="DEEAF6"/>
            <w:vAlign w:val="center"/>
          </w:tcPr>
          <w:p w:rsidR="008F7E79" w:rsidRPr="00A15AB4" w:rsidRDefault="008F7E79" w:rsidP="00A036C3">
            <w:pPr>
              <w:rPr>
                <w:i/>
                <w:sz w:val="18"/>
                <w:szCs w:val="18"/>
              </w:rPr>
            </w:pPr>
            <w:r w:rsidRPr="00A15AB4">
              <w:rPr>
                <w:rFonts w:cs="Arial"/>
                <w:color w:val="000000"/>
                <w:sz w:val="18"/>
                <w:szCs w:val="18"/>
              </w:rPr>
              <w:t xml:space="preserve">Communication and advocacy support/BCC: </w:t>
            </w:r>
            <w:r w:rsidRPr="00A15AB4">
              <w:rPr>
                <w:i/>
                <w:sz w:val="18"/>
                <w:szCs w:val="18"/>
              </w:rPr>
              <w:t xml:space="preserve"> </w:t>
            </w:r>
            <w:r w:rsidRPr="00A15AB4">
              <w:rPr>
                <w:rFonts w:cs="Arial"/>
                <w:color w:val="000000"/>
                <w:sz w:val="18"/>
                <w:szCs w:val="18"/>
              </w:rPr>
              <w:t>$200,000.00</w:t>
            </w:r>
          </w:p>
        </w:tc>
      </w:tr>
      <w:tr w:rsidR="008F7E79" w:rsidRPr="00A15AB4" w:rsidTr="006D54F1">
        <w:trPr>
          <w:trHeight w:val="517"/>
        </w:trPr>
        <w:tc>
          <w:tcPr>
            <w:tcW w:w="6835" w:type="dxa"/>
            <w:gridSpan w:val="2"/>
            <w:vMerge/>
          </w:tcPr>
          <w:p w:rsidR="008F7E79" w:rsidRPr="00A15AB4" w:rsidRDefault="008F7E79" w:rsidP="00A036C3">
            <w:pPr>
              <w:rPr>
                <w:i/>
                <w:sz w:val="18"/>
                <w:szCs w:val="18"/>
              </w:rPr>
            </w:pPr>
          </w:p>
        </w:tc>
        <w:tc>
          <w:tcPr>
            <w:tcW w:w="3353" w:type="dxa"/>
            <w:vMerge/>
          </w:tcPr>
          <w:p w:rsidR="008F7E79" w:rsidRPr="00A15AB4" w:rsidRDefault="008F7E79" w:rsidP="00A036C3">
            <w:pPr>
              <w:rPr>
                <w:sz w:val="18"/>
                <w:szCs w:val="18"/>
              </w:rPr>
            </w:pPr>
          </w:p>
        </w:tc>
        <w:tc>
          <w:tcPr>
            <w:tcW w:w="2356" w:type="dxa"/>
            <w:vMerge/>
            <w:shd w:val="clear" w:color="auto" w:fill="auto"/>
          </w:tcPr>
          <w:p w:rsidR="008F7E79" w:rsidRPr="00A15AB4" w:rsidRDefault="008F7E79" w:rsidP="00A036C3">
            <w:pPr>
              <w:rPr>
                <w:i/>
                <w:sz w:val="18"/>
                <w:szCs w:val="18"/>
              </w:rPr>
            </w:pPr>
          </w:p>
        </w:tc>
        <w:tc>
          <w:tcPr>
            <w:tcW w:w="3190" w:type="dxa"/>
            <w:shd w:val="clear" w:color="auto" w:fill="DEEAF6"/>
            <w:vAlign w:val="center"/>
          </w:tcPr>
          <w:p w:rsidR="008F7E79" w:rsidRPr="00A15AB4" w:rsidRDefault="008F7E79" w:rsidP="00A036C3">
            <w:pPr>
              <w:rPr>
                <w:i/>
                <w:sz w:val="18"/>
                <w:szCs w:val="18"/>
              </w:rPr>
            </w:pPr>
            <w:r w:rsidRPr="00A15AB4">
              <w:rPr>
                <w:rFonts w:cs="Arial"/>
                <w:color w:val="000000"/>
                <w:sz w:val="18"/>
                <w:szCs w:val="18"/>
              </w:rPr>
              <w:t>Monitoring:$</w:t>
            </w:r>
            <w:r w:rsidR="00BF514C">
              <w:rPr>
                <w:rFonts w:cs="Arial"/>
                <w:color w:val="000000"/>
                <w:sz w:val="18"/>
                <w:szCs w:val="18"/>
              </w:rPr>
              <w:t>3</w:t>
            </w:r>
            <w:r w:rsidR="00FD3CC6">
              <w:rPr>
                <w:rFonts w:cs="Arial"/>
                <w:color w:val="000000"/>
                <w:sz w:val="18"/>
                <w:szCs w:val="18"/>
              </w:rPr>
              <w:t>1</w:t>
            </w:r>
            <w:r w:rsidRPr="00A15AB4">
              <w:rPr>
                <w:rFonts w:cs="Arial"/>
                <w:color w:val="000000"/>
                <w:sz w:val="18"/>
                <w:szCs w:val="18"/>
              </w:rPr>
              <w:t xml:space="preserve">,000.00 </w:t>
            </w:r>
          </w:p>
        </w:tc>
      </w:tr>
      <w:tr w:rsidR="008F7E79" w:rsidRPr="00A15AB4" w:rsidTr="006D54F1">
        <w:trPr>
          <w:trHeight w:val="517"/>
        </w:trPr>
        <w:tc>
          <w:tcPr>
            <w:tcW w:w="6835" w:type="dxa"/>
            <w:gridSpan w:val="2"/>
            <w:vMerge/>
          </w:tcPr>
          <w:p w:rsidR="008F7E79" w:rsidRPr="00A15AB4" w:rsidRDefault="008F7E79" w:rsidP="00A036C3">
            <w:pPr>
              <w:rPr>
                <w:i/>
                <w:sz w:val="18"/>
                <w:szCs w:val="18"/>
              </w:rPr>
            </w:pPr>
          </w:p>
        </w:tc>
        <w:tc>
          <w:tcPr>
            <w:tcW w:w="3353" w:type="dxa"/>
            <w:vMerge/>
          </w:tcPr>
          <w:p w:rsidR="008F7E79" w:rsidRPr="00A15AB4" w:rsidRDefault="008F7E79" w:rsidP="00A036C3">
            <w:pPr>
              <w:rPr>
                <w:sz w:val="18"/>
                <w:szCs w:val="18"/>
              </w:rPr>
            </w:pPr>
          </w:p>
        </w:tc>
        <w:tc>
          <w:tcPr>
            <w:tcW w:w="2356" w:type="dxa"/>
            <w:vMerge/>
            <w:shd w:val="clear" w:color="auto" w:fill="auto"/>
          </w:tcPr>
          <w:p w:rsidR="008F7E79" w:rsidRPr="00A15AB4" w:rsidRDefault="008F7E79" w:rsidP="00A036C3">
            <w:pPr>
              <w:rPr>
                <w:i/>
                <w:sz w:val="18"/>
                <w:szCs w:val="18"/>
              </w:rPr>
            </w:pPr>
          </w:p>
        </w:tc>
        <w:tc>
          <w:tcPr>
            <w:tcW w:w="3190" w:type="dxa"/>
            <w:shd w:val="clear" w:color="auto" w:fill="DEEAF6"/>
            <w:vAlign w:val="center"/>
          </w:tcPr>
          <w:p w:rsidR="008F7E79" w:rsidRPr="00A15AB4" w:rsidRDefault="008F7E79" w:rsidP="00A036C3">
            <w:pPr>
              <w:rPr>
                <w:i/>
                <w:sz w:val="18"/>
                <w:szCs w:val="18"/>
              </w:rPr>
            </w:pPr>
            <w:r w:rsidRPr="00A15AB4">
              <w:rPr>
                <w:rFonts w:cs="Arial"/>
                <w:color w:val="000000"/>
                <w:sz w:val="18"/>
                <w:szCs w:val="18"/>
              </w:rPr>
              <w:t xml:space="preserve">Environmental and Social Impact Assessment (ESIA): </w:t>
            </w:r>
          </w:p>
          <w:p w:rsidR="008F7E79" w:rsidRPr="00A15AB4" w:rsidRDefault="008F7E79" w:rsidP="00A036C3">
            <w:pPr>
              <w:spacing w:after="0"/>
              <w:rPr>
                <w:i/>
                <w:sz w:val="18"/>
                <w:szCs w:val="18"/>
              </w:rPr>
            </w:pPr>
            <w:r w:rsidRPr="00A15AB4">
              <w:rPr>
                <w:rFonts w:cs="Arial"/>
                <w:color w:val="000000"/>
                <w:sz w:val="18"/>
                <w:szCs w:val="18"/>
              </w:rPr>
              <w:t xml:space="preserve">$40,000.00 </w:t>
            </w:r>
          </w:p>
        </w:tc>
      </w:tr>
      <w:tr w:rsidR="008F7E79" w:rsidRPr="00A15AB4" w:rsidTr="006D54F1">
        <w:trPr>
          <w:trHeight w:val="517"/>
        </w:trPr>
        <w:tc>
          <w:tcPr>
            <w:tcW w:w="6835" w:type="dxa"/>
            <w:gridSpan w:val="2"/>
            <w:vMerge/>
          </w:tcPr>
          <w:p w:rsidR="008F7E79" w:rsidRPr="00A15AB4" w:rsidRDefault="008F7E79" w:rsidP="00A036C3">
            <w:pPr>
              <w:rPr>
                <w:i/>
                <w:sz w:val="18"/>
                <w:szCs w:val="18"/>
              </w:rPr>
            </w:pPr>
          </w:p>
        </w:tc>
        <w:tc>
          <w:tcPr>
            <w:tcW w:w="3353" w:type="dxa"/>
            <w:vMerge/>
          </w:tcPr>
          <w:p w:rsidR="008F7E79" w:rsidRPr="00A15AB4" w:rsidRDefault="008F7E79" w:rsidP="00A036C3">
            <w:pPr>
              <w:rPr>
                <w:sz w:val="18"/>
                <w:szCs w:val="18"/>
              </w:rPr>
            </w:pPr>
          </w:p>
        </w:tc>
        <w:tc>
          <w:tcPr>
            <w:tcW w:w="2356" w:type="dxa"/>
            <w:vMerge/>
            <w:shd w:val="clear" w:color="auto" w:fill="auto"/>
          </w:tcPr>
          <w:p w:rsidR="008F7E79" w:rsidRPr="00A15AB4" w:rsidRDefault="008F7E79" w:rsidP="00A036C3">
            <w:pPr>
              <w:rPr>
                <w:i/>
                <w:sz w:val="18"/>
                <w:szCs w:val="18"/>
              </w:rPr>
            </w:pPr>
          </w:p>
        </w:tc>
        <w:tc>
          <w:tcPr>
            <w:tcW w:w="3190" w:type="dxa"/>
            <w:shd w:val="clear" w:color="auto" w:fill="DEEAF6"/>
            <w:vAlign w:val="center"/>
          </w:tcPr>
          <w:p w:rsidR="008F7E79" w:rsidRPr="00A15AB4" w:rsidRDefault="008F7E79" w:rsidP="00A036C3">
            <w:pPr>
              <w:rPr>
                <w:rFonts w:cs="Arial"/>
                <w:color w:val="000000"/>
                <w:sz w:val="18"/>
                <w:szCs w:val="18"/>
              </w:rPr>
            </w:pPr>
            <w:r w:rsidRPr="00A15AB4">
              <w:rPr>
                <w:rFonts w:cs="Arial"/>
                <w:color w:val="000000"/>
                <w:sz w:val="18"/>
                <w:szCs w:val="18"/>
              </w:rPr>
              <w:t>Evaluations (mid-term and final): $  60,000.00</w:t>
            </w:r>
          </w:p>
        </w:tc>
      </w:tr>
      <w:tr w:rsidR="008F7E79" w:rsidRPr="00A15AB4" w:rsidTr="006D54F1">
        <w:trPr>
          <w:trHeight w:val="517"/>
        </w:trPr>
        <w:tc>
          <w:tcPr>
            <w:tcW w:w="6835" w:type="dxa"/>
            <w:gridSpan w:val="2"/>
            <w:vMerge/>
          </w:tcPr>
          <w:p w:rsidR="008F7E79" w:rsidRPr="00A15AB4" w:rsidRDefault="008F7E79" w:rsidP="00A036C3">
            <w:pPr>
              <w:rPr>
                <w:i/>
                <w:sz w:val="18"/>
                <w:szCs w:val="18"/>
              </w:rPr>
            </w:pPr>
          </w:p>
        </w:tc>
        <w:tc>
          <w:tcPr>
            <w:tcW w:w="3353" w:type="dxa"/>
            <w:vMerge/>
          </w:tcPr>
          <w:p w:rsidR="008F7E79" w:rsidRPr="00A15AB4" w:rsidRDefault="008F7E79" w:rsidP="00A036C3">
            <w:pPr>
              <w:rPr>
                <w:sz w:val="18"/>
                <w:szCs w:val="18"/>
              </w:rPr>
            </w:pPr>
          </w:p>
        </w:tc>
        <w:tc>
          <w:tcPr>
            <w:tcW w:w="2356" w:type="dxa"/>
            <w:vMerge/>
            <w:shd w:val="clear" w:color="auto" w:fill="auto"/>
          </w:tcPr>
          <w:p w:rsidR="008F7E79" w:rsidRPr="00A15AB4" w:rsidRDefault="008F7E79" w:rsidP="00A036C3">
            <w:pPr>
              <w:rPr>
                <w:i/>
                <w:sz w:val="18"/>
                <w:szCs w:val="18"/>
              </w:rPr>
            </w:pPr>
          </w:p>
        </w:tc>
        <w:tc>
          <w:tcPr>
            <w:tcW w:w="3190" w:type="dxa"/>
            <w:shd w:val="clear" w:color="auto" w:fill="DEEAF6"/>
            <w:vAlign w:val="center"/>
          </w:tcPr>
          <w:p w:rsidR="008F7E79" w:rsidRPr="00A15AB4" w:rsidRDefault="008F1EC7" w:rsidP="00A036C3">
            <w:pPr>
              <w:rPr>
                <w:i/>
                <w:sz w:val="18"/>
                <w:szCs w:val="18"/>
              </w:rPr>
            </w:pPr>
            <w:r>
              <w:rPr>
                <w:rFonts w:cs="Arial"/>
                <w:color w:val="000000"/>
                <w:sz w:val="18"/>
                <w:szCs w:val="18"/>
              </w:rPr>
              <w:t>UNDP Implementation Support Services (ISS) and assurance activities</w:t>
            </w:r>
            <w:r w:rsidR="00F71CD8">
              <w:rPr>
                <w:rFonts w:cs="Arial"/>
                <w:color w:val="000000"/>
                <w:sz w:val="18"/>
                <w:szCs w:val="18"/>
              </w:rPr>
              <w:t xml:space="preserve"> </w:t>
            </w:r>
            <w:r w:rsidR="008F7E79" w:rsidRPr="00A15AB4">
              <w:rPr>
                <w:rFonts w:cs="Arial"/>
                <w:color w:val="000000"/>
                <w:sz w:val="18"/>
                <w:szCs w:val="18"/>
              </w:rPr>
              <w:t xml:space="preserve">: </w:t>
            </w:r>
          </w:p>
          <w:p w:rsidR="008F7E79" w:rsidRPr="00A15AB4" w:rsidRDefault="008F7E79" w:rsidP="00A036C3">
            <w:pPr>
              <w:spacing w:after="0"/>
              <w:rPr>
                <w:i/>
                <w:sz w:val="18"/>
                <w:szCs w:val="18"/>
              </w:rPr>
            </w:pPr>
            <w:r w:rsidRPr="00A15AB4">
              <w:rPr>
                <w:rFonts w:cs="Arial"/>
                <w:color w:val="000000"/>
                <w:sz w:val="18"/>
                <w:szCs w:val="18"/>
              </w:rPr>
              <w:t xml:space="preserve">$203,322.00 </w:t>
            </w:r>
          </w:p>
        </w:tc>
      </w:tr>
      <w:tr w:rsidR="008F7E79" w:rsidRPr="00A15AB4" w:rsidTr="006D54F1">
        <w:trPr>
          <w:trHeight w:val="517"/>
        </w:trPr>
        <w:tc>
          <w:tcPr>
            <w:tcW w:w="6835" w:type="dxa"/>
            <w:gridSpan w:val="2"/>
            <w:vMerge/>
          </w:tcPr>
          <w:p w:rsidR="008F7E79" w:rsidRPr="00A15AB4" w:rsidRDefault="008F7E79" w:rsidP="00A036C3">
            <w:pPr>
              <w:rPr>
                <w:i/>
                <w:sz w:val="18"/>
                <w:szCs w:val="18"/>
              </w:rPr>
            </w:pPr>
          </w:p>
        </w:tc>
        <w:tc>
          <w:tcPr>
            <w:tcW w:w="3353" w:type="dxa"/>
            <w:vMerge/>
          </w:tcPr>
          <w:p w:rsidR="008F7E79" w:rsidRPr="00A15AB4" w:rsidRDefault="008F7E79" w:rsidP="00A036C3">
            <w:pPr>
              <w:rPr>
                <w:sz w:val="18"/>
                <w:szCs w:val="18"/>
              </w:rPr>
            </w:pPr>
          </w:p>
        </w:tc>
        <w:tc>
          <w:tcPr>
            <w:tcW w:w="2356" w:type="dxa"/>
            <w:vMerge/>
            <w:shd w:val="clear" w:color="auto" w:fill="auto"/>
          </w:tcPr>
          <w:p w:rsidR="008F7E79" w:rsidRPr="00A15AB4" w:rsidRDefault="008F7E79" w:rsidP="00A036C3">
            <w:pPr>
              <w:rPr>
                <w:i/>
                <w:sz w:val="18"/>
                <w:szCs w:val="18"/>
              </w:rPr>
            </w:pPr>
          </w:p>
        </w:tc>
        <w:tc>
          <w:tcPr>
            <w:tcW w:w="3190" w:type="dxa"/>
            <w:shd w:val="clear" w:color="auto" w:fill="DEEAF6"/>
            <w:vAlign w:val="center"/>
          </w:tcPr>
          <w:p w:rsidR="008F7E79" w:rsidRPr="00A15AB4" w:rsidRDefault="008F1EC7" w:rsidP="00A036C3">
            <w:pPr>
              <w:rPr>
                <w:i/>
                <w:sz w:val="18"/>
                <w:szCs w:val="18"/>
              </w:rPr>
            </w:pPr>
            <w:r>
              <w:rPr>
                <w:rFonts w:cs="Arial"/>
                <w:color w:val="000000"/>
                <w:sz w:val="18"/>
                <w:szCs w:val="18"/>
              </w:rPr>
              <w:t xml:space="preserve">Direct project cost </w:t>
            </w:r>
            <w:r w:rsidR="008F7E79" w:rsidRPr="00A15AB4">
              <w:rPr>
                <w:rFonts w:cs="Arial"/>
                <w:color w:val="000000"/>
                <w:sz w:val="18"/>
                <w:szCs w:val="18"/>
              </w:rPr>
              <w:t xml:space="preserve">: </w:t>
            </w:r>
          </w:p>
          <w:p w:rsidR="008F7E79" w:rsidRPr="00A15AB4" w:rsidRDefault="008F7E79" w:rsidP="00A036C3">
            <w:pPr>
              <w:spacing w:after="0"/>
              <w:rPr>
                <w:i/>
                <w:sz w:val="18"/>
                <w:szCs w:val="18"/>
              </w:rPr>
            </w:pPr>
            <w:r w:rsidRPr="00A15AB4">
              <w:rPr>
                <w:rFonts w:cs="Arial"/>
                <w:color w:val="000000"/>
                <w:sz w:val="18"/>
                <w:szCs w:val="18"/>
              </w:rPr>
              <w:t xml:space="preserve">$118,352.00 </w:t>
            </w:r>
          </w:p>
        </w:tc>
      </w:tr>
      <w:tr w:rsidR="008F7E79" w:rsidRPr="00A15AB4" w:rsidTr="006D54F1">
        <w:trPr>
          <w:trHeight w:val="517"/>
        </w:trPr>
        <w:tc>
          <w:tcPr>
            <w:tcW w:w="6835" w:type="dxa"/>
            <w:gridSpan w:val="2"/>
            <w:vMerge/>
          </w:tcPr>
          <w:p w:rsidR="008F7E79" w:rsidRPr="00A15AB4" w:rsidRDefault="008F7E79" w:rsidP="00A036C3">
            <w:pPr>
              <w:rPr>
                <w:i/>
                <w:sz w:val="18"/>
                <w:szCs w:val="18"/>
              </w:rPr>
            </w:pPr>
          </w:p>
        </w:tc>
        <w:tc>
          <w:tcPr>
            <w:tcW w:w="3353" w:type="dxa"/>
            <w:vMerge/>
          </w:tcPr>
          <w:p w:rsidR="008F7E79" w:rsidRPr="00A15AB4" w:rsidRDefault="008F7E79" w:rsidP="00A036C3">
            <w:pPr>
              <w:rPr>
                <w:sz w:val="18"/>
                <w:szCs w:val="18"/>
              </w:rPr>
            </w:pPr>
          </w:p>
        </w:tc>
        <w:tc>
          <w:tcPr>
            <w:tcW w:w="2356" w:type="dxa"/>
            <w:vMerge/>
            <w:shd w:val="clear" w:color="auto" w:fill="auto"/>
          </w:tcPr>
          <w:p w:rsidR="008F7E79" w:rsidRPr="00A15AB4" w:rsidRDefault="008F7E79" w:rsidP="00A036C3">
            <w:pPr>
              <w:rPr>
                <w:i/>
                <w:sz w:val="18"/>
                <w:szCs w:val="18"/>
              </w:rPr>
            </w:pPr>
          </w:p>
        </w:tc>
        <w:tc>
          <w:tcPr>
            <w:tcW w:w="3190" w:type="dxa"/>
            <w:shd w:val="clear" w:color="auto" w:fill="DEEAF6"/>
            <w:vAlign w:val="center"/>
          </w:tcPr>
          <w:p w:rsidR="008F7E79" w:rsidRPr="00A15AB4" w:rsidRDefault="008F7E79" w:rsidP="00A036C3">
            <w:pPr>
              <w:rPr>
                <w:i/>
                <w:sz w:val="18"/>
                <w:szCs w:val="18"/>
              </w:rPr>
            </w:pPr>
            <w:r w:rsidRPr="00A15AB4">
              <w:rPr>
                <w:rFonts w:cs="Arial"/>
                <w:color w:val="000000"/>
                <w:sz w:val="18"/>
                <w:szCs w:val="18"/>
              </w:rPr>
              <w:t xml:space="preserve">General Management Support (GMS): $828,095.84 </w:t>
            </w:r>
          </w:p>
        </w:tc>
      </w:tr>
    </w:tbl>
    <w:p w:rsidR="00A77742" w:rsidRDefault="00A77742" w:rsidP="000121C2"/>
    <w:p w:rsidR="000121C2" w:rsidRDefault="000121C2" w:rsidP="000121C2"/>
    <w:p w:rsidR="000121C2" w:rsidRPr="000121C2" w:rsidRDefault="000121C2" w:rsidP="000121C2"/>
    <w:p w:rsidR="00955924" w:rsidRDefault="00955924" w:rsidP="008F7E79">
      <w:pPr>
        <w:pStyle w:val="Heading1"/>
        <w:framePr w:h="8513" w:hRule="exact" w:wrap="auto" w:hAnchor="text" w:y="-186"/>
        <w:numPr>
          <w:ilvl w:val="0"/>
          <w:numId w:val="0"/>
        </w:numPr>
        <w:rPr>
          <w:highlight w:val="lightGray"/>
        </w:rPr>
        <w:sectPr w:rsidR="00955924" w:rsidSect="00A036C3">
          <w:headerReference w:type="even" r:id="rId17"/>
          <w:headerReference w:type="default" r:id="rId18"/>
          <w:headerReference w:type="first" r:id="rId19"/>
          <w:pgSz w:w="16838" w:h="11906" w:orient="landscape" w:code="9"/>
          <w:pgMar w:top="0" w:right="864" w:bottom="1152" w:left="864" w:header="720" w:footer="432" w:gutter="0"/>
          <w:cols w:space="708"/>
          <w:vAlign w:val="center"/>
          <w:titlePg/>
          <w:docGrid w:linePitch="360"/>
        </w:sectPr>
      </w:pPr>
    </w:p>
    <w:p w:rsidR="00955924" w:rsidRPr="008B5186" w:rsidRDefault="00955924" w:rsidP="00955924">
      <w:pPr>
        <w:pStyle w:val="Heading1"/>
      </w:pPr>
      <w:bookmarkStart w:id="20" w:name="_Toc437954902"/>
      <w:r w:rsidRPr="008B5186">
        <w:lastRenderedPageBreak/>
        <w:t xml:space="preserve">Monitoring </w:t>
      </w:r>
      <w:r>
        <w:t>And Evaluation</w:t>
      </w:r>
      <w:bookmarkEnd w:id="20"/>
    </w:p>
    <w:p w:rsidR="005426E3" w:rsidRPr="005426E3" w:rsidRDefault="005426E3" w:rsidP="005426E3">
      <w:pPr>
        <w:shd w:val="clear" w:color="auto" w:fill="FFFFFF"/>
        <w:spacing w:after="150" w:line="360" w:lineRule="auto"/>
        <w:rPr>
          <w:rFonts w:cs="Arial"/>
          <w:color w:val="333333"/>
          <w:szCs w:val="22"/>
          <w:lang w:val="en-US"/>
        </w:rPr>
      </w:pPr>
      <w:r w:rsidRPr="005426E3">
        <w:rPr>
          <w:rFonts w:cs="Arial"/>
          <w:color w:val="333333"/>
          <w:szCs w:val="22"/>
          <w:lang w:val="en-US"/>
        </w:rPr>
        <w:t>In accordance with the UNDP Programme Operations Policies and Procedures (POPP), the project will be monitored through the following:</w:t>
      </w:r>
    </w:p>
    <w:p w:rsidR="005426E3" w:rsidRPr="005426E3" w:rsidRDefault="005426E3" w:rsidP="0086720E">
      <w:pPr>
        <w:numPr>
          <w:ilvl w:val="0"/>
          <w:numId w:val="3"/>
        </w:numPr>
        <w:shd w:val="clear" w:color="auto" w:fill="FFFFFF"/>
        <w:spacing w:after="150" w:line="360" w:lineRule="auto"/>
        <w:rPr>
          <w:rFonts w:cs="Arial"/>
          <w:color w:val="333333"/>
          <w:szCs w:val="22"/>
          <w:u w:val="single"/>
          <w:lang w:val="en-US"/>
        </w:rPr>
      </w:pPr>
      <w:r w:rsidRPr="005426E3">
        <w:rPr>
          <w:rFonts w:cs="Arial"/>
          <w:color w:val="333333"/>
          <w:szCs w:val="22"/>
          <w:u w:val="single"/>
          <w:lang w:val="en-US"/>
        </w:rPr>
        <w:t xml:space="preserve">Within the annual cycle </w:t>
      </w:r>
    </w:p>
    <w:p w:rsidR="005426E3" w:rsidRPr="005426E3" w:rsidRDefault="005426E3" w:rsidP="009055F5">
      <w:pPr>
        <w:numPr>
          <w:ilvl w:val="1"/>
          <w:numId w:val="3"/>
        </w:numPr>
        <w:shd w:val="clear" w:color="auto" w:fill="FFFFFF"/>
        <w:tabs>
          <w:tab w:val="left" w:pos="1260"/>
        </w:tabs>
        <w:spacing w:after="150" w:line="360" w:lineRule="auto"/>
        <w:ind w:left="1170" w:hanging="450"/>
        <w:rPr>
          <w:rFonts w:cs="Arial"/>
          <w:color w:val="333333"/>
          <w:szCs w:val="22"/>
          <w:lang w:val="en-US"/>
        </w:rPr>
      </w:pPr>
      <w:r w:rsidRPr="005426E3">
        <w:rPr>
          <w:rFonts w:cs="Arial"/>
          <w:color w:val="333333"/>
          <w:szCs w:val="22"/>
          <w:lang w:val="en-US"/>
        </w:rPr>
        <w:t>On a quarterly basis, a quality assessment shall record progress towards the completion of key results, based on quality criteria and methods captured in the</w:t>
      </w:r>
      <w:r w:rsidR="009055F5">
        <w:rPr>
          <w:rFonts w:cs="Arial"/>
          <w:color w:val="333333"/>
          <w:szCs w:val="22"/>
          <w:lang w:val="en-US"/>
        </w:rPr>
        <w:t xml:space="preserve"> Quality Management table below;</w:t>
      </w:r>
    </w:p>
    <w:p w:rsidR="005426E3" w:rsidRPr="005426E3" w:rsidRDefault="005426E3" w:rsidP="009055F5">
      <w:pPr>
        <w:numPr>
          <w:ilvl w:val="1"/>
          <w:numId w:val="3"/>
        </w:numPr>
        <w:shd w:val="clear" w:color="auto" w:fill="FFFFFF"/>
        <w:tabs>
          <w:tab w:val="left" w:pos="1260"/>
        </w:tabs>
        <w:spacing w:after="150" w:line="360" w:lineRule="auto"/>
        <w:ind w:left="1170" w:hanging="450"/>
        <w:rPr>
          <w:rFonts w:cs="Arial"/>
          <w:color w:val="333333"/>
          <w:szCs w:val="22"/>
          <w:lang w:val="en-US"/>
        </w:rPr>
      </w:pPr>
      <w:r w:rsidRPr="005426E3">
        <w:rPr>
          <w:rFonts w:cs="Arial"/>
          <w:color w:val="333333"/>
          <w:szCs w:val="22"/>
          <w:lang w:val="en-US"/>
        </w:rPr>
        <w:t>An Issue Log shall be activated in Atlas and updated by the Project Manager to facilitate tracking and resolution of potential p</w:t>
      </w:r>
      <w:r w:rsidR="009055F5">
        <w:rPr>
          <w:rFonts w:cs="Arial"/>
          <w:color w:val="333333"/>
          <w:szCs w:val="22"/>
          <w:lang w:val="en-US"/>
        </w:rPr>
        <w:t>roblems or requests for change;</w:t>
      </w:r>
    </w:p>
    <w:p w:rsidR="005426E3" w:rsidRPr="005426E3" w:rsidRDefault="005426E3" w:rsidP="009055F5">
      <w:pPr>
        <w:numPr>
          <w:ilvl w:val="1"/>
          <w:numId w:val="3"/>
        </w:numPr>
        <w:shd w:val="clear" w:color="auto" w:fill="FFFFFF"/>
        <w:tabs>
          <w:tab w:val="left" w:pos="1260"/>
        </w:tabs>
        <w:spacing w:after="150" w:line="360" w:lineRule="auto"/>
        <w:ind w:left="1170" w:hanging="450"/>
        <w:rPr>
          <w:rFonts w:cs="Arial"/>
          <w:color w:val="333333"/>
          <w:szCs w:val="22"/>
          <w:lang w:val="en-US"/>
        </w:rPr>
      </w:pPr>
      <w:r w:rsidRPr="005426E3">
        <w:rPr>
          <w:rFonts w:cs="Arial"/>
          <w:color w:val="333333"/>
          <w:szCs w:val="22"/>
          <w:lang w:val="en-US"/>
        </w:rPr>
        <w:t>Based on the initial risk analysis submitted (see annex 1), a risk log shall be activated in Atlas and regularly updated by reviewing the external environment that may af</w:t>
      </w:r>
      <w:r w:rsidR="009055F5">
        <w:rPr>
          <w:rFonts w:cs="Arial"/>
          <w:color w:val="333333"/>
          <w:szCs w:val="22"/>
          <w:lang w:val="en-US"/>
        </w:rPr>
        <w:t>fect the project implementation;</w:t>
      </w:r>
    </w:p>
    <w:p w:rsidR="005426E3" w:rsidRPr="005426E3" w:rsidRDefault="005426E3" w:rsidP="009055F5">
      <w:pPr>
        <w:numPr>
          <w:ilvl w:val="1"/>
          <w:numId w:val="3"/>
        </w:numPr>
        <w:shd w:val="clear" w:color="auto" w:fill="FFFFFF"/>
        <w:tabs>
          <w:tab w:val="left" w:pos="1260"/>
        </w:tabs>
        <w:spacing w:after="150" w:line="360" w:lineRule="auto"/>
        <w:ind w:left="1170" w:hanging="450"/>
        <w:rPr>
          <w:rFonts w:cs="Arial"/>
          <w:color w:val="333333"/>
          <w:szCs w:val="22"/>
          <w:lang w:val="en-US"/>
        </w:rPr>
      </w:pPr>
      <w:r w:rsidRPr="005426E3">
        <w:rPr>
          <w:rFonts w:cs="Arial"/>
          <w:color w:val="333333"/>
          <w:szCs w:val="22"/>
          <w:lang w:val="en-US"/>
        </w:rPr>
        <w:t>Based on the above information recorded in Atlas, Project Progress Reports shall be submitted by the Project Manager to the Project Board through Project As</w:t>
      </w:r>
      <w:r w:rsidR="009055F5">
        <w:rPr>
          <w:rFonts w:cs="Arial"/>
          <w:color w:val="333333"/>
          <w:szCs w:val="22"/>
          <w:lang w:val="en-US"/>
        </w:rPr>
        <w:t>surance;</w:t>
      </w:r>
    </w:p>
    <w:p w:rsidR="005426E3" w:rsidRPr="005426E3" w:rsidRDefault="005426E3" w:rsidP="009055F5">
      <w:pPr>
        <w:numPr>
          <w:ilvl w:val="1"/>
          <w:numId w:val="3"/>
        </w:numPr>
        <w:shd w:val="clear" w:color="auto" w:fill="FFFFFF"/>
        <w:tabs>
          <w:tab w:val="left" w:pos="1260"/>
        </w:tabs>
        <w:spacing w:after="150" w:line="360" w:lineRule="auto"/>
        <w:ind w:left="1170" w:hanging="450"/>
        <w:rPr>
          <w:rFonts w:cs="Arial"/>
          <w:color w:val="333333"/>
          <w:szCs w:val="22"/>
          <w:lang w:val="en-US"/>
        </w:rPr>
      </w:pPr>
      <w:r w:rsidRPr="005426E3">
        <w:rPr>
          <w:rFonts w:cs="Arial"/>
          <w:color w:val="333333"/>
          <w:szCs w:val="22"/>
          <w:lang w:val="en-US"/>
        </w:rPr>
        <w:t>a project Lesson-learned log shall be activated and regularly updated to ensure on-going learning and adaptation within the organization, and to facilitate the preparation of the Lessons-learned Report at the end of the project</w:t>
      </w:r>
      <w:r w:rsidR="009055F5">
        <w:rPr>
          <w:rFonts w:cs="Arial"/>
          <w:color w:val="333333"/>
          <w:szCs w:val="22"/>
          <w:lang w:val="en-US"/>
        </w:rPr>
        <w:t>;</w:t>
      </w:r>
    </w:p>
    <w:p w:rsidR="005426E3" w:rsidRPr="005426E3" w:rsidRDefault="005426E3" w:rsidP="009055F5">
      <w:pPr>
        <w:numPr>
          <w:ilvl w:val="1"/>
          <w:numId w:val="3"/>
        </w:numPr>
        <w:shd w:val="clear" w:color="auto" w:fill="FFFFFF"/>
        <w:tabs>
          <w:tab w:val="left" w:pos="1260"/>
        </w:tabs>
        <w:spacing w:after="150" w:line="360" w:lineRule="auto"/>
        <w:ind w:left="1170" w:hanging="450"/>
        <w:rPr>
          <w:rFonts w:cs="Arial"/>
          <w:color w:val="333333"/>
          <w:szCs w:val="22"/>
          <w:lang w:val="en-US"/>
        </w:rPr>
      </w:pPr>
      <w:r w:rsidRPr="005426E3">
        <w:rPr>
          <w:rFonts w:cs="Arial"/>
          <w:color w:val="333333"/>
          <w:szCs w:val="22"/>
          <w:lang w:val="en-US"/>
        </w:rPr>
        <w:t>a Monitoring Schedule Plan shall be activated in Atlas and updated to track key management actions/events</w:t>
      </w:r>
      <w:r w:rsidR="009055F5">
        <w:rPr>
          <w:rFonts w:cs="Arial"/>
          <w:color w:val="333333"/>
          <w:szCs w:val="22"/>
          <w:lang w:val="en-US"/>
        </w:rPr>
        <w:t>.</w:t>
      </w:r>
    </w:p>
    <w:p w:rsidR="005426E3" w:rsidRPr="005426E3" w:rsidRDefault="005426E3" w:rsidP="0086720E">
      <w:pPr>
        <w:numPr>
          <w:ilvl w:val="0"/>
          <w:numId w:val="3"/>
        </w:numPr>
        <w:shd w:val="clear" w:color="auto" w:fill="FFFFFF"/>
        <w:spacing w:after="150" w:line="360" w:lineRule="auto"/>
        <w:rPr>
          <w:rFonts w:cs="Arial"/>
          <w:color w:val="333333"/>
          <w:szCs w:val="22"/>
          <w:u w:val="single"/>
          <w:lang w:val="en-US"/>
        </w:rPr>
      </w:pPr>
      <w:r w:rsidRPr="005426E3">
        <w:rPr>
          <w:rFonts w:cs="Arial"/>
          <w:color w:val="333333"/>
          <w:szCs w:val="22"/>
          <w:u w:val="single"/>
          <w:lang w:val="en-US"/>
        </w:rPr>
        <w:t>Annually</w:t>
      </w:r>
    </w:p>
    <w:p w:rsidR="005426E3" w:rsidRPr="005426E3" w:rsidRDefault="005426E3" w:rsidP="009055F5">
      <w:pPr>
        <w:numPr>
          <w:ilvl w:val="1"/>
          <w:numId w:val="3"/>
        </w:numPr>
        <w:shd w:val="clear" w:color="auto" w:fill="FFFFFF"/>
        <w:spacing w:after="150" w:line="360" w:lineRule="auto"/>
        <w:ind w:left="1170" w:hanging="450"/>
        <w:rPr>
          <w:rFonts w:cs="Arial"/>
          <w:color w:val="333333"/>
          <w:szCs w:val="22"/>
          <w:lang w:val="en-US"/>
        </w:rPr>
      </w:pPr>
      <w:r w:rsidRPr="005426E3">
        <w:rPr>
          <w:rFonts w:cs="Arial"/>
          <w:color w:val="333333"/>
          <w:szCs w:val="22"/>
          <w:lang w:val="en-US"/>
        </w:rPr>
        <w:t>Annual Review Report. An Annual Review Report shall be prepared by the Project Manager and shared with the Project Board. As minimum requirement, the Annual Review Report shall consist of progress covering the whole year including a summary of results achieved against pre-defined annu</w:t>
      </w:r>
      <w:r w:rsidR="009055F5">
        <w:rPr>
          <w:rFonts w:cs="Arial"/>
          <w:color w:val="333333"/>
          <w:szCs w:val="22"/>
          <w:lang w:val="en-US"/>
        </w:rPr>
        <w:t>al targets at the output level;</w:t>
      </w:r>
    </w:p>
    <w:p w:rsidR="005426E3" w:rsidRPr="005426E3" w:rsidRDefault="005426E3" w:rsidP="009055F5">
      <w:pPr>
        <w:numPr>
          <w:ilvl w:val="1"/>
          <w:numId w:val="3"/>
        </w:numPr>
        <w:shd w:val="clear" w:color="auto" w:fill="FFFFFF"/>
        <w:spacing w:after="150" w:line="360" w:lineRule="auto"/>
        <w:ind w:left="1170" w:hanging="450"/>
        <w:rPr>
          <w:rFonts w:cs="Arial"/>
          <w:color w:val="333333"/>
          <w:szCs w:val="22"/>
          <w:lang w:val="en-US"/>
        </w:rPr>
      </w:pPr>
      <w:r w:rsidRPr="005426E3">
        <w:rPr>
          <w:rFonts w:cs="Arial"/>
          <w:color w:val="333333"/>
          <w:szCs w:val="22"/>
          <w:lang w:val="en-US"/>
        </w:rPr>
        <w:t>Annual Project Review. Based on the above report, an annual project review shall be conducted during the fourth quarter of the year or soon after, to assess the performance of the project and appraise the Annual Work Plan (AWP) for the following year. In the last year, this review will be a final assessment. This review is driven by the Project Board and may involve other stakeholders as required. It shall focus on the extent to which progress is being made towards outputs, and that these remain aligned to appropriate outcomes.</w:t>
      </w:r>
    </w:p>
    <w:p w:rsidR="005426E3" w:rsidRPr="005426E3" w:rsidRDefault="005426E3" w:rsidP="005426E3">
      <w:pPr>
        <w:shd w:val="clear" w:color="auto" w:fill="FFFFFF"/>
        <w:spacing w:after="150" w:line="360" w:lineRule="auto"/>
        <w:rPr>
          <w:rFonts w:cs="Arial"/>
          <w:color w:val="333333"/>
          <w:szCs w:val="22"/>
          <w:lang w:val="en-US"/>
        </w:rPr>
      </w:pPr>
      <w:r w:rsidRPr="005426E3">
        <w:rPr>
          <w:rFonts w:cs="Arial"/>
          <w:color w:val="333333"/>
          <w:szCs w:val="22"/>
          <w:lang w:val="en-US"/>
        </w:rPr>
        <w:t>To the extent possible and following the Theory of Change illustrated the project will make use of both national and other systems to assess progress and attainment of the expected results. In particular the system that could potentially be used as a source of data for monitoring are:</w:t>
      </w:r>
    </w:p>
    <w:p w:rsidR="005426E3" w:rsidRPr="00F93B02" w:rsidRDefault="005426E3" w:rsidP="0086720E">
      <w:pPr>
        <w:numPr>
          <w:ilvl w:val="0"/>
          <w:numId w:val="12"/>
        </w:numPr>
        <w:shd w:val="clear" w:color="auto" w:fill="FFFFFF"/>
        <w:spacing w:after="150" w:line="360" w:lineRule="auto"/>
        <w:rPr>
          <w:rFonts w:cs="Arial"/>
          <w:color w:val="333333"/>
          <w:szCs w:val="22"/>
          <w:lang w:val="en-US"/>
        </w:rPr>
      </w:pPr>
      <w:r w:rsidRPr="00F93B02">
        <w:rPr>
          <w:rFonts w:cs="Arial"/>
          <w:color w:val="333333"/>
          <w:szCs w:val="22"/>
          <w:lang w:val="en-US"/>
        </w:rPr>
        <w:lastRenderedPageBreak/>
        <w:t xml:space="preserve">The </w:t>
      </w:r>
      <w:r w:rsidR="00F93B02" w:rsidRPr="00F93B02">
        <w:rPr>
          <w:rFonts w:cs="Arial"/>
          <w:color w:val="333333"/>
          <w:szCs w:val="22"/>
          <w:lang w:val="en-US"/>
        </w:rPr>
        <w:t xml:space="preserve">Technical Working Group on Mine Action </w:t>
      </w:r>
      <w:r w:rsidRPr="00F93B02">
        <w:rPr>
          <w:rFonts w:cs="Arial"/>
          <w:color w:val="333333"/>
          <w:szCs w:val="22"/>
          <w:lang w:val="en-US"/>
        </w:rPr>
        <w:t xml:space="preserve"> Joint Monitoring Indicators submitted to the PM annually;</w:t>
      </w:r>
    </w:p>
    <w:p w:rsidR="0026418E" w:rsidRPr="00F93B02" w:rsidRDefault="0026418E" w:rsidP="0086720E">
      <w:pPr>
        <w:numPr>
          <w:ilvl w:val="0"/>
          <w:numId w:val="12"/>
        </w:numPr>
        <w:shd w:val="clear" w:color="auto" w:fill="FFFFFF"/>
        <w:spacing w:after="150" w:line="360" w:lineRule="auto"/>
        <w:rPr>
          <w:rFonts w:cs="Arial"/>
          <w:color w:val="333333"/>
          <w:szCs w:val="22"/>
          <w:lang w:val="en-US"/>
        </w:rPr>
      </w:pPr>
      <w:r w:rsidRPr="00F93B02">
        <w:rPr>
          <w:rFonts w:cs="Arial"/>
          <w:color w:val="333333"/>
          <w:szCs w:val="22"/>
          <w:lang w:val="en-US"/>
        </w:rPr>
        <w:t xml:space="preserve">The </w:t>
      </w:r>
      <w:r w:rsidR="00F93B02" w:rsidRPr="00F93B02">
        <w:rPr>
          <w:rFonts w:cs="Arial"/>
          <w:color w:val="333333"/>
          <w:szCs w:val="22"/>
          <w:lang w:val="en-US"/>
        </w:rPr>
        <w:t>CMAA the Information Management System for Mine Action (IMSMA)</w:t>
      </w:r>
      <w:r w:rsidR="00F93B02">
        <w:rPr>
          <w:rFonts w:cs="Arial"/>
          <w:color w:val="333333"/>
          <w:szCs w:val="22"/>
          <w:lang w:val="en-US"/>
        </w:rPr>
        <w:t>;</w:t>
      </w:r>
    </w:p>
    <w:p w:rsidR="005426E3" w:rsidRPr="00F93B02" w:rsidRDefault="005426E3" w:rsidP="0086720E">
      <w:pPr>
        <w:numPr>
          <w:ilvl w:val="0"/>
          <w:numId w:val="12"/>
        </w:numPr>
        <w:shd w:val="clear" w:color="auto" w:fill="FFFFFF"/>
        <w:spacing w:after="150" w:line="360" w:lineRule="auto"/>
        <w:rPr>
          <w:rFonts w:cs="Arial"/>
          <w:color w:val="333333"/>
          <w:szCs w:val="22"/>
          <w:lang w:val="en-US"/>
        </w:rPr>
      </w:pPr>
      <w:r w:rsidRPr="00F93B02">
        <w:rPr>
          <w:rFonts w:cs="Arial"/>
          <w:color w:val="333333"/>
          <w:szCs w:val="22"/>
          <w:lang w:val="en-US"/>
        </w:rPr>
        <w:t>National Monitoring Strategic Plan (NMSP) submitted to the Prime Minister by the Ministry of Planning every year;</w:t>
      </w:r>
    </w:p>
    <w:p w:rsidR="005426E3" w:rsidRPr="00F93B02" w:rsidRDefault="005426E3" w:rsidP="0086720E">
      <w:pPr>
        <w:numPr>
          <w:ilvl w:val="0"/>
          <w:numId w:val="12"/>
        </w:numPr>
        <w:shd w:val="clear" w:color="auto" w:fill="FFFFFF"/>
        <w:spacing w:after="150" w:line="360" w:lineRule="auto"/>
        <w:rPr>
          <w:rFonts w:cs="Arial"/>
          <w:color w:val="333333"/>
          <w:szCs w:val="22"/>
          <w:lang w:val="en-US"/>
        </w:rPr>
      </w:pPr>
      <w:r w:rsidRPr="00F93B02">
        <w:rPr>
          <w:rFonts w:cs="Arial"/>
          <w:color w:val="333333"/>
          <w:szCs w:val="22"/>
          <w:lang w:val="en-US"/>
        </w:rPr>
        <w:t>The UNDAF annual Monitoring Report;</w:t>
      </w:r>
    </w:p>
    <w:p w:rsidR="005426E3" w:rsidRPr="00F93B02" w:rsidRDefault="005426E3" w:rsidP="0086720E">
      <w:pPr>
        <w:numPr>
          <w:ilvl w:val="0"/>
          <w:numId w:val="12"/>
        </w:numPr>
        <w:shd w:val="clear" w:color="auto" w:fill="FFFFFF"/>
        <w:spacing w:after="150" w:line="360" w:lineRule="auto"/>
        <w:rPr>
          <w:rFonts w:cs="Arial"/>
          <w:color w:val="333333"/>
          <w:szCs w:val="22"/>
          <w:lang w:val="en-US"/>
        </w:rPr>
      </w:pPr>
      <w:r w:rsidRPr="00F93B02">
        <w:rPr>
          <w:rFonts w:cs="Arial"/>
          <w:color w:val="333333"/>
          <w:szCs w:val="22"/>
          <w:lang w:val="en-US"/>
        </w:rPr>
        <w:t>The UNDP CPD Annual Monitoring Report;</w:t>
      </w:r>
    </w:p>
    <w:p w:rsidR="005426E3" w:rsidRPr="00F93B02" w:rsidRDefault="005426E3" w:rsidP="0086720E">
      <w:pPr>
        <w:numPr>
          <w:ilvl w:val="0"/>
          <w:numId w:val="12"/>
        </w:numPr>
        <w:shd w:val="clear" w:color="auto" w:fill="FFFFFF"/>
        <w:spacing w:after="150" w:line="360" w:lineRule="auto"/>
        <w:rPr>
          <w:rFonts w:cs="Arial"/>
          <w:color w:val="333333"/>
          <w:szCs w:val="22"/>
          <w:lang w:val="en-US"/>
        </w:rPr>
      </w:pPr>
      <w:r w:rsidRPr="00F93B02">
        <w:rPr>
          <w:rFonts w:cs="Arial"/>
          <w:color w:val="333333"/>
          <w:szCs w:val="22"/>
          <w:lang w:val="en-US"/>
        </w:rPr>
        <w:t>Any other Project specific/Development Partners Monitoring System as deemed suitable by the project unit.</w:t>
      </w:r>
    </w:p>
    <w:p w:rsidR="005426E3" w:rsidRPr="005426E3" w:rsidRDefault="005426E3" w:rsidP="005426E3">
      <w:pPr>
        <w:shd w:val="clear" w:color="auto" w:fill="FFFFFF"/>
        <w:spacing w:after="150" w:line="360" w:lineRule="auto"/>
        <w:rPr>
          <w:rFonts w:cs="Arial"/>
          <w:color w:val="333333"/>
          <w:szCs w:val="22"/>
          <w:lang w:val="en-US"/>
        </w:rPr>
      </w:pPr>
      <w:r w:rsidRPr="005426E3">
        <w:rPr>
          <w:rFonts w:cs="Arial"/>
          <w:color w:val="333333"/>
          <w:szCs w:val="22"/>
          <w:lang w:val="en-US"/>
        </w:rPr>
        <w:t xml:space="preserve">In light and mindful of the above, the Project Unit will develop a programme management and monitoring system and tools, strengthen their use, and coach and mentor relevant </w:t>
      </w:r>
      <w:r>
        <w:rPr>
          <w:rFonts w:cs="Arial"/>
          <w:color w:val="333333"/>
          <w:szCs w:val="22"/>
          <w:lang w:val="en-US"/>
        </w:rPr>
        <w:t>CMAA</w:t>
      </w:r>
      <w:r w:rsidRPr="005426E3">
        <w:rPr>
          <w:rFonts w:cs="Arial"/>
          <w:color w:val="333333"/>
          <w:szCs w:val="22"/>
          <w:lang w:val="en-US"/>
        </w:rPr>
        <w:t xml:space="preserve"> staff to apply these tools.  </w:t>
      </w:r>
    </w:p>
    <w:p w:rsidR="005426E3" w:rsidRPr="005426E3" w:rsidRDefault="005426E3" w:rsidP="005426E3">
      <w:pPr>
        <w:shd w:val="clear" w:color="auto" w:fill="FFFFFF"/>
        <w:spacing w:after="150" w:line="360" w:lineRule="auto"/>
        <w:rPr>
          <w:rFonts w:cs="Arial"/>
          <w:color w:val="333333"/>
          <w:szCs w:val="22"/>
          <w:lang w:val="en-US"/>
        </w:rPr>
      </w:pPr>
      <w:r w:rsidRPr="005426E3">
        <w:rPr>
          <w:rFonts w:cs="Arial"/>
          <w:color w:val="333333"/>
          <w:szCs w:val="22"/>
          <w:lang w:val="en-US"/>
        </w:rPr>
        <w:t>An independent mid-term review of the overall activities and achievements of the Programme will be conducted in mid-2017, and if appropriate it will suggest adjustments to the Programme. Terms of Reference for this review and selection of the consultant(s) will be made in close consultation with donors and relevant stakeholders. The Programme will also be subject to UNDP Outcome evaluations, scheduled according to CPD cycle. A final independent evaluation will be conducted at the end of the project in 201</w:t>
      </w:r>
      <w:r>
        <w:rPr>
          <w:rFonts w:cs="Arial"/>
          <w:color w:val="333333"/>
          <w:szCs w:val="22"/>
          <w:lang w:val="en-US"/>
        </w:rPr>
        <w:t>9</w:t>
      </w:r>
      <w:r w:rsidRPr="005426E3">
        <w:rPr>
          <w:rFonts w:cs="Arial"/>
          <w:color w:val="333333"/>
          <w:szCs w:val="22"/>
          <w:lang w:val="en-US"/>
        </w:rPr>
        <w:t>.</w:t>
      </w:r>
    </w:p>
    <w:p w:rsidR="005426E3" w:rsidRDefault="005426E3" w:rsidP="005426E3">
      <w:pPr>
        <w:ind w:left="720"/>
      </w:pPr>
    </w:p>
    <w:p w:rsidR="004D0895" w:rsidRPr="005426E3" w:rsidRDefault="004D0895" w:rsidP="005426E3">
      <w:pPr>
        <w:ind w:left="720"/>
        <w:rPr>
          <w:b/>
          <w:szCs w:val="22"/>
        </w:rPr>
        <w:sectPr w:rsidR="004D0895" w:rsidRPr="005426E3" w:rsidSect="00FD6216">
          <w:pgSz w:w="11906" w:h="16838" w:code="9"/>
          <w:pgMar w:top="864" w:right="1152" w:bottom="864" w:left="1152" w:header="720" w:footer="432" w:gutter="0"/>
          <w:cols w:space="708"/>
          <w:titlePg/>
          <w:docGrid w:linePitch="360"/>
        </w:sectPr>
      </w:pPr>
    </w:p>
    <w:p w:rsidR="008F1069" w:rsidRDefault="0016464E" w:rsidP="00955924">
      <w:pPr>
        <w:pStyle w:val="Heading1"/>
      </w:pPr>
      <w:bookmarkStart w:id="21" w:name="_Toc437954903"/>
      <w:r>
        <w:lastRenderedPageBreak/>
        <w:t>Multi-Year</w:t>
      </w:r>
      <w:r w:rsidR="00FE3517">
        <w:t xml:space="preserve"> </w:t>
      </w:r>
      <w:r w:rsidR="008F1069" w:rsidRPr="00905FEF">
        <w:t>Work Plan</w:t>
      </w:r>
      <w:bookmarkEnd w:id="21"/>
      <w:r w:rsidR="008F1069" w:rsidRPr="00905FEF">
        <w:t xml:space="preserve"> </w:t>
      </w:r>
    </w:p>
    <w:p w:rsidR="000C5D49" w:rsidRDefault="000C5D49" w:rsidP="000C5D49"/>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3150"/>
        <w:gridCol w:w="450"/>
        <w:gridCol w:w="450"/>
        <w:gridCol w:w="450"/>
        <w:gridCol w:w="540"/>
        <w:gridCol w:w="1530"/>
        <w:gridCol w:w="1260"/>
        <w:gridCol w:w="2180"/>
        <w:gridCol w:w="1847"/>
      </w:tblGrid>
      <w:tr w:rsidR="00F92687" w:rsidRPr="00F92687" w:rsidTr="00503CEC">
        <w:trPr>
          <w:trHeight w:val="1215"/>
          <w:tblHeader/>
        </w:trPr>
        <w:tc>
          <w:tcPr>
            <w:tcW w:w="3798" w:type="dxa"/>
            <w:vMerge w:val="restart"/>
            <w:shd w:val="clear" w:color="000000" w:fill="FFFF99"/>
            <w:vAlign w:val="center"/>
            <w:hideMark/>
          </w:tcPr>
          <w:p w:rsidR="008D7E4B" w:rsidRPr="00F92687" w:rsidRDefault="008D7E4B" w:rsidP="008D7E4B">
            <w:pPr>
              <w:spacing w:after="0"/>
              <w:jc w:val="center"/>
              <w:rPr>
                <w:rFonts w:cs="Arial"/>
                <w:b/>
                <w:bCs/>
                <w:color w:val="000000"/>
                <w:sz w:val="18"/>
                <w:szCs w:val="18"/>
                <w:lang w:val="en-US"/>
              </w:rPr>
            </w:pPr>
            <w:r w:rsidRPr="00F92687">
              <w:rPr>
                <w:rFonts w:cs="Arial"/>
                <w:b/>
                <w:bCs/>
                <w:color w:val="000000"/>
                <w:sz w:val="18"/>
                <w:szCs w:val="18"/>
                <w:lang w:val="en-US"/>
              </w:rPr>
              <w:t>EXPECTED  OUTPUTS and RESULT INDICATORS</w:t>
            </w:r>
          </w:p>
        </w:tc>
        <w:tc>
          <w:tcPr>
            <w:tcW w:w="3150" w:type="dxa"/>
            <w:vMerge w:val="restart"/>
            <w:shd w:val="clear" w:color="000000" w:fill="FFFF99"/>
            <w:vAlign w:val="center"/>
            <w:hideMark/>
          </w:tcPr>
          <w:p w:rsidR="008D7E4B" w:rsidRPr="00F92687" w:rsidRDefault="008D7E4B" w:rsidP="008D7E4B">
            <w:pPr>
              <w:spacing w:after="0"/>
              <w:jc w:val="center"/>
              <w:rPr>
                <w:rFonts w:cs="Arial"/>
                <w:b/>
                <w:bCs/>
                <w:color w:val="000000"/>
                <w:sz w:val="18"/>
                <w:szCs w:val="18"/>
                <w:lang w:val="en-US"/>
              </w:rPr>
            </w:pPr>
            <w:r w:rsidRPr="00F92687">
              <w:rPr>
                <w:rFonts w:cs="Arial"/>
                <w:b/>
                <w:bCs/>
                <w:color w:val="000000"/>
                <w:sz w:val="18"/>
                <w:szCs w:val="18"/>
                <w:lang w:val="en-US"/>
              </w:rPr>
              <w:t>PLANNED ACTIVITIES</w:t>
            </w:r>
          </w:p>
        </w:tc>
        <w:tc>
          <w:tcPr>
            <w:tcW w:w="1890" w:type="dxa"/>
            <w:gridSpan w:val="4"/>
            <w:shd w:val="clear" w:color="000000" w:fill="FFFF99"/>
            <w:vAlign w:val="center"/>
            <w:hideMark/>
          </w:tcPr>
          <w:p w:rsidR="008D7E4B" w:rsidRPr="00F92687" w:rsidRDefault="008D7E4B" w:rsidP="008D7E4B">
            <w:pPr>
              <w:spacing w:after="0"/>
              <w:jc w:val="center"/>
              <w:rPr>
                <w:rFonts w:cs="Arial"/>
                <w:b/>
                <w:bCs/>
                <w:color w:val="000000"/>
                <w:sz w:val="18"/>
                <w:szCs w:val="18"/>
                <w:lang w:val="en-US"/>
              </w:rPr>
            </w:pPr>
            <w:r w:rsidRPr="00F92687">
              <w:rPr>
                <w:rFonts w:cs="Arial"/>
                <w:b/>
                <w:bCs/>
                <w:color w:val="000000"/>
                <w:sz w:val="18"/>
                <w:szCs w:val="18"/>
                <w:lang w:val="en-US"/>
              </w:rPr>
              <w:t>TIMEFRAME</w:t>
            </w:r>
          </w:p>
        </w:tc>
        <w:tc>
          <w:tcPr>
            <w:tcW w:w="1530" w:type="dxa"/>
            <w:vMerge w:val="restart"/>
            <w:shd w:val="clear" w:color="000000" w:fill="FFFF99"/>
            <w:vAlign w:val="center"/>
            <w:hideMark/>
          </w:tcPr>
          <w:p w:rsidR="008D7E4B" w:rsidRPr="00F92687" w:rsidRDefault="008D7E4B" w:rsidP="008D7E4B">
            <w:pPr>
              <w:spacing w:after="0"/>
              <w:jc w:val="center"/>
              <w:rPr>
                <w:rFonts w:cs="Arial"/>
                <w:b/>
                <w:bCs/>
                <w:color w:val="000000"/>
                <w:sz w:val="18"/>
                <w:szCs w:val="18"/>
                <w:lang w:val="en-US"/>
              </w:rPr>
            </w:pPr>
            <w:r w:rsidRPr="00F92687">
              <w:rPr>
                <w:rFonts w:cs="Arial"/>
                <w:b/>
                <w:bCs/>
                <w:color w:val="000000"/>
                <w:sz w:val="18"/>
                <w:szCs w:val="18"/>
                <w:lang w:val="en-US"/>
              </w:rPr>
              <w:t>RESPONSIBLE PARTY</w:t>
            </w:r>
          </w:p>
        </w:tc>
        <w:tc>
          <w:tcPr>
            <w:tcW w:w="5287" w:type="dxa"/>
            <w:gridSpan w:val="3"/>
            <w:shd w:val="clear" w:color="000000" w:fill="FFFF99"/>
            <w:vAlign w:val="center"/>
            <w:hideMark/>
          </w:tcPr>
          <w:p w:rsidR="008D7E4B" w:rsidRPr="00F92687" w:rsidRDefault="008D7E4B" w:rsidP="008D7E4B">
            <w:pPr>
              <w:spacing w:after="0"/>
              <w:jc w:val="center"/>
              <w:rPr>
                <w:rFonts w:cs="Arial"/>
                <w:b/>
                <w:bCs/>
                <w:color w:val="000000"/>
                <w:sz w:val="18"/>
                <w:szCs w:val="18"/>
                <w:lang w:val="en-US"/>
              </w:rPr>
            </w:pPr>
            <w:r w:rsidRPr="00F92687">
              <w:rPr>
                <w:rFonts w:cs="Arial"/>
                <w:b/>
                <w:bCs/>
                <w:color w:val="000000"/>
                <w:sz w:val="18"/>
                <w:szCs w:val="18"/>
                <w:lang w:val="en-US"/>
              </w:rPr>
              <w:t>PLANNED BUDGET</w:t>
            </w:r>
          </w:p>
        </w:tc>
      </w:tr>
      <w:tr w:rsidR="00F92687" w:rsidRPr="00F92687" w:rsidTr="00503CEC">
        <w:trPr>
          <w:trHeight w:val="285"/>
        </w:trPr>
        <w:tc>
          <w:tcPr>
            <w:tcW w:w="3798" w:type="dxa"/>
            <w:vMerge/>
            <w:vAlign w:val="center"/>
            <w:hideMark/>
          </w:tcPr>
          <w:p w:rsidR="008D7E4B" w:rsidRPr="00F92687" w:rsidRDefault="008D7E4B" w:rsidP="008D7E4B">
            <w:pPr>
              <w:spacing w:after="0"/>
              <w:jc w:val="left"/>
              <w:rPr>
                <w:rFonts w:cs="Arial"/>
                <w:b/>
                <w:bCs/>
                <w:color w:val="000000"/>
                <w:sz w:val="18"/>
                <w:szCs w:val="18"/>
                <w:lang w:val="en-US"/>
              </w:rPr>
            </w:pPr>
          </w:p>
        </w:tc>
        <w:tc>
          <w:tcPr>
            <w:tcW w:w="3150" w:type="dxa"/>
            <w:vMerge/>
            <w:vAlign w:val="center"/>
            <w:hideMark/>
          </w:tcPr>
          <w:p w:rsidR="008D7E4B" w:rsidRPr="00F92687" w:rsidRDefault="008D7E4B" w:rsidP="008D7E4B">
            <w:pPr>
              <w:spacing w:after="0"/>
              <w:jc w:val="left"/>
              <w:rPr>
                <w:rFonts w:cs="Arial"/>
                <w:b/>
                <w:bCs/>
                <w:color w:val="000000"/>
                <w:sz w:val="18"/>
                <w:szCs w:val="18"/>
                <w:lang w:val="en-US"/>
              </w:rPr>
            </w:pPr>
          </w:p>
        </w:tc>
        <w:tc>
          <w:tcPr>
            <w:tcW w:w="450" w:type="dxa"/>
            <w:shd w:val="clear" w:color="000000" w:fill="FFFF99"/>
            <w:vAlign w:val="center"/>
            <w:hideMark/>
          </w:tcPr>
          <w:p w:rsidR="008D7E4B" w:rsidRPr="00F92687" w:rsidRDefault="008D7E4B" w:rsidP="008D7E4B">
            <w:pPr>
              <w:spacing w:after="0"/>
              <w:jc w:val="center"/>
              <w:rPr>
                <w:rFonts w:cs="Arial"/>
                <w:color w:val="000000"/>
                <w:sz w:val="18"/>
                <w:szCs w:val="18"/>
                <w:lang w:val="en-US"/>
              </w:rPr>
            </w:pPr>
            <w:r w:rsidRPr="00F92687">
              <w:rPr>
                <w:rFonts w:cs="Arial"/>
                <w:color w:val="000000"/>
                <w:sz w:val="18"/>
                <w:szCs w:val="18"/>
                <w:lang w:val="en-US"/>
              </w:rPr>
              <w:t>Y1</w:t>
            </w:r>
          </w:p>
        </w:tc>
        <w:tc>
          <w:tcPr>
            <w:tcW w:w="450" w:type="dxa"/>
            <w:shd w:val="clear" w:color="000000" w:fill="FFFF99"/>
            <w:vAlign w:val="center"/>
            <w:hideMark/>
          </w:tcPr>
          <w:p w:rsidR="008D7E4B" w:rsidRPr="00F92687" w:rsidRDefault="008D7E4B" w:rsidP="008D7E4B">
            <w:pPr>
              <w:spacing w:after="0"/>
              <w:jc w:val="center"/>
              <w:rPr>
                <w:rFonts w:cs="Arial"/>
                <w:color w:val="000000"/>
                <w:sz w:val="18"/>
                <w:szCs w:val="18"/>
                <w:lang w:val="en-US"/>
              </w:rPr>
            </w:pPr>
            <w:r w:rsidRPr="00F92687">
              <w:rPr>
                <w:rFonts w:cs="Arial"/>
                <w:color w:val="000000"/>
                <w:sz w:val="18"/>
                <w:szCs w:val="18"/>
                <w:lang w:val="en-US"/>
              </w:rPr>
              <w:t>Y2</w:t>
            </w:r>
          </w:p>
        </w:tc>
        <w:tc>
          <w:tcPr>
            <w:tcW w:w="450" w:type="dxa"/>
            <w:shd w:val="clear" w:color="000000" w:fill="FFFF99"/>
            <w:vAlign w:val="center"/>
            <w:hideMark/>
          </w:tcPr>
          <w:p w:rsidR="008D7E4B" w:rsidRPr="00F92687" w:rsidRDefault="008D7E4B" w:rsidP="008D7E4B">
            <w:pPr>
              <w:spacing w:after="0"/>
              <w:jc w:val="center"/>
              <w:rPr>
                <w:rFonts w:cs="Arial"/>
                <w:color w:val="000000"/>
                <w:sz w:val="18"/>
                <w:szCs w:val="18"/>
                <w:lang w:val="en-US"/>
              </w:rPr>
            </w:pPr>
            <w:r w:rsidRPr="00F92687">
              <w:rPr>
                <w:rFonts w:cs="Arial"/>
                <w:color w:val="000000"/>
                <w:sz w:val="18"/>
                <w:szCs w:val="18"/>
                <w:lang w:val="en-US"/>
              </w:rPr>
              <w:t>Y3</w:t>
            </w:r>
          </w:p>
        </w:tc>
        <w:tc>
          <w:tcPr>
            <w:tcW w:w="540" w:type="dxa"/>
            <w:shd w:val="clear" w:color="000000" w:fill="FFFF99"/>
            <w:vAlign w:val="center"/>
            <w:hideMark/>
          </w:tcPr>
          <w:p w:rsidR="008D7E4B" w:rsidRPr="00F92687" w:rsidRDefault="008D7E4B" w:rsidP="008D7E4B">
            <w:pPr>
              <w:spacing w:after="0"/>
              <w:jc w:val="center"/>
              <w:rPr>
                <w:rFonts w:cs="Arial"/>
                <w:color w:val="000000"/>
                <w:sz w:val="18"/>
                <w:szCs w:val="18"/>
                <w:lang w:val="en-US"/>
              </w:rPr>
            </w:pPr>
            <w:r w:rsidRPr="00F92687">
              <w:rPr>
                <w:rFonts w:cs="Arial"/>
                <w:color w:val="000000"/>
                <w:sz w:val="18"/>
                <w:szCs w:val="18"/>
                <w:lang w:val="en-US"/>
              </w:rPr>
              <w:t>Y4</w:t>
            </w:r>
          </w:p>
        </w:tc>
        <w:tc>
          <w:tcPr>
            <w:tcW w:w="1530" w:type="dxa"/>
            <w:vMerge/>
            <w:vAlign w:val="center"/>
            <w:hideMark/>
          </w:tcPr>
          <w:p w:rsidR="008D7E4B" w:rsidRPr="00F92687" w:rsidRDefault="008D7E4B" w:rsidP="008D7E4B">
            <w:pPr>
              <w:spacing w:after="0"/>
              <w:jc w:val="left"/>
              <w:rPr>
                <w:rFonts w:cs="Arial"/>
                <w:b/>
                <w:bCs/>
                <w:color w:val="000000"/>
                <w:sz w:val="18"/>
                <w:szCs w:val="18"/>
                <w:lang w:val="en-US"/>
              </w:rPr>
            </w:pPr>
          </w:p>
        </w:tc>
        <w:tc>
          <w:tcPr>
            <w:tcW w:w="1260" w:type="dxa"/>
            <w:shd w:val="clear" w:color="000000" w:fill="FFFF99"/>
            <w:vAlign w:val="center"/>
            <w:hideMark/>
          </w:tcPr>
          <w:p w:rsidR="008D7E4B" w:rsidRPr="00F92687" w:rsidRDefault="008D7E4B" w:rsidP="008D7E4B">
            <w:pPr>
              <w:spacing w:after="0"/>
              <w:jc w:val="center"/>
              <w:rPr>
                <w:rFonts w:cs="Arial"/>
                <w:color w:val="000000"/>
                <w:sz w:val="18"/>
                <w:szCs w:val="18"/>
                <w:lang w:val="en-US"/>
              </w:rPr>
            </w:pPr>
            <w:r w:rsidRPr="00F92687">
              <w:rPr>
                <w:rFonts w:cs="Arial"/>
                <w:color w:val="000000"/>
                <w:sz w:val="18"/>
                <w:szCs w:val="18"/>
                <w:lang w:val="en-US"/>
              </w:rPr>
              <w:t>Funding Source</w:t>
            </w:r>
          </w:p>
        </w:tc>
        <w:tc>
          <w:tcPr>
            <w:tcW w:w="2180" w:type="dxa"/>
            <w:shd w:val="clear" w:color="000000" w:fill="FFFF99"/>
            <w:vAlign w:val="center"/>
            <w:hideMark/>
          </w:tcPr>
          <w:p w:rsidR="008D7E4B" w:rsidRPr="00F92687" w:rsidRDefault="008D7E4B" w:rsidP="008D7E4B">
            <w:pPr>
              <w:spacing w:after="0"/>
              <w:jc w:val="center"/>
              <w:rPr>
                <w:rFonts w:cs="Arial"/>
                <w:color w:val="000000"/>
                <w:sz w:val="18"/>
                <w:szCs w:val="18"/>
                <w:lang w:val="en-US"/>
              </w:rPr>
            </w:pPr>
            <w:r w:rsidRPr="00F92687">
              <w:rPr>
                <w:rFonts w:cs="Arial"/>
                <w:color w:val="000000"/>
                <w:sz w:val="18"/>
                <w:szCs w:val="18"/>
                <w:lang w:val="en-US"/>
              </w:rPr>
              <w:t>Budget Description</w:t>
            </w:r>
          </w:p>
        </w:tc>
        <w:tc>
          <w:tcPr>
            <w:tcW w:w="1847" w:type="dxa"/>
            <w:shd w:val="clear" w:color="000000" w:fill="FFFF99"/>
            <w:vAlign w:val="center"/>
            <w:hideMark/>
          </w:tcPr>
          <w:p w:rsidR="008D7E4B" w:rsidRPr="00F92687" w:rsidRDefault="008D7E4B" w:rsidP="008D7E4B">
            <w:pPr>
              <w:spacing w:after="0"/>
              <w:jc w:val="center"/>
              <w:rPr>
                <w:rFonts w:cs="Arial"/>
                <w:color w:val="000000"/>
                <w:sz w:val="18"/>
                <w:szCs w:val="18"/>
                <w:lang w:val="en-US"/>
              </w:rPr>
            </w:pPr>
            <w:r w:rsidRPr="00F92687">
              <w:rPr>
                <w:rFonts w:cs="Arial"/>
                <w:color w:val="000000"/>
                <w:sz w:val="18"/>
                <w:szCs w:val="18"/>
                <w:lang w:val="en-US"/>
              </w:rPr>
              <w:t>Amount</w:t>
            </w:r>
          </w:p>
        </w:tc>
      </w:tr>
      <w:tr w:rsidR="00987989" w:rsidRPr="00F92687" w:rsidTr="00503CEC">
        <w:trPr>
          <w:trHeight w:val="1259"/>
        </w:trPr>
        <w:tc>
          <w:tcPr>
            <w:tcW w:w="3798" w:type="dxa"/>
            <w:shd w:val="clear" w:color="auto" w:fill="auto"/>
            <w:vAlign w:val="center"/>
            <w:hideMark/>
          </w:tcPr>
          <w:p w:rsidR="00987989" w:rsidRPr="00F92687" w:rsidRDefault="00987989" w:rsidP="008D7E4B">
            <w:pPr>
              <w:spacing w:after="0"/>
              <w:rPr>
                <w:rFonts w:cs="Arial"/>
                <w:b/>
                <w:bCs/>
                <w:color w:val="000000"/>
                <w:sz w:val="18"/>
                <w:szCs w:val="18"/>
                <w:lang w:val="en-US"/>
              </w:rPr>
            </w:pPr>
            <w:r w:rsidRPr="00F92687">
              <w:rPr>
                <w:rFonts w:cs="Arial"/>
                <w:b/>
                <w:bCs/>
                <w:color w:val="000000"/>
                <w:sz w:val="18"/>
                <w:szCs w:val="18"/>
                <w:lang w:val="en-US"/>
              </w:rPr>
              <w:t>Output 1</w:t>
            </w:r>
          </w:p>
        </w:tc>
        <w:tc>
          <w:tcPr>
            <w:tcW w:w="3150" w:type="dxa"/>
            <w:shd w:val="clear" w:color="auto" w:fill="auto"/>
            <w:hideMark/>
          </w:tcPr>
          <w:p w:rsidR="00987989" w:rsidRPr="007329F7" w:rsidRDefault="00987989" w:rsidP="008D7E4B">
            <w:pPr>
              <w:spacing w:after="0"/>
              <w:jc w:val="left"/>
              <w:rPr>
                <w:rFonts w:cs="Arial"/>
                <w:b/>
                <w:bCs/>
                <w:color w:val="000000"/>
                <w:sz w:val="18"/>
                <w:szCs w:val="18"/>
              </w:rPr>
            </w:pPr>
            <w:r w:rsidRPr="00F92687">
              <w:rPr>
                <w:rFonts w:cs="Arial"/>
                <w:b/>
                <w:bCs/>
                <w:color w:val="000000"/>
                <w:sz w:val="18"/>
                <w:szCs w:val="18"/>
                <w:lang w:val="en-US"/>
              </w:rPr>
              <w:t xml:space="preserve">Key Deliverable 1: </w:t>
            </w:r>
            <w:r w:rsidRPr="007329F7">
              <w:rPr>
                <w:rFonts w:cs="Arial"/>
                <w:b/>
                <w:bCs/>
                <w:color w:val="000000"/>
                <w:sz w:val="18"/>
                <w:szCs w:val="18"/>
                <w:lang w:val="en-US"/>
              </w:rPr>
              <w:t>Mine action policies and strategic frameworks are aligned to national and sub-national sectorial policies and planning strategies and attached to pro-poor facilities.</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54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153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UNDP with the support of CMAA, NCDD-S, MAFF, MoP</w:t>
            </w:r>
          </w:p>
        </w:tc>
        <w:tc>
          <w:tcPr>
            <w:tcW w:w="1260" w:type="dxa"/>
            <w:shd w:val="clear" w:color="auto" w:fill="auto"/>
            <w:hideMark/>
          </w:tcPr>
          <w:p w:rsidR="00987989" w:rsidRPr="00463CEB" w:rsidRDefault="00987989" w:rsidP="00F62620"/>
        </w:tc>
        <w:tc>
          <w:tcPr>
            <w:tcW w:w="218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1847" w:type="dxa"/>
            <w:shd w:val="clear" w:color="auto" w:fill="auto"/>
            <w:vAlign w:val="center"/>
            <w:hideMark/>
          </w:tcPr>
          <w:p w:rsidR="00503CEC" w:rsidRPr="00503CEC" w:rsidRDefault="00987989" w:rsidP="008D7E4B">
            <w:pPr>
              <w:spacing w:after="0"/>
              <w:jc w:val="left"/>
              <w:rPr>
                <w:rFonts w:cs="Arial"/>
                <w:b/>
                <w:bCs/>
                <w:color w:val="000000"/>
                <w:sz w:val="18"/>
                <w:szCs w:val="18"/>
                <w:lang w:val="en-US"/>
              </w:rPr>
            </w:pPr>
            <w:r w:rsidRPr="00503CEC">
              <w:rPr>
                <w:rFonts w:cs="Arial"/>
                <w:b/>
                <w:bCs/>
                <w:color w:val="000000"/>
                <w:sz w:val="18"/>
                <w:szCs w:val="18"/>
                <w:lang w:val="en-US"/>
              </w:rPr>
              <w:t xml:space="preserve"> </w:t>
            </w:r>
          </w:p>
          <w:p w:rsidR="009157BE" w:rsidRPr="009157BE" w:rsidRDefault="009157BE" w:rsidP="009157BE">
            <w:pPr>
              <w:spacing w:after="0"/>
              <w:jc w:val="left"/>
              <w:rPr>
                <w:rFonts w:cs="Arial"/>
                <w:b/>
                <w:bCs/>
                <w:color w:val="000000"/>
                <w:sz w:val="18"/>
                <w:szCs w:val="18"/>
                <w:lang w:val="en-US"/>
              </w:rPr>
            </w:pPr>
            <w:r w:rsidRPr="009157BE">
              <w:rPr>
                <w:rFonts w:cs="Arial"/>
                <w:b/>
                <w:bCs/>
                <w:color w:val="000000"/>
                <w:sz w:val="18"/>
                <w:szCs w:val="18"/>
              </w:rPr>
              <w:t xml:space="preserve">$588,432.00 </w:t>
            </w:r>
          </w:p>
          <w:p w:rsidR="00987989" w:rsidRPr="00503CEC" w:rsidRDefault="00987989" w:rsidP="008D7E4B">
            <w:pPr>
              <w:spacing w:after="0"/>
              <w:jc w:val="left"/>
              <w:rPr>
                <w:rFonts w:cs="Arial"/>
                <w:b/>
                <w:bCs/>
                <w:color w:val="000000"/>
                <w:sz w:val="18"/>
                <w:szCs w:val="18"/>
                <w:lang w:val="en-US"/>
              </w:rPr>
            </w:pPr>
            <w:r w:rsidRPr="00503CEC">
              <w:rPr>
                <w:rFonts w:cs="Arial"/>
                <w:b/>
                <w:bCs/>
                <w:color w:val="000000"/>
                <w:sz w:val="18"/>
                <w:szCs w:val="18"/>
                <w:lang w:val="en-US"/>
              </w:rPr>
              <w:t xml:space="preserve"> </w:t>
            </w:r>
          </w:p>
        </w:tc>
      </w:tr>
      <w:tr w:rsidR="00987989" w:rsidRPr="00F92687" w:rsidTr="00503CEC">
        <w:trPr>
          <w:trHeight w:val="570"/>
        </w:trPr>
        <w:tc>
          <w:tcPr>
            <w:tcW w:w="3798" w:type="dxa"/>
            <w:shd w:val="clear" w:color="auto" w:fill="auto"/>
            <w:vAlign w:val="center"/>
            <w:hideMark/>
          </w:tcPr>
          <w:p w:rsidR="00594749" w:rsidRDefault="00987989" w:rsidP="008D7E4B">
            <w:pPr>
              <w:spacing w:after="0"/>
              <w:jc w:val="left"/>
              <w:rPr>
                <w:rFonts w:cs="Arial"/>
                <w:i/>
                <w:iCs/>
                <w:color w:val="000000"/>
                <w:sz w:val="18"/>
                <w:szCs w:val="18"/>
                <w:lang w:val="en-US"/>
              </w:rPr>
            </w:pPr>
            <w:r w:rsidRPr="00F92687">
              <w:rPr>
                <w:rFonts w:cs="Arial"/>
                <w:i/>
                <w:iCs/>
                <w:color w:val="000000"/>
                <w:sz w:val="18"/>
                <w:szCs w:val="18"/>
                <w:lang w:val="en-US"/>
              </w:rPr>
              <w:t xml:space="preserve">CPD output 1.5. Institutional measures are in place to strengthen the contribution of the national mine action programme to the human development of poor communities  </w:t>
            </w:r>
          </w:p>
          <w:p w:rsidR="00594749" w:rsidRDefault="00594749" w:rsidP="008D7E4B">
            <w:pPr>
              <w:spacing w:after="0"/>
              <w:jc w:val="left"/>
              <w:rPr>
                <w:rFonts w:cs="Arial"/>
                <w:i/>
                <w:iCs/>
                <w:color w:val="000000"/>
                <w:sz w:val="18"/>
                <w:szCs w:val="18"/>
                <w:lang w:val="en-US"/>
              </w:rPr>
            </w:pPr>
          </w:p>
          <w:p w:rsidR="00987989" w:rsidRDefault="00594749" w:rsidP="008D7E4B">
            <w:pPr>
              <w:spacing w:after="0"/>
              <w:jc w:val="left"/>
              <w:rPr>
                <w:rFonts w:cs="Arial"/>
                <w:i/>
                <w:iCs/>
                <w:color w:val="000000"/>
                <w:sz w:val="18"/>
                <w:szCs w:val="18"/>
                <w:lang w:val="en-US"/>
              </w:rPr>
            </w:pPr>
            <w:r w:rsidRPr="00F92687">
              <w:rPr>
                <w:rFonts w:cs="Arial"/>
                <w:i/>
                <w:iCs/>
                <w:color w:val="000000"/>
                <w:sz w:val="18"/>
                <w:szCs w:val="18"/>
                <w:lang w:val="en-US"/>
              </w:rPr>
              <w:t>CPD Indicator 1.5.1: The extent to which mechanisms measure and facilitate the development impact of mine action</w:t>
            </w:r>
            <w:r w:rsidR="00987989" w:rsidRPr="00F92687">
              <w:rPr>
                <w:rFonts w:cs="Arial"/>
                <w:i/>
                <w:iCs/>
                <w:color w:val="000000"/>
                <w:sz w:val="18"/>
                <w:szCs w:val="18"/>
                <w:lang w:val="en-US"/>
              </w:rPr>
              <w:t xml:space="preserve"> </w:t>
            </w:r>
          </w:p>
          <w:p w:rsidR="00594749" w:rsidRDefault="00594749" w:rsidP="008D7E4B">
            <w:pPr>
              <w:spacing w:after="0"/>
              <w:jc w:val="left"/>
              <w:rPr>
                <w:rFonts w:cs="Arial"/>
                <w:i/>
                <w:iCs/>
                <w:color w:val="000000"/>
                <w:sz w:val="18"/>
                <w:szCs w:val="18"/>
                <w:lang w:val="en-US"/>
              </w:rPr>
            </w:pPr>
          </w:p>
          <w:p w:rsidR="00594749" w:rsidRDefault="00594749" w:rsidP="008D7E4B">
            <w:pPr>
              <w:spacing w:after="0"/>
              <w:jc w:val="left"/>
              <w:rPr>
                <w:rFonts w:cs="Arial"/>
                <w:i/>
                <w:iCs/>
                <w:color w:val="000000"/>
                <w:sz w:val="18"/>
                <w:szCs w:val="18"/>
                <w:lang w:val="en-US"/>
              </w:rPr>
            </w:pPr>
            <w:r w:rsidRPr="00F92687">
              <w:rPr>
                <w:rFonts w:cs="Arial"/>
                <w:i/>
                <w:iCs/>
                <w:color w:val="000000"/>
                <w:sz w:val="18"/>
                <w:szCs w:val="18"/>
                <w:lang w:val="en-US"/>
              </w:rPr>
              <w:t>• Baseline: Some extent (1) -Year 2015</w:t>
            </w:r>
          </w:p>
          <w:p w:rsidR="00594749" w:rsidRDefault="00594749" w:rsidP="008D7E4B">
            <w:pPr>
              <w:spacing w:after="0"/>
              <w:jc w:val="left"/>
              <w:rPr>
                <w:rFonts w:cs="Arial"/>
                <w:i/>
                <w:iCs/>
                <w:color w:val="000000"/>
                <w:sz w:val="18"/>
                <w:szCs w:val="18"/>
                <w:lang w:val="en-US"/>
              </w:rPr>
            </w:pPr>
          </w:p>
          <w:p w:rsidR="00594749" w:rsidRDefault="00594749" w:rsidP="008D7E4B">
            <w:pPr>
              <w:spacing w:after="0"/>
              <w:jc w:val="left"/>
              <w:rPr>
                <w:rFonts w:cs="Arial"/>
                <w:i/>
                <w:iCs/>
                <w:color w:val="000000"/>
                <w:sz w:val="18"/>
                <w:szCs w:val="18"/>
                <w:lang w:val="en-US"/>
              </w:rPr>
            </w:pPr>
            <w:r w:rsidRPr="00F92687">
              <w:rPr>
                <w:rFonts w:cs="Arial"/>
                <w:i/>
                <w:iCs/>
                <w:color w:val="000000"/>
                <w:sz w:val="18"/>
                <w:szCs w:val="18"/>
                <w:lang w:val="en-US"/>
              </w:rPr>
              <w:t>•</w:t>
            </w:r>
            <w:r>
              <w:rPr>
                <w:rFonts w:cs="Arial"/>
                <w:i/>
                <w:iCs/>
                <w:color w:val="000000"/>
                <w:sz w:val="18"/>
                <w:szCs w:val="18"/>
                <w:lang w:val="en-US"/>
              </w:rPr>
              <w:t xml:space="preserve"> </w:t>
            </w:r>
            <w:r w:rsidRPr="00F92687">
              <w:rPr>
                <w:rFonts w:cs="Arial"/>
                <w:i/>
                <w:iCs/>
                <w:color w:val="000000"/>
                <w:sz w:val="18"/>
                <w:szCs w:val="18"/>
                <w:lang w:val="en-US"/>
              </w:rPr>
              <w:t>Target: Great extent (3)</w:t>
            </w:r>
          </w:p>
          <w:p w:rsidR="00594749" w:rsidRDefault="00594749" w:rsidP="008D7E4B">
            <w:pPr>
              <w:spacing w:after="0"/>
              <w:jc w:val="left"/>
              <w:rPr>
                <w:rFonts w:cs="Arial"/>
                <w:i/>
                <w:iCs/>
                <w:color w:val="000000"/>
                <w:sz w:val="18"/>
                <w:szCs w:val="18"/>
                <w:lang w:val="en-US"/>
              </w:rPr>
            </w:pPr>
          </w:p>
          <w:p w:rsidR="00594749" w:rsidRPr="00F92687" w:rsidRDefault="00594749" w:rsidP="008D7E4B">
            <w:pPr>
              <w:spacing w:after="0"/>
              <w:jc w:val="left"/>
              <w:rPr>
                <w:rFonts w:cs="Arial"/>
                <w:i/>
                <w:iCs/>
                <w:color w:val="000000"/>
                <w:sz w:val="18"/>
                <w:szCs w:val="18"/>
                <w:lang w:val="en-US"/>
              </w:rPr>
            </w:pPr>
            <w:r w:rsidRPr="00F92687">
              <w:rPr>
                <w:rFonts w:cs="Arial"/>
                <w:i/>
                <w:iCs/>
                <w:color w:val="000000"/>
                <w:sz w:val="18"/>
                <w:szCs w:val="18"/>
                <w:lang w:val="en-US"/>
              </w:rPr>
              <w:t>•</w:t>
            </w:r>
            <w:r>
              <w:rPr>
                <w:rFonts w:cs="Arial"/>
                <w:i/>
                <w:iCs/>
                <w:color w:val="000000"/>
                <w:sz w:val="18"/>
                <w:szCs w:val="18"/>
                <w:lang w:val="en-US"/>
              </w:rPr>
              <w:t xml:space="preserve"> </w:t>
            </w:r>
            <w:r w:rsidRPr="00F92687">
              <w:rPr>
                <w:rFonts w:cs="Arial"/>
                <w:i/>
                <w:iCs/>
                <w:color w:val="000000"/>
                <w:sz w:val="18"/>
                <w:szCs w:val="18"/>
                <w:lang w:val="en-US"/>
              </w:rPr>
              <w:t>Data source, frequency: Cambodia Mine Action Authority (annually)</w:t>
            </w:r>
          </w:p>
        </w:tc>
        <w:tc>
          <w:tcPr>
            <w:tcW w:w="3150" w:type="dxa"/>
            <w:shd w:val="clear" w:color="auto" w:fill="auto"/>
            <w:hideMark/>
          </w:tcPr>
          <w:p w:rsidR="00987989" w:rsidRPr="007329F7" w:rsidRDefault="00987989" w:rsidP="008D7E4B">
            <w:pPr>
              <w:spacing w:after="0"/>
              <w:jc w:val="left"/>
              <w:rPr>
                <w:rFonts w:cs="Arial"/>
                <w:color w:val="000000"/>
                <w:sz w:val="18"/>
                <w:szCs w:val="18"/>
                <w:lang w:val="en-AU"/>
              </w:rPr>
            </w:pPr>
            <w:r w:rsidRPr="00F92687">
              <w:rPr>
                <w:rFonts w:cs="Arial"/>
                <w:color w:val="000000"/>
                <w:sz w:val="18"/>
                <w:szCs w:val="18"/>
                <w:lang w:val="en-US"/>
              </w:rPr>
              <w:t xml:space="preserve">Activity 1.1.  </w:t>
            </w:r>
            <w:r w:rsidRPr="007329F7">
              <w:rPr>
                <w:rFonts w:cs="Arial"/>
                <w:color w:val="000000"/>
                <w:sz w:val="18"/>
                <w:szCs w:val="18"/>
                <w:lang w:val="en-US"/>
              </w:rPr>
              <w:t>Develop a National Mine Action Strategy for 2017-2025 that will align Cambodia to the Maputo +15 declaration</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UNDP, CMAA, Firm</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SDC</w:t>
            </w:r>
          </w:p>
        </w:tc>
        <w:tc>
          <w:tcPr>
            <w:tcW w:w="218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Cost of Consultancy services</w:t>
            </w:r>
          </w:p>
        </w:tc>
        <w:tc>
          <w:tcPr>
            <w:tcW w:w="1847"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 $</w:t>
            </w:r>
            <w:r w:rsidRPr="00503CEC">
              <w:rPr>
                <w:rFonts w:cs="Arial"/>
                <w:color w:val="000000"/>
                <w:sz w:val="18"/>
                <w:szCs w:val="18"/>
                <w:lang w:val="en-US"/>
              </w:rPr>
              <w:t>50,000.00</w:t>
            </w:r>
            <w:r w:rsidRPr="00F92687">
              <w:rPr>
                <w:rFonts w:cs="Arial"/>
                <w:color w:val="000000"/>
                <w:sz w:val="18"/>
                <w:szCs w:val="18"/>
                <w:lang w:val="en-US"/>
              </w:rPr>
              <w:t xml:space="preserve"> </w:t>
            </w:r>
          </w:p>
        </w:tc>
      </w:tr>
      <w:tr w:rsidR="00594749" w:rsidRPr="00F92687" w:rsidTr="00594749">
        <w:trPr>
          <w:trHeight w:val="557"/>
        </w:trPr>
        <w:tc>
          <w:tcPr>
            <w:tcW w:w="3798" w:type="dxa"/>
            <w:vMerge w:val="restart"/>
            <w:shd w:val="clear" w:color="auto" w:fill="auto"/>
            <w:vAlign w:val="center"/>
            <w:hideMark/>
          </w:tcPr>
          <w:p w:rsidR="00594749" w:rsidRPr="00F92687" w:rsidRDefault="00594749">
            <w:pPr>
              <w:spacing w:after="0"/>
              <w:jc w:val="left"/>
              <w:rPr>
                <w:rFonts w:cs="Arial"/>
                <w:i/>
                <w:iCs/>
                <w:color w:val="000000"/>
                <w:sz w:val="18"/>
                <w:szCs w:val="18"/>
                <w:lang w:val="en-US"/>
              </w:rPr>
            </w:pPr>
            <w:r w:rsidRPr="00F92687">
              <w:rPr>
                <w:rFonts w:cs="Arial"/>
                <w:b/>
                <w:bCs/>
                <w:i/>
                <w:iCs/>
                <w:color w:val="000000"/>
                <w:sz w:val="18"/>
                <w:szCs w:val="18"/>
                <w:lang w:val="en-US"/>
              </w:rPr>
              <w:t xml:space="preserve">Target 2016                                                                                                                 </w:t>
            </w:r>
            <w:r>
              <w:rPr>
                <w:rFonts w:cs="Arial"/>
                <w:b/>
                <w:bCs/>
                <w:i/>
                <w:iCs/>
                <w:color w:val="000000"/>
                <w:sz w:val="18"/>
                <w:szCs w:val="18"/>
                <w:lang w:val="en-US"/>
              </w:rPr>
              <w:t xml:space="preserve">                               </w:t>
            </w:r>
            <w:r w:rsidRPr="00F92687">
              <w:rPr>
                <w:rFonts w:cs="Arial"/>
                <w:color w:val="000000"/>
                <w:sz w:val="18"/>
                <w:szCs w:val="18"/>
                <w:lang w:val="en-US"/>
              </w:rPr>
              <w:t xml:space="preserve">                                                                                                        • A CMAA mine action programme performance monitoring system that links human development and mine action;                                                                                          </w:t>
            </w:r>
            <w:r w:rsidRPr="00F92687">
              <w:rPr>
                <w:rFonts w:cs="Arial"/>
                <w:color w:val="000000"/>
                <w:sz w:val="18"/>
                <w:szCs w:val="18"/>
                <w:lang w:val="en-US"/>
              </w:rPr>
              <w:br/>
              <w:t xml:space="preserve">•  a Baseline Impact Assessment (BIA) of priority mine-ERW-impacted villages in the target provinces is conducted                                                                                                                                            • Mine action services based upon the </w:t>
            </w:r>
            <w:r w:rsidRPr="00F92687">
              <w:rPr>
                <w:rFonts w:cs="Arial"/>
                <w:color w:val="000000"/>
                <w:sz w:val="18"/>
                <w:szCs w:val="18"/>
                <w:lang w:val="en-US"/>
              </w:rPr>
              <w:lastRenderedPageBreak/>
              <w:t>results of the BIA are contracted;                                                                                                                            • CMAA actively participates in international and national relevant fora;                                                      • CMAA has the capacity to advocate for the inclusion of mine action within national policy and strategy development;                                                                                             • the development and implementation of the impact monitoring plan in project target villages declared free from the impact of mines/ERW is supported.</w:t>
            </w:r>
          </w:p>
        </w:tc>
        <w:tc>
          <w:tcPr>
            <w:tcW w:w="3150" w:type="dxa"/>
            <w:shd w:val="clear" w:color="auto" w:fill="auto"/>
            <w:hideMark/>
          </w:tcPr>
          <w:p w:rsidR="00594749" w:rsidRPr="00F92687" w:rsidRDefault="00594749" w:rsidP="008D7E4B">
            <w:pPr>
              <w:spacing w:after="0"/>
              <w:jc w:val="left"/>
              <w:rPr>
                <w:rFonts w:cs="Arial"/>
                <w:color w:val="000000"/>
                <w:sz w:val="18"/>
                <w:szCs w:val="18"/>
                <w:lang w:val="en-US"/>
              </w:rPr>
            </w:pPr>
            <w:r w:rsidRPr="006D54F1">
              <w:rPr>
                <w:sz w:val="18"/>
                <w:szCs w:val="18"/>
              </w:rPr>
              <w:lastRenderedPageBreak/>
              <w:t>.</w:t>
            </w:r>
          </w:p>
          <w:p w:rsidR="00594749" w:rsidRPr="00F92687" w:rsidRDefault="00594749" w:rsidP="008D7E4B">
            <w:pPr>
              <w:spacing w:after="0"/>
              <w:jc w:val="left"/>
              <w:rPr>
                <w:rFonts w:cs="Arial"/>
                <w:color w:val="000000"/>
                <w:sz w:val="18"/>
                <w:szCs w:val="18"/>
                <w:lang w:val="en-US"/>
              </w:rPr>
            </w:pPr>
            <w:r w:rsidRPr="00F92687">
              <w:rPr>
                <w:rFonts w:cs="Arial"/>
                <w:i/>
                <w:iCs/>
                <w:color w:val="000000"/>
                <w:sz w:val="18"/>
                <w:szCs w:val="18"/>
                <w:lang w:val="en-US"/>
              </w:rPr>
              <w:t xml:space="preserve">UNDP technical Assistance </w:t>
            </w:r>
          </w:p>
        </w:tc>
        <w:tc>
          <w:tcPr>
            <w:tcW w:w="450" w:type="dxa"/>
            <w:shd w:val="clear" w:color="000000" w:fill="1F497D"/>
            <w:vAlign w:val="center"/>
          </w:tcPr>
          <w:p w:rsidR="00594749" w:rsidRPr="00594749" w:rsidRDefault="00594749" w:rsidP="008D7E4B">
            <w:pPr>
              <w:spacing w:after="0"/>
              <w:jc w:val="left"/>
              <w:rPr>
                <w:rFonts w:cs="Arial"/>
                <w:i/>
                <w:iCs/>
                <w:color w:val="000000"/>
                <w:sz w:val="18"/>
                <w:szCs w:val="18"/>
                <w:lang w:val="en-US"/>
              </w:rPr>
            </w:pPr>
            <w:r w:rsidRPr="00594749">
              <w:rPr>
                <w:rFonts w:cs="Arial"/>
                <w:i/>
                <w:iCs/>
                <w:color w:val="000000"/>
                <w:sz w:val="18"/>
                <w:szCs w:val="18"/>
                <w:lang w:val="en-US"/>
              </w:rPr>
              <w:t> </w:t>
            </w:r>
          </w:p>
        </w:tc>
        <w:tc>
          <w:tcPr>
            <w:tcW w:w="450" w:type="dxa"/>
            <w:shd w:val="clear" w:color="000000" w:fill="1F497D"/>
            <w:vAlign w:val="center"/>
          </w:tcPr>
          <w:p w:rsidR="00594749" w:rsidRPr="00F92687" w:rsidRDefault="0059474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tcPr>
          <w:p w:rsidR="00594749" w:rsidRPr="00F92687" w:rsidRDefault="0059474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1F497D"/>
            <w:vAlign w:val="center"/>
          </w:tcPr>
          <w:p w:rsidR="00594749" w:rsidRPr="00F92687" w:rsidRDefault="0059474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tcPr>
          <w:p w:rsidR="00594749" w:rsidRPr="00F92687" w:rsidRDefault="00594749" w:rsidP="008D7E4B">
            <w:pPr>
              <w:spacing w:after="0"/>
              <w:jc w:val="left"/>
              <w:rPr>
                <w:rFonts w:cs="Arial"/>
                <w:color w:val="000000"/>
                <w:sz w:val="18"/>
                <w:szCs w:val="18"/>
                <w:lang w:val="en-US"/>
              </w:rPr>
            </w:pPr>
            <w:r w:rsidRPr="00F92687">
              <w:rPr>
                <w:rFonts w:cs="Arial"/>
                <w:color w:val="000000"/>
                <w:sz w:val="18"/>
                <w:szCs w:val="18"/>
                <w:lang w:val="en-US"/>
              </w:rPr>
              <w:t xml:space="preserve">UNDP </w:t>
            </w:r>
          </w:p>
        </w:tc>
        <w:tc>
          <w:tcPr>
            <w:tcW w:w="1260" w:type="dxa"/>
            <w:shd w:val="clear" w:color="auto" w:fill="auto"/>
          </w:tcPr>
          <w:p w:rsidR="00594749" w:rsidRDefault="00594749" w:rsidP="00987989">
            <w:pPr>
              <w:spacing w:after="0"/>
              <w:jc w:val="left"/>
              <w:rPr>
                <w:rFonts w:cs="Arial"/>
                <w:color w:val="000000"/>
                <w:sz w:val="18"/>
                <w:szCs w:val="18"/>
                <w:lang w:val="en-US"/>
              </w:rPr>
            </w:pPr>
          </w:p>
          <w:p w:rsidR="00594749" w:rsidRPr="00987989" w:rsidRDefault="00594749" w:rsidP="00987989">
            <w:pPr>
              <w:spacing w:after="0"/>
              <w:jc w:val="left"/>
              <w:rPr>
                <w:rFonts w:cs="Arial"/>
                <w:color w:val="000000"/>
                <w:sz w:val="18"/>
                <w:szCs w:val="18"/>
                <w:lang w:val="en-US"/>
              </w:rPr>
            </w:pPr>
            <w:r w:rsidRPr="00987989">
              <w:rPr>
                <w:rFonts w:cs="Arial"/>
                <w:color w:val="000000"/>
                <w:sz w:val="18"/>
                <w:szCs w:val="18"/>
                <w:lang w:val="en-US"/>
              </w:rPr>
              <w:t>SDC</w:t>
            </w:r>
          </w:p>
        </w:tc>
        <w:tc>
          <w:tcPr>
            <w:tcW w:w="2180" w:type="dxa"/>
            <w:shd w:val="clear" w:color="auto" w:fill="auto"/>
            <w:vAlign w:val="center"/>
          </w:tcPr>
          <w:p w:rsidR="00594749" w:rsidRPr="00F92687" w:rsidRDefault="00594749" w:rsidP="008D7E4B">
            <w:pPr>
              <w:spacing w:after="0"/>
              <w:jc w:val="left"/>
              <w:rPr>
                <w:rFonts w:cs="Arial"/>
                <w:color w:val="000000"/>
                <w:sz w:val="18"/>
                <w:szCs w:val="18"/>
                <w:lang w:val="en-US"/>
              </w:rPr>
            </w:pPr>
            <w:r w:rsidRPr="00F92687">
              <w:rPr>
                <w:rFonts w:cs="Arial"/>
                <w:color w:val="000000"/>
                <w:sz w:val="18"/>
                <w:szCs w:val="18"/>
                <w:lang w:val="en-US"/>
              </w:rPr>
              <w:t xml:space="preserve">Cost of technical specialist and Advisor </w:t>
            </w:r>
          </w:p>
        </w:tc>
        <w:tc>
          <w:tcPr>
            <w:tcW w:w="1847" w:type="dxa"/>
            <w:shd w:val="clear" w:color="auto" w:fill="auto"/>
            <w:vAlign w:val="center"/>
          </w:tcPr>
          <w:p w:rsidR="00594749" w:rsidRPr="00503CEC" w:rsidRDefault="00594749" w:rsidP="008D7E4B">
            <w:pPr>
              <w:spacing w:after="0"/>
              <w:jc w:val="left"/>
              <w:rPr>
                <w:rFonts w:cs="Arial"/>
                <w:color w:val="000000"/>
                <w:sz w:val="18"/>
                <w:szCs w:val="18"/>
                <w:lang w:val="en-US"/>
              </w:rPr>
            </w:pPr>
            <w:r w:rsidRPr="00F92687">
              <w:rPr>
                <w:rFonts w:cs="Arial"/>
                <w:color w:val="000000"/>
                <w:sz w:val="18"/>
                <w:szCs w:val="18"/>
                <w:lang w:val="en-US"/>
              </w:rPr>
              <w:t xml:space="preserve"> $538,432.00 </w:t>
            </w:r>
          </w:p>
        </w:tc>
      </w:tr>
      <w:tr w:rsidR="00987989" w:rsidRPr="00F92687" w:rsidTr="00503CEC">
        <w:trPr>
          <w:trHeight w:val="855"/>
        </w:trPr>
        <w:tc>
          <w:tcPr>
            <w:tcW w:w="3798" w:type="dxa"/>
            <w:vMerge/>
            <w:vAlign w:val="center"/>
            <w:hideMark/>
          </w:tcPr>
          <w:p w:rsidR="00987989" w:rsidRPr="00F92687" w:rsidRDefault="00987989" w:rsidP="008D7E4B">
            <w:pPr>
              <w:spacing w:after="0"/>
              <w:jc w:val="left"/>
              <w:rPr>
                <w:rFonts w:cs="Arial"/>
                <w:i/>
                <w:iCs/>
                <w:color w:val="000000"/>
                <w:sz w:val="18"/>
                <w:szCs w:val="18"/>
                <w:lang w:val="en-US"/>
              </w:rPr>
            </w:pPr>
          </w:p>
        </w:tc>
        <w:tc>
          <w:tcPr>
            <w:tcW w:w="3150" w:type="dxa"/>
            <w:shd w:val="clear" w:color="auto" w:fill="auto"/>
            <w:hideMark/>
          </w:tcPr>
          <w:p w:rsidR="00987989" w:rsidRPr="007329F7" w:rsidRDefault="00987989" w:rsidP="008D7E4B">
            <w:pPr>
              <w:spacing w:after="0"/>
              <w:jc w:val="left"/>
              <w:rPr>
                <w:rFonts w:cs="Arial"/>
                <w:b/>
                <w:bCs/>
                <w:color w:val="000000"/>
                <w:sz w:val="18"/>
                <w:szCs w:val="18"/>
              </w:rPr>
            </w:pPr>
            <w:r w:rsidRPr="00F92687">
              <w:rPr>
                <w:rFonts w:cs="Arial"/>
                <w:b/>
                <w:bCs/>
                <w:color w:val="000000"/>
                <w:sz w:val="18"/>
                <w:szCs w:val="18"/>
                <w:lang w:val="en-US"/>
              </w:rPr>
              <w:t xml:space="preserve">Key Deliverable 2: </w:t>
            </w:r>
            <w:r w:rsidRPr="007329F7">
              <w:rPr>
                <w:rFonts w:cs="Arial"/>
                <w:b/>
                <w:bCs/>
                <w:color w:val="000000"/>
                <w:sz w:val="18"/>
                <w:szCs w:val="18"/>
                <w:lang w:val="en-US"/>
              </w:rPr>
              <w:t>A CMAA mine action programme performance monitoring system exists that delivers quality evidence on sustainable development outcome/impact.</w:t>
            </w:r>
          </w:p>
        </w:tc>
        <w:tc>
          <w:tcPr>
            <w:tcW w:w="450" w:type="dxa"/>
            <w:shd w:val="clear" w:color="auto" w:fill="auto"/>
            <w:vAlign w:val="bottom"/>
            <w:hideMark/>
          </w:tcPr>
          <w:p w:rsidR="00987989" w:rsidRPr="00594749" w:rsidRDefault="00987989" w:rsidP="008D7E4B">
            <w:pPr>
              <w:spacing w:after="0"/>
              <w:jc w:val="left"/>
              <w:rPr>
                <w:rFonts w:cs="Arial"/>
                <w:i/>
                <w:iCs/>
                <w:color w:val="000000"/>
                <w:sz w:val="18"/>
                <w:szCs w:val="18"/>
                <w:lang w:val="en-US"/>
              </w:rPr>
            </w:pPr>
            <w:r w:rsidRPr="00594749">
              <w:rPr>
                <w:rFonts w:cs="Arial"/>
                <w:i/>
                <w:iCs/>
                <w:color w:val="000000"/>
                <w:sz w:val="18"/>
                <w:szCs w:val="18"/>
                <w:lang w:val="en-US"/>
              </w:rPr>
              <w:t> </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54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153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UNDP with the support of  CMAA,  MAFF, MoP</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p>
        </w:tc>
        <w:tc>
          <w:tcPr>
            <w:tcW w:w="218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1847" w:type="dxa"/>
            <w:shd w:val="clear" w:color="auto" w:fill="auto"/>
            <w:vAlign w:val="center"/>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xml:space="preserve"> $782,298.40 </w:t>
            </w:r>
          </w:p>
        </w:tc>
      </w:tr>
      <w:tr w:rsidR="00987989" w:rsidRPr="00F92687" w:rsidTr="00503CEC">
        <w:trPr>
          <w:trHeight w:val="1979"/>
        </w:trPr>
        <w:tc>
          <w:tcPr>
            <w:tcW w:w="3798" w:type="dxa"/>
            <w:vMerge/>
            <w:vAlign w:val="center"/>
            <w:hideMark/>
          </w:tcPr>
          <w:p w:rsidR="00987989" w:rsidRPr="00F92687" w:rsidRDefault="00987989" w:rsidP="008D7E4B">
            <w:pPr>
              <w:spacing w:after="0"/>
              <w:jc w:val="left"/>
              <w:rPr>
                <w:rFonts w:cs="Arial"/>
                <w:i/>
                <w:iCs/>
                <w:color w:val="000000"/>
                <w:sz w:val="18"/>
                <w:szCs w:val="18"/>
                <w:lang w:val="en-US"/>
              </w:rPr>
            </w:pPr>
          </w:p>
        </w:tc>
        <w:tc>
          <w:tcPr>
            <w:tcW w:w="3150" w:type="dxa"/>
            <w:shd w:val="clear" w:color="auto" w:fill="auto"/>
            <w:hideMark/>
          </w:tcPr>
          <w:p w:rsidR="00987989" w:rsidRPr="007329F7" w:rsidRDefault="00987989" w:rsidP="008D7E4B">
            <w:pPr>
              <w:spacing w:after="0"/>
              <w:jc w:val="left"/>
              <w:rPr>
                <w:rFonts w:cs="Arial"/>
                <w:sz w:val="18"/>
                <w:szCs w:val="18"/>
              </w:rPr>
            </w:pPr>
            <w:r w:rsidRPr="00F92687">
              <w:rPr>
                <w:rFonts w:cs="Arial"/>
                <w:color w:val="000000"/>
                <w:sz w:val="18"/>
                <w:szCs w:val="18"/>
                <w:lang w:val="en-US"/>
              </w:rPr>
              <w:t xml:space="preserve">Activity 2.1. </w:t>
            </w:r>
            <w:r w:rsidRPr="006D54F1">
              <w:rPr>
                <w:sz w:val="18"/>
                <w:szCs w:val="18"/>
              </w:rPr>
              <w:t>Establish a CMAA mine action programme performance monitoring system that links human development and mine action</w:t>
            </w:r>
            <w:r>
              <w:rPr>
                <w:sz w:val="18"/>
                <w:szCs w:val="18"/>
              </w:rPr>
              <w:t>.</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UNDP, CMAA, Firm</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SDC</w:t>
            </w:r>
          </w:p>
        </w:tc>
        <w:tc>
          <w:tcPr>
            <w:tcW w:w="218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Cost of Consultancy/IT system and support, stakeholder consultations </w:t>
            </w:r>
          </w:p>
        </w:tc>
        <w:tc>
          <w:tcPr>
            <w:tcW w:w="1847" w:type="dxa"/>
            <w:shd w:val="clear" w:color="auto" w:fill="auto"/>
            <w:vAlign w:val="center"/>
            <w:hideMark/>
          </w:tcPr>
          <w:p w:rsidR="00987989" w:rsidRPr="00503CEC" w:rsidRDefault="00987989" w:rsidP="008D7E4B">
            <w:pPr>
              <w:spacing w:after="0"/>
              <w:jc w:val="left"/>
              <w:rPr>
                <w:rFonts w:cs="Arial"/>
                <w:color w:val="000000"/>
                <w:sz w:val="18"/>
                <w:szCs w:val="18"/>
                <w:lang w:val="en-US"/>
              </w:rPr>
            </w:pPr>
            <w:r w:rsidRPr="00503CEC">
              <w:rPr>
                <w:rFonts w:cs="Arial"/>
                <w:color w:val="000000"/>
                <w:sz w:val="18"/>
                <w:szCs w:val="18"/>
                <w:lang w:val="en-US"/>
              </w:rPr>
              <w:t xml:space="preserve"> $100,000.00 </w:t>
            </w:r>
          </w:p>
        </w:tc>
      </w:tr>
      <w:tr w:rsidR="00987989" w:rsidRPr="00F92687" w:rsidTr="00503CEC">
        <w:trPr>
          <w:trHeight w:val="285"/>
        </w:trPr>
        <w:tc>
          <w:tcPr>
            <w:tcW w:w="3798" w:type="dxa"/>
            <w:vMerge w:val="restart"/>
            <w:shd w:val="clear" w:color="auto" w:fill="auto"/>
            <w:vAlign w:val="center"/>
            <w:hideMark/>
          </w:tcPr>
          <w:p w:rsidR="00987989" w:rsidRPr="00F92687" w:rsidRDefault="00987989" w:rsidP="004E5C1E">
            <w:pPr>
              <w:spacing w:after="0"/>
              <w:jc w:val="left"/>
              <w:rPr>
                <w:rFonts w:cs="Arial"/>
                <w:color w:val="000000"/>
                <w:sz w:val="18"/>
                <w:szCs w:val="18"/>
                <w:lang w:val="en-US"/>
              </w:rPr>
            </w:pPr>
            <w:r w:rsidRPr="00F92687">
              <w:rPr>
                <w:rFonts w:cs="Arial"/>
                <w:b/>
                <w:bCs/>
                <w:color w:val="000000"/>
                <w:sz w:val="18"/>
                <w:szCs w:val="18"/>
                <w:lang w:val="en-US"/>
              </w:rPr>
              <w:t xml:space="preserve">Target 2017                                                                                                                                                   • </w:t>
            </w:r>
            <w:r w:rsidRPr="00F92687">
              <w:rPr>
                <w:rFonts w:cs="Arial"/>
                <w:color w:val="000000"/>
                <w:sz w:val="18"/>
                <w:szCs w:val="18"/>
                <w:lang w:val="en-US"/>
              </w:rPr>
              <w:t xml:space="preserve">performance monitoring indicators including adequate gender indicators with advisory support from Ministry of Women Affairs and other key stakeholders;                                                                                       • Mine action services based upon the results of the BIA are contracted ;                                            </w:t>
            </w:r>
            <w:r>
              <w:rPr>
                <w:rFonts w:cs="Arial"/>
                <w:color w:val="000000"/>
                <w:sz w:val="18"/>
                <w:szCs w:val="18"/>
                <w:lang w:val="en-US"/>
              </w:rPr>
              <w:t xml:space="preserve">                         </w:t>
            </w:r>
          </w:p>
        </w:tc>
        <w:tc>
          <w:tcPr>
            <w:tcW w:w="3150" w:type="dxa"/>
            <w:shd w:val="clear" w:color="auto" w:fill="auto"/>
            <w:hideMark/>
          </w:tcPr>
          <w:p w:rsidR="00987989" w:rsidRPr="007329F7" w:rsidRDefault="00987989" w:rsidP="007329F7">
            <w:pPr>
              <w:rPr>
                <w:b/>
                <w:sz w:val="18"/>
                <w:szCs w:val="18"/>
              </w:rPr>
            </w:pPr>
            <w:r w:rsidRPr="00F92687">
              <w:rPr>
                <w:rFonts w:cs="Arial"/>
                <w:color w:val="000000"/>
                <w:sz w:val="18"/>
                <w:szCs w:val="18"/>
                <w:lang w:val="en-US"/>
              </w:rPr>
              <w:t>Activity 2.2.</w:t>
            </w:r>
            <w:r w:rsidRPr="006D54F1">
              <w:rPr>
                <w:sz w:val="18"/>
                <w:szCs w:val="18"/>
              </w:rPr>
              <w:t xml:space="preserve"> Training of Trainers (ToT) for the collection and reporting of the new set of indicators for the mine action sector</w:t>
            </w:r>
          </w:p>
        </w:tc>
        <w:tc>
          <w:tcPr>
            <w:tcW w:w="450" w:type="dxa"/>
            <w:shd w:val="clear" w:color="000000" w:fill="FFFFFF"/>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Trainers</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SDC</w:t>
            </w:r>
          </w:p>
        </w:tc>
        <w:tc>
          <w:tcPr>
            <w:tcW w:w="218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Cost of Trainers and Tra</w:t>
            </w:r>
            <w:r w:rsidR="00093BBE">
              <w:rPr>
                <w:rFonts w:cs="Khmer UI"/>
                <w:color w:val="000000"/>
                <w:sz w:val="18"/>
                <w:szCs w:val="29"/>
                <w:lang w:val="en-US" w:bidi="km-KH"/>
              </w:rPr>
              <w:t>i</w:t>
            </w:r>
            <w:r w:rsidRPr="00F92687">
              <w:rPr>
                <w:rFonts w:cs="Arial"/>
                <w:color w:val="000000"/>
                <w:sz w:val="18"/>
                <w:szCs w:val="18"/>
                <w:lang w:val="en-US"/>
              </w:rPr>
              <w:t>ning facilities</w:t>
            </w:r>
          </w:p>
        </w:tc>
        <w:tc>
          <w:tcPr>
            <w:tcW w:w="1847"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 $80,000.00 </w:t>
            </w:r>
          </w:p>
        </w:tc>
      </w:tr>
      <w:tr w:rsidR="00987989" w:rsidRPr="00F92687" w:rsidTr="00503CEC">
        <w:trPr>
          <w:trHeight w:val="1250"/>
        </w:trPr>
        <w:tc>
          <w:tcPr>
            <w:tcW w:w="3798" w:type="dxa"/>
            <w:vMerge/>
            <w:vAlign w:val="center"/>
            <w:hideMark/>
          </w:tcPr>
          <w:p w:rsidR="00987989" w:rsidRPr="00F92687" w:rsidRDefault="00987989" w:rsidP="008D7E4B">
            <w:pPr>
              <w:spacing w:after="0"/>
              <w:jc w:val="left"/>
              <w:rPr>
                <w:rFonts w:cs="Arial"/>
                <w:color w:val="000000"/>
                <w:sz w:val="18"/>
                <w:szCs w:val="18"/>
                <w:lang w:val="en-US"/>
              </w:rPr>
            </w:pPr>
          </w:p>
        </w:tc>
        <w:tc>
          <w:tcPr>
            <w:tcW w:w="3150" w:type="dxa"/>
            <w:shd w:val="clear" w:color="auto" w:fill="auto"/>
            <w:hideMark/>
          </w:tcPr>
          <w:p w:rsidR="00987989" w:rsidRPr="00F92687" w:rsidRDefault="00987989" w:rsidP="008D7E4B">
            <w:pPr>
              <w:spacing w:after="0"/>
              <w:jc w:val="left"/>
              <w:rPr>
                <w:rFonts w:cs="Arial"/>
                <w:sz w:val="18"/>
                <w:szCs w:val="18"/>
                <w:lang w:val="en-US"/>
              </w:rPr>
            </w:pPr>
            <w:r w:rsidRPr="00F92687">
              <w:rPr>
                <w:rFonts w:cs="Arial"/>
                <w:sz w:val="18"/>
                <w:szCs w:val="18"/>
                <w:lang w:val="en-US"/>
              </w:rPr>
              <w:t>Activity 2.3.</w:t>
            </w:r>
            <w:r w:rsidRPr="006D54F1">
              <w:rPr>
                <w:bCs/>
                <w:sz w:val="18"/>
                <w:szCs w:val="18"/>
              </w:rPr>
              <w:t xml:space="preserve"> Strengthen the CMAA’s international and national participation in relevant fora.</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UNDP, CMAA</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SDC</w:t>
            </w:r>
          </w:p>
        </w:tc>
        <w:tc>
          <w:tcPr>
            <w:tcW w:w="2180" w:type="dxa"/>
            <w:shd w:val="clear" w:color="auto" w:fill="auto"/>
            <w:vAlign w:val="center"/>
            <w:hideMark/>
          </w:tcPr>
          <w:p w:rsidR="00987989" w:rsidRPr="00F92687" w:rsidRDefault="00987989" w:rsidP="008D7E4B">
            <w:pPr>
              <w:spacing w:after="0"/>
              <w:jc w:val="left"/>
              <w:rPr>
                <w:rFonts w:cs="Arial"/>
                <w:sz w:val="18"/>
                <w:szCs w:val="18"/>
                <w:lang w:val="en-US"/>
              </w:rPr>
            </w:pPr>
            <w:r w:rsidRPr="00F92687">
              <w:rPr>
                <w:rFonts w:cs="Arial"/>
                <w:sz w:val="18"/>
                <w:szCs w:val="18"/>
                <w:lang w:val="en-US"/>
              </w:rPr>
              <w:t>Related cost for study tours, participation in international conferences or events of CMAA senior management</w:t>
            </w:r>
          </w:p>
        </w:tc>
        <w:tc>
          <w:tcPr>
            <w:tcW w:w="1847" w:type="dxa"/>
            <w:shd w:val="clear" w:color="auto" w:fill="auto"/>
            <w:vAlign w:val="center"/>
            <w:hideMark/>
          </w:tcPr>
          <w:p w:rsidR="00987989" w:rsidRPr="00503CEC" w:rsidRDefault="00987989" w:rsidP="008D7E4B">
            <w:pPr>
              <w:spacing w:after="0"/>
              <w:jc w:val="left"/>
              <w:rPr>
                <w:rFonts w:cs="Arial"/>
                <w:color w:val="000000"/>
                <w:sz w:val="18"/>
                <w:szCs w:val="18"/>
                <w:lang w:val="en-US"/>
              </w:rPr>
            </w:pPr>
            <w:r w:rsidRPr="00503CEC">
              <w:rPr>
                <w:rFonts w:cs="Arial"/>
                <w:color w:val="000000"/>
                <w:sz w:val="18"/>
                <w:szCs w:val="18"/>
                <w:lang w:val="en-US"/>
              </w:rPr>
              <w:t xml:space="preserve"> $120,000.00 </w:t>
            </w:r>
          </w:p>
        </w:tc>
      </w:tr>
      <w:tr w:rsidR="00987989" w:rsidRPr="00F92687" w:rsidTr="00503CEC">
        <w:trPr>
          <w:trHeight w:val="647"/>
        </w:trPr>
        <w:tc>
          <w:tcPr>
            <w:tcW w:w="3798" w:type="dxa"/>
            <w:vMerge/>
            <w:shd w:val="clear" w:color="auto" w:fill="auto"/>
            <w:vAlign w:val="center"/>
            <w:hideMark/>
          </w:tcPr>
          <w:p w:rsidR="00987989" w:rsidRPr="00F92687" w:rsidRDefault="00987989" w:rsidP="008D7E4B">
            <w:pPr>
              <w:spacing w:after="0"/>
              <w:jc w:val="left"/>
              <w:rPr>
                <w:rFonts w:cs="Arial"/>
                <w:color w:val="000000"/>
                <w:sz w:val="18"/>
                <w:szCs w:val="18"/>
                <w:lang w:val="en-US"/>
              </w:rPr>
            </w:pPr>
          </w:p>
        </w:tc>
        <w:tc>
          <w:tcPr>
            <w:tcW w:w="3150" w:type="dxa"/>
            <w:shd w:val="clear" w:color="auto" w:fill="auto"/>
            <w:hideMark/>
          </w:tcPr>
          <w:p w:rsidR="00987989" w:rsidRPr="00F92687" w:rsidRDefault="00987989" w:rsidP="008D7E4B">
            <w:pPr>
              <w:spacing w:after="0"/>
              <w:jc w:val="left"/>
              <w:rPr>
                <w:rFonts w:cs="Arial"/>
                <w:i/>
                <w:iCs/>
                <w:color w:val="000000"/>
                <w:sz w:val="18"/>
                <w:szCs w:val="18"/>
                <w:lang w:val="en-US"/>
              </w:rPr>
            </w:pPr>
            <w:r w:rsidRPr="00F92687">
              <w:rPr>
                <w:rFonts w:cs="Arial"/>
                <w:i/>
                <w:iCs/>
                <w:color w:val="000000"/>
                <w:sz w:val="18"/>
                <w:szCs w:val="18"/>
                <w:lang w:val="en-US"/>
              </w:rPr>
              <w:t xml:space="preserve">UNDP technical Assistance </w:t>
            </w:r>
          </w:p>
        </w:tc>
        <w:tc>
          <w:tcPr>
            <w:tcW w:w="450" w:type="dxa"/>
            <w:shd w:val="clear" w:color="auto" w:fill="1F497D" w:themeFill="text2"/>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auto" w:fill="1F497D" w:themeFill="text2"/>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UNDP</w:t>
            </w:r>
          </w:p>
        </w:tc>
        <w:tc>
          <w:tcPr>
            <w:tcW w:w="1260" w:type="dxa"/>
            <w:shd w:val="clear" w:color="auto" w:fill="auto"/>
            <w:noWrap/>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Cost of technical specialist and Advisor </w:t>
            </w:r>
          </w:p>
        </w:tc>
        <w:tc>
          <w:tcPr>
            <w:tcW w:w="1847"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 $482,298.40 </w:t>
            </w:r>
          </w:p>
        </w:tc>
      </w:tr>
      <w:tr w:rsidR="00987989" w:rsidRPr="00F92687" w:rsidTr="00503CEC">
        <w:trPr>
          <w:trHeight w:val="1365"/>
        </w:trPr>
        <w:tc>
          <w:tcPr>
            <w:tcW w:w="3798" w:type="dxa"/>
            <w:shd w:val="clear" w:color="auto" w:fill="auto"/>
            <w:vAlign w:val="bottom"/>
            <w:hideMark/>
          </w:tcPr>
          <w:p w:rsidR="00987989" w:rsidRPr="00F92687" w:rsidRDefault="00987989" w:rsidP="003370FB">
            <w:pPr>
              <w:spacing w:after="0"/>
              <w:jc w:val="left"/>
              <w:rPr>
                <w:rFonts w:cs="Arial"/>
                <w:color w:val="000000"/>
                <w:sz w:val="18"/>
                <w:szCs w:val="18"/>
                <w:lang w:val="en-US"/>
              </w:rPr>
            </w:pPr>
            <w:r w:rsidRPr="00F92687">
              <w:rPr>
                <w:rFonts w:cs="Arial"/>
                <w:color w:val="000000"/>
                <w:sz w:val="18"/>
                <w:szCs w:val="18"/>
                <w:lang w:val="en-US"/>
              </w:rPr>
              <w:t xml:space="preserve">• CMAA actively participates in international and national relevant fora;                                     • CMAA has the capacity to advocate for the inclusion of mine action within national policy and strategy development;                                                                                                          • Release of the targeted </w:t>
            </w:r>
            <w:r w:rsidR="00E6201D">
              <w:rPr>
                <w:rFonts w:cs="Arial"/>
                <w:color w:val="000000"/>
                <w:sz w:val="18"/>
                <w:szCs w:val="18"/>
                <w:lang w:val="en-US"/>
              </w:rPr>
              <w:t>27</w:t>
            </w:r>
            <w:r w:rsidRPr="00F92687">
              <w:rPr>
                <w:rFonts w:cs="Arial"/>
                <w:color w:val="000000"/>
                <w:sz w:val="18"/>
                <w:szCs w:val="18"/>
                <w:lang w:val="en-US"/>
              </w:rPr>
              <w:t xml:space="preserve"> </w:t>
            </w:r>
            <w:r w:rsidR="003370FB" w:rsidRPr="00A15AB4">
              <w:rPr>
                <w:bCs/>
                <w:sz w:val="18"/>
                <w:szCs w:val="18"/>
              </w:rPr>
              <w:t>km</w:t>
            </w:r>
            <w:r w:rsidR="003370FB">
              <w:rPr>
                <w:rFonts w:cs="Arial"/>
                <w:bCs/>
                <w:sz w:val="18"/>
                <w:szCs w:val="18"/>
              </w:rPr>
              <w:t>²</w:t>
            </w:r>
            <w:r w:rsidRPr="00F92687">
              <w:rPr>
                <w:rFonts w:cs="Arial"/>
                <w:color w:val="000000"/>
                <w:sz w:val="18"/>
                <w:szCs w:val="18"/>
                <w:lang w:val="en-US"/>
              </w:rPr>
              <w:t xml:space="preserve"> is on track.       </w:t>
            </w:r>
          </w:p>
        </w:tc>
        <w:tc>
          <w:tcPr>
            <w:tcW w:w="3150" w:type="dxa"/>
            <w:shd w:val="clear" w:color="auto" w:fill="auto"/>
            <w:hideMark/>
          </w:tcPr>
          <w:p w:rsidR="00987989" w:rsidRPr="007329F7" w:rsidRDefault="00987989" w:rsidP="00DD52C9">
            <w:pPr>
              <w:spacing w:after="0"/>
              <w:jc w:val="left"/>
              <w:rPr>
                <w:rFonts w:cs="Arial"/>
                <w:b/>
                <w:bCs/>
                <w:color w:val="000000"/>
                <w:sz w:val="18"/>
                <w:szCs w:val="18"/>
              </w:rPr>
            </w:pPr>
            <w:r w:rsidRPr="00F92687">
              <w:rPr>
                <w:rFonts w:cs="Arial"/>
                <w:b/>
                <w:bCs/>
                <w:color w:val="000000"/>
                <w:sz w:val="18"/>
                <w:szCs w:val="18"/>
                <w:lang w:val="en-US"/>
              </w:rPr>
              <w:t xml:space="preserve">Key Deliverable 3: </w:t>
            </w:r>
            <w:r w:rsidRPr="007329F7">
              <w:rPr>
                <w:rFonts w:cs="Arial"/>
                <w:b/>
                <w:bCs/>
                <w:color w:val="000000"/>
                <w:sz w:val="18"/>
                <w:szCs w:val="18"/>
                <w:lang w:val="en-US"/>
              </w:rPr>
              <w:t xml:space="preserve">a minimum of </w:t>
            </w:r>
            <w:r w:rsidR="00503CEC">
              <w:rPr>
                <w:rFonts w:cs="Arial"/>
                <w:b/>
                <w:bCs/>
                <w:color w:val="000000"/>
                <w:sz w:val="18"/>
                <w:szCs w:val="18"/>
                <w:lang w:val="en-US"/>
              </w:rPr>
              <w:t>27</w:t>
            </w:r>
            <w:r w:rsidRPr="007329F7">
              <w:rPr>
                <w:rFonts w:cs="Arial"/>
                <w:b/>
                <w:bCs/>
                <w:color w:val="000000"/>
                <w:sz w:val="18"/>
                <w:szCs w:val="18"/>
                <w:lang w:val="en-US"/>
              </w:rPr>
              <w:t xml:space="preserve"> </w:t>
            </w:r>
            <w:r w:rsidR="003370FB" w:rsidRPr="00A15AB4">
              <w:rPr>
                <w:bCs/>
                <w:sz w:val="18"/>
                <w:szCs w:val="18"/>
              </w:rPr>
              <w:t>km</w:t>
            </w:r>
            <w:r w:rsidR="003370FB">
              <w:rPr>
                <w:rFonts w:cs="Arial"/>
                <w:bCs/>
                <w:sz w:val="18"/>
                <w:szCs w:val="18"/>
              </w:rPr>
              <w:t>²</w:t>
            </w:r>
            <w:r w:rsidR="003370FB" w:rsidRPr="00A15AB4">
              <w:rPr>
                <w:bCs/>
                <w:sz w:val="18"/>
                <w:szCs w:val="18"/>
              </w:rPr>
              <w:t xml:space="preserve"> </w:t>
            </w:r>
            <w:r w:rsidRPr="007329F7">
              <w:rPr>
                <w:rFonts w:cs="Arial"/>
                <w:b/>
                <w:bCs/>
                <w:color w:val="000000"/>
                <w:sz w:val="18"/>
                <w:szCs w:val="18"/>
                <w:lang w:val="en-US"/>
              </w:rPr>
              <w:t>of the total mine/ERW contaminated areas located in the most affected and poorest provinces are impact-free.</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45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54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153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CMAA with the support of  UNDP and the Recruited Contractors</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p>
        </w:tc>
        <w:tc>
          <w:tcPr>
            <w:tcW w:w="2180" w:type="dxa"/>
            <w:shd w:val="clear" w:color="auto" w:fill="auto"/>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w:t>
            </w:r>
          </w:p>
        </w:tc>
        <w:tc>
          <w:tcPr>
            <w:tcW w:w="1847" w:type="dxa"/>
            <w:shd w:val="clear" w:color="auto" w:fill="auto"/>
            <w:vAlign w:val="center"/>
            <w:hideMark/>
          </w:tcPr>
          <w:p w:rsidR="00503CEC"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 xml:space="preserve"> </w:t>
            </w:r>
          </w:p>
          <w:p w:rsidR="00164B2A" w:rsidRDefault="00164B2A" w:rsidP="00164B2A">
            <w:pPr>
              <w:spacing w:after="0"/>
              <w:jc w:val="left"/>
              <w:rPr>
                <w:rFonts w:cs="Arial"/>
                <w:b/>
                <w:bCs/>
                <w:color w:val="000000"/>
                <w:szCs w:val="22"/>
                <w:lang w:val="en-US"/>
              </w:rPr>
            </w:pPr>
            <w:r w:rsidRPr="00164B2A">
              <w:rPr>
                <w:rFonts w:cs="Arial"/>
                <w:b/>
                <w:bCs/>
                <w:color w:val="000000"/>
                <w:sz w:val="18"/>
                <w:szCs w:val="18"/>
              </w:rPr>
              <w:t xml:space="preserve">$8,327,793.60 </w:t>
            </w:r>
          </w:p>
          <w:p w:rsidR="00987989" w:rsidRPr="00F92687" w:rsidRDefault="00987989" w:rsidP="008D7E4B">
            <w:pPr>
              <w:spacing w:after="0"/>
              <w:jc w:val="left"/>
              <w:rPr>
                <w:rFonts w:cs="Arial"/>
                <w:b/>
                <w:bCs/>
                <w:color w:val="000000"/>
                <w:sz w:val="18"/>
                <w:szCs w:val="18"/>
                <w:lang w:val="en-US"/>
              </w:rPr>
            </w:pPr>
          </w:p>
        </w:tc>
      </w:tr>
      <w:tr w:rsidR="00987989" w:rsidRPr="00F92687" w:rsidTr="00503CEC">
        <w:trPr>
          <w:trHeight w:val="890"/>
        </w:trPr>
        <w:tc>
          <w:tcPr>
            <w:tcW w:w="3798" w:type="dxa"/>
            <w:shd w:val="clear" w:color="auto" w:fill="auto"/>
            <w:vAlign w:val="center"/>
            <w:hideMark/>
          </w:tcPr>
          <w:p w:rsidR="00987989" w:rsidRPr="00F92687" w:rsidRDefault="00987989" w:rsidP="008D7E4B">
            <w:pPr>
              <w:spacing w:after="0"/>
              <w:jc w:val="left"/>
              <w:rPr>
                <w:rFonts w:cs="Arial"/>
                <w:b/>
                <w:bCs/>
                <w:i/>
                <w:iCs/>
                <w:color w:val="000000"/>
                <w:sz w:val="18"/>
                <w:szCs w:val="18"/>
                <w:lang w:val="en-US"/>
              </w:rPr>
            </w:pPr>
            <w:r w:rsidRPr="00F92687">
              <w:rPr>
                <w:rFonts w:cs="Arial"/>
                <w:b/>
                <w:bCs/>
                <w:color w:val="000000"/>
                <w:sz w:val="18"/>
                <w:szCs w:val="18"/>
                <w:lang w:val="en-US"/>
              </w:rPr>
              <w:t>Target 2018</w:t>
            </w:r>
            <w:r w:rsidRPr="00F92687">
              <w:rPr>
                <w:rFonts w:cs="Arial"/>
                <w:b/>
                <w:bCs/>
                <w:i/>
                <w:iCs/>
                <w:color w:val="000000"/>
                <w:sz w:val="18"/>
                <w:szCs w:val="18"/>
                <w:lang w:val="en-US"/>
              </w:rPr>
              <w:t xml:space="preserve">                                                                                                                                     </w:t>
            </w:r>
            <w:r w:rsidRPr="00F92687">
              <w:rPr>
                <w:rFonts w:cs="Arial"/>
                <w:color w:val="000000"/>
                <w:sz w:val="18"/>
                <w:szCs w:val="18"/>
                <w:lang w:val="en-US"/>
              </w:rPr>
              <w:t xml:space="preserve">• Pilot MAPUs (ToT) are trained in the collection of new set of indicators;                                • CMAA actively participates in international and national relevant fora.                          </w:t>
            </w:r>
          </w:p>
        </w:tc>
        <w:tc>
          <w:tcPr>
            <w:tcW w:w="3150" w:type="dxa"/>
            <w:shd w:val="clear" w:color="auto" w:fill="auto"/>
            <w:hideMark/>
          </w:tcPr>
          <w:p w:rsidR="00987989" w:rsidRPr="00F92687" w:rsidRDefault="00987989" w:rsidP="00F92687">
            <w:pPr>
              <w:spacing w:after="0"/>
              <w:jc w:val="left"/>
              <w:rPr>
                <w:rFonts w:cs="Arial"/>
                <w:color w:val="000000"/>
                <w:sz w:val="18"/>
                <w:szCs w:val="18"/>
                <w:lang w:val="en-US"/>
              </w:rPr>
            </w:pPr>
            <w:r w:rsidRPr="00F92687">
              <w:rPr>
                <w:rFonts w:cs="Arial"/>
                <w:color w:val="000000"/>
                <w:sz w:val="18"/>
                <w:szCs w:val="18"/>
                <w:lang w:val="en-US"/>
              </w:rPr>
              <w:t xml:space="preserve">Activity 3.1. </w:t>
            </w:r>
            <w:r w:rsidRPr="006D54F1">
              <w:rPr>
                <w:bCs/>
                <w:sz w:val="18"/>
                <w:szCs w:val="18"/>
              </w:rPr>
              <w:t>Conduct an Impact Assessment of priority mine-ERW-impacted areas and villages in the target provinces to be cleared.</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CMAA  with the support of UNDP and research firm </w:t>
            </w:r>
          </w:p>
        </w:tc>
        <w:tc>
          <w:tcPr>
            <w:tcW w:w="1260" w:type="dxa"/>
            <w:shd w:val="clear" w:color="auto" w:fill="auto"/>
            <w:hideMark/>
          </w:tcPr>
          <w:p w:rsidR="00987989" w:rsidRPr="00987989" w:rsidRDefault="00F31D79" w:rsidP="00987989">
            <w:pPr>
              <w:spacing w:after="0"/>
              <w:jc w:val="left"/>
              <w:rPr>
                <w:rFonts w:cs="Arial"/>
                <w:color w:val="000000"/>
                <w:sz w:val="18"/>
                <w:szCs w:val="18"/>
                <w:lang w:val="en-US"/>
              </w:rPr>
            </w:pPr>
            <w:r>
              <w:rPr>
                <w:rFonts w:cs="Arial"/>
                <w:color w:val="000000"/>
                <w:sz w:val="18"/>
                <w:szCs w:val="18"/>
                <w:lang w:val="en-US"/>
              </w:rPr>
              <w:t>SDC</w:t>
            </w:r>
          </w:p>
        </w:tc>
        <w:tc>
          <w:tcPr>
            <w:tcW w:w="218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Cost of Firm conducting Impact Assessment  Panel Survey  3 times: 1 as baseline, 1 as mid-term, and 1 at the end of project</w:t>
            </w:r>
          </w:p>
        </w:tc>
        <w:tc>
          <w:tcPr>
            <w:tcW w:w="1847" w:type="dxa"/>
            <w:shd w:val="clear" w:color="auto" w:fill="auto"/>
            <w:vAlign w:val="center"/>
            <w:hideMark/>
          </w:tcPr>
          <w:p w:rsidR="00987989" w:rsidRPr="00503CEC" w:rsidRDefault="00987989" w:rsidP="008D7E4B">
            <w:pPr>
              <w:spacing w:after="0"/>
              <w:jc w:val="left"/>
              <w:rPr>
                <w:rFonts w:cs="Arial"/>
                <w:color w:val="000000"/>
                <w:sz w:val="18"/>
                <w:szCs w:val="18"/>
                <w:lang w:val="en-US"/>
              </w:rPr>
            </w:pPr>
            <w:r w:rsidRPr="00503CEC">
              <w:rPr>
                <w:rFonts w:cs="Arial"/>
                <w:color w:val="000000"/>
                <w:sz w:val="18"/>
                <w:szCs w:val="18"/>
                <w:lang w:val="en-US"/>
              </w:rPr>
              <w:t xml:space="preserve"> $160,000.00 </w:t>
            </w:r>
          </w:p>
        </w:tc>
      </w:tr>
      <w:tr w:rsidR="00987989" w:rsidRPr="00F92687" w:rsidTr="0077760C">
        <w:trPr>
          <w:trHeight w:val="1178"/>
        </w:trPr>
        <w:tc>
          <w:tcPr>
            <w:tcW w:w="3798" w:type="dxa"/>
            <w:shd w:val="clear" w:color="auto" w:fill="auto"/>
            <w:vAlign w:val="bottom"/>
            <w:hideMark/>
          </w:tcPr>
          <w:p w:rsidR="00987989" w:rsidRPr="00F92687" w:rsidRDefault="00987989" w:rsidP="004E5C1E">
            <w:pPr>
              <w:spacing w:after="0"/>
              <w:jc w:val="left"/>
              <w:rPr>
                <w:rFonts w:cs="Arial"/>
                <w:color w:val="000000"/>
                <w:sz w:val="18"/>
                <w:szCs w:val="18"/>
                <w:lang w:val="en-US"/>
              </w:rPr>
            </w:pPr>
            <w:r w:rsidRPr="00F92687">
              <w:rPr>
                <w:rFonts w:cs="Arial"/>
                <w:b/>
                <w:bCs/>
                <w:color w:val="000000"/>
                <w:sz w:val="18"/>
                <w:szCs w:val="18"/>
                <w:lang w:val="en-US"/>
              </w:rPr>
              <w:lastRenderedPageBreak/>
              <w:t xml:space="preserve">Target 2019                                                                                                                                 </w:t>
            </w:r>
            <w:r w:rsidRPr="00F92687">
              <w:rPr>
                <w:rFonts w:cs="Arial"/>
                <w:color w:val="000000"/>
                <w:sz w:val="18"/>
                <w:szCs w:val="18"/>
                <w:lang w:val="en-US"/>
              </w:rPr>
              <w:t xml:space="preserve">• CMAA actively participates in international and national relevant fora.                                                                                                                                                                                          </w:t>
            </w:r>
            <w:r w:rsidRPr="00F92687">
              <w:rPr>
                <w:rFonts w:cs="Arial"/>
                <w:color w:val="000000"/>
                <w:sz w:val="18"/>
                <w:szCs w:val="18"/>
                <w:lang w:val="en-US"/>
              </w:rPr>
              <w:br/>
              <w:t xml:space="preserve">• Mine action services based upon the results of the BIA are contracted ;                                                                                                                                         Release of the targeted </w:t>
            </w:r>
            <w:r w:rsidR="00322886">
              <w:rPr>
                <w:rFonts w:cs="Arial"/>
                <w:color w:val="000000"/>
                <w:sz w:val="18"/>
                <w:szCs w:val="18"/>
                <w:lang w:val="en-US"/>
              </w:rPr>
              <w:t>27</w:t>
            </w:r>
            <w:r w:rsidR="00322886" w:rsidRPr="00F92687">
              <w:rPr>
                <w:rFonts w:cs="Arial"/>
                <w:color w:val="000000"/>
                <w:sz w:val="18"/>
                <w:szCs w:val="18"/>
                <w:lang w:val="en-US"/>
              </w:rPr>
              <w:t xml:space="preserve"> </w:t>
            </w:r>
            <w:r w:rsidRPr="00F92687">
              <w:rPr>
                <w:rFonts w:cs="Arial"/>
                <w:color w:val="000000"/>
                <w:sz w:val="18"/>
                <w:szCs w:val="18"/>
                <w:lang w:val="en-US"/>
              </w:rPr>
              <w:t>km2 is completed;                                                                       • the development and implementation of the impact monitoring plan in project target villages declared free from the impact of mines/ERW is supported;   </w:t>
            </w:r>
          </w:p>
        </w:tc>
        <w:tc>
          <w:tcPr>
            <w:tcW w:w="3150" w:type="dxa"/>
            <w:shd w:val="clear" w:color="auto" w:fill="auto"/>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Activity 3.2. </w:t>
            </w:r>
            <w:r w:rsidRPr="006D54F1">
              <w:rPr>
                <w:bCs/>
                <w:sz w:val="18"/>
                <w:szCs w:val="18"/>
              </w:rPr>
              <w:t xml:space="preserve">Contract mine action services clear a minimum of </w:t>
            </w:r>
            <w:r w:rsidR="0083098E">
              <w:rPr>
                <w:bCs/>
                <w:sz w:val="18"/>
                <w:szCs w:val="18"/>
              </w:rPr>
              <w:t>27</w:t>
            </w:r>
            <w:r w:rsidRPr="006D54F1">
              <w:rPr>
                <w:bCs/>
                <w:sz w:val="18"/>
                <w:szCs w:val="18"/>
              </w:rPr>
              <w:t xml:space="preserve"> km2 in areas located among the most affected and poorest provinces from the impact of mines/ERW by the CMAA.</w:t>
            </w:r>
          </w:p>
        </w:tc>
        <w:tc>
          <w:tcPr>
            <w:tcW w:w="450" w:type="dxa"/>
            <w:shd w:val="clear" w:color="auto" w:fill="1F497D" w:themeFill="text2"/>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CMAA  with the support of Sub-Contractors</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w:t>
            </w:r>
            <w:r w:rsidR="00F31D79">
              <w:rPr>
                <w:rFonts w:cs="Arial"/>
                <w:color w:val="000000"/>
                <w:sz w:val="18"/>
                <w:szCs w:val="18"/>
                <w:lang w:val="en-US"/>
              </w:rPr>
              <w:t>/SDC</w:t>
            </w:r>
          </w:p>
        </w:tc>
        <w:tc>
          <w:tcPr>
            <w:tcW w:w="218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Cost of </w:t>
            </w:r>
            <w:r w:rsidR="00F05140">
              <w:rPr>
                <w:rFonts w:cs="Arial"/>
                <w:color w:val="000000"/>
                <w:sz w:val="18"/>
                <w:szCs w:val="18"/>
                <w:lang w:val="en-US"/>
              </w:rPr>
              <w:t>land release</w:t>
            </w:r>
            <w:r w:rsidRPr="00F92687">
              <w:rPr>
                <w:rFonts w:cs="Arial"/>
                <w:color w:val="000000"/>
                <w:sz w:val="18"/>
                <w:szCs w:val="18"/>
                <w:lang w:val="en-US"/>
              </w:rPr>
              <w:t xml:space="preserve"> which will be performed by selected sub-contractors</w:t>
            </w:r>
          </w:p>
        </w:tc>
        <w:tc>
          <w:tcPr>
            <w:tcW w:w="1847" w:type="dxa"/>
            <w:shd w:val="clear" w:color="auto" w:fill="auto"/>
            <w:vAlign w:val="center"/>
            <w:hideMark/>
          </w:tcPr>
          <w:p w:rsidR="00F04E0B"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 </w:t>
            </w:r>
          </w:p>
          <w:p w:rsidR="00164B2A" w:rsidRDefault="00164B2A" w:rsidP="00164B2A">
            <w:pPr>
              <w:spacing w:after="0"/>
              <w:jc w:val="left"/>
              <w:rPr>
                <w:rFonts w:cs="Arial"/>
                <w:szCs w:val="22"/>
                <w:lang w:val="en-US"/>
              </w:rPr>
            </w:pPr>
            <w:r>
              <w:rPr>
                <w:rFonts w:cs="Arial"/>
                <w:szCs w:val="22"/>
              </w:rPr>
              <w:t>$</w:t>
            </w:r>
            <w:r w:rsidRPr="00F439C7">
              <w:rPr>
                <w:rFonts w:cs="Arial"/>
                <w:sz w:val="18"/>
                <w:szCs w:val="18"/>
              </w:rPr>
              <w:t xml:space="preserve">7,336,000.00 </w:t>
            </w:r>
          </w:p>
          <w:p w:rsidR="00F04E0B" w:rsidRDefault="00F04E0B" w:rsidP="008D7E4B">
            <w:pPr>
              <w:spacing w:after="0"/>
              <w:jc w:val="left"/>
              <w:rPr>
                <w:rFonts w:cs="Arial"/>
                <w:color w:val="000000"/>
                <w:sz w:val="18"/>
                <w:szCs w:val="18"/>
                <w:lang w:val="en-US"/>
              </w:rPr>
            </w:pPr>
          </w:p>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xml:space="preserve"> </w:t>
            </w:r>
          </w:p>
        </w:tc>
      </w:tr>
      <w:tr w:rsidR="00DC2474" w:rsidRPr="00F92687" w:rsidTr="0077760C">
        <w:trPr>
          <w:trHeight w:val="1178"/>
        </w:trPr>
        <w:tc>
          <w:tcPr>
            <w:tcW w:w="3798" w:type="dxa"/>
            <w:vMerge w:val="restart"/>
            <w:shd w:val="clear" w:color="auto" w:fill="auto"/>
            <w:vAlign w:val="bottom"/>
          </w:tcPr>
          <w:p w:rsidR="00DC2474" w:rsidRPr="00F92687" w:rsidRDefault="00DC2474" w:rsidP="00DC2474">
            <w:pPr>
              <w:spacing w:after="0"/>
              <w:jc w:val="left"/>
              <w:rPr>
                <w:rFonts w:cs="Arial"/>
                <w:b/>
                <w:bCs/>
                <w:color w:val="000000"/>
                <w:sz w:val="18"/>
                <w:szCs w:val="18"/>
                <w:lang w:val="en-US"/>
              </w:rPr>
            </w:pPr>
          </w:p>
        </w:tc>
        <w:tc>
          <w:tcPr>
            <w:tcW w:w="3150" w:type="dxa"/>
            <w:shd w:val="clear" w:color="auto" w:fill="auto"/>
          </w:tcPr>
          <w:p w:rsidR="00DC2474" w:rsidRPr="005C671E" w:rsidRDefault="00DC2474" w:rsidP="00DC2474">
            <w:pPr>
              <w:spacing w:after="0"/>
              <w:jc w:val="left"/>
              <w:rPr>
                <w:rFonts w:cs="Arial"/>
                <w:sz w:val="18"/>
                <w:szCs w:val="18"/>
                <w:lang w:val="en-US"/>
              </w:rPr>
            </w:pPr>
            <w:r w:rsidRPr="005C671E">
              <w:rPr>
                <w:rFonts w:cs="Arial"/>
                <w:sz w:val="18"/>
                <w:szCs w:val="22"/>
              </w:rPr>
              <w:t>Stren</w:t>
            </w:r>
            <w:r w:rsidR="003364CF" w:rsidRPr="005C671E">
              <w:rPr>
                <w:rFonts w:cs="Arial"/>
                <w:sz w:val="18"/>
                <w:szCs w:val="22"/>
              </w:rPr>
              <w:t>g</w:t>
            </w:r>
            <w:r w:rsidRPr="005C671E">
              <w:rPr>
                <w:rFonts w:cs="Arial"/>
                <w:sz w:val="18"/>
                <w:szCs w:val="22"/>
              </w:rPr>
              <w:t xml:space="preserve">thening capacity to CMAA's staffs to ensure quality </w:t>
            </w:r>
            <w:r w:rsidR="009F749B" w:rsidRPr="005C671E">
              <w:rPr>
                <w:rFonts w:cs="Arial"/>
                <w:sz w:val="18"/>
                <w:szCs w:val="22"/>
              </w:rPr>
              <w:t xml:space="preserve">control </w:t>
            </w:r>
            <w:r w:rsidRPr="005C671E">
              <w:rPr>
                <w:rFonts w:cs="Arial"/>
                <w:sz w:val="18"/>
                <w:szCs w:val="22"/>
              </w:rPr>
              <w:t>of clearance</w:t>
            </w:r>
            <w:r w:rsidR="0051232E" w:rsidRPr="005C671E">
              <w:rPr>
                <w:rFonts w:cs="Arial"/>
                <w:sz w:val="18"/>
                <w:szCs w:val="22"/>
              </w:rPr>
              <w:t xml:space="preserve">, </w:t>
            </w:r>
            <w:r w:rsidR="0011580E" w:rsidRPr="005C671E">
              <w:rPr>
                <w:rFonts w:cs="Arial"/>
                <w:sz w:val="18"/>
                <w:szCs w:val="22"/>
              </w:rPr>
              <w:t>MRE,</w:t>
            </w:r>
            <w:r w:rsidR="0051232E" w:rsidRPr="005C671E">
              <w:rPr>
                <w:rFonts w:cs="Arial"/>
                <w:sz w:val="18"/>
                <w:szCs w:val="22"/>
              </w:rPr>
              <w:t xml:space="preserve"> </w:t>
            </w:r>
            <w:r w:rsidR="00D859EE" w:rsidRPr="005C671E">
              <w:rPr>
                <w:rFonts w:cs="Arial"/>
                <w:sz w:val="18"/>
                <w:szCs w:val="22"/>
              </w:rPr>
              <w:t>gender inclusive</w:t>
            </w:r>
            <w:r w:rsidR="0051232E" w:rsidRPr="005C671E">
              <w:rPr>
                <w:rFonts w:cs="Arial"/>
                <w:sz w:val="18"/>
                <w:szCs w:val="22"/>
              </w:rPr>
              <w:t>, public relation</w:t>
            </w:r>
            <w:r w:rsidR="00EA3E67">
              <w:rPr>
                <w:rFonts w:cs="Arial"/>
                <w:sz w:val="18"/>
                <w:szCs w:val="22"/>
              </w:rPr>
              <w:t>, victim assistance</w:t>
            </w:r>
          </w:p>
        </w:tc>
        <w:tc>
          <w:tcPr>
            <w:tcW w:w="450" w:type="dxa"/>
            <w:shd w:val="clear" w:color="auto" w:fill="1F497D" w:themeFill="text2"/>
            <w:vAlign w:val="center"/>
          </w:tcPr>
          <w:p w:rsidR="00DC2474" w:rsidRPr="005C671E" w:rsidRDefault="00DC2474" w:rsidP="00DC2474">
            <w:pPr>
              <w:spacing w:after="0"/>
              <w:jc w:val="left"/>
              <w:rPr>
                <w:rFonts w:cs="Arial"/>
                <w:sz w:val="18"/>
                <w:szCs w:val="18"/>
                <w:lang w:val="en-US"/>
              </w:rPr>
            </w:pPr>
            <w:r w:rsidRPr="005C671E">
              <w:rPr>
                <w:rFonts w:cs="Arial"/>
                <w:i/>
                <w:iCs/>
                <w:sz w:val="18"/>
                <w:szCs w:val="18"/>
                <w:lang w:val="en-US"/>
              </w:rPr>
              <w:t> </w:t>
            </w:r>
          </w:p>
        </w:tc>
        <w:tc>
          <w:tcPr>
            <w:tcW w:w="450" w:type="dxa"/>
            <w:shd w:val="clear" w:color="000000" w:fill="1F497D"/>
            <w:vAlign w:val="center"/>
          </w:tcPr>
          <w:p w:rsidR="00DC2474" w:rsidRPr="005C671E" w:rsidRDefault="00DC2474" w:rsidP="00DC2474">
            <w:pPr>
              <w:spacing w:after="0"/>
              <w:jc w:val="left"/>
              <w:rPr>
                <w:rFonts w:cs="Arial"/>
                <w:sz w:val="18"/>
                <w:szCs w:val="18"/>
                <w:lang w:val="en-US"/>
              </w:rPr>
            </w:pPr>
            <w:r w:rsidRPr="005C671E">
              <w:rPr>
                <w:rFonts w:cs="Arial"/>
                <w:i/>
                <w:iCs/>
                <w:sz w:val="18"/>
                <w:szCs w:val="18"/>
                <w:lang w:val="en-US"/>
              </w:rPr>
              <w:t> </w:t>
            </w:r>
          </w:p>
        </w:tc>
        <w:tc>
          <w:tcPr>
            <w:tcW w:w="450" w:type="dxa"/>
            <w:shd w:val="clear" w:color="000000" w:fill="1F497D"/>
            <w:vAlign w:val="center"/>
          </w:tcPr>
          <w:p w:rsidR="00DC2474" w:rsidRPr="005C671E" w:rsidRDefault="00DC2474" w:rsidP="00DC2474">
            <w:pPr>
              <w:spacing w:after="0"/>
              <w:jc w:val="left"/>
              <w:rPr>
                <w:rFonts w:cs="Arial"/>
                <w:sz w:val="18"/>
                <w:szCs w:val="18"/>
                <w:lang w:val="en-US"/>
              </w:rPr>
            </w:pPr>
            <w:r w:rsidRPr="005C671E">
              <w:rPr>
                <w:rFonts w:cs="Arial"/>
                <w:i/>
                <w:iCs/>
                <w:sz w:val="18"/>
                <w:szCs w:val="18"/>
                <w:lang w:val="en-US"/>
              </w:rPr>
              <w:t> </w:t>
            </w:r>
          </w:p>
        </w:tc>
        <w:tc>
          <w:tcPr>
            <w:tcW w:w="540" w:type="dxa"/>
            <w:shd w:val="clear" w:color="000000" w:fill="1F497D"/>
            <w:vAlign w:val="center"/>
          </w:tcPr>
          <w:p w:rsidR="00DC2474" w:rsidRPr="005C671E" w:rsidRDefault="00DC2474" w:rsidP="00DC2474">
            <w:pPr>
              <w:spacing w:after="0"/>
              <w:jc w:val="left"/>
              <w:rPr>
                <w:rFonts w:cs="Arial"/>
                <w:sz w:val="18"/>
                <w:szCs w:val="18"/>
                <w:lang w:val="en-US"/>
              </w:rPr>
            </w:pPr>
            <w:r w:rsidRPr="005C671E">
              <w:rPr>
                <w:rFonts w:cs="Arial"/>
                <w:i/>
                <w:iCs/>
                <w:sz w:val="18"/>
                <w:szCs w:val="18"/>
                <w:lang w:val="en-US"/>
              </w:rPr>
              <w:t> </w:t>
            </w:r>
          </w:p>
        </w:tc>
        <w:tc>
          <w:tcPr>
            <w:tcW w:w="1530" w:type="dxa"/>
            <w:shd w:val="clear" w:color="auto" w:fill="auto"/>
            <w:vAlign w:val="center"/>
          </w:tcPr>
          <w:p w:rsidR="00DC2474" w:rsidRPr="005C671E" w:rsidRDefault="00DC2474" w:rsidP="00DC2474">
            <w:pPr>
              <w:spacing w:after="0"/>
              <w:jc w:val="left"/>
              <w:rPr>
                <w:rFonts w:cs="Arial"/>
                <w:sz w:val="18"/>
                <w:szCs w:val="18"/>
                <w:lang w:val="en-US"/>
              </w:rPr>
            </w:pPr>
            <w:r w:rsidRPr="005C671E">
              <w:rPr>
                <w:rFonts w:cs="Arial"/>
                <w:sz w:val="18"/>
                <w:szCs w:val="22"/>
              </w:rPr>
              <w:t>CMAA</w:t>
            </w:r>
          </w:p>
        </w:tc>
        <w:tc>
          <w:tcPr>
            <w:tcW w:w="1260" w:type="dxa"/>
            <w:shd w:val="clear" w:color="auto" w:fill="auto"/>
          </w:tcPr>
          <w:p w:rsidR="00DC2474" w:rsidRPr="005C671E" w:rsidRDefault="00DC2474" w:rsidP="00DC2474">
            <w:pPr>
              <w:spacing w:after="0"/>
              <w:jc w:val="left"/>
              <w:rPr>
                <w:rFonts w:cs="Arial"/>
                <w:sz w:val="18"/>
                <w:szCs w:val="18"/>
                <w:lang w:val="en-US"/>
              </w:rPr>
            </w:pPr>
            <w:r w:rsidRPr="005C671E">
              <w:rPr>
                <w:rFonts w:cs="Arial"/>
                <w:sz w:val="18"/>
                <w:szCs w:val="22"/>
              </w:rPr>
              <w:t>DFAT</w:t>
            </w:r>
            <w:r w:rsidR="003F3BBD">
              <w:rPr>
                <w:rFonts w:cs="Arial"/>
                <w:sz w:val="18"/>
                <w:szCs w:val="22"/>
              </w:rPr>
              <w:t>/SDC</w:t>
            </w:r>
          </w:p>
        </w:tc>
        <w:tc>
          <w:tcPr>
            <w:tcW w:w="2180" w:type="dxa"/>
            <w:shd w:val="clear" w:color="auto" w:fill="auto"/>
            <w:vAlign w:val="center"/>
          </w:tcPr>
          <w:p w:rsidR="00DC2474" w:rsidRPr="005C671E" w:rsidRDefault="00DC2474" w:rsidP="00DC2474">
            <w:pPr>
              <w:spacing w:after="0"/>
              <w:jc w:val="left"/>
              <w:rPr>
                <w:rFonts w:cs="Arial"/>
                <w:sz w:val="18"/>
                <w:szCs w:val="18"/>
                <w:lang w:val="en-US"/>
              </w:rPr>
            </w:pPr>
            <w:r w:rsidRPr="005C671E">
              <w:rPr>
                <w:rFonts w:cs="Arial"/>
                <w:sz w:val="18"/>
                <w:szCs w:val="22"/>
              </w:rPr>
              <w:t>Cost of CMAA capacity development, travel</w:t>
            </w:r>
            <w:r w:rsidR="0011580E" w:rsidRPr="005C671E">
              <w:rPr>
                <w:rFonts w:cs="Arial"/>
                <w:sz w:val="18"/>
                <w:szCs w:val="22"/>
              </w:rPr>
              <w:t>s</w:t>
            </w:r>
            <w:r w:rsidRPr="005C671E">
              <w:rPr>
                <w:rFonts w:cs="Arial"/>
                <w:sz w:val="18"/>
                <w:szCs w:val="22"/>
              </w:rPr>
              <w:t xml:space="preserve">, and </w:t>
            </w:r>
            <w:r w:rsidR="00C724C6" w:rsidRPr="005C671E">
              <w:rPr>
                <w:rFonts w:cs="Arial"/>
                <w:sz w:val="18"/>
                <w:szCs w:val="22"/>
              </w:rPr>
              <w:t xml:space="preserve">land </w:t>
            </w:r>
            <w:r w:rsidRPr="005C671E">
              <w:rPr>
                <w:rFonts w:cs="Arial"/>
                <w:sz w:val="18"/>
                <w:szCs w:val="22"/>
              </w:rPr>
              <w:t xml:space="preserve">clearance </w:t>
            </w:r>
            <w:r w:rsidR="0051232E" w:rsidRPr="005C671E">
              <w:rPr>
                <w:rFonts w:cs="Arial"/>
                <w:sz w:val="18"/>
                <w:szCs w:val="22"/>
              </w:rPr>
              <w:t>control/</w:t>
            </w:r>
            <w:r w:rsidRPr="005C671E">
              <w:rPr>
                <w:rFonts w:cs="Arial"/>
                <w:sz w:val="18"/>
                <w:szCs w:val="22"/>
              </w:rPr>
              <w:t>assurance activiti</w:t>
            </w:r>
            <w:r w:rsidR="00C724C6" w:rsidRPr="005C671E">
              <w:rPr>
                <w:rFonts w:cs="Arial"/>
                <w:sz w:val="18"/>
                <w:szCs w:val="22"/>
              </w:rPr>
              <w:t>e</w:t>
            </w:r>
            <w:r w:rsidRPr="005C671E">
              <w:rPr>
                <w:rFonts w:cs="Arial"/>
                <w:sz w:val="18"/>
                <w:szCs w:val="22"/>
              </w:rPr>
              <w:t>s</w:t>
            </w:r>
          </w:p>
        </w:tc>
        <w:tc>
          <w:tcPr>
            <w:tcW w:w="1847" w:type="dxa"/>
            <w:shd w:val="clear" w:color="auto" w:fill="auto"/>
            <w:vAlign w:val="center"/>
          </w:tcPr>
          <w:p w:rsidR="00164B2A" w:rsidRPr="00164B2A" w:rsidRDefault="00164B2A" w:rsidP="00164B2A">
            <w:pPr>
              <w:spacing w:after="0"/>
              <w:jc w:val="left"/>
              <w:rPr>
                <w:rFonts w:cs="Arial"/>
                <w:sz w:val="18"/>
                <w:szCs w:val="18"/>
                <w:lang w:val="en-US"/>
              </w:rPr>
            </w:pPr>
            <w:r w:rsidRPr="00164B2A">
              <w:rPr>
                <w:rFonts w:cs="Arial"/>
                <w:sz w:val="18"/>
                <w:szCs w:val="18"/>
              </w:rPr>
              <w:t xml:space="preserve">$600,000.00 </w:t>
            </w:r>
          </w:p>
          <w:p w:rsidR="00DC2474" w:rsidRPr="005C671E" w:rsidRDefault="00DC2474" w:rsidP="00DC2474">
            <w:pPr>
              <w:spacing w:after="0"/>
              <w:jc w:val="left"/>
              <w:rPr>
                <w:rFonts w:cs="Arial"/>
                <w:sz w:val="18"/>
                <w:szCs w:val="18"/>
                <w:lang w:val="en-US"/>
              </w:rPr>
            </w:pPr>
          </w:p>
        </w:tc>
      </w:tr>
      <w:tr w:rsidR="00987989" w:rsidRPr="00F92687" w:rsidTr="00503CEC">
        <w:trPr>
          <w:trHeight w:val="1889"/>
        </w:trPr>
        <w:tc>
          <w:tcPr>
            <w:tcW w:w="3798" w:type="dxa"/>
            <w:vMerge/>
            <w:shd w:val="clear" w:color="auto" w:fill="auto"/>
            <w:vAlign w:val="bottom"/>
            <w:hideMark/>
          </w:tcPr>
          <w:p w:rsidR="00987989" w:rsidRPr="00F92687" w:rsidRDefault="00987989" w:rsidP="008D7E4B">
            <w:pPr>
              <w:spacing w:after="0"/>
              <w:jc w:val="left"/>
              <w:rPr>
                <w:rFonts w:cs="Arial"/>
                <w:color w:val="000000"/>
                <w:sz w:val="18"/>
                <w:szCs w:val="18"/>
                <w:lang w:val="en-US"/>
              </w:rPr>
            </w:pPr>
          </w:p>
        </w:tc>
        <w:tc>
          <w:tcPr>
            <w:tcW w:w="3150" w:type="dxa"/>
            <w:shd w:val="clear" w:color="auto" w:fill="auto"/>
            <w:hideMark/>
          </w:tcPr>
          <w:p w:rsidR="00987989" w:rsidRPr="00F04E0B" w:rsidRDefault="00987989" w:rsidP="008D7E4B">
            <w:pPr>
              <w:spacing w:after="0"/>
              <w:jc w:val="left"/>
              <w:rPr>
                <w:rFonts w:cs="Arial"/>
                <w:i/>
                <w:iCs/>
                <w:color w:val="000000"/>
                <w:sz w:val="18"/>
                <w:szCs w:val="18"/>
                <w:lang w:val="en-US"/>
              </w:rPr>
            </w:pPr>
            <w:r w:rsidRPr="00F04E0B">
              <w:rPr>
                <w:rFonts w:cs="Arial"/>
                <w:i/>
                <w:iCs/>
                <w:color w:val="000000"/>
                <w:sz w:val="18"/>
                <w:szCs w:val="18"/>
                <w:lang w:val="en-US"/>
              </w:rPr>
              <w:t xml:space="preserve">UNDP technical Assistance </w:t>
            </w:r>
          </w:p>
        </w:tc>
        <w:tc>
          <w:tcPr>
            <w:tcW w:w="450" w:type="dxa"/>
            <w:shd w:val="clear" w:color="auto" w:fill="1F497D" w:themeFill="text2"/>
            <w:vAlign w:val="center"/>
            <w:hideMark/>
          </w:tcPr>
          <w:p w:rsidR="00987989" w:rsidRPr="00845D9D" w:rsidRDefault="00987989" w:rsidP="008D7E4B">
            <w:pPr>
              <w:spacing w:after="0"/>
              <w:jc w:val="left"/>
              <w:rPr>
                <w:rFonts w:cs="Arial"/>
                <w:i/>
                <w:iCs/>
                <w:color w:val="000000"/>
                <w:sz w:val="18"/>
                <w:szCs w:val="18"/>
                <w:lang w:val="en-US"/>
              </w:rPr>
            </w:pPr>
            <w:r w:rsidRPr="00845D9D">
              <w:rPr>
                <w:rFonts w:cs="Arial"/>
                <w:i/>
                <w:iCs/>
                <w:color w:val="000000"/>
                <w:sz w:val="18"/>
                <w:szCs w:val="18"/>
                <w:lang w:val="en-US"/>
              </w:rPr>
              <w:t> </w:t>
            </w:r>
          </w:p>
        </w:tc>
        <w:tc>
          <w:tcPr>
            <w:tcW w:w="450" w:type="dxa"/>
            <w:shd w:val="clear" w:color="auto" w:fill="1F497D" w:themeFill="text2"/>
            <w:vAlign w:val="center"/>
            <w:hideMark/>
          </w:tcPr>
          <w:p w:rsidR="00987989" w:rsidRPr="00845D9D" w:rsidRDefault="00987989" w:rsidP="008D7E4B">
            <w:pPr>
              <w:spacing w:after="0"/>
              <w:jc w:val="left"/>
              <w:rPr>
                <w:rFonts w:cs="Arial"/>
                <w:i/>
                <w:iCs/>
                <w:color w:val="000000"/>
                <w:sz w:val="18"/>
                <w:szCs w:val="18"/>
                <w:lang w:val="en-US"/>
              </w:rPr>
            </w:pPr>
            <w:r w:rsidRPr="00845D9D">
              <w:rPr>
                <w:rFonts w:cs="Arial"/>
                <w:i/>
                <w:iCs/>
                <w:color w:val="000000"/>
                <w:sz w:val="18"/>
                <w:szCs w:val="18"/>
                <w:lang w:val="en-US"/>
              </w:rPr>
              <w:t> </w:t>
            </w:r>
          </w:p>
        </w:tc>
        <w:tc>
          <w:tcPr>
            <w:tcW w:w="450" w:type="dxa"/>
            <w:shd w:val="clear" w:color="auto" w:fill="1F497D" w:themeFill="text2"/>
            <w:vAlign w:val="center"/>
            <w:hideMark/>
          </w:tcPr>
          <w:p w:rsidR="00987989" w:rsidRPr="00845D9D" w:rsidRDefault="00987989" w:rsidP="008D7E4B">
            <w:pPr>
              <w:spacing w:after="0"/>
              <w:jc w:val="left"/>
              <w:rPr>
                <w:rFonts w:cs="Arial"/>
                <w:i/>
                <w:iCs/>
                <w:color w:val="000000"/>
                <w:sz w:val="18"/>
                <w:szCs w:val="18"/>
                <w:lang w:val="en-US"/>
              </w:rPr>
            </w:pPr>
            <w:r w:rsidRPr="00845D9D">
              <w:rPr>
                <w:rFonts w:cs="Arial"/>
                <w:i/>
                <w:iCs/>
                <w:color w:val="000000"/>
                <w:sz w:val="18"/>
                <w:szCs w:val="18"/>
                <w:lang w:val="en-US"/>
              </w:rPr>
              <w:t> </w:t>
            </w:r>
          </w:p>
        </w:tc>
        <w:tc>
          <w:tcPr>
            <w:tcW w:w="540" w:type="dxa"/>
            <w:shd w:val="clear" w:color="auto" w:fill="1F497D" w:themeFill="text2"/>
            <w:vAlign w:val="center"/>
            <w:hideMark/>
          </w:tcPr>
          <w:p w:rsidR="00987989" w:rsidRPr="00845D9D" w:rsidRDefault="00987989" w:rsidP="008D7E4B">
            <w:pPr>
              <w:spacing w:after="0"/>
              <w:jc w:val="left"/>
              <w:rPr>
                <w:rFonts w:cs="Arial"/>
                <w:i/>
                <w:iCs/>
                <w:color w:val="000000"/>
                <w:sz w:val="18"/>
                <w:szCs w:val="18"/>
                <w:lang w:val="en-US"/>
              </w:rPr>
            </w:pPr>
            <w:r w:rsidRPr="00845D9D">
              <w:rPr>
                <w:rFonts w:cs="Arial"/>
                <w:i/>
                <w:iCs/>
                <w:color w:val="000000"/>
                <w:sz w:val="18"/>
                <w:szCs w:val="18"/>
                <w:lang w:val="en-US"/>
              </w:rPr>
              <w:t> </w:t>
            </w:r>
          </w:p>
        </w:tc>
        <w:tc>
          <w:tcPr>
            <w:tcW w:w="1530" w:type="dxa"/>
            <w:shd w:val="clear" w:color="auto" w:fill="auto"/>
            <w:vAlign w:val="center"/>
            <w:hideMark/>
          </w:tcPr>
          <w:p w:rsidR="00987989" w:rsidRPr="00845D9D" w:rsidRDefault="00987989" w:rsidP="008D7E4B">
            <w:pPr>
              <w:spacing w:after="0"/>
              <w:jc w:val="left"/>
              <w:rPr>
                <w:rFonts w:cs="Arial"/>
                <w:i/>
                <w:iCs/>
                <w:color w:val="000000"/>
                <w:sz w:val="18"/>
                <w:szCs w:val="18"/>
                <w:lang w:val="en-US"/>
              </w:rPr>
            </w:pPr>
            <w:r w:rsidRPr="00845D9D">
              <w:rPr>
                <w:rFonts w:cs="Arial"/>
                <w:i/>
                <w:iCs/>
                <w:color w:val="000000"/>
                <w:sz w:val="18"/>
                <w:szCs w:val="18"/>
                <w:lang w:val="en-US"/>
              </w:rPr>
              <w:t> </w:t>
            </w:r>
          </w:p>
        </w:tc>
        <w:tc>
          <w:tcPr>
            <w:tcW w:w="1260" w:type="dxa"/>
            <w:shd w:val="clear" w:color="auto" w:fill="auto"/>
            <w:hideMark/>
          </w:tcPr>
          <w:p w:rsidR="00987989" w:rsidRPr="00F04E0B" w:rsidRDefault="00987989" w:rsidP="00987989">
            <w:pPr>
              <w:spacing w:after="0"/>
              <w:jc w:val="left"/>
              <w:rPr>
                <w:rFonts w:cs="Arial"/>
                <w:color w:val="000000"/>
                <w:sz w:val="18"/>
                <w:szCs w:val="18"/>
                <w:lang w:val="en-US"/>
              </w:rPr>
            </w:pPr>
            <w:r w:rsidRPr="00F04E0B">
              <w:rPr>
                <w:rFonts w:cs="Arial"/>
                <w:color w:val="000000"/>
                <w:sz w:val="18"/>
                <w:szCs w:val="18"/>
                <w:lang w:val="en-US"/>
              </w:rPr>
              <w:t>DFAT/SDC</w:t>
            </w:r>
          </w:p>
        </w:tc>
        <w:tc>
          <w:tcPr>
            <w:tcW w:w="2180" w:type="dxa"/>
            <w:shd w:val="clear" w:color="auto" w:fill="auto"/>
            <w:vAlign w:val="center"/>
            <w:hideMark/>
          </w:tcPr>
          <w:p w:rsidR="00987989" w:rsidRPr="00F04E0B" w:rsidRDefault="00987989" w:rsidP="008D7E4B">
            <w:pPr>
              <w:spacing w:after="0"/>
              <w:jc w:val="left"/>
              <w:rPr>
                <w:rFonts w:cs="Arial"/>
                <w:i/>
                <w:iCs/>
                <w:color w:val="000000"/>
                <w:sz w:val="18"/>
                <w:szCs w:val="18"/>
                <w:lang w:val="en-US"/>
              </w:rPr>
            </w:pPr>
            <w:r w:rsidRPr="00F04E0B">
              <w:rPr>
                <w:rFonts w:cs="Arial"/>
                <w:i/>
                <w:iCs/>
                <w:color w:val="000000"/>
                <w:sz w:val="18"/>
                <w:szCs w:val="18"/>
                <w:lang w:val="en-US"/>
              </w:rPr>
              <w:t xml:space="preserve">Cost of technical specialist and Advisor </w:t>
            </w:r>
          </w:p>
        </w:tc>
        <w:tc>
          <w:tcPr>
            <w:tcW w:w="1847" w:type="dxa"/>
            <w:shd w:val="clear" w:color="auto" w:fill="auto"/>
            <w:vAlign w:val="center"/>
            <w:hideMark/>
          </w:tcPr>
          <w:p w:rsidR="00987989" w:rsidRPr="00F04E0B" w:rsidRDefault="00987989" w:rsidP="008D7E4B">
            <w:pPr>
              <w:spacing w:after="0"/>
              <w:jc w:val="left"/>
              <w:rPr>
                <w:rFonts w:cs="Arial"/>
                <w:i/>
                <w:iCs/>
                <w:color w:val="000000"/>
                <w:sz w:val="18"/>
                <w:szCs w:val="18"/>
                <w:lang w:val="en-US"/>
              </w:rPr>
            </w:pPr>
            <w:r w:rsidRPr="00F04E0B">
              <w:rPr>
                <w:rFonts w:cs="Arial"/>
                <w:i/>
                <w:iCs/>
                <w:color w:val="000000"/>
                <w:sz w:val="18"/>
                <w:szCs w:val="18"/>
                <w:lang w:val="en-US"/>
              </w:rPr>
              <w:t xml:space="preserve"> $2</w:t>
            </w:r>
            <w:r w:rsidR="00BF514C" w:rsidRPr="00F04E0B">
              <w:rPr>
                <w:rFonts w:cs="Arial"/>
                <w:i/>
                <w:iCs/>
                <w:color w:val="000000"/>
                <w:sz w:val="18"/>
                <w:szCs w:val="18"/>
                <w:lang w:val="en-US"/>
              </w:rPr>
              <w:t>3</w:t>
            </w:r>
            <w:r w:rsidR="00304A06">
              <w:rPr>
                <w:rFonts w:cs="Arial"/>
                <w:i/>
                <w:iCs/>
                <w:color w:val="000000"/>
                <w:sz w:val="18"/>
                <w:szCs w:val="18"/>
                <w:lang w:val="en-US"/>
              </w:rPr>
              <w:t>1</w:t>
            </w:r>
            <w:r w:rsidRPr="00F04E0B">
              <w:rPr>
                <w:rFonts w:cs="Arial"/>
                <w:i/>
                <w:iCs/>
                <w:color w:val="000000"/>
                <w:sz w:val="18"/>
                <w:szCs w:val="18"/>
                <w:lang w:val="en-US"/>
              </w:rPr>
              <w:t xml:space="preserve">,793.60 </w:t>
            </w:r>
          </w:p>
        </w:tc>
      </w:tr>
      <w:tr w:rsidR="00987989" w:rsidRPr="00F92687" w:rsidTr="00503CEC">
        <w:trPr>
          <w:trHeight w:val="300"/>
        </w:trPr>
        <w:tc>
          <w:tcPr>
            <w:tcW w:w="3798" w:type="dxa"/>
            <w:shd w:val="clear" w:color="000000" w:fill="D9D9D9"/>
            <w:vAlign w:val="bottom"/>
            <w:hideMark/>
          </w:tcPr>
          <w:p w:rsidR="00987989" w:rsidRPr="00F92687" w:rsidRDefault="00987989" w:rsidP="008D7E4B">
            <w:pPr>
              <w:spacing w:after="0"/>
              <w:jc w:val="left"/>
              <w:rPr>
                <w:rFonts w:cs="Arial"/>
                <w:b/>
                <w:bCs/>
                <w:color w:val="000000"/>
                <w:sz w:val="18"/>
                <w:szCs w:val="18"/>
                <w:lang w:val="en-US"/>
              </w:rPr>
            </w:pPr>
            <w:r w:rsidRPr="00F92687">
              <w:rPr>
                <w:rFonts w:cs="Arial"/>
                <w:b/>
                <w:bCs/>
                <w:color w:val="000000"/>
                <w:sz w:val="18"/>
                <w:szCs w:val="18"/>
                <w:lang w:val="en-US"/>
              </w:rPr>
              <w:t>Other Costs</w:t>
            </w:r>
          </w:p>
        </w:tc>
        <w:tc>
          <w:tcPr>
            <w:tcW w:w="3150" w:type="dxa"/>
            <w:shd w:val="clear" w:color="000000" w:fill="D9D9D9"/>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D9D9D9"/>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D9D9D9"/>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D9D9D9"/>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D9D9D9"/>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000000" w:fill="D9D9D9"/>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260" w:type="dxa"/>
            <w:shd w:val="clear" w:color="000000" w:fill="D9D9D9"/>
            <w:hideMark/>
          </w:tcPr>
          <w:p w:rsidR="00987989" w:rsidRPr="00987989" w:rsidRDefault="00987989" w:rsidP="00987989">
            <w:pPr>
              <w:spacing w:after="0"/>
              <w:jc w:val="left"/>
              <w:rPr>
                <w:rFonts w:cs="Arial"/>
                <w:color w:val="000000"/>
                <w:sz w:val="18"/>
                <w:szCs w:val="18"/>
                <w:lang w:val="en-US"/>
              </w:rPr>
            </w:pPr>
          </w:p>
        </w:tc>
        <w:tc>
          <w:tcPr>
            <w:tcW w:w="2180" w:type="dxa"/>
            <w:shd w:val="clear" w:color="000000" w:fill="D9D9D9"/>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847" w:type="dxa"/>
            <w:shd w:val="clear" w:color="000000" w:fill="D9D9D9"/>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r>
      <w:tr w:rsidR="00987989" w:rsidRPr="00F92687" w:rsidTr="00503CEC">
        <w:trPr>
          <w:trHeight w:val="570"/>
        </w:trPr>
        <w:tc>
          <w:tcPr>
            <w:tcW w:w="3798"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Communication and advocacy support/BCC</w:t>
            </w:r>
          </w:p>
        </w:tc>
        <w:tc>
          <w:tcPr>
            <w:tcW w:w="315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UNDP with the support of CMAA</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Cost for staff carrying out  media analysis, communication plan and campaigns</w:t>
            </w:r>
          </w:p>
        </w:tc>
        <w:tc>
          <w:tcPr>
            <w:tcW w:w="1847" w:type="dxa"/>
            <w:shd w:val="clear" w:color="auto" w:fill="auto"/>
            <w:vAlign w:val="center"/>
            <w:hideMark/>
          </w:tcPr>
          <w:p w:rsidR="00987989" w:rsidRPr="00F04E0B" w:rsidRDefault="00987989" w:rsidP="008D7E4B">
            <w:pPr>
              <w:spacing w:after="0"/>
              <w:jc w:val="left"/>
              <w:rPr>
                <w:rFonts w:cs="Arial"/>
                <w:b/>
                <w:bCs/>
                <w:color w:val="000000"/>
                <w:sz w:val="18"/>
                <w:szCs w:val="18"/>
                <w:lang w:val="en-US"/>
              </w:rPr>
            </w:pPr>
            <w:r w:rsidRPr="00F04E0B">
              <w:rPr>
                <w:rFonts w:cs="Arial"/>
                <w:b/>
                <w:bCs/>
                <w:color w:val="000000"/>
                <w:sz w:val="18"/>
                <w:szCs w:val="18"/>
                <w:lang w:val="en-US"/>
              </w:rPr>
              <w:t xml:space="preserve"> $200,000.00 </w:t>
            </w:r>
          </w:p>
        </w:tc>
      </w:tr>
      <w:tr w:rsidR="00987989" w:rsidRPr="00F92687" w:rsidTr="00503CEC">
        <w:trPr>
          <w:trHeight w:val="855"/>
        </w:trPr>
        <w:tc>
          <w:tcPr>
            <w:tcW w:w="3798"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Monitoring</w:t>
            </w:r>
          </w:p>
        </w:tc>
        <w:tc>
          <w:tcPr>
            <w:tcW w:w="315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UNDP with the support of CMAA</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auto" w:fill="auto"/>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Cost of staff that performs regular  monitoring activities, and annual NIM project audits performed by independent firms</w:t>
            </w:r>
          </w:p>
        </w:tc>
        <w:tc>
          <w:tcPr>
            <w:tcW w:w="1847" w:type="dxa"/>
            <w:shd w:val="clear" w:color="auto" w:fill="auto"/>
            <w:vAlign w:val="center"/>
            <w:hideMark/>
          </w:tcPr>
          <w:p w:rsidR="00987989" w:rsidRPr="00F04E0B" w:rsidRDefault="00987989" w:rsidP="008D7E4B">
            <w:pPr>
              <w:spacing w:after="0"/>
              <w:rPr>
                <w:rFonts w:cs="Arial"/>
                <w:b/>
                <w:bCs/>
                <w:color w:val="000000"/>
                <w:sz w:val="18"/>
                <w:szCs w:val="18"/>
                <w:lang w:val="en-US"/>
              </w:rPr>
            </w:pPr>
            <w:r w:rsidRPr="00F04E0B">
              <w:rPr>
                <w:rFonts w:cs="Arial"/>
                <w:b/>
                <w:bCs/>
                <w:color w:val="000000"/>
                <w:sz w:val="18"/>
                <w:szCs w:val="18"/>
                <w:lang w:val="en-US"/>
              </w:rPr>
              <w:t xml:space="preserve"> $</w:t>
            </w:r>
            <w:r w:rsidR="00BF514C" w:rsidRPr="00F04E0B">
              <w:rPr>
                <w:rFonts w:cs="Arial"/>
                <w:b/>
                <w:bCs/>
                <w:color w:val="000000"/>
                <w:sz w:val="18"/>
                <w:szCs w:val="18"/>
                <w:lang w:val="en-US"/>
              </w:rPr>
              <w:t>3</w:t>
            </w:r>
            <w:r w:rsidR="00304A06">
              <w:rPr>
                <w:rFonts w:cs="Arial"/>
                <w:b/>
                <w:bCs/>
                <w:color w:val="000000"/>
                <w:sz w:val="18"/>
                <w:szCs w:val="18"/>
                <w:lang w:val="en-US"/>
              </w:rPr>
              <w:t>1</w:t>
            </w:r>
            <w:r w:rsidRPr="00F04E0B">
              <w:rPr>
                <w:rFonts w:cs="Arial"/>
                <w:b/>
                <w:bCs/>
                <w:color w:val="000000"/>
                <w:sz w:val="18"/>
                <w:szCs w:val="18"/>
                <w:lang w:val="en-US"/>
              </w:rPr>
              <w:t xml:space="preserve">,000.00 </w:t>
            </w:r>
          </w:p>
        </w:tc>
      </w:tr>
      <w:tr w:rsidR="00987989" w:rsidRPr="00F92687" w:rsidTr="00503CEC">
        <w:trPr>
          <w:trHeight w:val="300"/>
        </w:trPr>
        <w:tc>
          <w:tcPr>
            <w:tcW w:w="3798" w:type="dxa"/>
            <w:shd w:val="clear" w:color="auto" w:fill="auto"/>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lastRenderedPageBreak/>
              <w:t>Environmental and Social Impact Assessment (ESIA)</w:t>
            </w:r>
          </w:p>
        </w:tc>
        <w:tc>
          <w:tcPr>
            <w:tcW w:w="315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FFFFFF"/>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FFFFFF"/>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FFFFFF"/>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Independent Evaluators</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Pr>
                <w:rFonts w:cs="Arial"/>
                <w:color w:val="000000"/>
                <w:sz w:val="18"/>
                <w:szCs w:val="18"/>
                <w:lang w:val="en-US"/>
              </w:rPr>
              <w:t>Co</w:t>
            </w:r>
            <w:r w:rsidRPr="00F92687">
              <w:rPr>
                <w:rFonts w:cs="Arial"/>
                <w:color w:val="000000"/>
                <w:sz w:val="18"/>
                <w:szCs w:val="18"/>
                <w:lang w:val="en-US"/>
              </w:rPr>
              <w:t>st of independent evaluators</w:t>
            </w:r>
          </w:p>
        </w:tc>
        <w:tc>
          <w:tcPr>
            <w:tcW w:w="1847" w:type="dxa"/>
            <w:shd w:val="clear" w:color="auto" w:fill="auto"/>
            <w:vAlign w:val="center"/>
            <w:hideMark/>
          </w:tcPr>
          <w:p w:rsidR="00987989" w:rsidRPr="00F92687" w:rsidRDefault="00987989" w:rsidP="008D7E4B">
            <w:pPr>
              <w:spacing w:after="0"/>
              <w:rPr>
                <w:rFonts w:cs="Arial"/>
                <w:b/>
                <w:bCs/>
                <w:color w:val="000000"/>
                <w:sz w:val="18"/>
                <w:szCs w:val="18"/>
                <w:lang w:val="en-US"/>
              </w:rPr>
            </w:pPr>
            <w:r w:rsidRPr="00F92687">
              <w:rPr>
                <w:rFonts w:cs="Arial"/>
                <w:b/>
                <w:bCs/>
                <w:color w:val="000000"/>
                <w:sz w:val="18"/>
                <w:szCs w:val="18"/>
                <w:lang w:val="en-US"/>
              </w:rPr>
              <w:t xml:space="preserve"> $40,000.00 </w:t>
            </w:r>
          </w:p>
        </w:tc>
      </w:tr>
      <w:tr w:rsidR="00987989" w:rsidRPr="00F92687" w:rsidTr="00503CEC">
        <w:trPr>
          <w:trHeight w:val="300"/>
        </w:trPr>
        <w:tc>
          <w:tcPr>
            <w:tcW w:w="3798" w:type="dxa"/>
            <w:shd w:val="clear" w:color="auto" w:fill="auto"/>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xml:space="preserve">Evaluations (mid-term and final) </w:t>
            </w:r>
          </w:p>
        </w:tc>
        <w:tc>
          <w:tcPr>
            <w:tcW w:w="315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FFFFFF"/>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000000" w:fill="1F497D"/>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clear" w:color="000000" w:fill="FFFFFF"/>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540" w:type="dxa"/>
            <w:shd w:val="clear" w:color="000000" w:fill="1F497D"/>
            <w:vAlign w:val="center"/>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Independent Evaluators</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Cost of independent evaluators</w:t>
            </w:r>
          </w:p>
        </w:tc>
        <w:tc>
          <w:tcPr>
            <w:tcW w:w="1847" w:type="dxa"/>
            <w:shd w:val="clear" w:color="auto" w:fill="auto"/>
            <w:vAlign w:val="center"/>
            <w:hideMark/>
          </w:tcPr>
          <w:p w:rsidR="00987989" w:rsidRPr="00F92687" w:rsidRDefault="00987989" w:rsidP="008D7E4B">
            <w:pPr>
              <w:spacing w:after="0"/>
              <w:rPr>
                <w:rFonts w:cs="Arial"/>
                <w:b/>
                <w:bCs/>
                <w:color w:val="000000"/>
                <w:sz w:val="18"/>
                <w:szCs w:val="18"/>
                <w:lang w:val="en-US"/>
              </w:rPr>
            </w:pPr>
            <w:r w:rsidRPr="00F92687">
              <w:rPr>
                <w:rFonts w:cs="Arial"/>
                <w:b/>
                <w:bCs/>
                <w:color w:val="000000"/>
                <w:sz w:val="18"/>
                <w:szCs w:val="18"/>
                <w:lang w:val="en-US"/>
              </w:rPr>
              <w:t xml:space="preserve"> $60,000.00 </w:t>
            </w:r>
          </w:p>
        </w:tc>
      </w:tr>
      <w:tr w:rsidR="00987989" w:rsidRPr="00F92687" w:rsidTr="00503CEC">
        <w:trPr>
          <w:trHeight w:val="570"/>
        </w:trPr>
        <w:tc>
          <w:tcPr>
            <w:tcW w:w="3798" w:type="dxa"/>
            <w:shd w:val="clear" w:color="auto" w:fill="auto"/>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UNDP Recovery Cost</w:t>
            </w:r>
          </w:p>
        </w:tc>
        <w:tc>
          <w:tcPr>
            <w:tcW w:w="315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54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1530" w:type="dxa"/>
            <w:shd w:val="clear" w:color="auto" w:fill="auto"/>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UNDP</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auto" w:fill="auto"/>
            <w:vAlign w:val="center"/>
            <w:hideMark/>
          </w:tcPr>
          <w:p w:rsidR="00987989" w:rsidRPr="00F92687" w:rsidRDefault="00987989" w:rsidP="00D53F74">
            <w:pPr>
              <w:spacing w:after="0"/>
              <w:rPr>
                <w:rFonts w:cs="Arial"/>
                <w:color w:val="000000"/>
                <w:sz w:val="18"/>
                <w:szCs w:val="18"/>
                <w:lang w:val="en-US"/>
              </w:rPr>
            </w:pPr>
            <w:r w:rsidRPr="00F92687">
              <w:rPr>
                <w:rFonts w:cs="Arial"/>
                <w:color w:val="000000"/>
                <w:sz w:val="18"/>
                <w:szCs w:val="18"/>
                <w:lang w:val="en-US"/>
              </w:rPr>
              <w:t>UNDP I</w:t>
            </w:r>
            <w:r w:rsidR="00D53F74">
              <w:rPr>
                <w:rFonts w:cs="Arial"/>
                <w:color w:val="000000"/>
                <w:sz w:val="18"/>
                <w:szCs w:val="18"/>
                <w:lang w:val="en-US"/>
              </w:rPr>
              <w:t xml:space="preserve">mplementation </w:t>
            </w:r>
            <w:r w:rsidRPr="00F92687">
              <w:rPr>
                <w:rFonts w:cs="Arial"/>
                <w:color w:val="000000"/>
                <w:sz w:val="18"/>
                <w:szCs w:val="18"/>
                <w:lang w:val="en-US"/>
              </w:rPr>
              <w:t>S</w:t>
            </w:r>
            <w:r w:rsidR="00D53F74">
              <w:rPr>
                <w:rFonts w:cs="Arial"/>
                <w:color w:val="000000"/>
                <w:sz w:val="18"/>
                <w:szCs w:val="18"/>
                <w:lang w:val="en-US"/>
              </w:rPr>
              <w:t xml:space="preserve">upport </w:t>
            </w:r>
            <w:r w:rsidRPr="00F92687">
              <w:rPr>
                <w:rFonts w:cs="Arial"/>
                <w:color w:val="000000"/>
                <w:sz w:val="18"/>
                <w:szCs w:val="18"/>
                <w:lang w:val="en-US"/>
              </w:rPr>
              <w:t>S</w:t>
            </w:r>
            <w:r w:rsidR="00D53F74">
              <w:rPr>
                <w:rFonts w:cs="Arial"/>
                <w:color w:val="000000"/>
                <w:sz w:val="18"/>
                <w:szCs w:val="18"/>
                <w:lang w:val="en-US"/>
              </w:rPr>
              <w:t>ervices (ISS)</w:t>
            </w:r>
            <w:r w:rsidRPr="00F92687">
              <w:rPr>
                <w:rFonts w:cs="Arial"/>
                <w:color w:val="000000"/>
                <w:sz w:val="18"/>
                <w:szCs w:val="18"/>
                <w:lang w:val="en-US"/>
              </w:rPr>
              <w:t xml:space="preserve"> and Quality Assurance</w:t>
            </w:r>
          </w:p>
        </w:tc>
        <w:tc>
          <w:tcPr>
            <w:tcW w:w="1847" w:type="dxa"/>
            <w:shd w:val="clear" w:color="auto" w:fill="auto"/>
            <w:vAlign w:val="center"/>
            <w:hideMark/>
          </w:tcPr>
          <w:p w:rsidR="00987989" w:rsidRPr="00F92687" w:rsidRDefault="00987989" w:rsidP="008D7E4B">
            <w:pPr>
              <w:spacing w:after="0"/>
              <w:rPr>
                <w:rFonts w:cs="Arial"/>
                <w:b/>
                <w:bCs/>
                <w:color w:val="000000"/>
                <w:sz w:val="18"/>
                <w:szCs w:val="18"/>
                <w:lang w:val="en-US"/>
              </w:rPr>
            </w:pPr>
            <w:r w:rsidRPr="00F92687">
              <w:rPr>
                <w:rFonts w:cs="Arial"/>
                <w:b/>
                <w:bCs/>
                <w:color w:val="000000"/>
                <w:sz w:val="18"/>
                <w:szCs w:val="18"/>
                <w:lang w:val="en-US"/>
              </w:rPr>
              <w:t xml:space="preserve"> $203,322.00 </w:t>
            </w:r>
          </w:p>
        </w:tc>
      </w:tr>
      <w:tr w:rsidR="00987989" w:rsidRPr="00F92687" w:rsidTr="00503CEC">
        <w:trPr>
          <w:trHeight w:val="855"/>
        </w:trPr>
        <w:tc>
          <w:tcPr>
            <w:tcW w:w="3798" w:type="dxa"/>
            <w:shd w:val="clear" w:color="000000" w:fill="FFFFFF"/>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Project Management Costs</w:t>
            </w:r>
          </w:p>
        </w:tc>
        <w:tc>
          <w:tcPr>
            <w:tcW w:w="315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54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1530" w:type="dxa"/>
            <w:shd w:val="clear" w:color="000000" w:fill="FFFFFF"/>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UNDP</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000000" w:fill="FFFFFF"/>
            <w:vAlign w:val="center"/>
            <w:hideMark/>
          </w:tcPr>
          <w:p w:rsidR="00987989" w:rsidRPr="00F92687" w:rsidRDefault="00D53F74" w:rsidP="00D53F74">
            <w:pPr>
              <w:spacing w:after="0"/>
              <w:jc w:val="left"/>
              <w:rPr>
                <w:rFonts w:cs="Arial"/>
                <w:color w:val="000000"/>
                <w:sz w:val="18"/>
                <w:szCs w:val="18"/>
                <w:lang w:val="en-US"/>
              </w:rPr>
            </w:pPr>
            <w:r>
              <w:rPr>
                <w:rFonts w:cs="Arial"/>
                <w:color w:val="000000"/>
                <w:sz w:val="18"/>
                <w:szCs w:val="18"/>
                <w:lang w:val="en-US"/>
              </w:rPr>
              <w:t>Direct project cost</w:t>
            </w:r>
            <w:r w:rsidR="00987989" w:rsidRPr="00F92687">
              <w:rPr>
                <w:rFonts w:cs="Arial"/>
                <w:color w:val="000000"/>
                <w:sz w:val="18"/>
                <w:szCs w:val="18"/>
                <w:lang w:val="en-US"/>
              </w:rPr>
              <w:t xml:space="preserve"> (Project Coordinator, assistant, Driver and miscellaneous and office expenses)</w:t>
            </w:r>
          </w:p>
        </w:tc>
        <w:tc>
          <w:tcPr>
            <w:tcW w:w="1847" w:type="dxa"/>
            <w:shd w:val="clear" w:color="000000" w:fill="FFFFFF"/>
            <w:vAlign w:val="center"/>
            <w:hideMark/>
          </w:tcPr>
          <w:p w:rsidR="00987989" w:rsidRPr="00F92687" w:rsidRDefault="00987989" w:rsidP="008D7E4B">
            <w:pPr>
              <w:spacing w:after="0"/>
              <w:rPr>
                <w:rFonts w:cs="Arial"/>
                <w:b/>
                <w:bCs/>
                <w:color w:val="000000"/>
                <w:sz w:val="18"/>
                <w:szCs w:val="18"/>
                <w:lang w:val="en-US"/>
              </w:rPr>
            </w:pPr>
            <w:r w:rsidRPr="00F92687">
              <w:rPr>
                <w:rFonts w:cs="Arial"/>
                <w:b/>
                <w:bCs/>
                <w:color w:val="000000"/>
                <w:sz w:val="18"/>
                <w:szCs w:val="18"/>
                <w:lang w:val="en-US"/>
              </w:rPr>
              <w:t xml:space="preserve"> $118,352.00 </w:t>
            </w:r>
          </w:p>
        </w:tc>
      </w:tr>
      <w:tr w:rsidR="00987989" w:rsidRPr="00F92687" w:rsidTr="00503CEC">
        <w:trPr>
          <w:trHeight w:val="300"/>
        </w:trPr>
        <w:tc>
          <w:tcPr>
            <w:tcW w:w="3798" w:type="dxa"/>
            <w:shd w:val="clear" w:color="000000" w:fill="FFFFFF"/>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General Management Support (GMS)</w:t>
            </w:r>
          </w:p>
        </w:tc>
        <w:tc>
          <w:tcPr>
            <w:tcW w:w="3150" w:type="dxa"/>
            <w:shd w:val="clear" w:color="auto" w:fill="auto"/>
            <w:noWrap/>
            <w:vAlign w:val="bottom"/>
            <w:hideMark/>
          </w:tcPr>
          <w:p w:rsidR="00987989" w:rsidRPr="00F92687" w:rsidRDefault="00987989" w:rsidP="008D7E4B">
            <w:pPr>
              <w:spacing w:after="0"/>
              <w:jc w:val="left"/>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540" w:type="dxa"/>
            <w:shd w:val="clear" w:color="auto" w:fill="1F497D" w:themeFill="text2"/>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1530" w:type="dxa"/>
            <w:shd w:val="clear" w:color="000000" w:fill="FFFFFF"/>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1260" w:type="dxa"/>
            <w:shd w:val="clear" w:color="auto" w:fill="auto"/>
            <w:hideMark/>
          </w:tcPr>
          <w:p w:rsidR="00987989" w:rsidRPr="00987989" w:rsidRDefault="00987989" w:rsidP="00987989">
            <w:pPr>
              <w:spacing w:after="0"/>
              <w:jc w:val="left"/>
              <w:rPr>
                <w:rFonts w:cs="Arial"/>
                <w:color w:val="000000"/>
                <w:sz w:val="18"/>
                <w:szCs w:val="18"/>
                <w:lang w:val="en-US"/>
              </w:rPr>
            </w:pPr>
            <w:r w:rsidRPr="00987989">
              <w:rPr>
                <w:rFonts w:cs="Arial"/>
                <w:color w:val="000000"/>
                <w:sz w:val="18"/>
                <w:szCs w:val="18"/>
                <w:lang w:val="en-US"/>
              </w:rPr>
              <w:t>DFAT/SDC</w:t>
            </w:r>
          </w:p>
        </w:tc>
        <w:tc>
          <w:tcPr>
            <w:tcW w:w="2180" w:type="dxa"/>
            <w:shd w:val="clear" w:color="000000" w:fill="FFFFFF"/>
            <w:vAlign w:val="center"/>
            <w:hideMark/>
          </w:tcPr>
          <w:p w:rsidR="00987989" w:rsidRPr="00F92687" w:rsidRDefault="00987989" w:rsidP="008D7E4B">
            <w:pPr>
              <w:spacing w:after="0"/>
              <w:rPr>
                <w:rFonts w:cs="Arial"/>
                <w:color w:val="000000"/>
                <w:sz w:val="18"/>
                <w:szCs w:val="18"/>
                <w:lang w:val="en-US"/>
              </w:rPr>
            </w:pPr>
            <w:r w:rsidRPr="00F92687">
              <w:rPr>
                <w:rFonts w:cs="Arial"/>
                <w:color w:val="000000"/>
                <w:sz w:val="18"/>
                <w:szCs w:val="18"/>
                <w:lang w:val="en-US"/>
              </w:rPr>
              <w:t> </w:t>
            </w:r>
          </w:p>
        </w:tc>
        <w:tc>
          <w:tcPr>
            <w:tcW w:w="1847" w:type="dxa"/>
            <w:shd w:val="clear" w:color="000000" w:fill="FFFFFF"/>
            <w:vAlign w:val="center"/>
            <w:hideMark/>
          </w:tcPr>
          <w:p w:rsidR="00987989" w:rsidRPr="00F92687" w:rsidRDefault="00987989" w:rsidP="008D7E4B">
            <w:pPr>
              <w:spacing w:after="0"/>
              <w:rPr>
                <w:rFonts w:cs="Arial"/>
                <w:b/>
                <w:bCs/>
                <w:color w:val="000000"/>
                <w:sz w:val="18"/>
                <w:szCs w:val="18"/>
                <w:lang w:val="en-US"/>
              </w:rPr>
            </w:pPr>
            <w:r w:rsidRPr="00F92687">
              <w:rPr>
                <w:rFonts w:cs="Arial"/>
                <w:b/>
                <w:bCs/>
                <w:color w:val="000000"/>
                <w:sz w:val="18"/>
                <w:szCs w:val="18"/>
                <w:lang w:val="en-US"/>
              </w:rPr>
              <w:t xml:space="preserve"> $828,095.84 </w:t>
            </w:r>
          </w:p>
        </w:tc>
      </w:tr>
      <w:tr w:rsidR="00F92687" w:rsidRPr="00F92687" w:rsidTr="00503CEC">
        <w:trPr>
          <w:trHeight w:val="690"/>
        </w:trPr>
        <w:tc>
          <w:tcPr>
            <w:tcW w:w="3798" w:type="dxa"/>
            <w:shd w:val="clear" w:color="000000" w:fill="CCCCCC"/>
            <w:vAlign w:val="center"/>
            <w:hideMark/>
          </w:tcPr>
          <w:p w:rsidR="008D7E4B" w:rsidRPr="00F92687" w:rsidRDefault="008D7E4B" w:rsidP="008D7E4B">
            <w:pPr>
              <w:spacing w:after="0"/>
              <w:rPr>
                <w:rFonts w:cs="Arial"/>
                <w:b/>
                <w:bCs/>
                <w:color w:val="000000"/>
                <w:sz w:val="18"/>
                <w:szCs w:val="18"/>
                <w:lang w:val="en-US"/>
              </w:rPr>
            </w:pPr>
            <w:r w:rsidRPr="00F92687">
              <w:rPr>
                <w:rFonts w:cs="Arial"/>
                <w:b/>
                <w:bCs/>
                <w:color w:val="000000"/>
                <w:sz w:val="18"/>
                <w:szCs w:val="18"/>
                <w:lang w:val="en-US"/>
              </w:rPr>
              <w:t>Grand TOTAL</w:t>
            </w:r>
          </w:p>
        </w:tc>
        <w:tc>
          <w:tcPr>
            <w:tcW w:w="3150" w:type="dxa"/>
            <w:shd w:val="thinDiagCross" w:color="000000" w:fill="A1A1A1"/>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thinDiagCross" w:color="000000" w:fill="A1A1A1"/>
            <w:vAlign w:val="center"/>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thinDiagCross" w:color="000000" w:fill="A1A1A1"/>
            <w:vAlign w:val="center"/>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450" w:type="dxa"/>
            <w:shd w:val="thinDiagCross" w:color="000000" w:fill="A1A1A1"/>
            <w:vAlign w:val="center"/>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540" w:type="dxa"/>
            <w:shd w:val="thinDiagCross" w:color="000000" w:fill="A1A1A1"/>
            <w:vAlign w:val="center"/>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1530" w:type="dxa"/>
            <w:shd w:val="thinDiagCross" w:color="000000" w:fill="A1A1A1"/>
            <w:vAlign w:val="center"/>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1260" w:type="dxa"/>
            <w:shd w:val="thinDiagCross" w:color="000000" w:fill="A1A1A1"/>
            <w:vAlign w:val="center"/>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2180" w:type="dxa"/>
            <w:shd w:val="clear" w:color="000000" w:fill="CCCCCC"/>
            <w:vAlign w:val="center"/>
            <w:hideMark/>
          </w:tcPr>
          <w:p w:rsidR="008D7E4B" w:rsidRPr="00F92687" w:rsidRDefault="008D7E4B" w:rsidP="008D7E4B">
            <w:pPr>
              <w:spacing w:after="0"/>
              <w:rPr>
                <w:rFonts w:cs="Arial"/>
                <w:color w:val="000000"/>
                <w:sz w:val="18"/>
                <w:szCs w:val="18"/>
                <w:lang w:val="en-US"/>
              </w:rPr>
            </w:pPr>
            <w:r w:rsidRPr="00F92687">
              <w:rPr>
                <w:rFonts w:cs="Arial"/>
                <w:color w:val="000000"/>
                <w:sz w:val="18"/>
                <w:szCs w:val="18"/>
                <w:lang w:val="en-US"/>
              </w:rPr>
              <w:t> </w:t>
            </w:r>
          </w:p>
        </w:tc>
        <w:tc>
          <w:tcPr>
            <w:tcW w:w="1847" w:type="dxa"/>
            <w:shd w:val="clear" w:color="000000" w:fill="CCCCCC"/>
            <w:vAlign w:val="center"/>
            <w:hideMark/>
          </w:tcPr>
          <w:p w:rsidR="008D7E4B" w:rsidRPr="00F92687" w:rsidRDefault="008D7E4B" w:rsidP="008D7E4B">
            <w:pPr>
              <w:spacing w:after="0"/>
              <w:rPr>
                <w:rFonts w:cs="Arial"/>
                <w:b/>
                <w:bCs/>
                <w:color w:val="000000"/>
                <w:sz w:val="18"/>
                <w:szCs w:val="18"/>
                <w:lang w:val="en-US"/>
              </w:rPr>
            </w:pPr>
            <w:r w:rsidRPr="00F92687">
              <w:rPr>
                <w:rFonts w:cs="Arial"/>
                <w:b/>
                <w:bCs/>
                <w:color w:val="000000"/>
                <w:sz w:val="18"/>
                <w:szCs w:val="18"/>
                <w:lang w:val="en-US"/>
              </w:rPr>
              <w:t xml:space="preserve"> $11,179,293.84 </w:t>
            </w:r>
          </w:p>
        </w:tc>
      </w:tr>
    </w:tbl>
    <w:p w:rsidR="000C5D49" w:rsidRDefault="000C5D49" w:rsidP="000C5D49"/>
    <w:p w:rsidR="000C5D49" w:rsidRPr="000C5D49" w:rsidRDefault="000C5D49" w:rsidP="000C5D49"/>
    <w:p w:rsidR="008F1069" w:rsidRDefault="008F1069" w:rsidP="008F1069"/>
    <w:p w:rsidR="00955924" w:rsidRDefault="00955924" w:rsidP="008F1069">
      <w:pPr>
        <w:rPr>
          <w:b/>
        </w:rPr>
        <w:sectPr w:rsidR="00955924" w:rsidSect="00894D47">
          <w:pgSz w:w="16838" w:h="11906" w:orient="landscape" w:code="9"/>
          <w:pgMar w:top="1152" w:right="864" w:bottom="1152" w:left="864" w:header="720" w:footer="432" w:gutter="0"/>
          <w:cols w:space="708"/>
          <w:titlePg/>
          <w:docGrid w:linePitch="360"/>
        </w:sectPr>
      </w:pPr>
    </w:p>
    <w:p w:rsidR="008F1069" w:rsidRPr="0086371F" w:rsidRDefault="00962E7C" w:rsidP="008F1069">
      <w:pPr>
        <w:pStyle w:val="Heading1"/>
      </w:pPr>
      <w:bookmarkStart w:id="22" w:name="_Toc437954904"/>
      <w:r>
        <w:lastRenderedPageBreak/>
        <w:t xml:space="preserve">Governance and </w:t>
      </w:r>
      <w:r w:rsidR="008F1069" w:rsidRPr="0086371F">
        <w:t>Management Arrangements</w:t>
      </w:r>
      <w:bookmarkEnd w:id="22"/>
    </w:p>
    <w:p w:rsidR="00176F30" w:rsidRPr="00B92AC6" w:rsidRDefault="009C476A" w:rsidP="009C476A">
      <w:pPr>
        <w:shd w:val="clear" w:color="auto" w:fill="FFFFFF"/>
        <w:spacing w:after="150" w:line="360" w:lineRule="auto"/>
        <w:rPr>
          <w:rFonts w:cs="Arial"/>
          <w:color w:val="333333"/>
          <w:szCs w:val="22"/>
          <w:lang w:val="en-US"/>
        </w:rPr>
      </w:pPr>
      <w:r w:rsidRPr="00B92AC6">
        <w:rPr>
          <w:rFonts w:cs="Arial"/>
          <w:color w:val="333333"/>
          <w:szCs w:val="22"/>
          <w:lang w:val="en-US"/>
        </w:rPr>
        <w:t>Following the practice utilized in CFRII the investment will be implemented in UNDP National Implementation modality and have CMAA as Implementing Partner. National implementation is used when there is adequate capacity in the national authorities to undertake the functions and activities of the programme or project. The execution of the projects requires that the national institution acting as “Implementing Partner”, CMAA, has the technical and administrative capacity to assume the responsibility for mobilizing and applying effectively the required inputs in order to reach the expected outputs. On the other hand, it is expected that the implementation of the national execution modality contribute</w:t>
      </w:r>
      <w:r w:rsidR="00176F30" w:rsidRPr="00B92AC6">
        <w:rPr>
          <w:rFonts w:cs="Arial"/>
          <w:color w:val="333333"/>
          <w:szCs w:val="22"/>
          <w:lang w:val="en-US"/>
        </w:rPr>
        <w:t xml:space="preserve">s to build national capacities. The project will be implemented over a period of four years beginning in the </w:t>
      </w:r>
      <w:r w:rsidR="00BF514C">
        <w:rPr>
          <w:rFonts w:cs="Arial"/>
          <w:color w:val="333333"/>
          <w:szCs w:val="22"/>
          <w:lang w:val="en-US"/>
        </w:rPr>
        <w:t>first</w:t>
      </w:r>
      <w:r w:rsidR="00176F30" w:rsidRPr="00B92AC6">
        <w:rPr>
          <w:rFonts w:cs="Arial"/>
          <w:color w:val="333333"/>
          <w:szCs w:val="22"/>
          <w:lang w:val="en-US"/>
        </w:rPr>
        <w:t xml:space="preserve"> quarter of </w:t>
      </w:r>
      <w:r w:rsidR="00BF514C">
        <w:rPr>
          <w:rFonts w:cs="Arial"/>
          <w:color w:val="333333"/>
          <w:szCs w:val="22"/>
          <w:lang w:val="en-US"/>
        </w:rPr>
        <w:t>2016</w:t>
      </w:r>
      <w:r w:rsidR="00176F30" w:rsidRPr="00B92AC6">
        <w:rPr>
          <w:rFonts w:cs="Arial"/>
          <w:color w:val="333333"/>
          <w:szCs w:val="22"/>
          <w:lang w:val="en-US"/>
        </w:rPr>
        <w:t xml:space="preserve">, and will be completed in the </w:t>
      </w:r>
      <w:r w:rsidR="00BF514C">
        <w:rPr>
          <w:rFonts w:cs="Arial"/>
          <w:color w:val="333333"/>
          <w:szCs w:val="22"/>
          <w:lang w:val="en-US"/>
        </w:rPr>
        <w:t>last</w:t>
      </w:r>
      <w:r w:rsidR="00176F30" w:rsidRPr="00B92AC6">
        <w:rPr>
          <w:rFonts w:cs="Arial"/>
          <w:color w:val="333333"/>
          <w:szCs w:val="22"/>
          <w:lang w:val="en-US"/>
        </w:rPr>
        <w:t xml:space="preserve"> quarter of 2019.</w:t>
      </w:r>
    </w:p>
    <w:p w:rsidR="009C476A" w:rsidRPr="00B92AC6" w:rsidRDefault="009C476A" w:rsidP="009C476A">
      <w:pPr>
        <w:shd w:val="clear" w:color="auto" w:fill="FFFFFF"/>
        <w:spacing w:after="150" w:line="360" w:lineRule="auto"/>
        <w:rPr>
          <w:rFonts w:cs="Arial"/>
          <w:color w:val="333333"/>
          <w:szCs w:val="22"/>
          <w:lang w:val="en-US"/>
        </w:rPr>
      </w:pPr>
      <w:r w:rsidRPr="00B92AC6">
        <w:rPr>
          <w:rFonts w:cs="Arial"/>
          <w:color w:val="333333"/>
          <w:szCs w:val="22"/>
          <w:lang w:val="en-US"/>
        </w:rPr>
        <w:t xml:space="preserve">The UNDP country office ascertains the national capacities during the project formulation stage by undertaking an evaluation of capacity </w:t>
      </w:r>
      <w:r w:rsidR="00176F30" w:rsidRPr="00B92AC6">
        <w:rPr>
          <w:rFonts w:cs="Arial"/>
          <w:color w:val="333333"/>
          <w:szCs w:val="22"/>
          <w:lang w:val="en-US"/>
        </w:rPr>
        <w:t xml:space="preserve">assessment and a Micro assessment or </w:t>
      </w:r>
      <w:r w:rsidRPr="00B92AC6">
        <w:rPr>
          <w:rFonts w:cs="Arial"/>
          <w:color w:val="333333"/>
          <w:szCs w:val="22"/>
          <w:lang w:val="en-US"/>
        </w:rPr>
        <w:t>Harmoniz</w:t>
      </w:r>
      <w:r w:rsidR="00176F30" w:rsidRPr="00B92AC6">
        <w:rPr>
          <w:rFonts w:cs="Arial"/>
          <w:color w:val="333333"/>
          <w:szCs w:val="22"/>
          <w:lang w:val="en-US"/>
        </w:rPr>
        <w:t>ed Approach to Cash Transfers (</w:t>
      </w:r>
      <w:r w:rsidRPr="00B92AC6">
        <w:rPr>
          <w:rFonts w:cs="Arial"/>
          <w:color w:val="333333"/>
          <w:szCs w:val="22"/>
          <w:lang w:val="en-US"/>
        </w:rPr>
        <w:t>HACT</w:t>
      </w:r>
      <w:r w:rsidR="00176F30" w:rsidRPr="00B92AC6">
        <w:rPr>
          <w:rFonts w:cs="Arial"/>
          <w:color w:val="333333"/>
          <w:szCs w:val="22"/>
          <w:lang w:val="en-US"/>
        </w:rPr>
        <w:t>)</w:t>
      </w:r>
      <w:r w:rsidRPr="00B92AC6">
        <w:rPr>
          <w:rFonts w:cs="Arial"/>
          <w:color w:val="333333"/>
          <w:szCs w:val="22"/>
          <w:lang w:val="en-US"/>
        </w:rPr>
        <w:t>, determining where the strengths and weaknesses are, the way UNDP can assist to build new capacities, and the exit strategy of the project, ensuring that the intervention of UNDP will contribute to the development of new capacities. This solution has been identified in the past cycle, CFRII, as the most cost effective and capable of assuring the best results not only in terms of cost efficiency but also of suitable linkages with higher policy outcomes such has human development and poverty reduction.</w:t>
      </w:r>
    </w:p>
    <w:p w:rsidR="009C476A" w:rsidRPr="00B92AC6" w:rsidRDefault="009C476A" w:rsidP="009C476A">
      <w:pPr>
        <w:shd w:val="clear" w:color="auto" w:fill="FFFFFF"/>
        <w:spacing w:after="150" w:line="360" w:lineRule="auto"/>
        <w:rPr>
          <w:rFonts w:cs="Arial"/>
          <w:color w:val="333333"/>
          <w:szCs w:val="22"/>
          <w:lang w:val="en-US"/>
        </w:rPr>
      </w:pPr>
      <w:r w:rsidRPr="00B92AC6">
        <w:rPr>
          <w:rFonts w:cs="Arial"/>
          <w:color w:val="333333"/>
          <w:szCs w:val="22"/>
          <w:lang w:val="en-US"/>
        </w:rPr>
        <w:t>Such undertaking will imply that the CMAA will be responsible for the implementation, monitoring and reporting of all project activities and budget with the support from UNDP and within a controlled framework.  This provides an opportunity for the CMAA to confirm once again that it has the requisite skills and knowledge to lead the sector. UNDP country Office will display quality insurance activities while a</w:t>
      </w:r>
      <w:r w:rsidR="00FC4C9F">
        <w:rPr>
          <w:rFonts w:cs="Arial"/>
          <w:color w:val="333333"/>
          <w:szCs w:val="22"/>
          <w:lang w:val="en-US"/>
        </w:rPr>
        <w:t xml:space="preserve"> UNDP</w:t>
      </w:r>
      <w:r w:rsidRPr="00B92AC6">
        <w:rPr>
          <w:rFonts w:cs="Arial"/>
          <w:color w:val="333333"/>
          <w:szCs w:val="22"/>
          <w:lang w:val="en-US"/>
        </w:rPr>
        <w:t xml:space="preserve"> project unit placed within CMAA will insure technical support and project management activities are carried out following the standards.</w:t>
      </w:r>
    </w:p>
    <w:p w:rsidR="009C476A" w:rsidRPr="00B92AC6" w:rsidRDefault="009C476A" w:rsidP="009C476A">
      <w:pPr>
        <w:shd w:val="clear" w:color="auto" w:fill="FFFFFF"/>
        <w:spacing w:after="150" w:line="360" w:lineRule="auto"/>
        <w:rPr>
          <w:rFonts w:cs="Arial"/>
          <w:color w:val="333333"/>
          <w:szCs w:val="22"/>
          <w:lang w:val="en-US"/>
        </w:rPr>
      </w:pPr>
      <w:r w:rsidRPr="00B92AC6">
        <w:rPr>
          <w:rFonts w:cs="Arial"/>
          <w:color w:val="333333"/>
          <w:szCs w:val="22"/>
          <w:lang w:val="en-US"/>
        </w:rPr>
        <w:t>Programme progress and results will be discussed in the context of a Project Board whose members and roles will be defined as follows:</w:t>
      </w:r>
    </w:p>
    <w:p w:rsidR="009C476A" w:rsidRPr="00B92AC6" w:rsidRDefault="009C476A" w:rsidP="0086720E">
      <w:pPr>
        <w:pStyle w:val="ColorfulList-Accent11"/>
        <w:numPr>
          <w:ilvl w:val="0"/>
          <w:numId w:val="10"/>
        </w:numPr>
        <w:spacing w:before="120" w:line="360" w:lineRule="auto"/>
        <w:contextualSpacing/>
        <w:rPr>
          <w:rFonts w:ascii="Arial" w:hAnsi="Arial" w:cs="Arial"/>
          <w:color w:val="333333"/>
          <w:sz w:val="22"/>
          <w:szCs w:val="22"/>
        </w:rPr>
      </w:pPr>
      <w:r w:rsidRPr="00B92AC6">
        <w:rPr>
          <w:rFonts w:ascii="Arial" w:hAnsi="Arial" w:cs="Arial"/>
          <w:b/>
          <w:color w:val="333333"/>
          <w:sz w:val="22"/>
          <w:szCs w:val="22"/>
        </w:rPr>
        <w:t>The Executive:</w:t>
      </w:r>
      <w:r w:rsidRPr="00B92AC6">
        <w:rPr>
          <w:rFonts w:ascii="Arial" w:hAnsi="Arial" w:cs="Arial"/>
          <w:color w:val="333333"/>
          <w:sz w:val="22"/>
          <w:szCs w:val="22"/>
        </w:rPr>
        <w:t xml:space="preserve"> CMAA </w:t>
      </w:r>
      <w:r w:rsidR="00176F30" w:rsidRPr="00B92AC6">
        <w:rPr>
          <w:rFonts w:ascii="Arial" w:hAnsi="Arial" w:cs="Arial"/>
          <w:color w:val="333333"/>
          <w:sz w:val="22"/>
          <w:szCs w:val="22"/>
        </w:rPr>
        <w:t>1</w:t>
      </w:r>
      <w:r w:rsidR="00176F30" w:rsidRPr="00B92AC6">
        <w:rPr>
          <w:rFonts w:ascii="Arial" w:hAnsi="Arial" w:cs="Arial"/>
          <w:color w:val="333333"/>
          <w:sz w:val="22"/>
          <w:szCs w:val="22"/>
          <w:vertAlign w:val="superscript"/>
        </w:rPr>
        <w:t>st</w:t>
      </w:r>
      <w:r w:rsidR="00176F30" w:rsidRPr="00B92AC6">
        <w:rPr>
          <w:rFonts w:ascii="Arial" w:hAnsi="Arial" w:cs="Arial"/>
          <w:color w:val="333333"/>
          <w:sz w:val="22"/>
          <w:szCs w:val="22"/>
        </w:rPr>
        <w:t xml:space="preserve"> </w:t>
      </w:r>
      <w:r w:rsidRPr="00B92AC6">
        <w:rPr>
          <w:rFonts w:ascii="Arial" w:hAnsi="Arial" w:cs="Arial"/>
          <w:color w:val="333333"/>
          <w:sz w:val="22"/>
          <w:szCs w:val="22"/>
        </w:rPr>
        <w:t>Vice-President representing the project ownership who chairs the Board;</w:t>
      </w:r>
    </w:p>
    <w:p w:rsidR="009C476A" w:rsidRPr="00B92AC6" w:rsidRDefault="009C476A" w:rsidP="0086720E">
      <w:pPr>
        <w:pStyle w:val="ColorfulList-Accent11"/>
        <w:numPr>
          <w:ilvl w:val="0"/>
          <w:numId w:val="10"/>
        </w:numPr>
        <w:spacing w:before="120" w:line="360" w:lineRule="auto"/>
        <w:contextualSpacing/>
        <w:rPr>
          <w:rFonts w:ascii="Arial" w:hAnsi="Arial" w:cs="Arial"/>
          <w:color w:val="333333"/>
          <w:sz w:val="22"/>
          <w:szCs w:val="22"/>
        </w:rPr>
      </w:pPr>
      <w:r w:rsidRPr="00B92AC6">
        <w:rPr>
          <w:rFonts w:ascii="Arial" w:hAnsi="Arial" w:cs="Arial"/>
          <w:b/>
          <w:color w:val="333333"/>
          <w:sz w:val="22"/>
          <w:szCs w:val="22"/>
        </w:rPr>
        <w:t>Senior supplier:</w:t>
      </w:r>
      <w:r w:rsidRPr="00B92AC6">
        <w:rPr>
          <w:rFonts w:ascii="Arial" w:hAnsi="Arial" w:cs="Arial"/>
          <w:color w:val="333333"/>
          <w:sz w:val="22"/>
          <w:szCs w:val="22"/>
        </w:rPr>
        <w:t xml:space="preserve"> representing the interest of the parties concerned which provide funding (donors, UNDP) and technical expertise (UNDP) to the project. Their primary function is to provide guidance regarding the technical feasibility of the project;</w:t>
      </w:r>
    </w:p>
    <w:p w:rsidR="009C476A" w:rsidRPr="00B92AC6" w:rsidRDefault="009C476A" w:rsidP="0086720E">
      <w:pPr>
        <w:pStyle w:val="ColorfulList-Accent11"/>
        <w:numPr>
          <w:ilvl w:val="0"/>
          <w:numId w:val="10"/>
        </w:numPr>
        <w:spacing w:before="120" w:line="360" w:lineRule="auto"/>
        <w:contextualSpacing/>
        <w:rPr>
          <w:rFonts w:ascii="Arial" w:hAnsi="Arial" w:cs="Arial"/>
          <w:color w:val="333333"/>
          <w:sz w:val="22"/>
          <w:szCs w:val="22"/>
        </w:rPr>
      </w:pPr>
      <w:r w:rsidRPr="00B92AC6">
        <w:rPr>
          <w:rFonts w:ascii="Arial" w:hAnsi="Arial" w:cs="Arial"/>
          <w:b/>
          <w:color w:val="333333"/>
          <w:sz w:val="22"/>
          <w:szCs w:val="22"/>
        </w:rPr>
        <w:t>Senior beneficiary</w:t>
      </w:r>
      <w:r w:rsidRPr="00B92AC6">
        <w:rPr>
          <w:rFonts w:ascii="Arial" w:hAnsi="Arial" w:cs="Arial"/>
          <w:color w:val="333333"/>
          <w:sz w:val="22"/>
          <w:szCs w:val="22"/>
        </w:rPr>
        <w:t xml:space="preserve"> (optional): individual or group of individuals representing the interests of those who will ultimately benefit from the project (to be defined primary function is to ensure realization of project results from the perspective of project beneficiaries.  </w:t>
      </w:r>
    </w:p>
    <w:p w:rsidR="009C476A" w:rsidRPr="00B92AC6" w:rsidRDefault="009C476A" w:rsidP="009C476A">
      <w:pPr>
        <w:rPr>
          <w:szCs w:val="22"/>
        </w:rPr>
      </w:pPr>
    </w:p>
    <w:p w:rsidR="009C476A" w:rsidRPr="00B92AC6" w:rsidRDefault="009C476A" w:rsidP="009C476A">
      <w:pPr>
        <w:shd w:val="clear" w:color="auto" w:fill="FFFFFF"/>
        <w:spacing w:after="150" w:line="360" w:lineRule="auto"/>
        <w:rPr>
          <w:rFonts w:cs="Arial"/>
          <w:color w:val="333333"/>
          <w:szCs w:val="22"/>
        </w:rPr>
      </w:pPr>
      <w:r w:rsidRPr="00B92AC6">
        <w:rPr>
          <w:rFonts w:cs="Arial"/>
          <w:color w:val="333333"/>
          <w:szCs w:val="22"/>
        </w:rPr>
        <w:lastRenderedPageBreak/>
        <w:t xml:space="preserve">The Project Board is responsible for making consensus, management decisions for the project when guidance is required by the Project Team including recommendation for approval of project plans and revisions. Project Board decisions should be made in accordance to standards that shall ensure management for development results, best value for money, fairness, integrity, transparency and effective competition. </w:t>
      </w:r>
    </w:p>
    <w:p w:rsidR="00A0486F" w:rsidRPr="00B92AC6" w:rsidRDefault="00A0486F" w:rsidP="00A0486F">
      <w:pPr>
        <w:shd w:val="clear" w:color="auto" w:fill="FFFFFF"/>
        <w:spacing w:after="150" w:line="360" w:lineRule="auto"/>
        <w:rPr>
          <w:rFonts w:cs="Arial"/>
          <w:color w:val="333333"/>
          <w:szCs w:val="22"/>
        </w:rPr>
      </w:pPr>
      <w:r w:rsidRPr="00B92AC6">
        <w:rPr>
          <w:rFonts w:cs="Arial"/>
          <w:color w:val="333333"/>
          <w:szCs w:val="22"/>
        </w:rPr>
        <w:t>The CMAA will be displaying the role of implementing partner and be in charge of the day-to-day implementation of the project as Executive with conditions laid down by the Board. The project should be implemented by CMAA staffs that have a direct role in the delivery of project acti</w:t>
      </w:r>
      <w:r w:rsidR="00C0473C">
        <w:rPr>
          <w:rFonts w:cs="Arial"/>
          <w:color w:val="333333"/>
          <w:szCs w:val="22"/>
        </w:rPr>
        <w:t xml:space="preserve">vities. CMAA Secretary General </w:t>
      </w:r>
      <w:r w:rsidRPr="00B92AC6">
        <w:rPr>
          <w:rFonts w:cs="Arial"/>
          <w:color w:val="333333"/>
          <w:szCs w:val="22"/>
        </w:rPr>
        <w:t>will assume the role of Project Director and will be responsible for the day-today oversight, management and will have authority to run the project and for decision-making for the project. The Project Director prime responsibility is to ensure that the project produces the results (outputs) specified in the project document, to the required standard of quality and within the specific constraints of time and costs. The Project Director will ensure that the project team undertakes project activities and the delivery of project results as specified in the annual work plan.</w:t>
      </w:r>
    </w:p>
    <w:p w:rsidR="00A0486F" w:rsidRPr="00B92AC6" w:rsidRDefault="00A0486F" w:rsidP="00A0486F">
      <w:pPr>
        <w:shd w:val="clear" w:color="auto" w:fill="FFFFFF"/>
        <w:spacing w:after="150" w:line="360" w:lineRule="auto"/>
        <w:rPr>
          <w:rFonts w:cs="Arial"/>
          <w:color w:val="333333"/>
          <w:szCs w:val="22"/>
        </w:rPr>
      </w:pPr>
      <w:r w:rsidRPr="00B92AC6">
        <w:rPr>
          <w:rFonts w:cs="Arial"/>
          <w:color w:val="333333"/>
          <w:szCs w:val="22"/>
        </w:rPr>
        <w:t xml:space="preserve">The Project Director will delegate his/ her management role to a CMAA Deputy Secretary General, who will assume the role of Project Manager and who will be responsible for the day-to-day management, running of the project, decision-making of the project and report to the Project Director who will maintain overall oversight and responsibility. </w:t>
      </w:r>
    </w:p>
    <w:p w:rsidR="00A0486F" w:rsidRPr="00B92AC6" w:rsidRDefault="00A0486F" w:rsidP="00A0486F">
      <w:pPr>
        <w:shd w:val="clear" w:color="auto" w:fill="FFFFFF"/>
        <w:spacing w:after="150" w:line="360" w:lineRule="auto"/>
        <w:rPr>
          <w:rFonts w:cs="Arial"/>
          <w:color w:val="333333"/>
          <w:szCs w:val="22"/>
        </w:rPr>
      </w:pPr>
      <w:r w:rsidRPr="00B92AC6">
        <w:rPr>
          <w:rFonts w:cs="Arial"/>
          <w:color w:val="333333"/>
          <w:szCs w:val="22"/>
        </w:rPr>
        <w:t xml:space="preserve">The CMAA might also form a Project Steering Committee or Project Management Board led by the Project Director and inclusive of the CMAA staff members that have a primary role over the implementation of project activities. This Board/ Committee should meet on regular basis to discuss the implementation of the project, and make decisions. Such Board/ Committee will report to the CMAA Executive. </w:t>
      </w:r>
    </w:p>
    <w:p w:rsidR="007A4CF6" w:rsidRPr="00B92AC6" w:rsidRDefault="007A4CF6" w:rsidP="007A4CF6">
      <w:pPr>
        <w:shd w:val="clear" w:color="auto" w:fill="FFFFFF"/>
        <w:spacing w:after="150" w:line="360" w:lineRule="auto"/>
        <w:rPr>
          <w:rFonts w:cs="Arial"/>
          <w:b/>
          <w:color w:val="333333"/>
          <w:szCs w:val="22"/>
          <w:lang w:val="en-US"/>
        </w:rPr>
      </w:pPr>
      <w:r w:rsidRPr="00B92AC6">
        <w:rPr>
          <w:rFonts w:cs="Arial"/>
          <w:b/>
          <w:color w:val="333333"/>
          <w:szCs w:val="22"/>
          <w:lang w:val="en-US"/>
        </w:rPr>
        <w:t xml:space="preserve">Staffing: </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 xml:space="preserve">The complexity of the programme activities necessitates a highly competent core Programme Team which will report to the National Programme Manager and be accountable to UNDP for the manner in which they discharge the assigned functions in the case of those members recruited through UNDP.  </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The</w:t>
      </w:r>
      <w:r w:rsidR="00FC4C9F">
        <w:rPr>
          <w:rFonts w:cs="Arial"/>
          <w:color w:val="333333"/>
          <w:szCs w:val="22"/>
          <w:lang w:val="en-US"/>
        </w:rPr>
        <w:t xml:space="preserve"> UNDP</w:t>
      </w:r>
      <w:r w:rsidRPr="00B92AC6">
        <w:rPr>
          <w:rFonts w:cs="Arial"/>
          <w:color w:val="333333"/>
          <w:szCs w:val="22"/>
          <w:lang w:val="en-US"/>
        </w:rPr>
        <w:t xml:space="preserve"> Project Management Unit will consist of:</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w:t>
      </w:r>
      <w:r w:rsidRPr="00B92AC6">
        <w:rPr>
          <w:rFonts w:cs="Arial"/>
          <w:color w:val="333333"/>
          <w:szCs w:val="22"/>
          <w:lang w:val="en-US"/>
        </w:rPr>
        <w:tab/>
        <w:t>1 Project Admin &amp; Finance</w:t>
      </w:r>
      <w:r w:rsidR="00845D9D">
        <w:rPr>
          <w:rFonts w:cs="Arial"/>
          <w:color w:val="333333"/>
          <w:szCs w:val="22"/>
          <w:lang w:val="en-US"/>
        </w:rPr>
        <w:t xml:space="preserve"> officer</w:t>
      </w:r>
      <w:r w:rsidRPr="00B92AC6">
        <w:rPr>
          <w:rFonts w:cs="Arial"/>
          <w:color w:val="333333"/>
          <w:szCs w:val="22"/>
          <w:lang w:val="en-US"/>
        </w:rPr>
        <w:t>;</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w:t>
      </w:r>
      <w:r w:rsidRPr="00B92AC6">
        <w:rPr>
          <w:rFonts w:cs="Arial"/>
          <w:color w:val="333333"/>
          <w:szCs w:val="22"/>
          <w:lang w:val="en-US"/>
        </w:rPr>
        <w:tab/>
        <w:t>1 driver.</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 xml:space="preserve">Within the </w:t>
      </w:r>
      <w:r w:rsidR="009047D2">
        <w:rPr>
          <w:rFonts w:cs="Arial"/>
          <w:color w:val="333333"/>
          <w:szCs w:val="22"/>
          <w:lang w:val="en-US"/>
        </w:rPr>
        <w:t>Project Unit</w:t>
      </w:r>
      <w:r w:rsidRPr="00B92AC6">
        <w:rPr>
          <w:rFonts w:cs="Arial"/>
          <w:color w:val="333333"/>
          <w:szCs w:val="22"/>
          <w:lang w:val="en-US"/>
        </w:rPr>
        <w:t>, Technical support will be provided by</w:t>
      </w:r>
      <w:r w:rsidR="009047D2">
        <w:rPr>
          <w:rFonts w:cs="Arial"/>
          <w:color w:val="333333"/>
          <w:szCs w:val="22"/>
          <w:lang w:val="en-US"/>
        </w:rPr>
        <w:t xml:space="preserve"> UNDP</w:t>
      </w:r>
      <w:r w:rsidRPr="00B92AC6">
        <w:rPr>
          <w:rFonts w:cs="Arial"/>
          <w:color w:val="333333"/>
          <w:szCs w:val="22"/>
          <w:lang w:val="en-US"/>
        </w:rPr>
        <w:t>:</w:t>
      </w:r>
    </w:p>
    <w:p w:rsidR="007A4CF6" w:rsidRPr="00B92AC6" w:rsidRDefault="009055F5" w:rsidP="007A4CF6">
      <w:pPr>
        <w:shd w:val="clear" w:color="auto" w:fill="FFFFFF"/>
        <w:spacing w:after="150" w:line="360" w:lineRule="auto"/>
        <w:rPr>
          <w:rFonts w:cs="Arial"/>
          <w:color w:val="333333"/>
          <w:szCs w:val="22"/>
          <w:lang w:val="en-US"/>
        </w:rPr>
      </w:pPr>
      <w:r>
        <w:rPr>
          <w:rFonts w:cs="Arial"/>
          <w:color w:val="333333"/>
          <w:szCs w:val="22"/>
          <w:lang w:val="en-US"/>
        </w:rPr>
        <w:t>o</w:t>
      </w:r>
      <w:r>
        <w:rPr>
          <w:rFonts w:cs="Arial"/>
          <w:color w:val="333333"/>
          <w:szCs w:val="22"/>
          <w:lang w:val="en-US"/>
        </w:rPr>
        <w:tab/>
      </w:r>
      <w:r w:rsidR="007A4CF6" w:rsidRPr="00B92AC6">
        <w:rPr>
          <w:rFonts w:cs="Arial"/>
          <w:color w:val="333333"/>
          <w:szCs w:val="22"/>
          <w:lang w:val="en-US"/>
        </w:rPr>
        <w:t>1 Chief Technical Advisor;</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o</w:t>
      </w:r>
      <w:r w:rsidRPr="00B92AC6">
        <w:rPr>
          <w:rFonts w:cs="Arial"/>
          <w:color w:val="333333"/>
          <w:szCs w:val="22"/>
          <w:lang w:val="en-US"/>
        </w:rPr>
        <w:tab/>
        <w:t xml:space="preserve">2 project technical specialists (one for KD1 and one for KD2 and KD3), </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lastRenderedPageBreak/>
        <w:t>From CMAA side the Human resources to be deployed will be:</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w:t>
      </w:r>
      <w:r w:rsidRPr="00B92AC6">
        <w:rPr>
          <w:rFonts w:cs="Arial"/>
          <w:color w:val="333333"/>
          <w:szCs w:val="22"/>
          <w:lang w:val="en-US"/>
        </w:rPr>
        <w:tab/>
        <w:t>1 National Programme Director;</w:t>
      </w:r>
    </w:p>
    <w:p w:rsidR="00845D9D"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w:t>
      </w:r>
      <w:r w:rsidRPr="00B92AC6">
        <w:rPr>
          <w:rFonts w:cs="Arial"/>
          <w:color w:val="333333"/>
          <w:szCs w:val="22"/>
          <w:lang w:val="en-US"/>
        </w:rPr>
        <w:tab/>
        <w:t>1 full-time Programme Manager;</w:t>
      </w:r>
    </w:p>
    <w:p w:rsidR="00845D9D" w:rsidRPr="00F7462C" w:rsidRDefault="00845D9D" w:rsidP="00845D9D">
      <w:pPr>
        <w:pStyle w:val="ListParagraph"/>
        <w:numPr>
          <w:ilvl w:val="0"/>
          <w:numId w:val="39"/>
        </w:numPr>
        <w:shd w:val="clear" w:color="auto" w:fill="FFFFFF"/>
        <w:spacing w:after="150" w:line="360" w:lineRule="auto"/>
        <w:rPr>
          <w:rFonts w:ascii="Arial" w:hAnsi="Arial" w:cs="Arial"/>
          <w:color w:val="333333"/>
          <w:sz w:val="22"/>
          <w:szCs w:val="22"/>
        </w:rPr>
      </w:pPr>
      <w:r>
        <w:rPr>
          <w:rFonts w:cs="Arial"/>
          <w:color w:val="333333"/>
          <w:szCs w:val="22"/>
        </w:rPr>
        <w:t xml:space="preserve">      </w:t>
      </w:r>
      <w:r w:rsidRPr="00F7462C">
        <w:rPr>
          <w:rFonts w:ascii="Arial" w:hAnsi="Arial" w:cs="Arial"/>
          <w:color w:val="333333"/>
          <w:sz w:val="22"/>
          <w:szCs w:val="22"/>
        </w:rPr>
        <w:t>1 Project Coordinator (Will be recruited by CMAA under project management budget).</w:t>
      </w:r>
    </w:p>
    <w:p w:rsidR="007A4CF6" w:rsidRPr="00B92AC6" w:rsidRDefault="007A4CF6" w:rsidP="007A4CF6">
      <w:pPr>
        <w:shd w:val="clear" w:color="auto" w:fill="FFFFFF"/>
        <w:spacing w:after="150" w:line="360" w:lineRule="auto"/>
        <w:rPr>
          <w:rFonts w:cs="Arial"/>
          <w:color w:val="333333"/>
          <w:szCs w:val="22"/>
          <w:lang w:val="en-US"/>
        </w:rPr>
      </w:pPr>
      <w:r w:rsidRPr="00B92AC6">
        <w:rPr>
          <w:rFonts w:cs="Arial"/>
          <w:color w:val="333333"/>
          <w:szCs w:val="22"/>
          <w:lang w:val="en-US"/>
        </w:rPr>
        <w:t xml:space="preserve">The International Project advisor will be responsible for technically validating key deliverables single outputs and for advising the National Programme Director. The Programme Manager will be responsible for the day-to-day management and running of the programme. With the assistance from the admin and finance officer, s/he will be in charge of planning, budgeting, and managing programme activities, liaising with the UNDP country office as deemed necessary, training and mentoring national staff, recruiting and supervising resource persons, and regular reporting to UNDP, Government and any cost-sharing donors on programme progress and achievements. Besides the PMU and CMAA team, resource persons will be recruited as required and selected to contribute to the three key deliverables. In light of the capacity development developed in the past, CMAA will be mainly tasked with </w:t>
      </w:r>
      <w:r w:rsidR="00B1247A" w:rsidRPr="00B92AC6">
        <w:rPr>
          <w:rFonts w:cs="Arial"/>
          <w:color w:val="333333"/>
          <w:szCs w:val="22"/>
          <w:lang w:val="en-US"/>
        </w:rPr>
        <w:t>the execution of Key Deliverable 3 with minor technical assistance and to the execution of selected activities of Key Deliverables 1 and 2.</w:t>
      </w:r>
    </w:p>
    <w:p w:rsidR="00A445F0" w:rsidRPr="007A4CF6" w:rsidRDefault="00A445F0" w:rsidP="008F1069">
      <w:pPr>
        <w:rPr>
          <w:lang w:val="en-US"/>
        </w:rPr>
        <w:sectPr w:rsidR="00A445F0" w:rsidRPr="007A4CF6" w:rsidSect="00955924">
          <w:pgSz w:w="11906" w:h="16838" w:code="9"/>
          <w:pgMar w:top="864" w:right="1152" w:bottom="864" w:left="1152" w:header="720" w:footer="432" w:gutter="0"/>
          <w:cols w:space="708"/>
          <w:titlePg/>
          <w:docGrid w:linePitch="360"/>
        </w:sectPr>
      </w:pPr>
    </w:p>
    <w:p w:rsidR="0059727D" w:rsidRPr="003E5B5E" w:rsidRDefault="00B80744" w:rsidP="003E5B5E">
      <w:pPr>
        <w:pStyle w:val="Heading2"/>
      </w:pPr>
      <w:bookmarkStart w:id="23" w:name="_Toc429417000"/>
      <w:bookmarkStart w:id="24" w:name="_Toc437954905"/>
      <w:r w:rsidRPr="00A445F0">
        <w:lastRenderedPageBreak/>
        <w:t>VIII.1.</w:t>
      </w:r>
      <w:r w:rsidRPr="00A445F0">
        <w:tab/>
        <w:t>Project Board Composition</w:t>
      </w:r>
      <w:bookmarkEnd w:id="23"/>
      <w:bookmarkEnd w:id="24"/>
      <w:r w:rsidRPr="00A445F0">
        <w:t xml:space="preserve"> </w:t>
      </w:r>
    </w:p>
    <w:p w:rsidR="00B80744" w:rsidRPr="00B80744" w:rsidRDefault="00B80744" w:rsidP="00B80744"/>
    <w:p w:rsidR="00B80744" w:rsidRDefault="00E7281A" w:rsidP="008F1069">
      <w:pPr>
        <w:rPr>
          <w:b/>
          <w:sz w:val="24"/>
        </w:rPr>
      </w:pPr>
      <w:r>
        <w:rPr>
          <w:noProof/>
          <w:lang w:val="en-AU" w:eastAsia="en-AU"/>
        </w:rPr>
        <w:drawing>
          <wp:anchor distT="0" distB="0" distL="114300" distR="114300" simplePos="0" relativeHeight="251692032" behindDoc="0" locked="0" layoutInCell="1" allowOverlap="1" wp14:anchorId="53E27B72" wp14:editId="1060200A">
            <wp:simplePos x="0" y="0"/>
            <wp:positionH relativeFrom="margin">
              <wp:posOffset>1407160</wp:posOffset>
            </wp:positionH>
            <wp:positionV relativeFrom="paragraph">
              <wp:posOffset>22225</wp:posOffset>
            </wp:positionV>
            <wp:extent cx="7187565" cy="5390515"/>
            <wp:effectExtent l="0" t="0" r="0" b="635"/>
            <wp:wrapSquare wrapText="bothSides"/>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7187565" cy="5390515"/>
                    </a:xfrm>
                    <a:prstGeom prst="rect">
                      <a:avLst/>
                    </a:prstGeom>
                    <a:noFill/>
                  </pic:spPr>
                </pic:pic>
              </a:graphicData>
            </a:graphic>
            <wp14:sizeRelH relativeFrom="page">
              <wp14:pctWidth>0</wp14:pctWidth>
            </wp14:sizeRelH>
            <wp14:sizeRelV relativeFrom="page">
              <wp14:pctHeight>0</wp14:pctHeight>
            </wp14:sizeRelV>
          </wp:anchor>
        </w:drawing>
      </w:r>
    </w:p>
    <w:p w:rsidR="00B80744" w:rsidRDefault="00B80744" w:rsidP="008F1069">
      <w:pPr>
        <w:rPr>
          <w:b/>
          <w:sz w:val="24"/>
        </w:rPr>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Default="00E7281A" w:rsidP="00B80744">
      <w:pPr>
        <w:pStyle w:val="Heading2"/>
      </w:pPr>
    </w:p>
    <w:p w:rsidR="00E7281A" w:rsidRPr="00E7281A" w:rsidRDefault="00E7281A" w:rsidP="00E7281A"/>
    <w:p w:rsidR="00B80744" w:rsidRDefault="00E7281A" w:rsidP="00B80744">
      <w:pPr>
        <w:pStyle w:val="Heading2"/>
      </w:pPr>
      <w:bookmarkStart w:id="25" w:name="_Toc437954906"/>
      <w:r>
        <w:rPr>
          <w:noProof/>
          <w:lang w:val="en-AU" w:eastAsia="en-AU"/>
        </w:rPr>
        <w:lastRenderedPageBreak/>
        <w:drawing>
          <wp:anchor distT="0" distB="0" distL="114300" distR="114300" simplePos="0" relativeHeight="251694080" behindDoc="0" locked="0" layoutInCell="1" allowOverlap="1" wp14:anchorId="350CF211" wp14:editId="7222E418">
            <wp:simplePos x="0" y="0"/>
            <wp:positionH relativeFrom="margin">
              <wp:posOffset>1419225</wp:posOffset>
            </wp:positionH>
            <wp:positionV relativeFrom="margin">
              <wp:posOffset>341630</wp:posOffset>
            </wp:positionV>
            <wp:extent cx="7359015" cy="5519420"/>
            <wp:effectExtent l="0" t="0" r="0" b="508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7359015" cy="5519420"/>
                    </a:xfrm>
                    <a:prstGeom prst="rect">
                      <a:avLst/>
                    </a:prstGeom>
                    <a:noFill/>
                  </pic:spPr>
                </pic:pic>
              </a:graphicData>
            </a:graphic>
            <wp14:sizeRelH relativeFrom="margin">
              <wp14:pctWidth>0</wp14:pctWidth>
            </wp14:sizeRelH>
            <wp14:sizeRelV relativeFrom="margin">
              <wp14:pctHeight>0</wp14:pctHeight>
            </wp14:sizeRelV>
          </wp:anchor>
        </w:drawing>
      </w:r>
      <w:r w:rsidR="00B80744" w:rsidRPr="00A445F0">
        <w:t>VIII.</w:t>
      </w:r>
      <w:r w:rsidR="00B80744">
        <w:t>2</w:t>
      </w:r>
      <w:r w:rsidR="00B80744" w:rsidRPr="00A445F0">
        <w:t>.</w:t>
      </w:r>
      <w:r w:rsidR="00B80744" w:rsidRPr="00A445F0">
        <w:tab/>
        <w:t xml:space="preserve">Project </w:t>
      </w:r>
      <w:r w:rsidR="00262031">
        <w:t>Unit</w:t>
      </w:r>
      <w:r w:rsidR="00B80744" w:rsidRPr="00A445F0">
        <w:t xml:space="preserve"> Composition</w:t>
      </w:r>
      <w:bookmarkEnd w:id="25"/>
      <w:r w:rsidR="00B80744" w:rsidRPr="00A445F0">
        <w:t xml:space="preserve"> </w:t>
      </w:r>
    </w:p>
    <w:p w:rsidR="00B80744" w:rsidRDefault="00B80744"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Default="00E7281A" w:rsidP="00B80744"/>
    <w:p w:rsidR="00E7281A" w:rsidRPr="00B80744" w:rsidRDefault="00E7281A" w:rsidP="00B80744"/>
    <w:p w:rsidR="00116DF3" w:rsidRPr="00B80744" w:rsidRDefault="00B80744" w:rsidP="00B80744">
      <w:pPr>
        <w:pStyle w:val="Heading2"/>
      </w:pPr>
      <w:bookmarkStart w:id="26" w:name="_Toc437954907"/>
      <w:r>
        <w:lastRenderedPageBreak/>
        <w:t>VIII.</w:t>
      </w:r>
      <w:r w:rsidR="007A4CF6">
        <w:t>3</w:t>
      </w:r>
      <w:r>
        <w:t>.</w:t>
      </w:r>
      <w:r>
        <w:tab/>
      </w:r>
      <w:r w:rsidR="00116DF3" w:rsidRPr="00B80744">
        <w:t>Evaluation Plan</w:t>
      </w:r>
      <w:bookmarkEnd w:id="26"/>
      <w:r w:rsidR="00147411" w:rsidRPr="00B8074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340"/>
        <w:gridCol w:w="1530"/>
        <w:gridCol w:w="1890"/>
        <w:gridCol w:w="1710"/>
        <w:gridCol w:w="1980"/>
        <w:gridCol w:w="1980"/>
      </w:tblGrid>
      <w:tr w:rsidR="00D64A14" w:rsidRPr="000166E7" w:rsidTr="00117FA4">
        <w:trPr>
          <w:trHeight w:val="422"/>
        </w:trPr>
        <w:tc>
          <w:tcPr>
            <w:tcW w:w="2988" w:type="dxa"/>
            <w:shd w:val="clear" w:color="auto" w:fill="auto"/>
            <w:vAlign w:val="center"/>
          </w:tcPr>
          <w:p w:rsidR="00D64A14" w:rsidRPr="000166E7" w:rsidRDefault="00D64A14" w:rsidP="00117FA4">
            <w:pPr>
              <w:jc w:val="center"/>
              <w:rPr>
                <w:b/>
              </w:rPr>
            </w:pPr>
            <w:r w:rsidRPr="000166E7">
              <w:rPr>
                <w:b/>
              </w:rPr>
              <w:t>Evaluation Title</w:t>
            </w:r>
          </w:p>
        </w:tc>
        <w:tc>
          <w:tcPr>
            <w:tcW w:w="2340" w:type="dxa"/>
            <w:shd w:val="clear" w:color="auto" w:fill="auto"/>
            <w:vAlign w:val="center"/>
          </w:tcPr>
          <w:p w:rsidR="00D64A14" w:rsidRPr="000166E7" w:rsidRDefault="00D64A14" w:rsidP="00117FA4">
            <w:pPr>
              <w:jc w:val="center"/>
              <w:rPr>
                <w:b/>
              </w:rPr>
            </w:pPr>
            <w:r w:rsidRPr="000166E7">
              <w:rPr>
                <w:b/>
              </w:rPr>
              <w:t>Partners (if joint)</w:t>
            </w:r>
          </w:p>
        </w:tc>
        <w:tc>
          <w:tcPr>
            <w:tcW w:w="1530" w:type="dxa"/>
            <w:shd w:val="clear" w:color="auto" w:fill="auto"/>
            <w:vAlign w:val="center"/>
          </w:tcPr>
          <w:p w:rsidR="00D64A14" w:rsidRPr="000166E7" w:rsidRDefault="00D64A14" w:rsidP="00117FA4">
            <w:pPr>
              <w:jc w:val="center"/>
              <w:rPr>
                <w:b/>
              </w:rPr>
            </w:pPr>
            <w:r w:rsidRPr="000166E7">
              <w:rPr>
                <w:b/>
              </w:rPr>
              <w:t>Related Strategic Plan Output</w:t>
            </w:r>
          </w:p>
        </w:tc>
        <w:tc>
          <w:tcPr>
            <w:tcW w:w="1890" w:type="dxa"/>
            <w:shd w:val="clear" w:color="auto" w:fill="auto"/>
            <w:vAlign w:val="center"/>
          </w:tcPr>
          <w:p w:rsidR="00D64A14" w:rsidRPr="000166E7" w:rsidRDefault="00D64A14" w:rsidP="00117FA4">
            <w:pPr>
              <w:jc w:val="center"/>
              <w:rPr>
                <w:b/>
              </w:rPr>
            </w:pPr>
            <w:r w:rsidRPr="000166E7">
              <w:rPr>
                <w:b/>
              </w:rPr>
              <w:t>UNDAF/CPD Outcome</w:t>
            </w:r>
          </w:p>
        </w:tc>
        <w:tc>
          <w:tcPr>
            <w:tcW w:w="1710" w:type="dxa"/>
            <w:shd w:val="clear" w:color="auto" w:fill="auto"/>
            <w:vAlign w:val="center"/>
          </w:tcPr>
          <w:p w:rsidR="00D64A14" w:rsidRPr="000166E7" w:rsidRDefault="00D64A14" w:rsidP="00117FA4">
            <w:pPr>
              <w:jc w:val="center"/>
              <w:rPr>
                <w:b/>
              </w:rPr>
            </w:pPr>
            <w:r w:rsidRPr="000166E7">
              <w:rPr>
                <w:b/>
              </w:rPr>
              <w:t>Planned Completion Date</w:t>
            </w:r>
          </w:p>
        </w:tc>
        <w:tc>
          <w:tcPr>
            <w:tcW w:w="1980" w:type="dxa"/>
            <w:shd w:val="clear" w:color="auto" w:fill="auto"/>
            <w:vAlign w:val="center"/>
          </w:tcPr>
          <w:p w:rsidR="00D64A14" w:rsidRPr="000166E7" w:rsidRDefault="00D64A14" w:rsidP="00117FA4">
            <w:pPr>
              <w:jc w:val="center"/>
              <w:rPr>
                <w:b/>
              </w:rPr>
            </w:pPr>
            <w:r w:rsidRPr="000166E7">
              <w:rPr>
                <w:b/>
              </w:rPr>
              <w:t>Key Evaluation Stakeholders</w:t>
            </w:r>
          </w:p>
        </w:tc>
        <w:tc>
          <w:tcPr>
            <w:tcW w:w="1980" w:type="dxa"/>
            <w:shd w:val="clear" w:color="auto" w:fill="auto"/>
            <w:vAlign w:val="center"/>
          </w:tcPr>
          <w:p w:rsidR="00D64A14" w:rsidRPr="000166E7" w:rsidRDefault="00D64A14" w:rsidP="00117FA4">
            <w:pPr>
              <w:jc w:val="center"/>
              <w:rPr>
                <w:b/>
              </w:rPr>
            </w:pPr>
            <w:r w:rsidRPr="000166E7">
              <w:rPr>
                <w:b/>
              </w:rPr>
              <w:t>Cost and Source of Funding</w:t>
            </w:r>
          </w:p>
        </w:tc>
      </w:tr>
      <w:tr w:rsidR="00D64A14" w:rsidRPr="000166E7" w:rsidTr="00117FA4">
        <w:trPr>
          <w:trHeight w:val="440"/>
        </w:trPr>
        <w:tc>
          <w:tcPr>
            <w:tcW w:w="2988" w:type="dxa"/>
            <w:shd w:val="clear" w:color="auto" w:fill="auto"/>
            <w:vAlign w:val="center"/>
          </w:tcPr>
          <w:p w:rsidR="00D64A14" w:rsidRPr="000166E7" w:rsidRDefault="00D64A14" w:rsidP="00117FA4">
            <w:pPr>
              <w:jc w:val="center"/>
            </w:pPr>
            <w:r w:rsidRPr="000166E7">
              <w:t>Project Mid-Term Evaluation</w:t>
            </w:r>
          </w:p>
        </w:tc>
        <w:tc>
          <w:tcPr>
            <w:tcW w:w="2340" w:type="dxa"/>
            <w:shd w:val="clear" w:color="auto" w:fill="auto"/>
            <w:vAlign w:val="center"/>
          </w:tcPr>
          <w:p w:rsidR="00D64A14" w:rsidRPr="000166E7" w:rsidRDefault="00D64A14" w:rsidP="00117FA4">
            <w:pPr>
              <w:jc w:val="center"/>
            </w:pPr>
          </w:p>
        </w:tc>
        <w:tc>
          <w:tcPr>
            <w:tcW w:w="1530" w:type="dxa"/>
            <w:shd w:val="clear" w:color="auto" w:fill="auto"/>
            <w:vAlign w:val="center"/>
          </w:tcPr>
          <w:p w:rsidR="00D64A14" w:rsidRPr="000166E7" w:rsidRDefault="0019425B" w:rsidP="00117FA4">
            <w:pPr>
              <w:jc w:val="center"/>
            </w:pPr>
            <w:r>
              <w:t>1.1</w:t>
            </w:r>
          </w:p>
        </w:tc>
        <w:tc>
          <w:tcPr>
            <w:tcW w:w="1890" w:type="dxa"/>
            <w:shd w:val="clear" w:color="auto" w:fill="auto"/>
            <w:vAlign w:val="center"/>
          </w:tcPr>
          <w:p w:rsidR="00D64A14" w:rsidRPr="000166E7" w:rsidRDefault="00D64A14" w:rsidP="00117FA4">
            <w:pPr>
              <w:jc w:val="center"/>
            </w:pPr>
            <w:r>
              <w:t>1/1</w:t>
            </w:r>
            <w:r w:rsidR="0019425B">
              <w:t>.5</w:t>
            </w:r>
          </w:p>
        </w:tc>
        <w:tc>
          <w:tcPr>
            <w:tcW w:w="1710" w:type="dxa"/>
            <w:shd w:val="clear" w:color="auto" w:fill="auto"/>
            <w:vAlign w:val="center"/>
          </w:tcPr>
          <w:p w:rsidR="00D64A14" w:rsidRPr="000166E7" w:rsidRDefault="00D64A14" w:rsidP="00117FA4">
            <w:pPr>
              <w:jc w:val="center"/>
            </w:pPr>
            <w:r>
              <w:t>12/2017</w:t>
            </w:r>
          </w:p>
        </w:tc>
        <w:tc>
          <w:tcPr>
            <w:tcW w:w="1980" w:type="dxa"/>
            <w:shd w:val="clear" w:color="auto" w:fill="auto"/>
            <w:vAlign w:val="center"/>
          </w:tcPr>
          <w:p w:rsidR="00D64A14" w:rsidRDefault="00D64A14" w:rsidP="00117FA4">
            <w:pPr>
              <w:jc w:val="center"/>
            </w:pPr>
            <w:r>
              <w:t>CMAA all relevant Stakeholders involved in the Project</w:t>
            </w:r>
          </w:p>
          <w:p w:rsidR="00D64A14" w:rsidRPr="000166E7" w:rsidRDefault="00D64A14" w:rsidP="00117FA4">
            <w:pPr>
              <w:jc w:val="center"/>
            </w:pPr>
            <w:r>
              <w:t>Target Beneficiaries Representatives</w:t>
            </w:r>
          </w:p>
        </w:tc>
        <w:tc>
          <w:tcPr>
            <w:tcW w:w="1980" w:type="dxa"/>
            <w:shd w:val="clear" w:color="auto" w:fill="auto"/>
            <w:vAlign w:val="center"/>
          </w:tcPr>
          <w:p w:rsidR="00D64A14" w:rsidRDefault="00D64A14" w:rsidP="00117FA4">
            <w:pPr>
              <w:jc w:val="center"/>
            </w:pPr>
            <w:r>
              <w:t>30,000.00 US$</w:t>
            </w:r>
          </w:p>
          <w:p w:rsidR="00D64A14" w:rsidRDefault="00D64A14" w:rsidP="00117FA4">
            <w:pPr>
              <w:jc w:val="center"/>
            </w:pPr>
          </w:p>
          <w:p w:rsidR="00D64A14" w:rsidRPr="000166E7" w:rsidRDefault="00D64A14" w:rsidP="00117FA4">
            <w:pPr>
              <w:jc w:val="center"/>
            </w:pPr>
            <w:r>
              <w:t>Project Resources</w:t>
            </w:r>
          </w:p>
        </w:tc>
      </w:tr>
      <w:tr w:rsidR="00D64A14" w:rsidRPr="000166E7" w:rsidTr="00117FA4">
        <w:trPr>
          <w:trHeight w:val="440"/>
        </w:trPr>
        <w:tc>
          <w:tcPr>
            <w:tcW w:w="2988" w:type="dxa"/>
            <w:shd w:val="clear" w:color="auto" w:fill="auto"/>
            <w:vAlign w:val="center"/>
          </w:tcPr>
          <w:p w:rsidR="00D64A14" w:rsidRPr="000166E7" w:rsidRDefault="00D64A14" w:rsidP="00117FA4">
            <w:pPr>
              <w:jc w:val="center"/>
            </w:pPr>
            <w:r>
              <w:t>Project Final Evaluation</w:t>
            </w:r>
          </w:p>
        </w:tc>
        <w:tc>
          <w:tcPr>
            <w:tcW w:w="2340" w:type="dxa"/>
            <w:shd w:val="clear" w:color="auto" w:fill="auto"/>
            <w:vAlign w:val="center"/>
          </w:tcPr>
          <w:p w:rsidR="00D64A14" w:rsidRPr="000166E7" w:rsidRDefault="00D64A14" w:rsidP="00117FA4">
            <w:pPr>
              <w:jc w:val="center"/>
            </w:pPr>
          </w:p>
        </w:tc>
        <w:tc>
          <w:tcPr>
            <w:tcW w:w="1530" w:type="dxa"/>
            <w:shd w:val="clear" w:color="auto" w:fill="auto"/>
            <w:vAlign w:val="center"/>
          </w:tcPr>
          <w:p w:rsidR="00D64A14" w:rsidRPr="000166E7" w:rsidRDefault="0019425B" w:rsidP="00117FA4">
            <w:pPr>
              <w:jc w:val="center"/>
            </w:pPr>
            <w:r>
              <w:t>1.1</w:t>
            </w:r>
          </w:p>
        </w:tc>
        <w:tc>
          <w:tcPr>
            <w:tcW w:w="1890" w:type="dxa"/>
            <w:shd w:val="clear" w:color="auto" w:fill="auto"/>
            <w:vAlign w:val="center"/>
          </w:tcPr>
          <w:p w:rsidR="00D64A14" w:rsidRPr="000166E7" w:rsidRDefault="00D64A14" w:rsidP="00117FA4">
            <w:pPr>
              <w:jc w:val="center"/>
            </w:pPr>
            <w:r>
              <w:t>1</w:t>
            </w:r>
            <w:r w:rsidR="00D61BD5">
              <w:t>/1</w:t>
            </w:r>
            <w:r w:rsidR="0019425B">
              <w:t>.5</w:t>
            </w:r>
          </w:p>
        </w:tc>
        <w:tc>
          <w:tcPr>
            <w:tcW w:w="1710" w:type="dxa"/>
            <w:shd w:val="clear" w:color="auto" w:fill="auto"/>
            <w:vAlign w:val="center"/>
          </w:tcPr>
          <w:p w:rsidR="00D64A14" w:rsidRPr="000166E7" w:rsidRDefault="00D64A14" w:rsidP="00D64A14">
            <w:pPr>
              <w:jc w:val="center"/>
            </w:pPr>
            <w:r>
              <w:t>12/2019</w:t>
            </w:r>
          </w:p>
        </w:tc>
        <w:tc>
          <w:tcPr>
            <w:tcW w:w="1980" w:type="dxa"/>
            <w:shd w:val="clear" w:color="auto" w:fill="auto"/>
            <w:vAlign w:val="center"/>
          </w:tcPr>
          <w:p w:rsidR="00D64A14" w:rsidRDefault="00D64A14" w:rsidP="00117FA4">
            <w:pPr>
              <w:jc w:val="center"/>
            </w:pPr>
            <w:r>
              <w:t>CMAA all relevant Stakeholders involved in the Project</w:t>
            </w:r>
          </w:p>
          <w:p w:rsidR="00D64A14" w:rsidRPr="000166E7" w:rsidRDefault="00D64A14" w:rsidP="00117FA4">
            <w:pPr>
              <w:jc w:val="center"/>
            </w:pPr>
            <w:r>
              <w:t>Target Beneficiaries Representatives</w:t>
            </w:r>
          </w:p>
        </w:tc>
        <w:tc>
          <w:tcPr>
            <w:tcW w:w="1980" w:type="dxa"/>
            <w:shd w:val="clear" w:color="auto" w:fill="auto"/>
            <w:vAlign w:val="center"/>
          </w:tcPr>
          <w:p w:rsidR="00D64A14" w:rsidRDefault="00D64A14" w:rsidP="00117FA4">
            <w:pPr>
              <w:jc w:val="center"/>
            </w:pPr>
            <w:r>
              <w:t>30,000.00 US$</w:t>
            </w:r>
          </w:p>
          <w:p w:rsidR="00D64A14" w:rsidRDefault="00D64A14" w:rsidP="00117FA4">
            <w:pPr>
              <w:jc w:val="center"/>
            </w:pPr>
          </w:p>
          <w:p w:rsidR="00D64A14" w:rsidRPr="000166E7" w:rsidRDefault="00D64A14" w:rsidP="00117FA4">
            <w:pPr>
              <w:jc w:val="center"/>
            </w:pPr>
            <w:r>
              <w:t>Project Resources</w:t>
            </w:r>
          </w:p>
        </w:tc>
      </w:tr>
    </w:tbl>
    <w:p w:rsidR="00955924" w:rsidRDefault="00955924" w:rsidP="008F1069">
      <w:pPr>
        <w:sectPr w:rsidR="00955924" w:rsidSect="00B80744">
          <w:pgSz w:w="16838" w:h="11906" w:orient="landscape" w:code="9"/>
          <w:pgMar w:top="329" w:right="864" w:bottom="360" w:left="864" w:header="720" w:footer="432" w:gutter="0"/>
          <w:cols w:space="708"/>
          <w:titlePg/>
          <w:docGrid w:linePitch="360"/>
        </w:sectPr>
      </w:pPr>
    </w:p>
    <w:p w:rsidR="008F1069" w:rsidRDefault="008F1069" w:rsidP="0043514A">
      <w:pPr>
        <w:pStyle w:val="Heading1"/>
      </w:pPr>
      <w:bookmarkStart w:id="27" w:name="_Toc437954908"/>
      <w:r>
        <w:lastRenderedPageBreak/>
        <w:t>Legal Context</w:t>
      </w:r>
      <w:bookmarkEnd w:id="27"/>
    </w:p>
    <w:p w:rsidR="00024531" w:rsidRPr="00024531" w:rsidRDefault="00024531" w:rsidP="00024531">
      <w:pPr>
        <w:shd w:val="clear" w:color="auto" w:fill="FFFFFF"/>
        <w:spacing w:after="150" w:line="360" w:lineRule="auto"/>
        <w:rPr>
          <w:rFonts w:cs="Arial"/>
          <w:color w:val="333333"/>
          <w:szCs w:val="22"/>
          <w:lang w:val="en-US"/>
        </w:rPr>
      </w:pPr>
      <w:r w:rsidRPr="00024531">
        <w:rPr>
          <w:rFonts w:cs="Arial"/>
          <w:color w:val="333333"/>
          <w:szCs w:val="22"/>
          <w:lang w:val="en-US"/>
        </w:rPr>
        <w:t>This document together with the CPAP signed by the Government and UNDP which is incorporated herein by reference, constitute together a Project Document as referred to in the Standard Basic Assistance Agreement (SBAA); as such all provisions of the  CPAP  apply to this document. All references in the SBAA to “Executing Agency” shall be deemed to refer to “Implementing Partner”, as such term is defined and used in the CPAP and this document.</w:t>
      </w:r>
    </w:p>
    <w:p w:rsidR="00024531" w:rsidRPr="00024531" w:rsidRDefault="00024531" w:rsidP="00024531">
      <w:pPr>
        <w:shd w:val="clear" w:color="auto" w:fill="FFFFFF"/>
        <w:spacing w:after="150" w:line="360" w:lineRule="auto"/>
        <w:rPr>
          <w:rFonts w:cs="Arial"/>
          <w:color w:val="333333"/>
          <w:szCs w:val="22"/>
          <w:lang w:val="en-US"/>
        </w:rPr>
      </w:pPr>
      <w:r w:rsidRPr="00024531">
        <w:rPr>
          <w:rFonts w:cs="Arial"/>
          <w:color w:val="333333"/>
          <w:szCs w:val="22"/>
          <w:lang w:val="en-US"/>
        </w:rPr>
        <w:t>Consistent with the Article III of the Standard Basic Assistance Agreement (SBAA), the responsibility for the safety and security of the Implementing Partner and its personnel and property, and of UNDP’s property in the Implementing Partner’s custody, rests with the Implementing Partner.  To this end, the Implementing Partner shall:</w:t>
      </w:r>
    </w:p>
    <w:p w:rsidR="00024531" w:rsidRPr="00024531" w:rsidRDefault="00024531" w:rsidP="0086720E">
      <w:pPr>
        <w:numPr>
          <w:ilvl w:val="0"/>
          <w:numId w:val="9"/>
        </w:numPr>
        <w:shd w:val="clear" w:color="auto" w:fill="FFFFFF"/>
        <w:spacing w:after="150" w:line="360" w:lineRule="auto"/>
        <w:rPr>
          <w:rFonts w:cs="Arial"/>
          <w:color w:val="333333"/>
          <w:szCs w:val="22"/>
          <w:lang w:val="en-US"/>
        </w:rPr>
      </w:pPr>
      <w:r w:rsidRPr="00024531">
        <w:rPr>
          <w:rFonts w:cs="Arial"/>
          <w:color w:val="333333"/>
          <w:szCs w:val="22"/>
          <w:lang w:val="en-US"/>
        </w:rPr>
        <w:t>put in place an appropriate security plan and maintain the security plan, taking into account the security situation in the country where the project is being carried;</w:t>
      </w:r>
    </w:p>
    <w:p w:rsidR="00024531" w:rsidRPr="00024531" w:rsidRDefault="00024531" w:rsidP="0086720E">
      <w:pPr>
        <w:numPr>
          <w:ilvl w:val="0"/>
          <w:numId w:val="9"/>
        </w:numPr>
        <w:shd w:val="clear" w:color="auto" w:fill="FFFFFF"/>
        <w:spacing w:after="150" w:line="360" w:lineRule="auto"/>
        <w:rPr>
          <w:rFonts w:cs="Arial"/>
          <w:color w:val="333333"/>
          <w:szCs w:val="22"/>
          <w:lang w:val="en-US"/>
        </w:rPr>
      </w:pPr>
      <w:r w:rsidRPr="00024531">
        <w:rPr>
          <w:rFonts w:cs="Arial"/>
          <w:color w:val="333333"/>
          <w:szCs w:val="22"/>
          <w:lang w:val="en-US"/>
        </w:rPr>
        <w:t>assume all risks and liabilities related to the implementing partner’s security, and the full implementation of the security plan.</w:t>
      </w:r>
    </w:p>
    <w:p w:rsidR="00024531" w:rsidRPr="00024531" w:rsidRDefault="00024531" w:rsidP="00024531">
      <w:pPr>
        <w:shd w:val="clear" w:color="auto" w:fill="FFFFFF"/>
        <w:spacing w:after="150" w:line="360" w:lineRule="auto"/>
        <w:rPr>
          <w:rFonts w:cs="Arial"/>
          <w:color w:val="333333"/>
          <w:szCs w:val="22"/>
          <w:lang w:val="en-US"/>
        </w:rPr>
      </w:pPr>
      <w:r w:rsidRPr="00024531">
        <w:rPr>
          <w:rFonts w:cs="Arial"/>
          <w:color w:val="333333"/>
          <w:szCs w:val="22"/>
          <w:lang w:val="en-US"/>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 [and the Project Cooperation Agreement between UNDP and the Implementing Partner].</w:t>
      </w:r>
    </w:p>
    <w:p w:rsidR="005426E3" w:rsidRDefault="00024531" w:rsidP="00024531">
      <w:pPr>
        <w:shd w:val="clear" w:color="auto" w:fill="FFFFFF"/>
        <w:spacing w:after="150" w:line="360" w:lineRule="auto"/>
        <w:rPr>
          <w:rFonts w:cs="Arial"/>
          <w:color w:val="333333"/>
          <w:szCs w:val="22"/>
          <w:lang w:val="en-US"/>
        </w:rPr>
      </w:pPr>
      <w:r w:rsidRPr="00024531">
        <w:rPr>
          <w:rFonts w:cs="Arial"/>
          <w:color w:val="333333"/>
          <w:szCs w:val="22"/>
          <w:lang w:val="en-US"/>
        </w:rPr>
        <w:t xml:space="preserve">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p>
    <w:p w:rsidR="00A42184" w:rsidRPr="00024531" w:rsidRDefault="00802185" w:rsidP="00024531">
      <w:pPr>
        <w:shd w:val="clear" w:color="auto" w:fill="FFFFFF"/>
        <w:spacing w:after="150" w:line="360" w:lineRule="auto"/>
        <w:rPr>
          <w:rFonts w:cs="Arial"/>
          <w:color w:val="333333"/>
          <w:szCs w:val="22"/>
          <w:lang w:val="en-US"/>
        </w:rPr>
      </w:pPr>
      <w:hyperlink r:id="rId22" w:history="1">
        <w:r w:rsidR="009055F5" w:rsidRPr="00F9000E">
          <w:rPr>
            <w:rStyle w:val="Hyperlink"/>
            <w:rFonts w:cs="Arial"/>
            <w:szCs w:val="22"/>
            <w:lang w:val="en-US"/>
          </w:rPr>
          <w:t>http://www.un.org/sc/committees/1267/aq_sanctions_list.shtml</w:t>
        </w:r>
      </w:hyperlink>
      <w:r w:rsidR="009055F5">
        <w:rPr>
          <w:rFonts w:cs="Arial"/>
          <w:color w:val="333333"/>
          <w:szCs w:val="22"/>
          <w:lang w:val="en-US"/>
        </w:rPr>
        <w:t xml:space="preserve"> </w:t>
      </w:r>
      <w:r w:rsidR="00024531" w:rsidRPr="00024531">
        <w:rPr>
          <w:rFonts w:cs="Arial"/>
          <w:color w:val="333333"/>
          <w:szCs w:val="22"/>
          <w:lang w:val="en-US"/>
        </w:rPr>
        <w:t>. This provision must be included in all sub-contracts or sub-agreements entered into under/further to this Project Document”.</w:t>
      </w:r>
    </w:p>
    <w:p w:rsidR="00DF4616" w:rsidRDefault="005426E3" w:rsidP="00A42184">
      <w:r>
        <w:br w:type="page"/>
      </w:r>
    </w:p>
    <w:p w:rsidR="00A42184" w:rsidRPr="00D4010B" w:rsidRDefault="00A42184" w:rsidP="00590EC3">
      <w:pPr>
        <w:pStyle w:val="Heading1"/>
      </w:pPr>
      <w:bookmarkStart w:id="28" w:name="_Toc437954909"/>
      <w:r>
        <w:lastRenderedPageBreak/>
        <w:t>ANNEXES</w:t>
      </w:r>
      <w:bookmarkEnd w:id="28"/>
    </w:p>
    <w:p w:rsidR="00EF64E9" w:rsidRDefault="00B92AC6" w:rsidP="0067687F">
      <w:pPr>
        <w:pStyle w:val="Heading3"/>
      </w:pPr>
      <w:bookmarkStart w:id="29" w:name="_Toc437954910"/>
      <w:r>
        <w:t>X.1.</w:t>
      </w:r>
      <w:r w:rsidR="00EF64E9" w:rsidRPr="0067687F">
        <w:t>Project Quality Assurance Report</w:t>
      </w:r>
      <w:bookmarkEnd w:id="29"/>
    </w:p>
    <w:tbl>
      <w:tblPr>
        <w:tblStyle w:val="TableGrid"/>
        <w:tblpPr w:leftFromText="180" w:rightFromText="180" w:vertAnchor="text" w:tblpXSpec="right" w:tblpY="1"/>
        <w:tblOverlap w:val="never"/>
        <w:tblW w:w="10165" w:type="dxa"/>
        <w:tblLayout w:type="fixed"/>
        <w:tblLook w:val="04A0" w:firstRow="1" w:lastRow="0" w:firstColumn="1" w:lastColumn="0" w:noHBand="0" w:noVBand="1"/>
      </w:tblPr>
      <w:tblGrid>
        <w:gridCol w:w="1530"/>
        <w:gridCol w:w="414"/>
        <w:gridCol w:w="36"/>
        <w:gridCol w:w="2353"/>
        <w:gridCol w:w="1944"/>
        <w:gridCol w:w="41"/>
        <w:gridCol w:w="1903"/>
        <w:gridCol w:w="54"/>
        <w:gridCol w:w="1890"/>
      </w:tblGrid>
      <w:tr w:rsidR="00037471" w:rsidRPr="00751DCA" w:rsidTr="00037471">
        <w:trPr>
          <w:trHeight w:val="440"/>
          <w:tblHeader/>
        </w:trPr>
        <w:tc>
          <w:tcPr>
            <w:tcW w:w="10165" w:type="dxa"/>
            <w:gridSpan w:val="9"/>
            <w:shd w:val="clear" w:color="auto" w:fill="C2D69B" w:themeFill="accent3" w:themeFillTint="99"/>
            <w:vAlign w:val="center"/>
          </w:tcPr>
          <w:p w:rsidR="00037471" w:rsidRPr="00751DCA" w:rsidRDefault="00037471" w:rsidP="00037471">
            <w:pPr>
              <w:tabs>
                <w:tab w:val="left" w:pos="7020"/>
              </w:tabs>
              <w:spacing w:before="20" w:after="20"/>
              <w:jc w:val="center"/>
              <w:rPr>
                <w:b/>
                <w:smallCaps/>
                <w:sz w:val="48"/>
                <w:szCs w:val="20"/>
              </w:rPr>
            </w:pPr>
            <w:r w:rsidRPr="00751DCA">
              <w:rPr>
                <w:b/>
                <w:smallCaps/>
                <w:sz w:val="48"/>
                <w:szCs w:val="20"/>
              </w:rPr>
              <w:t>Project QA Assessment: Design and Appraisal</w:t>
            </w:r>
          </w:p>
        </w:tc>
      </w:tr>
      <w:tr w:rsidR="00037471" w:rsidRPr="00751DCA" w:rsidTr="00037471">
        <w:trPr>
          <w:trHeight w:val="440"/>
        </w:trPr>
        <w:tc>
          <w:tcPr>
            <w:tcW w:w="1980" w:type="dxa"/>
            <w:gridSpan w:val="3"/>
            <w:tcBorders>
              <w:right w:val="nil"/>
            </w:tcBorders>
            <w:shd w:val="clear" w:color="auto" w:fill="C2D69B" w:themeFill="accent3" w:themeFillTint="99"/>
            <w:vAlign w:val="center"/>
          </w:tcPr>
          <w:p w:rsidR="00037471" w:rsidRPr="00751DCA" w:rsidRDefault="00037471" w:rsidP="00037471">
            <w:pPr>
              <w:tabs>
                <w:tab w:val="left" w:pos="7020"/>
              </w:tabs>
              <w:spacing w:before="20" w:after="20"/>
              <w:jc w:val="center"/>
              <w:rPr>
                <w:b/>
                <w:sz w:val="28"/>
                <w:szCs w:val="20"/>
              </w:rPr>
            </w:pPr>
            <w:r w:rsidRPr="00751DCA">
              <w:rPr>
                <w:b/>
                <w:smallCaps/>
                <w:sz w:val="28"/>
                <w:szCs w:val="20"/>
              </w:rPr>
              <w:t xml:space="preserve">Overall Project </w:t>
            </w:r>
          </w:p>
        </w:tc>
        <w:tc>
          <w:tcPr>
            <w:tcW w:w="8185" w:type="dxa"/>
            <w:gridSpan w:val="6"/>
            <w:tcBorders>
              <w:left w:val="nil"/>
            </w:tcBorders>
            <w:shd w:val="clear" w:color="auto" w:fill="C2D69B" w:themeFill="accent3" w:themeFillTint="99"/>
            <w:vAlign w:val="center"/>
          </w:tcPr>
          <w:p w:rsidR="00037471" w:rsidRPr="00751DCA" w:rsidRDefault="00037471" w:rsidP="00037471">
            <w:pPr>
              <w:tabs>
                <w:tab w:val="left" w:pos="7020"/>
              </w:tabs>
              <w:spacing w:before="20" w:after="20"/>
              <w:rPr>
                <w:b/>
                <w:sz w:val="18"/>
                <w:szCs w:val="20"/>
              </w:rPr>
            </w:pPr>
          </w:p>
        </w:tc>
      </w:tr>
      <w:tr w:rsidR="00037471" w:rsidRPr="00751DCA" w:rsidTr="00037471">
        <w:trPr>
          <w:trHeight w:val="503"/>
        </w:trPr>
        <w:tc>
          <w:tcPr>
            <w:tcW w:w="1944" w:type="dxa"/>
            <w:gridSpan w:val="2"/>
            <w:shd w:val="clear" w:color="auto" w:fill="auto"/>
            <w:vAlign w:val="center"/>
          </w:tcPr>
          <w:p w:rsidR="00037471" w:rsidRPr="00751DCA" w:rsidRDefault="00037471" w:rsidP="00037471">
            <w:pPr>
              <w:tabs>
                <w:tab w:val="left" w:pos="7020"/>
              </w:tabs>
              <w:spacing w:before="20" w:after="20"/>
              <w:jc w:val="center"/>
              <w:rPr>
                <w:b/>
                <w:smallCaps/>
                <w:sz w:val="18"/>
                <w:szCs w:val="20"/>
              </w:rPr>
            </w:pPr>
            <w:r w:rsidRPr="00751DCA">
              <w:rPr>
                <w:b/>
                <w:smallCaps/>
                <w:sz w:val="18"/>
                <w:szCs w:val="20"/>
              </w:rPr>
              <w:t>Exemplary (5)</w:t>
            </w:r>
          </w:p>
          <w:p w:rsidR="00037471" w:rsidRPr="00751DCA" w:rsidRDefault="00037471" w:rsidP="00037471">
            <w:pPr>
              <w:tabs>
                <w:tab w:val="left" w:pos="7020"/>
              </w:tabs>
              <w:spacing w:before="20" w:after="20"/>
              <w:jc w:val="center"/>
              <w:rPr>
                <w:b/>
                <w:smallCaps/>
                <w:sz w:val="18"/>
                <w:szCs w:val="20"/>
              </w:rPr>
            </w:pPr>
            <w:r w:rsidRPr="00751DCA">
              <w:rPr>
                <w:b/>
                <w:sz w:val="16"/>
                <w:szCs w:val="20"/>
              </w:rPr>
              <w:sym w:font="Wingdings" w:char="F0A5"/>
            </w:r>
            <w:r w:rsidRPr="00751DCA">
              <w:rPr>
                <w:b/>
                <w:sz w:val="16"/>
                <w:szCs w:val="20"/>
              </w:rPr>
              <w:sym w:font="Wingdings" w:char="F0A5"/>
            </w:r>
            <w:r w:rsidRPr="00751DCA">
              <w:rPr>
                <w:b/>
                <w:sz w:val="16"/>
                <w:szCs w:val="20"/>
              </w:rPr>
              <w:sym w:font="Wingdings" w:char="F0A5"/>
            </w:r>
            <w:r w:rsidRPr="00751DCA">
              <w:rPr>
                <w:b/>
                <w:sz w:val="16"/>
                <w:szCs w:val="20"/>
              </w:rPr>
              <w:sym w:font="Wingdings" w:char="F0A5"/>
            </w:r>
            <w:r w:rsidRPr="00751DCA">
              <w:rPr>
                <w:b/>
                <w:sz w:val="16"/>
                <w:szCs w:val="20"/>
              </w:rPr>
              <w:sym w:font="Wingdings" w:char="F0A5"/>
            </w:r>
          </w:p>
        </w:tc>
        <w:tc>
          <w:tcPr>
            <w:tcW w:w="2389" w:type="dxa"/>
            <w:gridSpan w:val="2"/>
            <w:shd w:val="clear" w:color="auto" w:fill="auto"/>
            <w:vAlign w:val="center"/>
          </w:tcPr>
          <w:p w:rsidR="00037471" w:rsidRPr="00751DCA" w:rsidRDefault="00037471" w:rsidP="00037471">
            <w:pPr>
              <w:tabs>
                <w:tab w:val="left" w:pos="7020"/>
              </w:tabs>
              <w:spacing w:before="20" w:after="20"/>
              <w:jc w:val="center"/>
              <w:rPr>
                <w:b/>
                <w:smallCaps/>
                <w:sz w:val="18"/>
                <w:szCs w:val="20"/>
              </w:rPr>
            </w:pPr>
            <w:r w:rsidRPr="00751DCA">
              <w:rPr>
                <w:b/>
                <w:smallCaps/>
                <w:sz w:val="18"/>
                <w:szCs w:val="20"/>
              </w:rPr>
              <w:t>Highly Satisfactory (4)</w:t>
            </w:r>
          </w:p>
          <w:p w:rsidR="00037471" w:rsidRPr="00751DCA" w:rsidRDefault="00037471" w:rsidP="00037471">
            <w:pPr>
              <w:tabs>
                <w:tab w:val="left" w:pos="7020"/>
              </w:tabs>
              <w:spacing w:before="20" w:after="20"/>
              <w:jc w:val="center"/>
              <w:rPr>
                <w:b/>
                <w:smallCaps/>
                <w:sz w:val="18"/>
                <w:szCs w:val="20"/>
              </w:rPr>
            </w:pPr>
            <w:r w:rsidRPr="00751DCA">
              <w:rPr>
                <w:b/>
                <w:sz w:val="16"/>
                <w:szCs w:val="20"/>
              </w:rPr>
              <w:sym w:font="Wingdings" w:char="F0A5"/>
            </w:r>
            <w:r w:rsidRPr="00751DCA">
              <w:rPr>
                <w:b/>
                <w:sz w:val="16"/>
                <w:szCs w:val="20"/>
              </w:rPr>
              <w:sym w:font="Wingdings" w:char="F0A5"/>
            </w:r>
            <w:r w:rsidRPr="00751DCA">
              <w:rPr>
                <w:b/>
                <w:sz w:val="16"/>
                <w:szCs w:val="20"/>
              </w:rPr>
              <w:sym w:font="Wingdings" w:char="F0A5"/>
            </w:r>
            <w:r w:rsidRPr="00751DCA">
              <w:rPr>
                <w:b/>
                <w:sz w:val="16"/>
                <w:szCs w:val="20"/>
              </w:rPr>
              <w:sym w:font="Wingdings" w:char="F0A5"/>
            </w:r>
            <w:r w:rsidRPr="00751DCA">
              <w:rPr>
                <w:b/>
                <w:sz w:val="16"/>
                <w:szCs w:val="20"/>
              </w:rPr>
              <w:sym w:font="Wingdings" w:char="F0A1"/>
            </w:r>
          </w:p>
        </w:tc>
        <w:tc>
          <w:tcPr>
            <w:tcW w:w="1944" w:type="dxa"/>
            <w:shd w:val="clear" w:color="auto" w:fill="auto"/>
            <w:vAlign w:val="center"/>
          </w:tcPr>
          <w:p w:rsidR="00037471" w:rsidRPr="00751DCA" w:rsidRDefault="00037471" w:rsidP="00037471">
            <w:pPr>
              <w:tabs>
                <w:tab w:val="left" w:pos="7020"/>
              </w:tabs>
              <w:spacing w:before="20" w:after="20"/>
              <w:jc w:val="center"/>
              <w:rPr>
                <w:b/>
                <w:smallCaps/>
                <w:sz w:val="18"/>
                <w:szCs w:val="20"/>
              </w:rPr>
            </w:pPr>
            <w:r w:rsidRPr="00751DCA">
              <w:rPr>
                <w:b/>
                <w:smallCaps/>
                <w:sz w:val="18"/>
                <w:szCs w:val="20"/>
              </w:rPr>
              <w:t>Satisfactory (3)</w:t>
            </w:r>
          </w:p>
          <w:p w:rsidR="00037471" w:rsidRPr="00751DCA" w:rsidRDefault="00037471" w:rsidP="00037471">
            <w:pPr>
              <w:tabs>
                <w:tab w:val="left" w:pos="7020"/>
              </w:tabs>
              <w:spacing w:before="20" w:after="20"/>
              <w:jc w:val="center"/>
              <w:rPr>
                <w:b/>
                <w:smallCaps/>
                <w:sz w:val="18"/>
                <w:szCs w:val="20"/>
              </w:rPr>
            </w:pPr>
            <w:r w:rsidRPr="00751DCA">
              <w:rPr>
                <w:b/>
                <w:sz w:val="16"/>
                <w:szCs w:val="20"/>
              </w:rPr>
              <w:sym w:font="Wingdings" w:char="F0A5"/>
            </w:r>
            <w:r w:rsidRPr="00751DCA">
              <w:rPr>
                <w:b/>
                <w:sz w:val="16"/>
                <w:szCs w:val="20"/>
              </w:rPr>
              <w:sym w:font="Wingdings" w:char="F0A5"/>
            </w:r>
            <w:r w:rsidRPr="00751DCA">
              <w:rPr>
                <w:b/>
                <w:sz w:val="16"/>
                <w:szCs w:val="20"/>
              </w:rPr>
              <w:sym w:font="Wingdings" w:char="F0A5"/>
            </w:r>
            <w:r w:rsidRPr="00751DCA">
              <w:rPr>
                <w:b/>
                <w:sz w:val="16"/>
                <w:szCs w:val="20"/>
              </w:rPr>
              <w:sym w:font="Wingdings" w:char="F0A1"/>
            </w:r>
            <w:r w:rsidRPr="00751DCA">
              <w:rPr>
                <w:b/>
                <w:sz w:val="16"/>
                <w:szCs w:val="20"/>
              </w:rPr>
              <w:sym w:font="Wingdings" w:char="F0A1"/>
            </w:r>
          </w:p>
        </w:tc>
        <w:tc>
          <w:tcPr>
            <w:tcW w:w="1944" w:type="dxa"/>
            <w:gridSpan w:val="2"/>
            <w:shd w:val="clear" w:color="auto" w:fill="auto"/>
            <w:vAlign w:val="center"/>
          </w:tcPr>
          <w:p w:rsidR="00037471" w:rsidRPr="00751DCA" w:rsidRDefault="00037471" w:rsidP="00037471">
            <w:pPr>
              <w:tabs>
                <w:tab w:val="left" w:pos="7020"/>
              </w:tabs>
              <w:spacing w:before="20" w:after="20"/>
              <w:jc w:val="center"/>
              <w:rPr>
                <w:b/>
                <w:smallCaps/>
                <w:sz w:val="18"/>
                <w:szCs w:val="20"/>
              </w:rPr>
            </w:pPr>
            <w:r w:rsidRPr="00751DCA">
              <w:rPr>
                <w:b/>
                <w:smallCaps/>
                <w:sz w:val="18"/>
                <w:szCs w:val="20"/>
              </w:rPr>
              <w:t>Needs Improvement (2)</w:t>
            </w:r>
          </w:p>
          <w:p w:rsidR="00037471" w:rsidRPr="00751DCA" w:rsidRDefault="00037471" w:rsidP="00037471">
            <w:pPr>
              <w:tabs>
                <w:tab w:val="left" w:pos="7020"/>
              </w:tabs>
              <w:spacing w:before="20" w:after="20"/>
              <w:jc w:val="center"/>
              <w:rPr>
                <w:b/>
                <w:smallCaps/>
                <w:sz w:val="18"/>
                <w:szCs w:val="20"/>
              </w:rPr>
            </w:pPr>
            <w:r w:rsidRPr="00751DCA">
              <w:rPr>
                <w:b/>
                <w:sz w:val="16"/>
                <w:szCs w:val="20"/>
              </w:rPr>
              <w:sym w:font="Wingdings" w:char="F0A5"/>
            </w:r>
            <w:r w:rsidRPr="00751DCA">
              <w:rPr>
                <w:b/>
                <w:sz w:val="16"/>
                <w:szCs w:val="20"/>
              </w:rPr>
              <w:sym w:font="Wingdings" w:char="F0A5"/>
            </w:r>
            <w:r w:rsidRPr="00751DCA">
              <w:rPr>
                <w:b/>
                <w:sz w:val="16"/>
                <w:szCs w:val="20"/>
              </w:rPr>
              <w:sym w:font="Wingdings" w:char="F0A1"/>
            </w:r>
            <w:r w:rsidRPr="00751DCA">
              <w:rPr>
                <w:b/>
                <w:sz w:val="16"/>
                <w:szCs w:val="20"/>
              </w:rPr>
              <w:sym w:font="Wingdings" w:char="F0A1"/>
            </w:r>
            <w:r w:rsidRPr="00751DCA">
              <w:rPr>
                <w:b/>
                <w:sz w:val="16"/>
                <w:szCs w:val="20"/>
              </w:rPr>
              <w:sym w:font="Wingdings" w:char="F0A1"/>
            </w:r>
          </w:p>
        </w:tc>
        <w:tc>
          <w:tcPr>
            <w:tcW w:w="1944" w:type="dxa"/>
            <w:gridSpan w:val="2"/>
            <w:shd w:val="clear" w:color="auto" w:fill="auto"/>
            <w:vAlign w:val="center"/>
          </w:tcPr>
          <w:p w:rsidR="00037471" w:rsidRPr="00751DCA" w:rsidRDefault="00037471" w:rsidP="00037471">
            <w:pPr>
              <w:tabs>
                <w:tab w:val="left" w:pos="7020"/>
              </w:tabs>
              <w:spacing w:before="20" w:after="20"/>
              <w:jc w:val="center"/>
              <w:rPr>
                <w:b/>
                <w:smallCaps/>
                <w:sz w:val="18"/>
                <w:szCs w:val="20"/>
              </w:rPr>
            </w:pPr>
            <w:r w:rsidRPr="00751DCA">
              <w:rPr>
                <w:b/>
                <w:smallCaps/>
                <w:sz w:val="18"/>
                <w:szCs w:val="20"/>
              </w:rPr>
              <w:t>Inadequate (1)</w:t>
            </w:r>
          </w:p>
          <w:p w:rsidR="00037471" w:rsidRPr="00751DCA" w:rsidRDefault="00037471" w:rsidP="00037471">
            <w:pPr>
              <w:tabs>
                <w:tab w:val="left" w:pos="7020"/>
              </w:tabs>
              <w:spacing w:before="20" w:after="20"/>
              <w:jc w:val="center"/>
              <w:rPr>
                <w:b/>
                <w:smallCaps/>
                <w:sz w:val="18"/>
                <w:szCs w:val="20"/>
              </w:rPr>
            </w:pPr>
            <w:r w:rsidRPr="00751DCA">
              <w:rPr>
                <w:b/>
                <w:sz w:val="16"/>
                <w:szCs w:val="20"/>
              </w:rPr>
              <w:sym w:font="Wingdings" w:char="F0A5"/>
            </w:r>
            <w:r w:rsidRPr="00751DCA">
              <w:rPr>
                <w:b/>
                <w:sz w:val="16"/>
                <w:szCs w:val="20"/>
              </w:rPr>
              <w:sym w:font="Wingdings" w:char="F0A1"/>
            </w:r>
            <w:r w:rsidRPr="00751DCA">
              <w:rPr>
                <w:b/>
                <w:sz w:val="16"/>
                <w:szCs w:val="20"/>
              </w:rPr>
              <w:sym w:font="Wingdings" w:char="F0A1"/>
            </w:r>
            <w:r w:rsidRPr="00751DCA">
              <w:rPr>
                <w:b/>
                <w:sz w:val="16"/>
                <w:szCs w:val="20"/>
              </w:rPr>
              <w:sym w:font="Wingdings" w:char="F0A1"/>
            </w:r>
            <w:r w:rsidRPr="00751DCA">
              <w:rPr>
                <w:b/>
                <w:sz w:val="16"/>
                <w:szCs w:val="20"/>
              </w:rPr>
              <w:sym w:font="Wingdings" w:char="F0A1"/>
            </w:r>
          </w:p>
        </w:tc>
      </w:tr>
      <w:tr w:rsidR="00037471" w:rsidRPr="00751DCA" w:rsidTr="00037471">
        <w:trPr>
          <w:trHeight w:val="773"/>
        </w:trPr>
        <w:tc>
          <w:tcPr>
            <w:tcW w:w="1944" w:type="dxa"/>
            <w:gridSpan w:val="2"/>
            <w:tcBorders>
              <w:bottom w:val="single" w:sz="4" w:space="0" w:color="000000" w:themeColor="text1"/>
            </w:tcBorders>
            <w:shd w:val="clear" w:color="auto" w:fill="auto"/>
          </w:tcPr>
          <w:p w:rsidR="00037471" w:rsidRPr="00751DCA" w:rsidRDefault="00037471" w:rsidP="00037471">
            <w:pPr>
              <w:tabs>
                <w:tab w:val="left" w:pos="7020"/>
              </w:tabs>
              <w:spacing w:before="20" w:after="20"/>
              <w:rPr>
                <w:sz w:val="18"/>
                <w:szCs w:val="20"/>
              </w:rPr>
            </w:pPr>
            <w:r w:rsidRPr="00751DCA">
              <w:rPr>
                <w:sz w:val="18"/>
                <w:szCs w:val="20"/>
              </w:rPr>
              <w:t xml:space="preserve">At least four criteria are rated Exemplary, and all criteria are rated High or Exemplary. </w:t>
            </w:r>
          </w:p>
        </w:tc>
        <w:tc>
          <w:tcPr>
            <w:tcW w:w="2389" w:type="dxa"/>
            <w:gridSpan w:val="2"/>
            <w:tcBorders>
              <w:bottom w:val="single" w:sz="4" w:space="0" w:color="000000" w:themeColor="text1"/>
            </w:tcBorders>
            <w:shd w:val="clear" w:color="auto" w:fill="auto"/>
          </w:tcPr>
          <w:p w:rsidR="00037471" w:rsidRPr="00751DCA" w:rsidRDefault="00037471" w:rsidP="00037471">
            <w:pPr>
              <w:tabs>
                <w:tab w:val="left" w:pos="7020"/>
              </w:tabs>
              <w:spacing w:before="20" w:after="20"/>
              <w:rPr>
                <w:sz w:val="18"/>
                <w:szCs w:val="20"/>
              </w:rPr>
            </w:pPr>
            <w:r w:rsidRPr="00751DCA">
              <w:rPr>
                <w:sz w:val="18"/>
                <w:szCs w:val="20"/>
              </w:rPr>
              <w:t xml:space="preserve">All criteria are rated Satisfactory or higher, and at least four criteria are rated High or Exemplary. </w:t>
            </w:r>
          </w:p>
        </w:tc>
        <w:tc>
          <w:tcPr>
            <w:tcW w:w="1944" w:type="dxa"/>
            <w:tcBorders>
              <w:bottom w:val="single" w:sz="4" w:space="0" w:color="000000" w:themeColor="text1"/>
            </w:tcBorders>
            <w:shd w:val="clear" w:color="auto" w:fill="auto"/>
          </w:tcPr>
          <w:p w:rsidR="00037471" w:rsidRPr="00751DCA" w:rsidRDefault="00037471" w:rsidP="00037471">
            <w:pPr>
              <w:tabs>
                <w:tab w:val="left" w:pos="7020"/>
              </w:tabs>
              <w:spacing w:before="20" w:after="20"/>
              <w:rPr>
                <w:sz w:val="18"/>
                <w:szCs w:val="20"/>
              </w:rPr>
            </w:pPr>
            <w:r w:rsidRPr="00751DCA">
              <w:rPr>
                <w:sz w:val="18"/>
                <w:szCs w:val="20"/>
              </w:rPr>
              <w:t xml:space="preserve">At least six criteria are rated Satisfactory or higher, and only one may be rated Needs Improvement. The SES criterion must be rated Satisfactory or above.  </w:t>
            </w:r>
          </w:p>
        </w:tc>
        <w:tc>
          <w:tcPr>
            <w:tcW w:w="1944" w:type="dxa"/>
            <w:gridSpan w:val="2"/>
            <w:tcBorders>
              <w:bottom w:val="single" w:sz="4" w:space="0" w:color="000000" w:themeColor="text1"/>
            </w:tcBorders>
            <w:shd w:val="clear" w:color="auto" w:fill="auto"/>
          </w:tcPr>
          <w:p w:rsidR="00037471" w:rsidRPr="00751DCA" w:rsidRDefault="00037471" w:rsidP="00037471">
            <w:pPr>
              <w:tabs>
                <w:tab w:val="left" w:pos="7020"/>
              </w:tabs>
              <w:spacing w:before="20" w:after="20"/>
              <w:rPr>
                <w:sz w:val="18"/>
                <w:szCs w:val="20"/>
              </w:rPr>
            </w:pPr>
            <w:r w:rsidRPr="00751DCA">
              <w:rPr>
                <w:sz w:val="18"/>
                <w:szCs w:val="20"/>
              </w:rPr>
              <w:t>At least three criteria are rated Satisfactory or higher, and only four criteria may be rated Needs Improvement.</w:t>
            </w:r>
          </w:p>
        </w:tc>
        <w:tc>
          <w:tcPr>
            <w:tcW w:w="1944" w:type="dxa"/>
            <w:gridSpan w:val="2"/>
            <w:tcBorders>
              <w:bottom w:val="single" w:sz="4" w:space="0" w:color="000000" w:themeColor="text1"/>
            </w:tcBorders>
            <w:shd w:val="clear" w:color="auto" w:fill="auto"/>
          </w:tcPr>
          <w:p w:rsidR="00037471" w:rsidRPr="00751DCA" w:rsidRDefault="00037471" w:rsidP="00037471">
            <w:pPr>
              <w:tabs>
                <w:tab w:val="left" w:pos="7020"/>
              </w:tabs>
              <w:spacing w:before="20" w:after="20"/>
              <w:rPr>
                <w:sz w:val="18"/>
                <w:szCs w:val="20"/>
              </w:rPr>
            </w:pPr>
            <w:r w:rsidRPr="00751DCA">
              <w:rPr>
                <w:sz w:val="18"/>
                <w:szCs w:val="20"/>
              </w:rPr>
              <w:t xml:space="preserve">One or more criteria are rated Inadequate, or five or more criteria are rated Needs Improvement. </w:t>
            </w:r>
          </w:p>
        </w:tc>
      </w:tr>
      <w:tr w:rsidR="00037471" w:rsidRPr="00751DCA" w:rsidTr="00037471">
        <w:trPr>
          <w:trHeight w:val="387"/>
        </w:trPr>
        <w:tc>
          <w:tcPr>
            <w:tcW w:w="10165" w:type="dxa"/>
            <w:gridSpan w:val="9"/>
            <w:tcBorders>
              <w:bottom w:val="single" w:sz="4" w:space="0" w:color="000000" w:themeColor="text1"/>
            </w:tcBorders>
            <w:shd w:val="clear" w:color="auto" w:fill="D6E3BC" w:themeFill="accent3" w:themeFillTint="66"/>
            <w:vAlign w:val="center"/>
          </w:tcPr>
          <w:p w:rsidR="00037471" w:rsidRPr="00751DCA" w:rsidRDefault="00037471" w:rsidP="00037471">
            <w:pPr>
              <w:spacing w:before="20" w:after="20"/>
              <w:rPr>
                <w:sz w:val="16"/>
                <w:szCs w:val="20"/>
              </w:rPr>
            </w:pPr>
            <w:r w:rsidRPr="00751DCA">
              <w:rPr>
                <w:b/>
                <w:sz w:val="20"/>
                <w:szCs w:val="20"/>
              </w:rPr>
              <w:t>DECISION</w:t>
            </w:r>
          </w:p>
        </w:tc>
      </w:tr>
      <w:tr w:rsidR="00037471" w:rsidRPr="00751DCA" w:rsidTr="00037471">
        <w:trPr>
          <w:trHeight w:val="386"/>
        </w:trPr>
        <w:tc>
          <w:tcPr>
            <w:tcW w:w="10165" w:type="dxa"/>
            <w:gridSpan w:val="9"/>
            <w:tcBorders>
              <w:bottom w:val="single" w:sz="4" w:space="0" w:color="000000" w:themeColor="text1"/>
            </w:tcBorders>
            <w:shd w:val="clear" w:color="auto" w:fill="auto"/>
          </w:tcPr>
          <w:p w:rsidR="00037471" w:rsidRPr="00751DCA" w:rsidRDefault="00037471" w:rsidP="00037471">
            <w:pPr>
              <w:pStyle w:val="ListParagraph"/>
              <w:numPr>
                <w:ilvl w:val="0"/>
                <w:numId w:val="42"/>
              </w:numPr>
              <w:spacing w:before="20" w:after="20"/>
              <w:ind w:left="180" w:hanging="180"/>
              <w:contextualSpacing w:val="0"/>
              <w:rPr>
                <w:rFonts w:asciiTheme="minorHAnsi" w:hAnsiTheme="minorHAnsi"/>
                <w:sz w:val="18"/>
                <w:szCs w:val="20"/>
              </w:rPr>
            </w:pPr>
            <w:r w:rsidRPr="00751DCA">
              <w:rPr>
                <w:rFonts w:asciiTheme="minorHAnsi" w:hAnsiTheme="minorHAnsi"/>
                <w:b/>
                <w:sz w:val="18"/>
                <w:szCs w:val="20"/>
                <w:highlight w:val="yellow"/>
              </w:rPr>
              <w:t>APPROVE</w:t>
            </w:r>
            <w:r w:rsidRPr="00751DCA">
              <w:rPr>
                <w:rFonts w:asciiTheme="minorHAnsi" w:hAnsiTheme="minorHAnsi"/>
                <w:sz w:val="18"/>
                <w:szCs w:val="20"/>
              </w:rPr>
              <w:t xml:space="preserve"> – the project is of sufficient quality to continue as planned</w:t>
            </w:r>
            <w:r w:rsidRPr="00751DCA">
              <w:rPr>
                <w:rFonts w:asciiTheme="minorHAnsi" w:hAnsiTheme="minorHAnsi"/>
                <w:b/>
                <w:sz w:val="18"/>
                <w:szCs w:val="20"/>
              </w:rPr>
              <w:t xml:space="preserve">. </w:t>
            </w:r>
            <w:r w:rsidRPr="00751DCA">
              <w:rPr>
                <w:rFonts w:asciiTheme="minorHAnsi" w:hAnsiTheme="minorHAnsi"/>
                <w:sz w:val="18"/>
                <w:szCs w:val="20"/>
              </w:rPr>
              <w:t>Any management actions must be addressed in a timely manner.</w:t>
            </w:r>
          </w:p>
          <w:p w:rsidR="00037471" w:rsidRPr="00751DCA" w:rsidRDefault="00037471" w:rsidP="00037471">
            <w:pPr>
              <w:pStyle w:val="ListParagraph"/>
              <w:numPr>
                <w:ilvl w:val="0"/>
                <w:numId w:val="42"/>
              </w:numPr>
              <w:spacing w:before="20" w:after="20"/>
              <w:ind w:left="180" w:hanging="180"/>
              <w:contextualSpacing w:val="0"/>
              <w:rPr>
                <w:rFonts w:asciiTheme="minorHAnsi" w:hAnsiTheme="minorHAnsi"/>
                <w:b/>
                <w:sz w:val="18"/>
                <w:szCs w:val="20"/>
              </w:rPr>
            </w:pPr>
            <w:r w:rsidRPr="00751DCA">
              <w:rPr>
                <w:rFonts w:asciiTheme="minorHAnsi" w:hAnsiTheme="minorHAnsi"/>
                <w:b/>
                <w:sz w:val="18"/>
                <w:szCs w:val="20"/>
              </w:rPr>
              <w:t>APPROVE WITH QUALIFICATIONS</w:t>
            </w:r>
            <w:r w:rsidRPr="00751DCA">
              <w:rPr>
                <w:rFonts w:asciiTheme="minorHAnsi" w:hAnsiTheme="minorHAnsi"/>
                <w:sz w:val="18"/>
                <w:szCs w:val="20"/>
              </w:rPr>
              <w:t xml:space="preserve"> – the project has issues that must be addressed before the project document can be approved.  Any management actions must be addressed in a timely manner. </w:t>
            </w:r>
          </w:p>
          <w:p w:rsidR="00037471" w:rsidRPr="00751DCA" w:rsidRDefault="00037471" w:rsidP="00037471">
            <w:pPr>
              <w:pStyle w:val="ListParagraph"/>
              <w:numPr>
                <w:ilvl w:val="0"/>
                <w:numId w:val="42"/>
              </w:numPr>
              <w:spacing w:before="20" w:after="20"/>
              <w:ind w:left="180" w:hanging="180"/>
              <w:contextualSpacing w:val="0"/>
              <w:rPr>
                <w:rFonts w:asciiTheme="minorHAnsi" w:hAnsiTheme="minorHAnsi"/>
                <w:sz w:val="16"/>
                <w:szCs w:val="20"/>
              </w:rPr>
            </w:pPr>
            <w:r w:rsidRPr="00751DCA">
              <w:rPr>
                <w:rFonts w:asciiTheme="minorHAnsi" w:hAnsiTheme="minorHAnsi"/>
                <w:b/>
                <w:sz w:val="18"/>
                <w:szCs w:val="20"/>
              </w:rPr>
              <w:t xml:space="preserve">DISAPPROVE </w:t>
            </w:r>
            <w:r w:rsidRPr="00751DCA">
              <w:rPr>
                <w:rFonts w:asciiTheme="minorHAnsi" w:hAnsiTheme="minorHAnsi"/>
                <w:sz w:val="18"/>
                <w:szCs w:val="20"/>
              </w:rPr>
              <w:t xml:space="preserve">– the project has significant issues that should prevent the project from being </w:t>
            </w:r>
            <w:r w:rsidRPr="00751DCA">
              <w:rPr>
                <w:rFonts w:asciiTheme="minorHAnsi" w:hAnsiTheme="minorHAnsi"/>
                <w:sz w:val="18"/>
                <w:szCs w:val="18"/>
              </w:rPr>
              <w:t>approved as drafted.</w:t>
            </w:r>
          </w:p>
        </w:tc>
      </w:tr>
      <w:tr w:rsidR="00037471" w:rsidRPr="00751DCA" w:rsidTr="00037471">
        <w:trPr>
          <w:trHeight w:val="458"/>
        </w:trPr>
        <w:tc>
          <w:tcPr>
            <w:tcW w:w="10165" w:type="dxa"/>
            <w:gridSpan w:val="9"/>
            <w:tcBorders>
              <w:bottom w:val="single" w:sz="4" w:space="0" w:color="000000" w:themeColor="text1"/>
            </w:tcBorders>
            <w:shd w:val="clear" w:color="auto" w:fill="F2F2F2" w:themeFill="background1" w:themeFillShade="F2"/>
            <w:vAlign w:val="center"/>
          </w:tcPr>
          <w:p w:rsidR="00037471" w:rsidRPr="00751DCA" w:rsidRDefault="00037471" w:rsidP="00037471">
            <w:pPr>
              <w:spacing w:before="20" w:after="20"/>
              <w:jc w:val="center"/>
              <w:rPr>
                <w:sz w:val="28"/>
                <w:szCs w:val="20"/>
              </w:rPr>
            </w:pPr>
            <w:r w:rsidRPr="00751DCA">
              <w:rPr>
                <w:b/>
                <w:sz w:val="28"/>
                <w:szCs w:val="20"/>
              </w:rPr>
              <w:t>RATING CRITERIA</w:t>
            </w:r>
          </w:p>
        </w:tc>
      </w:tr>
      <w:tr w:rsidR="00037471" w:rsidRPr="00751DCA" w:rsidTr="00037471">
        <w:trPr>
          <w:trHeight w:val="464"/>
        </w:trPr>
        <w:tc>
          <w:tcPr>
            <w:tcW w:w="1530" w:type="dxa"/>
            <w:tcBorders>
              <w:right w:val="nil"/>
            </w:tcBorders>
            <w:shd w:val="clear" w:color="auto" w:fill="C2D69B" w:themeFill="accent3" w:themeFillTint="99"/>
            <w:vAlign w:val="center"/>
          </w:tcPr>
          <w:p w:rsidR="00037471" w:rsidRPr="00751DCA" w:rsidRDefault="00037471" w:rsidP="00037471">
            <w:pPr>
              <w:tabs>
                <w:tab w:val="left" w:pos="7020"/>
              </w:tabs>
              <w:spacing w:before="20" w:after="20"/>
              <w:jc w:val="center"/>
              <w:rPr>
                <w:b/>
                <w:sz w:val="28"/>
                <w:szCs w:val="20"/>
              </w:rPr>
            </w:pPr>
            <w:r w:rsidRPr="00751DCA">
              <w:rPr>
                <w:b/>
                <w:smallCaps/>
                <w:sz w:val="28"/>
                <w:szCs w:val="20"/>
              </w:rPr>
              <w:t>Strategic</w:t>
            </w:r>
          </w:p>
        </w:tc>
        <w:tc>
          <w:tcPr>
            <w:tcW w:w="8635" w:type="dxa"/>
            <w:gridSpan w:val="8"/>
            <w:tcBorders>
              <w:left w:val="nil"/>
            </w:tcBorders>
            <w:shd w:val="clear" w:color="auto" w:fill="C2D69B" w:themeFill="accent3" w:themeFillTint="99"/>
            <w:vAlign w:val="center"/>
          </w:tcPr>
          <w:p w:rsidR="00037471" w:rsidRPr="00751DCA" w:rsidRDefault="00037471" w:rsidP="00037471">
            <w:pPr>
              <w:pStyle w:val="ListParagraph"/>
              <w:spacing w:before="20" w:after="20"/>
              <w:ind w:left="158"/>
              <w:rPr>
                <w:rFonts w:asciiTheme="minorHAnsi" w:hAnsiTheme="minorHAnsi"/>
                <w:sz w:val="18"/>
                <w:szCs w:val="20"/>
              </w:rPr>
            </w:pPr>
          </w:p>
        </w:tc>
      </w:tr>
      <w:tr w:rsidR="00037471" w:rsidRPr="00751DCA" w:rsidTr="00037471">
        <w:trPr>
          <w:trHeight w:val="199"/>
        </w:trPr>
        <w:tc>
          <w:tcPr>
            <w:tcW w:w="6318" w:type="dxa"/>
            <w:gridSpan w:val="6"/>
            <w:vMerge w:val="restart"/>
            <w:shd w:val="clear" w:color="auto" w:fill="auto"/>
          </w:tcPr>
          <w:p w:rsidR="00037471" w:rsidRPr="00751DCA" w:rsidRDefault="00037471" w:rsidP="00037471">
            <w:pPr>
              <w:pStyle w:val="ListParagraph"/>
              <w:numPr>
                <w:ilvl w:val="0"/>
                <w:numId w:val="44"/>
              </w:numPr>
              <w:spacing w:before="120" w:after="20"/>
              <w:ind w:left="245" w:hanging="274"/>
              <w:contextualSpacing w:val="0"/>
              <w:rPr>
                <w:rFonts w:asciiTheme="minorHAnsi" w:hAnsiTheme="minorHAnsi"/>
                <w:b/>
                <w:sz w:val="18"/>
                <w:szCs w:val="18"/>
              </w:rPr>
            </w:pPr>
            <w:r w:rsidRPr="00751DCA">
              <w:rPr>
                <w:rFonts w:asciiTheme="minorHAnsi" w:hAnsiTheme="minorHAnsi"/>
                <w:b/>
                <w:sz w:val="18"/>
                <w:szCs w:val="18"/>
              </w:rPr>
              <w:t>Does the project’s Theory of Change specify how it will contribute to higher level change? (Select the option from 1-3 that best reflects the project):</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The project has a theory of change with explicit assumptions on how the project will contribute to higher level change as specified in the programme’s theory of change, backed by credible evidence of what works effectively in this context. The project document clearly describes why the project’s strategy is the best approach at this point in time.</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project has a theory of change related to the programme’s theory of change. It has explicit assumptions that explain how the project intends to contribute to higher level change and why the project strategy is the best approach at this point in time, but is backed by limited evidence. </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project does not have a theory of change, but the project document may describe in generic terms how the project will contribute to development results, without specifying the key assumptions. It does not make an explicit link to the programme’s theory of change. The project document does not clearly specify why the project’s strategy is the best approach at this point in time.</w:t>
            </w:r>
          </w:p>
          <w:p w:rsidR="00037471" w:rsidRPr="00751DCA" w:rsidRDefault="00037471" w:rsidP="00037471">
            <w:pPr>
              <w:spacing w:before="120" w:after="20"/>
              <w:rPr>
                <w:sz w:val="16"/>
                <w:szCs w:val="16"/>
              </w:rPr>
            </w:pPr>
            <w:r w:rsidRPr="00751DCA">
              <w:rPr>
                <w:sz w:val="16"/>
                <w:szCs w:val="16"/>
              </w:rPr>
              <w:t>*Note:</w:t>
            </w:r>
            <w:r w:rsidRPr="00751DCA">
              <w:rPr>
                <w:sz w:val="18"/>
                <w:szCs w:val="18"/>
              </w:rPr>
              <w:t xml:space="preserve"> </w:t>
            </w:r>
            <w:r w:rsidRPr="00751DCA">
              <w:rPr>
                <w:sz w:val="16"/>
                <w:szCs w:val="16"/>
              </w:rPr>
              <w:t xml:space="preserve"> Management Action or strong management justification must be given for a score of 1</w:t>
            </w:r>
          </w:p>
        </w:tc>
        <w:tc>
          <w:tcPr>
            <w:tcW w:w="1957" w:type="dxa"/>
            <w:gridSpan w:val="2"/>
            <w:shd w:val="clear" w:color="auto" w:fill="auto"/>
          </w:tcPr>
          <w:p w:rsidR="00037471" w:rsidRPr="00751DCA" w:rsidRDefault="00037471" w:rsidP="00037471">
            <w:pPr>
              <w:spacing w:before="20" w:after="20"/>
              <w:jc w:val="center"/>
              <w:rPr>
                <w:sz w:val="18"/>
                <w:szCs w:val="18"/>
              </w:rPr>
            </w:pPr>
            <w:r w:rsidRPr="00751DCA">
              <w:rPr>
                <w:noProof/>
                <w:sz w:val="18"/>
                <w:szCs w:val="18"/>
                <w:lang w:val="en-AU" w:eastAsia="en-AU"/>
              </w:rPr>
              <mc:AlternateContent>
                <mc:Choice Requires="wps">
                  <w:drawing>
                    <wp:anchor distT="0" distB="0" distL="114300" distR="114300" simplePos="0" relativeHeight="251664384" behindDoc="0" locked="0" layoutInCell="1" allowOverlap="1" wp14:anchorId="4F4FD488" wp14:editId="4499538D">
                      <wp:simplePos x="0" y="0"/>
                      <wp:positionH relativeFrom="column">
                        <wp:posOffset>478790</wp:posOffset>
                      </wp:positionH>
                      <wp:positionV relativeFrom="paragraph">
                        <wp:posOffset>12477</wp:posOffset>
                      </wp:positionV>
                      <wp:extent cx="142875" cy="142875"/>
                      <wp:effectExtent l="0" t="0" r="28575" b="28575"/>
                      <wp:wrapNone/>
                      <wp:docPr id="4" name="Oval 4"/>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DD0F1" id="Oval 4" o:spid="_x0000_s1026" style="position:absolute;margin-left:37.7pt;margin-top:1pt;width:11.2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spacing w:before="20" w:after="20" w:line="276" w:lineRule="auto"/>
              <w:jc w:val="center"/>
              <w:rPr>
                <w:sz w:val="18"/>
                <w:szCs w:val="18"/>
              </w:rPr>
            </w:pPr>
            <w:r w:rsidRPr="00751DCA">
              <w:rPr>
                <w:sz w:val="18"/>
                <w:szCs w:val="18"/>
              </w:rPr>
              <w:t>2</w:t>
            </w:r>
          </w:p>
        </w:tc>
      </w:tr>
      <w:tr w:rsidR="00037471" w:rsidRPr="00751DCA" w:rsidTr="00037471">
        <w:trPr>
          <w:trHeight w:val="266"/>
        </w:trPr>
        <w:tc>
          <w:tcPr>
            <w:tcW w:w="6318" w:type="dxa"/>
            <w:gridSpan w:val="6"/>
            <w:vMerge/>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spacing w:before="20" w:after="20"/>
              <w:jc w:val="center"/>
              <w:rPr>
                <w:sz w:val="18"/>
                <w:szCs w:val="18"/>
              </w:rPr>
            </w:pPr>
            <w:r w:rsidRPr="00751DCA">
              <w:rPr>
                <w:sz w:val="18"/>
                <w:szCs w:val="18"/>
              </w:rPr>
              <w:t>1</w:t>
            </w:r>
          </w:p>
        </w:tc>
      </w:tr>
      <w:tr w:rsidR="00037471" w:rsidRPr="00751DCA" w:rsidTr="00037471">
        <w:trPr>
          <w:trHeight w:val="981"/>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spacing w:before="20" w:after="20"/>
              <w:jc w:val="center"/>
              <w:rPr>
                <w:b/>
                <w:sz w:val="18"/>
                <w:szCs w:val="18"/>
              </w:rPr>
            </w:pPr>
            <w:r w:rsidRPr="00751DCA">
              <w:rPr>
                <w:b/>
                <w:sz w:val="18"/>
                <w:szCs w:val="18"/>
              </w:rPr>
              <w:t>Evidence</w:t>
            </w:r>
          </w:p>
          <w:p w:rsidR="00037471" w:rsidRPr="00751DCA" w:rsidRDefault="00037471" w:rsidP="00037471">
            <w:pPr>
              <w:spacing w:before="20" w:after="20"/>
              <w:rPr>
                <w:b/>
                <w:sz w:val="18"/>
                <w:szCs w:val="18"/>
              </w:rPr>
            </w:pPr>
            <w:r w:rsidRPr="00EE782A">
              <w:rPr>
                <w:sz w:val="18"/>
                <w:szCs w:val="18"/>
              </w:rPr>
              <w:t xml:space="preserve">ToC flow chart addresses high level of  poverty reduction, resilience, institutional mechanism; and improve right, participation, benefits from resources of targeted group </w:t>
            </w:r>
            <w:r w:rsidRPr="00EE782A">
              <w:rPr>
                <w:b/>
                <w:sz w:val="18"/>
                <w:szCs w:val="18"/>
              </w:rPr>
              <w:t xml:space="preserve"> </w:t>
            </w:r>
            <w:r w:rsidRPr="00EE782A">
              <w:rPr>
                <w:bCs/>
                <w:sz w:val="18"/>
                <w:szCs w:val="18"/>
              </w:rPr>
              <w:t>(Reference: Page 10 of Project Document that uploaded under PQA question number 1)</w:t>
            </w:r>
          </w:p>
        </w:tc>
      </w:tr>
      <w:tr w:rsidR="00037471" w:rsidRPr="00751DCA" w:rsidTr="00037471">
        <w:trPr>
          <w:trHeight w:val="270"/>
        </w:trPr>
        <w:tc>
          <w:tcPr>
            <w:tcW w:w="6318" w:type="dxa"/>
            <w:gridSpan w:val="6"/>
            <w:vMerge w:val="restart"/>
            <w:shd w:val="clear" w:color="auto" w:fill="auto"/>
          </w:tcPr>
          <w:p w:rsidR="00037471" w:rsidRPr="00751DCA" w:rsidRDefault="00037471" w:rsidP="00037471">
            <w:pPr>
              <w:pStyle w:val="ListParagraph"/>
              <w:numPr>
                <w:ilvl w:val="0"/>
                <w:numId w:val="44"/>
              </w:numPr>
              <w:tabs>
                <w:tab w:val="left" w:pos="5715"/>
              </w:tabs>
              <w:spacing w:before="120" w:after="20"/>
              <w:ind w:left="245" w:hanging="274"/>
              <w:contextualSpacing w:val="0"/>
              <w:rPr>
                <w:rFonts w:asciiTheme="minorHAnsi" w:hAnsiTheme="minorHAnsi"/>
                <w:b/>
                <w:sz w:val="18"/>
                <w:szCs w:val="18"/>
              </w:rPr>
            </w:pPr>
            <w:r w:rsidRPr="00751DCA">
              <w:rPr>
                <w:rFonts w:asciiTheme="minorHAnsi" w:hAnsiTheme="minorHAnsi"/>
                <w:b/>
                <w:sz w:val="18"/>
                <w:szCs w:val="18"/>
              </w:rPr>
              <w:lastRenderedPageBreak/>
              <w:t>Is the project aligned with the thematic focus of the UNDP Strategic Plan? (select the option from 1-3 that best reflects the project):</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The project responds to one of the three areas of development work</w:t>
            </w:r>
            <w:r w:rsidRPr="00751DCA">
              <w:rPr>
                <w:rStyle w:val="FootnoteReference"/>
                <w:rFonts w:asciiTheme="minorHAnsi" w:hAnsiTheme="minorHAnsi"/>
                <w:szCs w:val="18"/>
              </w:rPr>
              <w:footnoteReference w:id="4"/>
            </w:r>
            <w:r w:rsidRPr="00751DCA">
              <w:rPr>
                <w:rFonts w:asciiTheme="minorHAnsi" w:hAnsiTheme="minorHAnsi"/>
                <w:sz w:val="18"/>
                <w:szCs w:val="18"/>
              </w:rPr>
              <w:t xml:space="preserve"> as specified in the Strategic Plan; it addresses at least one of the proposed new and emerging areas</w:t>
            </w:r>
            <w:r w:rsidRPr="00751DCA">
              <w:rPr>
                <w:rStyle w:val="FootnoteReference"/>
                <w:rFonts w:asciiTheme="minorHAnsi" w:hAnsiTheme="minorHAnsi"/>
                <w:szCs w:val="18"/>
              </w:rPr>
              <w:footnoteReference w:id="5"/>
            </w:r>
            <w:r w:rsidRPr="00751DCA">
              <w:rPr>
                <w:rFonts w:asciiTheme="minorHAnsi" w:hAnsiTheme="minorHAnsi"/>
                <w:sz w:val="18"/>
                <w:szCs w:val="18"/>
              </w:rPr>
              <w:t xml:space="preserve">; an issues-based analysis has been incorporated into the project design; and the project’s RRF includes all the relevant SP output indicators. </w:t>
            </w:r>
            <w:r w:rsidRPr="00751DCA">
              <w:rPr>
                <w:rFonts w:asciiTheme="minorHAnsi" w:hAnsiTheme="minorHAnsi"/>
                <w:i/>
                <w:sz w:val="18"/>
                <w:szCs w:val="18"/>
              </w:rPr>
              <w:t>(all must be true to select this option)</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project responds to one of the three areas of development work</w:t>
            </w:r>
            <w:r w:rsidRPr="00751DCA">
              <w:rPr>
                <w:rFonts w:asciiTheme="minorHAnsi" w:hAnsiTheme="minorHAnsi"/>
                <w:sz w:val="18"/>
                <w:szCs w:val="18"/>
                <w:vertAlign w:val="superscript"/>
              </w:rPr>
              <w:t>1</w:t>
            </w:r>
            <w:r w:rsidRPr="00751DCA">
              <w:rPr>
                <w:rFonts w:asciiTheme="minorHAnsi" w:hAnsiTheme="minorHAnsi"/>
                <w:sz w:val="18"/>
                <w:szCs w:val="18"/>
              </w:rPr>
              <w:t xml:space="preserve"> as specified in the Strategic Plan. The project’s RRF includes at least one SP output indicator, if relevant. </w:t>
            </w:r>
            <w:r w:rsidRPr="00751DCA">
              <w:rPr>
                <w:rFonts w:asciiTheme="minorHAnsi" w:hAnsiTheme="minorHAnsi"/>
                <w:i/>
                <w:sz w:val="18"/>
                <w:szCs w:val="18"/>
              </w:rPr>
              <w:t>(both must be true to select this option)</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While the project</w:t>
            </w:r>
            <w:r w:rsidRPr="00751DCA">
              <w:rPr>
                <w:rFonts w:asciiTheme="minorHAnsi" w:eastAsiaTheme="minorHAnsi" w:hAnsiTheme="minorHAnsi" w:cstheme="minorBidi"/>
                <w:sz w:val="18"/>
                <w:szCs w:val="18"/>
              </w:rPr>
              <w:t xml:space="preserve"> may </w:t>
            </w:r>
            <w:r w:rsidRPr="00751DCA">
              <w:rPr>
                <w:rFonts w:asciiTheme="minorHAnsi" w:hAnsiTheme="minorHAnsi"/>
                <w:sz w:val="18"/>
                <w:szCs w:val="18"/>
              </w:rPr>
              <w:t>respond to one of the three areas of development work</w:t>
            </w:r>
            <w:r w:rsidRPr="00751DCA">
              <w:rPr>
                <w:rFonts w:asciiTheme="minorHAnsi" w:hAnsiTheme="minorHAnsi"/>
                <w:sz w:val="18"/>
                <w:szCs w:val="18"/>
                <w:vertAlign w:val="superscript"/>
              </w:rPr>
              <w:t>1</w:t>
            </w:r>
            <w:r w:rsidRPr="00751DCA">
              <w:rPr>
                <w:rFonts w:asciiTheme="minorHAnsi" w:hAnsiTheme="minorHAnsi"/>
                <w:sz w:val="18"/>
                <w:szCs w:val="18"/>
              </w:rPr>
              <w:t xml:space="preserve"> as specified in the Strategic Plan, it is based on a sectoral approach without addressing the complexity of the development issue. None of the relevant SP indicators are included in the RRF. This answer is also selected if the project does not respond to any of the three areas of development work in the Strategic Plan.</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85888" behindDoc="0" locked="0" layoutInCell="1" allowOverlap="1" wp14:anchorId="49272283" wp14:editId="7D63D0B4">
                      <wp:simplePos x="0" y="0"/>
                      <wp:positionH relativeFrom="column">
                        <wp:posOffset>475615</wp:posOffset>
                      </wp:positionH>
                      <wp:positionV relativeFrom="paragraph">
                        <wp:posOffset>11653</wp:posOffset>
                      </wp:positionV>
                      <wp:extent cx="142875" cy="142875"/>
                      <wp:effectExtent l="0" t="0" r="28575" b="28575"/>
                      <wp:wrapNone/>
                      <wp:docPr id="25" name="Oval 25"/>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47AD9E" id="Oval 25" o:spid="_x0000_s1026" style="position:absolute;margin-left:37.45pt;margin-top:.9pt;width:11.2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spacing w:line="276" w:lineRule="auto"/>
              <w:jc w:val="center"/>
              <w:rPr>
                <w:sz w:val="18"/>
                <w:szCs w:val="18"/>
              </w:rPr>
            </w:pPr>
            <w:r w:rsidRPr="00751DCA">
              <w:rPr>
                <w:sz w:val="18"/>
                <w:szCs w:val="18"/>
              </w:rPr>
              <w:t>2</w:t>
            </w:r>
          </w:p>
        </w:tc>
      </w:tr>
      <w:tr w:rsidR="00037471" w:rsidRPr="00751DCA" w:rsidTr="00037471">
        <w:trPr>
          <w:trHeight w:val="100"/>
        </w:trPr>
        <w:tc>
          <w:tcPr>
            <w:tcW w:w="6318" w:type="dxa"/>
            <w:gridSpan w:val="6"/>
            <w:vMerge/>
            <w:shd w:val="clear" w:color="auto" w:fill="auto"/>
          </w:tcPr>
          <w:p w:rsidR="00037471" w:rsidRPr="00751DCA" w:rsidRDefault="00037471" w:rsidP="00037471">
            <w:pPr>
              <w:tabs>
                <w:tab w:val="left" w:pos="5715"/>
              </w:tabs>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spacing w:before="20" w:after="20"/>
              <w:jc w:val="center"/>
              <w:rPr>
                <w:sz w:val="18"/>
                <w:szCs w:val="18"/>
              </w:rPr>
            </w:pPr>
            <w:r w:rsidRPr="00751DCA">
              <w:rPr>
                <w:sz w:val="18"/>
                <w:szCs w:val="18"/>
              </w:rPr>
              <w:t>1</w:t>
            </w:r>
          </w:p>
        </w:tc>
      </w:tr>
      <w:tr w:rsidR="00037471" w:rsidRPr="00751DCA" w:rsidTr="00037471">
        <w:trPr>
          <w:trHeight w:val="1230"/>
        </w:trPr>
        <w:tc>
          <w:tcPr>
            <w:tcW w:w="6318" w:type="dxa"/>
            <w:gridSpan w:val="6"/>
            <w:vMerge/>
            <w:tcBorders>
              <w:bottom w:val="single" w:sz="4" w:space="0" w:color="000000" w:themeColor="text1"/>
            </w:tcBorders>
            <w:shd w:val="clear" w:color="auto" w:fill="auto"/>
          </w:tcPr>
          <w:p w:rsidR="00037471" w:rsidRPr="00751DCA" w:rsidRDefault="00037471" w:rsidP="00037471">
            <w:pPr>
              <w:tabs>
                <w:tab w:val="left" w:pos="5715"/>
              </w:tabs>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spacing w:before="20" w:after="20"/>
              <w:jc w:val="center"/>
              <w:rPr>
                <w:b/>
                <w:sz w:val="18"/>
                <w:szCs w:val="18"/>
              </w:rPr>
            </w:pPr>
            <w:r w:rsidRPr="00751DCA">
              <w:rPr>
                <w:b/>
                <w:sz w:val="18"/>
                <w:szCs w:val="18"/>
              </w:rPr>
              <w:t>Evidence</w:t>
            </w:r>
          </w:p>
          <w:p w:rsidR="00037471" w:rsidRPr="00751DCA" w:rsidRDefault="00037471" w:rsidP="00037471">
            <w:pPr>
              <w:spacing w:before="20" w:after="20"/>
              <w:rPr>
                <w:sz w:val="18"/>
                <w:szCs w:val="18"/>
              </w:rPr>
            </w:pPr>
            <w:r w:rsidRPr="00EE782A">
              <w:rPr>
                <w:sz w:val="18"/>
                <w:szCs w:val="18"/>
              </w:rPr>
              <w:t xml:space="preserve">RRF indicated clearly alignment to level of SP with measurement indicators </w:t>
            </w:r>
            <w:r w:rsidRPr="00EE782A">
              <w:rPr>
                <w:bCs/>
                <w:sz w:val="18"/>
                <w:szCs w:val="18"/>
              </w:rPr>
              <w:t>(Reference: Pages 19-21 of Project Document that uploaded under PQA question number 1)</w:t>
            </w:r>
          </w:p>
        </w:tc>
      </w:tr>
      <w:tr w:rsidR="00037471" w:rsidRPr="00751DCA" w:rsidTr="00037471">
        <w:trPr>
          <w:trHeight w:val="440"/>
        </w:trPr>
        <w:tc>
          <w:tcPr>
            <w:tcW w:w="1530" w:type="dxa"/>
            <w:tcBorders>
              <w:right w:val="nil"/>
            </w:tcBorders>
            <w:shd w:val="clear" w:color="auto" w:fill="C2D69B" w:themeFill="accent3" w:themeFillTint="99"/>
            <w:vAlign w:val="center"/>
          </w:tcPr>
          <w:p w:rsidR="00037471" w:rsidRPr="00751DCA" w:rsidRDefault="00037471" w:rsidP="00037471">
            <w:pPr>
              <w:tabs>
                <w:tab w:val="left" w:pos="7020"/>
              </w:tabs>
              <w:spacing w:before="20" w:after="20"/>
              <w:jc w:val="center"/>
              <w:rPr>
                <w:b/>
                <w:sz w:val="28"/>
                <w:szCs w:val="20"/>
              </w:rPr>
            </w:pPr>
            <w:r w:rsidRPr="00751DCA">
              <w:rPr>
                <w:b/>
                <w:smallCaps/>
                <w:sz w:val="28"/>
                <w:szCs w:val="20"/>
              </w:rPr>
              <w:t>Relevant</w:t>
            </w:r>
          </w:p>
        </w:tc>
        <w:tc>
          <w:tcPr>
            <w:tcW w:w="8635" w:type="dxa"/>
            <w:gridSpan w:val="8"/>
            <w:tcBorders>
              <w:left w:val="nil"/>
            </w:tcBorders>
            <w:shd w:val="clear" w:color="auto" w:fill="C2D69B" w:themeFill="accent3" w:themeFillTint="99"/>
            <w:vAlign w:val="center"/>
          </w:tcPr>
          <w:p w:rsidR="00037471" w:rsidRPr="00751DCA" w:rsidRDefault="00037471" w:rsidP="00037471">
            <w:pPr>
              <w:pStyle w:val="ListParagraph"/>
              <w:spacing w:before="20" w:after="20"/>
              <w:ind w:left="158"/>
              <w:rPr>
                <w:rFonts w:asciiTheme="minorHAnsi" w:hAnsiTheme="minorHAnsi"/>
                <w:sz w:val="18"/>
                <w:szCs w:val="20"/>
              </w:rPr>
            </w:pPr>
          </w:p>
        </w:tc>
      </w:tr>
      <w:tr w:rsidR="00037471" w:rsidRPr="00751DCA" w:rsidTr="00037471">
        <w:trPr>
          <w:trHeight w:val="80"/>
        </w:trPr>
        <w:tc>
          <w:tcPr>
            <w:tcW w:w="6318" w:type="dxa"/>
            <w:gridSpan w:val="6"/>
            <w:vMerge w:val="restart"/>
            <w:shd w:val="clear" w:color="auto" w:fill="auto"/>
          </w:tcPr>
          <w:p w:rsidR="00037471" w:rsidRPr="00751DCA" w:rsidRDefault="00037471" w:rsidP="00037471">
            <w:pPr>
              <w:pStyle w:val="ListParagraph"/>
              <w:numPr>
                <w:ilvl w:val="0"/>
                <w:numId w:val="44"/>
              </w:numPr>
              <w:spacing w:before="120" w:after="20"/>
              <w:ind w:left="245" w:hanging="274"/>
              <w:contextualSpacing w:val="0"/>
              <w:rPr>
                <w:rFonts w:asciiTheme="minorHAnsi" w:hAnsiTheme="minorHAnsi"/>
                <w:b/>
                <w:sz w:val="18"/>
                <w:szCs w:val="18"/>
              </w:rPr>
            </w:pPr>
            <w:r w:rsidRPr="00751DCA">
              <w:rPr>
                <w:rFonts w:asciiTheme="minorHAnsi" w:hAnsiTheme="minorHAnsi"/>
                <w:b/>
                <w:sz w:val="18"/>
                <w:szCs w:val="18"/>
              </w:rPr>
              <w:t>Does the project have strategies to effectively identify, engage and ensure the meaningful participation of targeted groups/geographic areas with a priority focus on the excluded and marginalized? (select the option from 1-3 that best reflects this project):</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The target groups/geographic areas are appropriately specified, prioritising the excluded and/or marginalised. The project has an explicit strategy to identify, engage and ensure the meaningful participation of specified target groups/geographic areas throughout the project. Beneficiaries will be identified through a rigorous process based on evidence (if applicable.) The project plans to solicit feedback from targeted groups regularly through project monitoring. Representatives of the targeted group/geographic areas will contribute to project decision-making, such as being included in the project’s governance mechanism (i.e., project board.)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r w:rsidRPr="00751DCA">
              <w:rPr>
                <w:rFonts w:asciiTheme="minorHAnsi" w:hAnsiTheme="minorHAnsi"/>
                <w:sz w:val="18"/>
                <w:szCs w:val="18"/>
              </w:rPr>
              <w:t xml:space="preserve"> </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target groups/geographic areas are appropriately specified, prioritising the excluded and/or marginalised, and are engaged in project design. The project document states clearly how beneficiaries will be identified, engaged and how meaningful participation will be ensured throughout the project. Collecting feedback from targeted groups has been incorporated into the project’s RRF/monitoring system, but representatives of the target group(s) may not be directly involved in the project’s decision making.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p>
          <w:p w:rsidR="00037471" w:rsidRPr="00751DCA" w:rsidRDefault="00037471" w:rsidP="00037471">
            <w:pPr>
              <w:pStyle w:val="ListParagraph"/>
              <w:numPr>
                <w:ilvl w:val="0"/>
                <w:numId w:val="43"/>
              </w:numPr>
              <w:tabs>
                <w:tab w:val="left" w:pos="5715"/>
              </w:tabs>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target groups/geographic areas do not prioritize excluded and/or marginalised populations, or they may not be specified. The project does not have a written strategy to identify or engage or ensure the meaningful participation of the target groups/geographic areas throughout the project.</w:t>
            </w:r>
          </w:p>
          <w:p w:rsidR="00037471" w:rsidRPr="00751DCA" w:rsidRDefault="00037471" w:rsidP="00037471">
            <w:pPr>
              <w:tabs>
                <w:tab w:val="left" w:pos="5715"/>
              </w:tabs>
              <w:spacing w:before="120"/>
              <w:rPr>
                <w:sz w:val="16"/>
                <w:szCs w:val="16"/>
              </w:rPr>
            </w:pPr>
            <w:r w:rsidRPr="00751DCA">
              <w:rPr>
                <w:sz w:val="16"/>
                <w:szCs w:val="16"/>
              </w:rPr>
              <w:t>*Note:  Management Action must be taken for a score of 1</w:t>
            </w:r>
          </w:p>
        </w:tc>
        <w:tc>
          <w:tcPr>
            <w:tcW w:w="1957" w:type="dxa"/>
            <w:gridSpan w:val="2"/>
            <w:shd w:val="clear" w:color="auto" w:fill="auto"/>
          </w:tcPr>
          <w:p w:rsidR="00037471" w:rsidRPr="00751DCA" w:rsidRDefault="00037471" w:rsidP="00037471">
            <w:pPr>
              <w:spacing w:before="20" w:after="20"/>
              <w:jc w:val="center"/>
              <w:rPr>
                <w:sz w:val="18"/>
                <w:szCs w:val="18"/>
              </w:rPr>
            </w:pPr>
            <w:r w:rsidRPr="00751DCA">
              <w:rPr>
                <w:noProof/>
                <w:sz w:val="18"/>
                <w:szCs w:val="18"/>
                <w:lang w:val="en-AU" w:eastAsia="en-AU"/>
              </w:rPr>
              <mc:AlternateContent>
                <mc:Choice Requires="wps">
                  <w:drawing>
                    <wp:anchor distT="0" distB="0" distL="114300" distR="114300" simplePos="0" relativeHeight="251665408" behindDoc="0" locked="0" layoutInCell="1" allowOverlap="1" wp14:anchorId="794A96C7" wp14:editId="3D874734">
                      <wp:simplePos x="0" y="0"/>
                      <wp:positionH relativeFrom="column">
                        <wp:posOffset>479648</wp:posOffset>
                      </wp:positionH>
                      <wp:positionV relativeFrom="paragraph">
                        <wp:posOffset>17145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230B9" id="Oval 7" o:spid="_x0000_s1026" style="position:absolute;margin-left:37.75pt;margin-top:1.35pt;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spacing w:before="20" w:after="20" w:line="276" w:lineRule="auto"/>
              <w:jc w:val="center"/>
              <w:rPr>
                <w:sz w:val="18"/>
                <w:szCs w:val="18"/>
              </w:rPr>
            </w:pPr>
            <w:r w:rsidRPr="00751DCA">
              <w:rPr>
                <w:sz w:val="18"/>
                <w:szCs w:val="18"/>
              </w:rPr>
              <w:t>2</w:t>
            </w:r>
          </w:p>
        </w:tc>
      </w:tr>
      <w:tr w:rsidR="00037471" w:rsidRPr="00751DCA" w:rsidTr="00037471">
        <w:trPr>
          <w:trHeight w:val="251"/>
        </w:trPr>
        <w:tc>
          <w:tcPr>
            <w:tcW w:w="6318" w:type="dxa"/>
            <w:gridSpan w:val="6"/>
            <w:vMerge/>
            <w:shd w:val="clear" w:color="auto" w:fill="auto"/>
          </w:tcPr>
          <w:p w:rsidR="00037471" w:rsidRPr="00751DCA" w:rsidRDefault="00037471" w:rsidP="00037471">
            <w:pPr>
              <w:spacing w:before="20" w:after="20"/>
              <w:ind w:left="337" w:hanging="36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spacing w:before="20" w:after="20"/>
              <w:jc w:val="center"/>
              <w:rPr>
                <w:sz w:val="18"/>
                <w:szCs w:val="18"/>
              </w:rPr>
            </w:pPr>
            <w:r w:rsidRPr="00751DCA">
              <w:rPr>
                <w:sz w:val="18"/>
                <w:szCs w:val="18"/>
              </w:rPr>
              <w:t>1</w:t>
            </w:r>
          </w:p>
        </w:tc>
      </w:tr>
      <w:tr w:rsidR="00037471" w:rsidRPr="00751DCA" w:rsidTr="00037471">
        <w:trPr>
          <w:trHeight w:val="1701"/>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20" w:after="20"/>
              <w:ind w:left="337" w:hanging="360"/>
              <w:rPr>
                <w:sz w:val="18"/>
                <w:szCs w:val="18"/>
              </w:rPr>
            </w:pPr>
          </w:p>
        </w:tc>
        <w:tc>
          <w:tcPr>
            <w:tcW w:w="3847" w:type="dxa"/>
            <w:gridSpan w:val="3"/>
            <w:tcBorders>
              <w:bottom w:val="single" w:sz="4" w:space="0" w:color="000000" w:themeColor="text1"/>
            </w:tcBorders>
            <w:shd w:val="clear" w:color="auto" w:fill="auto"/>
          </w:tcPr>
          <w:p w:rsidR="00037471" w:rsidRPr="00EE782A" w:rsidRDefault="00037471" w:rsidP="00037471">
            <w:pPr>
              <w:tabs>
                <w:tab w:val="left" w:pos="5715"/>
              </w:tabs>
              <w:spacing w:before="20" w:after="20"/>
              <w:rPr>
                <w:i/>
                <w:sz w:val="18"/>
                <w:szCs w:val="18"/>
              </w:rPr>
            </w:pPr>
            <w:r w:rsidRPr="00EE782A">
              <w:rPr>
                <w:i/>
                <w:sz w:val="18"/>
                <w:szCs w:val="18"/>
              </w:rPr>
              <w:t>Select (all) targeted groups: (drop-down)</w:t>
            </w:r>
          </w:p>
          <w:p w:rsidR="00037471" w:rsidRPr="00EE782A" w:rsidRDefault="00037471" w:rsidP="001E71E1">
            <w:pPr>
              <w:spacing w:before="20" w:after="20"/>
              <w:jc w:val="center"/>
              <w:rPr>
                <w:b/>
                <w:sz w:val="18"/>
                <w:szCs w:val="18"/>
              </w:rPr>
            </w:pPr>
            <w:r w:rsidRPr="00EE782A">
              <w:rPr>
                <w:b/>
                <w:sz w:val="18"/>
                <w:szCs w:val="18"/>
              </w:rPr>
              <w:t>Evidence</w:t>
            </w:r>
          </w:p>
          <w:p w:rsidR="00037471" w:rsidRPr="00EE782A" w:rsidRDefault="00037471" w:rsidP="00037471">
            <w:pPr>
              <w:spacing w:before="20" w:after="20"/>
              <w:rPr>
                <w:b/>
                <w:sz w:val="18"/>
                <w:szCs w:val="18"/>
              </w:rPr>
            </w:pPr>
          </w:p>
          <w:p w:rsidR="00037471" w:rsidRPr="00EE782A" w:rsidRDefault="00037471" w:rsidP="00037471">
            <w:pPr>
              <w:rPr>
                <w:sz w:val="18"/>
                <w:szCs w:val="18"/>
              </w:rPr>
            </w:pPr>
            <w:r w:rsidRPr="00EE782A">
              <w:rPr>
                <w:bCs/>
                <w:i/>
                <w:iCs/>
                <w:sz w:val="18"/>
                <w:szCs w:val="18"/>
              </w:rPr>
              <w:t>The CMAA is strengthening, the  poor is prioritized target group and  especially for direct benefit from land release selection within target community (Reference: Uploaded Prodoc at PQA Q1, Project Strategy Page 8 targeting and page 13-16 for CMAA strengthening)</w:t>
            </w:r>
          </w:p>
        </w:tc>
      </w:tr>
      <w:tr w:rsidR="00037471" w:rsidRPr="00751DCA" w:rsidTr="00037471">
        <w:trPr>
          <w:trHeight w:val="206"/>
        </w:trPr>
        <w:tc>
          <w:tcPr>
            <w:tcW w:w="6318" w:type="dxa"/>
            <w:gridSpan w:val="6"/>
            <w:vMerge w:val="restart"/>
            <w:shd w:val="clear" w:color="auto" w:fill="auto"/>
          </w:tcPr>
          <w:p w:rsidR="00037471" w:rsidRPr="00751DCA" w:rsidRDefault="00037471" w:rsidP="00037471">
            <w:pPr>
              <w:pStyle w:val="ListParagraph"/>
              <w:numPr>
                <w:ilvl w:val="0"/>
                <w:numId w:val="44"/>
              </w:numPr>
              <w:spacing w:before="120" w:after="20"/>
              <w:ind w:left="245" w:hanging="274"/>
              <w:contextualSpacing w:val="0"/>
              <w:rPr>
                <w:rFonts w:asciiTheme="minorHAnsi" w:hAnsiTheme="minorHAnsi"/>
                <w:b/>
                <w:sz w:val="18"/>
                <w:szCs w:val="18"/>
              </w:rPr>
            </w:pPr>
            <w:r w:rsidRPr="00751DCA">
              <w:rPr>
                <w:rFonts w:asciiTheme="minorHAnsi" w:hAnsiTheme="minorHAnsi"/>
                <w:b/>
                <w:sz w:val="18"/>
                <w:szCs w:val="18"/>
              </w:rPr>
              <w:t>Have knowledge, good practices, and past lessons learned of UNDP and others informed the project design? (select the option from 1-3 that best reflects this project):</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Knowledge and lessons learned backed by credible evidence from evaluation, analysis and monitoring have been explicitly used, with appropriate referencing, to develop the project’s theory of change and justify the approach used by the project over alternatives. </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project design mentions knowledge and lessons learned backed by evidence/sources, which inform the project’s theory of change but have not been used/are not sufficient to justify the approach selected over alternatives.</w:t>
            </w:r>
          </w:p>
          <w:p w:rsidR="00037471" w:rsidRPr="00751DCA" w:rsidRDefault="00037471" w:rsidP="00037471">
            <w:pPr>
              <w:pStyle w:val="ListParagraph"/>
              <w:numPr>
                <w:ilvl w:val="0"/>
                <w:numId w:val="43"/>
              </w:numPr>
              <w:tabs>
                <w:tab w:val="left" w:pos="5715"/>
              </w:tabs>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There is only scant or no mention of knowledge and lessons learned informing the project design. Any references that are made are not backed by evidence.</w:t>
            </w:r>
          </w:p>
          <w:p w:rsidR="00037471" w:rsidRPr="00751DCA" w:rsidRDefault="00037471" w:rsidP="00037471">
            <w:pPr>
              <w:tabs>
                <w:tab w:val="left" w:pos="5715"/>
              </w:tabs>
              <w:spacing w:before="120"/>
              <w:rPr>
                <w:sz w:val="16"/>
                <w:szCs w:val="16"/>
              </w:rPr>
            </w:pPr>
            <w:r w:rsidRPr="00751DCA">
              <w:rPr>
                <w:sz w:val="16"/>
                <w:szCs w:val="16"/>
              </w:rPr>
              <w:t>*Note:  Management Action or strong management justification must be given for a score of 1</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66432" behindDoc="0" locked="0" layoutInCell="1" allowOverlap="1" wp14:anchorId="09C379EC" wp14:editId="2B291905">
                      <wp:simplePos x="0" y="0"/>
                      <wp:positionH relativeFrom="column">
                        <wp:posOffset>474122</wp:posOffset>
                      </wp:positionH>
                      <wp:positionV relativeFrom="paragraph">
                        <wp:posOffset>12700</wp:posOffset>
                      </wp:positionV>
                      <wp:extent cx="152400" cy="123825"/>
                      <wp:effectExtent l="0" t="0" r="19050" b="28575"/>
                      <wp:wrapNone/>
                      <wp:docPr id="8" name="Oval 8"/>
                      <wp:cNvGraphicFramePr/>
                      <a:graphic xmlns:a="http://schemas.openxmlformats.org/drawingml/2006/main">
                        <a:graphicData uri="http://schemas.microsoft.com/office/word/2010/wordprocessingShape">
                          <wps:wsp>
                            <wps:cNvSpPr/>
                            <wps:spPr>
                              <a:xfrm>
                                <a:off x="0" y="0"/>
                                <a:ext cx="152400" cy="12382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1854F" id="Oval 8" o:spid="_x0000_s1026" style="position:absolute;margin-left:37.35pt;margin-top:1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215"/>
        </w:trPr>
        <w:tc>
          <w:tcPr>
            <w:tcW w:w="6318" w:type="dxa"/>
            <w:gridSpan w:val="6"/>
            <w:vMerge/>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530"/>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shd w:val="clear" w:color="auto" w:fill="FFFFFF"/>
              <w:rPr>
                <w:rFonts w:cs="Arial"/>
                <w:szCs w:val="22"/>
              </w:rPr>
            </w:pPr>
            <w:r w:rsidRPr="00751DCA">
              <w:rPr>
                <w:bCs/>
                <w:i/>
                <w:iCs/>
                <w:sz w:val="18"/>
                <w:szCs w:val="18"/>
              </w:rPr>
              <w:t>Highlighted by the CFR II and the NMAS mid-term reviews, some policies and issues brought to be addressed, to maximise human development impact). Result of CFRII sector review were emerged in this CFRIII Pordoc.</w:t>
            </w:r>
          </w:p>
          <w:p w:rsidR="00037471" w:rsidRPr="00751DCA" w:rsidRDefault="00037471" w:rsidP="00037471">
            <w:pPr>
              <w:jc w:val="center"/>
              <w:rPr>
                <w:sz w:val="18"/>
                <w:szCs w:val="18"/>
              </w:rPr>
            </w:pPr>
          </w:p>
        </w:tc>
      </w:tr>
      <w:tr w:rsidR="00037471" w:rsidRPr="00751DCA" w:rsidTr="00037471">
        <w:trPr>
          <w:trHeight w:val="179"/>
        </w:trPr>
        <w:tc>
          <w:tcPr>
            <w:tcW w:w="6318" w:type="dxa"/>
            <w:gridSpan w:val="6"/>
            <w:vMerge w:val="restart"/>
            <w:shd w:val="clear" w:color="auto" w:fill="auto"/>
          </w:tcPr>
          <w:p w:rsidR="00037471" w:rsidRPr="00751DCA" w:rsidRDefault="00037471" w:rsidP="00037471">
            <w:pPr>
              <w:pStyle w:val="ListParagraph"/>
              <w:numPr>
                <w:ilvl w:val="0"/>
                <w:numId w:val="44"/>
              </w:numPr>
              <w:spacing w:before="120" w:after="20"/>
              <w:ind w:left="245" w:hanging="274"/>
              <w:contextualSpacing w:val="0"/>
              <w:rPr>
                <w:rFonts w:asciiTheme="minorHAnsi" w:hAnsiTheme="minorHAnsi"/>
                <w:b/>
                <w:sz w:val="18"/>
                <w:szCs w:val="18"/>
              </w:rPr>
            </w:pPr>
            <w:r w:rsidRPr="00751DCA">
              <w:rPr>
                <w:rFonts w:asciiTheme="minorHAnsi" w:hAnsiTheme="minorHAnsi"/>
                <w:b/>
                <w:sz w:val="18"/>
                <w:szCs w:val="18"/>
              </w:rPr>
              <w:t>Does t</w:t>
            </w:r>
            <w:r w:rsidRPr="00751DCA">
              <w:rPr>
                <w:rFonts w:asciiTheme="minorHAnsi" w:eastAsiaTheme="minorHAnsi" w:hAnsiTheme="minorHAnsi"/>
                <w:b/>
                <w:sz w:val="18"/>
                <w:szCs w:val="18"/>
              </w:rPr>
              <w:t>he project use gender analysis in the project design and does the project respond to this gender analysis with concrete measures to address gender inequities and empower women</w:t>
            </w:r>
            <w:r w:rsidRPr="00751DCA">
              <w:rPr>
                <w:rFonts w:asciiTheme="minorHAnsi" w:hAnsiTheme="minorHAnsi"/>
                <w:b/>
                <w:sz w:val="18"/>
                <w:szCs w:val="18"/>
              </w:rPr>
              <w:t>? (select the option from 1-3 that best reflects this project):</w:t>
            </w:r>
          </w:p>
          <w:p w:rsidR="00037471" w:rsidRPr="00751DCA" w:rsidRDefault="00037471" w:rsidP="00037471">
            <w:pPr>
              <w:pStyle w:val="ListParagraph"/>
              <w:numPr>
                <w:ilvl w:val="0"/>
                <w:numId w:val="49"/>
              </w:numPr>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A </w:t>
            </w:r>
            <w:r w:rsidRPr="00751DCA">
              <w:rPr>
                <w:rFonts w:asciiTheme="minorHAnsi" w:hAnsiTheme="minorHAnsi"/>
                <w:sz w:val="18"/>
                <w:szCs w:val="18"/>
                <w:u w:val="single"/>
              </w:rPr>
              <w:t>participatory</w:t>
            </w:r>
            <w:r w:rsidRPr="00751DCA">
              <w:rPr>
                <w:rFonts w:asciiTheme="minorHAnsi" w:hAnsiTheme="minorHAnsi"/>
                <w:sz w:val="18"/>
                <w:szCs w:val="18"/>
              </w:rPr>
              <w:t xml:space="preserve"> gender analysis on the project has been conducted. This analysis reflects on the different needs, roles and access to/control over resources of women and men, and it is fully integrated into the project document. The project establishes concrete priorities to address gender inequalities in its strategy. The results framework includes outputs and activities that specifically respond to this gender analysis, with indicators that measure and monitor results contributing to gender equality. </w:t>
            </w:r>
            <w:r w:rsidRPr="00751DCA">
              <w:rPr>
                <w:rFonts w:asciiTheme="minorHAnsi" w:hAnsiTheme="minorHAnsi"/>
                <w:i/>
                <w:sz w:val="18"/>
                <w:szCs w:val="18"/>
              </w:rPr>
              <w:t>(all must be true to select this option)</w:t>
            </w:r>
          </w:p>
          <w:p w:rsidR="00037471" w:rsidRPr="00751DCA" w:rsidRDefault="00037471" w:rsidP="00037471">
            <w:pPr>
              <w:pStyle w:val="ListParagraph"/>
              <w:numPr>
                <w:ilvl w:val="0"/>
                <w:numId w:val="46"/>
              </w:numPr>
              <w:spacing w:before="20" w:after="20"/>
              <w:ind w:left="605" w:hanging="245"/>
              <w:contextualSpacing w:val="0"/>
              <w:rPr>
                <w:rFonts w:asciiTheme="minorHAnsi" w:hAnsiTheme="minorHAnsi"/>
                <w:b/>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A gender analysis on the project has been conducted. This analysis reflects on the different needs, roles and access to/control over resources of women and men. Gender concerns are integrated in the development challenge and strategy sections of the project document. The results framework includes outputs and activities that specifically respond to this gender analysis, with indicators that measure and monitor results contributing to gender equality. </w:t>
            </w:r>
            <w:r w:rsidRPr="00751DCA">
              <w:rPr>
                <w:rFonts w:asciiTheme="minorHAnsi" w:hAnsiTheme="minorHAnsi"/>
                <w:i/>
                <w:sz w:val="18"/>
                <w:szCs w:val="18"/>
              </w:rPr>
              <w:t>(all must be true to select this option)</w:t>
            </w:r>
          </w:p>
          <w:p w:rsidR="00037471" w:rsidRPr="00751DCA" w:rsidRDefault="00037471" w:rsidP="00037471">
            <w:pPr>
              <w:pStyle w:val="ListParagraph"/>
              <w:numPr>
                <w:ilvl w:val="0"/>
                <w:numId w:val="46"/>
              </w:numPr>
              <w:spacing w:before="20" w:after="20"/>
              <w:ind w:left="605" w:hanging="245"/>
              <w:contextualSpacing w:val="0"/>
              <w:rPr>
                <w:rFonts w:asciiTheme="minorHAnsi" w:hAnsiTheme="minorHAnsi"/>
                <w:b/>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project design may or may not mention information and/or data on the differential impact of the project’s development situation on gender relations, women and men, but the constraints have not been clearly identified and interventions have not been considered. </w:t>
            </w:r>
          </w:p>
          <w:p w:rsidR="00037471" w:rsidRPr="00751DCA" w:rsidRDefault="00037471" w:rsidP="00037471">
            <w:pPr>
              <w:spacing w:before="20" w:after="20"/>
              <w:rPr>
                <w:b/>
                <w:sz w:val="18"/>
                <w:szCs w:val="18"/>
              </w:rPr>
            </w:pPr>
            <w:r w:rsidRPr="00751DCA">
              <w:rPr>
                <w:sz w:val="16"/>
                <w:szCs w:val="16"/>
              </w:rPr>
              <w:t>*Note:  Management Action or strong management justification must be given for a score of 1</w:t>
            </w:r>
          </w:p>
        </w:tc>
        <w:tc>
          <w:tcPr>
            <w:tcW w:w="1957" w:type="dxa"/>
            <w:gridSpan w:val="2"/>
            <w:shd w:val="clear" w:color="auto" w:fill="auto"/>
          </w:tcPr>
          <w:p w:rsidR="00037471" w:rsidRPr="00751DCA" w:rsidRDefault="00037471" w:rsidP="00037471">
            <w:pPr>
              <w:jc w:val="center"/>
              <w:rPr>
                <w:sz w:val="18"/>
                <w:szCs w:val="18"/>
              </w:rPr>
            </w:pP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67456" behindDoc="0" locked="0" layoutInCell="1" allowOverlap="1" wp14:anchorId="62B196D4" wp14:editId="51F41DD4">
                      <wp:simplePos x="0" y="0"/>
                      <wp:positionH relativeFrom="column">
                        <wp:posOffset>452343</wp:posOffset>
                      </wp:positionH>
                      <wp:positionV relativeFrom="paragraph">
                        <wp:posOffset>-11430</wp:posOffset>
                      </wp:positionV>
                      <wp:extent cx="142875" cy="142875"/>
                      <wp:effectExtent l="0" t="0" r="28575" b="28575"/>
                      <wp:wrapNone/>
                      <wp:docPr id="9" name="Oval 9"/>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46A12" id="Oval 9" o:spid="_x0000_s1026" style="position:absolute;margin-left:35.6pt;margin-top:-.9pt;width:1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" filled="f" strokecolor="#1f497d [3215]" strokeweight="2pt"/>
                  </w:pict>
                </mc:Fallback>
              </mc:AlternateContent>
            </w:r>
            <w:r w:rsidRPr="00751DCA">
              <w:rPr>
                <w:sz w:val="18"/>
                <w:szCs w:val="18"/>
              </w:rPr>
              <w:t>2</w:t>
            </w:r>
          </w:p>
        </w:tc>
      </w:tr>
      <w:tr w:rsidR="00037471" w:rsidRPr="00751DCA" w:rsidTr="00037471">
        <w:trPr>
          <w:trHeight w:val="152"/>
        </w:trPr>
        <w:tc>
          <w:tcPr>
            <w:tcW w:w="6318" w:type="dxa"/>
            <w:gridSpan w:val="6"/>
            <w:vMerge/>
            <w:shd w:val="clear" w:color="auto" w:fill="auto"/>
          </w:tcPr>
          <w:p w:rsidR="00037471" w:rsidRPr="00751DCA" w:rsidRDefault="00037471" w:rsidP="00037471">
            <w:pPr>
              <w:pStyle w:val="ListParagraph"/>
              <w:numPr>
                <w:ilvl w:val="0"/>
                <w:numId w:val="44"/>
              </w:numPr>
              <w:spacing w:before="120" w:after="20"/>
              <w:ind w:left="247" w:hanging="270"/>
              <w:contextualSpacing w:val="0"/>
              <w:rPr>
                <w:rFonts w:asciiTheme="minorHAnsi" w:hAnsiTheme="minorHAnsi"/>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530"/>
        </w:trPr>
        <w:tc>
          <w:tcPr>
            <w:tcW w:w="6318" w:type="dxa"/>
            <w:gridSpan w:val="6"/>
            <w:vMerge/>
            <w:shd w:val="clear" w:color="auto" w:fill="auto"/>
          </w:tcPr>
          <w:p w:rsidR="00037471" w:rsidRPr="00751DCA" w:rsidRDefault="00037471" w:rsidP="00037471">
            <w:pPr>
              <w:pStyle w:val="ListParagraph"/>
              <w:numPr>
                <w:ilvl w:val="0"/>
                <w:numId w:val="44"/>
              </w:numPr>
              <w:spacing w:before="120" w:after="20"/>
              <w:ind w:left="247" w:hanging="270"/>
              <w:contextualSpacing w:val="0"/>
              <w:rPr>
                <w:rFonts w:asciiTheme="minorHAnsi" w:hAnsiTheme="minorHAnsi"/>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jc w:val="center"/>
              <w:rPr>
                <w:b/>
                <w:sz w:val="18"/>
                <w:szCs w:val="18"/>
              </w:rPr>
            </w:pPr>
          </w:p>
          <w:p w:rsidR="00037471" w:rsidRPr="00751DCA" w:rsidRDefault="00037471" w:rsidP="00037471">
            <w:pPr>
              <w:rPr>
                <w:bCs/>
                <w:sz w:val="18"/>
                <w:szCs w:val="18"/>
              </w:rPr>
            </w:pPr>
            <w:r w:rsidRPr="00751DCA">
              <w:rPr>
                <w:sz w:val="18"/>
                <w:szCs w:val="18"/>
              </w:rPr>
              <w:t xml:space="preserve">Found from CFRII sector review, </w:t>
            </w:r>
            <w:r w:rsidRPr="00EE782A">
              <w:rPr>
                <w:sz w:val="18"/>
                <w:szCs w:val="18"/>
              </w:rPr>
              <w:t>gender issues were incorporated and continue</w:t>
            </w:r>
            <w:r w:rsidRPr="00751DCA">
              <w:rPr>
                <w:sz w:val="18"/>
                <w:szCs w:val="18"/>
              </w:rPr>
              <w:t xml:space="preserve"> addressing by this CFRIII. Environmental Screening Impact Assessment, ESIA will also define and inform management decision on how to better mainstream human rights especially gender in light of the identified risks and the probability that these happen related to women. Women is going to be engaged and consult during demining area prioritization and continue mainstreaming into related mine action strategies</w:t>
            </w:r>
            <w:r w:rsidRPr="00037471">
              <w:rPr>
                <w:sz w:val="18"/>
                <w:szCs w:val="18"/>
              </w:rPr>
              <w:t>.</w:t>
            </w:r>
            <w:r w:rsidRPr="00037471">
              <w:rPr>
                <w:bCs/>
                <w:sz w:val="18"/>
                <w:szCs w:val="18"/>
              </w:rPr>
              <w:t>(Reference: Pages 36-41 of Project Document that uploaded under PQA question number 1)</w:t>
            </w:r>
          </w:p>
          <w:p w:rsidR="00037471" w:rsidRPr="00751DCA" w:rsidRDefault="00037471" w:rsidP="00037471">
            <w:pPr>
              <w:jc w:val="center"/>
              <w:rPr>
                <w:sz w:val="18"/>
                <w:szCs w:val="18"/>
              </w:rPr>
            </w:pPr>
          </w:p>
        </w:tc>
      </w:tr>
      <w:tr w:rsidR="00037471" w:rsidRPr="00751DCA" w:rsidTr="00037471">
        <w:trPr>
          <w:trHeight w:val="215"/>
        </w:trPr>
        <w:tc>
          <w:tcPr>
            <w:tcW w:w="6318" w:type="dxa"/>
            <w:gridSpan w:val="6"/>
            <w:vMerge w:val="restart"/>
            <w:shd w:val="clear" w:color="auto" w:fill="auto"/>
          </w:tcPr>
          <w:p w:rsidR="00037471" w:rsidRPr="00751DCA" w:rsidRDefault="00037471" w:rsidP="00037471">
            <w:pPr>
              <w:pStyle w:val="ListParagraph"/>
              <w:numPr>
                <w:ilvl w:val="0"/>
                <w:numId w:val="44"/>
              </w:numPr>
              <w:spacing w:before="120" w:after="20"/>
              <w:ind w:left="245" w:hanging="245"/>
              <w:contextualSpacing w:val="0"/>
              <w:rPr>
                <w:rFonts w:asciiTheme="minorHAnsi" w:hAnsiTheme="minorHAnsi"/>
                <w:b/>
                <w:sz w:val="18"/>
                <w:szCs w:val="18"/>
              </w:rPr>
            </w:pPr>
            <w:r w:rsidRPr="00751DCA">
              <w:rPr>
                <w:rFonts w:asciiTheme="minorHAnsi" w:hAnsiTheme="minorHAnsi"/>
                <w:b/>
                <w:sz w:val="18"/>
                <w:szCs w:val="18"/>
              </w:rPr>
              <w:t>Does UNDP have a clear advantage to engage in the role envisioned by the project vis-à-vis national partners, other development partners, and other actors? (select from options 1-3 that best reflects this project):</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An analysis has been conducted on the role of other partners in the area where the project intends to work, and credible evidence supports the proposed engagement of UNDP and partners through the project. It is clear how results achieved by relevant partners will contribute to outcome level change complementing the project’s intended results. If relevant, options for south-south and triangular cooperation have been considered, as appropriate.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p>
          <w:p w:rsidR="00037471" w:rsidRPr="00751DCA" w:rsidRDefault="00037471" w:rsidP="00037471">
            <w:pPr>
              <w:pStyle w:val="ListParagraph"/>
              <w:numPr>
                <w:ilvl w:val="0"/>
                <w:numId w:val="43"/>
              </w:numPr>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Some analysis has been conducted on the role of other partners where the project intends to work, and relatively limited evidence supports the proposed engagement of and division of labour between UNDP and partners through the project. Options for south-south and </w:t>
            </w:r>
            <w:r w:rsidRPr="00751DCA">
              <w:rPr>
                <w:rFonts w:asciiTheme="minorHAnsi" w:hAnsiTheme="minorHAnsi"/>
                <w:sz w:val="18"/>
                <w:szCs w:val="18"/>
              </w:rPr>
              <w:lastRenderedPageBreak/>
              <w:t>triangular cooperation may not have not been fully developed during project design, even if relevant opportunities have been identified.</w:t>
            </w:r>
          </w:p>
          <w:p w:rsidR="00037471" w:rsidRPr="00751DCA" w:rsidRDefault="00037471" w:rsidP="00037471">
            <w:pPr>
              <w:pStyle w:val="ListParagraph"/>
              <w:numPr>
                <w:ilvl w:val="0"/>
                <w:numId w:val="43"/>
              </w:numPr>
              <w:tabs>
                <w:tab w:val="left" w:pos="5715"/>
              </w:tabs>
              <w:spacing w:before="20" w:after="20"/>
              <w:ind w:left="607" w:hanging="247"/>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No clear analysis has been conducted on the role of other partners in the area that the project intends to work, and relatively limited evidence supports the proposed engagement of UNDP and partners through the project. There is risk that the project overlaps and/or does not coordinate with partners’ interventions in this area. Options for south-south and triangular cooperation have not been considered, despite its potential relevance.</w:t>
            </w:r>
          </w:p>
          <w:p w:rsidR="00037471" w:rsidRPr="00751DCA" w:rsidRDefault="00037471" w:rsidP="00037471">
            <w:pPr>
              <w:tabs>
                <w:tab w:val="left" w:pos="5715"/>
              </w:tabs>
              <w:spacing w:before="120" w:after="20"/>
              <w:rPr>
                <w:sz w:val="16"/>
                <w:szCs w:val="16"/>
              </w:rPr>
            </w:pPr>
            <w:r w:rsidRPr="00751DCA">
              <w:rPr>
                <w:sz w:val="16"/>
                <w:szCs w:val="16"/>
              </w:rPr>
              <w:t>*Note:  Management Action or strong management justification must be given for a score of 1</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w:lastRenderedPageBreak/>
              <mc:AlternateContent>
                <mc:Choice Requires="wps">
                  <w:drawing>
                    <wp:anchor distT="0" distB="0" distL="114300" distR="114300" simplePos="0" relativeHeight="251686912" behindDoc="0" locked="0" layoutInCell="1" allowOverlap="1" wp14:anchorId="1D292D8D" wp14:editId="4FC54467">
                      <wp:simplePos x="0" y="0"/>
                      <wp:positionH relativeFrom="column">
                        <wp:posOffset>481965</wp:posOffset>
                      </wp:positionH>
                      <wp:positionV relativeFrom="paragraph">
                        <wp:posOffset>4857</wp:posOffset>
                      </wp:positionV>
                      <wp:extent cx="142875" cy="142875"/>
                      <wp:effectExtent l="0" t="0" r="28575" b="28575"/>
                      <wp:wrapNone/>
                      <wp:docPr id="26" name="Oval 26"/>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0FEAE2" id="Oval 26" o:spid="_x0000_s1026" style="position:absolute;margin-left:37.95pt;margin-top:.4pt;width:11.2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170"/>
        </w:trPr>
        <w:tc>
          <w:tcPr>
            <w:tcW w:w="6318" w:type="dxa"/>
            <w:gridSpan w:val="6"/>
            <w:vMerge/>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601"/>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B7294E" w:rsidRDefault="00037471" w:rsidP="00037471">
            <w:pPr>
              <w:jc w:val="center"/>
              <w:rPr>
                <w:b/>
                <w:bCs/>
                <w:sz w:val="18"/>
                <w:szCs w:val="18"/>
              </w:rPr>
            </w:pPr>
            <w:r w:rsidRPr="00B7294E">
              <w:rPr>
                <w:b/>
                <w:bCs/>
                <w:sz w:val="18"/>
                <w:szCs w:val="18"/>
              </w:rPr>
              <w:t>Evidence</w:t>
            </w:r>
          </w:p>
          <w:p w:rsidR="00037471" w:rsidRPr="00B7294E" w:rsidRDefault="00037471" w:rsidP="00037471">
            <w:pPr>
              <w:rPr>
                <w:sz w:val="18"/>
                <w:szCs w:val="18"/>
              </w:rPr>
            </w:pPr>
            <w:r w:rsidRPr="00B7294E">
              <w:rPr>
                <w:sz w:val="18"/>
                <w:szCs w:val="18"/>
              </w:rPr>
              <w:t xml:space="preserve">UNDP has engaged in the mine sector over 10 years in Cambodia. And this project interventions will complement other DP (Include UNICEF MRE) and CSOs support to the field of capacity development for mine action sector. Partnership strategy elaborates CMAA coordination roles on mine action sector and TWG-MA, and contribution from other public and civil society mine actors such as RACF, CMAC, NPMEC, HALO Trust, MAG, CSHD.   </w:t>
            </w:r>
          </w:p>
          <w:p w:rsidR="00037471" w:rsidRPr="00B7294E" w:rsidRDefault="00037471" w:rsidP="00037471">
            <w:pPr>
              <w:rPr>
                <w:sz w:val="18"/>
                <w:szCs w:val="18"/>
              </w:rPr>
            </w:pPr>
          </w:p>
          <w:p w:rsidR="00037471" w:rsidRPr="00751DCA" w:rsidRDefault="00037471" w:rsidP="00037471">
            <w:pPr>
              <w:rPr>
                <w:sz w:val="18"/>
                <w:szCs w:val="18"/>
              </w:rPr>
            </w:pPr>
            <w:r w:rsidRPr="00B7294E">
              <w:rPr>
                <w:sz w:val="18"/>
                <w:szCs w:val="18"/>
              </w:rPr>
              <w:lastRenderedPageBreak/>
              <w:t>Reference: Prodoc uploaded at PQA Q1, Page 15-16</w:t>
            </w:r>
          </w:p>
        </w:tc>
      </w:tr>
      <w:tr w:rsidR="00037471" w:rsidRPr="00751DCA" w:rsidTr="00037471">
        <w:trPr>
          <w:trHeight w:val="440"/>
        </w:trPr>
        <w:tc>
          <w:tcPr>
            <w:tcW w:w="10165" w:type="dxa"/>
            <w:gridSpan w:val="9"/>
            <w:shd w:val="clear" w:color="auto" w:fill="D6E3BC" w:themeFill="accent3" w:themeFillTint="66"/>
            <w:vAlign w:val="center"/>
          </w:tcPr>
          <w:p w:rsidR="00037471" w:rsidRPr="00751DCA" w:rsidRDefault="00037471" w:rsidP="00037471">
            <w:pPr>
              <w:pStyle w:val="ListParagraph"/>
              <w:spacing w:before="20" w:after="20"/>
              <w:ind w:left="162"/>
              <w:rPr>
                <w:rFonts w:asciiTheme="minorHAnsi" w:hAnsiTheme="minorHAnsi"/>
                <w:b/>
                <w:sz w:val="18"/>
                <w:szCs w:val="20"/>
              </w:rPr>
            </w:pPr>
            <w:r w:rsidRPr="00751DCA">
              <w:rPr>
                <w:rFonts w:asciiTheme="minorHAnsi" w:hAnsiTheme="minorHAnsi"/>
                <w:b/>
                <w:smallCaps/>
                <w:sz w:val="28"/>
                <w:szCs w:val="20"/>
              </w:rPr>
              <w:lastRenderedPageBreak/>
              <w:t>Social &amp; Environmental  Standards</w:t>
            </w:r>
          </w:p>
        </w:tc>
      </w:tr>
      <w:tr w:rsidR="00037471" w:rsidRPr="00751DCA" w:rsidTr="00037471">
        <w:trPr>
          <w:trHeight w:val="251"/>
        </w:trPr>
        <w:tc>
          <w:tcPr>
            <w:tcW w:w="6318" w:type="dxa"/>
            <w:gridSpan w:val="6"/>
            <w:vMerge w:val="restart"/>
            <w:shd w:val="clear" w:color="auto" w:fill="auto"/>
          </w:tcPr>
          <w:p w:rsidR="00037471" w:rsidRPr="00751DCA" w:rsidRDefault="00037471" w:rsidP="00037471">
            <w:pPr>
              <w:pStyle w:val="ListParagraph"/>
              <w:numPr>
                <w:ilvl w:val="0"/>
                <w:numId w:val="44"/>
              </w:numPr>
              <w:spacing w:before="120"/>
              <w:ind w:left="245" w:hanging="245"/>
              <w:contextualSpacing w:val="0"/>
              <w:rPr>
                <w:rFonts w:asciiTheme="minorHAnsi" w:hAnsiTheme="minorHAnsi"/>
                <w:b/>
                <w:sz w:val="18"/>
                <w:szCs w:val="18"/>
              </w:rPr>
            </w:pPr>
            <w:r w:rsidRPr="00751DCA">
              <w:rPr>
                <w:b/>
                <w:sz w:val="18"/>
                <w:szCs w:val="18"/>
              </w:rPr>
              <w:t xml:space="preserve"> </w:t>
            </w:r>
            <w:r w:rsidRPr="00751DCA">
              <w:rPr>
                <w:rFonts w:asciiTheme="minorHAnsi" w:hAnsiTheme="minorHAnsi"/>
                <w:b/>
                <w:sz w:val="18"/>
                <w:szCs w:val="18"/>
              </w:rPr>
              <w:t>Does the project seek to further the realization of human rights using a human rights based approach? (select from options 1-3 that best reflects this project):</w:t>
            </w:r>
          </w:p>
          <w:p w:rsidR="00037471" w:rsidRPr="00751DCA" w:rsidRDefault="00037471" w:rsidP="00037471">
            <w:pPr>
              <w:pStyle w:val="ListParagraph"/>
              <w:numPr>
                <w:ilvl w:val="0"/>
                <w:numId w:val="45"/>
              </w:numPr>
              <w:spacing w:before="20" w:after="20"/>
              <w:ind w:left="605" w:hanging="274"/>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Credible evidence that the project aims to further the realization of human rights, specifically upholding the relevant international and national laws and standards in the area of the project. Any potential adverse impacts on enjoyment of human rights were rigorously assessed and identified with appropriate mitigation and management measures incorporated into project design and budget.</w:t>
            </w:r>
            <w:r w:rsidRPr="00751DCA">
              <w:rPr>
                <w:rFonts w:asciiTheme="minorHAnsi" w:hAnsiTheme="minorHAnsi"/>
                <w:b/>
                <w:sz w:val="18"/>
                <w:szCs w:val="18"/>
              </w:rPr>
              <w:t xml:space="preserve">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r w:rsidRPr="00751DCA">
              <w:rPr>
                <w:rFonts w:asciiTheme="minorHAnsi" w:hAnsiTheme="minorHAnsi"/>
                <w:sz w:val="18"/>
                <w:szCs w:val="18"/>
              </w:rPr>
              <w:t xml:space="preserve"> </w:t>
            </w:r>
          </w:p>
          <w:p w:rsidR="00037471" w:rsidRPr="00751DCA" w:rsidRDefault="00037471" w:rsidP="00037471">
            <w:pPr>
              <w:pStyle w:val="ListParagraph"/>
              <w:numPr>
                <w:ilvl w:val="0"/>
                <w:numId w:val="45"/>
              </w:numPr>
              <w:spacing w:before="20" w:after="20"/>
              <w:ind w:left="605" w:hanging="274"/>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Some evidence that the project aims to further the realization of human rights. Potential adverse impacts on enjoyment of human rights were assessed and identified and appropriate mitigation and management measures incorporated into the project design and budget. </w:t>
            </w:r>
          </w:p>
          <w:p w:rsidR="00037471" w:rsidRPr="00751DCA" w:rsidRDefault="00037471" w:rsidP="00037471">
            <w:pPr>
              <w:pStyle w:val="ListParagraph"/>
              <w:numPr>
                <w:ilvl w:val="0"/>
                <w:numId w:val="45"/>
              </w:numPr>
              <w:spacing w:before="20" w:after="20"/>
              <w:ind w:left="605" w:hanging="274"/>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No evidence that the project aims to further the realization of human rights. Limited or no evidence that potential adverse impacts on enjoyment of human rights were considered.</w:t>
            </w:r>
          </w:p>
          <w:p w:rsidR="00037471" w:rsidRPr="00751DCA" w:rsidRDefault="00037471" w:rsidP="00037471">
            <w:pPr>
              <w:tabs>
                <w:tab w:val="left" w:pos="7395"/>
              </w:tabs>
              <w:spacing w:before="120"/>
              <w:ind w:left="245" w:hanging="245"/>
              <w:rPr>
                <w:b/>
                <w:sz w:val="16"/>
                <w:szCs w:val="16"/>
              </w:rPr>
            </w:pPr>
            <w:r w:rsidRPr="00751DCA">
              <w:rPr>
                <w:sz w:val="16"/>
                <w:szCs w:val="16"/>
              </w:rPr>
              <w:t>*Note: Management action or strong management justification must be given for a score of 1</w:t>
            </w:r>
            <w:r w:rsidRPr="00751DCA">
              <w:rPr>
                <w:sz w:val="16"/>
                <w:szCs w:val="16"/>
              </w:rPr>
              <w:tab/>
            </w:r>
          </w:p>
        </w:tc>
        <w:tc>
          <w:tcPr>
            <w:tcW w:w="1957" w:type="dxa"/>
            <w:gridSpan w:val="2"/>
            <w:shd w:val="clear" w:color="auto" w:fill="auto"/>
            <w:vAlign w:val="center"/>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69504" behindDoc="0" locked="0" layoutInCell="1" allowOverlap="1" wp14:anchorId="5DDDF683" wp14:editId="2746EA4A">
                      <wp:simplePos x="0" y="0"/>
                      <wp:positionH relativeFrom="column">
                        <wp:posOffset>482600</wp:posOffset>
                      </wp:positionH>
                      <wp:positionV relativeFrom="paragraph">
                        <wp:posOffset>18415</wp:posOffset>
                      </wp:positionV>
                      <wp:extent cx="142875" cy="142875"/>
                      <wp:effectExtent l="0" t="0" r="28575" b="28575"/>
                      <wp:wrapNone/>
                      <wp:docPr id="10" name="Oval 10"/>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7F311" id="Oval 10" o:spid="_x0000_s1026" style="position:absolute;margin-left:38pt;margin-top:1.4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" filled="f" strokecolor="#1f497d [3215]" strokeweight="2pt"/>
                  </w:pict>
                </mc:Fallback>
              </mc:AlternateContent>
            </w:r>
            <w:r w:rsidRPr="00751DCA">
              <w:rPr>
                <w:sz w:val="18"/>
                <w:szCs w:val="18"/>
              </w:rPr>
              <w:t>3</w:t>
            </w:r>
          </w:p>
        </w:tc>
        <w:tc>
          <w:tcPr>
            <w:tcW w:w="1890" w:type="dxa"/>
            <w:shd w:val="clear" w:color="auto" w:fill="auto"/>
            <w:vAlign w:val="center"/>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125"/>
        </w:trPr>
        <w:tc>
          <w:tcPr>
            <w:tcW w:w="6318" w:type="dxa"/>
            <w:gridSpan w:val="6"/>
            <w:vMerge/>
            <w:shd w:val="clear" w:color="auto" w:fill="auto"/>
          </w:tcPr>
          <w:p w:rsidR="00037471" w:rsidRPr="00751DCA" w:rsidRDefault="00037471" w:rsidP="00037471">
            <w:pPr>
              <w:spacing w:before="120"/>
              <w:ind w:left="245" w:hanging="245"/>
              <w:rPr>
                <w:b/>
                <w:sz w:val="18"/>
                <w:szCs w:val="18"/>
              </w:rPr>
            </w:pPr>
          </w:p>
        </w:tc>
        <w:tc>
          <w:tcPr>
            <w:tcW w:w="3847" w:type="dxa"/>
            <w:gridSpan w:val="3"/>
            <w:tcBorders>
              <w:bottom w:val="single" w:sz="4" w:space="0" w:color="000000" w:themeColor="text1"/>
            </w:tcBorders>
            <w:shd w:val="clear" w:color="auto" w:fill="auto"/>
            <w:vAlign w:val="center"/>
          </w:tcPr>
          <w:p w:rsidR="00037471" w:rsidRPr="00751DCA" w:rsidDel="00262097" w:rsidRDefault="00037471" w:rsidP="00037471">
            <w:pPr>
              <w:jc w:val="center"/>
              <w:rPr>
                <w:sz w:val="18"/>
                <w:szCs w:val="18"/>
              </w:rPr>
            </w:pPr>
            <w:r w:rsidRPr="00751DCA">
              <w:rPr>
                <w:sz w:val="18"/>
                <w:szCs w:val="18"/>
              </w:rPr>
              <w:t>1</w:t>
            </w:r>
          </w:p>
        </w:tc>
      </w:tr>
      <w:tr w:rsidR="00037471" w:rsidRPr="00751DCA" w:rsidTr="00037471">
        <w:trPr>
          <w:trHeight w:val="1278"/>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120"/>
              <w:ind w:left="245" w:hanging="245"/>
              <w:rPr>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Del="00262097" w:rsidRDefault="00037471" w:rsidP="00037471">
            <w:pPr>
              <w:rPr>
                <w:bCs/>
                <w:i/>
                <w:iCs/>
                <w:sz w:val="18"/>
                <w:szCs w:val="18"/>
                <w:highlight w:val="yellow"/>
              </w:rPr>
            </w:pPr>
            <w:r w:rsidRPr="00B7294E">
              <w:rPr>
                <w:bCs/>
                <w:i/>
                <w:iCs/>
                <w:sz w:val="18"/>
                <w:szCs w:val="18"/>
              </w:rPr>
              <w:t xml:space="preserve">Risk Analysis and SES identified risks to human right, and the ESIA conducting  will map mitigation pathway for the risks </w:t>
            </w:r>
            <w:r w:rsidRPr="00B7294E">
              <w:rPr>
                <w:bCs/>
                <w:sz w:val="18"/>
                <w:szCs w:val="18"/>
              </w:rPr>
              <w:t>(Reference: Pages 36-41 &amp; 46-49 of Project Document that uploaded under PQA question number 1)</w:t>
            </w:r>
          </w:p>
        </w:tc>
      </w:tr>
      <w:tr w:rsidR="00037471" w:rsidRPr="00751DCA" w:rsidTr="00037471">
        <w:trPr>
          <w:trHeight w:val="260"/>
        </w:trPr>
        <w:tc>
          <w:tcPr>
            <w:tcW w:w="6318" w:type="dxa"/>
            <w:gridSpan w:val="6"/>
            <w:vMerge w:val="restart"/>
            <w:shd w:val="clear" w:color="auto" w:fill="auto"/>
          </w:tcPr>
          <w:p w:rsidR="00037471" w:rsidRPr="00751DCA" w:rsidRDefault="00037471" w:rsidP="00037471">
            <w:pPr>
              <w:spacing w:before="120"/>
              <w:ind w:left="245" w:hanging="245"/>
              <w:rPr>
                <w:b/>
                <w:sz w:val="18"/>
                <w:szCs w:val="18"/>
              </w:rPr>
            </w:pPr>
            <w:r w:rsidRPr="00751DCA">
              <w:rPr>
                <w:b/>
                <w:sz w:val="18"/>
                <w:szCs w:val="18"/>
              </w:rPr>
              <w:t>8.  Did the project consider potential environmental opportunities and adverse impacts, applying a precautionary approach? (select from options 1-3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Credible evidence that opportunities to enhance environmental sustainability and integrate poverty-environment linkages were fully considered and integrated in project strategy and design. Credible evidence that potential adverse environmental impacts have been identified and rigorously assessed with appropriate management and mitigation measures incorporated into project design and budget.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r w:rsidRPr="00751DCA">
              <w:rPr>
                <w:rFonts w:asciiTheme="minorHAnsi" w:hAnsiTheme="minorHAnsi"/>
                <w:sz w:val="18"/>
                <w:szCs w:val="18"/>
              </w:rPr>
              <w:t xml:space="preserve">. </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No evidence that opportunities to strengthen environmental sustainability and poverty-environment linkages were considered. Credible evidence that potential adverse environmental impacts have been assessed, if relevant, and appropriate management and mitigation measures incorporated into project design and budget.</w:t>
            </w:r>
          </w:p>
          <w:p w:rsidR="00037471" w:rsidRPr="00751DCA" w:rsidRDefault="00037471" w:rsidP="00037471">
            <w:pPr>
              <w:pStyle w:val="ListParagraph"/>
              <w:numPr>
                <w:ilvl w:val="0"/>
                <w:numId w:val="45"/>
              </w:numPr>
              <w:spacing w:before="20" w:after="120"/>
              <w:ind w:left="607" w:hanging="270"/>
              <w:contextualSpacing w:val="0"/>
              <w:rPr>
                <w:rFonts w:asciiTheme="minorHAnsi" w:hAnsiTheme="minorHAnsi"/>
                <w:b/>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No evidence that opportunities to strengthen environmental sustainability and poverty-environment linkages were considered.  Limited or no evidence that potential adverse environmental impacts were adequately considered.  </w:t>
            </w:r>
          </w:p>
          <w:p w:rsidR="00037471" w:rsidRPr="00751DCA" w:rsidRDefault="00037471" w:rsidP="00037471">
            <w:pPr>
              <w:spacing w:before="20" w:after="120"/>
              <w:rPr>
                <w:sz w:val="16"/>
                <w:szCs w:val="16"/>
              </w:rPr>
            </w:pPr>
            <w:r w:rsidRPr="00751DCA">
              <w:rPr>
                <w:sz w:val="16"/>
                <w:szCs w:val="16"/>
              </w:rPr>
              <w:t>*Note: Management action or strong management justification must be given for a score of 1</w:t>
            </w:r>
          </w:p>
        </w:tc>
        <w:tc>
          <w:tcPr>
            <w:tcW w:w="1957" w:type="dxa"/>
            <w:gridSpan w:val="2"/>
            <w:shd w:val="clear" w:color="auto" w:fill="auto"/>
            <w:vAlign w:val="center"/>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70528" behindDoc="0" locked="0" layoutInCell="1" allowOverlap="1" wp14:anchorId="6696E588" wp14:editId="45F08BA4">
                      <wp:simplePos x="0" y="0"/>
                      <wp:positionH relativeFrom="column">
                        <wp:posOffset>485775</wp:posOffset>
                      </wp:positionH>
                      <wp:positionV relativeFrom="paragraph">
                        <wp:posOffset>10795</wp:posOffset>
                      </wp:positionV>
                      <wp:extent cx="142875" cy="142875"/>
                      <wp:effectExtent l="0" t="0" r="28575" b="28575"/>
                      <wp:wrapNone/>
                      <wp:docPr id="11" name="Oval 11"/>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8F4FF" id="Oval 11" o:spid="_x0000_s1026" style="position:absolute;margin-left:38.25pt;margin-top:.85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" filled="f" strokecolor="#1f497d [3215]" strokeweight="2pt"/>
                  </w:pict>
                </mc:Fallback>
              </mc:AlternateContent>
            </w:r>
            <w:r w:rsidRPr="00751DCA">
              <w:rPr>
                <w:sz w:val="18"/>
                <w:szCs w:val="18"/>
              </w:rPr>
              <w:t>3</w:t>
            </w:r>
          </w:p>
        </w:tc>
        <w:tc>
          <w:tcPr>
            <w:tcW w:w="1890" w:type="dxa"/>
            <w:shd w:val="clear" w:color="auto" w:fill="auto"/>
            <w:vAlign w:val="center"/>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233"/>
        </w:trPr>
        <w:tc>
          <w:tcPr>
            <w:tcW w:w="6318" w:type="dxa"/>
            <w:gridSpan w:val="6"/>
            <w:vMerge/>
            <w:shd w:val="clear" w:color="auto" w:fill="auto"/>
          </w:tcPr>
          <w:p w:rsidR="00037471" w:rsidRPr="00751DCA" w:rsidRDefault="00037471" w:rsidP="00037471">
            <w:pPr>
              <w:spacing w:before="120"/>
              <w:ind w:left="245" w:hanging="245"/>
              <w:rPr>
                <w:b/>
                <w:sz w:val="18"/>
                <w:szCs w:val="18"/>
              </w:rPr>
            </w:pPr>
          </w:p>
        </w:tc>
        <w:tc>
          <w:tcPr>
            <w:tcW w:w="3847" w:type="dxa"/>
            <w:gridSpan w:val="3"/>
            <w:tcBorders>
              <w:bottom w:val="single" w:sz="4" w:space="0" w:color="000000" w:themeColor="text1"/>
            </w:tcBorders>
            <w:shd w:val="clear" w:color="auto" w:fill="auto"/>
            <w:vAlign w:val="center"/>
          </w:tcPr>
          <w:p w:rsidR="00037471" w:rsidRPr="00751DCA" w:rsidDel="002053F6" w:rsidRDefault="00037471" w:rsidP="00037471">
            <w:pPr>
              <w:jc w:val="center"/>
              <w:rPr>
                <w:sz w:val="18"/>
                <w:szCs w:val="18"/>
              </w:rPr>
            </w:pPr>
            <w:r w:rsidRPr="00751DCA">
              <w:rPr>
                <w:sz w:val="18"/>
                <w:szCs w:val="18"/>
              </w:rPr>
              <w:t>1</w:t>
            </w:r>
          </w:p>
        </w:tc>
      </w:tr>
      <w:tr w:rsidR="00037471" w:rsidRPr="00751DCA" w:rsidTr="00037471">
        <w:trPr>
          <w:trHeight w:val="922"/>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120"/>
              <w:ind w:left="245" w:hanging="245"/>
              <w:rPr>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rPr>
                <w:sz w:val="18"/>
                <w:szCs w:val="18"/>
              </w:rPr>
            </w:pPr>
            <w:r w:rsidRPr="00751DCA">
              <w:rPr>
                <w:bCs/>
                <w:i/>
                <w:iCs/>
                <w:sz w:val="18"/>
                <w:szCs w:val="18"/>
              </w:rPr>
              <w:t>Risk Analysis a</w:t>
            </w:r>
            <w:r w:rsidRPr="00773E7E">
              <w:rPr>
                <w:bCs/>
                <w:i/>
                <w:iCs/>
                <w:sz w:val="18"/>
                <w:szCs w:val="18"/>
              </w:rPr>
              <w:t xml:space="preserve">nd SES identified risks and environmental impact, so future ESIA is taking place when project start to map impact and mitigation pathway. For example: </w:t>
            </w:r>
            <w:r w:rsidRPr="00773E7E">
              <w:rPr>
                <w:sz w:val="18"/>
                <w:szCs w:val="18"/>
              </w:rPr>
              <w:t xml:space="preserve">The pollution contain in Mine is beyond our control, so Risks through ESIA will be assessed and map  mitigation approach </w:t>
            </w:r>
            <w:r w:rsidRPr="00773E7E">
              <w:rPr>
                <w:bCs/>
                <w:sz w:val="18"/>
                <w:szCs w:val="18"/>
              </w:rPr>
              <w:t>(Reference: Pages 36-41 of Project Document that uploaded under PQA question number 1)</w:t>
            </w:r>
          </w:p>
          <w:p w:rsidR="00037471" w:rsidRPr="00751DCA" w:rsidDel="002053F6" w:rsidRDefault="00037471" w:rsidP="00037471">
            <w:pPr>
              <w:jc w:val="center"/>
              <w:rPr>
                <w:bCs/>
                <w:sz w:val="18"/>
                <w:szCs w:val="18"/>
              </w:rPr>
            </w:pPr>
          </w:p>
        </w:tc>
      </w:tr>
      <w:tr w:rsidR="00037471" w:rsidRPr="00751DCA" w:rsidTr="00037471">
        <w:trPr>
          <w:trHeight w:val="338"/>
        </w:trPr>
        <w:tc>
          <w:tcPr>
            <w:tcW w:w="6318" w:type="dxa"/>
            <w:gridSpan w:val="6"/>
            <w:vMerge w:val="restart"/>
            <w:shd w:val="clear" w:color="auto" w:fill="auto"/>
          </w:tcPr>
          <w:p w:rsidR="00037471" w:rsidRPr="00751DCA" w:rsidRDefault="00037471" w:rsidP="00037471">
            <w:pPr>
              <w:spacing w:before="120" w:after="120"/>
              <w:rPr>
                <w:sz w:val="18"/>
                <w:szCs w:val="18"/>
              </w:rPr>
            </w:pPr>
            <w:r w:rsidRPr="00751DCA">
              <w:rPr>
                <w:b/>
                <w:sz w:val="18"/>
                <w:szCs w:val="18"/>
              </w:rPr>
              <w:lastRenderedPageBreak/>
              <w:t xml:space="preserve">9. If the project is worth $500,000 or more, has the Social and Environmental Screening Procedure (SESP) been conducted to identify potential social and environmental impacts and risks?  </w:t>
            </w:r>
            <w:r w:rsidRPr="00751DCA">
              <w:rPr>
                <w:sz w:val="18"/>
                <w:szCs w:val="18"/>
              </w:rPr>
              <w:t>Select N/A only if the project is worth less than $500,000. [if yes, upload the completed checklist]</w:t>
            </w:r>
          </w:p>
        </w:tc>
        <w:tc>
          <w:tcPr>
            <w:tcW w:w="1957" w:type="dxa"/>
            <w:gridSpan w:val="2"/>
            <w:shd w:val="clear" w:color="auto" w:fill="auto"/>
            <w:vAlign w:val="center"/>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68480" behindDoc="0" locked="0" layoutInCell="1" allowOverlap="1" wp14:anchorId="3829E85F" wp14:editId="3AC45D87">
                      <wp:simplePos x="0" y="0"/>
                      <wp:positionH relativeFrom="column">
                        <wp:posOffset>445770</wp:posOffset>
                      </wp:positionH>
                      <wp:positionV relativeFrom="paragraph">
                        <wp:posOffset>-10160</wp:posOffset>
                      </wp:positionV>
                      <wp:extent cx="219075" cy="200025"/>
                      <wp:effectExtent l="0" t="0" r="28575" b="28575"/>
                      <wp:wrapNone/>
                      <wp:docPr id="12" name="Oval 12"/>
                      <wp:cNvGraphicFramePr/>
                      <a:graphic xmlns:a="http://schemas.openxmlformats.org/drawingml/2006/main">
                        <a:graphicData uri="http://schemas.microsoft.com/office/word/2010/wordprocessingShape">
                          <wps:wsp>
                            <wps:cNvSpPr/>
                            <wps:spPr>
                              <a:xfrm>
                                <a:off x="0" y="0"/>
                                <a:ext cx="219075" cy="20002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7D24B" id="Oval 12" o:spid="_x0000_s1026" style="position:absolute;margin-left:35.1pt;margin-top:-.8pt;width:17.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" filled="f" strokecolor="#1f497d [3215]" strokeweight="2pt"/>
                  </w:pict>
                </mc:Fallback>
              </mc:AlternateContent>
            </w:r>
            <w:r w:rsidRPr="00751DCA">
              <w:rPr>
                <w:sz w:val="18"/>
                <w:szCs w:val="18"/>
              </w:rPr>
              <w:t>Yes</w:t>
            </w:r>
          </w:p>
        </w:tc>
        <w:tc>
          <w:tcPr>
            <w:tcW w:w="1890" w:type="dxa"/>
            <w:tcBorders>
              <w:bottom w:val="single" w:sz="4" w:space="0" w:color="000000" w:themeColor="text1"/>
            </w:tcBorders>
            <w:shd w:val="clear" w:color="auto" w:fill="auto"/>
            <w:vAlign w:val="center"/>
          </w:tcPr>
          <w:p w:rsidR="00037471" w:rsidRPr="00751DCA" w:rsidRDefault="00037471" w:rsidP="00037471">
            <w:pPr>
              <w:jc w:val="center"/>
              <w:rPr>
                <w:sz w:val="18"/>
                <w:szCs w:val="18"/>
              </w:rPr>
            </w:pPr>
            <w:r w:rsidRPr="00751DCA">
              <w:rPr>
                <w:sz w:val="18"/>
                <w:szCs w:val="18"/>
              </w:rPr>
              <w:t>No</w:t>
            </w:r>
          </w:p>
        </w:tc>
      </w:tr>
      <w:tr w:rsidR="00037471" w:rsidRPr="00751DCA" w:rsidTr="00037471">
        <w:trPr>
          <w:trHeight w:val="337"/>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120" w:after="120"/>
              <w:rPr>
                <w:b/>
                <w:sz w:val="18"/>
                <w:szCs w:val="18"/>
              </w:rPr>
            </w:pPr>
          </w:p>
        </w:tc>
        <w:tc>
          <w:tcPr>
            <w:tcW w:w="3847" w:type="dxa"/>
            <w:gridSpan w:val="3"/>
            <w:tcBorders>
              <w:bottom w:val="single" w:sz="4" w:space="0" w:color="000000" w:themeColor="text1"/>
            </w:tcBorders>
            <w:shd w:val="clear" w:color="auto" w:fill="auto"/>
            <w:vAlign w:val="center"/>
          </w:tcPr>
          <w:p w:rsidR="00037471" w:rsidRPr="00751DCA" w:rsidRDefault="00037471" w:rsidP="00037471">
            <w:pPr>
              <w:jc w:val="center"/>
              <w:rPr>
                <w:sz w:val="18"/>
                <w:szCs w:val="18"/>
              </w:rPr>
            </w:pPr>
          </w:p>
        </w:tc>
      </w:tr>
      <w:tr w:rsidR="00037471" w:rsidRPr="00751DCA" w:rsidTr="00037471">
        <w:trPr>
          <w:trHeight w:val="458"/>
        </w:trPr>
        <w:tc>
          <w:tcPr>
            <w:tcW w:w="10165" w:type="dxa"/>
            <w:gridSpan w:val="9"/>
            <w:shd w:val="clear" w:color="auto" w:fill="C2D69B" w:themeFill="accent3" w:themeFillTint="99"/>
            <w:vAlign w:val="center"/>
          </w:tcPr>
          <w:p w:rsidR="00037471" w:rsidRPr="00751DCA" w:rsidRDefault="00037471" w:rsidP="00037471">
            <w:pPr>
              <w:pStyle w:val="ListParagraph"/>
              <w:spacing w:before="20" w:after="20"/>
              <w:ind w:left="157"/>
              <w:rPr>
                <w:rFonts w:asciiTheme="minorHAnsi" w:hAnsiTheme="minorHAnsi"/>
                <w:sz w:val="18"/>
                <w:szCs w:val="20"/>
              </w:rPr>
            </w:pPr>
            <w:r w:rsidRPr="00751DCA">
              <w:rPr>
                <w:rFonts w:asciiTheme="minorHAnsi" w:hAnsiTheme="minorHAnsi"/>
                <w:b/>
                <w:smallCaps/>
                <w:sz w:val="28"/>
                <w:szCs w:val="20"/>
              </w:rPr>
              <w:t>Management &amp; Monitoring</w:t>
            </w:r>
          </w:p>
        </w:tc>
      </w:tr>
      <w:tr w:rsidR="00037471" w:rsidRPr="00751DCA" w:rsidTr="00037471">
        <w:trPr>
          <w:trHeight w:val="242"/>
        </w:trPr>
        <w:tc>
          <w:tcPr>
            <w:tcW w:w="6318" w:type="dxa"/>
            <w:gridSpan w:val="6"/>
            <w:vMerge w:val="restart"/>
            <w:shd w:val="clear" w:color="auto" w:fill="auto"/>
          </w:tcPr>
          <w:p w:rsidR="00037471" w:rsidRPr="00751DCA" w:rsidRDefault="00037471" w:rsidP="00037471">
            <w:pPr>
              <w:pStyle w:val="ListParagraph"/>
              <w:numPr>
                <w:ilvl w:val="0"/>
                <w:numId w:val="50"/>
              </w:numPr>
              <w:spacing w:before="120" w:after="20"/>
              <w:ind w:left="247" w:hanging="270"/>
              <w:contextualSpacing w:val="0"/>
              <w:rPr>
                <w:rFonts w:asciiTheme="minorHAnsi" w:hAnsiTheme="minorHAnsi"/>
                <w:sz w:val="18"/>
                <w:szCs w:val="18"/>
              </w:rPr>
            </w:pPr>
            <w:r w:rsidRPr="00751DCA">
              <w:rPr>
                <w:rFonts w:asciiTheme="minorHAnsi" w:hAnsiTheme="minorHAnsi"/>
                <w:b/>
                <w:sz w:val="18"/>
                <w:szCs w:val="18"/>
              </w:rPr>
              <w:t>Does the project have a strong results framework?</w:t>
            </w:r>
            <w:r w:rsidRPr="00751DCA">
              <w:rPr>
                <w:rFonts w:asciiTheme="minorHAnsi" w:hAnsiTheme="minorHAnsi"/>
                <w:sz w:val="18"/>
                <w:szCs w:val="18"/>
              </w:rPr>
              <w:t xml:space="preserve"> </w:t>
            </w:r>
            <w:r w:rsidRPr="00751DCA">
              <w:rPr>
                <w:rFonts w:asciiTheme="minorHAnsi" w:hAnsiTheme="minorHAnsi"/>
                <w:b/>
                <w:sz w:val="18"/>
                <w:szCs w:val="18"/>
              </w:rPr>
              <w:t>(select from options 1-3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The project’s selection of outputs and activities are at an appropriate level and relate in a clear way to the project’s theory of change. Outputs are accompanied by SMART, results-oriented indicators that measure all of the key expected changes identified in the theory of change, each with credible data sources, and populated baselines and targets, including gender sensitive, sex-disaggregated indicators where appropriate.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project’s selection of outputs and activities are at an appropriate level, but may not cover all aspects of the project’s theory of change. Outputs are accompanied by SMART, results-oriented indicators, but baselines, targets and data sources may not yet be fully specified. Some use of gender sensitive, sex-disaggregated indicators, as appropriate.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p>
          <w:p w:rsidR="00037471" w:rsidRPr="00751DCA" w:rsidRDefault="00037471" w:rsidP="00037471">
            <w:pPr>
              <w:pStyle w:val="ListParagraph"/>
              <w:numPr>
                <w:ilvl w:val="0"/>
                <w:numId w:val="45"/>
              </w:numPr>
              <w:tabs>
                <w:tab w:val="left" w:pos="5715"/>
              </w:tabs>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results framework does not meet all of the conditions specified in selection “2” above. This includes: the project’s selection of outputs and activities are not at an appropriate level and do not relate in a clear way to the project’s theory of change; outputs are not accompanied by SMART, results-oriented indicators that measure the expected change, and have not been populated with baselines and targets; data sources are not specified, and/or no gender sensitive, sex-disaggregation of indicators.</w:t>
            </w:r>
          </w:p>
          <w:p w:rsidR="00037471" w:rsidRPr="00751DCA" w:rsidRDefault="00037471" w:rsidP="00037471">
            <w:pPr>
              <w:tabs>
                <w:tab w:val="left" w:pos="5715"/>
              </w:tabs>
              <w:spacing w:before="120"/>
              <w:rPr>
                <w:sz w:val="18"/>
                <w:szCs w:val="18"/>
              </w:rPr>
            </w:pPr>
            <w:r w:rsidRPr="00751DCA">
              <w:rPr>
                <w:sz w:val="18"/>
                <w:szCs w:val="18"/>
              </w:rPr>
              <w:t xml:space="preserve">*Note: </w:t>
            </w:r>
            <w:r w:rsidRPr="00751DCA">
              <w:rPr>
                <w:sz w:val="16"/>
                <w:szCs w:val="16"/>
              </w:rPr>
              <w:t xml:space="preserve"> Management Action or strong management justification must be given for a score of 1</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71552" behindDoc="0" locked="0" layoutInCell="1" allowOverlap="1" wp14:anchorId="1A44D5CB" wp14:editId="5DCA86BD">
                      <wp:simplePos x="0" y="0"/>
                      <wp:positionH relativeFrom="column">
                        <wp:posOffset>469867</wp:posOffset>
                      </wp:positionH>
                      <wp:positionV relativeFrom="paragraph">
                        <wp:posOffset>5080</wp:posOffset>
                      </wp:positionV>
                      <wp:extent cx="142875" cy="142875"/>
                      <wp:effectExtent l="0" t="0" r="28575" b="28575"/>
                      <wp:wrapNone/>
                      <wp:docPr id="13" name="Oval 13"/>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75732E" id="Oval 13" o:spid="_x0000_s1026" style="position:absolute;margin-left:37pt;margin-top:.4pt;width:11.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165"/>
        </w:trPr>
        <w:tc>
          <w:tcPr>
            <w:tcW w:w="6318" w:type="dxa"/>
            <w:gridSpan w:val="6"/>
            <w:vMerge/>
            <w:shd w:val="clear" w:color="auto" w:fill="auto"/>
          </w:tcPr>
          <w:p w:rsidR="00037471" w:rsidRPr="00751DCA" w:rsidRDefault="00037471" w:rsidP="00037471">
            <w:pPr>
              <w:pStyle w:val="ListParagraph"/>
              <w:numPr>
                <w:ilvl w:val="0"/>
                <w:numId w:val="48"/>
              </w:numPr>
              <w:spacing w:before="20" w:after="20"/>
              <w:ind w:left="247" w:hanging="270"/>
              <w:contextualSpacing w:val="0"/>
              <w:rPr>
                <w:rFonts w:asciiTheme="minorHAnsi" w:hAnsiTheme="minorHAnsi"/>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1383"/>
        </w:trPr>
        <w:tc>
          <w:tcPr>
            <w:tcW w:w="6318" w:type="dxa"/>
            <w:gridSpan w:val="6"/>
            <w:vMerge/>
            <w:tcBorders>
              <w:bottom w:val="single" w:sz="4" w:space="0" w:color="000000" w:themeColor="text1"/>
            </w:tcBorders>
            <w:shd w:val="clear" w:color="auto" w:fill="auto"/>
          </w:tcPr>
          <w:p w:rsidR="00037471" w:rsidRPr="00751DCA" w:rsidRDefault="00037471" w:rsidP="00037471">
            <w:pPr>
              <w:pStyle w:val="ListParagraph"/>
              <w:numPr>
                <w:ilvl w:val="0"/>
                <w:numId w:val="48"/>
              </w:numPr>
              <w:spacing w:before="20" w:after="20"/>
              <w:ind w:left="247" w:hanging="270"/>
              <w:contextualSpacing w:val="0"/>
              <w:rPr>
                <w:rFonts w:asciiTheme="minorHAnsi" w:hAnsiTheme="minorHAnsi"/>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rPr>
                <w:i/>
                <w:iCs/>
                <w:sz w:val="18"/>
                <w:szCs w:val="18"/>
              </w:rPr>
            </w:pPr>
            <w:r w:rsidRPr="00773E7E">
              <w:rPr>
                <w:i/>
                <w:iCs/>
                <w:sz w:val="18"/>
                <w:szCs w:val="18"/>
              </w:rPr>
              <w:t>RRF</w:t>
            </w:r>
            <w:r w:rsidRPr="00751DCA">
              <w:rPr>
                <w:i/>
                <w:iCs/>
                <w:sz w:val="18"/>
                <w:szCs w:val="18"/>
              </w:rPr>
              <w:t xml:space="preserve"> clearly link to outputs and outcome of higher level of UNDP Cambodia CPD and UNDP Strategic Plan </w:t>
            </w:r>
            <w:r w:rsidRPr="00773E7E">
              <w:rPr>
                <w:b/>
                <w:i/>
                <w:iCs/>
                <w:sz w:val="18"/>
                <w:szCs w:val="18"/>
              </w:rPr>
              <w:t xml:space="preserve"> </w:t>
            </w:r>
            <w:r w:rsidRPr="00773E7E">
              <w:rPr>
                <w:bCs/>
                <w:sz w:val="18"/>
                <w:szCs w:val="18"/>
              </w:rPr>
              <w:t>(Reference: Pages 19-21 of Project Document that uploaded under PQA question number 1)</w:t>
            </w:r>
          </w:p>
        </w:tc>
      </w:tr>
      <w:tr w:rsidR="00037471" w:rsidRPr="00751DCA" w:rsidTr="00037471">
        <w:trPr>
          <w:trHeight w:val="52"/>
        </w:trPr>
        <w:tc>
          <w:tcPr>
            <w:tcW w:w="6318" w:type="dxa"/>
            <w:gridSpan w:val="6"/>
            <w:tcBorders>
              <w:bottom w:val="single" w:sz="4" w:space="0" w:color="000000" w:themeColor="text1"/>
            </w:tcBorders>
            <w:shd w:val="clear" w:color="auto" w:fill="auto"/>
          </w:tcPr>
          <w:p w:rsidR="00037471" w:rsidRPr="00751DCA" w:rsidRDefault="00037471" w:rsidP="00037471">
            <w:pPr>
              <w:spacing w:before="120" w:after="120"/>
              <w:rPr>
                <w:b/>
                <w:sz w:val="18"/>
                <w:szCs w:val="18"/>
              </w:rPr>
            </w:pPr>
            <w:r w:rsidRPr="00751DCA">
              <w:rPr>
                <w:b/>
                <w:sz w:val="18"/>
                <w:szCs w:val="18"/>
              </w:rPr>
              <w:t>11. Is there a comprehensive and costed M&amp;E plan with specified data collection sources and methods to support evidence-based management, monitoring and evaluation of the project?</w:t>
            </w:r>
          </w:p>
        </w:tc>
        <w:tc>
          <w:tcPr>
            <w:tcW w:w="1957" w:type="dxa"/>
            <w:gridSpan w:val="2"/>
            <w:tcBorders>
              <w:bottom w:val="single" w:sz="4" w:space="0" w:color="000000" w:themeColor="text1"/>
            </w:tcBorders>
            <w:shd w:val="clear" w:color="auto" w:fill="auto"/>
            <w:vAlign w:val="center"/>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72576" behindDoc="0" locked="0" layoutInCell="1" allowOverlap="1" wp14:anchorId="3D9FF121" wp14:editId="3BF24B1E">
                      <wp:simplePos x="0" y="0"/>
                      <wp:positionH relativeFrom="column">
                        <wp:posOffset>440055</wp:posOffset>
                      </wp:positionH>
                      <wp:positionV relativeFrom="paragraph">
                        <wp:posOffset>-59690</wp:posOffset>
                      </wp:positionV>
                      <wp:extent cx="219075" cy="219075"/>
                      <wp:effectExtent l="0" t="0" r="28575" b="28575"/>
                      <wp:wrapNone/>
                      <wp:docPr id="14" name="Oval 14"/>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44CBB" id="Oval 14" o:spid="_x0000_s1026" style="position:absolute;margin-left:34.65pt;margin-top:-4.7pt;width:17.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" filled="f" strokecolor="#1f497d [3215]" strokeweight="2pt"/>
                  </w:pict>
                </mc:Fallback>
              </mc:AlternateContent>
            </w:r>
            <w:r>
              <w:rPr>
                <w:sz w:val="18"/>
                <w:szCs w:val="18"/>
              </w:rPr>
              <w:t xml:space="preserve">Yes </w:t>
            </w:r>
          </w:p>
        </w:tc>
        <w:tc>
          <w:tcPr>
            <w:tcW w:w="1890" w:type="dxa"/>
            <w:tcBorders>
              <w:bottom w:val="single" w:sz="4" w:space="0" w:color="000000" w:themeColor="text1"/>
            </w:tcBorders>
            <w:shd w:val="clear" w:color="auto" w:fill="auto"/>
            <w:vAlign w:val="center"/>
          </w:tcPr>
          <w:p w:rsidR="00037471" w:rsidRPr="00751DCA" w:rsidRDefault="00037471" w:rsidP="00037471">
            <w:pPr>
              <w:jc w:val="center"/>
              <w:rPr>
                <w:sz w:val="18"/>
                <w:szCs w:val="18"/>
              </w:rPr>
            </w:pPr>
            <w:r>
              <w:rPr>
                <w:sz w:val="18"/>
                <w:szCs w:val="18"/>
              </w:rPr>
              <w:t xml:space="preserve">No </w:t>
            </w:r>
          </w:p>
        </w:tc>
      </w:tr>
      <w:tr w:rsidR="00037471" w:rsidRPr="00751DCA" w:rsidTr="00037471">
        <w:trPr>
          <w:trHeight w:val="215"/>
        </w:trPr>
        <w:tc>
          <w:tcPr>
            <w:tcW w:w="6318" w:type="dxa"/>
            <w:gridSpan w:val="6"/>
            <w:vMerge w:val="restart"/>
            <w:shd w:val="clear" w:color="auto" w:fill="auto"/>
          </w:tcPr>
          <w:p w:rsidR="00037471" w:rsidRPr="00751DCA" w:rsidRDefault="00037471" w:rsidP="00037471">
            <w:pPr>
              <w:spacing w:before="120" w:after="120"/>
              <w:rPr>
                <w:b/>
                <w:sz w:val="18"/>
                <w:szCs w:val="18"/>
              </w:rPr>
            </w:pPr>
            <w:r w:rsidRPr="00751DCA">
              <w:rPr>
                <w:b/>
                <w:sz w:val="18"/>
                <w:szCs w:val="18"/>
              </w:rPr>
              <w:t>12. Is the project’s governance mechanism clearly defined in the project document, including planned composition of the project board? (select from options 1-3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The project’s governance mechanism is fully defined in the project composition. Individuals have been specified for each position in the governance mechanism (especially all members of the project board.) Project Board members have agreed on their roles and responsibilities as specified in the terms of reference. The ToR of the project board has been attached to the project document. </w:t>
            </w:r>
            <w:r w:rsidRPr="00751DCA">
              <w:rPr>
                <w:rFonts w:asciiTheme="minorHAnsi" w:hAnsiTheme="minorHAnsi"/>
                <w:i/>
                <w:sz w:val="18"/>
                <w:szCs w:val="18"/>
              </w:rPr>
              <w:t>(</w:t>
            </w:r>
            <w:r w:rsidRPr="00751DCA">
              <w:rPr>
                <w:rFonts w:asciiTheme="minorHAnsi" w:hAnsiTheme="minorHAnsi"/>
                <w:i/>
                <w:sz w:val="18"/>
                <w:szCs w:val="18"/>
                <w:u w:val="single"/>
              </w:rPr>
              <w:t>all</w:t>
            </w:r>
            <w:r w:rsidRPr="00751DCA">
              <w:rPr>
                <w:rFonts w:asciiTheme="minorHAnsi" w:hAnsiTheme="minorHAnsi"/>
                <w:i/>
                <w:sz w:val="18"/>
                <w:szCs w:val="18"/>
              </w:rPr>
              <w:t xml:space="preserve"> must be true to select this option)</w:t>
            </w:r>
            <w:r w:rsidRPr="00751DCA">
              <w:rPr>
                <w:rFonts w:asciiTheme="minorHAnsi" w:hAnsiTheme="minorHAnsi"/>
                <w:sz w:val="18"/>
                <w:szCs w:val="18"/>
              </w:rPr>
              <w: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project’s governance mechanism is defined in the project document; specific institutions are noted as holding key governance roles, but individuals may not have been specified yet. The prodoc lists the most important responsibilities of the project board, project director/manager and quality assurance roles. </w:t>
            </w:r>
            <w:r w:rsidRPr="00751DCA">
              <w:rPr>
                <w:rFonts w:asciiTheme="minorHAnsi" w:hAnsiTheme="minorHAnsi"/>
                <w:i/>
                <w:sz w:val="18"/>
                <w:szCs w:val="18"/>
              </w:rPr>
              <w:t>(all must be true to select this option)</w:t>
            </w:r>
          </w:p>
          <w:p w:rsidR="00037471" w:rsidRPr="00751DCA" w:rsidRDefault="00037471" w:rsidP="00037471">
            <w:pPr>
              <w:pStyle w:val="ListParagraph"/>
              <w:numPr>
                <w:ilvl w:val="0"/>
                <w:numId w:val="45"/>
              </w:numPr>
              <w:tabs>
                <w:tab w:val="left" w:pos="5715"/>
              </w:tabs>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project’s governance mechanism is loosely defined in the project document, only mentioning key roles that will need to be filled at a later date. No information on the responsibilities of key positions in the governance mechanism is provided.</w:t>
            </w:r>
          </w:p>
          <w:p w:rsidR="00037471" w:rsidRPr="00751DCA" w:rsidRDefault="00037471" w:rsidP="00037471">
            <w:pPr>
              <w:spacing w:before="120" w:after="120"/>
              <w:rPr>
                <w:sz w:val="16"/>
                <w:szCs w:val="16"/>
              </w:rPr>
            </w:pPr>
            <w:r w:rsidRPr="00751DCA">
              <w:rPr>
                <w:sz w:val="16"/>
                <w:szCs w:val="16"/>
              </w:rPr>
              <w:lastRenderedPageBreak/>
              <w:t>*Note:  Management Action or strong management justification must be given for a score of 1</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w:lastRenderedPageBreak/>
              <mc:AlternateContent>
                <mc:Choice Requires="wps">
                  <w:drawing>
                    <wp:anchor distT="0" distB="0" distL="114300" distR="114300" simplePos="0" relativeHeight="251674624" behindDoc="0" locked="0" layoutInCell="1" allowOverlap="1" wp14:anchorId="5938865A" wp14:editId="68871D55">
                      <wp:simplePos x="0" y="0"/>
                      <wp:positionH relativeFrom="column">
                        <wp:posOffset>473455</wp:posOffset>
                      </wp:positionH>
                      <wp:positionV relativeFrom="paragraph">
                        <wp:posOffset>-1270</wp:posOffset>
                      </wp:positionV>
                      <wp:extent cx="142875" cy="142875"/>
                      <wp:effectExtent l="0" t="0" r="28575" b="28575"/>
                      <wp:wrapNone/>
                      <wp:docPr id="15" name="Oval 15"/>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48DAC2" id="Oval 15" o:spid="_x0000_s1026" style="position:absolute;margin-left:37.3pt;margin-top:-.1pt;width:11.2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219"/>
        </w:trPr>
        <w:tc>
          <w:tcPr>
            <w:tcW w:w="6318" w:type="dxa"/>
            <w:gridSpan w:val="6"/>
            <w:vMerge/>
            <w:shd w:val="clear" w:color="auto" w:fill="auto"/>
          </w:tcPr>
          <w:p w:rsidR="00037471" w:rsidRPr="00751DCA" w:rsidRDefault="00037471" w:rsidP="00037471">
            <w:pPr>
              <w:spacing w:before="120" w:after="120"/>
              <w:rPr>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890"/>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120" w:after="120"/>
              <w:rPr>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rPr>
                <w:bCs/>
                <w:sz w:val="18"/>
                <w:szCs w:val="18"/>
              </w:rPr>
            </w:pPr>
            <w:r w:rsidRPr="00751DCA">
              <w:rPr>
                <w:bCs/>
                <w:i/>
                <w:iCs/>
                <w:sz w:val="18"/>
                <w:szCs w:val="18"/>
              </w:rPr>
              <w:t xml:space="preserve">Project clearly indicated  </w:t>
            </w:r>
            <w:r w:rsidRPr="00773E7E">
              <w:rPr>
                <w:bCs/>
                <w:i/>
                <w:iCs/>
                <w:sz w:val="18"/>
                <w:szCs w:val="18"/>
              </w:rPr>
              <w:t>Governance Structure and project board composition</w:t>
            </w:r>
            <w:r w:rsidRPr="00773E7E">
              <w:rPr>
                <w:bCs/>
                <w:sz w:val="18"/>
                <w:szCs w:val="18"/>
              </w:rPr>
              <w:t>(Reference: Pages 31-32 of Project Document that uploaded under PQA question number 1)</w:t>
            </w:r>
          </w:p>
        </w:tc>
      </w:tr>
      <w:tr w:rsidR="00037471" w:rsidRPr="00751DCA" w:rsidTr="00037471">
        <w:trPr>
          <w:trHeight w:val="188"/>
        </w:trPr>
        <w:tc>
          <w:tcPr>
            <w:tcW w:w="6318" w:type="dxa"/>
            <w:gridSpan w:val="6"/>
            <w:vMerge w:val="restart"/>
            <w:shd w:val="clear" w:color="auto" w:fill="auto"/>
          </w:tcPr>
          <w:p w:rsidR="00037471" w:rsidRPr="00751DCA" w:rsidRDefault="00037471" w:rsidP="00037471">
            <w:pPr>
              <w:spacing w:before="120" w:after="20"/>
              <w:rPr>
                <w:sz w:val="18"/>
                <w:szCs w:val="18"/>
              </w:rPr>
            </w:pPr>
            <w:r w:rsidRPr="00751DCA">
              <w:rPr>
                <w:b/>
                <w:sz w:val="18"/>
                <w:szCs w:val="18"/>
              </w:rPr>
              <w:t>13. Have the project risks been identified with clear plans stated to manage and mitigate each risks?</w:t>
            </w:r>
            <w:r w:rsidRPr="00751DCA">
              <w:rPr>
                <w:sz w:val="18"/>
                <w:szCs w:val="18"/>
              </w:rPr>
              <w:t xml:space="preserve"> </w:t>
            </w:r>
            <w:r w:rsidRPr="00751DCA">
              <w:rPr>
                <w:b/>
                <w:sz w:val="18"/>
                <w:szCs w:val="18"/>
              </w:rPr>
              <w:t>(select from options 1-3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Project risks fully described in the project risk log, based on comprehensive analysis which references key assumptions made in the project’s theory of change. Clear and complete plan in place to manage and mitigate each risk. </w:t>
            </w:r>
            <w:r w:rsidRPr="00751DCA">
              <w:rPr>
                <w:rFonts w:asciiTheme="minorHAnsi" w:hAnsiTheme="minorHAnsi"/>
                <w:i/>
                <w:sz w:val="18"/>
                <w:szCs w:val="18"/>
              </w:rPr>
              <w:t>(both must be true to select this option)</w:t>
            </w:r>
            <w:r w:rsidRPr="00751DCA">
              <w:rPr>
                <w:rFonts w:asciiTheme="minorHAnsi" w:hAnsiTheme="minorHAnsi"/>
                <w:sz w:val="18"/>
                <w:szCs w:val="18"/>
              </w:rPr>
              <w:t xml:space="preserve"> </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Project risks identified in the initial project risk log with mitigation measures identified for each risk. </w:t>
            </w:r>
          </w:p>
          <w:p w:rsidR="00037471" w:rsidRPr="00751DCA" w:rsidRDefault="00037471" w:rsidP="00037471">
            <w:pPr>
              <w:pStyle w:val="ListParagraph"/>
              <w:numPr>
                <w:ilvl w:val="0"/>
                <w:numId w:val="45"/>
              </w:numPr>
              <w:tabs>
                <w:tab w:val="left" w:pos="5715"/>
              </w:tabs>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Some risks may be identified in the initial project risk log, but no clear risk mitigation measures identified. This option is also selected if risks are not clearly identified and no initial risk log is included with the project document.</w:t>
            </w:r>
          </w:p>
          <w:p w:rsidR="00037471" w:rsidRPr="00751DCA" w:rsidRDefault="00037471" w:rsidP="00037471">
            <w:pPr>
              <w:tabs>
                <w:tab w:val="left" w:pos="5715"/>
              </w:tabs>
              <w:spacing w:before="120"/>
              <w:rPr>
                <w:sz w:val="16"/>
                <w:szCs w:val="16"/>
              </w:rPr>
            </w:pPr>
            <w:r w:rsidRPr="00751DCA">
              <w:rPr>
                <w:sz w:val="16"/>
                <w:szCs w:val="16"/>
              </w:rPr>
              <w:t>*Note:  Management Action must be taken for a score of 1</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73600" behindDoc="0" locked="0" layoutInCell="1" allowOverlap="1" wp14:anchorId="227D42A3" wp14:editId="3A722B40">
                      <wp:simplePos x="0" y="0"/>
                      <wp:positionH relativeFrom="column">
                        <wp:posOffset>485330</wp:posOffset>
                      </wp:positionH>
                      <wp:positionV relativeFrom="paragraph">
                        <wp:posOffset>-7018</wp:posOffset>
                      </wp:positionV>
                      <wp:extent cx="142875" cy="142875"/>
                      <wp:effectExtent l="0" t="0" r="28575" b="28575"/>
                      <wp:wrapNone/>
                      <wp:docPr id="16" name="Oval 16"/>
                      <wp:cNvGraphicFramePr/>
                      <a:graphic xmlns:a="http://schemas.openxmlformats.org/drawingml/2006/main">
                        <a:graphicData uri="http://schemas.microsoft.com/office/word/2010/wordprocessingShape">
                          <wps:wsp>
                            <wps:cNvSpPr/>
                            <wps:spPr>
                              <a:xfrm>
                                <a:off x="0" y="0"/>
                                <a:ext cx="142875" cy="1428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7ED16B" id="Oval 16" o:spid="_x0000_s1026" style="position:absolute;margin-left:38.2pt;margin-top:-.55pt;width:11.2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219"/>
        </w:trPr>
        <w:tc>
          <w:tcPr>
            <w:tcW w:w="6318" w:type="dxa"/>
            <w:gridSpan w:val="6"/>
            <w:vMerge/>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827"/>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rPr>
                <w:bCs/>
                <w:sz w:val="18"/>
                <w:szCs w:val="18"/>
              </w:rPr>
            </w:pPr>
            <w:r w:rsidRPr="00773E7E">
              <w:rPr>
                <w:bCs/>
                <w:i/>
                <w:iCs/>
                <w:sz w:val="18"/>
                <w:szCs w:val="18"/>
              </w:rPr>
              <w:t>Risks log</w:t>
            </w:r>
            <w:r w:rsidRPr="00751DCA">
              <w:rPr>
                <w:bCs/>
                <w:i/>
                <w:iCs/>
                <w:sz w:val="18"/>
                <w:szCs w:val="18"/>
              </w:rPr>
              <w:t xml:space="preserve"> indicated all associated risks with approach to identify mitigation partway of each single risk.</w:t>
            </w:r>
            <w:r w:rsidRPr="00773E7E">
              <w:rPr>
                <w:bCs/>
                <w:sz w:val="18"/>
                <w:szCs w:val="18"/>
              </w:rPr>
              <w:t>(Reference: Pages 46-49 of Project Document that uploaded under PQA question number 1)</w:t>
            </w:r>
          </w:p>
        </w:tc>
      </w:tr>
      <w:tr w:rsidR="00037471" w:rsidRPr="00751DCA" w:rsidTr="00037471">
        <w:trPr>
          <w:trHeight w:val="440"/>
        </w:trPr>
        <w:tc>
          <w:tcPr>
            <w:tcW w:w="1530" w:type="dxa"/>
            <w:tcBorders>
              <w:right w:val="nil"/>
            </w:tcBorders>
            <w:shd w:val="clear" w:color="auto" w:fill="C2D69B" w:themeFill="accent3" w:themeFillTint="99"/>
            <w:vAlign w:val="center"/>
          </w:tcPr>
          <w:p w:rsidR="00037471" w:rsidRPr="00751DCA" w:rsidRDefault="00037471" w:rsidP="00037471">
            <w:pPr>
              <w:tabs>
                <w:tab w:val="left" w:pos="7020"/>
              </w:tabs>
              <w:spacing w:before="20" w:after="20"/>
              <w:jc w:val="center"/>
              <w:rPr>
                <w:b/>
                <w:sz w:val="28"/>
                <w:szCs w:val="20"/>
              </w:rPr>
            </w:pPr>
            <w:r w:rsidRPr="00751DCA">
              <w:rPr>
                <w:b/>
                <w:smallCaps/>
                <w:sz w:val="28"/>
                <w:szCs w:val="20"/>
              </w:rPr>
              <w:t>Efficient</w:t>
            </w:r>
          </w:p>
        </w:tc>
        <w:tc>
          <w:tcPr>
            <w:tcW w:w="8635" w:type="dxa"/>
            <w:gridSpan w:val="8"/>
            <w:tcBorders>
              <w:left w:val="nil"/>
            </w:tcBorders>
            <w:shd w:val="clear" w:color="auto" w:fill="C2D69B" w:themeFill="accent3" w:themeFillTint="99"/>
            <w:vAlign w:val="center"/>
          </w:tcPr>
          <w:p w:rsidR="00037471" w:rsidRPr="00751DCA" w:rsidRDefault="00037471" w:rsidP="00037471">
            <w:pPr>
              <w:pStyle w:val="ListParagraph"/>
              <w:spacing w:before="20" w:after="20"/>
              <w:ind w:left="158"/>
              <w:rPr>
                <w:rFonts w:asciiTheme="minorHAnsi" w:hAnsiTheme="minorHAnsi"/>
                <w:sz w:val="18"/>
                <w:szCs w:val="20"/>
              </w:rPr>
            </w:pPr>
          </w:p>
        </w:tc>
      </w:tr>
      <w:tr w:rsidR="001E71E1" w:rsidRPr="00751DCA" w:rsidTr="00E178B6">
        <w:trPr>
          <w:trHeight w:val="44"/>
        </w:trPr>
        <w:tc>
          <w:tcPr>
            <w:tcW w:w="6318" w:type="dxa"/>
            <w:gridSpan w:val="6"/>
            <w:vMerge w:val="restart"/>
            <w:shd w:val="clear" w:color="auto" w:fill="auto"/>
          </w:tcPr>
          <w:p w:rsidR="001E71E1" w:rsidRPr="00751DCA" w:rsidRDefault="001E71E1" w:rsidP="00037471">
            <w:pPr>
              <w:spacing w:before="120" w:after="120"/>
              <w:ind w:left="247" w:hanging="247"/>
              <w:rPr>
                <w:b/>
                <w:sz w:val="18"/>
                <w:szCs w:val="18"/>
              </w:rPr>
            </w:pPr>
            <w:r w:rsidRPr="00751DCA">
              <w:rPr>
                <w:b/>
                <w:sz w:val="18"/>
                <w:szCs w:val="18"/>
              </w:rPr>
              <w:t>14. Have specific measures for ensuring cost-efficient use of resources been explicitly mentioned as part of the project design? This can include: i) using the theory of change analysis to explore different options of achieving the maximum results with the resources available; ii) using a portfolio management approach to improve cost effectiveness through synergies with other interventions; iii) through joint operations (e.g., monitoring or procurement) with other partners.</w:t>
            </w:r>
          </w:p>
        </w:tc>
        <w:tc>
          <w:tcPr>
            <w:tcW w:w="1957" w:type="dxa"/>
            <w:gridSpan w:val="2"/>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700224" behindDoc="0" locked="0" layoutInCell="1" allowOverlap="1" wp14:anchorId="48F20D64" wp14:editId="74BBB42E">
                      <wp:simplePos x="0" y="0"/>
                      <wp:positionH relativeFrom="column">
                        <wp:posOffset>443230</wp:posOffset>
                      </wp:positionH>
                      <wp:positionV relativeFrom="paragraph">
                        <wp:posOffset>-60325</wp:posOffset>
                      </wp:positionV>
                      <wp:extent cx="219075" cy="219075"/>
                      <wp:effectExtent l="0" t="0" r="28575" b="28575"/>
                      <wp:wrapNone/>
                      <wp:docPr id="17" name="Oval 17"/>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D9677" id="Oval 17" o:spid="_x0000_s1026" style="position:absolute;margin-left:34.9pt;margin-top:-4.75pt;width:17.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" filled="f" strokecolor="#1f497d [3215]" strokeweight="2pt"/>
                  </w:pict>
                </mc:Fallback>
              </mc:AlternateContent>
            </w:r>
            <w:r>
              <w:rPr>
                <w:sz w:val="18"/>
                <w:szCs w:val="18"/>
              </w:rPr>
              <w:t xml:space="preserve">Yes </w:t>
            </w:r>
          </w:p>
        </w:tc>
        <w:tc>
          <w:tcPr>
            <w:tcW w:w="1890" w:type="dxa"/>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Pr>
                <w:sz w:val="18"/>
                <w:szCs w:val="18"/>
              </w:rPr>
              <w:t xml:space="preserve">No </w:t>
            </w:r>
          </w:p>
        </w:tc>
      </w:tr>
      <w:tr w:rsidR="001E71E1" w:rsidRPr="00751DCA" w:rsidTr="00E178B6">
        <w:trPr>
          <w:trHeight w:val="44"/>
        </w:trPr>
        <w:tc>
          <w:tcPr>
            <w:tcW w:w="6318" w:type="dxa"/>
            <w:gridSpan w:val="6"/>
            <w:vMerge/>
            <w:tcBorders>
              <w:bottom w:val="single" w:sz="4" w:space="0" w:color="000000" w:themeColor="text1"/>
            </w:tcBorders>
            <w:shd w:val="clear" w:color="auto" w:fill="auto"/>
          </w:tcPr>
          <w:p w:rsidR="001E71E1" w:rsidRPr="00751DCA" w:rsidRDefault="001E71E1" w:rsidP="00037471">
            <w:pPr>
              <w:spacing w:before="120" w:after="120"/>
              <w:ind w:left="247" w:hanging="247"/>
              <w:rPr>
                <w:b/>
                <w:sz w:val="18"/>
                <w:szCs w:val="18"/>
              </w:rPr>
            </w:pPr>
          </w:p>
        </w:tc>
        <w:tc>
          <w:tcPr>
            <w:tcW w:w="3847" w:type="dxa"/>
            <w:gridSpan w:val="3"/>
            <w:tcBorders>
              <w:bottom w:val="single" w:sz="4" w:space="0" w:color="000000" w:themeColor="text1"/>
            </w:tcBorders>
            <w:shd w:val="clear" w:color="auto" w:fill="auto"/>
            <w:vAlign w:val="center"/>
          </w:tcPr>
          <w:p w:rsidR="001E71E1" w:rsidRPr="001E71E1" w:rsidRDefault="001E71E1" w:rsidP="001E71E1">
            <w:pPr>
              <w:jc w:val="center"/>
              <w:rPr>
                <w:b/>
                <w:bCs/>
                <w:sz w:val="18"/>
                <w:szCs w:val="18"/>
              </w:rPr>
            </w:pPr>
            <w:r w:rsidRPr="001E71E1">
              <w:rPr>
                <w:b/>
                <w:bCs/>
                <w:sz w:val="18"/>
                <w:szCs w:val="18"/>
              </w:rPr>
              <w:t>Evidence</w:t>
            </w:r>
          </w:p>
          <w:p w:rsidR="001E71E1" w:rsidRPr="00751DCA" w:rsidRDefault="001E71E1" w:rsidP="001E71E1">
            <w:pPr>
              <w:jc w:val="left"/>
              <w:rPr>
                <w:sz w:val="18"/>
                <w:szCs w:val="18"/>
              </w:rPr>
            </w:pPr>
            <w:r w:rsidRPr="00773E7E">
              <w:rPr>
                <w:sz w:val="18"/>
                <w:szCs w:val="18"/>
              </w:rPr>
              <w:t xml:space="preserve">Project design benefits result of CRFII sector review, </w:t>
            </w:r>
            <w:r w:rsidRPr="00773E7E">
              <w:rPr>
                <w:rFonts w:cs="Arial"/>
                <w:color w:val="333333"/>
                <w:szCs w:val="22"/>
              </w:rPr>
              <w:t xml:space="preserve"> </w:t>
            </w:r>
            <w:r w:rsidRPr="00773E7E">
              <w:rPr>
                <w:sz w:val="18"/>
                <w:szCs w:val="18"/>
              </w:rPr>
              <w:t>some highlighted by the CFR II and the NMAS mid-term reviews are using and addressing through CFRIII (Ref: Project Strategy Page 8-9).  ToC is used to inform effective intervention to higher impact(Ref: Page 10, 17)</w:t>
            </w:r>
          </w:p>
        </w:tc>
      </w:tr>
      <w:tr w:rsidR="001E71E1" w:rsidRPr="00751DCA" w:rsidTr="00E178B6">
        <w:trPr>
          <w:trHeight w:val="44"/>
        </w:trPr>
        <w:tc>
          <w:tcPr>
            <w:tcW w:w="6318" w:type="dxa"/>
            <w:gridSpan w:val="6"/>
            <w:vMerge w:val="restart"/>
            <w:shd w:val="clear" w:color="auto" w:fill="auto"/>
          </w:tcPr>
          <w:p w:rsidR="001E71E1" w:rsidRPr="00751DCA" w:rsidRDefault="001E71E1" w:rsidP="00037471">
            <w:pPr>
              <w:spacing w:before="120" w:after="120"/>
              <w:ind w:left="247" w:hanging="247"/>
              <w:rPr>
                <w:b/>
                <w:sz w:val="18"/>
                <w:szCs w:val="18"/>
              </w:rPr>
            </w:pPr>
            <w:r w:rsidRPr="00751DCA">
              <w:rPr>
                <w:b/>
                <w:sz w:val="18"/>
                <w:szCs w:val="18"/>
              </w:rPr>
              <w:t>15. Are explicit plans in place to ensure the project links up with other relevant on-going projects and initiatives, whether led by UNDP, national or other partners, to achieve more efficient results (including, for example, through sharing resources or coordinating delivery?)</w:t>
            </w:r>
          </w:p>
        </w:tc>
        <w:tc>
          <w:tcPr>
            <w:tcW w:w="1957" w:type="dxa"/>
            <w:gridSpan w:val="2"/>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702272" behindDoc="0" locked="0" layoutInCell="1" allowOverlap="1" wp14:anchorId="440645DE" wp14:editId="2F7643B5">
                      <wp:simplePos x="0" y="0"/>
                      <wp:positionH relativeFrom="column">
                        <wp:posOffset>450215</wp:posOffset>
                      </wp:positionH>
                      <wp:positionV relativeFrom="paragraph">
                        <wp:posOffset>-48260</wp:posOffset>
                      </wp:positionV>
                      <wp:extent cx="219075" cy="219075"/>
                      <wp:effectExtent l="0" t="0" r="28575" b="28575"/>
                      <wp:wrapNone/>
                      <wp:docPr id="18" name="Oval 18"/>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AA2F9" id="Oval 18" o:spid="_x0000_s1026" style="position:absolute;margin-left:35.45pt;margin-top:-3.8pt;width:17.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" filled="f" strokecolor="#1f497d [3215]" strokeweight="2pt"/>
                  </w:pict>
                </mc:Fallback>
              </mc:AlternateContent>
            </w:r>
            <w:r>
              <w:rPr>
                <w:sz w:val="18"/>
                <w:szCs w:val="18"/>
              </w:rPr>
              <w:t xml:space="preserve">Yes </w:t>
            </w:r>
          </w:p>
        </w:tc>
        <w:tc>
          <w:tcPr>
            <w:tcW w:w="1890" w:type="dxa"/>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Pr>
                <w:sz w:val="18"/>
                <w:szCs w:val="18"/>
              </w:rPr>
              <w:t xml:space="preserve">No </w:t>
            </w:r>
          </w:p>
        </w:tc>
      </w:tr>
      <w:tr w:rsidR="001E71E1" w:rsidRPr="00751DCA" w:rsidTr="00E178B6">
        <w:trPr>
          <w:trHeight w:val="44"/>
        </w:trPr>
        <w:tc>
          <w:tcPr>
            <w:tcW w:w="6318" w:type="dxa"/>
            <w:gridSpan w:val="6"/>
            <w:vMerge/>
            <w:tcBorders>
              <w:bottom w:val="single" w:sz="4" w:space="0" w:color="000000" w:themeColor="text1"/>
            </w:tcBorders>
            <w:shd w:val="clear" w:color="auto" w:fill="auto"/>
          </w:tcPr>
          <w:p w:rsidR="001E71E1" w:rsidRPr="00751DCA" w:rsidRDefault="001E71E1" w:rsidP="00037471">
            <w:pPr>
              <w:spacing w:before="120" w:after="120"/>
              <w:ind w:left="247" w:hanging="247"/>
              <w:rPr>
                <w:b/>
                <w:sz w:val="18"/>
                <w:szCs w:val="18"/>
              </w:rPr>
            </w:pPr>
          </w:p>
        </w:tc>
        <w:tc>
          <w:tcPr>
            <w:tcW w:w="3847" w:type="dxa"/>
            <w:gridSpan w:val="3"/>
            <w:tcBorders>
              <w:bottom w:val="single" w:sz="4" w:space="0" w:color="000000" w:themeColor="text1"/>
            </w:tcBorders>
            <w:shd w:val="clear" w:color="auto" w:fill="auto"/>
            <w:vAlign w:val="center"/>
          </w:tcPr>
          <w:p w:rsidR="001E71E1" w:rsidRPr="001E71E1" w:rsidRDefault="001E71E1" w:rsidP="001E71E1">
            <w:pPr>
              <w:jc w:val="center"/>
              <w:rPr>
                <w:b/>
                <w:bCs/>
                <w:sz w:val="18"/>
                <w:szCs w:val="18"/>
              </w:rPr>
            </w:pPr>
            <w:r w:rsidRPr="001E71E1">
              <w:rPr>
                <w:b/>
                <w:bCs/>
                <w:sz w:val="18"/>
                <w:szCs w:val="18"/>
              </w:rPr>
              <w:t>Evidence</w:t>
            </w:r>
          </w:p>
          <w:p w:rsidR="001E71E1" w:rsidRPr="00751DCA" w:rsidRDefault="001E71E1" w:rsidP="001E71E1">
            <w:pPr>
              <w:jc w:val="left"/>
              <w:rPr>
                <w:sz w:val="18"/>
                <w:szCs w:val="18"/>
              </w:rPr>
            </w:pPr>
            <w:r w:rsidRPr="00773E7E">
              <w:rPr>
                <w:sz w:val="18"/>
                <w:szCs w:val="18"/>
              </w:rPr>
              <w:t>Project will compliment to existing mine risk education, gender mainstreaming, and capacity development in mine action of CMAA, UNICEF, CSOs, and other development partners (Ref: Partnership, page 15</w:t>
            </w:r>
            <w:r>
              <w:rPr>
                <w:sz w:val="18"/>
                <w:szCs w:val="18"/>
              </w:rPr>
              <w:t xml:space="preserve">)  </w:t>
            </w:r>
          </w:p>
        </w:tc>
      </w:tr>
      <w:tr w:rsidR="001E71E1" w:rsidRPr="00751DCA" w:rsidTr="00E178B6">
        <w:trPr>
          <w:trHeight w:val="44"/>
        </w:trPr>
        <w:tc>
          <w:tcPr>
            <w:tcW w:w="6318" w:type="dxa"/>
            <w:gridSpan w:val="6"/>
            <w:vMerge w:val="restart"/>
            <w:shd w:val="clear" w:color="auto" w:fill="auto"/>
          </w:tcPr>
          <w:p w:rsidR="001E71E1" w:rsidRPr="00751DCA" w:rsidRDefault="001E71E1" w:rsidP="00037471">
            <w:pPr>
              <w:spacing w:before="120" w:after="120"/>
              <w:rPr>
                <w:b/>
                <w:sz w:val="18"/>
                <w:szCs w:val="18"/>
              </w:rPr>
            </w:pPr>
            <w:r w:rsidRPr="00751DCA">
              <w:rPr>
                <w:b/>
                <w:sz w:val="18"/>
                <w:szCs w:val="18"/>
              </w:rPr>
              <w:t>16. Is the budget justified and supported with valid estimates?</w:t>
            </w:r>
          </w:p>
        </w:tc>
        <w:tc>
          <w:tcPr>
            <w:tcW w:w="1957" w:type="dxa"/>
            <w:gridSpan w:val="2"/>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704320" behindDoc="0" locked="0" layoutInCell="1" allowOverlap="1" wp14:anchorId="5A2E6931" wp14:editId="08910A8B">
                      <wp:simplePos x="0" y="0"/>
                      <wp:positionH relativeFrom="column">
                        <wp:posOffset>411480</wp:posOffset>
                      </wp:positionH>
                      <wp:positionV relativeFrom="paragraph">
                        <wp:posOffset>-48895</wp:posOffset>
                      </wp:positionV>
                      <wp:extent cx="219075" cy="219075"/>
                      <wp:effectExtent l="0" t="0" r="28575" b="28575"/>
                      <wp:wrapNone/>
                      <wp:docPr id="19" name="Oval 19"/>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33FC8" id="Oval 19" o:spid="_x0000_s1026" style="position:absolute;margin-left:32.4pt;margin-top:-3.85pt;width:17.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" filled="f" strokecolor="#1f497d [3215]" strokeweight="2pt"/>
                  </w:pict>
                </mc:Fallback>
              </mc:AlternateContent>
            </w:r>
            <w:r>
              <w:rPr>
                <w:sz w:val="18"/>
                <w:szCs w:val="18"/>
              </w:rPr>
              <w:t xml:space="preserve">Yes </w:t>
            </w:r>
          </w:p>
        </w:tc>
        <w:tc>
          <w:tcPr>
            <w:tcW w:w="1890" w:type="dxa"/>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Pr>
                <w:sz w:val="18"/>
                <w:szCs w:val="18"/>
              </w:rPr>
              <w:t xml:space="preserve">No </w:t>
            </w:r>
          </w:p>
        </w:tc>
      </w:tr>
      <w:tr w:rsidR="001E71E1" w:rsidRPr="00751DCA" w:rsidTr="00E178B6">
        <w:trPr>
          <w:trHeight w:val="44"/>
        </w:trPr>
        <w:tc>
          <w:tcPr>
            <w:tcW w:w="6318" w:type="dxa"/>
            <w:gridSpan w:val="6"/>
            <w:vMerge/>
            <w:tcBorders>
              <w:bottom w:val="single" w:sz="4" w:space="0" w:color="000000" w:themeColor="text1"/>
            </w:tcBorders>
            <w:shd w:val="clear" w:color="auto" w:fill="auto"/>
          </w:tcPr>
          <w:p w:rsidR="001E71E1" w:rsidRPr="00751DCA" w:rsidRDefault="001E71E1" w:rsidP="00037471">
            <w:pPr>
              <w:spacing w:before="120" w:after="120"/>
              <w:rPr>
                <w:b/>
                <w:sz w:val="18"/>
                <w:szCs w:val="18"/>
              </w:rPr>
            </w:pPr>
          </w:p>
        </w:tc>
        <w:tc>
          <w:tcPr>
            <w:tcW w:w="3847" w:type="dxa"/>
            <w:gridSpan w:val="3"/>
            <w:tcBorders>
              <w:bottom w:val="single" w:sz="4" w:space="0" w:color="000000" w:themeColor="text1"/>
            </w:tcBorders>
            <w:shd w:val="clear" w:color="auto" w:fill="auto"/>
            <w:vAlign w:val="center"/>
          </w:tcPr>
          <w:p w:rsidR="001E71E1" w:rsidRPr="001E71E1" w:rsidRDefault="001E71E1" w:rsidP="001E71E1">
            <w:pPr>
              <w:jc w:val="center"/>
              <w:rPr>
                <w:b/>
                <w:bCs/>
                <w:sz w:val="18"/>
                <w:szCs w:val="18"/>
              </w:rPr>
            </w:pPr>
            <w:r w:rsidRPr="001E71E1">
              <w:rPr>
                <w:b/>
                <w:bCs/>
                <w:sz w:val="18"/>
                <w:szCs w:val="18"/>
              </w:rPr>
              <w:t>Evidence</w:t>
            </w:r>
          </w:p>
          <w:p w:rsidR="001E71E1" w:rsidRPr="00773E7E" w:rsidRDefault="001E71E1" w:rsidP="001E71E1">
            <w:pPr>
              <w:jc w:val="left"/>
              <w:rPr>
                <w:sz w:val="18"/>
                <w:szCs w:val="18"/>
              </w:rPr>
            </w:pPr>
            <w:r w:rsidRPr="00773E7E">
              <w:rPr>
                <w:sz w:val="18"/>
                <w:szCs w:val="18"/>
              </w:rPr>
              <w:t>The project’s budget is informed by previous experience in working closely with CMAA</w:t>
            </w:r>
          </w:p>
          <w:p w:rsidR="001E71E1" w:rsidRPr="00751DCA" w:rsidRDefault="001E71E1" w:rsidP="001E71E1">
            <w:pPr>
              <w:jc w:val="left"/>
              <w:rPr>
                <w:sz w:val="18"/>
                <w:szCs w:val="18"/>
              </w:rPr>
            </w:pPr>
            <w:r w:rsidRPr="00773E7E">
              <w:rPr>
                <w:sz w:val="18"/>
                <w:szCs w:val="18"/>
              </w:rPr>
              <w:t>Ref: Project MWP at page 24-27)</w:t>
            </w:r>
          </w:p>
        </w:tc>
      </w:tr>
      <w:tr w:rsidR="001E71E1" w:rsidRPr="00751DCA" w:rsidTr="00E178B6">
        <w:trPr>
          <w:trHeight w:val="44"/>
        </w:trPr>
        <w:tc>
          <w:tcPr>
            <w:tcW w:w="6318" w:type="dxa"/>
            <w:gridSpan w:val="6"/>
            <w:vMerge w:val="restart"/>
            <w:shd w:val="clear" w:color="auto" w:fill="auto"/>
          </w:tcPr>
          <w:p w:rsidR="001E71E1" w:rsidRPr="00751DCA" w:rsidRDefault="001E71E1" w:rsidP="00037471">
            <w:pPr>
              <w:spacing w:before="120" w:after="120"/>
              <w:rPr>
                <w:b/>
                <w:sz w:val="18"/>
                <w:szCs w:val="18"/>
              </w:rPr>
            </w:pPr>
            <w:r w:rsidRPr="00751DCA">
              <w:rPr>
                <w:b/>
                <w:sz w:val="18"/>
                <w:szCs w:val="18"/>
              </w:rPr>
              <w:t>17. Is the Country Office fully recovering its costs involved with project implementation?</w:t>
            </w:r>
          </w:p>
        </w:tc>
        <w:tc>
          <w:tcPr>
            <w:tcW w:w="1957" w:type="dxa"/>
            <w:gridSpan w:val="2"/>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sidRPr="00773E7E">
              <w:rPr>
                <w:noProof/>
                <w:sz w:val="18"/>
                <w:szCs w:val="18"/>
                <w:lang w:val="en-AU" w:eastAsia="en-AU"/>
              </w:rPr>
              <mc:AlternateContent>
                <mc:Choice Requires="wps">
                  <w:drawing>
                    <wp:anchor distT="0" distB="0" distL="114300" distR="114300" simplePos="0" relativeHeight="251706368" behindDoc="0" locked="0" layoutInCell="1" allowOverlap="1" wp14:anchorId="599144EE" wp14:editId="651065F8">
                      <wp:simplePos x="0" y="0"/>
                      <wp:positionH relativeFrom="column">
                        <wp:posOffset>453390</wp:posOffset>
                      </wp:positionH>
                      <wp:positionV relativeFrom="paragraph">
                        <wp:posOffset>-60960</wp:posOffset>
                      </wp:positionV>
                      <wp:extent cx="219075" cy="219075"/>
                      <wp:effectExtent l="0" t="0" r="28575" b="28575"/>
                      <wp:wrapNone/>
                      <wp:docPr id="20" name="Oval 20"/>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E2ECC" id="Oval 20" o:spid="_x0000_s1026" style="position:absolute;margin-left:35.7pt;margin-top:-4.8pt;width:17.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" filled="f" strokecolor="#1f497d [3215]" strokeweight="2pt"/>
                  </w:pict>
                </mc:Fallback>
              </mc:AlternateContent>
            </w:r>
            <w:r>
              <w:rPr>
                <w:sz w:val="18"/>
                <w:szCs w:val="18"/>
              </w:rPr>
              <w:t xml:space="preserve">Yes </w:t>
            </w:r>
          </w:p>
        </w:tc>
        <w:tc>
          <w:tcPr>
            <w:tcW w:w="1890" w:type="dxa"/>
            <w:tcBorders>
              <w:bottom w:val="single" w:sz="4" w:space="0" w:color="000000" w:themeColor="text1"/>
            </w:tcBorders>
            <w:shd w:val="clear" w:color="auto" w:fill="auto"/>
            <w:vAlign w:val="center"/>
          </w:tcPr>
          <w:p w:rsidR="001E71E1" w:rsidRPr="00751DCA" w:rsidRDefault="001E71E1" w:rsidP="00037471">
            <w:pPr>
              <w:jc w:val="center"/>
              <w:rPr>
                <w:sz w:val="18"/>
                <w:szCs w:val="18"/>
              </w:rPr>
            </w:pPr>
            <w:r>
              <w:rPr>
                <w:sz w:val="18"/>
                <w:szCs w:val="18"/>
              </w:rPr>
              <w:t xml:space="preserve">No </w:t>
            </w:r>
          </w:p>
        </w:tc>
      </w:tr>
      <w:tr w:rsidR="001E71E1" w:rsidRPr="00751DCA" w:rsidTr="00E178B6">
        <w:trPr>
          <w:trHeight w:val="44"/>
        </w:trPr>
        <w:tc>
          <w:tcPr>
            <w:tcW w:w="6318" w:type="dxa"/>
            <w:gridSpan w:val="6"/>
            <w:vMerge/>
            <w:tcBorders>
              <w:bottom w:val="single" w:sz="4" w:space="0" w:color="000000" w:themeColor="text1"/>
            </w:tcBorders>
            <w:shd w:val="clear" w:color="auto" w:fill="auto"/>
          </w:tcPr>
          <w:p w:rsidR="001E71E1" w:rsidRPr="00751DCA" w:rsidRDefault="001E71E1" w:rsidP="00037471">
            <w:pPr>
              <w:spacing w:before="120" w:after="120"/>
              <w:rPr>
                <w:b/>
                <w:sz w:val="18"/>
                <w:szCs w:val="18"/>
              </w:rPr>
            </w:pPr>
          </w:p>
        </w:tc>
        <w:tc>
          <w:tcPr>
            <w:tcW w:w="3847" w:type="dxa"/>
            <w:gridSpan w:val="3"/>
            <w:tcBorders>
              <w:bottom w:val="single" w:sz="4" w:space="0" w:color="000000" w:themeColor="text1"/>
            </w:tcBorders>
            <w:shd w:val="clear" w:color="auto" w:fill="auto"/>
            <w:vAlign w:val="center"/>
          </w:tcPr>
          <w:p w:rsidR="001E71E1" w:rsidRPr="001E71E1" w:rsidRDefault="001E71E1" w:rsidP="001E71E1">
            <w:pPr>
              <w:jc w:val="center"/>
              <w:rPr>
                <w:b/>
                <w:bCs/>
                <w:sz w:val="18"/>
                <w:szCs w:val="18"/>
              </w:rPr>
            </w:pPr>
            <w:r w:rsidRPr="001E71E1">
              <w:rPr>
                <w:b/>
                <w:bCs/>
                <w:sz w:val="18"/>
                <w:szCs w:val="18"/>
              </w:rPr>
              <w:t>Evidence</w:t>
            </w:r>
          </w:p>
          <w:p w:rsidR="001E71E1" w:rsidRPr="00751DCA" w:rsidRDefault="001E71E1" w:rsidP="001E71E1">
            <w:pPr>
              <w:jc w:val="left"/>
              <w:rPr>
                <w:sz w:val="18"/>
                <w:szCs w:val="18"/>
              </w:rPr>
            </w:pPr>
            <w:r w:rsidRPr="00773E7E">
              <w:rPr>
                <w:sz w:val="18"/>
                <w:szCs w:val="18"/>
              </w:rPr>
              <w:t>UNDP cost recovery and QA includes project monitoring costs are recovered by UNDP ( Ref: Project MWP at page 24-27)</w:t>
            </w:r>
            <w:r>
              <w:rPr>
                <w:sz w:val="18"/>
                <w:szCs w:val="18"/>
              </w:rPr>
              <w:t xml:space="preserve">   </w:t>
            </w:r>
          </w:p>
        </w:tc>
      </w:tr>
      <w:tr w:rsidR="00037471" w:rsidRPr="00751DCA" w:rsidTr="00037471">
        <w:trPr>
          <w:trHeight w:val="440"/>
        </w:trPr>
        <w:tc>
          <w:tcPr>
            <w:tcW w:w="1530" w:type="dxa"/>
            <w:tcBorders>
              <w:right w:val="nil"/>
            </w:tcBorders>
            <w:shd w:val="clear" w:color="auto" w:fill="C2D69B" w:themeFill="accent3" w:themeFillTint="99"/>
            <w:vAlign w:val="center"/>
          </w:tcPr>
          <w:p w:rsidR="00037471" w:rsidRPr="00751DCA" w:rsidRDefault="00037471" w:rsidP="00037471">
            <w:pPr>
              <w:tabs>
                <w:tab w:val="left" w:pos="7020"/>
              </w:tabs>
              <w:spacing w:before="20" w:after="20"/>
              <w:jc w:val="center"/>
              <w:rPr>
                <w:b/>
                <w:sz w:val="28"/>
                <w:szCs w:val="20"/>
              </w:rPr>
            </w:pPr>
            <w:r w:rsidRPr="00751DCA">
              <w:rPr>
                <w:b/>
                <w:smallCaps/>
                <w:sz w:val="28"/>
                <w:szCs w:val="20"/>
              </w:rPr>
              <w:t>Effective</w:t>
            </w:r>
          </w:p>
        </w:tc>
        <w:tc>
          <w:tcPr>
            <w:tcW w:w="8635" w:type="dxa"/>
            <w:gridSpan w:val="8"/>
            <w:tcBorders>
              <w:left w:val="nil"/>
            </w:tcBorders>
            <w:shd w:val="clear" w:color="auto" w:fill="C2D69B" w:themeFill="accent3" w:themeFillTint="99"/>
            <w:vAlign w:val="center"/>
          </w:tcPr>
          <w:p w:rsidR="00037471" w:rsidRPr="00751DCA" w:rsidRDefault="00037471" w:rsidP="00037471">
            <w:pPr>
              <w:pStyle w:val="ListParagraph"/>
              <w:spacing w:before="20" w:after="20"/>
              <w:ind w:left="158"/>
              <w:rPr>
                <w:rFonts w:asciiTheme="minorHAnsi" w:hAnsiTheme="minorHAnsi"/>
                <w:sz w:val="18"/>
                <w:szCs w:val="20"/>
              </w:rPr>
            </w:pPr>
          </w:p>
        </w:tc>
      </w:tr>
      <w:tr w:rsidR="00037471" w:rsidRPr="00751DCA" w:rsidTr="00037471">
        <w:trPr>
          <w:trHeight w:val="206"/>
        </w:trPr>
        <w:tc>
          <w:tcPr>
            <w:tcW w:w="6318" w:type="dxa"/>
            <w:gridSpan w:val="6"/>
            <w:vMerge w:val="restart"/>
            <w:shd w:val="clear" w:color="auto" w:fill="auto"/>
          </w:tcPr>
          <w:p w:rsidR="00037471" w:rsidRPr="00751DCA" w:rsidRDefault="00037471" w:rsidP="00037471">
            <w:pPr>
              <w:spacing w:before="120" w:after="20"/>
              <w:rPr>
                <w:b/>
                <w:sz w:val="18"/>
                <w:szCs w:val="18"/>
              </w:rPr>
            </w:pPr>
            <w:r w:rsidRPr="00751DCA">
              <w:rPr>
                <w:b/>
                <w:sz w:val="18"/>
                <w:szCs w:val="18"/>
              </w:rPr>
              <w:t>18. Is the chosen implementation modality most appropriate? (select from options 1-3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The required implementing partner assessments (capacity assessment, HACT micro assessment) have been conducted, and there is evidence that options for implementation modalities have been </w:t>
            </w:r>
            <w:r w:rsidRPr="00751DCA">
              <w:rPr>
                <w:rFonts w:asciiTheme="minorHAnsi" w:hAnsiTheme="minorHAnsi"/>
                <w:sz w:val="18"/>
                <w:szCs w:val="18"/>
              </w:rPr>
              <w:lastRenderedPageBreak/>
              <w:t xml:space="preserve">thoroughly considered. There is a strong justification for choosing the selected modality, based on the development context. </w:t>
            </w:r>
            <w:r w:rsidRPr="00751DCA">
              <w:rPr>
                <w:rFonts w:asciiTheme="minorHAnsi" w:hAnsiTheme="minorHAnsi"/>
                <w:i/>
                <w:sz w:val="18"/>
                <w:szCs w:val="18"/>
              </w:rPr>
              <w:t>(both must be true to select this option)</w:t>
            </w:r>
            <w:r w:rsidRPr="00751DCA">
              <w:rPr>
                <w:rFonts w:asciiTheme="minorHAnsi" w:hAnsiTheme="minorHAnsi"/>
                <w:sz w:val="18"/>
                <w:szCs w:val="18"/>
              </w:rPr>
              <w:t xml:space="preserve"> </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required implementing partner assessments (capacity assessment, HACT micro assessment) have been conducted and the implementation modality chosen is consistent with the results of the assessments.</w:t>
            </w:r>
          </w:p>
          <w:p w:rsidR="00037471" w:rsidRPr="00751DCA" w:rsidRDefault="00037471" w:rsidP="00037471">
            <w:pPr>
              <w:pStyle w:val="ListParagraph"/>
              <w:numPr>
                <w:ilvl w:val="0"/>
                <w:numId w:val="45"/>
              </w:numPr>
              <w:tabs>
                <w:tab w:val="left" w:pos="5715"/>
              </w:tabs>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required assessments have not been conducted, but there may be evidence that options for implementation modalities have been considered.</w:t>
            </w:r>
          </w:p>
          <w:p w:rsidR="00037471" w:rsidRPr="00751DCA" w:rsidRDefault="00037471" w:rsidP="00037471">
            <w:pPr>
              <w:spacing w:before="120"/>
              <w:rPr>
                <w:sz w:val="16"/>
                <w:szCs w:val="16"/>
              </w:rPr>
            </w:pPr>
            <w:r w:rsidRPr="00751DCA">
              <w:rPr>
                <w:sz w:val="16"/>
                <w:szCs w:val="16"/>
              </w:rPr>
              <w:t>*Note:  Management Action or strong management justification must be given for a score of 1</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w:lastRenderedPageBreak/>
              <mc:AlternateContent>
                <mc:Choice Requires="wps">
                  <w:drawing>
                    <wp:anchor distT="0" distB="0" distL="114300" distR="114300" simplePos="0" relativeHeight="251679744" behindDoc="0" locked="0" layoutInCell="1" allowOverlap="1" wp14:anchorId="7FC8FA2A" wp14:editId="5C3216CA">
                      <wp:simplePos x="0" y="0"/>
                      <wp:positionH relativeFrom="column">
                        <wp:posOffset>445993</wp:posOffset>
                      </wp:positionH>
                      <wp:positionV relativeFrom="paragraph">
                        <wp:posOffset>-49720</wp:posOffset>
                      </wp:positionV>
                      <wp:extent cx="219075" cy="219075"/>
                      <wp:effectExtent l="0" t="0" r="28575" b="28575"/>
                      <wp:wrapNone/>
                      <wp:docPr id="21" name="Oval 21"/>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18EA6" id="Oval 21" o:spid="_x0000_s1026" style="position:absolute;margin-left:35.1pt;margin-top:-3.9pt;width:17.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156"/>
        </w:trPr>
        <w:tc>
          <w:tcPr>
            <w:tcW w:w="6318" w:type="dxa"/>
            <w:gridSpan w:val="6"/>
            <w:vMerge/>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368"/>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20" w:after="20"/>
              <w:rPr>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rPr>
                <w:bCs/>
                <w:sz w:val="18"/>
                <w:szCs w:val="18"/>
              </w:rPr>
            </w:pPr>
            <w:r w:rsidRPr="00773E7E">
              <w:rPr>
                <w:bCs/>
                <w:i/>
                <w:iCs/>
                <w:sz w:val="18"/>
                <w:szCs w:val="18"/>
              </w:rPr>
              <w:t>CMAA is mandated for coordination of Mine actions in Cambodia. Capacity Assessment</w:t>
            </w:r>
            <w:r w:rsidRPr="00751DCA">
              <w:rPr>
                <w:bCs/>
                <w:i/>
                <w:iCs/>
                <w:sz w:val="18"/>
                <w:szCs w:val="18"/>
              </w:rPr>
              <w:t xml:space="preserve"> </w:t>
            </w:r>
            <w:r w:rsidRPr="00751DCA">
              <w:rPr>
                <w:bCs/>
                <w:i/>
                <w:iCs/>
                <w:sz w:val="18"/>
                <w:szCs w:val="18"/>
              </w:rPr>
              <w:lastRenderedPageBreak/>
              <w:t>conduced on CMAA to understand their capacity to handle project implementation as national institution and there is regular update at a time to decide for new project as National Implementa</w:t>
            </w:r>
            <w:r w:rsidRPr="00773E7E">
              <w:rPr>
                <w:bCs/>
                <w:i/>
                <w:iCs/>
                <w:sz w:val="18"/>
                <w:szCs w:val="18"/>
              </w:rPr>
              <w:t xml:space="preserve">tion modality (NIM)  </w:t>
            </w:r>
            <w:r w:rsidRPr="00773E7E">
              <w:rPr>
                <w:bCs/>
                <w:sz w:val="18"/>
                <w:szCs w:val="18"/>
              </w:rPr>
              <w:t>(Reference: Pages 50-58 of Project Document that uploaded under PQA question number 1 and HACT Micro-Assessment)</w:t>
            </w:r>
          </w:p>
        </w:tc>
      </w:tr>
      <w:tr w:rsidR="00037471" w:rsidRPr="00751DCA" w:rsidTr="00037471">
        <w:trPr>
          <w:trHeight w:val="230"/>
        </w:trPr>
        <w:tc>
          <w:tcPr>
            <w:tcW w:w="6318" w:type="dxa"/>
            <w:gridSpan w:val="6"/>
            <w:vMerge w:val="restart"/>
            <w:shd w:val="clear" w:color="auto" w:fill="auto"/>
          </w:tcPr>
          <w:p w:rsidR="00037471" w:rsidRPr="00751DCA" w:rsidRDefault="00037471" w:rsidP="00037471">
            <w:pPr>
              <w:spacing w:before="120" w:after="120"/>
              <w:ind w:left="247" w:hanging="247"/>
              <w:rPr>
                <w:b/>
                <w:sz w:val="18"/>
                <w:szCs w:val="18"/>
              </w:rPr>
            </w:pPr>
            <w:r w:rsidRPr="00751DCA">
              <w:rPr>
                <w:b/>
                <w:sz w:val="18"/>
                <w:szCs w:val="18"/>
              </w:rPr>
              <w:lastRenderedPageBreak/>
              <w:t xml:space="preserve">19. Have targeted groups, prioritizing marginalized and excluded populations that will be affected by the project, been engaged in the design of the project in a way that addresses any underlying causes of exclusion and discrimination? </w:t>
            </w:r>
          </w:p>
          <w:p w:rsidR="00037471" w:rsidRPr="00751DCA" w:rsidRDefault="00037471" w:rsidP="00037471">
            <w:pPr>
              <w:pStyle w:val="ListParagraph"/>
              <w:numPr>
                <w:ilvl w:val="0"/>
                <w:numId w:val="47"/>
              </w:numPr>
              <w:contextualSpacing w:val="0"/>
              <w:rPr>
                <w:rFonts w:asciiTheme="minorHAnsi" w:hAnsiTheme="minorHAnsi"/>
                <w:sz w:val="18"/>
                <w:szCs w:val="18"/>
              </w:rPr>
            </w:pPr>
            <w:r w:rsidRPr="00751DCA">
              <w:rPr>
                <w:rFonts w:asciiTheme="minorHAnsi" w:hAnsiTheme="minorHAnsi"/>
                <w:sz w:val="18"/>
                <w:szCs w:val="18"/>
                <w:u w:val="single"/>
              </w:rPr>
              <w:t>3:</w:t>
            </w:r>
            <w:r w:rsidRPr="00751DCA">
              <w:rPr>
                <w:rFonts w:asciiTheme="minorHAnsi" w:hAnsiTheme="minorHAnsi"/>
                <w:sz w:val="18"/>
                <w:szCs w:val="18"/>
              </w:rPr>
              <w:t xml:space="preserve"> Credible evidence that all targeted groups, prioritising marginalized and excluded populations that will be involved in or affected by the project, have been actively engaged in the design of the project. Their views, rights and any constraints have been analysed and incorporated into the root cause analysis of the theory of change which seeks to address any underlying causes of exclusion and discrimination and the selection of project interventions.</w:t>
            </w:r>
          </w:p>
          <w:p w:rsidR="00037471" w:rsidRPr="00751DCA" w:rsidRDefault="00037471" w:rsidP="00037471">
            <w:pPr>
              <w:pStyle w:val="ListParagraph"/>
              <w:numPr>
                <w:ilvl w:val="0"/>
                <w:numId w:val="47"/>
              </w:numPr>
              <w:contextualSpacing w:val="0"/>
              <w:rPr>
                <w:rFonts w:asciiTheme="minorHAnsi" w:hAnsiTheme="minorHAnsi"/>
                <w:sz w:val="18"/>
                <w:szCs w:val="18"/>
              </w:rPr>
            </w:pPr>
            <w:r w:rsidRPr="00751DCA">
              <w:rPr>
                <w:rFonts w:asciiTheme="minorHAnsi" w:hAnsiTheme="minorHAnsi"/>
                <w:sz w:val="18"/>
                <w:szCs w:val="18"/>
                <w:u w:val="single"/>
              </w:rPr>
              <w:t>2:</w:t>
            </w:r>
            <w:r w:rsidRPr="00751DCA">
              <w:rPr>
                <w:rFonts w:asciiTheme="minorHAnsi" w:hAnsiTheme="minorHAnsi"/>
                <w:sz w:val="18"/>
                <w:szCs w:val="18"/>
              </w:rPr>
              <w:t xml:space="preserve"> Some evidence that key targeted groups, prioritising marginalized and excluded populations that will be involved in the project, have been engaged in the design of the project. Some evidence that their views, rights and any constraints have been analysed and incorporated into the root cause analysis of the theory of change and the selection of project interventions. </w:t>
            </w:r>
          </w:p>
          <w:p w:rsidR="00037471" w:rsidRPr="00751DCA" w:rsidRDefault="00037471" w:rsidP="00037471">
            <w:pPr>
              <w:pStyle w:val="ListParagraph"/>
              <w:numPr>
                <w:ilvl w:val="0"/>
                <w:numId w:val="47"/>
              </w:numPr>
              <w:contextualSpacing w:val="0"/>
              <w:rPr>
                <w:sz w:val="18"/>
                <w:szCs w:val="18"/>
              </w:rPr>
            </w:pPr>
            <w:r w:rsidRPr="00751DCA">
              <w:rPr>
                <w:rFonts w:asciiTheme="minorHAnsi" w:hAnsiTheme="minorHAnsi"/>
                <w:sz w:val="18"/>
                <w:szCs w:val="18"/>
                <w:u w:val="single"/>
              </w:rPr>
              <w:t>1:</w:t>
            </w:r>
            <w:r w:rsidRPr="00751DCA">
              <w:rPr>
                <w:rFonts w:asciiTheme="minorHAnsi" w:hAnsiTheme="minorHAnsi"/>
                <w:sz w:val="18"/>
                <w:szCs w:val="18"/>
              </w:rPr>
              <w:t xml:space="preserve"> No evidence of engagement with marginalized and excluded populations that will be involved in the project during project design. No evidence that the views, rights and constraints of populations have been incorporated into the project. </w:t>
            </w:r>
          </w:p>
        </w:tc>
        <w:tc>
          <w:tcPr>
            <w:tcW w:w="1957" w:type="dxa"/>
            <w:gridSpan w:val="2"/>
            <w:tcBorders>
              <w:bottom w:val="single" w:sz="4" w:space="0" w:color="000000" w:themeColor="text1"/>
            </w:tcBorders>
            <w:shd w:val="clear" w:color="auto" w:fill="auto"/>
            <w:vAlign w:val="center"/>
          </w:tcPr>
          <w:p w:rsidR="00037471" w:rsidRPr="00751DCA" w:rsidRDefault="00037471" w:rsidP="00037471">
            <w:pPr>
              <w:jc w:val="center"/>
              <w:rPr>
                <w:sz w:val="18"/>
                <w:szCs w:val="18"/>
              </w:rPr>
            </w:pPr>
            <w:r w:rsidRPr="00751DCA">
              <w:rPr>
                <w:sz w:val="18"/>
                <w:szCs w:val="18"/>
              </w:rPr>
              <w:t>3</w:t>
            </w:r>
          </w:p>
        </w:tc>
        <w:tc>
          <w:tcPr>
            <w:tcW w:w="1890" w:type="dxa"/>
            <w:shd w:val="clear" w:color="auto" w:fill="auto"/>
            <w:vAlign w:val="center"/>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80768" behindDoc="0" locked="0" layoutInCell="1" allowOverlap="1" wp14:anchorId="08A13534" wp14:editId="2B82BBFF">
                      <wp:simplePos x="0" y="0"/>
                      <wp:positionH relativeFrom="column">
                        <wp:posOffset>408940</wp:posOffset>
                      </wp:positionH>
                      <wp:positionV relativeFrom="paragraph">
                        <wp:posOffset>-17780</wp:posOffset>
                      </wp:positionV>
                      <wp:extent cx="219075" cy="219075"/>
                      <wp:effectExtent l="0" t="0" r="28575" b="28575"/>
                      <wp:wrapNone/>
                      <wp:docPr id="22" name="Oval 22"/>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3507B" id="Oval 22" o:spid="_x0000_s1026" style="position:absolute;margin-left:32.2pt;margin-top:-1.4pt;width:17.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" filled="f" strokecolor="#1f497d [3215]" strokeweight="2pt"/>
                  </w:pict>
                </mc:Fallback>
              </mc:AlternateContent>
            </w:r>
            <w:r w:rsidRPr="00751DCA">
              <w:rPr>
                <w:sz w:val="18"/>
                <w:szCs w:val="18"/>
              </w:rPr>
              <w:t>2</w:t>
            </w:r>
          </w:p>
        </w:tc>
      </w:tr>
      <w:tr w:rsidR="00037471" w:rsidRPr="00751DCA" w:rsidTr="00037471">
        <w:trPr>
          <w:trHeight w:val="167"/>
        </w:trPr>
        <w:tc>
          <w:tcPr>
            <w:tcW w:w="6318" w:type="dxa"/>
            <w:gridSpan w:val="6"/>
            <w:vMerge/>
            <w:shd w:val="clear" w:color="auto" w:fill="auto"/>
          </w:tcPr>
          <w:p w:rsidR="00037471" w:rsidRPr="00751DCA" w:rsidRDefault="00037471" w:rsidP="00037471">
            <w:pPr>
              <w:spacing w:before="120" w:after="120"/>
              <w:ind w:left="247" w:hanging="247"/>
              <w:rPr>
                <w:b/>
                <w:sz w:val="18"/>
                <w:szCs w:val="18"/>
              </w:rPr>
            </w:pPr>
          </w:p>
        </w:tc>
        <w:tc>
          <w:tcPr>
            <w:tcW w:w="3847" w:type="dxa"/>
            <w:gridSpan w:val="3"/>
            <w:tcBorders>
              <w:bottom w:val="single" w:sz="4" w:space="0" w:color="000000" w:themeColor="text1"/>
            </w:tcBorders>
            <w:shd w:val="clear" w:color="auto" w:fill="auto"/>
            <w:vAlign w:val="center"/>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637"/>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120" w:after="120"/>
              <w:ind w:left="247" w:hanging="247"/>
              <w:rPr>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jc w:val="center"/>
              <w:rPr>
                <w:b/>
                <w:sz w:val="18"/>
                <w:szCs w:val="18"/>
              </w:rPr>
            </w:pPr>
          </w:p>
          <w:p w:rsidR="00037471" w:rsidRPr="00751DCA" w:rsidRDefault="00037471" w:rsidP="00037471">
            <w:pPr>
              <w:jc w:val="center"/>
              <w:rPr>
                <w:bCs/>
                <w:sz w:val="18"/>
                <w:szCs w:val="18"/>
              </w:rPr>
            </w:pPr>
            <w:r w:rsidRPr="00773E7E">
              <w:rPr>
                <w:bCs/>
                <w:i/>
                <w:iCs/>
                <w:sz w:val="18"/>
                <w:szCs w:val="18"/>
              </w:rPr>
              <w:t>Entire project is Targeted the Poor base on MPI available data to prioritize</w:t>
            </w:r>
            <w:r w:rsidRPr="00751DCA">
              <w:rPr>
                <w:bCs/>
                <w:i/>
                <w:iCs/>
                <w:sz w:val="18"/>
                <w:szCs w:val="18"/>
              </w:rPr>
              <w:t xml:space="preserve"> (contaminated areas and post-clearance)</w:t>
            </w:r>
          </w:p>
        </w:tc>
      </w:tr>
      <w:tr w:rsidR="00111D0E" w:rsidRPr="00751DCA" w:rsidTr="00E178B6">
        <w:trPr>
          <w:trHeight w:val="52"/>
        </w:trPr>
        <w:tc>
          <w:tcPr>
            <w:tcW w:w="6318" w:type="dxa"/>
            <w:gridSpan w:val="6"/>
            <w:vMerge w:val="restart"/>
            <w:shd w:val="clear" w:color="auto" w:fill="auto"/>
          </w:tcPr>
          <w:p w:rsidR="00111D0E" w:rsidRPr="00751DCA" w:rsidRDefault="00111D0E" w:rsidP="00037471">
            <w:pPr>
              <w:spacing w:before="120" w:after="120"/>
              <w:ind w:left="247" w:hanging="247"/>
              <w:rPr>
                <w:b/>
                <w:sz w:val="18"/>
                <w:szCs w:val="18"/>
              </w:rPr>
            </w:pPr>
            <w:r w:rsidRPr="00751DCA">
              <w:rPr>
                <w:b/>
                <w:sz w:val="18"/>
                <w:szCs w:val="18"/>
              </w:rPr>
              <w:t>20. Does the project have explicit plans for evaluation or other lesson learning, timed to inform course corrections if needed during project implementation?</w:t>
            </w:r>
          </w:p>
        </w:tc>
        <w:tc>
          <w:tcPr>
            <w:tcW w:w="1957" w:type="dxa"/>
            <w:gridSpan w:val="2"/>
            <w:tcBorders>
              <w:bottom w:val="single" w:sz="4" w:space="0" w:color="000000" w:themeColor="text1"/>
            </w:tcBorders>
            <w:shd w:val="clear" w:color="auto" w:fill="auto"/>
            <w:vAlign w:val="center"/>
          </w:tcPr>
          <w:p w:rsidR="00111D0E" w:rsidRPr="00751DCA" w:rsidRDefault="00111D0E"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708416" behindDoc="0" locked="0" layoutInCell="1" allowOverlap="1" wp14:anchorId="5172F0A4" wp14:editId="41869699">
                      <wp:simplePos x="0" y="0"/>
                      <wp:positionH relativeFrom="column">
                        <wp:posOffset>455295</wp:posOffset>
                      </wp:positionH>
                      <wp:positionV relativeFrom="paragraph">
                        <wp:posOffset>-55245</wp:posOffset>
                      </wp:positionV>
                      <wp:extent cx="219075" cy="219075"/>
                      <wp:effectExtent l="0" t="0" r="28575" b="28575"/>
                      <wp:wrapNone/>
                      <wp:docPr id="23" name="Oval 23"/>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6BC33" id="Oval 23" o:spid="_x0000_s1026" style="position:absolute;margin-left:35.85pt;margin-top:-4.35pt;width:17.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" filled="f" strokecolor="#1f497d [3215]" strokeweight="2pt"/>
                  </w:pict>
                </mc:Fallback>
              </mc:AlternateContent>
            </w:r>
            <w:r w:rsidRPr="00751DCA">
              <w:rPr>
                <w:sz w:val="18"/>
                <w:szCs w:val="18"/>
              </w:rPr>
              <w:t xml:space="preserve">Yes </w:t>
            </w:r>
          </w:p>
          <w:p w:rsidR="00111D0E" w:rsidRPr="00751DCA" w:rsidRDefault="00111D0E" w:rsidP="00037471">
            <w:pPr>
              <w:jc w:val="center"/>
              <w:rPr>
                <w:sz w:val="18"/>
                <w:szCs w:val="18"/>
              </w:rPr>
            </w:pPr>
          </w:p>
        </w:tc>
        <w:tc>
          <w:tcPr>
            <w:tcW w:w="1890" w:type="dxa"/>
            <w:tcBorders>
              <w:bottom w:val="single" w:sz="4" w:space="0" w:color="000000" w:themeColor="text1"/>
            </w:tcBorders>
            <w:shd w:val="clear" w:color="auto" w:fill="auto"/>
            <w:vAlign w:val="center"/>
          </w:tcPr>
          <w:p w:rsidR="00111D0E" w:rsidRPr="00751DCA" w:rsidRDefault="00111D0E" w:rsidP="00037471">
            <w:pPr>
              <w:jc w:val="center"/>
              <w:rPr>
                <w:sz w:val="18"/>
                <w:szCs w:val="18"/>
              </w:rPr>
            </w:pPr>
            <w:r w:rsidRPr="00751DCA">
              <w:rPr>
                <w:sz w:val="18"/>
                <w:szCs w:val="18"/>
              </w:rPr>
              <w:t>No</w:t>
            </w:r>
          </w:p>
          <w:p w:rsidR="00111D0E" w:rsidRPr="00751DCA" w:rsidRDefault="00111D0E" w:rsidP="00037471">
            <w:pPr>
              <w:jc w:val="center"/>
              <w:rPr>
                <w:sz w:val="18"/>
                <w:szCs w:val="18"/>
              </w:rPr>
            </w:pPr>
          </w:p>
        </w:tc>
      </w:tr>
      <w:tr w:rsidR="00111D0E" w:rsidRPr="00751DCA" w:rsidTr="00E178B6">
        <w:trPr>
          <w:trHeight w:val="52"/>
        </w:trPr>
        <w:tc>
          <w:tcPr>
            <w:tcW w:w="6318" w:type="dxa"/>
            <w:gridSpan w:val="6"/>
            <w:vMerge/>
            <w:tcBorders>
              <w:bottom w:val="single" w:sz="4" w:space="0" w:color="000000" w:themeColor="text1"/>
            </w:tcBorders>
            <w:shd w:val="clear" w:color="auto" w:fill="auto"/>
          </w:tcPr>
          <w:p w:rsidR="00111D0E" w:rsidRPr="00751DCA" w:rsidRDefault="00111D0E" w:rsidP="00037471">
            <w:pPr>
              <w:spacing w:before="120" w:after="120"/>
              <w:ind w:left="247" w:hanging="247"/>
              <w:rPr>
                <w:b/>
                <w:sz w:val="18"/>
                <w:szCs w:val="18"/>
              </w:rPr>
            </w:pPr>
          </w:p>
        </w:tc>
        <w:tc>
          <w:tcPr>
            <w:tcW w:w="3847" w:type="dxa"/>
            <w:gridSpan w:val="3"/>
            <w:tcBorders>
              <w:bottom w:val="single" w:sz="4" w:space="0" w:color="000000" w:themeColor="text1"/>
            </w:tcBorders>
            <w:shd w:val="clear" w:color="auto" w:fill="auto"/>
            <w:vAlign w:val="center"/>
          </w:tcPr>
          <w:p w:rsidR="00111D0E" w:rsidRPr="00111D0E" w:rsidRDefault="00111D0E" w:rsidP="00111D0E">
            <w:pPr>
              <w:spacing w:after="0"/>
              <w:jc w:val="center"/>
              <w:rPr>
                <w:b/>
                <w:bCs/>
                <w:sz w:val="18"/>
                <w:szCs w:val="18"/>
              </w:rPr>
            </w:pPr>
            <w:r w:rsidRPr="00111D0E">
              <w:rPr>
                <w:b/>
                <w:bCs/>
                <w:sz w:val="18"/>
                <w:szCs w:val="18"/>
              </w:rPr>
              <w:t>Evidence</w:t>
            </w:r>
          </w:p>
          <w:p w:rsidR="00111D0E" w:rsidRPr="00751DCA" w:rsidRDefault="00111D0E" w:rsidP="00111D0E">
            <w:pPr>
              <w:jc w:val="left"/>
              <w:rPr>
                <w:sz w:val="18"/>
                <w:szCs w:val="18"/>
              </w:rPr>
            </w:pPr>
            <w:bookmarkStart w:id="30" w:name="_Toc437954911"/>
            <w:r w:rsidRPr="00773E7E">
              <w:rPr>
                <w:sz w:val="18"/>
                <w:szCs w:val="18"/>
              </w:rPr>
              <w:t>Mid-term and final evaluation will be conducted (Ref: evaluation plan, page 33)</w:t>
            </w:r>
            <w:bookmarkEnd w:id="30"/>
          </w:p>
        </w:tc>
      </w:tr>
      <w:tr w:rsidR="00037471" w:rsidRPr="00751DCA" w:rsidTr="00037471">
        <w:trPr>
          <w:trHeight w:val="185"/>
        </w:trPr>
        <w:tc>
          <w:tcPr>
            <w:tcW w:w="6318" w:type="dxa"/>
            <w:gridSpan w:val="6"/>
            <w:vMerge w:val="restart"/>
            <w:shd w:val="clear" w:color="auto" w:fill="auto"/>
          </w:tcPr>
          <w:p w:rsidR="00037471" w:rsidRPr="00751DCA" w:rsidRDefault="00037471" w:rsidP="00037471">
            <w:pPr>
              <w:rPr>
                <w:b/>
                <w:sz w:val="18"/>
                <w:szCs w:val="18"/>
              </w:rPr>
            </w:pPr>
            <w:r w:rsidRPr="00751DCA">
              <w:rPr>
                <w:b/>
                <w:sz w:val="18"/>
                <w:szCs w:val="18"/>
              </w:rPr>
              <w:t xml:space="preserve">21. The gender marker for all project outputs are scored at GEN2 or GEN3, indicating that gender has been fully mainstreamed into all project outputs at a minimum. </w:t>
            </w:r>
          </w:p>
          <w:p w:rsidR="00037471" w:rsidRPr="00751DCA" w:rsidRDefault="00037471" w:rsidP="00037471">
            <w:pPr>
              <w:spacing w:before="120" w:after="120"/>
              <w:ind w:left="245" w:hanging="245"/>
              <w:rPr>
                <w:b/>
                <w:sz w:val="18"/>
                <w:szCs w:val="18"/>
              </w:rPr>
            </w:pPr>
            <w:r w:rsidRPr="00751DCA">
              <w:rPr>
                <w:sz w:val="16"/>
                <w:szCs w:val="16"/>
              </w:rPr>
              <w:t>*Note: Management Action or strong management justification must be given for a score of “no”</w:t>
            </w:r>
          </w:p>
        </w:tc>
        <w:tc>
          <w:tcPr>
            <w:tcW w:w="1957" w:type="dxa"/>
            <w:gridSpan w:val="2"/>
            <w:shd w:val="clear" w:color="auto" w:fill="auto"/>
            <w:vAlign w:val="center"/>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89984" behindDoc="0" locked="0" layoutInCell="1" allowOverlap="1" wp14:anchorId="634C4F4F" wp14:editId="018B80D7">
                      <wp:simplePos x="0" y="0"/>
                      <wp:positionH relativeFrom="column">
                        <wp:posOffset>464820</wp:posOffset>
                      </wp:positionH>
                      <wp:positionV relativeFrom="paragraph">
                        <wp:posOffset>-28575</wp:posOffset>
                      </wp:positionV>
                      <wp:extent cx="219075" cy="219075"/>
                      <wp:effectExtent l="0" t="0" r="28575" b="28575"/>
                      <wp:wrapNone/>
                      <wp:docPr id="24" name="Oval 24"/>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A126F" id="Oval 24" o:spid="_x0000_s1026" style="position:absolute;margin-left:36.6pt;margin-top:-2.25pt;width:17.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" filled="f" strokecolor="#1f497d [3215]" strokeweight="2pt"/>
                  </w:pict>
                </mc:Fallback>
              </mc:AlternateContent>
            </w:r>
            <w:r w:rsidRPr="00751DCA">
              <w:rPr>
                <w:sz w:val="18"/>
                <w:szCs w:val="18"/>
              </w:rPr>
              <w:t>Yes</w:t>
            </w:r>
          </w:p>
          <w:p w:rsidR="00037471" w:rsidRPr="00751DCA" w:rsidRDefault="00037471" w:rsidP="00037471">
            <w:pPr>
              <w:jc w:val="center"/>
              <w:rPr>
                <w:sz w:val="18"/>
                <w:szCs w:val="18"/>
              </w:rPr>
            </w:pPr>
          </w:p>
        </w:tc>
        <w:tc>
          <w:tcPr>
            <w:tcW w:w="1890" w:type="dxa"/>
            <w:shd w:val="clear" w:color="auto" w:fill="auto"/>
            <w:vAlign w:val="center"/>
          </w:tcPr>
          <w:p w:rsidR="00037471" w:rsidRPr="00751DCA" w:rsidRDefault="00037471" w:rsidP="00037471">
            <w:pPr>
              <w:jc w:val="center"/>
              <w:rPr>
                <w:sz w:val="18"/>
                <w:szCs w:val="18"/>
              </w:rPr>
            </w:pPr>
            <w:r w:rsidRPr="00751DCA">
              <w:rPr>
                <w:sz w:val="18"/>
                <w:szCs w:val="18"/>
              </w:rPr>
              <w:t>No</w:t>
            </w:r>
          </w:p>
          <w:p w:rsidR="00037471" w:rsidRPr="00751DCA" w:rsidRDefault="00037471" w:rsidP="00037471">
            <w:pPr>
              <w:jc w:val="center"/>
              <w:rPr>
                <w:sz w:val="18"/>
                <w:szCs w:val="18"/>
              </w:rPr>
            </w:pPr>
          </w:p>
        </w:tc>
      </w:tr>
      <w:tr w:rsidR="00037471" w:rsidRPr="00751DCA" w:rsidTr="00037471">
        <w:trPr>
          <w:trHeight w:val="405"/>
        </w:trPr>
        <w:tc>
          <w:tcPr>
            <w:tcW w:w="6318" w:type="dxa"/>
            <w:gridSpan w:val="6"/>
            <w:vMerge/>
            <w:shd w:val="clear" w:color="auto" w:fill="auto"/>
          </w:tcPr>
          <w:p w:rsidR="00037471" w:rsidRPr="00751DCA" w:rsidRDefault="00037471" w:rsidP="00037471">
            <w:pPr>
              <w:rPr>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jc w:val="center"/>
              <w:rPr>
                <w:b/>
                <w:sz w:val="18"/>
                <w:szCs w:val="18"/>
              </w:rPr>
            </w:pPr>
          </w:p>
          <w:p w:rsidR="00037471" w:rsidRPr="00751DCA" w:rsidRDefault="00037471" w:rsidP="005514B0">
            <w:pPr>
              <w:rPr>
                <w:b/>
                <w:sz w:val="18"/>
                <w:szCs w:val="18"/>
              </w:rPr>
            </w:pPr>
            <w:r w:rsidRPr="00751DCA">
              <w:rPr>
                <w:bCs/>
                <w:i/>
                <w:iCs/>
                <w:sz w:val="18"/>
                <w:szCs w:val="18"/>
              </w:rPr>
              <w:t>Project is f</w:t>
            </w:r>
            <w:r w:rsidRPr="00773E7E">
              <w:rPr>
                <w:bCs/>
                <w:i/>
                <w:iCs/>
                <w:sz w:val="18"/>
                <w:szCs w:val="18"/>
              </w:rPr>
              <w:t xml:space="preserve">it to GEN2. Gender issues were identified as potential risks. Targeted poor may allow us to reach women household head. Project is contributing to mainstream gender in mine action. </w:t>
            </w:r>
            <w:r w:rsidRPr="00773E7E">
              <w:rPr>
                <w:bCs/>
                <w:sz w:val="18"/>
                <w:szCs w:val="18"/>
              </w:rPr>
              <w:t>(Reference: Pages 36-41 of Project Document that uploaded under PQA question number 1)</w:t>
            </w:r>
          </w:p>
        </w:tc>
      </w:tr>
      <w:tr w:rsidR="00037471" w:rsidRPr="00751DCA" w:rsidTr="00037471">
        <w:trPr>
          <w:trHeight w:val="161"/>
        </w:trPr>
        <w:tc>
          <w:tcPr>
            <w:tcW w:w="6318" w:type="dxa"/>
            <w:gridSpan w:val="6"/>
            <w:vMerge w:val="restart"/>
            <w:shd w:val="clear" w:color="auto" w:fill="auto"/>
          </w:tcPr>
          <w:p w:rsidR="00037471" w:rsidRPr="00751DCA" w:rsidRDefault="00037471" w:rsidP="00037471">
            <w:pPr>
              <w:spacing w:before="120"/>
              <w:ind w:left="245" w:hanging="245"/>
              <w:rPr>
                <w:b/>
                <w:sz w:val="18"/>
                <w:szCs w:val="18"/>
              </w:rPr>
            </w:pPr>
            <w:r w:rsidRPr="00751DCA">
              <w:rPr>
                <w:b/>
                <w:sz w:val="18"/>
                <w:szCs w:val="18"/>
              </w:rPr>
              <w:t>22. Is there a realistic multi-year work plan and budget to ensure outputs are delivered on time and within allotted resources? (select from options 1-3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The project has a realistic work plan &amp; budget covering the duration of the project </w:t>
            </w:r>
            <w:r w:rsidRPr="00751DCA">
              <w:rPr>
                <w:rFonts w:asciiTheme="minorHAnsi" w:hAnsiTheme="minorHAnsi"/>
                <w:i/>
                <w:sz w:val="18"/>
                <w:szCs w:val="18"/>
                <w:u w:val="single"/>
              </w:rPr>
              <w:t>at the activity</w:t>
            </w:r>
            <w:r w:rsidRPr="00751DCA">
              <w:rPr>
                <w:rFonts w:asciiTheme="minorHAnsi" w:hAnsiTheme="minorHAnsi"/>
                <w:sz w:val="18"/>
                <w:szCs w:val="18"/>
                <w:u w:val="single"/>
              </w:rPr>
              <w:t xml:space="preserve"> level</w:t>
            </w:r>
            <w:r w:rsidRPr="00751DCA">
              <w:rPr>
                <w:rFonts w:asciiTheme="minorHAnsi" w:hAnsiTheme="minorHAnsi"/>
                <w:sz w:val="18"/>
                <w:szCs w:val="18"/>
              </w:rPr>
              <w:t xml:space="preserve"> to ensure outputs are delivered on time and within the allotted resources.</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lastRenderedPageBreak/>
              <w:t>2:</w:t>
            </w:r>
            <w:r w:rsidRPr="00751DCA">
              <w:rPr>
                <w:rFonts w:asciiTheme="minorHAnsi" w:hAnsiTheme="minorHAnsi"/>
                <w:sz w:val="18"/>
                <w:szCs w:val="18"/>
              </w:rPr>
              <w:t xml:space="preserve"> The project has a work plan &amp; budget covering the duration of the project</w:t>
            </w:r>
            <w:r w:rsidRPr="00751DCA">
              <w:rPr>
                <w:rFonts w:asciiTheme="minorHAnsi" w:hAnsiTheme="minorHAnsi"/>
                <w:sz w:val="18"/>
                <w:szCs w:val="18"/>
                <w:u w:val="single"/>
              </w:rPr>
              <w:t xml:space="preserve"> at the output level</w:t>
            </w:r>
            <w:r w:rsidRPr="00751DCA">
              <w:rPr>
                <w:rFonts w:asciiTheme="minorHAnsi" w:hAnsiTheme="minorHAnsi"/>
                <w:sz w:val="18"/>
                <w:szCs w:val="18"/>
              </w:rPr>
              <w:t>.</w:t>
            </w:r>
          </w:p>
          <w:p w:rsidR="00037471" w:rsidRPr="00751DCA" w:rsidRDefault="00037471" w:rsidP="00037471">
            <w:pPr>
              <w:pStyle w:val="ListParagraph"/>
              <w:numPr>
                <w:ilvl w:val="0"/>
                <w:numId w:val="45"/>
              </w:numPr>
              <w:tabs>
                <w:tab w:val="left" w:pos="5715"/>
              </w:tabs>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project does not yet have a work plan &amp; budget covering the duration of the project.</w:t>
            </w:r>
          </w:p>
        </w:tc>
        <w:tc>
          <w:tcPr>
            <w:tcW w:w="1957" w:type="dxa"/>
            <w:gridSpan w:val="2"/>
            <w:shd w:val="clear" w:color="auto" w:fill="auto"/>
            <w:vAlign w:val="center"/>
          </w:tcPr>
          <w:p w:rsidR="00037471" w:rsidRPr="00751DCA" w:rsidRDefault="00037471" w:rsidP="00037471">
            <w:pPr>
              <w:jc w:val="center"/>
              <w:rPr>
                <w:sz w:val="18"/>
                <w:szCs w:val="18"/>
              </w:rPr>
            </w:pPr>
            <w:r w:rsidRPr="00751DCA">
              <w:rPr>
                <w:noProof/>
                <w:sz w:val="18"/>
                <w:szCs w:val="18"/>
                <w:lang w:val="en-AU" w:eastAsia="en-AU"/>
              </w:rPr>
              <w:lastRenderedPageBreak/>
              <mc:AlternateContent>
                <mc:Choice Requires="wps">
                  <w:drawing>
                    <wp:anchor distT="0" distB="0" distL="114300" distR="114300" simplePos="0" relativeHeight="251682816" behindDoc="0" locked="0" layoutInCell="1" allowOverlap="1" wp14:anchorId="5FDA643D" wp14:editId="5844517A">
                      <wp:simplePos x="0" y="0"/>
                      <wp:positionH relativeFrom="column">
                        <wp:posOffset>457200</wp:posOffset>
                      </wp:positionH>
                      <wp:positionV relativeFrom="paragraph">
                        <wp:posOffset>-53975</wp:posOffset>
                      </wp:positionV>
                      <wp:extent cx="219075" cy="219075"/>
                      <wp:effectExtent l="0" t="0" r="28575" b="28575"/>
                      <wp:wrapNone/>
                      <wp:docPr id="27" name="Oval 27"/>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54D56" id="Oval 27" o:spid="_x0000_s1026" style="position:absolute;margin-left:36pt;margin-top:-4.25pt;width:17.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" filled="f" strokecolor="#1f497d [3215]" strokeweight="2pt"/>
                  </w:pict>
                </mc:Fallback>
              </mc:AlternateContent>
            </w:r>
            <w:r w:rsidRPr="00751DCA">
              <w:rPr>
                <w:sz w:val="18"/>
                <w:szCs w:val="18"/>
              </w:rPr>
              <w:t>3</w:t>
            </w:r>
          </w:p>
        </w:tc>
        <w:tc>
          <w:tcPr>
            <w:tcW w:w="1890" w:type="dxa"/>
            <w:shd w:val="clear" w:color="auto" w:fill="auto"/>
            <w:vAlign w:val="center"/>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233"/>
        </w:trPr>
        <w:tc>
          <w:tcPr>
            <w:tcW w:w="6318" w:type="dxa"/>
            <w:gridSpan w:val="6"/>
            <w:vMerge/>
            <w:shd w:val="clear" w:color="auto" w:fill="auto"/>
          </w:tcPr>
          <w:p w:rsidR="00037471" w:rsidRPr="00751DCA" w:rsidRDefault="00037471" w:rsidP="00037471">
            <w:pPr>
              <w:spacing w:before="120" w:after="120"/>
              <w:ind w:left="247" w:hanging="247"/>
              <w:rPr>
                <w:b/>
                <w:sz w:val="18"/>
                <w:szCs w:val="18"/>
              </w:rPr>
            </w:pPr>
          </w:p>
        </w:tc>
        <w:tc>
          <w:tcPr>
            <w:tcW w:w="3847" w:type="dxa"/>
            <w:gridSpan w:val="3"/>
            <w:tcBorders>
              <w:bottom w:val="single" w:sz="4" w:space="0" w:color="000000" w:themeColor="text1"/>
            </w:tcBorders>
            <w:shd w:val="clear" w:color="auto" w:fill="auto"/>
            <w:vAlign w:val="center"/>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725"/>
        </w:trPr>
        <w:tc>
          <w:tcPr>
            <w:tcW w:w="6318" w:type="dxa"/>
            <w:gridSpan w:val="6"/>
            <w:vMerge/>
            <w:tcBorders>
              <w:bottom w:val="single" w:sz="4" w:space="0" w:color="000000" w:themeColor="text1"/>
            </w:tcBorders>
            <w:shd w:val="clear" w:color="auto" w:fill="auto"/>
          </w:tcPr>
          <w:p w:rsidR="00037471" w:rsidRPr="00751DCA" w:rsidRDefault="00037471" w:rsidP="00037471">
            <w:pPr>
              <w:spacing w:before="120" w:after="120"/>
              <w:ind w:left="247" w:hanging="247"/>
              <w:rPr>
                <w:b/>
                <w:sz w:val="18"/>
                <w:szCs w:val="18"/>
              </w:rPr>
            </w:pPr>
          </w:p>
        </w:tc>
        <w:tc>
          <w:tcPr>
            <w:tcW w:w="3847" w:type="dxa"/>
            <w:gridSpan w:val="3"/>
            <w:tcBorders>
              <w:bottom w:val="single" w:sz="4" w:space="0" w:color="000000" w:themeColor="text1"/>
            </w:tcBorders>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rPr>
                <w:bCs/>
                <w:sz w:val="18"/>
                <w:szCs w:val="18"/>
              </w:rPr>
            </w:pPr>
            <w:r w:rsidRPr="00773E7E">
              <w:rPr>
                <w:bCs/>
                <w:i/>
                <w:iCs/>
                <w:sz w:val="18"/>
                <w:szCs w:val="18"/>
              </w:rPr>
              <w:t xml:space="preserve">Multi-Years work plan indicated clearly activities to be achieved within 3 years project life.  </w:t>
            </w:r>
            <w:r w:rsidRPr="00773E7E">
              <w:rPr>
                <w:sz w:val="18"/>
                <w:szCs w:val="18"/>
              </w:rPr>
              <w:t>.</w:t>
            </w:r>
            <w:r w:rsidRPr="00773E7E">
              <w:rPr>
                <w:bCs/>
                <w:sz w:val="18"/>
                <w:szCs w:val="18"/>
              </w:rPr>
              <w:t xml:space="preserve">(Reference: Pages 24-27 of Project </w:t>
            </w:r>
            <w:r w:rsidRPr="00773E7E">
              <w:rPr>
                <w:bCs/>
                <w:sz w:val="18"/>
                <w:szCs w:val="18"/>
              </w:rPr>
              <w:lastRenderedPageBreak/>
              <w:t>Document that uploaded under PQA question number 1)</w:t>
            </w:r>
            <w:r w:rsidRPr="00751DCA">
              <w:rPr>
                <w:sz w:val="18"/>
                <w:szCs w:val="18"/>
              </w:rPr>
              <w:t xml:space="preserve"> </w:t>
            </w:r>
            <w:r w:rsidRPr="00751DCA">
              <w:rPr>
                <w:bCs/>
                <w:sz w:val="18"/>
                <w:szCs w:val="18"/>
              </w:rPr>
              <w:t xml:space="preserve"> </w:t>
            </w:r>
          </w:p>
        </w:tc>
      </w:tr>
      <w:tr w:rsidR="00037471" w:rsidRPr="00751DCA" w:rsidTr="00037471">
        <w:trPr>
          <w:trHeight w:val="440"/>
        </w:trPr>
        <w:tc>
          <w:tcPr>
            <w:tcW w:w="10165" w:type="dxa"/>
            <w:gridSpan w:val="9"/>
            <w:shd w:val="clear" w:color="auto" w:fill="C2D69B" w:themeFill="accent3" w:themeFillTint="99"/>
            <w:vAlign w:val="center"/>
          </w:tcPr>
          <w:p w:rsidR="00037471" w:rsidRPr="00751DCA" w:rsidRDefault="00037471" w:rsidP="00037471">
            <w:pPr>
              <w:pStyle w:val="ListParagraph"/>
              <w:spacing w:before="20" w:after="20"/>
              <w:ind w:left="162"/>
              <w:rPr>
                <w:rFonts w:asciiTheme="minorHAnsi" w:hAnsiTheme="minorHAnsi"/>
                <w:b/>
                <w:sz w:val="18"/>
                <w:szCs w:val="20"/>
              </w:rPr>
            </w:pPr>
            <w:r w:rsidRPr="00751DCA">
              <w:rPr>
                <w:rFonts w:asciiTheme="minorHAnsi" w:hAnsiTheme="minorHAnsi"/>
                <w:b/>
                <w:smallCaps/>
                <w:sz w:val="28"/>
                <w:szCs w:val="20"/>
              </w:rPr>
              <w:lastRenderedPageBreak/>
              <w:t>Sustainability &amp; National Ownership</w:t>
            </w:r>
          </w:p>
        </w:tc>
      </w:tr>
      <w:tr w:rsidR="00037471" w:rsidRPr="00751DCA" w:rsidTr="00037471">
        <w:trPr>
          <w:trHeight w:val="233"/>
        </w:trPr>
        <w:tc>
          <w:tcPr>
            <w:tcW w:w="6318" w:type="dxa"/>
            <w:gridSpan w:val="6"/>
            <w:vMerge w:val="restart"/>
            <w:shd w:val="clear" w:color="auto" w:fill="auto"/>
          </w:tcPr>
          <w:p w:rsidR="00037471" w:rsidRPr="00751DCA" w:rsidRDefault="00037471" w:rsidP="00037471">
            <w:pPr>
              <w:spacing w:before="120" w:after="20"/>
              <w:ind w:left="247" w:hanging="247"/>
              <w:rPr>
                <w:b/>
                <w:sz w:val="18"/>
                <w:szCs w:val="18"/>
              </w:rPr>
            </w:pPr>
            <w:r w:rsidRPr="00751DCA">
              <w:rPr>
                <w:b/>
                <w:sz w:val="18"/>
                <w:szCs w:val="18"/>
              </w:rPr>
              <w:t>23. Have national partners led, or proactively engaged in, the design of the project? (select from options 1-3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National partners have full ownership of the project and led the process of the development of the project jointly with UNDP.</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The project has been developed by UNDP in close consultation with national partners.</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 project has been developed by UNDP with limited or no engagement with national partners.</w:t>
            </w:r>
          </w:p>
        </w:tc>
        <w:tc>
          <w:tcPr>
            <w:tcW w:w="1957" w:type="dxa"/>
            <w:gridSpan w:val="2"/>
            <w:shd w:val="clear" w:color="auto" w:fill="auto"/>
          </w:tcPr>
          <w:p w:rsidR="00037471" w:rsidRPr="00751DCA" w:rsidRDefault="0003747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83840" behindDoc="0" locked="0" layoutInCell="1" allowOverlap="1" wp14:anchorId="4FF6880A" wp14:editId="3FCDD5DA">
                      <wp:simplePos x="0" y="0"/>
                      <wp:positionH relativeFrom="column">
                        <wp:posOffset>434241</wp:posOffset>
                      </wp:positionH>
                      <wp:positionV relativeFrom="paragraph">
                        <wp:posOffset>-46388</wp:posOffset>
                      </wp:positionV>
                      <wp:extent cx="219075" cy="219075"/>
                      <wp:effectExtent l="0" t="0" r="28575" b="28575"/>
                      <wp:wrapNone/>
                      <wp:docPr id="28" name="Oval 28"/>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7441" id="Oval 28" o:spid="_x0000_s1026" style="position:absolute;margin-left:34.2pt;margin-top:-3.65pt;width:17.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" filled="f" strokecolor="#1f497d [3215]" strokeweight="2pt"/>
                  </w:pict>
                </mc:Fallback>
              </mc:AlternateContent>
            </w:r>
            <w:r w:rsidRPr="00751DCA">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2</w:t>
            </w:r>
          </w:p>
        </w:tc>
      </w:tr>
      <w:tr w:rsidR="00037471" w:rsidRPr="00751DCA" w:rsidTr="00037471">
        <w:trPr>
          <w:trHeight w:val="152"/>
        </w:trPr>
        <w:tc>
          <w:tcPr>
            <w:tcW w:w="6318" w:type="dxa"/>
            <w:gridSpan w:val="6"/>
            <w:vMerge/>
            <w:shd w:val="clear" w:color="auto" w:fill="auto"/>
          </w:tcPr>
          <w:p w:rsidR="00037471" w:rsidRPr="00751DCA" w:rsidRDefault="00037471" w:rsidP="00037471">
            <w:pPr>
              <w:spacing w:before="120" w:after="20"/>
              <w:ind w:left="247" w:hanging="247"/>
              <w:rPr>
                <w:b/>
                <w:sz w:val="18"/>
                <w:szCs w:val="18"/>
              </w:rPr>
            </w:pPr>
          </w:p>
        </w:tc>
        <w:tc>
          <w:tcPr>
            <w:tcW w:w="3847" w:type="dxa"/>
            <w:gridSpan w:val="3"/>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555"/>
        </w:trPr>
        <w:tc>
          <w:tcPr>
            <w:tcW w:w="6318" w:type="dxa"/>
            <w:gridSpan w:val="6"/>
            <w:vMerge/>
            <w:shd w:val="clear" w:color="auto" w:fill="auto"/>
          </w:tcPr>
          <w:p w:rsidR="00037471" w:rsidRPr="00751DCA" w:rsidRDefault="00037471" w:rsidP="00037471">
            <w:pPr>
              <w:spacing w:before="120" w:after="20"/>
              <w:ind w:left="247" w:hanging="247"/>
              <w:rPr>
                <w:b/>
                <w:sz w:val="18"/>
                <w:szCs w:val="18"/>
              </w:rPr>
            </w:pPr>
          </w:p>
        </w:tc>
        <w:tc>
          <w:tcPr>
            <w:tcW w:w="3847" w:type="dxa"/>
            <w:gridSpan w:val="3"/>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5514B0" w:rsidP="00037471">
            <w:pPr>
              <w:rPr>
                <w:bCs/>
                <w:sz w:val="18"/>
                <w:szCs w:val="18"/>
              </w:rPr>
            </w:pPr>
            <w:r w:rsidRPr="00751DCA">
              <w:rPr>
                <w:noProof/>
                <w:sz w:val="18"/>
                <w:szCs w:val="18"/>
                <w:lang w:val="en-AU" w:eastAsia="en-AU"/>
              </w:rPr>
              <mc:AlternateContent>
                <mc:Choice Requires="wps">
                  <w:drawing>
                    <wp:anchor distT="0" distB="0" distL="114300" distR="114300" simplePos="0" relativeHeight="251684864" behindDoc="0" locked="0" layoutInCell="1" allowOverlap="1" wp14:anchorId="5691ED74" wp14:editId="6163BDC7">
                      <wp:simplePos x="0" y="0"/>
                      <wp:positionH relativeFrom="column">
                        <wp:posOffset>469900</wp:posOffset>
                      </wp:positionH>
                      <wp:positionV relativeFrom="paragraph">
                        <wp:posOffset>671830</wp:posOffset>
                      </wp:positionV>
                      <wp:extent cx="219075" cy="219075"/>
                      <wp:effectExtent l="0" t="0" r="28575" b="28575"/>
                      <wp:wrapNone/>
                      <wp:docPr id="29" name="Oval 29"/>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55FBE" id="Oval 29" o:spid="_x0000_s1026" style="position:absolute;margin-left:37pt;margin-top:52.9pt;width:17.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" filled="f" strokecolor="#1f497d [3215]" strokeweight="2pt"/>
                  </w:pict>
                </mc:Fallback>
              </mc:AlternateContent>
            </w:r>
            <w:r w:rsidR="00037471" w:rsidRPr="00751DCA">
              <w:rPr>
                <w:bCs/>
                <w:i/>
                <w:iCs/>
                <w:sz w:val="18"/>
                <w:szCs w:val="18"/>
              </w:rPr>
              <w:t>Existing project with CMMA and senior  has been engaged since the beginning of concept note and project designed</w:t>
            </w:r>
          </w:p>
        </w:tc>
      </w:tr>
      <w:tr w:rsidR="00037471" w:rsidRPr="00751DCA" w:rsidTr="00037471">
        <w:trPr>
          <w:trHeight w:val="206"/>
        </w:trPr>
        <w:tc>
          <w:tcPr>
            <w:tcW w:w="6318" w:type="dxa"/>
            <w:gridSpan w:val="6"/>
            <w:vMerge w:val="restart"/>
            <w:shd w:val="clear" w:color="auto" w:fill="auto"/>
          </w:tcPr>
          <w:p w:rsidR="00037471" w:rsidRPr="00751DCA" w:rsidRDefault="00037471" w:rsidP="00037471">
            <w:pPr>
              <w:spacing w:before="120" w:after="20"/>
              <w:ind w:left="245" w:hanging="245"/>
              <w:rPr>
                <w:b/>
                <w:sz w:val="18"/>
                <w:szCs w:val="18"/>
              </w:rPr>
            </w:pPr>
            <w:r w:rsidRPr="00751DCA">
              <w:rPr>
                <w:b/>
                <w:sz w:val="18"/>
                <w:szCs w:val="18"/>
              </w:rPr>
              <w:t>24. Are key institutions and systems identified, and is there a strategy for strengthening specific/ comprehensive capacities based on capacity assessments conducted? (select from options 0-4 that best reflects this project):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4:</w:t>
            </w:r>
            <w:r w:rsidRPr="00751DCA">
              <w:rPr>
                <w:rFonts w:asciiTheme="minorHAnsi" w:hAnsiTheme="minorHAnsi"/>
                <w:sz w:val="18"/>
                <w:szCs w:val="18"/>
              </w:rPr>
              <w:t xml:space="preserve"> The project has a comprehensive strategy for strengthening specific capacities of national institutions based on a systematic and detailed capacity assessment that has been completed.</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3:</w:t>
            </w:r>
            <w:r w:rsidRPr="00751DCA">
              <w:rPr>
                <w:rFonts w:asciiTheme="minorHAnsi" w:hAnsiTheme="minorHAnsi"/>
                <w:sz w:val="18"/>
                <w:szCs w:val="18"/>
              </w:rPr>
              <w:t xml:space="preserve"> A capacity assessment has been completed. The project document has identified activities that will be undertaken to strengthen capacity of national institutions, but these activities are not part of a comprehensive strategy.</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2:</w:t>
            </w:r>
            <w:r w:rsidRPr="00751DCA">
              <w:rPr>
                <w:rFonts w:asciiTheme="minorHAnsi" w:hAnsiTheme="minorHAnsi"/>
                <w:sz w:val="18"/>
                <w:szCs w:val="18"/>
              </w:rPr>
              <w:t xml:space="preserve"> A capacity assessment is planned after the start of the project. There are plans to develop a strategy to strengthen specific capacities of national institutions based on the results of the capacity assessment.</w:t>
            </w:r>
          </w:p>
          <w:p w:rsidR="00037471" w:rsidRPr="00751DCA" w:rsidRDefault="00037471" w:rsidP="00037471">
            <w:pPr>
              <w:pStyle w:val="ListParagraph"/>
              <w:numPr>
                <w:ilvl w:val="0"/>
                <w:numId w:val="45"/>
              </w:numPr>
              <w:spacing w:before="20" w:after="20"/>
              <w:ind w:left="607" w:hanging="270"/>
              <w:contextualSpacing w:val="0"/>
              <w:rPr>
                <w:rFonts w:asciiTheme="minorHAnsi" w:hAnsiTheme="minorHAnsi"/>
                <w:sz w:val="18"/>
                <w:szCs w:val="18"/>
              </w:rPr>
            </w:pPr>
            <w:r w:rsidRPr="00751DCA">
              <w:rPr>
                <w:rFonts w:asciiTheme="minorHAnsi" w:hAnsiTheme="minorHAnsi"/>
                <w:b/>
                <w:sz w:val="18"/>
                <w:szCs w:val="18"/>
                <w:u w:val="single"/>
              </w:rPr>
              <w:t>1:</w:t>
            </w:r>
            <w:r w:rsidRPr="00751DCA">
              <w:rPr>
                <w:rFonts w:asciiTheme="minorHAnsi" w:hAnsiTheme="minorHAnsi"/>
                <w:sz w:val="18"/>
                <w:szCs w:val="18"/>
              </w:rPr>
              <w:t xml:space="preserve"> There is mention in the project document of capacities of national institutions to be strengthened through the project, but no capacity assessments or specific strategy development are planned.</w:t>
            </w:r>
          </w:p>
          <w:p w:rsidR="00037471" w:rsidRPr="00751DCA" w:rsidRDefault="00037471" w:rsidP="00037471">
            <w:pPr>
              <w:pStyle w:val="ListParagraph"/>
              <w:numPr>
                <w:ilvl w:val="0"/>
                <w:numId w:val="45"/>
              </w:numPr>
              <w:spacing w:before="20" w:after="60"/>
              <w:ind w:left="605" w:hanging="274"/>
              <w:contextualSpacing w:val="0"/>
              <w:rPr>
                <w:rFonts w:asciiTheme="minorHAnsi" w:hAnsiTheme="minorHAnsi"/>
                <w:sz w:val="18"/>
                <w:szCs w:val="18"/>
              </w:rPr>
            </w:pPr>
            <w:r w:rsidRPr="00751DCA">
              <w:rPr>
                <w:rFonts w:asciiTheme="minorHAnsi" w:hAnsiTheme="minorHAnsi"/>
                <w:b/>
                <w:sz w:val="18"/>
                <w:szCs w:val="18"/>
                <w:u w:val="single"/>
              </w:rPr>
              <w:t>0:</w:t>
            </w:r>
            <w:r w:rsidRPr="00751DCA">
              <w:rPr>
                <w:rFonts w:asciiTheme="minorHAnsi" w:hAnsiTheme="minorHAnsi"/>
                <w:sz w:val="18"/>
                <w:szCs w:val="18"/>
              </w:rPr>
              <w:t xml:space="preserve"> Capacity assessments have not been carried out and are not foreseen. There is no strategy for strengthening specific capacities of national institutions.</w:t>
            </w:r>
          </w:p>
        </w:tc>
        <w:tc>
          <w:tcPr>
            <w:tcW w:w="1957" w:type="dxa"/>
            <w:gridSpan w:val="2"/>
            <w:shd w:val="clear" w:color="auto" w:fill="auto"/>
          </w:tcPr>
          <w:p w:rsidR="00037471" w:rsidRPr="00751DCA" w:rsidRDefault="00C649A4" w:rsidP="00037471">
            <w:pPr>
              <w:jc w:val="center"/>
              <w:rPr>
                <w:sz w:val="18"/>
                <w:szCs w:val="18"/>
              </w:rPr>
            </w:pPr>
            <w:r>
              <w:rPr>
                <w:sz w:val="18"/>
                <w:szCs w:val="18"/>
              </w:rPr>
              <w:t>4</w:t>
            </w:r>
          </w:p>
        </w:tc>
        <w:tc>
          <w:tcPr>
            <w:tcW w:w="1890" w:type="dxa"/>
            <w:shd w:val="clear" w:color="auto" w:fill="auto"/>
          </w:tcPr>
          <w:p w:rsidR="00037471" w:rsidRPr="00751DCA" w:rsidRDefault="00037471" w:rsidP="00037471">
            <w:pPr>
              <w:jc w:val="center"/>
              <w:rPr>
                <w:sz w:val="18"/>
                <w:szCs w:val="18"/>
              </w:rPr>
            </w:pPr>
            <w:r>
              <w:rPr>
                <w:sz w:val="18"/>
                <w:szCs w:val="18"/>
              </w:rPr>
              <w:t>2</w:t>
            </w:r>
          </w:p>
        </w:tc>
      </w:tr>
      <w:tr w:rsidR="00037471" w:rsidRPr="00751DCA" w:rsidTr="00037471">
        <w:trPr>
          <w:trHeight w:val="161"/>
        </w:trPr>
        <w:tc>
          <w:tcPr>
            <w:tcW w:w="6318" w:type="dxa"/>
            <w:gridSpan w:val="6"/>
            <w:vMerge/>
            <w:shd w:val="clear" w:color="auto" w:fill="auto"/>
          </w:tcPr>
          <w:p w:rsidR="00037471" w:rsidRPr="00751DCA" w:rsidRDefault="00037471" w:rsidP="00037471">
            <w:pPr>
              <w:spacing w:before="120" w:after="20"/>
              <w:ind w:left="245" w:hanging="245"/>
              <w:rPr>
                <w:b/>
                <w:sz w:val="18"/>
                <w:szCs w:val="18"/>
              </w:rPr>
            </w:pPr>
          </w:p>
        </w:tc>
        <w:tc>
          <w:tcPr>
            <w:tcW w:w="1957" w:type="dxa"/>
            <w:gridSpan w:val="2"/>
            <w:shd w:val="clear" w:color="auto" w:fill="auto"/>
          </w:tcPr>
          <w:p w:rsidR="00037471" w:rsidRPr="00751DCA" w:rsidRDefault="00C649A4" w:rsidP="00037471">
            <w:pPr>
              <w:jc w:val="center"/>
              <w:rPr>
                <w:sz w:val="18"/>
                <w:szCs w:val="18"/>
              </w:rPr>
            </w:pPr>
            <w:r>
              <w:rPr>
                <w:sz w:val="18"/>
                <w:szCs w:val="18"/>
              </w:rPr>
              <w:t>3</w:t>
            </w:r>
          </w:p>
        </w:tc>
        <w:tc>
          <w:tcPr>
            <w:tcW w:w="1890" w:type="dxa"/>
            <w:shd w:val="clear" w:color="auto" w:fill="auto"/>
          </w:tcPr>
          <w:p w:rsidR="00037471" w:rsidRPr="00751DCA" w:rsidRDefault="00037471" w:rsidP="00037471">
            <w:pPr>
              <w:jc w:val="center"/>
              <w:rPr>
                <w:sz w:val="18"/>
                <w:szCs w:val="18"/>
              </w:rPr>
            </w:pPr>
            <w:r w:rsidRPr="00751DCA">
              <w:rPr>
                <w:sz w:val="18"/>
                <w:szCs w:val="18"/>
              </w:rPr>
              <w:t>1</w:t>
            </w:r>
          </w:p>
        </w:tc>
      </w:tr>
      <w:tr w:rsidR="00037471" w:rsidRPr="00751DCA" w:rsidTr="00037471">
        <w:trPr>
          <w:trHeight w:val="242"/>
        </w:trPr>
        <w:tc>
          <w:tcPr>
            <w:tcW w:w="6318" w:type="dxa"/>
            <w:gridSpan w:val="6"/>
            <w:vMerge/>
            <w:shd w:val="clear" w:color="auto" w:fill="auto"/>
          </w:tcPr>
          <w:p w:rsidR="00037471" w:rsidRPr="00751DCA" w:rsidRDefault="00037471" w:rsidP="00037471">
            <w:pPr>
              <w:spacing w:before="120" w:after="20"/>
              <w:ind w:left="245" w:hanging="245"/>
              <w:rPr>
                <w:b/>
                <w:sz w:val="18"/>
                <w:szCs w:val="18"/>
              </w:rPr>
            </w:pPr>
          </w:p>
        </w:tc>
        <w:tc>
          <w:tcPr>
            <w:tcW w:w="3847" w:type="dxa"/>
            <w:gridSpan w:val="3"/>
            <w:shd w:val="clear" w:color="auto" w:fill="auto"/>
          </w:tcPr>
          <w:p w:rsidR="00037471" w:rsidRPr="00751DCA" w:rsidRDefault="00C649A4" w:rsidP="00037471">
            <w:pPr>
              <w:jc w:val="center"/>
              <w:rPr>
                <w:sz w:val="18"/>
                <w:szCs w:val="18"/>
              </w:rPr>
            </w:pPr>
            <w:r>
              <w:rPr>
                <w:sz w:val="18"/>
                <w:szCs w:val="18"/>
              </w:rPr>
              <w:t>0</w:t>
            </w:r>
          </w:p>
        </w:tc>
      </w:tr>
      <w:tr w:rsidR="00037471" w:rsidRPr="00751DCA" w:rsidTr="00037471">
        <w:trPr>
          <w:trHeight w:val="1105"/>
        </w:trPr>
        <w:tc>
          <w:tcPr>
            <w:tcW w:w="6318" w:type="dxa"/>
            <w:gridSpan w:val="6"/>
            <w:vMerge/>
            <w:shd w:val="clear" w:color="auto" w:fill="auto"/>
          </w:tcPr>
          <w:p w:rsidR="00037471" w:rsidRPr="00751DCA" w:rsidRDefault="00037471" w:rsidP="00037471">
            <w:pPr>
              <w:spacing w:before="120" w:after="20"/>
              <w:ind w:left="245" w:hanging="245"/>
              <w:rPr>
                <w:b/>
                <w:sz w:val="18"/>
                <w:szCs w:val="18"/>
              </w:rPr>
            </w:pPr>
          </w:p>
        </w:tc>
        <w:tc>
          <w:tcPr>
            <w:tcW w:w="3847" w:type="dxa"/>
            <w:gridSpan w:val="3"/>
            <w:shd w:val="clear" w:color="auto" w:fill="auto"/>
          </w:tcPr>
          <w:p w:rsidR="00037471" w:rsidRPr="00751DCA" w:rsidRDefault="00037471" w:rsidP="00037471">
            <w:pPr>
              <w:jc w:val="center"/>
              <w:rPr>
                <w:b/>
                <w:sz w:val="18"/>
                <w:szCs w:val="18"/>
              </w:rPr>
            </w:pPr>
            <w:r w:rsidRPr="00751DCA">
              <w:rPr>
                <w:b/>
                <w:sz w:val="18"/>
                <w:szCs w:val="18"/>
              </w:rPr>
              <w:t>Evidence</w:t>
            </w:r>
          </w:p>
          <w:p w:rsidR="00037471" w:rsidRPr="00751DCA" w:rsidRDefault="00037471" w:rsidP="00037471">
            <w:pPr>
              <w:rPr>
                <w:sz w:val="18"/>
                <w:szCs w:val="18"/>
              </w:rPr>
            </w:pPr>
            <w:r w:rsidRPr="00751DCA">
              <w:rPr>
                <w:bCs/>
                <w:i/>
                <w:iCs/>
                <w:sz w:val="18"/>
                <w:szCs w:val="18"/>
              </w:rPr>
              <w:t xml:space="preserve">CMAA/national capacity development is indicated as indicator and project deliverable. CMAA sustainable role with better capable through strengthening during and expectation of ownership beyond 2018 when CFRIII end.  </w:t>
            </w:r>
          </w:p>
        </w:tc>
      </w:tr>
      <w:tr w:rsidR="00DA13F9" w:rsidRPr="00751DCA" w:rsidTr="00037471">
        <w:trPr>
          <w:trHeight w:val="52"/>
        </w:trPr>
        <w:tc>
          <w:tcPr>
            <w:tcW w:w="6318" w:type="dxa"/>
            <w:gridSpan w:val="6"/>
            <w:vMerge w:val="restart"/>
            <w:shd w:val="clear" w:color="auto" w:fill="auto"/>
          </w:tcPr>
          <w:p w:rsidR="00DA13F9" w:rsidRPr="00751DCA" w:rsidRDefault="00DA13F9" w:rsidP="00037471">
            <w:pPr>
              <w:spacing w:before="120" w:after="120"/>
              <w:ind w:left="247" w:hanging="247"/>
              <w:rPr>
                <w:b/>
                <w:sz w:val="18"/>
                <w:szCs w:val="18"/>
              </w:rPr>
            </w:pPr>
            <w:r w:rsidRPr="00751DCA">
              <w:rPr>
                <w:b/>
                <w:sz w:val="18"/>
                <w:szCs w:val="18"/>
              </w:rPr>
              <w:t>25. Is there is a clear strategy embedded in the project specifying how the project will use national systems (i.e., procurement, monitoring, evaluations, etc.,) to the extent possible?</w:t>
            </w:r>
          </w:p>
        </w:tc>
        <w:tc>
          <w:tcPr>
            <w:tcW w:w="1957" w:type="dxa"/>
            <w:gridSpan w:val="2"/>
            <w:shd w:val="clear" w:color="auto" w:fill="auto"/>
            <w:vAlign w:val="center"/>
          </w:tcPr>
          <w:p w:rsidR="00DA13F9" w:rsidRPr="00751DCA" w:rsidRDefault="00DA13F9"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96128" behindDoc="0" locked="0" layoutInCell="1" allowOverlap="1" wp14:anchorId="7828C21D" wp14:editId="6831BEA9">
                      <wp:simplePos x="0" y="0"/>
                      <wp:positionH relativeFrom="column">
                        <wp:posOffset>424180</wp:posOffset>
                      </wp:positionH>
                      <wp:positionV relativeFrom="paragraph">
                        <wp:posOffset>-43180</wp:posOffset>
                      </wp:positionV>
                      <wp:extent cx="219075" cy="219075"/>
                      <wp:effectExtent l="0" t="0" r="28575" b="28575"/>
                      <wp:wrapNone/>
                      <wp:docPr id="30" name="Oval 30"/>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583E1" id="Oval 30" o:spid="_x0000_s1026" style="position:absolute;margin-left:33.4pt;margin-top:-3.4pt;width:17.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" filled="f" strokecolor="#1f497d [3215]" strokeweight="2pt"/>
                  </w:pict>
                </mc:Fallback>
              </mc:AlternateContent>
            </w:r>
            <w:r>
              <w:rPr>
                <w:sz w:val="18"/>
                <w:szCs w:val="18"/>
              </w:rPr>
              <w:t>Yes</w:t>
            </w:r>
          </w:p>
        </w:tc>
        <w:tc>
          <w:tcPr>
            <w:tcW w:w="1890" w:type="dxa"/>
            <w:shd w:val="clear" w:color="auto" w:fill="auto"/>
            <w:vAlign w:val="center"/>
          </w:tcPr>
          <w:p w:rsidR="00DA13F9" w:rsidRPr="00751DCA" w:rsidRDefault="00DA13F9" w:rsidP="00037471">
            <w:pPr>
              <w:jc w:val="center"/>
              <w:rPr>
                <w:sz w:val="18"/>
                <w:szCs w:val="18"/>
              </w:rPr>
            </w:pPr>
            <w:r>
              <w:rPr>
                <w:sz w:val="18"/>
                <w:szCs w:val="18"/>
              </w:rPr>
              <w:t>No</w:t>
            </w:r>
          </w:p>
        </w:tc>
      </w:tr>
      <w:tr w:rsidR="00DA13F9" w:rsidRPr="00751DCA" w:rsidTr="00DA13F9">
        <w:trPr>
          <w:trHeight w:val="52"/>
        </w:trPr>
        <w:tc>
          <w:tcPr>
            <w:tcW w:w="6318" w:type="dxa"/>
            <w:gridSpan w:val="6"/>
            <w:vMerge/>
            <w:shd w:val="clear" w:color="auto" w:fill="auto"/>
          </w:tcPr>
          <w:p w:rsidR="00DA13F9" w:rsidRPr="00751DCA" w:rsidRDefault="00DA13F9" w:rsidP="00037471">
            <w:pPr>
              <w:spacing w:before="120" w:after="120"/>
              <w:ind w:left="247" w:hanging="247"/>
              <w:rPr>
                <w:b/>
                <w:sz w:val="18"/>
                <w:szCs w:val="18"/>
              </w:rPr>
            </w:pPr>
          </w:p>
        </w:tc>
        <w:tc>
          <w:tcPr>
            <w:tcW w:w="3847" w:type="dxa"/>
            <w:gridSpan w:val="3"/>
            <w:shd w:val="clear" w:color="auto" w:fill="auto"/>
            <w:vAlign w:val="center"/>
          </w:tcPr>
          <w:p w:rsidR="00DA13F9" w:rsidRPr="00773E7E" w:rsidRDefault="00DA13F9" w:rsidP="00DA13F9">
            <w:pPr>
              <w:spacing w:before="120" w:after="120"/>
              <w:ind w:left="247" w:hanging="247"/>
              <w:jc w:val="center"/>
              <w:rPr>
                <w:b/>
                <w:sz w:val="18"/>
                <w:szCs w:val="18"/>
              </w:rPr>
            </w:pPr>
            <w:r w:rsidRPr="00773E7E">
              <w:rPr>
                <w:b/>
                <w:sz w:val="18"/>
                <w:szCs w:val="18"/>
              </w:rPr>
              <w:t>Evidence</w:t>
            </w:r>
          </w:p>
          <w:p w:rsidR="00DA13F9" w:rsidRPr="00DA13F9" w:rsidRDefault="00DA13F9" w:rsidP="00DA13F9">
            <w:pPr>
              <w:jc w:val="left"/>
              <w:rPr>
                <w:bCs/>
                <w:sz w:val="18"/>
                <w:szCs w:val="18"/>
              </w:rPr>
            </w:pPr>
            <w:r w:rsidRPr="00DA13F9">
              <w:rPr>
                <w:bCs/>
                <w:sz w:val="18"/>
                <w:szCs w:val="18"/>
              </w:rPr>
              <w:t>Project use NIM modality (Ref: Project Management, page 18)</w:t>
            </w:r>
          </w:p>
        </w:tc>
      </w:tr>
      <w:tr w:rsidR="001E71E1" w:rsidRPr="00751DCA" w:rsidTr="00037471">
        <w:trPr>
          <w:trHeight w:val="52"/>
        </w:trPr>
        <w:tc>
          <w:tcPr>
            <w:tcW w:w="6318" w:type="dxa"/>
            <w:gridSpan w:val="6"/>
            <w:vMerge w:val="restart"/>
            <w:shd w:val="clear" w:color="auto" w:fill="auto"/>
          </w:tcPr>
          <w:p w:rsidR="001E71E1" w:rsidRPr="00751DCA" w:rsidRDefault="001E71E1" w:rsidP="00037471">
            <w:pPr>
              <w:spacing w:before="120" w:after="120"/>
              <w:ind w:left="247" w:hanging="247"/>
              <w:rPr>
                <w:b/>
                <w:sz w:val="18"/>
                <w:szCs w:val="18"/>
              </w:rPr>
            </w:pPr>
            <w:r w:rsidRPr="00751DCA">
              <w:rPr>
                <w:b/>
                <w:sz w:val="18"/>
                <w:szCs w:val="18"/>
              </w:rPr>
              <w:t xml:space="preserve">26. Is there a clear transition arrangement/ phase-out plan developed with key stakeholders in order to sustain or scale up results (including resource mobilisation strategy)?  </w:t>
            </w:r>
          </w:p>
        </w:tc>
        <w:tc>
          <w:tcPr>
            <w:tcW w:w="1957" w:type="dxa"/>
            <w:gridSpan w:val="2"/>
            <w:shd w:val="clear" w:color="auto" w:fill="auto"/>
            <w:vAlign w:val="center"/>
          </w:tcPr>
          <w:p w:rsidR="001E71E1" w:rsidRPr="00751DCA" w:rsidRDefault="001E71E1" w:rsidP="00037471">
            <w:pPr>
              <w:jc w:val="center"/>
              <w:rPr>
                <w:sz w:val="18"/>
                <w:szCs w:val="18"/>
              </w:rPr>
            </w:pPr>
            <w:r w:rsidRPr="00751DCA">
              <w:rPr>
                <w:noProof/>
                <w:sz w:val="18"/>
                <w:szCs w:val="18"/>
                <w:lang w:val="en-AU" w:eastAsia="en-AU"/>
              </w:rPr>
              <mc:AlternateContent>
                <mc:Choice Requires="wps">
                  <w:drawing>
                    <wp:anchor distT="0" distB="0" distL="114300" distR="114300" simplePos="0" relativeHeight="251698176" behindDoc="0" locked="0" layoutInCell="1" allowOverlap="1" wp14:anchorId="2ED204A7" wp14:editId="2ED34CC9">
                      <wp:simplePos x="0" y="0"/>
                      <wp:positionH relativeFrom="column">
                        <wp:posOffset>438150</wp:posOffset>
                      </wp:positionH>
                      <wp:positionV relativeFrom="paragraph">
                        <wp:posOffset>-74930</wp:posOffset>
                      </wp:positionV>
                      <wp:extent cx="219075" cy="219075"/>
                      <wp:effectExtent l="0" t="0" r="28575" b="28575"/>
                      <wp:wrapNone/>
                      <wp:docPr id="31" name="Oval 31"/>
                      <wp:cNvGraphicFramePr/>
                      <a:graphic xmlns:a="http://schemas.openxmlformats.org/drawingml/2006/main">
                        <a:graphicData uri="http://schemas.microsoft.com/office/word/2010/wordprocessingShape">
                          <wps:wsp>
                            <wps:cNvSpPr/>
                            <wps:spPr>
                              <a:xfrm>
                                <a:off x="0" y="0"/>
                                <a:ext cx="219075" cy="21907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E9D05" id="Oval 31" o:spid="_x0000_s1026" style="position:absolute;margin-left:34.5pt;margin-top:-5.9pt;width:17.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" filled="f" strokecolor="#1f497d [3215]" strokeweight="2pt"/>
                  </w:pict>
                </mc:Fallback>
              </mc:AlternateContent>
            </w:r>
            <w:r>
              <w:rPr>
                <w:sz w:val="18"/>
                <w:szCs w:val="18"/>
              </w:rPr>
              <w:t>Yes</w:t>
            </w:r>
          </w:p>
        </w:tc>
        <w:tc>
          <w:tcPr>
            <w:tcW w:w="1890" w:type="dxa"/>
            <w:shd w:val="clear" w:color="auto" w:fill="auto"/>
            <w:vAlign w:val="center"/>
          </w:tcPr>
          <w:p w:rsidR="001E71E1" w:rsidRPr="00751DCA" w:rsidRDefault="001E71E1" w:rsidP="00037471">
            <w:pPr>
              <w:jc w:val="center"/>
              <w:rPr>
                <w:sz w:val="18"/>
                <w:szCs w:val="18"/>
              </w:rPr>
            </w:pPr>
            <w:r>
              <w:rPr>
                <w:sz w:val="18"/>
                <w:szCs w:val="18"/>
              </w:rPr>
              <w:t>No</w:t>
            </w:r>
          </w:p>
        </w:tc>
      </w:tr>
      <w:tr w:rsidR="001E71E1" w:rsidRPr="00751DCA" w:rsidTr="00E178B6">
        <w:trPr>
          <w:trHeight w:val="52"/>
        </w:trPr>
        <w:tc>
          <w:tcPr>
            <w:tcW w:w="6318" w:type="dxa"/>
            <w:gridSpan w:val="6"/>
            <w:vMerge/>
            <w:shd w:val="clear" w:color="auto" w:fill="auto"/>
          </w:tcPr>
          <w:p w:rsidR="001E71E1" w:rsidRPr="00751DCA" w:rsidRDefault="001E71E1" w:rsidP="00037471">
            <w:pPr>
              <w:spacing w:before="120" w:after="120"/>
              <w:ind w:left="247" w:hanging="247"/>
              <w:rPr>
                <w:b/>
                <w:sz w:val="18"/>
                <w:szCs w:val="18"/>
              </w:rPr>
            </w:pPr>
          </w:p>
        </w:tc>
        <w:tc>
          <w:tcPr>
            <w:tcW w:w="3847" w:type="dxa"/>
            <w:gridSpan w:val="3"/>
            <w:shd w:val="clear" w:color="auto" w:fill="auto"/>
            <w:vAlign w:val="center"/>
          </w:tcPr>
          <w:p w:rsidR="001E71E1" w:rsidRPr="001E71E1" w:rsidRDefault="001E71E1" w:rsidP="001E71E1">
            <w:pPr>
              <w:jc w:val="center"/>
              <w:rPr>
                <w:b/>
                <w:bCs/>
                <w:sz w:val="18"/>
                <w:szCs w:val="18"/>
              </w:rPr>
            </w:pPr>
            <w:r w:rsidRPr="001E71E1">
              <w:rPr>
                <w:b/>
                <w:bCs/>
                <w:sz w:val="18"/>
                <w:szCs w:val="18"/>
              </w:rPr>
              <w:t>Evidence</w:t>
            </w:r>
          </w:p>
          <w:p w:rsidR="001E71E1" w:rsidRDefault="001E71E1" w:rsidP="001E71E1">
            <w:pPr>
              <w:jc w:val="left"/>
              <w:rPr>
                <w:sz w:val="18"/>
                <w:szCs w:val="18"/>
              </w:rPr>
            </w:pPr>
            <w:r w:rsidRPr="00773E7E">
              <w:rPr>
                <w:sz w:val="18"/>
                <w:szCs w:val="18"/>
              </w:rPr>
              <w:t>Sustainability and Scaling up (Ref: Page 16)</w:t>
            </w:r>
          </w:p>
          <w:p w:rsidR="00111D0E" w:rsidRDefault="00111D0E" w:rsidP="001E71E1">
            <w:pPr>
              <w:jc w:val="left"/>
              <w:rPr>
                <w:sz w:val="18"/>
                <w:szCs w:val="18"/>
              </w:rPr>
            </w:pPr>
          </w:p>
        </w:tc>
      </w:tr>
    </w:tbl>
    <w:p w:rsidR="00037471" w:rsidRDefault="00037471" w:rsidP="00037471">
      <w:pPr>
        <w:spacing w:before="120" w:after="120"/>
      </w:pPr>
    </w:p>
    <w:p w:rsidR="001E71E1" w:rsidRDefault="001E71E1" w:rsidP="00037471">
      <w:pPr>
        <w:spacing w:before="120" w:after="120"/>
      </w:pPr>
    </w:p>
    <w:p w:rsidR="00111D0E" w:rsidRDefault="00111D0E" w:rsidP="00037471">
      <w:pPr>
        <w:spacing w:before="120" w:after="120"/>
      </w:pPr>
    </w:p>
    <w:p w:rsidR="00111D0E" w:rsidRDefault="00111D0E" w:rsidP="00037471">
      <w:pPr>
        <w:spacing w:before="120" w:after="120"/>
      </w:pPr>
    </w:p>
    <w:p w:rsidR="00111D0E" w:rsidRDefault="00111D0E" w:rsidP="00037471">
      <w:pPr>
        <w:spacing w:before="120" w:after="120"/>
      </w:pPr>
    </w:p>
    <w:p w:rsidR="00111D0E" w:rsidRPr="00751DCA" w:rsidRDefault="00111D0E" w:rsidP="00037471">
      <w:pPr>
        <w:spacing w:before="120" w:after="120"/>
      </w:pPr>
    </w:p>
    <w:p w:rsidR="00037471" w:rsidRPr="00C649A4" w:rsidRDefault="00037471" w:rsidP="0077760C"/>
    <w:p w:rsidR="004A57EE" w:rsidRPr="004A57EE" w:rsidRDefault="00B92AC6" w:rsidP="004A57EE">
      <w:pPr>
        <w:pStyle w:val="Heading3"/>
      </w:pPr>
      <w:bookmarkStart w:id="31" w:name="_Toc437954912"/>
      <w:r w:rsidRPr="004A57EE">
        <w:lastRenderedPageBreak/>
        <w:t xml:space="preserve">X.2. </w:t>
      </w:r>
      <w:r w:rsidR="001F343D" w:rsidRPr="004A57EE">
        <w:t>Social and Environmental Screening Template for projects $500,000 or more, including additional Social and Environmental Assessments or Management Plans as relevant.</w:t>
      </w:r>
      <w:bookmarkEnd w:id="31"/>
      <w:r w:rsidR="004A57EE" w:rsidRPr="004A57EE">
        <w:t xml:space="preserve"> </w:t>
      </w:r>
    </w:p>
    <w:p w:rsidR="004A57EE" w:rsidRDefault="004A57EE" w:rsidP="004A57EE">
      <w:r w:rsidRPr="00FC7D8A">
        <w:t xml:space="preserve">The completed </w:t>
      </w:r>
      <w:r>
        <w:t xml:space="preserve">template, which constitutes the Social and Environmental Screening Report, </w:t>
      </w:r>
      <w:r w:rsidRPr="00FC7D8A">
        <w:t>must be included as an annex to the Project Document</w:t>
      </w:r>
      <w:r>
        <w:t xml:space="preserve">. Please refer to the </w:t>
      </w:r>
      <w:hyperlink r:id="rId23" w:history="1">
        <w:r w:rsidRPr="008C711F">
          <w:rPr>
            <w:rStyle w:val="Hyperlink"/>
            <w:i/>
          </w:rPr>
          <w:t>Social and Environmental Screening Procedure</w:t>
        </w:r>
      </w:hyperlink>
      <w:r>
        <w:t xml:space="preserve"> and </w:t>
      </w:r>
      <w:hyperlink r:id="rId24" w:history="1">
        <w:r w:rsidRPr="00C01EFE">
          <w:rPr>
            <w:rStyle w:val="Hyperlink"/>
            <w:i/>
          </w:rPr>
          <w:t>Toolkit</w:t>
        </w:r>
      </w:hyperlink>
      <w:r>
        <w:t xml:space="preserve"> for guidance on how to answer the 6 questions.</w:t>
      </w:r>
    </w:p>
    <w:p w:rsidR="004A57EE" w:rsidRPr="001A0CAF" w:rsidRDefault="004A57EE" w:rsidP="004A57EE">
      <w:pPr>
        <w:spacing w:before="200"/>
        <w:ind w:left="360"/>
        <w:rPr>
          <w:b/>
          <w:color w:val="4F81BD" w:themeColor="accent1"/>
          <w:sz w:val="24"/>
        </w:rPr>
      </w:pPr>
      <w:r w:rsidRPr="001A0CAF">
        <w:rPr>
          <w:b/>
          <w:color w:val="4F81BD" w:themeColor="accent1"/>
          <w:sz w:val="24"/>
        </w:rPr>
        <w:t>Project Information</w:t>
      </w:r>
    </w:p>
    <w:p w:rsidR="004A57EE" w:rsidRDefault="004A57EE" w:rsidP="004A57EE"/>
    <w:tbl>
      <w:tblPr>
        <w:tblStyle w:val="TableGrid"/>
        <w:tblW w:w="5000" w:type="pct"/>
        <w:tblLook w:val="04A0" w:firstRow="1" w:lastRow="0" w:firstColumn="1" w:lastColumn="0" w:noHBand="0" w:noVBand="1"/>
      </w:tblPr>
      <w:tblGrid>
        <w:gridCol w:w="2396"/>
        <w:gridCol w:w="6954"/>
      </w:tblGrid>
      <w:tr w:rsidR="004A57EE" w:rsidRPr="00886352" w:rsidTr="003C0D26">
        <w:tc>
          <w:tcPr>
            <w:tcW w:w="1255" w:type="pct"/>
            <w:shd w:val="clear" w:color="auto" w:fill="C6D9F1" w:themeFill="text2" w:themeFillTint="33"/>
            <w:vAlign w:val="center"/>
          </w:tcPr>
          <w:p w:rsidR="004A57EE" w:rsidRPr="00414FBA" w:rsidRDefault="004A57EE" w:rsidP="00F62620">
            <w:pPr>
              <w:tabs>
                <w:tab w:val="left" w:pos="360"/>
              </w:tabs>
              <w:rPr>
                <w:b/>
                <w:i/>
                <w:color w:val="000000" w:themeColor="text1"/>
                <w:szCs w:val="20"/>
              </w:rPr>
            </w:pPr>
            <w:r w:rsidRPr="00414FBA">
              <w:rPr>
                <w:b/>
                <w:i/>
                <w:color w:val="000000" w:themeColor="text1"/>
                <w:szCs w:val="20"/>
              </w:rPr>
              <w:t xml:space="preserve">Project Information </w:t>
            </w:r>
          </w:p>
        </w:tc>
        <w:tc>
          <w:tcPr>
            <w:tcW w:w="3745" w:type="pct"/>
            <w:shd w:val="clear" w:color="auto" w:fill="C6D9F1" w:themeFill="text2" w:themeFillTint="33"/>
            <w:vAlign w:val="center"/>
          </w:tcPr>
          <w:p w:rsidR="004A57EE" w:rsidRPr="00414FBA" w:rsidRDefault="004A57EE" w:rsidP="00F62620">
            <w:pPr>
              <w:rPr>
                <w:i/>
                <w:color w:val="000000" w:themeColor="text1"/>
                <w:szCs w:val="20"/>
              </w:rPr>
            </w:pPr>
          </w:p>
        </w:tc>
      </w:tr>
      <w:tr w:rsidR="004A57EE" w:rsidRPr="00450804" w:rsidTr="003C0D26">
        <w:trPr>
          <w:trHeight w:val="288"/>
        </w:trPr>
        <w:tc>
          <w:tcPr>
            <w:tcW w:w="1255" w:type="pct"/>
            <w:vAlign w:val="center"/>
          </w:tcPr>
          <w:p w:rsidR="004A57EE" w:rsidRPr="00450804" w:rsidRDefault="004A57EE" w:rsidP="004A57EE">
            <w:pPr>
              <w:pStyle w:val="ListParagraph"/>
              <w:numPr>
                <w:ilvl w:val="0"/>
                <w:numId w:val="35"/>
              </w:numPr>
              <w:ind w:left="360"/>
              <w:rPr>
                <w:sz w:val="18"/>
                <w:szCs w:val="18"/>
              </w:rPr>
            </w:pPr>
            <w:r w:rsidRPr="00450804">
              <w:rPr>
                <w:sz w:val="18"/>
                <w:szCs w:val="18"/>
              </w:rPr>
              <w:t xml:space="preserve">Project </w:t>
            </w:r>
            <w:r>
              <w:rPr>
                <w:sz w:val="18"/>
                <w:szCs w:val="18"/>
              </w:rPr>
              <w:t>Title</w:t>
            </w:r>
          </w:p>
        </w:tc>
        <w:tc>
          <w:tcPr>
            <w:tcW w:w="3745" w:type="pct"/>
            <w:shd w:val="clear" w:color="auto" w:fill="auto"/>
            <w:vAlign w:val="center"/>
          </w:tcPr>
          <w:p w:rsidR="004A57EE" w:rsidRPr="00267C0A" w:rsidRDefault="001857FE" w:rsidP="00F62620">
            <w:pPr>
              <w:rPr>
                <w:sz w:val="18"/>
                <w:szCs w:val="18"/>
              </w:rPr>
            </w:pPr>
            <w:r>
              <w:rPr>
                <w:sz w:val="18"/>
                <w:szCs w:val="18"/>
              </w:rPr>
              <w:t xml:space="preserve">Clearing for Results: </w:t>
            </w:r>
            <w:r w:rsidR="004A57EE" w:rsidRPr="00823953">
              <w:rPr>
                <w:sz w:val="18"/>
                <w:szCs w:val="18"/>
              </w:rPr>
              <w:t>Mine Acti</w:t>
            </w:r>
            <w:r>
              <w:rPr>
                <w:sz w:val="18"/>
                <w:szCs w:val="18"/>
              </w:rPr>
              <w:t>on for Human Development</w:t>
            </w:r>
          </w:p>
        </w:tc>
      </w:tr>
      <w:tr w:rsidR="004A57EE" w:rsidRPr="00450804" w:rsidTr="003C0D26">
        <w:trPr>
          <w:trHeight w:val="288"/>
        </w:trPr>
        <w:tc>
          <w:tcPr>
            <w:tcW w:w="1255" w:type="pct"/>
            <w:vAlign w:val="center"/>
          </w:tcPr>
          <w:p w:rsidR="004A57EE" w:rsidRPr="00450804" w:rsidRDefault="004A57EE" w:rsidP="004A57EE">
            <w:pPr>
              <w:pStyle w:val="ListParagraph"/>
              <w:numPr>
                <w:ilvl w:val="0"/>
                <w:numId w:val="35"/>
              </w:numPr>
              <w:ind w:left="360"/>
              <w:rPr>
                <w:sz w:val="18"/>
                <w:szCs w:val="18"/>
              </w:rPr>
            </w:pPr>
            <w:r w:rsidRPr="00450804">
              <w:rPr>
                <w:sz w:val="18"/>
                <w:szCs w:val="18"/>
              </w:rPr>
              <w:t>Project Number</w:t>
            </w:r>
          </w:p>
        </w:tc>
        <w:tc>
          <w:tcPr>
            <w:tcW w:w="3745" w:type="pct"/>
            <w:vAlign w:val="center"/>
          </w:tcPr>
          <w:p w:rsidR="004A57EE" w:rsidRPr="00450804" w:rsidRDefault="004A57EE" w:rsidP="00F62620">
            <w:pPr>
              <w:rPr>
                <w:sz w:val="18"/>
                <w:szCs w:val="18"/>
              </w:rPr>
            </w:pPr>
          </w:p>
        </w:tc>
      </w:tr>
      <w:tr w:rsidR="004A57EE" w:rsidRPr="00450804" w:rsidTr="003C0D26">
        <w:trPr>
          <w:trHeight w:val="288"/>
        </w:trPr>
        <w:tc>
          <w:tcPr>
            <w:tcW w:w="1255" w:type="pct"/>
            <w:vAlign w:val="center"/>
          </w:tcPr>
          <w:p w:rsidR="004A57EE" w:rsidRPr="00450804" w:rsidRDefault="004A57EE" w:rsidP="004A57EE">
            <w:pPr>
              <w:pStyle w:val="ListParagraph"/>
              <w:numPr>
                <w:ilvl w:val="0"/>
                <w:numId w:val="35"/>
              </w:numPr>
              <w:ind w:left="360"/>
              <w:rPr>
                <w:sz w:val="18"/>
                <w:szCs w:val="18"/>
              </w:rPr>
            </w:pPr>
            <w:r>
              <w:rPr>
                <w:sz w:val="18"/>
                <w:szCs w:val="18"/>
              </w:rPr>
              <w:t>Location (Global/Region</w:t>
            </w:r>
            <w:r w:rsidRPr="00450804">
              <w:rPr>
                <w:sz w:val="18"/>
                <w:szCs w:val="18"/>
              </w:rPr>
              <w:t>/Country</w:t>
            </w:r>
            <w:r>
              <w:rPr>
                <w:sz w:val="18"/>
                <w:szCs w:val="18"/>
              </w:rPr>
              <w:t>)</w:t>
            </w:r>
          </w:p>
        </w:tc>
        <w:tc>
          <w:tcPr>
            <w:tcW w:w="3745" w:type="pct"/>
            <w:vAlign w:val="center"/>
          </w:tcPr>
          <w:p w:rsidR="004A57EE" w:rsidRPr="00450804" w:rsidRDefault="004A57EE" w:rsidP="00F62620">
            <w:pPr>
              <w:rPr>
                <w:sz w:val="18"/>
                <w:szCs w:val="18"/>
              </w:rPr>
            </w:pPr>
            <w:r>
              <w:rPr>
                <w:sz w:val="18"/>
                <w:szCs w:val="18"/>
              </w:rPr>
              <w:t>Cambodia</w:t>
            </w:r>
          </w:p>
        </w:tc>
      </w:tr>
    </w:tbl>
    <w:p w:rsidR="004A57EE" w:rsidRDefault="004A57EE" w:rsidP="004A57EE">
      <w:pPr>
        <w:tabs>
          <w:tab w:val="left" w:pos="360"/>
        </w:tabs>
        <w:rPr>
          <w:szCs w:val="20"/>
        </w:rPr>
      </w:pPr>
    </w:p>
    <w:p w:rsidR="004A57EE" w:rsidRPr="008C711F" w:rsidRDefault="004A57EE" w:rsidP="004A57EE">
      <w:pPr>
        <w:spacing w:before="200"/>
        <w:ind w:left="360"/>
        <w:rPr>
          <w:b/>
          <w:color w:val="365F91" w:themeColor="accent1" w:themeShade="BF"/>
          <w:sz w:val="24"/>
        </w:rPr>
      </w:pPr>
      <w:r w:rsidRPr="008C711F">
        <w:rPr>
          <w:b/>
          <w:color w:val="365F91" w:themeColor="accent1" w:themeShade="BF"/>
          <w:sz w:val="24"/>
        </w:rPr>
        <w:t>Part A. Integrating Overarching Principles to Strengthen Social and Environmental Sustainability</w:t>
      </w:r>
    </w:p>
    <w:tbl>
      <w:tblPr>
        <w:tblStyle w:val="TableGrid"/>
        <w:tblW w:w="5000" w:type="pct"/>
        <w:tblLook w:val="04A0" w:firstRow="1" w:lastRow="0" w:firstColumn="1" w:lastColumn="0" w:noHBand="0" w:noVBand="1"/>
      </w:tblPr>
      <w:tblGrid>
        <w:gridCol w:w="9350"/>
      </w:tblGrid>
      <w:tr w:rsidR="004A57EE" w:rsidRPr="000148C0" w:rsidTr="003C0D26">
        <w:trPr>
          <w:trHeight w:val="449"/>
        </w:trPr>
        <w:tc>
          <w:tcPr>
            <w:tcW w:w="5000" w:type="pct"/>
            <w:shd w:val="clear" w:color="auto" w:fill="0F243E" w:themeFill="text2" w:themeFillShade="80"/>
            <w:vAlign w:val="center"/>
          </w:tcPr>
          <w:p w:rsidR="004A57EE" w:rsidRPr="000148C0" w:rsidRDefault="004A57EE" w:rsidP="00F62620">
            <w:pPr>
              <w:rPr>
                <w:szCs w:val="20"/>
              </w:rPr>
            </w:pPr>
            <w:r w:rsidRPr="00886352">
              <w:rPr>
                <w:b/>
                <w:szCs w:val="20"/>
              </w:rPr>
              <w:t xml:space="preserve">QUESTION 1: How Does the Project </w:t>
            </w:r>
            <w:r>
              <w:rPr>
                <w:b/>
                <w:szCs w:val="20"/>
              </w:rPr>
              <w:t xml:space="preserve">Integrate the Overarching Principles in order </w:t>
            </w:r>
            <w:r w:rsidRPr="00886352">
              <w:rPr>
                <w:b/>
                <w:szCs w:val="20"/>
              </w:rPr>
              <w:t>to Strengthen Social and Environmental Sustainability?</w:t>
            </w:r>
          </w:p>
        </w:tc>
      </w:tr>
      <w:tr w:rsidR="004A57EE" w:rsidRPr="00E46A63" w:rsidTr="003C0D26">
        <w:tc>
          <w:tcPr>
            <w:tcW w:w="5000" w:type="pct"/>
            <w:shd w:val="clear" w:color="auto" w:fill="C6D9F1" w:themeFill="text2" w:themeFillTint="33"/>
          </w:tcPr>
          <w:p w:rsidR="004A57EE" w:rsidRPr="00414FBA" w:rsidRDefault="004A57EE" w:rsidP="00F62620">
            <w:pPr>
              <w:tabs>
                <w:tab w:val="left" w:pos="432"/>
              </w:tabs>
              <w:spacing w:before="60"/>
              <w:rPr>
                <w:b/>
                <w:i/>
                <w:sz w:val="18"/>
                <w:szCs w:val="18"/>
              </w:rPr>
            </w:pPr>
            <w:r w:rsidRPr="00414FBA">
              <w:rPr>
                <w:b/>
                <w:i/>
                <w:sz w:val="18"/>
                <w:szCs w:val="18"/>
              </w:rPr>
              <w:t xml:space="preserve">Briefly describe in the space below how the Project mainstreams the human-rights based approach </w:t>
            </w:r>
          </w:p>
        </w:tc>
      </w:tr>
      <w:tr w:rsidR="004A57EE" w:rsidRPr="00AC33A5" w:rsidTr="003C0D26">
        <w:tc>
          <w:tcPr>
            <w:tcW w:w="5000" w:type="pct"/>
          </w:tcPr>
          <w:p w:rsidR="004A57EE" w:rsidRPr="008C711F" w:rsidRDefault="004A57EE" w:rsidP="00E82061">
            <w:pPr>
              <w:keepNext/>
              <w:keepLines/>
              <w:numPr>
                <w:ilvl w:val="0"/>
                <w:numId w:val="36"/>
              </w:numPr>
              <w:shd w:val="clear" w:color="auto" w:fill="FFFFFF"/>
              <w:spacing w:before="60"/>
              <w:ind w:left="0" w:right="360"/>
              <w:jc w:val="left"/>
              <w:textAlignment w:val="baseline"/>
              <w:outlineLvl w:val="7"/>
              <w:rPr>
                <w:sz w:val="18"/>
                <w:szCs w:val="18"/>
              </w:rPr>
            </w:pPr>
            <w:r w:rsidRPr="00626997">
              <w:rPr>
                <w:sz w:val="18"/>
                <w:szCs w:val="18"/>
              </w:rPr>
              <w:t xml:space="preserve">ESIA will define and inform management decision on </w:t>
            </w:r>
            <w:r>
              <w:rPr>
                <w:sz w:val="18"/>
                <w:szCs w:val="18"/>
              </w:rPr>
              <w:t xml:space="preserve">how to better mainstream human rights in light of the identified risks and the probability that these </w:t>
            </w:r>
            <w:r w:rsidR="00E82061">
              <w:rPr>
                <w:sz w:val="18"/>
                <w:szCs w:val="18"/>
              </w:rPr>
              <w:t>occur</w:t>
            </w:r>
            <w:r>
              <w:rPr>
                <w:sz w:val="18"/>
                <w:szCs w:val="18"/>
              </w:rPr>
              <w:t>.</w:t>
            </w:r>
          </w:p>
        </w:tc>
      </w:tr>
      <w:tr w:rsidR="004A57EE" w:rsidRPr="003843AE" w:rsidTr="003C0D26">
        <w:trPr>
          <w:trHeight w:val="296"/>
        </w:trPr>
        <w:tc>
          <w:tcPr>
            <w:tcW w:w="5000" w:type="pct"/>
            <w:shd w:val="clear" w:color="auto" w:fill="C6D9F1" w:themeFill="text2" w:themeFillTint="33"/>
          </w:tcPr>
          <w:p w:rsidR="004A57EE" w:rsidRPr="00414FBA" w:rsidRDefault="004A57EE" w:rsidP="00F62620">
            <w:pPr>
              <w:spacing w:after="120"/>
              <w:contextualSpacing/>
              <w:rPr>
                <w:b/>
                <w:i/>
                <w:sz w:val="18"/>
                <w:szCs w:val="18"/>
              </w:rPr>
            </w:pPr>
            <w:r w:rsidRPr="00414FBA">
              <w:rPr>
                <w:b/>
                <w:i/>
                <w:sz w:val="18"/>
                <w:szCs w:val="18"/>
              </w:rPr>
              <w:t>Briefly describe in the space below  how the Project is likely to improve gender equality and women’s empowerment</w:t>
            </w:r>
          </w:p>
        </w:tc>
      </w:tr>
      <w:tr w:rsidR="004A57EE" w:rsidRPr="00AC33A5" w:rsidTr="003C0D26">
        <w:tc>
          <w:tcPr>
            <w:tcW w:w="5000" w:type="pct"/>
          </w:tcPr>
          <w:p w:rsidR="004A57EE" w:rsidRPr="00E43AC9" w:rsidRDefault="004A57EE" w:rsidP="00DA6DB5">
            <w:pPr>
              <w:rPr>
                <w:sz w:val="18"/>
                <w:szCs w:val="18"/>
              </w:rPr>
            </w:pPr>
            <w:r w:rsidRPr="00626997">
              <w:rPr>
                <w:sz w:val="18"/>
                <w:szCs w:val="18"/>
              </w:rPr>
              <w:t xml:space="preserve">ESIA will define and inform management decision on </w:t>
            </w:r>
            <w:r>
              <w:rPr>
                <w:sz w:val="18"/>
                <w:szCs w:val="18"/>
              </w:rPr>
              <w:t xml:space="preserve">how to better mainstream </w:t>
            </w:r>
            <w:r w:rsidR="00823953">
              <w:rPr>
                <w:sz w:val="18"/>
                <w:szCs w:val="18"/>
              </w:rPr>
              <w:t>gender equality</w:t>
            </w:r>
            <w:r>
              <w:rPr>
                <w:sz w:val="18"/>
                <w:szCs w:val="18"/>
              </w:rPr>
              <w:t xml:space="preserve"> in light of the identified risks and the probability that these </w:t>
            </w:r>
            <w:r w:rsidR="00E82061">
              <w:rPr>
                <w:sz w:val="18"/>
                <w:szCs w:val="18"/>
              </w:rPr>
              <w:t xml:space="preserve">occur in deliverable KD1. For which concerns Key Deliverable 2 and </w:t>
            </w:r>
            <w:r w:rsidR="00DA6DB5">
              <w:rPr>
                <w:sz w:val="18"/>
                <w:szCs w:val="18"/>
              </w:rPr>
              <w:t>3</w:t>
            </w:r>
            <w:r w:rsidR="00E82061">
              <w:rPr>
                <w:sz w:val="18"/>
                <w:szCs w:val="18"/>
              </w:rPr>
              <w:t xml:space="preserve"> Gender will be mainstreamed by assuring the maximum level of disaggregation in the building of the performance indicator monitoring system and by following the principles set by the Gender Mainstreaming in Mine Action Plan.</w:t>
            </w:r>
          </w:p>
        </w:tc>
      </w:tr>
      <w:tr w:rsidR="004A57EE" w:rsidRPr="00CF674A" w:rsidTr="003C0D26">
        <w:trPr>
          <w:trHeight w:val="305"/>
        </w:trPr>
        <w:tc>
          <w:tcPr>
            <w:tcW w:w="5000" w:type="pct"/>
            <w:shd w:val="clear" w:color="auto" w:fill="C6D9F1" w:themeFill="text2" w:themeFillTint="33"/>
          </w:tcPr>
          <w:p w:rsidR="004A57EE" w:rsidRPr="00414FBA" w:rsidRDefault="004A57EE" w:rsidP="00F62620">
            <w:pPr>
              <w:spacing w:after="120"/>
              <w:contextualSpacing/>
              <w:rPr>
                <w:b/>
                <w:i/>
                <w:sz w:val="18"/>
                <w:szCs w:val="18"/>
                <w:u w:val="single"/>
              </w:rPr>
            </w:pPr>
            <w:r w:rsidRPr="00414FBA">
              <w:rPr>
                <w:b/>
                <w:i/>
                <w:sz w:val="18"/>
                <w:szCs w:val="18"/>
              </w:rPr>
              <w:t>Briefly describe in the space below how the Project mainstreams environmental sustainability</w:t>
            </w:r>
          </w:p>
        </w:tc>
      </w:tr>
      <w:tr w:rsidR="004A57EE" w:rsidRPr="00AC33A5" w:rsidTr="003C0D26">
        <w:tc>
          <w:tcPr>
            <w:tcW w:w="5000" w:type="pct"/>
          </w:tcPr>
          <w:p w:rsidR="004A57EE" w:rsidRPr="008C711F" w:rsidRDefault="004A57EE" w:rsidP="00E82061">
            <w:pPr>
              <w:tabs>
                <w:tab w:val="left" w:pos="432"/>
              </w:tabs>
              <w:spacing w:before="60"/>
              <w:rPr>
                <w:color w:val="595959" w:themeColor="text1" w:themeTint="A6"/>
                <w:sz w:val="18"/>
                <w:szCs w:val="18"/>
              </w:rPr>
            </w:pPr>
            <w:r w:rsidRPr="00626997">
              <w:rPr>
                <w:sz w:val="18"/>
                <w:szCs w:val="18"/>
              </w:rPr>
              <w:t xml:space="preserve">ESIA will define and inform management decision on </w:t>
            </w:r>
            <w:r>
              <w:rPr>
                <w:sz w:val="18"/>
                <w:szCs w:val="18"/>
              </w:rPr>
              <w:t xml:space="preserve">how to better mainstream </w:t>
            </w:r>
            <w:r w:rsidR="00823953">
              <w:rPr>
                <w:sz w:val="18"/>
                <w:szCs w:val="18"/>
              </w:rPr>
              <w:t>environmental sustainability</w:t>
            </w:r>
            <w:r>
              <w:rPr>
                <w:sz w:val="18"/>
                <w:szCs w:val="18"/>
              </w:rPr>
              <w:t xml:space="preserve"> in light of the identified risks and the probability that these </w:t>
            </w:r>
            <w:r w:rsidR="00E82061">
              <w:rPr>
                <w:sz w:val="18"/>
                <w:szCs w:val="18"/>
              </w:rPr>
              <w:t>occur</w:t>
            </w:r>
            <w:r>
              <w:rPr>
                <w:sz w:val="18"/>
                <w:szCs w:val="18"/>
              </w:rPr>
              <w:t>.</w:t>
            </w:r>
          </w:p>
        </w:tc>
      </w:tr>
    </w:tbl>
    <w:p w:rsidR="004A57EE" w:rsidRPr="00FC7D8A" w:rsidRDefault="004A57EE" w:rsidP="004A57EE">
      <w:pPr>
        <w:rPr>
          <w:b/>
          <w:szCs w:val="20"/>
        </w:rPr>
      </w:pPr>
    </w:p>
    <w:p w:rsidR="004A57EE" w:rsidRPr="008C711F" w:rsidRDefault="004A57EE" w:rsidP="004A57EE">
      <w:pPr>
        <w:keepNext/>
        <w:spacing w:before="200"/>
        <w:ind w:left="360"/>
        <w:rPr>
          <w:b/>
          <w:color w:val="365F91" w:themeColor="accent1" w:themeShade="BF"/>
          <w:sz w:val="24"/>
        </w:rPr>
      </w:pPr>
      <w:r w:rsidRPr="008C711F">
        <w:rPr>
          <w:b/>
          <w:color w:val="365F91" w:themeColor="accent1" w:themeShade="BF"/>
          <w:sz w:val="24"/>
        </w:rPr>
        <w:lastRenderedPageBreak/>
        <w:t xml:space="preserve">Part B. Identifying and Managing Social and Environmental </w:t>
      </w:r>
      <w:r w:rsidRPr="008C711F">
        <w:rPr>
          <w:b/>
          <w:color w:val="365F91" w:themeColor="accent1" w:themeShade="BF"/>
          <w:sz w:val="24"/>
          <w:u w:val="single"/>
        </w:rPr>
        <w:t>Risks</w:t>
      </w:r>
    </w:p>
    <w:p w:rsidR="004A57EE" w:rsidRPr="00FC7D8A" w:rsidRDefault="004A57EE" w:rsidP="004A57EE">
      <w:pPr>
        <w:keepNext/>
        <w:rPr>
          <w:b/>
          <w:szCs w:val="20"/>
        </w:rPr>
      </w:pPr>
    </w:p>
    <w:tbl>
      <w:tblPr>
        <w:tblStyle w:val="TableGrid"/>
        <w:tblW w:w="5000" w:type="pct"/>
        <w:tblLayout w:type="fixed"/>
        <w:tblLook w:val="04A0" w:firstRow="1" w:lastRow="0" w:firstColumn="1" w:lastColumn="0" w:noHBand="0" w:noVBand="1"/>
      </w:tblPr>
      <w:tblGrid>
        <w:gridCol w:w="3356"/>
        <w:gridCol w:w="967"/>
        <w:gridCol w:w="1055"/>
        <w:gridCol w:w="458"/>
        <w:gridCol w:w="597"/>
        <w:gridCol w:w="2917"/>
      </w:tblGrid>
      <w:tr w:rsidR="0037217A" w:rsidRPr="0037217A" w:rsidTr="0037217A">
        <w:trPr>
          <w:trHeight w:val="1061"/>
        </w:trPr>
        <w:tc>
          <w:tcPr>
            <w:tcW w:w="1795" w:type="pct"/>
            <w:shd w:val="clear" w:color="auto" w:fill="0F243E" w:themeFill="text2" w:themeFillShade="80"/>
          </w:tcPr>
          <w:p w:rsidR="004A57EE" w:rsidRPr="0037217A" w:rsidRDefault="004A57EE" w:rsidP="00F62620">
            <w:pPr>
              <w:keepNext/>
              <w:tabs>
                <w:tab w:val="left" w:pos="101"/>
              </w:tabs>
              <w:ind w:right="252" w:firstLine="11"/>
              <w:rPr>
                <w:b/>
                <w:sz w:val="18"/>
                <w:szCs w:val="20"/>
              </w:rPr>
            </w:pPr>
            <w:r w:rsidRPr="0037217A">
              <w:rPr>
                <w:b/>
                <w:sz w:val="18"/>
                <w:szCs w:val="20"/>
              </w:rPr>
              <w:t xml:space="preserve">QUESTION 2: What are the Potential Social and Environmental Risks? </w:t>
            </w:r>
          </w:p>
          <w:p w:rsidR="004A57EE" w:rsidRPr="0037217A" w:rsidRDefault="004A57EE" w:rsidP="00F62620">
            <w:pPr>
              <w:keepNext/>
              <w:tabs>
                <w:tab w:val="left" w:pos="101"/>
              </w:tabs>
              <w:ind w:right="252" w:firstLine="11"/>
              <w:rPr>
                <w:b/>
                <w:sz w:val="18"/>
                <w:szCs w:val="20"/>
              </w:rPr>
            </w:pPr>
            <w:r w:rsidRPr="0037217A">
              <w:rPr>
                <w:i/>
                <w:sz w:val="18"/>
                <w:szCs w:val="18"/>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1645" w:type="pct"/>
            <w:gridSpan w:val="4"/>
            <w:shd w:val="clear" w:color="auto" w:fill="0F243E" w:themeFill="text2" w:themeFillShade="80"/>
          </w:tcPr>
          <w:p w:rsidR="004A57EE" w:rsidRPr="0037217A" w:rsidRDefault="004A57EE" w:rsidP="00F62620">
            <w:pPr>
              <w:keepNext/>
              <w:tabs>
                <w:tab w:val="left" w:pos="101"/>
              </w:tabs>
              <w:ind w:right="252" w:firstLine="11"/>
              <w:rPr>
                <w:b/>
                <w:sz w:val="18"/>
                <w:szCs w:val="20"/>
              </w:rPr>
            </w:pPr>
            <w:r w:rsidRPr="0037217A">
              <w:rPr>
                <w:b/>
                <w:sz w:val="18"/>
                <w:szCs w:val="20"/>
              </w:rPr>
              <w:t>QUESTION 3: What is the level of significance of the potential social and environmental risks?</w:t>
            </w:r>
          </w:p>
          <w:p w:rsidR="004A57EE" w:rsidRPr="0037217A" w:rsidRDefault="004A57EE" w:rsidP="00F62620">
            <w:pPr>
              <w:keepNext/>
              <w:tabs>
                <w:tab w:val="left" w:pos="432"/>
              </w:tabs>
              <w:rPr>
                <w:b/>
                <w:sz w:val="18"/>
                <w:szCs w:val="20"/>
              </w:rPr>
            </w:pPr>
            <w:r w:rsidRPr="0037217A">
              <w:rPr>
                <w:i/>
                <w:sz w:val="18"/>
                <w:szCs w:val="18"/>
              </w:rPr>
              <w:t>Note: Respond to Questions 4 and 5 below before proceeding to Question 6</w:t>
            </w:r>
          </w:p>
        </w:tc>
        <w:tc>
          <w:tcPr>
            <w:tcW w:w="1560" w:type="pct"/>
            <w:shd w:val="clear" w:color="auto" w:fill="0F243E" w:themeFill="text2" w:themeFillShade="80"/>
          </w:tcPr>
          <w:p w:rsidR="004A57EE" w:rsidRPr="0037217A" w:rsidRDefault="004A57EE" w:rsidP="00F62620">
            <w:pPr>
              <w:keepNext/>
              <w:tabs>
                <w:tab w:val="left" w:pos="432"/>
              </w:tabs>
              <w:rPr>
                <w:b/>
                <w:sz w:val="18"/>
                <w:szCs w:val="20"/>
              </w:rPr>
            </w:pPr>
            <w:r w:rsidRPr="0037217A">
              <w:rPr>
                <w:b/>
                <w:sz w:val="18"/>
                <w:szCs w:val="20"/>
              </w:rPr>
              <w:t>QUESTION 6: What social and environmental assessment and management measures have been conducted and/or are required to address potential risks (for Risks with Moderate and High Significance)?</w:t>
            </w:r>
          </w:p>
        </w:tc>
      </w:tr>
      <w:tr w:rsidR="0037217A" w:rsidTr="0037217A">
        <w:tc>
          <w:tcPr>
            <w:tcW w:w="1795" w:type="pct"/>
            <w:shd w:val="clear" w:color="auto" w:fill="C6D9F1" w:themeFill="text2" w:themeFillTint="33"/>
          </w:tcPr>
          <w:p w:rsidR="004A57EE" w:rsidRPr="00414FBA" w:rsidRDefault="004A57EE" w:rsidP="00F62620">
            <w:pPr>
              <w:rPr>
                <w:b/>
                <w:i/>
                <w:sz w:val="18"/>
                <w:szCs w:val="18"/>
              </w:rPr>
            </w:pPr>
            <w:r w:rsidRPr="00414FBA">
              <w:rPr>
                <w:b/>
                <w:i/>
                <w:sz w:val="18"/>
                <w:szCs w:val="18"/>
              </w:rPr>
              <w:t>Risk Description</w:t>
            </w:r>
          </w:p>
        </w:tc>
        <w:tc>
          <w:tcPr>
            <w:tcW w:w="517" w:type="pct"/>
            <w:shd w:val="clear" w:color="auto" w:fill="C6D9F1" w:themeFill="text2" w:themeFillTint="33"/>
          </w:tcPr>
          <w:p w:rsidR="004A57EE" w:rsidRPr="00414FBA" w:rsidRDefault="004A57EE" w:rsidP="00F62620">
            <w:pPr>
              <w:rPr>
                <w:b/>
                <w:i/>
                <w:sz w:val="18"/>
                <w:szCs w:val="18"/>
              </w:rPr>
            </w:pPr>
            <w:r w:rsidRPr="00414FBA">
              <w:rPr>
                <w:b/>
                <w:i/>
                <w:sz w:val="18"/>
                <w:szCs w:val="18"/>
              </w:rPr>
              <w:t>Imp</w:t>
            </w:r>
            <w:r w:rsidR="0037217A">
              <w:rPr>
                <w:b/>
                <w:i/>
                <w:sz w:val="18"/>
                <w:szCs w:val="18"/>
              </w:rPr>
              <w:t xml:space="preserve">act and Probability </w:t>
            </w:r>
            <w:r w:rsidRPr="00414FBA">
              <w:rPr>
                <w:b/>
                <w:i/>
                <w:sz w:val="18"/>
                <w:szCs w:val="18"/>
              </w:rPr>
              <w:t>(1-5)</w:t>
            </w:r>
          </w:p>
        </w:tc>
        <w:tc>
          <w:tcPr>
            <w:tcW w:w="564" w:type="pct"/>
            <w:shd w:val="clear" w:color="auto" w:fill="C6D9F1" w:themeFill="text2" w:themeFillTint="33"/>
          </w:tcPr>
          <w:p w:rsidR="004A57EE" w:rsidRPr="00414FBA" w:rsidRDefault="004A57EE" w:rsidP="00F62620">
            <w:pPr>
              <w:rPr>
                <w:b/>
                <w:i/>
                <w:sz w:val="18"/>
                <w:szCs w:val="18"/>
              </w:rPr>
            </w:pPr>
            <w:r w:rsidRPr="00414FBA">
              <w:rPr>
                <w:b/>
                <w:i/>
                <w:sz w:val="18"/>
                <w:szCs w:val="18"/>
              </w:rPr>
              <w:t>Significance</w:t>
            </w:r>
          </w:p>
          <w:p w:rsidR="004A57EE" w:rsidRPr="00414FBA" w:rsidRDefault="004A57EE" w:rsidP="00F62620">
            <w:pPr>
              <w:rPr>
                <w:b/>
                <w:i/>
                <w:sz w:val="18"/>
                <w:szCs w:val="18"/>
              </w:rPr>
            </w:pPr>
            <w:r w:rsidRPr="00414FBA">
              <w:rPr>
                <w:b/>
                <w:i/>
                <w:sz w:val="18"/>
                <w:szCs w:val="18"/>
              </w:rPr>
              <w:t>(Low, Moderate, High)</w:t>
            </w:r>
          </w:p>
        </w:tc>
        <w:tc>
          <w:tcPr>
            <w:tcW w:w="564" w:type="pct"/>
            <w:gridSpan w:val="2"/>
            <w:shd w:val="clear" w:color="auto" w:fill="C6D9F1" w:themeFill="text2" w:themeFillTint="33"/>
          </w:tcPr>
          <w:p w:rsidR="004A57EE" w:rsidRPr="00414FBA" w:rsidRDefault="004A57EE" w:rsidP="00F62620">
            <w:pPr>
              <w:rPr>
                <w:b/>
                <w:i/>
                <w:sz w:val="18"/>
                <w:szCs w:val="18"/>
              </w:rPr>
            </w:pPr>
            <w:r w:rsidRPr="00414FBA">
              <w:rPr>
                <w:b/>
                <w:i/>
                <w:sz w:val="18"/>
                <w:szCs w:val="18"/>
              </w:rPr>
              <w:t>Comments</w:t>
            </w:r>
          </w:p>
        </w:tc>
        <w:tc>
          <w:tcPr>
            <w:tcW w:w="1560" w:type="pct"/>
            <w:shd w:val="clear" w:color="auto" w:fill="C6D9F1" w:themeFill="text2" w:themeFillTint="33"/>
          </w:tcPr>
          <w:p w:rsidR="004A57EE" w:rsidRPr="00414FBA" w:rsidRDefault="004A57EE" w:rsidP="00F62620">
            <w:pPr>
              <w:rPr>
                <w:b/>
                <w:i/>
                <w:sz w:val="18"/>
                <w:szCs w:val="18"/>
              </w:rPr>
            </w:pPr>
            <w:r>
              <w:rPr>
                <w:b/>
                <w:i/>
                <w:sz w:val="18"/>
                <w:szCs w:val="18"/>
              </w:rPr>
              <w:t>Description of assessment and management measures as reflected in the Project design.  If ESIA or SESA is required note that the assessment should consider all potential impacts and risks.</w:t>
            </w:r>
          </w:p>
        </w:tc>
      </w:tr>
      <w:tr w:rsidR="0037217A" w:rsidTr="0037217A">
        <w:tc>
          <w:tcPr>
            <w:tcW w:w="1795" w:type="pct"/>
            <w:vAlign w:val="center"/>
          </w:tcPr>
          <w:p w:rsidR="004A57EE" w:rsidRPr="009B4F2C" w:rsidRDefault="004A57EE" w:rsidP="00F62620">
            <w:pPr>
              <w:rPr>
                <w:sz w:val="18"/>
                <w:szCs w:val="18"/>
              </w:rPr>
            </w:pPr>
            <w:r w:rsidRPr="009B4F2C">
              <w:rPr>
                <w:sz w:val="18"/>
                <w:szCs w:val="18"/>
              </w:rPr>
              <w:t xml:space="preserve">Risk 1: </w:t>
            </w:r>
            <w:r>
              <w:rPr>
                <w:sz w:val="18"/>
                <w:szCs w:val="18"/>
              </w:rPr>
              <w:t>T</w:t>
            </w:r>
            <w:r w:rsidRPr="007E7E97">
              <w:rPr>
                <w:sz w:val="18"/>
                <w:szCs w:val="18"/>
              </w:rPr>
              <w:t xml:space="preserve">he </w:t>
            </w:r>
            <w:r>
              <w:rPr>
                <w:sz w:val="18"/>
                <w:szCs w:val="18"/>
              </w:rPr>
              <w:t>P</w:t>
            </w:r>
            <w:r w:rsidRPr="007E7E97">
              <w:rPr>
                <w:sz w:val="18"/>
                <w:szCs w:val="18"/>
              </w:rPr>
              <w:t>roject</w:t>
            </w:r>
            <w:r>
              <w:rPr>
                <w:sz w:val="18"/>
                <w:szCs w:val="18"/>
              </w:rPr>
              <w:t xml:space="preserve"> could</w:t>
            </w:r>
            <w:r w:rsidRPr="007E7E97">
              <w:rPr>
                <w:sz w:val="18"/>
                <w:szCs w:val="18"/>
              </w:rPr>
              <w:t xml:space="preserve"> </w:t>
            </w:r>
            <w:r>
              <w:rPr>
                <w:sz w:val="18"/>
                <w:szCs w:val="18"/>
              </w:rPr>
              <w:t>lead to</w:t>
            </w:r>
            <w:r w:rsidRPr="007E7E97">
              <w:rPr>
                <w:sz w:val="18"/>
                <w:szCs w:val="18"/>
              </w:rPr>
              <w:t xml:space="preserve"> adverse impact</w:t>
            </w:r>
            <w:r>
              <w:rPr>
                <w:sz w:val="18"/>
                <w:szCs w:val="18"/>
              </w:rPr>
              <w:t>s</w:t>
            </w:r>
            <w:r w:rsidRPr="007E7E97">
              <w:rPr>
                <w:sz w:val="18"/>
                <w:szCs w:val="18"/>
              </w:rPr>
              <w:t xml:space="preserve"> on </w:t>
            </w:r>
            <w:r>
              <w:rPr>
                <w:sz w:val="18"/>
                <w:szCs w:val="18"/>
              </w:rPr>
              <w:t xml:space="preserve">enjoyment of </w:t>
            </w:r>
            <w:r w:rsidRPr="007E7E97">
              <w:rPr>
                <w:sz w:val="18"/>
                <w:szCs w:val="18"/>
              </w:rPr>
              <w:t xml:space="preserve">the human rights (civil, political, economic, social or cultural) of the affected population and particularly </w:t>
            </w:r>
            <w:r>
              <w:rPr>
                <w:sz w:val="18"/>
                <w:szCs w:val="18"/>
              </w:rPr>
              <w:t xml:space="preserve">of </w:t>
            </w:r>
            <w:r w:rsidRPr="007E7E97">
              <w:rPr>
                <w:sz w:val="18"/>
                <w:szCs w:val="18"/>
              </w:rPr>
              <w:t>marginalized groups</w:t>
            </w:r>
            <w:r>
              <w:rPr>
                <w:sz w:val="18"/>
                <w:szCs w:val="18"/>
              </w:rPr>
              <w:t>.</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372C4" w:rsidRDefault="004A57EE" w:rsidP="00F62620">
            <w:pPr>
              <w:rPr>
                <w:bCs/>
                <w:sz w:val="18"/>
                <w:szCs w:val="18"/>
              </w:rPr>
            </w:pPr>
            <w:r w:rsidRPr="003372C4">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Pr="00372083" w:rsidRDefault="004A57EE" w:rsidP="00F62620">
            <w:pPr>
              <w:rPr>
                <w:b/>
                <w:sz w:val="18"/>
                <w:szCs w:val="18"/>
              </w:rPr>
            </w:pPr>
            <w:r>
              <w:rPr>
                <w:sz w:val="18"/>
                <w:szCs w:val="18"/>
              </w:rPr>
              <w:t xml:space="preserve">Risk 2: There is a likelihood that the Project would </w:t>
            </w:r>
            <w:r w:rsidRPr="002E0918">
              <w:rPr>
                <w:sz w:val="18"/>
                <w:szCs w:val="18"/>
              </w:rPr>
              <w:t xml:space="preserve">have inequitable </w:t>
            </w:r>
            <w:r>
              <w:rPr>
                <w:sz w:val="18"/>
                <w:szCs w:val="18"/>
              </w:rPr>
              <w:t xml:space="preserve">or discriminatory </w:t>
            </w:r>
            <w:r w:rsidRPr="002E0918">
              <w:rPr>
                <w:sz w:val="18"/>
                <w:szCs w:val="18"/>
              </w:rPr>
              <w:t xml:space="preserve">adverse impacts on </w:t>
            </w:r>
            <w:r>
              <w:rPr>
                <w:sz w:val="18"/>
                <w:szCs w:val="18"/>
              </w:rPr>
              <w:t>affected populations, particularly people living in poverty</w:t>
            </w:r>
            <w:r w:rsidRPr="002E0918">
              <w:rPr>
                <w:sz w:val="18"/>
                <w:szCs w:val="18"/>
              </w:rPr>
              <w:t xml:space="preserve"> or marginalized</w:t>
            </w:r>
            <w:r>
              <w:rPr>
                <w:sz w:val="18"/>
                <w:szCs w:val="18"/>
              </w:rPr>
              <w:t xml:space="preserve"> or excluded individuals or </w:t>
            </w:r>
            <w:r w:rsidRPr="002E0918">
              <w:rPr>
                <w:sz w:val="18"/>
                <w:szCs w:val="18"/>
              </w:rPr>
              <w:t>group</w:t>
            </w:r>
            <w:r>
              <w:rPr>
                <w:sz w:val="18"/>
                <w:szCs w:val="18"/>
              </w:rPr>
              <w:t>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sz w:val="18"/>
                <w:szCs w:val="18"/>
              </w:rPr>
            </w:pPr>
            <w:r w:rsidRPr="00C86F7C">
              <w:rPr>
                <w:rFonts w:cs="Minion Pro"/>
                <w:sz w:val="18"/>
                <w:szCs w:val="18"/>
              </w:rPr>
              <w:t xml:space="preserve">P = </w:t>
            </w:r>
            <w:r>
              <w:rPr>
                <w:rFonts w:cs="Minion Pro"/>
                <w:sz w:val="18"/>
                <w:szCs w:val="18"/>
              </w:rPr>
              <w:t>2</w:t>
            </w:r>
          </w:p>
        </w:tc>
        <w:tc>
          <w:tcPr>
            <w:tcW w:w="564" w:type="pct"/>
          </w:tcPr>
          <w:p w:rsidR="004A57EE" w:rsidRPr="00372083" w:rsidRDefault="004A57EE" w:rsidP="00F62620">
            <w:pPr>
              <w:rPr>
                <w:b/>
                <w:sz w:val="18"/>
                <w:szCs w:val="18"/>
              </w:rPr>
            </w:pPr>
            <w:r w:rsidRPr="003372C4">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Pr="00372083" w:rsidRDefault="004A57EE" w:rsidP="00F62620">
            <w:pPr>
              <w:rPr>
                <w:b/>
                <w:sz w:val="18"/>
                <w:szCs w:val="18"/>
              </w:rPr>
            </w:pPr>
            <w:r>
              <w:rPr>
                <w:sz w:val="18"/>
                <w:szCs w:val="18"/>
              </w:rPr>
              <w:t>Risk 3</w:t>
            </w:r>
            <w:r w:rsidRPr="009B4F2C">
              <w:rPr>
                <w:sz w:val="18"/>
                <w:szCs w:val="18"/>
              </w:rPr>
              <w:t>:</w:t>
            </w:r>
            <w:r>
              <w:rPr>
                <w:sz w:val="18"/>
                <w:szCs w:val="18"/>
              </w:rPr>
              <w:t xml:space="preserve"> The Project could potentially </w:t>
            </w:r>
            <w:r w:rsidRPr="002E0918">
              <w:rPr>
                <w:sz w:val="18"/>
                <w:szCs w:val="18"/>
              </w:rPr>
              <w:t xml:space="preserve">restrict </w:t>
            </w:r>
            <w:r>
              <w:rPr>
                <w:sz w:val="18"/>
                <w:szCs w:val="18"/>
              </w:rPr>
              <w:t xml:space="preserve">availability, quality of and </w:t>
            </w:r>
            <w:r w:rsidRPr="002E0918">
              <w:rPr>
                <w:sz w:val="18"/>
                <w:szCs w:val="18"/>
              </w:rPr>
              <w:t>access to resources or basic services</w:t>
            </w:r>
            <w:r>
              <w:rPr>
                <w:sz w:val="18"/>
                <w:szCs w:val="18"/>
              </w:rPr>
              <w:t>, in particular to</w:t>
            </w:r>
            <w:r w:rsidRPr="002E0918">
              <w:rPr>
                <w:sz w:val="18"/>
                <w:szCs w:val="18"/>
              </w:rPr>
              <w:t xml:space="preserve"> marginalized </w:t>
            </w:r>
            <w:r>
              <w:rPr>
                <w:sz w:val="18"/>
                <w:szCs w:val="18"/>
              </w:rPr>
              <w:t xml:space="preserve">individuals or </w:t>
            </w:r>
            <w:r w:rsidRPr="002E0918">
              <w:rPr>
                <w:sz w:val="18"/>
                <w:szCs w:val="18"/>
              </w:rPr>
              <w:t>groups?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5</w:t>
            </w:r>
          </w:p>
          <w:p w:rsidR="004A57EE" w:rsidRPr="00C86F7C" w:rsidRDefault="004A57EE" w:rsidP="00F62620">
            <w:pPr>
              <w:rPr>
                <w:sz w:val="18"/>
                <w:szCs w:val="18"/>
              </w:rPr>
            </w:pPr>
            <w:r w:rsidRPr="00C86F7C">
              <w:rPr>
                <w:rFonts w:cs="Minion Pro"/>
                <w:sz w:val="18"/>
                <w:szCs w:val="18"/>
              </w:rPr>
              <w:t xml:space="preserve">P = </w:t>
            </w:r>
            <w:r>
              <w:rPr>
                <w:rFonts w:cs="Minion Pro"/>
                <w:sz w:val="18"/>
                <w:szCs w:val="18"/>
              </w:rPr>
              <w:t>3</w:t>
            </w:r>
          </w:p>
        </w:tc>
        <w:tc>
          <w:tcPr>
            <w:tcW w:w="564" w:type="pct"/>
          </w:tcPr>
          <w:p w:rsidR="004A57EE" w:rsidRPr="003372C4" w:rsidRDefault="004A57EE" w:rsidP="00F62620">
            <w:pPr>
              <w:rPr>
                <w:bCs/>
                <w:sz w:val="18"/>
                <w:szCs w:val="18"/>
              </w:rPr>
            </w:pPr>
            <w:r w:rsidRPr="003372C4">
              <w:rPr>
                <w:bCs/>
                <w:sz w:val="18"/>
                <w:szCs w:val="18"/>
              </w:rPr>
              <w:t>High</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Pr="00372083" w:rsidRDefault="004A57EE" w:rsidP="00F62620">
            <w:pPr>
              <w:rPr>
                <w:b/>
                <w:sz w:val="18"/>
                <w:szCs w:val="18"/>
              </w:rPr>
            </w:pPr>
            <w:r>
              <w:rPr>
                <w:sz w:val="18"/>
                <w:szCs w:val="18"/>
              </w:rPr>
              <w:t>Risk 4</w:t>
            </w:r>
            <w:r w:rsidRPr="009B4F2C">
              <w:rPr>
                <w:sz w:val="18"/>
                <w:szCs w:val="18"/>
              </w:rPr>
              <w:t>:</w:t>
            </w:r>
            <w:r>
              <w:rPr>
                <w:sz w:val="18"/>
                <w:szCs w:val="18"/>
              </w:rPr>
              <w:t xml:space="preserve"> There is a likelihood that the Project would </w:t>
            </w:r>
            <w:r w:rsidRPr="002E0918">
              <w:rPr>
                <w:sz w:val="18"/>
                <w:szCs w:val="18"/>
              </w:rPr>
              <w:t xml:space="preserve">exclude </w:t>
            </w:r>
            <w:r>
              <w:rPr>
                <w:sz w:val="18"/>
                <w:szCs w:val="18"/>
              </w:rPr>
              <w:t xml:space="preserve">any potentially affected stakeholders, in particular </w:t>
            </w:r>
            <w:r w:rsidRPr="002E0918">
              <w:rPr>
                <w:sz w:val="18"/>
                <w:szCs w:val="18"/>
              </w:rPr>
              <w:t>marginalized groups</w:t>
            </w:r>
            <w:r>
              <w:rPr>
                <w:sz w:val="18"/>
                <w:szCs w:val="18"/>
              </w:rPr>
              <w:t>,</w:t>
            </w:r>
            <w:r w:rsidRPr="002E0918">
              <w:rPr>
                <w:sz w:val="18"/>
                <w:szCs w:val="18"/>
              </w:rPr>
              <w:t xml:space="preserve"> from fully participating in decisions that may affect them</w:t>
            </w:r>
            <w:r>
              <w:rPr>
                <w:sz w:val="18"/>
                <w:szCs w:val="18"/>
              </w:rPr>
              <w:t>.</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5</w:t>
            </w:r>
          </w:p>
          <w:p w:rsidR="004A57EE" w:rsidRPr="00C86F7C" w:rsidRDefault="004A57EE" w:rsidP="00F62620">
            <w:pPr>
              <w:rPr>
                <w:sz w:val="18"/>
                <w:szCs w:val="18"/>
              </w:rPr>
            </w:pPr>
            <w:r w:rsidRPr="00C86F7C">
              <w:rPr>
                <w:rFonts w:cs="Minion Pro"/>
                <w:sz w:val="18"/>
                <w:szCs w:val="18"/>
              </w:rPr>
              <w:t xml:space="preserve">P = </w:t>
            </w:r>
            <w:r>
              <w:rPr>
                <w:rFonts w:cs="Minion Pro"/>
                <w:sz w:val="18"/>
                <w:szCs w:val="18"/>
              </w:rPr>
              <w:t>3</w:t>
            </w:r>
          </w:p>
        </w:tc>
        <w:tc>
          <w:tcPr>
            <w:tcW w:w="564" w:type="pct"/>
          </w:tcPr>
          <w:p w:rsidR="004A57EE" w:rsidRPr="00372083" w:rsidRDefault="004A57EE" w:rsidP="00F62620">
            <w:pPr>
              <w:rPr>
                <w:b/>
                <w:sz w:val="18"/>
                <w:szCs w:val="18"/>
              </w:rPr>
            </w:pPr>
            <w:r w:rsidRPr="003372C4">
              <w:rPr>
                <w:bCs/>
                <w:sz w:val="18"/>
                <w:szCs w:val="18"/>
              </w:rPr>
              <w:t>High</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5</w:t>
            </w:r>
            <w:r w:rsidRPr="009B4F2C">
              <w:rPr>
                <w:sz w:val="18"/>
                <w:szCs w:val="18"/>
              </w:rPr>
              <w:t>:</w:t>
            </w:r>
            <w:r>
              <w:rPr>
                <w:sz w:val="18"/>
                <w:szCs w:val="18"/>
              </w:rPr>
              <w:t xml:space="preserve"> There is a risk that duty-bearers do not have the capacity to meet their obligations in the Project.</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5</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4</w:t>
            </w:r>
          </w:p>
        </w:tc>
        <w:tc>
          <w:tcPr>
            <w:tcW w:w="564" w:type="pct"/>
          </w:tcPr>
          <w:p w:rsidR="004A57EE" w:rsidRPr="00372083" w:rsidRDefault="004A57EE" w:rsidP="00F62620">
            <w:pPr>
              <w:rPr>
                <w:b/>
                <w:sz w:val="18"/>
                <w:szCs w:val="18"/>
              </w:rPr>
            </w:pPr>
            <w:r w:rsidRPr="003372C4">
              <w:rPr>
                <w:bCs/>
                <w:sz w:val="18"/>
                <w:szCs w:val="18"/>
              </w:rPr>
              <w:t>High</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6: Is there a risk that rights-holders do not have the capacity to claim their rights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5</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3</w:t>
            </w:r>
          </w:p>
        </w:tc>
        <w:tc>
          <w:tcPr>
            <w:tcW w:w="564" w:type="pct"/>
          </w:tcPr>
          <w:p w:rsidR="004A57EE" w:rsidRPr="00372083" w:rsidRDefault="004A57EE" w:rsidP="00F62620">
            <w:pPr>
              <w:rPr>
                <w:b/>
                <w:sz w:val="18"/>
                <w:szCs w:val="18"/>
              </w:rPr>
            </w:pPr>
            <w:r w:rsidRPr="003372C4">
              <w:rPr>
                <w:bCs/>
                <w:sz w:val="18"/>
                <w:szCs w:val="18"/>
              </w:rPr>
              <w:t>High</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7: There is a likelihood that</w:t>
            </w:r>
            <w:r w:rsidRPr="002E0918">
              <w:rPr>
                <w:sz w:val="18"/>
                <w:szCs w:val="18"/>
              </w:rPr>
              <w:t xml:space="preserve"> the proposed </w:t>
            </w:r>
            <w:r>
              <w:rPr>
                <w:sz w:val="18"/>
                <w:szCs w:val="18"/>
              </w:rPr>
              <w:t>Project</w:t>
            </w:r>
            <w:r w:rsidRPr="002E0918">
              <w:rPr>
                <w:sz w:val="18"/>
                <w:szCs w:val="18"/>
              </w:rPr>
              <w:t xml:space="preserve"> </w:t>
            </w:r>
            <w:r>
              <w:rPr>
                <w:sz w:val="18"/>
                <w:szCs w:val="18"/>
              </w:rPr>
              <w:t>would</w:t>
            </w:r>
            <w:r w:rsidRPr="002E0918">
              <w:rPr>
                <w:sz w:val="18"/>
                <w:szCs w:val="18"/>
              </w:rPr>
              <w:t xml:space="preserve"> have adverse impacts on </w:t>
            </w:r>
            <w:r>
              <w:rPr>
                <w:sz w:val="18"/>
                <w:szCs w:val="18"/>
              </w:rPr>
              <w:t>gender equality</w:t>
            </w:r>
            <w:r w:rsidRPr="002E0918">
              <w:rPr>
                <w:sz w:val="18"/>
                <w:szCs w:val="18"/>
              </w:rPr>
              <w:t xml:space="preserve"> </w:t>
            </w:r>
            <w:r>
              <w:rPr>
                <w:sz w:val="18"/>
                <w:szCs w:val="18"/>
              </w:rPr>
              <w:t xml:space="preserve">and/or the situation of </w:t>
            </w:r>
            <w:r w:rsidRPr="002E0918">
              <w:rPr>
                <w:sz w:val="18"/>
                <w:szCs w:val="18"/>
              </w:rPr>
              <w:t xml:space="preserve">women and </w:t>
            </w:r>
            <w:r>
              <w:rPr>
                <w:sz w:val="18"/>
                <w:szCs w:val="18"/>
              </w:rPr>
              <w:t>girls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3</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3</w:t>
            </w:r>
          </w:p>
        </w:tc>
        <w:tc>
          <w:tcPr>
            <w:tcW w:w="564" w:type="pct"/>
          </w:tcPr>
          <w:p w:rsidR="004A57EE" w:rsidRPr="003372C4" w:rsidRDefault="004A57EE" w:rsidP="00F62620">
            <w:pPr>
              <w:rPr>
                <w:bCs/>
                <w:sz w:val="18"/>
                <w:szCs w:val="18"/>
              </w:rPr>
            </w:pPr>
            <w:r w:rsidRPr="003372C4">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lastRenderedPageBreak/>
              <w:t xml:space="preserve">Risk 8: The Project would potentially reproduce </w:t>
            </w:r>
            <w:r w:rsidRPr="00F069F1">
              <w:rPr>
                <w:sz w:val="18"/>
                <w:szCs w:val="18"/>
              </w:rPr>
              <w:t>discriminat</w:t>
            </w:r>
            <w:r>
              <w:rPr>
                <w:sz w:val="18"/>
                <w:szCs w:val="18"/>
              </w:rPr>
              <w:t>ions</w:t>
            </w:r>
            <w:r w:rsidRPr="00F069F1">
              <w:rPr>
                <w:sz w:val="18"/>
                <w:szCs w:val="18"/>
              </w:rPr>
              <w:t xml:space="preserve"> against women based on gender, especially regarding participation in design and implementation or access to opportunities and benefits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3</w:t>
            </w:r>
          </w:p>
        </w:tc>
        <w:tc>
          <w:tcPr>
            <w:tcW w:w="564" w:type="pct"/>
          </w:tcPr>
          <w:p w:rsidR="004A57EE" w:rsidRPr="003372C4" w:rsidRDefault="004A57EE" w:rsidP="00F62620">
            <w:pPr>
              <w:rPr>
                <w:bCs/>
                <w:sz w:val="18"/>
                <w:szCs w:val="18"/>
              </w:rPr>
            </w:pPr>
            <w:r>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spacing w:before="60"/>
              <w:ind w:left="5" w:hanging="5"/>
              <w:jc w:val="left"/>
              <w:rPr>
                <w:sz w:val="18"/>
                <w:szCs w:val="18"/>
              </w:rPr>
            </w:pPr>
            <w:r>
              <w:rPr>
                <w:sz w:val="18"/>
                <w:szCs w:val="18"/>
              </w:rPr>
              <w:t>Risk 9: T</w:t>
            </w:r>
            <w:r w:rsidRPr="00677545">
              <w:rPr>
                <w:sz w:val="18"/>
                <w:szCs w:val="18"/>
              </w:rPr>
              <w:t xml:space="preserve">he Project </w:t>
            </w:r>
            <w:r>
              <w:rPr>
                <w:sz w:val="18"/>
                <w:szCs w:val="18"/>
              </w:rPr>
              <w:t xml:space="preserve">would potentially limit </w:t>
            </w:r>
            <w:r w:rsidRPr="00677545">
              <w:rPr>
                <w:sz w:val="18"/>
                <w:szCs w:val="18"/>
              </w:rPr>
              <w:t>women’s ability to use, develop and protect natural resources, taking into account different roles and positions of women and men in accessing environmental goods and services?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3</w:t>
            </w:r>
          </w:p>
        </w:tc>
        <w:tc>
          <w:tcPr>
            <w:tcW w:w="564" w:type="pct"/>
          </w:tcPr>
          <w:p w:rsidR="004A57EE" w:rsidRPr="00372083" w:rsidRDefault="004A57EE" w:rsidP="00F62620">
            <w:pPr>
              <w:rPr>
                <w:b/>
                <w:sz w:val="18"/>
                <w:szCs w:val="18"/>
              </w:rPr>
            </w:pPr>
            <w:r>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10: T</w:t>
            </w:r>
            <w:r w:rsidRPr="00C04F2A">
              <w:rPr>
                <w:sz w:val="18"/>
                <w:szCs w:val="18"/>
              </w:rPr>
              <w:t xml:space="preserve">he Project </w:t>
            </w:r>
            <w:r>
              <w:rPr>
                <w:sz w:val="18"/>
                <w:szCs w:val="18"/>
              </w:rPr>
              <w:t xml:space="preserve">could </w:t>
            </w:r>
            <w:r w:rsidRPr="00C04F2A">
              <w:rPr>
                <w:sz w:val="18"/>
                <w:szCs w:val="18"/>
              </w:rPr>
              <w:t>potentially cause adverse impacts to habitats (e.g. modified, natural, and critical habitats) and/or ecosystems and ecosystem services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4</w:t>
            </w:r>
          </w:p>
        </w:tc>
        <w:tc>
          <w:tcPr>
            <w:tcW w:w="564" w:type="pct"/>
          </w:tcPr>
          <w:p w:rsidR="004A57EE" w:rsidRPr="00E679DD" w:rsidRDefault="004A57EE" w:rsidP="00F62620">
            <w:pPr>
              <w:rPr>
                <w:bCs/>
                <w:sz w:val="18"/>
                <w:szCs w:val="18"/>
              </w:rPr>
            </w:pPr>
            <w:r w:rsidRPr="00E679DD">
              <w:rPr>
                <w:bCs/>
                <w:sz w:val="18"/>
                <w:szCs w:val="18"/>
              </w:rPr>
              <w:t>High</w:t>
            </w:r>
          </w:p>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11: The</w:t>
            </w:r>
            <w:r w:rsidRPr="00310835">
              <w:rPr>
                <w:sz w:val="18"/>
                <w:szCs w:val="18"/>
              </w:rPr>
              <w:t xml:space="preserve"> </w:t>
            </w:r>
            <w:r>
              <w:rPr>
                <w:sz w:val="18"/>
                <w:szCs w:val="18"/>
              </w:rPr>
              <w:t>Project</w:t>
            </w:r>
            <w:r w:rsidRPr="00310835">
              <w:rPr>
                <w:sz w:val="18"/>
                <w:szCs w:val="18"/>
              </w:rPr>
              <w:t xml:space="preserve"> </w:t>
            </w:r>
            <w:r>
              <w:rPr>
                <w:sz w:val="18"/>
                <w:szCs w:val="18"/>
              </w:rPr>
              <w:t>involve</w:t>
            </w:r>
            <w:r w:rsidRPr="00310835">
              <w:rPr>
                <w:sz w:val="18"/>
                <w:szCs w:val="18"/>
              </w:rPr>
              <w:t xml:space="preserve"> change</w:t>
            </w:r>
            <w:r>
              <w:rPr>
                <w:sz w:val="18"/>
                <w:szCs w:val="18"/>
              </w:rPr>
              <w:t>s</w:t>
            </w:r>
            <w:r w:rsidRPr="00310835">
              <w:rPr>
                <w:sz w:val="18"/>
                <w:szCs w:val="18"/>
              </w:rPr>
              <w:t xml:space="preserve"> to the use of lands and resources</w:t>
            </w:r>
            <w:r>
              <w:rPr>
                <w:sz w:val="18"/>
                <w:szCs w:val="18"/>
              </w:rPr>
              <w:t xml:space="preserve"> that may have adverse impacts on habitats, ecosystems, and/or livelihoods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4</w:t>
            </w:r>
          </w:p>
        </w:tc>
        <w:tc>
          <w:tcPr>
            <w:tcW w:w="564" w:type="pct"/>
          </w:tcPr>
          <w:p w:rsidR="004A57EE" w:rsidRPr="00E679DD" w:rsidRDefault="004A57EE" w:rsidP="00F62620">
            <w:pPr>
              <w:rPr>
                <w:bCs/>
                <w:sz w:val="18"/>
                <w:szCs w:val="18"/>
              </w:rPr>
            </w:pPr>
            <w:r w:rsidRPr="00E679DD">
              <w:rPr>
                <w:bCs/>
                <w:sz w:val="18"/>
                <w:szCs w:val="18"/>
              </w:rPr>
              <w:t>High</w:t>
            </w:r>
          </w:p>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12: The Project activities would pose risks to endangered species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1</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E679DD" w:rsidRDefault="004A57EE" w:rsidP="00F62620">
            <w:pPr>
              <w:rPr>
                <w:bCs/>
                <w:sz w:val="18"/>
                <w:szCs w:val="18"/>
              </w:rPr>
            </w:pPr>
            <w:r>
              <w:rPr>
                <w:bCs/>
                <w:sz w:val="18"/>
                <w:szCs w:val="18"/>
              </w:rPr>
              <w:t>Low</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13: T</w:t>
            </w:r>
            <w:r w:rsidRPr="00310835">
              <w:rPr>
                <w:sz w:val="18"/>
                <w:szCs w:val="18"/>
              </w:rPr>
              <w:t xml:space="preserve">he </w:t>
            </w:r>
            <w:r>
              <w:rPr>
                <w:sz w:val="18"/>
                <w:szCs w:val="18"/>
              </w:rPr>
              <w:t>Project</w:t>
            </w:r>
            <w:r w:rsidRPr="00310835">
              <w:rPr>
                <w:sz w:val="18"/>
                <w:szCs w:val="18"/>
              </w:rPr>
              <w:t xml:space="preserve"> involve the production and/or harvesting of fish populations or other aquatic species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1</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Pr>
                <w:bCs/>
                <w:sz w:val="18"/>
                <w:szCs w:val="18"/>
              </w:rPr>
              <w:t>Low</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14: T</w:t>
            </w:r>
            <w:r w:rsidRPr="00310835">
              <w:rPr>
                <w:sz w:val="18"/>
                <w:szCs w:val="18"/>
              </w:rPr>
              <w:t xml:space="preserve">he </w:t>
            </w:r>
            <w:r>
              <w:rPr>
                <w:sz w:val="18"/>
                <w:szCs w:val="18"/>
              </w:rPr>
              <w:t>Project</w:t>
            </w:r>
            <w:r w:rsidRPr="00310835">
              <w:rPr>
                <w:sz w:val="18"/>
                <w:szCs w:val="18"/>
              </w:rPr>
              <w:t xml:space="preserve"> </w:t>
            </w:r>
            <w:r>
              <w:rPr>
                <w:sz w:val="18"/>
                <w:szCs w:val="18"/>
              </w:rPr>
              <w:t>would generate</w:t>
            </w:r>
            <w:r w:rsidRPr="00310835">
              <w:rPr>
                <w:sz w:val="18"/>
                <w:szCs w:val="18"/>
              </w:rPr>
              <w:t xml:space="preserve"> potential </w:t>
            </w:r>
            <w:r>
              <w:rPr>
                <w:sz w:val="18"/>
                <w:szCs w:val="18"/>
              </w:rPr>
              <w:t xml:space="preserve">adverse </w:t>
            </w:r>
            <w:r w:rsidRPr="00310835">
              <w:rPr>
                <w:sz w:val="18"/>
                <w:szCs w:val="18"/>
              </w:rPr>
              <w:t>transboundary or global environmental concerns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1</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1</w:t>
            </w:r>
          </w:p>
        </w:tc>
        <w:tc>
          <w:tcPr>
            <w:tcW w:w="564" w:type="pct"/>
          </w:tcPr>
          <w:p w:rsidR="004A57EE" w:rsidRPr="00372083" w:rsidRDefault="004A57EE" w:rsidP="00F62620">
            <w:pPr>
              <w:rPr>
                <w:b/>
                <w:sz w:val="18"/>
                <w:szCs w:val="18"/>
              </w:rPr>
            </w:pPr>
            <w:r>
              <w:rPr>
                <w:bCs/>
                <w:sz w:val="18"/>
                <w:szCs w:val="18"/>
              </w:rPr>
              <w:t>Low</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15: T</w:t>
            </w:r>
            <w:r w:rsidRPr="007E6F3A">
              <w:rPr>
                <w:sz w:val="18"/>
                <w:szCs w:val="18"/>
              </w:rPr>
              <w:t xml:space="preserve">he </w:t>
            </w:r>
            <w:r>
              <w:rPr>
                <w:sz w:val="18"/>
                <w:szCs w:val="18"/>
              </w:rPr>
              <w:t>Project</w:t>
            </w:r>
            <w:r w:rsidRPr="007E6F3A">
              <w:rPr>
                <w:sz w:val="18"/>
                <w:szCs w:val="18"/>
              </w:rPr>
              <w:t xml:space="preserve"> </w:t>
            </w:r>
            <w:r>
              <w:rPr>
                <w:sz w:val="18"/>
                <w:szCs w:val="18"/>
              </w:rPr>
              <w:t xml:space="preserve">would </w:t>
            </w:r>
            <w:r w:rsidRPr="007E6F3A">
              <w:rPr>
                <w:sz w:val="18"/>
                <w:szCs w:val="18"/>
              </w:rPr>
              <w:t xml:space="preserve">result in secondary or consequential development </w:t>
            </w:r>
            <w:r>
              <w:rPr>
                <w:sz w:val="18"/>
                <w:szCs w:val="18"/>
              </w:rPr>
              <w:t xml:space="preserve">activities </w:t>
            </w:r>
            <w:r w:rsidRPr="007E6F3A">
              <w:rPr>
                <w:sz w:val="18"/>
                <w:szCs w:val="18"/>
              </w:rPr>
              <w:t>which could lead to adverse social and environmental effects, or would it generate cumulative impacts with other known existing or planned activities in the area</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3</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E679DD" w:rsidRDefault="004A57EE" w:rsidP="00F62620">
            <w:pPr>
              <w:rPr>
                <w:bCs/>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16: T</w:t>
            </w:r>
            <w:r w:rsidRPr="00310835">
              <w:rPr>
                <w:sz w:val="18"/>
                <w:szCs w:val="18"/>
              </w:rPr>
              <w:t xml:space="preserve">he potential outcomes of the </w:t>
            </w:r>
            <w:r>
              <w:rPr>
                <w:sz w:val="18"/>
                <w:szCs w:val="18"/>
              </w:rPr>
              <w:t>Project</w:t>
            </w:r>
            <w:r w:rsidRPr="00310835">
              <w:rPr>
                <w:sz w:val="18"/>
                <w:szCs w:val="18"/>
              </w:rPr>
              <w:t xml:space="preserve"> </w:t>
            </w:r>
            <w:r>
              <w:rPr>
                <w:sz w:val="18"/>
                <w:szCs w:val="18"/>
              </w:rPr>
              <w:t xml:space="preserve">be </w:t>
            </w:r>
            <w:r w:rsidRPr="00310835">
              <w:rPr>
                <w:sz w:val="18"/>
                <w:szCs w:val="18"/>
              </w:rPr>
              <w:t xml:space="preserve">sensitive or vulnerable to potential impacts of </w:t>
            </w:r>
            <w:r w:rsidRPr="00310835">
              <w:rPr>
                <w:bCs/>
                <w:color w:val="000000"/>
                <w:sz w:val="18"/>
                <w:szCs w:val="18"/>
              </w:rPr>
              <w:t>climate</w:t>
            </w:r>
            <w:r>
              <w:rPr>
                <w:sz w:val="18"/>
                <w:szCs w:val="18"/>
              </w:rPr>
              <w:t xml:space="preserve"> change</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3</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spacing w:before="60"/>
              <w:ind w:left="5" w:hanging="5"/>
              <w:jc w:val="left"/>
              <w:rPr>
                <w:sz w:val="18"/>
                <w:szCs w:val="18"/>
              </w:rPr>
            </w:pPr>
            <w:r>
              <w:rPr>
                <w:sz w:val="18"/>
                <w:szCs w:val="18"/>
              </w:rPr>
              <w:t xml:space="preserve">Risk 17: </w:t>
            </w:r>
            <w:r w:rsidRPr="00310835">
              <w:rPr>
                <w:sz w:val="18"/>
                <w:szCs w:val="18"/>
              </w:rPr>
              <w:t xml:space="preserve">Is the proposed </w:t>
            </w:r>
            <w:r>
              <w:rPr>
                <w:sz w:val="18"/>
                <w:szCs w:val="18"/>
              </w:rPr>
              <w:t>Project</w:t>
            </w:r>
            <w:r w:rsidRPr="00310835">
              <w:rPr>
                <w:sz w:val="18"/>
                <w:szCs w:val="18"/>
              </w:rPr>
              <w:t xml:space="preserve"> likely to directly or indirectly increase </w:t>
            </w:r>
            <w:r w:rsidRPr="009419D6">
              <w:rPr>
                <w:sz w:val="18"/>
                <w:szCs w:val="18"/>
              </w:rPr>
              <w:t>social and environmental</w:t>
            </w:r>
            <w:r w:rsidRPr="00310835">
              <w:rPr>
                <w:sz w:val="18"/>
                <w:szCs w:val="18"/>
              </w:rPr>
              <w:t xml:space="preserve"> </w:t>
            </w:r>
            <w:hyperlink w:anchor="CCVulnerabilityGlossary" w:history="1">
              <w:r w:rsidRPr="00310835">
                <w:rPr>
                  <w:sz w:val="18"/>
                  <w:szCs w:val="18"/>
                </w:rPr>
                <w:t>vulnerability to climate change</w:t>
              </w:r>
            </w:hyperlink>
            <w:r w:rsidRPr="00310835">
              <w:rPr>
                <w:sz w:val="18"/>
                <w:szCs w:val="18"/>
              </w:rPr>
              <w:t xml:space="preserve"> now or in the future (also k</w:t>
            </w:r>
            <w:r>
              <w:rPr>
                <w:sz w:val="18"/>
                <w:szCs w:val="18"/>
              </w:rPr>
              <w:t>nown as maladaptive practices)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18:</w:t>
            </w:r>
            <w:r>
              <w:rPr>
                <w:sz w:val="18"/>
                <w:szCs w:val="18"/>
              </w:rPr>
              <w:tab/>
              <w:t>The</w:t>
            </w:r>
            <w:r w:rsidRPr="00310835">
              <w:rPr>
                <w:sz w:val="18"/>
                <w:szCs w:val="18"/>
              </w:rPr>
              <w:t xml:space="preserve"> elements of </w:t>
            </w:r>
            <w:r>
              <w:rPr>
                <w:sz w:val="18"/>
                <w:szCs w:val="18"/>
              </w:rPr>
              <w:t>Project</w:t>
            </w:r>
            <w:r w:rsidRPr="00310835">
              <w:rPr>
                <w:sz w:val="18"/>
                <w:szCs w:val="18"/>
              </w:rPr>
              <w:t xml:space="preserve"> construction, operation, or decommissioning </w:t>
            </w:r>
            <w:r>
              <w:rPr>
                <w:sz w:val="18"/>
                <w:szCs w:val="18"/>
              </w:rPr>
              <w:t xml:space="preserve">would </w:t>
            </w:r>
            <w:r w:rsidRPr="00310835">
              <w:rPr>
                <w:sz w:val="18"/>
                <w:szCs w:val="18"/>
              </w:rPr>
              <w:t xml:space="preserve">pose potential safety risks to </w:t>
            </w:r>
            <w:r>
              <w:rPr>
                <w:sz w:val="18"/>
                <w:szCs w:val="18"/>
              </w:rPr>
              <w:t xml:space="preserve">local </w:t>
            </w:r>
            <w:r w:rsidRPr="00310835">
              <w:rPr>
                <w:sz w:val="18"/>
                <w:szCs w:val="18"/>
              </w:rPr>
              <w:t>communities?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3</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5</w:t>
            </w:r>
          </w:p>
        </w:tc>
        <w:tc>
          <w:tcPr>
            <w:tcW w:w="564" w:type="pct"/>
          </w:tcPr>
          <w:p w:rsidR="004A57EE" w:rsidRPr="00E679DD" w:rsidRDefault="004A57EE" w:rsidP="00F62620">
            <w:pPr>
              <w:rPr>
                <w:bCs/>
                <w:sz w:val="18"/>
                <w:szCs w:val="18"/>
              </w:rPr>
            </w:pPr>
            <w:r w:rsidRPr="00E679DD">
              <w:rPr>
                <w:bCs/>
                <w:sz w:val="18"/>
                <w:szCs w:val="18"/>
              </w:rPr>
              <w:t>High</w:t>
            </w:r>
          </w:p>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19: T</w:t>
            </w:r>
            <w:r w:rsidRPr="00310835">
              <w:rPr>
                <w:sz w:val="18"/>
                <w:szCs w:val="18"/>
              </w:rPr>
              <w:t xml:space="preserve">he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pose potential risks to community health and safety due to the transport, storage, and use and/or disposal of hazardous or dangerous materials </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3</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5</w:t>
            </w:r>
          </w:p>
        </w:tc>
        <w:tc>
          <w:tcPr>
            <w:tcW w:w="564" w:type="pct"/>
          </w:tcPr>
          <w:p w:rsidR="004A57EE" w:rsidRPr="00E679DD" w:rsidRDefault="004A57EE" w:rsidP="00F62620">
            <w:pPr>
              <w:rPr>
                <w:bCs/>
                <w:sz w:val="18"/>
                <w:szCs w:val="18"/>
              </w:rPr>
            </w:pPr>
            <w:r w:rsidRPr="00E679DD">
              <w:rPr>
                <w:bCs/>
                <w:sz w:val="18"/>
                <w:szCs w:val="18"/>
              </w:rPr>
              <w:t>High</w:t>
            </w:r>
          </w:p>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lastRenderedPageBreak/>
              <w:t>Risk 20: The</w:t>
            </w:r>
            <w:r w:rsidRPr="00310835">
              <w:rPr>
                <w:sz w:val="18"/>
                <w:szCs w:val="18"/>
              </w:rPr>
              <w:t xml:space="preserve"> failure of structural elements of the </w:t>
            </w:r>
            <w:r>
              <w:rPr>
                <w:sz w:val="18"/>
                <w:szCs w:val="18"/>
              </w:rPr>
              <w:t>Project</w:t>
            </w:r>
            <w:r w:rsidRPr="00310835">
              <w:rPr>
                <w:sz w:val="18"/>
                <w:szCs w:val="18"/>
              </w:rPr>
              <w:t xml:space="preserve"> </w:t>
            </w:r>
            <w:r>
              <w:rPr>
                <w:sz w:val="18"/>
                <w:szCs w:val="18"/>
              </w:rPr>
              <w:t xml:space="preserve">would </w:t>
            </w:r>
            <w:r w:rsidRPr="00310835">
              <w:rPr>
                <w:sz w:val="18"/>
                <w:szCs w:val="18"/>
              </w:rPr>
              <w:t>pose risks to communities</w:t>
            </w:r>
            <w:r>
              <w:rPr>
                <w:sz w:val="18"/>
                <w:szCs w:val="18"/>
              </w:rPr>
              <w:t xml:space="preserve"> (e.g. collapse of buildings or infrastructure)</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3</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1</w:t>
            </w:r>
          </w:p>
        </w:tc>
        <w:tc>
          <w:tcPr>
            <w:tcW w:w="564" w:type="pct"/>
          </w:tcPr>
          <w:p w:rsidR="004A57EE" w:rsidRPr="00372083" w:rsidRDefault="004A57EE" w:rsidP="00F62620">
            <w:pPr>
              <w:rPr>
                <w:b/>
                <w:sz w:val="18"/>
                <w:szCs w:val="18"/>
              </w:rPr>
            </w:pPr>
            <w:r>
              <w:rPr>
                <w:bCs/>
                <w:sz w:val="18"/>
                <w:szCs w:val="18"/>
              </w:rPr>
              <w:t>Low</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21:</w:t>
            </w:r>
            <w:r w:rsidRPr="00310835">
              <w:rPr>
                <w:sz w:val="18"/>
                <w:szCs w:val="18"/>
              </w:rPr>
              <w:tab/>
            </w:r>
            <w:r>
              <w:rPr>
                <w:sz w:val="18"/>
                <w:szCs w:val="18"/>
              </w:rPr>
              <w:t>T</w:t>
            </w:r>
            <w:r w:rsidRPr="00310835">
              <w:rPr>
                <w:sz w:val="18"/>
                <w:szCs w:val="18"/>
              </w:rPr>
              <w:t xml:space="preserve">he proposed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be susceptible to or lead to increased vulnerability to earthquakes, subsidence, landslides, erosion, flooding </w:t>
            </w:r>
            <w:r>
              <w:rPr>
                <w:sz w:val="18"/>
                <w:szCs w:val="18"/>
              </w:rPr>
              <w:t>or extreme climatic conditions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 xml:space="preserve">Risk 22: </w:t>
            </w:r>
            <w:r w:rsidRPr="00310835">
              <w:rPr>
                <w:sz w:val="18"/>
                <w:szCs w:val="18"/>
              </w:rPr>
              <w:t xml:space="preserve"> </w:t>
            </w:r>
            <w:r>
              <w:rPr>
                <w:sz w:val="18"/>
                <w:szCs w:val="18"/>
              </w:rPr>
              <w:t>T</w:t>
            </w:r>
            <w:r w:rsidRPr="00310835">
              <w:rPr>
                <w:sz w:val="18"/>
                <w:szCs w:val="18"/>
              </w:rPr>
              <w:t xml:space="preserve">he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pose potential risks and vulnerabilities related to occupational health and safety due to physical, chemical, biological, and radiological hazards during </w:t>
            </w:r>
            <w:r>
              <w:rPr>
                <w:sz w:val="18"/>
                <w:szCs w:val="18"/>
              </w:rPr>
              <w:t>Project</w:t>
            </w:r>
            <w:r w:rsidRPr="00310835">
              <w:rPr>
                <w:sz w:val="18"/>
                <w:szCs w:val="18"/>
              </w:rPr>
              <w:t xml:space="preserve"> construction</w:t>
            </w:r>
            <w:r>
              <w:rPr>
                <w:sz w:val="18"/>
                <w:szCs w:val="18"/>
              </w:rPr>
              <w:t>, operation, or decommissioning</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5</w:t>
            </w:r>
          </w:p>
        </w:tc>
        <w:tc>
          <w:tcPr>
            <w:tcW w:w="564" w:type="pct"/>
          </w:tcPr>
          <w:p w:rsidR="004A57EE" w:rsidRPr="00E679DD" w:rsidRDefault="004A57EE" w:rsidP="00F62620">
            <w:pPr>
              <w:rPr>
                <w:bCs/>
                <w:sz w:val="18"/>
                <w:szCs w:val="18"/>
              </w:rPr>
            </w:pPr>
            <w:r w:rsidRPr="00E679DD">
              <w:rPr>
                <w:bCs/>
                <w:sz w:val="18"/>
                <w:szCs w:val="18"/>
              </w:rPr>
              <w:t>High</w:t>
            </w:r>
          </w:p>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23: T</w:t>
            </w:r>
            <w:r w:rsidRPr="00310835">
              <w:rPr>
                <w:sz w:val="18"/>
                <w:szCs w:val="18"/>
              </w:rPr>
              <w:t xml:space="preserve">he </w:t>
            </w:r>
            <w:r>
              <w:rPr>
                <w:sz w:val="18"/>
                <w:szCs w:val="18"/>
              </w:rPr>
              <w:t>Project</w:t>
            </w:r>
            <w:r w:rsidRPr="00310835">
              <w:rPr>
                <w:sz w:val="18"/>
                <w:szCs w:val="18"/>
              </w:rPr>
              <w:t xml:space="preserve"> involve support for employment or livelihoods that may fail to comply with national and international labor standards (i.e. principles and standards of I</w:t>
            </w:r>
            <w:r>
              <w:rPr>
                <w:sz w:val="18"/>
                <w:szCs w:val="18"/>
              </w:rPr>
              <w:t>LO fundamental conventions)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vAlign w:val="center"/>
          </w:tcPr>
          <w:p w:rsidR="004A57EE" w:rsidRDefault="004A57EE" w:rsidP="00F62620">
            <w:pPr>
              <w:rPr>
                <w:sz w:val="18"/>
                <w:szCs w:val="18"/>
              </w:rPr>
            </w:pPr>
            <w:r>
              <w:rPr>
                <w:sz w:val="18"/>
                <w:szCs w:val="18"/>
              </w:rPr>
              <w:t>Risk 24: T</w:t>
            </w:r>
            <w:r w:rsidRPr="00310835">
              <w:rPr>
                <w:sz w:val="18"/>
                <w:szCs w:val="18"/>
              </w:rPr>
              <w:t xml:space="preserve">he proposed </w:t>
            </w:r>
            <w:r>
              <w:rPr>
                <w:sz w:val="18"/>
                <w:szCs w:val="18"/>
              </w:rPr>
              <w:t>Project</w:t>
            </w:r>
            <w:r w:rsidRPr="00310835">
              <w:rPr>
                <w:sz w:val="18"/>
                <w:szCs w:val="18"/>
              </w:rPr>
              <w:t xml:space="preserve"> </w:t>
            </w:r>
            <w:r>
              <w:rPr>
                <w:sz w:val="18"/>
                <w:szCs w:val="18"/>
              </w:rPr>
              <w:t xml:space="preserve">will </w:t>
            </w:r>
            <w:r w:rsidRPr="00310835">
              <w:rPr>
                <w:sz w:val="18"/>
                <w:szCs w:val="18"/>
              </w:rPr>
              <w:t xml:space="preserve">result in interventions that would potentially </w:t>
            </w:r>
            <w:r>
              <w:rPr>
                <w:sz w:val="18"/>
                <w:szCs w:val="18"/>
              </w:rPr>
              <w:t>adversely impact</w:t>
            </w:r>
            <w:r w:rsidRPr="00310835">
              <w:rPr>
                <w:sz w:val="18"/>
                <w:szCs w:val="18"/>
              </w:rPr>
              <w:t xml:space="preserve"> sites, structures, or objects with historical, cultural, artistic, </w:t>
            </w:r>
            <w:r>
              <w:rPr>
                <w:sz w:val="18"/>
                <w:szCs w:val="18"/>
              </w:rPr>
              <w:t xml:space="preserve">traditional </w:t>
            </w:r>
            <w:r w:rsidRPr="00310835">
              <w:rPr>
                <w:sz w:val="18"/>
                <w:szCs w:val="18"/>
              </w:rPr>
              <w:t>or religious values or intangible forms of culture (e.g. knowledge, innovations, practices)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4</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25: T</w:t>
            </w:r>
            <w:r w:rsidRPr="00310835">
              <w:rPr>
                <w:sz w:val="18"/>
                <w:szCs w:val="18"/>
              </w:rPr>
              <w:t xml:space="preserve">he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possibly result in economic displacement (e.g. loss of assets or access to resources due to land acquisition or access restrictions – even in the </w:t>
            </w:r>
            <w:r>
              <w:rPr>
                <w:sz w:val="18"/>
                <w:szCs w:val="18"/>
              </w:rPr>
              <w:t>absence of physical relocation)</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5</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26: There is a risk that</w:t>
            </w:r>
            <w:r w:rsidRPr="001D5AF4">
              <w:rPr>
                <w:sz w:val="18"/>
                <w:szCs w:val="18"/>
              </w:rPr>
              <w:t xml:space="preserve"> the </w:t>
            </w:r>
            <w:r>
              <w:rPr>
                <w:sz w:val="18"/>
                <w:szCs w:val="18"/>
              </w:rPr>
              <w:t>Project</w:t>
            </w:r>
            <w:r w:rsidRPr="001D5AF4">
              <w:rPr>
                <w:sz w:val="18"/>
                <w:szCs w:val="18"/>
              </w:rPr>
              <w:t xml:space="preserve"> </w:t>
            </w:r>
            <w:r>
              <w:rPr>
                <w:sz w:val="18"/>
                <w:szCs w:val="18"/>
              </w:rPr>
              <w:t xml:space="preserve">would lead </w:t>
            </w:r>
            <w:r w:rsidRPr="001D5AF4">
              <w:rPr>
                <w:sz w:val="18"/>
                <w:szCs w:val="18"/>
              </w:rPr>
              <w:t>to forced evictions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5</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27: T</w:t>
            </w:r>
            <w:r w:rsidRPr="00310835">
              <w:rPr>
                <w:sz w:val="18"/>
                <w:szCs w:val="18"/>
              </w:rPr>
              <w:t xml:space="preserve">he proposed </w:t>
            </w:r>
            <w:r>
              <w:rPr>
                <w:sz w:val="18"/>
                <w:szCs w:val="18"/>
              </w:rPr>
              <w:t>project</w:t>
            </w:r>
            <w:r w:rsidRPr="00310835">
              <w:rPr>
                <w:sz w:val="18"/>
                <w:szCs w:val="18"/>
              </w:rPr>
              <w:t xml:space="preserve"> </w:t>
            </w:r>
            <w:r>
              <w:rPr>
                <w:sz w:val="18"/>
                <w:szCs w:val="18"/>
              </w:rPr>
              <w:t xml:space="preserve">would </w:t>
            </w:r>
            <w:r w:rsidRPr="00310835">
              <w:rPr>
                <w:sz w:val="18"/>
                <w:szCs w:val="18"/>
              </w:rPr>
              <w:t>possibly affect land tenure arrangements and/or community based property rights/customary rights to land</w:t>
            </w:r>
            <w:r>
              <w:rPr>
                <w:sz w:val="18"/>
                <w:szCs w:val="18"/>
              </w:rPr>
              <w:t>, territories and/or resources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r>
              <w:rPr>
                <w:rFonts w:cs="Minion Pro"/>
                <w:sz w:val="18"/>
                <w:szCs w:val="18"/>
              </w:rPr>
              <w:t>5</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2</w:t>
            </w:r>
          </w:p>
        </w:tc>
        <w:tc>
          <w:tcPr>
            <w:tcW w:w="564" w:type="pct"/>
          </w:tcPr>
          <w:p w:rsidR="004A57EE" w:rsidRPr="00372083" w:rsidRDefault="004A57EE" w:rsidP="00F62620">
            <w:pPr>
              <w:rPr>
                <w:b/>
                <w:sz w:val="18"/>
                <w:szCs w:val="18"/>
              </w:rPr>
            </w:pPr>
            <w:r w:rsidRPr="00E679DD">
              <w:rPr>
                <w:bCs/>
                <w:sz w:val="18"/>
                <w:szCs w:val="18"/>
              </w:rPr>
              <w:t>Moderate</w:t>
            </w:r>
          </w:p>
        </w:tc>
        <w:tc>
          <w:tcPr>
            <w:tcW w:w="564" w:type="pct"/>
            <w:gridSpan w:val="2"/>
          </w:tcPr>
          <w:p w:rsidR="004A57EE" w:rsidRPr="00372083" w:rsidRDefault="004A57EE" w:rsidP="00F62620">
            <w:pPr>
              <w:rPr>
                <w:b/>
                <w:sz w:val="18"/>
                <w:szCs w:val="18"/>
              </w:rPr>
            </w:pPr>
          </w:p>
        </w:tc>
        <w:tc>
          <w:tcPr>
            <w:tcW w:w="1560" w:type="pct"/>
          </w:tcPr>
          <w:p w:rsidR="004A57EE" w:rsidRPr="003372C4" w:rsidRDefault="004A57EE" w:rsidP="00F62620">
            <w:pPr>
              <w:rPr>
                <w:bCs/>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28: The</w:t>
            </w:r>
            <w:r w:rsidRPr="00310835">
              <w:rPr>
                <w:sz w:val="18"/>
                <w:szCs w:val="18"/>
              </w:rPr>
              <w:t xml:space="preserve">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potentially result in the release of pollutants to the environment due to routine or non-routine circumstances with the potential for adverse local, regional, and/or </w:t>
            </w:r>
            <w:hyperlink w:anchor="TransboundaryImpactsGlossary" w:history="1">
              <w:r w:rsidRPr="00310835">
                <w:rPr>
                  <w:sz w:val="18"/>
                  <w:szCs w:val="18"/>
                </w:rPr>
                <w:t>transboundary impacts</w:t>
              </w:r>
            </w:hyperlink>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w:t>
            </w:r>
          </w:p>
        </w:tc>
        <w:tc>
          <w:tcPr>
            <w:tcW w:w="564" w:type="pct"/>
          </w:tcPr>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72083" w:rsidRDefault="004A57EE" w:rsidP="00F62620">
            <w:pPr>
              <w:rPr>
                <w:b/>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rPr>
                <w:sz w:val="18"/>
                <w:szCs w:val="18"/>
              </w:rPr>
            </w:pPr>
            <w:r>
              <w:rPr>
                <w:sz w:val="18"/>
                <w:szCs w:val="18"/>
              </w:rPr>
              <w:t>Risk 29: T</w:t>
            </w:r>
            <w:r w:rsidRPr="00310835">
              <w:rPr>
                <w:sz w:val="18"/>
                <w:szCs w:val="18"/>
              </w:rPr>
              <w:t xml:space="preserve">he proposed </w:t>
            </w:r>
            <w:r>
              <w:rPr>
                <w:sz w:val="18"/>
                <w:szCs w:val="18"/>
              </w:rPr>
              <w:t xml:space="preserve">project would </w:t>
            </w:r>
            <w:r w:rsidRPr="00310835">
              <w:rPr>
                <w:sz w:val="18"/>
                <w:szCs w:val="18"/>
              </w:rPr>
              <w:t>potentially result in the generation of waste (bot</w:t>
            </w:r>
            <w:r>
              <w:rPr>
                <w:sz w:val="18"/>
                <w:szCs w:val="18"/>
              </w:rPr>
              <w:t>h hazardous and non-hazardous)</w:t>
            </w:r>
          </w:p>
        </w:tc>
        <w:tc>
          <w:tcPr>
            <w:tcW w:w="517" w:type="pct"/>
          </w:tcPr>
          <w:p w:rsidR="004A57EE" w:rsidRPr="00C86F7C" w:rsidRDefault="004A57EE" w:rsidP="00F62620">
            <w:pPr>
              <w:rPr>
                <w:rFonts w:cs="Minion Pro"/>
                <w:sz w:val="18"/>
                <w:szCs w:val="18"/>
              </w:rPr>
            </w:pPr>
            <w:r w:rsidRPr="00C86F7C">
              <w:rPr>
                <w:rFonts w:cs="Minion Pro"/>
                <w:sz w:val="18"/>
                <w:szCs w:val="18"/>
              </w:rPr>
              <w:t xml:space="preserve">I = </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w:t>
            </w:r>
          </w:p>
        </w:tc>
        <w:tc>
          <w:tcPr>
            <w:tcW w:w="564" w:type="pct"/>
          </w:tcPr>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72083" w:rsidRDefault="004A57EE" w:rsidP="00F62620">
            <w:pPr>
              <w:rPr>
                <w:b/>
                <w:sz w:val="18"/>
                <w:szCs w:val="18"/>
              </w:rPr>
            </w:pPr>
            <w:r w:rsidRPr="00626997">
              <w:rPr>
                <w:sz w:val="18"/>
                <w:szCs w:val="18"/>
              </w:rPr>
              <w:t>ESIA will define and inform management decision on mitigation measure</w:t>
            </w:r>
            <w:r>
              <w:rPr>
                <w:sz w:val="18"/>
                <w:szCs w:val="18"/>
              </w:rPr>
              <w:t>s</w:t>
            </w:r>
          </w:p>
        </w:tc>
      </w:tr>
      <w:tr w:rsidR="0037217A" w:rsidTr="0037217A">
        <w:tc>
          <w:tcPr>
            <w:tcW w:w="1795" w:type="pct"/>
          </w:tcPr>
          <w:p w:rsidR="004A57EE" w:rsidRDefault="004A57EE" w:rsidP="00F62620">
            <w:pPr>
              <w:tabs>
                <w:tab w:val="left" w:pos="585"/>
              </w:tabs>
              <w:spacing w:before="60"/>
              <w:ind w:left="567" w:hanging="567"/>
              <w:jc w:val="left"/>
              <w:rPr>
                <w:sz w:val="18"/>
                <w:szCs w:val="18"/>
              </w:rPr>
            </w:pPr>
            <w:r>
              <w:rPr>
                <w:sz w:val="18"/>
                <w:szCs w:val="18"/>
              </w:rPr>
              <w:t>Risk 30: T</w:t>
            </w:r>
            <w:r w:rsidRPr="00310835">
              <w:rPr>
                <w:sz w:val="18"/>
                <w:szCs w:val="18"/>
              </w:rPr>
              <w:t xml:space="preserve">he proposed </w:t>
            </w:r>
            <w:r>
              <w:rPr>
                <w:sz w:val="18"/>
                <w:szCs w:val="18"/>
              </w:rPr>
              <w:t>project will potentially</w:t>
            </w:r>
          </w:p>
          <w:p w:rsidR="004A57EE" w:rsidRDefault="004A57EE" w:rsidP="00F62620">
            <w:pPr>
              <w:tabs>
                <w:tab w:val="left" w:pos="585"/>
              </w:tabs>
              <w:spacing w:before="60"/>
              <w:ind w:left="567" w:hanging="567"/>
              <w:jc w:val="left"/>
              <w:rPr>
                <w:sz w:val="18"/>
                <w:szCs w:val="18"/>
              </w:rPr>
            </w:pPr>
            <w:r w:rsidRPr="00310835">
              <w:rPr>
                <w:sz w:val="18"/>
                <w:szCs w:val="18"/>
              </w:rPr>
              <w:t xml:space="preserve">involve the manufacture, trade, release, </w:t>
            </w:r>
          </w:p>
          <w:p w:rsidR="004A57EE" w:rsidRDefault="004A57EE" w:rsidP="00F62620">
            <w:pPr>
              <w:tabs>
                <w:tab w:val="left" w:pos="585"/>
              </w:tabs>
              <w:spacing w:before="60"/>
              <w:jc w:val="left"/>
              <w:rPr>
                <w:sz w:val="18"/>
                <w:szCs w:val="18"/>
              </w:rPr>
            </w:pPr>
            <w:r w:rsidRPr="00310835">
              <w:rPr>
                <w:sz w:val="18"/>
                <w:szCs w:val="18"/>
              </w:rPr>
              <w:lastRenderedPageBreak/>
              <w:t xml:space="preserve">and/or use of hazardous chemicals and/or materials? Does the </w:t>
            </w:r>
            <w:r>
              <w:rPr>
                <w:sz w:val="18"/>
                <w:szCs w:val="18"/>
              </w:rPr>
              <w:t>Project</w:t>
            </w:r>
            <w:r w:rsidRPr="00310835">
              <w:rPr>
                <w:sz w:val="18"/>
                <w:szCs w:val="18"/>
              </w:rPr>
              <w:t xml:space="preserve"> propose use of chemicals or materials subject to int</w:t>
            </w:r>
            <w:r>
              <w:rPr>
                <w:sz w:val="18"/>
                <w:szCs w:val="18"/>
              </w:rPr>
              <w:t>ernational bans or phase-outs</w:t>
            </w:r>
          </w:p>
          <w:p w:rsidR="004A57EE" w:rsidRDefault="004A57EE" w:rsidP="00F62620">
            <w:pPr>
              <w:rPr>
                <w:sz w:val="18"/>
                <w:szCs w:val="18"/>
              </w:rPr>
            </w:pPr>
            <w:r w:rsidRPr="00E16A43">
              <w:rPr>
                <w:i/>
                <w:sz w:val="18"/>
                <w:szCs w:val="18"/>
              </w:rPr>
              <w:t>For example, DDT, PCBs and other chemicals listed in international conventions such as the Stockholm Conventions on Persistent Organic Pollutants or the Montreal Protocol</w:t>
            </w:r>
            <w:r>
              <w:rPr>
                <w:sz w:val="18"/>
                <w:szCs w:val="18"/>
              </w:rPr>
              <w:t xml:space="preserve"> </w:t>
            </w:r>
          </w:p>
        </w:tc>
        <w:tc>
          <w:tcPr>
            <w:tcW w:w="517" w:type="pct"/>
          </w:tcPr>
          <w:p w:rsidR="004A57EE" w:rsidRPr="00C86F7C" w:rsidRDefault="004A57EE" w:rsidP="00F62620">
            <w:pPr>
              <w:rPr>
                <w:rFonts w:cs="Minion Pro"/>
                <w:sz w:val="18"/>
                <w:szCs w:val="18"/>
              </w:rPr>
            </w:pPr>
            <w:r w:rsidRPr="00C86F7C">
              <w:rPr>
                <w:rFonts w:cs="Minion Pro"/>
                <w:sz w:val="18"/>
                <w:szCs w:val="18"/>
              </w:rPr>
              <w:lastRenderedPageBreak/>
              <w:t xml:space="preserve">I = </w:t>
            </w:r>
          </w:p>
          <w:p w:rsidR="004A57EE" w:rsidRPr="00C86F7C" w:rsidRDefault="004A57EE" w:rsidP="00F62620">
            <w:pPr>
              <w:rPr>
                <w:rFonts w:cs="Minion Pro"/>
                <w:sz w:val="18"/>
                <w:szCs w:val="18"/>
              </w:rPr>
            </w:pPr>
            <w:r w:rsidRPr="00C86F7C">
              <w:rPr>
                <w:rFonts w:cs="Minion Pro"/>
                <w:sz w:val="18"/>
                <w:szCs w:val="18"/>
              </w:rPr>
              <w:t>P =</w:t>
            </w:r>
            <w:r>
              <w:rPr>
                <w:rFonts w:cs="Minion Pro"/>
                <w:sz w:val="18"/>
                <w:szCs w:val="18"/>
              </w:rPr>
              <w:t xml:space="preserve"> </w:t>
            </w:r>
          </w:p>
        </w:tc>
        <w:tc>
          <w:tcPr>
            <w:tcW w:w="564" w:type="pct"/>
          </w:tcPr>
          <w:p w:rsidR="004A57EE" w:rsidRPr="00372083" w:rsidRDefault="004A57EE" w:rsidP="00F62620">
            <w:pPr>
              <w:rPr>
                <w:b/>
                <w:sz w:val="18"/>
                <w:szCs w:val="18"/>
              </w:rPr>
            </w:pPr>
          </w:p>
        </w:tc>
        <w:tc>
          <w:tcPr>
            <w:tcW w:w="564" w:type="pct"/>
            <w:gridSpan w:val="2"/>
          </w:tcPr>
          <w:p w:rsidR="004A57EE" w:rsidRPr="00372083" w:rsidRDefault="004A57EE" w:rsidP="00F62620">
            <w:pPr>
              <w:rPr>
                <w:b/>
                <w:sz w:val="18"/>
                <w:szCs w:val="18"/>
              </w:rPr>
            </w:pPr>
          </w:p>
        </w:tc>
        <w:tc>
          <w:tcPr>
            <w:tcW w:w="1560" w:type="pct"/>
          </w:tcPr>
          <w:p w:rsidR="004A57EE" w:rsidRPr="00372083" w:rsidRDefault="004A57EE" w:rsidP="00F62620">
            <w:pPr>
              <w:rPr>
                <w:b/>
                <w:sz w:val="18"/>
                <w:szCs w:val="18"/>
              </w:rPr>
            </w:pPr>
            <w:r w:rsidRPr="00626997">
              <w:rPr>
                <w:sz w:val="18"/>
                <w:szCs w:val="18"/>
              </w:rPr>
              <w:t>ESIA will define and inform management decision on mitigation measure</w:t>
            </w:r>
            <w:r>
              <w:rPr>
                <w:sz w:val="18"/>
                <w:szCs w:val="18"/>
              </w:rPr>
              <w:t>s</w:t>
            </w:r>
          </w:p>
        </w:tc>
      </w:tr>
      <w:tr w:rsidR="004A57EE" w:rsidTr="0037217A">
        <w:trPr>
          <w:trHeight w:val="593"/>
        </w:trPr>
        <w:tc>
          <w:tcPr>
            <w:tcW w:w="1795" w:type="pct"/>
            <w:vMerge w:val="restart"/>
          </w:tcPr>
          <w:p w:rsidR="004A57EE" w:rsidRDefault="004A57EE" w:rsidP="00F62620">
            <w:pPr>
              <w:rPr>
                <w:b/>
                <w:szCs w:val="20"/>
              </w:rPr>
            </w:pPr>
          </w:p>
        </w:tc>
        <w:tc>
          <w:tcPr>
            <w:tcW w:w="3205" w:type="pct"/>
            <w:gridSpan w:val="5"/>
            <w:shd w:val="clear" w:color="auto" w:fill="0F243E" w:themeFill="text2" w:themeFillShade="80"/>
          </w:tcPr>
          <w:p w:rsidR="004A57EE" w:rsidRPr="00372083" w:rsidRDefault="004A57EE" w:rsidP="00F62620">
            <w:pPr>
              <w:rPr>
                <w:b/>
                <w:sz w:val="18"/>
                <w:szCs w:val="18"/>
              </w:rPr>
            </w:pPr>
            <w:r>
              <w:rPr>
                <w:b/>
                <w:szCs w:val="20"/>
              </w:rPr>
              <w:t>QUESTION</w:t>
            </w:r>
            <w:r w:rsidRPr="00930628">
              <w:rPr>
                <w:b/>
                <w:szCs w:val="20"/>
              </w:rPr>
              <w:t xml:space="preserve"> </w:t>
            </w:r>
            <w:r>
              <w:rPr>
                <w:b/>
                <w:szCs w:val="20"/>
              </w:rPr>
              <w:t>4: What is the overall Project risk c</w:t>
            </w:r>
            <w:r w:rsidRPr="00930628">
              <w:rPr>
                <w:b/>
                <w:szCs w:val="20"/>
              </w:rPr>
              <w:t xml:space="preserve">ategorization? </w:t>
            </w:r>
          </w:p>
        </w:tc>
      </w:tr>
      <w:tr w:rsidR="0037217A" w:rsidTr="0037217A">
        <w:tc>
          <w:tcPr>
            <w:tcW w:w="1795" w:type="pct"/>
            <w:vMerge/>
          </w:tcPr>
          <w:p w:rsidR="004A57EE" w:rsidRPr="00372083" w:rsidRDefault="004A57EE" w:rsidP="00F62620">
            <w:pPr>
              <w:rPr>
                <w:sz w:val="18"/>
                <w:szCs w:val="18"/>
                <w:u w:val="single"/>
              </w:rPr>
            </w:pPr>
          </w:p>
        </w:tc>
        <w:tc>
          <w:tcPr>
            <w:tcW w:w="1645" w:type="pct"/>
            <w:gridSpan w:val="4"/>
          </w:tcPr>
          <w:p w:rsidR="004A57EE" w:rsidRPr="00372083" w:rsidRDefault="004A57EE" w:rsidP="00F62620">
            <w:pPr>
              <w:jc w:val="center"/>
              <w:rPr>
                <w:b/>
                <w:sz w:val="18"/>
                <w:szCs w:val="18"/>
              </w:rPr>
            </w:pPr>
            <w:r>
              <w:rPr>
                <w:b/>
                <w:sz w:val="18"/>
                <w:szCs w:val="18"/>
              </w:rPr>
              <w:t xml:space="preserve">Select one (see </w:t>
            </w:r>
            <w:hyperlink r:id="rId25" w:history="1">
              <w:r w:rsidRPr="00AA456F">
                <w:rPr>
                  <w:rStyle w:val="Hyperlink"/>
                  <w:b/>
                  <w:sz w:val="18"/>
                  <w:szCs w:val="18"/>
                </w:rPr>
                <w:t>SESP</w:t>
              </w:r>
            </w:hyperlink>
            <w:r>
              <w:rPr>
                <w:b/>
                <w:sz w:val="18"/>
                <w:szCs w:val="18"/>
              </w:rPr>
              <w:t xml:space="preserve"> for guidance)</w:t>
            </w:r>
          </w:p>
        </w:tc>
        <w:tc>
          <w:tcPr>
            <w:tcW w:w="1560" w:type="pct"/>
          </w:tcPr>
          <w:p w:rsidR="004A57EE" w:rsidRPr="00372083" w:rsidRDefault="004A57EE" w:rsidP="00F62620">
            <w:pPr>
              <w:jc w:val="center"/>
              <w:rPr>
                <w:b/>
                <w:sz w:val="18"/>
                <w:szCs w:val="18"/>
              </w:rPr>
            </w:pPr>
            <w:r>
              <w:rPr>
                <w:b/>
                <w:sz w:val="18"/>
                <w:szCs w:val="18"/>
              </w:rPr>
              <w:t>Comments</w:t>
            </w:r>
          </w:p>
        </w:tc>
      </w:tr>
      <w:tr w:rsidR="0037217A" w:rsidTr="0037217A">
        <w:trPr>
          <w:trHeight w:val="251"/>
        </w:trPr>
        <w:tc>
          <w:tcPr>
            <w:tcW w:w="1795" w:type="pct"/>
            <w:vMerge/>
          </w:tcPr>
          <w:p w:rsidR="004A57EE" w:rsidRDefault="004A57EE" w:rsidP="00F62620">
            <w:pPr>
              <w:rPr>
                <w:rFonts w:cs="Minion Pro"/>
                <w:sz w:val="18"/>
                <w:szCs w:val="18"/>
              </w:rPr>
            </w:pPr>
          </w:p>
        </w:tc>
        <w:tc>
          <w:tcPr>
            <w:tcW w:w="1326" w:type="pct"/>
            <w:gridSpan w:val="3"/>
            <w:shd w:val="clear" w:color="auto" w:fill="auto"/>
          </w:tcPr>
          <w:p w:rsidR="004A57EE" w:rsidRPr="00C055DB" w:rsidRDefault="004A57EE" w:rsidP="00F62620">
            <w:pPr>
              <w:jc w:val="right"/>
              <w:rPr>
                <w:rFonts w:cs="Minion Pro"/>
                <w:b/>
                <w:i/>
                <w:sz w:val="18"/>
                <w:szCs w:val="18"/>
              </w:rPr>
            </w:pPr>
            <w:r w:rsidRPr="00C055DB">
              <w:rPr>
                <w:rFonts w:cs="Minion Pro"/>
                <w:b/>
                <w:i/>
                <w:sz w:val="18"/>
                <w:szCs w:val="18"/>
              </w:rPr>
              <w:t>Low Risk</w:t>
            </w:r>
          </w:p>
        </w:tc>
        <w:tc>
          <w:tcPr>
            <w:tcW w:w="319" w:type="pct"/>
          </w:tcPr>
          <w:p w:rsidR="004A57EE" w:rsidRPr="00372083" w:rsidRDefault="004A57EE" w:rsidP="00F62620">
            <w:pPr>
              <w:ind w:left="-2230" w:firstLine="2230"/>
              <w:rPr>
                <w:b/>
                <w:sz w:val="18"/>
                <w:szCs w:val="18"/>
              </w:rPr>
            </w:pPr>
            <w:r w:rsidRPr="00372083">
              <w:rPr>
                <w:rFonts w:ascii="Segoe UI Symbol" w:hAnsi="Segoe UI Symbol" w:cs="Segoe UI Symbol"/>
                <w:b/>
                <w:szCs w:val="20"/>
              </w:rPr>
              <w:t>☐</w:t>
            </w:r>
          </w:p>
        </w:tc>
        <w:tc>
          <w:tcPr>
            <w:tcW w:w="1560" w:type="pct"/>
          </w:tcPr>
          <w:p w:rsidR="004A57EE" w:rsidRPr="00372083" w:rsidRDefault="004A57EE" w:rsidP="00F62620">
            <w:pPr>
              <w:rPr>
                <w:b/>
                <w:sz w:val="18"/>
                <w:szCs w:val="18"/>
              </w:rPr>
            </w:pPr>
          </w:p>
        </w:tc>
      </w:tr>
      <w:tr w:rsidR="0037217A" w:rsidTr="0037217A">
        <w:tc>
          <w:tcPr>
            <w:tcW w:w="1795" w:type="pct"/>
            <w:vMerge/>
          </w:tcPr>
          <w:p w:rsidR="004A57EE" w:rsidRDefault="004A57EE" w:rsidP="00F62620">
            <w:pPr>
              <w:rPr>
                <w:rFonts w:cs="Minion Pro"/>
                <w:sz w:val="18"/>
                <w:szCs w:val="18"/>
              </w:rPr>
            </w:pPr>
          </w:p>
        </w:tc>
        <w:tc>
          <w:tcPr>
            <w:tcW w:w="1326" w:type="pct"/>
            <w:gridSpan w:val="3"/>
            <w:shd w:val="clear" w:color="auto" w:fill="auto"/>
          </w:tcPr>
          <w:p w:rsidR="004A57EE" w:rsidRPr="00C055DB" w:rsidRDefault="004A57EE" w:rsidP="00F62620">
            <w:pPr>
              <w:jc w:val="right"/>
              <w:rPr>
                <w:rFonts w:cs="Minion Pro"/>
                <w:b/>
                <w:i/>
                <w:sz w:val="18"/>
                <w:szCs w:val="18"/>
              </w:rPr>
            </w:pPr>
            <w:r w:rsidRPr="00C055DB">
              <w:rPr>
                <w:rFonts w:cs="Minion Pro"/>
                <w:b/>
                <w:i/>
                <w:sz w:val="18"/>
                <w:szCs w:val="18"/>
              </w:rPr>
              <w:t>Moderate Risk</w:t>
            </w:r>
          </w:p>
        </w:tc>
        <w:tc>
          <w:tcPr>
            <w:tcW w:w="319" w:type="pct"/>
          </w:tcPr>
          <w:p w:rsidR="004A57EE" w:rsidRPr="00372083" w:rsidRDefault="004A57EE" w:rsidP="00F62620">
            <w:pPr>
              <w:ind w:left="-2230" w:firstLine="2230"/>
              <w:rPr>
                <w:b/>
                <w:sz w:val="18"/>
                <w:szCs w:val="18"/>
              </w:rPr>
            </w:pPr>
            <w:r w:rsidRPr="00372083">
              <w:rPr>
                <w:rFonts w:ascii="Segoe UI Symbol" w:hAnsi="Segoe UI Symbol" w:cs="Segoe UI Symbol"/>
                <w:b/>
                <w:szCs w:val="20"/>
              </w:rPr>
              <w:t>☐</w:t>
            </w:r>
          </w:p>
        </w:tc>
        <w:tc>
          <w:tcPr>
            <w:tcW w:w="1560" w:type="pct"/>
          </w:tcPr>
          <w:p w:rsidR="004A57EE" w:rsidRPr="00372083" w:rsidRDefault="004A57EE" w:rsidP="00F62620">
            <w:pPr>
              <w:rPr>
                <w:b/>
                <w:sz w:val="18"/>
                <w:szCs w:val="18"/>
              </w:rPr>
            </w:pPr>
          </w:p>
        </w:tc>
      </w:tr>
      <w:tr w:rsidR="0037217A" w:rsidTr="0037217A">
        <w:tc>
          <w:tcPr>
            <w:tcW w:w="1795" w:type="pct"/>
            <w:vMerge/>
          </w:tcPr>
          <w:p w:rsidR="004A57EE" w:rsidRDefault="004A57EE" w:rsidP="00F62620">
            <w:pPr>
              <w:rPr>
                <w:rFonts w:cs="Minion Pro"/>
                <w:sz w:val="18"/>
                <w:szCs w:val="18"/>
              </w:rPr>
            </w:pPr>
          </w:p>
        </w:tc>
        <w:tc>
          <w:tcPr>
            <w:tcW w:w="1326" w:type="pct"/>
            <w:gridSpan w:val="3"/>
            <w:shd w:val="clear" w:color="auto" w:fill="auto"/>
          </w:tcPr>
          <w:p w:rsidR="004A57EE" w:rsidRPr="00C055DB" w:rsidRDefault="004A57EE" w:rsidP="00F62620">
            <w:pPr>
              <w:jc w:val="right"/>
              <w:rPr>
                <w:rFonts w:cs="Minion Pro"/>
                <w:b/>
                <w:i/>
                <w:sz w:val="18"/>
                <w:szCs w:val="18"/>
              </w:rPr>
            </w:pPr>
            <w:r w:rsidRPr="00C055DB">
              <w:rPr>
                <w:rFonts w:cs="Minion Pro"/>
                <w:b/>
                <w:i/>
                <w:sz w:val="18"/>
                <w:szCs w:val="18"/>
              </w:rPr>
              <w:t>High Risk</w:t>
            </w:r>
          </w:p>
        </w:tc>
        <w:tc>
          <w:tcPr>
            <w:tcW w:w="319" w:type="pct"/>
          </w:tcPr>
          <w:p w:rsidR="004A57EE" w:rsidRPr="00372083" w:rsidRDefault="004A57EE" w:rsidP="00F62620">
            <w:pPr>
              <w:ind w:left="-2230" w:firstLine="2230"/>
              <w:rPr>
                <w:b/>
                <w:sz w:val="18"/>
                <w:szCs w:val="18"/>
              </w:rPr>
            </w:pPr>
            <w:r>
              <w:rPr>
                <w:rFonts w:ascii="Segoe UI Symbol" w:hAnsi="Segoe UI Symbol" w:cs="Segoe UI Symbol"/>
                <w:b/>
                <w:szCs w:val="20"/>
              </w:rPr>
              <w:sym w:font="Wingdings" w:char="F0FC"/>
            </w:r>
          </w:p>
        </w:tc>
        <w:tc>
          <w:tcPr>
            <w:tcW w:w="1560" w:type="pct"/>
          </w:tcPr>
          <w:p w:rsidR="004A57EE" w:rsidRPr="00372083" w:rsidRDefault="004A57EE" w:rsidP="00F62620">
            <w:pPr>
              <w:rPr>
                <w:b/>
                <w:sz w:val="18"/>
                <w:szCs w:val="18"/>
              </w:rPr>
            </w:pPr>
          </w:p>
        </w:tc>
      </w:tr>
      <w:tr w:rsidR="0037217A" w:rsidRPr="00EA5477" w:rsidTr="0037217A">
        <w:trPr>
          <w:trHeight w:val="782"/>
        </w:trPr>
        <w:tc>
          <w:tcPr>
            <w:tcW w:w="1795" w:type="pct"/>
            <w:vMerge w:val="restart"/>
            <w:shd w:val="clear" w:color="auto" w:fill="FFFFFF" w:themeFill="background1"/>
          </w:tcPr>
          <w:p w:rsidR="004A57EE" w:rsidRDefault="004A57EE" w:rsidP="00F62620">
            <w:pPr>
              <w:ind w:hanging="18"/>
              <w:rPr>
                <w:b/>
                <w:szCs w:val="20"/>
              </w:rPr>
            </w:pPr>
          </w:p>
        </w:tc>
        <w:tc>
          <w:tcPr>
            <w:tcW w:w="1645" w:type="pct"/>
            <w:gridSpan w:val="4"/>
            <w:shd w:val="clear" w:color="auto" w:fill="0F243E" w:themeFill="text2" w:themeFillShade="80"/>
            <w:vAlign w:val="center"/>
          </w:tcPr>
          <w:p w:rsidR="004A57EE" w:rsidRPr="00EA5477" w:rsidRDefault="004A57EE" w:rsidP="00F62620">
            <w:pPr>
              <w:tabs>
                <w:tab w:val="left" w:pos="360"/>
              </w:tabs>
              <w:rPr>
                <w:szCs w:val="20"/>
              </w:rPr>
            </w:pPr>
            <w:r>
              <w:rPr>
                <w:b/>
                <w:szCs w:val="20"/>
              </w:rPr>
              <w:t xml:space="preserve">QUESTION 5: </w:t>
            </w:r>
            <w:r w:rsidRPr="00F536BB">
              <w:rPr>
                <w:b/>
                <w:szCs w:val="20"/>
              </w:rPr>
              <w:t>Based on the identified risks and risk categorization, what requirements of the SES are relevant?</w:t>
            </w:r>
          </w:p>
        </w:tc>
        <w:tc>
          <w:tcPr>
            <w:tcW w:w="1560" w:type="pct"/>
            <w:shd w:val="clear" w:color="auto" w:fill="0F243E" w:themeFill="text2" w:themeFillShade="80"/>
            <w:vAlign w:val="center"/>
          </w:tcPr>
          <w:p w:rsidR="004A57EE" w:rsidRPr="00EA5477" w:rsidRDefault="004A57EE" w:rsidP="00F62620">
            <w:pPr>
              <w:tabs>
                <w:tab w:val="left" w:pos="360"/>
              </w:tabs>
              <w:jc w:val="center"/>
              <w:rPr>
                <w:b/>
                <w:szCs w:val="20"/>
              </w:rPr>
            </w:pPr>
          </w:p>
        </w:tc>
      </w:tr>
      <w:tr w:rsidR="0037217A" w:rsidRPr="00EF0E8F" w:rsidTr="0037217A">
        <w:trPr>
          <w:trHeight w:val="296"/>
        </w:trPr>
        <w:tc>
          <w:tcPr>
            <w:tcW w:w="1795" w:type="pct"/>
            <w:vMerge/>
            <w:shd w:val="clear" w:color="auto" w:fill="FFFFFF" w:themeFill="background1"/>
          </w:tcPr>
          <w:p w:rsidR="004A57EE" w:rsidRPr="00372083" w:rsidRDefault="004A57EE" w:rsidP="00F62620">
            <w:pPr>
              <w:rPr>
                <w:sz w:val="18"/>
                <w:szCs w:val="18"/>
                <w:u w:val="single"/>
              </w:rPr>
            </w:pPr>
          </w:p>
        </w:tc>
        <w:tc>
          <w:tcPr>
            <w:tcW w:w="1645" w:type="pct"/>
            <w:gridSpan w:val="4"/>
          </w:tcPr>
          <w:p w:rsidR="004A57EE" w:rsidRPr="00372083" w:rsidRDefault="004A57EE" w:rsidP="00F62620">
            <w:pPr>
              <w:tabs>
                <w:tab w:val="left" w:pos="360"/>
              </w:tabs>
              <w:jc w:val="center"/>
              <w:rPr>
                <w:rFonts w:ascii="Menlo Bold" w:hAnsi="Menlo Bold" w:cs="Menlo Bold"/>
                <w:b/>
                <w:szCs w:val="20"/>
              </w:rPr>
            </w:pPr>
            <w:r>
              <w:rPr>
                <w:sz w:val="18"/>
                <w:szCs w:val="18"/>
              </w:rPr>
              <w:t>Check all that apply</w:t>
            </w:r>
          </w:p>
        </w:tc>
        <w:tc>
          <w:tcPr>
            <w:tcW w:w="1560" w:type="pct"/>
          </w:tcPr>
          <w:p w:rsidR="004A57EE" w:rsidRPr="00772787" w:rsidRDefault="004A57EE" w:rsidP="00F62620">
            <w:pPr>
              <w:tabs>
                <w:tab w:val="left" w:pos="360"/>
              </w:tabs>
              <w:jc w:val="center"/>
              <w:rPr>
                <w:b/>
                <w:sz w:val="18"/>
                <w:szCs w:val="18"/>
              </w:rPr>
            </w:pPr>
            <w:r w:rsidRPr="00772787">
              <w:rPr>
                <w:b/>
                <w:sz w:val="18"/>
                <w:szCs w:val="18"/>
              </w:rPr>
              <w:t>Comments</w:t>
            </w: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Principle 1: Human Rights</w:t>
            </w:r>
          </w:p>
        </w:tc>
        <w:tc>
          <w:tcPr>
            <w:tcW w:w="319" w:type="pct"/>
          </w:tcPr>
          <w:p w:rsidR="004A57EE" w:rsidRPr="00937A28" w:rsidRDefault="004A57EE" w:rsidP="00F62620">
            <w:pPr>
              <w:tabs>
                <w:tab w:val="left" w:pos="360"/>
              </w:tabs>
              <w:rPr>
                <w:szCs w:val="20"/>
              </w:rPr>
            </w:pPr>
            <w:r>
              <w:rPr>
                <w:rFonts w:ascii="Segoe UI Symbol" w:hAnsi="Segoe UI Symbol" w:cs="Segoe UI Symbol"/>
                <w:b/>
                <w:szCs w:val="20"/>
              </w:rPr>
              <w:sym w:font="Wingdings" w:char="F0FC"/>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Principle 2: Gender Equality and Women’s Empowerment</w:t>
            </w:r>
          </w:p>
        </w:tc>
        <w:tc>
          <w:tcPr>
            <w:tcW w:w="319" w:type="pct"/>
          </w:tcPr>
          <w:p w:rsidR="004A57EE" w:rsidRPr="00EF0E8F" w:rsidRDefault="004A57EE" w:rsidP="00F62620">
            <w:pPr>
              <w:tabs>
                <w:tab w:val="left" w:pos="360"/>
              </w:tabs>
              <w:rPr>
                <w:sz w:val="18"/>
                <w:szCs w:val="18"/>
              </w:rPr>
            </w:pPr>
            <w:r>
              <w:rPr>
                <w:rFonts w:ascii="Segoe UI Symbol" w:hAnsi="Segoe UI Symbol" w:cs="Segoe UI Symbol"/>
                <w:b/>
                <w:szCs w:val="20"/>
              </w:rPr>
              <w:sym w:font="Wingdings" w:char="F0FC"/>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1.</w:t>
            </w:r>
            <w:r w:rsidRPr="00C055DB">
              <w:rPr>
                <w:b/>
                <w:i/>
                <w:sz w:val="18"/>
                <w:szCs w:val="18"/>
              </w:rPr>
              <w:tab/>
              <w:t>Biodiversity Conservation and Natural Resource Management</w:t>
            </w:r>
          </w:p>
        </w:tc>
        <w:tc>
          <w:tcPr>
            <w:tcW w:w="319" w:type="pct"/>
          </w:tcPr>
          <w:p w:rsidR="004A57EE" w:rsidRPr="00EF0E8F" w:rsidRDefault="004A57EE" w:rsidP="00F62620">
            <w:pPr>
              <w:tabs>
                <w:tab w:val="left" w:pos="360"/>
              </w:tabs>
              <w:rPr>
                <w:sz w:val="18"/>
                <w:szCs w:val="18"/>
              </w:rPr>
            </w:pPr>
            <w:r>
              <w:rPr>
                <w:rFonts w:ascii="Segoe UI Symbol" w:hAnsi="Segoe UI Symbol" w:cs="Segoe UI Symbol"/>
                <w:b/>
                <w:szCs w:val="20"/>
              </w:rPr>
              <w:sym w:font="Wingdings" w:char="F0FC"/>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2.</w:t>
            </w:r>
            <w:r w:rsidRPr="00C055DB">
              <w:rPr>
                <w:b/>
                <w:i/>
                <w:sz w:val="18"/>
                <w:szCs w:val="18"/>
              </w:rPr>
              <w:tab/>
              <w:t>Climate Change Mitigation and Adaptation</w:t>
            </w:r>
          </w:p>
        </w:tc>
        <w:tc>
          <w:tcPr>
            <w:tcW w:w="319" w:type="pct"/>
            <w:vAlign w:val="center"/>
          </w:tcPr>
          <w:p w:rsidR="004A57EE" w:rsidRPr="00EF0E8F" w:rsidRDefault="004A57EE" w:rsidP="00F62620">
            <w:pPr>
              <w:tabs>
                <w:tab w:val="left" w:pos="360"/>
              </w:tabs>
              <w:rPr>
                <w:sz w:val="18"/>
                <w:szCs w:val="18"/>
              </w:rPr>
            </w:pPr>
            <w:r w:rsidRPr="00372083">
              <w:rPr>
                <w:rFonts w:ascii="Segoe UI Symbol" w:hAnsi="Segoe UI Symbol" w:cs="Segoe UI Symbol"/>
                <w:b/>
                <w:szCs w:val="20"/>
              </w:rPr>
              <w:t>☐</w:t>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3.</w:t>
            </w:r>
            <w:r w:rsidRPr="00C055DB">
              <w:rPr>
                <w:b/>
                <w:i/>
                <w:sz w:val="18"/>
                <w:szCs w:val="18"/>
              </w:rPr>
              <w:tab/>
              <w:t>Community Health, Safety and Working Conditions</w:t>
            </w:r>
          </w:p>
        </w:tc>
        <w:tc>
          <w:tcPr>
            <w:tcW w:w="319" w:type="pct"/>
          </w:tcPr>
          <w:p w:rsidR="004A57EE" w:rsidRPr="00EF0E8F" w:rsidRDefault="004A57EE" w:rsidP="00F62620">
            <w:pPr>
              <w:tabs>
                <w:tab w:val="left" w:pos="360"/>
              </w:tabs>
              <w:rPr>
                <w:sz w:val="18"/>
                <w:szCs w:val="18"/>
              </w:rPr>
            </w:pPr>
            <w:r>
              <w:rPr>
                <w:rFonts w:ascii="Segoe UI Symbol" w:hAnsi="Segoe UI Symbol" w:cs="Segoe UI Symbol"/>
                <w:b/>
                <w:szCs w:val="20"/>
              </w:rPr>
              <w:sym w:font="Wingdings" w:char="F0FC"/>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4.</w:t>
            </w:r>
            <w:r w:rsidRPr="00C055DB">
              <w:rPr>
                <w:b/>
                <w:i/>
                <w:sz w:val="18"/>
                <w:szCs w:val="18"/>
              </w:rPr>
              <w:tab/>
              <w:t>Cultural Heritage</w:t>
            </w:r>
          </w:p>
        </w:tc>
        <w:tc>
          <w:tcPr>
            <w:tcW w:w="319" w:type="pct"/>
            <w:vAlign w:val="center"/>
          </w:tcPr>
          <w:p w:rsidR="004A57EE" w:rsidRPr="00EF0E8F" w:rsidRDefault="004A57EE" w:rsidP="00F62620">
            <w:pPr>
              <w:tabs>
                <w:tab w:val="left" w:pos="360"/>
              </w:tabs>
              <w:rPr>
                <w:sz w:val="18"/>
                <w:szCs w:val="18"/>
              </w:rPr>
            </w:pPr>
            <w:r w:rsidRPr="00372083">
              <w:rPr>
                <w:rFonts w:ascii="Segoe UI Symbol" w:hAnsi="Segoe UI Symbol" w:cs="Segoe UI Symbol"/>
                <w:b/>
                <w:szCs w:val="20"/>
              </w:rPr>
              <w:t>☐</w:t>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5.</w:t>
            </w:r>
            <w:r w:rsidRPr="00C055DB">
              <w:rPr>
                <w:b/>
                <w:i/>
                <w:sz w:val="18"/>
                <w:szCs w:val="18"/>
              </w:rPr>
              <w:tab/>
              <w:t>Displacement and Resettlement</w:t>
            </w:r>
          </w:p>
        </w:tc>
        <w:tc>
          <w:tcPr>
            <w:tcW w:w="319" w:type="pct"/>
          </w:tcPr>
          <w:p w:rsidR="004A57EE" w:rsidRPr="00EF0E8F" w:rsidRDefault="004A57EE" w:rsidP="00F62620">
            <w:pPr>
              <w:tabs>
                <w:tab w:val="left" w:pos="360"/>
              </w:tabs>
              <w:rPr>
                <w:sz w:val="18"/>
                <w:szCs w:val="18"/>
              </w:rPr>
            </w:pPr>
            <w:r>
              <w:rPr>
                <w:rFonts w:ascii="Segoe UI Symbol" w:hAnsi="Segoe UI Symbol" w:cs="Segoe UI Symbol"/>
                <w:b/>
                <w:szCs w:val="20"/>
              </w:rPr>
              <w:sym w:font="Wingdings" w:char="F0FC"/>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6.</w:t>
            </w:r>
            <w:r w:rsidRPr="00C055DB">
              <w:rPr>
                <w:b/>
                <w:i/>
                <w:sz w:val="18"/>
                <w:szCs w:val="18"/>
              </w:rPr>
              <w:tab/>
              <w:t>Indigenous Peoples</w:t>
            </w:r>
          </w:p>
        </w:tc>
        <w:tc>
          <w:tcPr>
            <w:tcW w:w="319" w:type="pct"/>
            <w:vAlign w:val="center"/>
          </w:tcPr>
          <w:p w:rsidR="004A57EE" w:rsidRPr="00EF0E8F" w:rsidRDefault="004A57EE" w:rsidP="00F62620">
            <w:pPr>
              <w:tabs>
                <w:tab w:val="left" w:pos="360"/>
              </w:tabs>
              <w:rPr>
                <w:sz w:val="18"/>
                <w:szCs w:val="18"/>
              </w:rPr>
            </w:pPr>
            <w:r w:rsidRPr="00372083">
              <w:rPr>
                <w:rFonts w:ascii="Segoe UI Symbol" w:hAnsi="Segoe UI Symbol" w:cs="Segoe UI Symbol"/>
                <w:b/>
                <w:szCs w:val="20"/>
              </w:rPr>
              <w:t>☐</w:t>
            </w:r>
          </w:p>
        </w:tc>
        <w:tc>
          <w:tcPr>
            <w:tcW w:w="1560" w:type="pct"/>
          </w:tcPr>
          <w:p w:rsidR="004A57EE" w:rsidRPr="00EF0E8F" w:rsidRDefault="004A57EE" w:rsidP="00F62620">
            <w:pPr>
              <w:tabs>
                <w:tab w:val="left" w:pos="360"/>
              </w:tabs>
              <w:rPr>
                <w:sz w:val="18"/>
                <w:szCs w:val="18"/>
              </w:rPr>
            </w:pPr>
          </w:p>
        </w:tc>
      </w:tr>
      <w:tr w:rsidR="0037217A" w:rsidRPr="00EF0E8F" w:rsidTr="0037217A">
        <w:tc>
          <w:tcPr>
            <w:tcW w:w="1795" w:type="pct"/>
            <w:vMerge/>
            <w:shd w:val="clear" w:color="auto" w:fill="FFFFFF" w:themeFill="background1"/>
          </w:tcPr>
          <w:p w:rsidR="004A57EE" w:rsidRDefault="004A57EE" w:rsidP="00F62620">
            <w:pPr>
              <w:tabs>
                <w:tab w:val="left" w:pos="270"/>
              </w:tabs>
              <w:ind w:left="270" w:hanging="270"/>
              <w:rPr>
                <w:sz w:val="18"/>
                <w:szCs w:val="18"/>
              </w:rPr>
            </w:pPr>
          </w:p>
        </w:tc>
        <w:tc>
          <w:tcPr>
            <w:tcW w:w="1326" w:type="pct"/>
            <w:gridSpan w:val="3"/>
            <w:shd w:val="clear" w:color="auto" w:fill="auto"/>
          </w:tcPr>
          <w:p w:rsidR="004A57EE" w:rsidRPr="00C055DB" w:rsidRDefault="004A57EE" w:rsidP="00F62620">
            <w:pPr>
              <w:tabs>
                <w:tab w:val="left" w:pos="270"/>
              </w:tabs>
              <w:ind w:left="270" w:hanging="270"/>
              <w:rPr>
                <w:b/>
                <w:i/>
                <w:sz w:val="18"/>
                <w:szCs w:val="18"/>
              </w:rPr>
            </w:pPr>
            <w:r w:rsidRPr="00C055DB">
              <w:rPr>
                <w:b/>
                <w:i/>
                <w:sz w:val="18"/>
                <w:szCs w:val="18"/>
              </w:rPr>
              <w:t>7.</w:t>
            </w:r>
            <w:r w:rsidRPr="00C055DB">
              <w:rPr>
                <w:b/>
                <w:i/>
                <w:sz w:val="18"/>
                <w:szCs w:val="18"/>
              </w:rPr>
              <w:tab/>
              <w:t>Pollution Prevention and Resource Efficiency</w:t>
            </w:r>
          </w:p>
        </w:tc>
        <w:tc>
          <w:tcPr>
            <w:tcW w:w="319" w:type="pct"/>
          </w:tcPr>
          <w:p w:rsidR="004A57EE" w:rsidRPr="00EF0E8F" w:rsidRDefault="004A57EE" w:rsidP="00F62620">
            <w:pPr>
              <w:tabs>
                <w:tab w:val="left" w:pos="360"/>
              </w:tabs>
              <w:rPr>
                <w:sz w:val="18"/>
                <w:szCs w:val="18"/>
              </w:rPr>
            </w:pPr>
            <w:r>
              <w:rPr>
                <w:rFonts w:ascii="Segoe UI Symbol" w:hAnsi="Segoe UI Symbol" w:cs="Segoe UI Symbol"/>
                <w:b/>
                <w:szCs w:val="20"/>
              </w:rPr>
              <w:sym w:font="Wingdings" w:char="F0FC"/>
            </w:r>
          </w:p>
        </w:tc>
        <w:tc>
          <w:tcPr>
            <w:tcW w:w="1560" w:type="pct"/>
          </w:tcPr>
          <w:p w:rsidR="004A57EE" w:rsidRPr="00EF0E8F" w:rsidRDefault="004A57EE" w:rsidP="00F62620">
            <w:pPr>
              <w:tabs>
                <w:tab w:val="left" w:pos="360"/>
              </w:tabs>
              <w:rPr>
                <w:sz w:val="18"/>
                <w:szCs w:val="18"/>
              </w:rPr>
            </w:pPr>
          </w:p>
        </w:tc>
      </w:tr>
    </w:tbl>
    <w:p w:rsidR="004A57EE" w:rsidRPr="001A0CAF" w:rsidRDefault="004A57EE" w:rsidP="004A57EE">
      <w:pPr>
        <w:spacing w:before="200"/>
        <w:ind w:left="360"/>
        <w:rPr>
          <w:b/>
          <w:color w:val="4F81BD" w:themeColor="accent1"/>
          <w:sz w:val="24"/>
        </w:rPr>
      </w:pPr>
      <w:r w:rsidRPr="00BD03F6">
        <w:rPr>
          <w:b/>
          <w:color w:val="4F81BD" w:themeColor="accent1"/>
          <w:sz w:val="24"/>
        </w:rPr>
        <w:t>Final Sign Off</w:t>
      </w:r>
      <w:r w:rsidRPr="001A0CAF">
        <w:rPr>
          <w:b/>
          <w:color w:val="4F81BD" w:themeColor="accent1"/>
          <w:sz w:val="24"/>
        </w:rPr>
        <w:t xml:space="preserve"> </w:t>
      </w:r>
    </w:p>
    <w:p w:rsidR="004A57EE" w:rsidRDefault="004A57EE" w:rsidP="004A57EE">
      <w:pPr>
        <w:tabs>
          <w:tab w:val="left" w:pos="360"/>
          <w:tab w:val="left" w:pos="4320"/>
        </w:tabs>
        <w:rPr>
          <w:sz w:val="18"/>
          <w:szCs w:val="18"/>
        </w:rPr>
      </w:pPr>
    </w:p>
    <w:tbl>
      <w:tblPr>
        <w:tblStyle w:val="TableGrid"/>
        <w:tblW w:w="0" w:type="auto"/>
        <w:tblLook w:val="04A0" w:firstRow="1" w:lastRow="0" w:firstColumn="1" w:lastColumn="0" w:noHBand="0" w:noVBand="1"/>
      </w:tblPr>
      <w:tblGrid>
        <w:gridCol w:w="2263"/>
        <w:gridCol w:w="1081"/>
        <w:gridCol w:w="6006"/>
      </w:tblGrid>
      <w:tr w:rsidR="004A57EE" w:rsidTr="00F62620">
        <w:tc>
          <w:tcPr>
            <w:tcW w:w="2875" w:type="dxa"/>
            <w:shd w:val="clear" w:color="auto" w:fill="C6D9F1" w:themeFill="text2" w:themeFillTint="33"/>
          </w:tcPr>
          <w:p w:rsidR="004A57EE" w:rsidRPr="00F84586" w:rsidRDefault="004A57EE" w:rsidP="00F62620">
            <w:pPr>
              <w:tabs>
                <w:tab w:val="left" w:pos="360"/>
                <w:tab w:val="left" w:pos="4320"/>
              </w:tabs>
              <w:rPr>
                <w:b/>
                <w:i/>
                <w:sz w:val="18"/>
                <w:szCs w:val="18"/>
              </w:rPr>
            </w:pPr>
            <w:r w:rsidRPr="00F84586">
              <w:rPr>
                <w:b/>
                <w:i/>
                <w:sz w:val="18"/>
                <w:szCs w:val="18"/>
              </w:rPr>
              <w:t>Signature</w:t>
            </w:r>
          </w:p>
        </w:tc>
        <w:tc>
          <w:tcPr>
            <w:tcW w:w="1350" w:type="dxa"/>
            <w:shd w:val="clear" w:color="auto" w:fill="C6D9F1" w:themeFill="text2" w:themeFillTint="33"/>
          </w:tcPr>
          <w:p w:rsidR="004A57EE" w:rsidRPr="00F84586" w:rsidRDefault="004A57EE" w:rsidP="00F62620">
            <w:pPr>
              <w:tabs>
                <w:tab w:val="left" w:pos="360"/>
                <w:tab w:val="left" w:pos="4320"/>
              </w:tabs>
              <w:rPr>
                <w:b/>
                <w:i/>
                <w:sz w:val="18"/>
                <w:szCs w:val="18"/>
              </w:rPr>
            </w:pPr>
            <w:r w:rsidRPr="00F84586">
              <w:rPr>
                <w:b/>
                <w:i/>
                <w:sz w:val="18"/>
                <w:szCs w:val="18"/>
              </w:rPr>
              <w:t>Date</w:t>
            </w:r>
          </w:p>
        </w:tc>
        <w:tc>
          <w:tcPr>
            <w:tcW w:w="8725" w:type="dxa"/>
            <w:shd w:val="clear" w:color="auto" w:fill="C6D9F1" w:themeFill="text2" w:themeFillTint="33"/>
          </w:tcPr>
          <w:p w:rsidR="004A57EE" w:rsidRPr="00F84586" w:rsidRDefault="004A57EE" w:rsidP="00F62620">
            <w:pPr>
              <w:tabs>
                <w:tab w:val="left" w:pos="360"/>
                <w:tab w:val="left" w:pos="4320"/>
              </w:tabs>
              <w:rPr>
                <w:b/>
                <w:i/>
                <w:sz w:val="18"/>
                <w:szCs w:val="18"/>
              </w:rPr>
            </w:pPr>
            <w:r w:rsidRPr="00F84586">
              <w:rPr>
                <w:b/>
                <w:i/>
                <w:sz w:val="18"/>
                <w:szCs w:val="18"/>
              </w:rPr>
              <w:t>Description</w:t>
            </w:r>
          </w:p>
        </w:tc>
      </w:tr>
      <w:tr w:rsidR="004A57EE" w:rsidTr="00F62620">
        <w:trPr>
          <w:trHeight w:val="629"/>
        </w:trPr>
        <w:tc>
          <w:tcPr>
            <w:tcW w:w="2875" w:type="dxa"/>
          </w:tcPr>
          <w:p w:rsidR="004A57EE" w:rsidRPr="00BD03F6" w:rsidRDefault="004A57EE" w:rsidP="00F62620">
            <w:pPr>
              <w:tabs>
                <w:tab w:val="left" w:pos="360"/>
                <w:tab w:val="left" w:pos="4320"/>
              </w:tabs>
              <w:rPr>
                <w:szCs w:val="20"/>
              </w:rPr>
            </w:pPr>
            <w:r w:rsidRPr="00BD03F6">
              <w:rPr>
                <w:szCs w:val="20"/>
              </w:rPr>
              <w:t xml:space="preserve">QA </w:t>
            </w:r>
            <w:r>
              <w:rPr>
                <w:szCs w:val="20"/>
              </w:rPr>
              <w:t xml:space="preserve">Assessor: </w:t>
            </w:r>
          </w:p>
        </w:tc>
        <w:tc>
          <w:tcPr>
            <w:tcW w:w="1350" w:type="dxa"/>
          </w:tcPr>
          <w:p w:rsidR="004A57EE" w:rsidRPr="00BD03F6" w:rsidRDefault="004A57EE" w:rsidP="00F62620">
            <w:pPr>
              <w:tabs>
                <w:tab w:val="left" w:pos="360"/>
                <w:tab w:val="left" w:pos="4320"/>
              </w:tabs>
              <w:rPr>
                <w:szCs w:val="20"/>
              </w:rPr>
            </w:pPr>
          </w:p>
        </w:tc>
        <w:tc>
          <w:tcPr>
            <w:tcW w:w="8725" w:type="dxa"/>
          </w:tcPr>
          <w:p w:rsidR="004A57EE" w:rsidRPr="00BD03F6" w:rsidRDefault="003C0D26" w:rsidP="00F62620">
            <w:pPr>
              <w:pStyle w:val="SESPbodynumbered"/>
              <w:numPr>
                <w:ilvl w:val="0"/>
                <w:numId w:val="0"/>
              </w:numPr>
              <w:tabs>
                <w:tab w:val="clear" w:pos="360"/>
                <w:tab w:val="left" w:pos="720"/>
              </w:tabs>
              <w:spacing w:before="0" w:after="0"/>
            </w:pPr>
            <w:r>
              <w:t>Sovannarith Hang, project coordinator</w:t>
            </w:r>
          </w:p>
        </w:tc>
      </w:tr>
      <w:tr w:rsidR="004A57EE" w:rsidTr="00F62620">
        <w:tc>
          <w:tcPr>
            <w:tcW w:w="2875" w:type="dxa"/>
          </w:tcPr>
          <w:p w:rsidR="004A57EE" w:rsidRPr="00BD03F6" w:rsidRDefault="004A57EE" w:rsidP="00F62620">
            <w:pPr>
              <w:tabs>
                <w:tab w:val="left" w:pos="360"/>
                <w:tab w:val="left" w:pos="4320"/>
              </w:tabs>
              <w:rPr>
                <w:szCs w:val="20"/>
              </w:rPr>
            </w:pPr>
            <w:r w:rsidRPr="00BD03F6">
              <w:rPr>
                <w:szCs w:val="20"/>
              </w:rPr>
              <w:lastRenderedPageBreak/>
              <w:t xml:space="preserve">QA </w:t>
            </w:r>
            <w:r>
              <w:rPr>
                <w:szCs w:val="20"/>
              </w:rPr>
              <w:t xml:space="preserve">Approver: </w:t>
            </w:r>
          </w:p>
        </w:tc>
        <w:tc>
          <w:tcPr>
            <w:tcW w:w="1350" w:type="dxa"/>
          </w:tcPr>
          <w:p w:rsidR="004A57EE" w:rsidRPr="00BD03F6" w:rsidRDefault="004A57EE" w:rsidP="00F62620">
            <w:pPr>
              <w:tabs>
                <w:tab w:val="left" w:pos="360"/>
                <w:tab w:val="left" w:pos="4320"/>
              </w:tabs>
              <w:rPr>
                <w:szCs w:val="20"/>
              </w:rPr>
            </w:pPr>
          </w:p>
        </w:tc>
        <w:tc>
          <w:tcPr>
            <w:tcW w:w="8725" w:type="dxa"/>
          </w:tcPr>
          <w:p w:rsidR="004A57EE" w:rsidRPr="00BD03F6" w:rsidRDefault="003C0D26" w:rsidP="003C0D26">
            <w:pPr>
              <w:pStyle w:val="SESPbodynumbered"/>
              <w:numPr>
                <w:ilvl w:val="0"/>
                <w:numId w:val="0"/>
              </w:numPr>
              <w:tabs>
                <w:tab w:val="clear" w:pos="360"/>
                <w:tab w:val="left" w:pos="720"/>
              </w:tabs>
              <w:spacing w:before="0" w:after="0"/>
            </w:pPr>
            <w:r>
              <w:t>Mr. Napoleon Navarro, Senior Policy Advisor</w:t>
            </w:r>
          </w:p>
        </w:tc>
      </w:tr>
      <w:tr w:rsidR="004A57EE" w:rsidTr="00F62620">
        <w:tc>
          <w:tcPr>
            <w:tcW w:w="2875" w:type="dxa"/>
          </w:tcPr>
          <w:p w:rsidR="004A57EE" w:rsidRPr="00BD03F6" w:rsidRDefault="004A57EE" w:rsidP="00F62620">
            <w:pPr>
              <w:tabs>
                <w:tab w:val="left" w:pos="360"/>
                <w:tab w:val="left" w:pos="4320"/>
              </w:tabs>
              <w:rPr>
                <w:szCs w:val="20"/>
              </w:rPr>
            </w:pPr>
            <w:r w:rsidRPr="00BD03F6">
              <w:rPr>
                <w:szCs w:val="20"/>
              </w:rPr>
              <w:t>PAC Chair</w:t>
            </w:r>
          </w:p>
        </w:tc>
        <w:tc>
          <w:tcPr>
            <w:tcW w:w="1350" w:type="dxa"/>
          </w:tcPr>
          <w:p w:rsidR="004A57EE" w:rsidRPr="00BD03F6" w:rsidRDefault="004A57EE" w:rsidP="00F62620">
            <w:pPr>
              <w:tabs>
                <w:tab w:val="left" w:pos="360"/>
                <w:tab w:val="left" w:pos="4320"/>
              </w:tabs>
              <w:rPr>
                <w:szCs w:val="20"/>
              </w:rPr>
            </w:pPr>
          </w:p>
        </w:tc>
        <w:tc>
          <w:tcPr>
            <w:tcW w:w="8725" w:type="dxa"/>
          </w:tcPr>
          <w:p w:rsidR="004A57EE" w:rsidRPr="00BD03F6" w:rsidRDefault="003C0D26" w:rsidP="003C0D26">
            <w:pPr>
              <w:pStyle w:val="SESPbodynumbered"/>
              <w:numPr>
                <w:ilvl w:val="0"/>
                <w:numId w:val="0"/>
              </w:numPr>
              <w:tabs>
                <w:tab w:val="clear" w:pos="360"/>
                <w:tab w:val="left" w:pos="720"/>
              </w:tabs>
              <w:spacing w:before="0" w:after="0"/>
            </w:pPr>
            <w:r>
              <w:t>Mr. Enrico Gaveglia, DCD</w:t>
            </w:r>
          </w:p>
        </w:tc>
      </w:tr>
    </w:tbl>
    <w:p w:rsidR="004A57EE" w:rsidRDefault="004A57EE" w:rsidP="004A57EE">
      <w:pPr>
        <w:sectPr w:rsidR="004A57EE" w:rsidSect="003C0D26">
          <w:pgSz w:w="12240" w:h="15840"/>
          <w:pgMar w:top="1440" w:right="1440" w:bottom="1440" w:left="1440" w:header="720" w:footer="720" w:gutter="0"/>
          <w:cols w:space="720"/>
          <w:titlePg/>
          <w:docGrid w:linePitch="360"/>
        </w:sectPr>
      </w:pPr>
    </w:p>
    <w:p w:rsidR="004A57EE" w:rsidRPr="007B2FDA" w:rsidRDefault="004A57EE" w:rsidP="004A57EE">
      <w:pPr>
        <w:pStyle w:val="Heading3"/>
      </w:pPr>
      <w:bookmarkStart w:id="32" w:name="_Toc404528202"/>
      <w:bookmarkStart w:id="33" w:name="_Toc428279653"/>
      <w:bookmarkStart w:id="34" w:name="_Toc437954913"/>
      <w:r>
        <w:lastRenderedPageBreak/>
        <w:t xml:space="preserve">SESP Attachment 1. </w:t>
      </w:r>
      <w:r w:rsidRPr="003835FA">
        <w:t xml:space="preserve">Social and Environmental </w:t>
      </w:r>
      <w:r w:rsidRPr="0084274F">
        <w:t>Risk Screening Checklist</w:t>
      </w:r>
      <w:bookmarkEnd w:id="32"/>
      <w:bookmarkEnd w:id="33"/>
      <w:bookmarkEnd w:id="34"/>
    </w:p>
    <w:p w:rsidR="004A57EE" w:rsidRDefault="004A57EE" w:rsidP="004A57EE"/>
    <w:p w:rsidR="004A57EE" w:rsidRPr="009D2BD0" w:rsidRDefault="004A57EE" w:rsidP="004A57EE">
      <w:pPr>
        <w:rPr>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4A57EE" w:rsidRPr="009D2BD0" w:rsidTr="00F62620">
        <w:tc>
          <w:tcPr>
            <w:tcW w:w="8635" w:type="dxa"/>
            <w:tcBorders>
              <w:bottom w:val="single" w:sz="4" w:space="0" w:color="auto"/>
            </w:tcBorders>
            <w:shd w:val="clear" w:color="auto" w:fill="8DB3E2" w:themeFill="text2" w:themeFillTint="66"/>
          </w:tcPr>
          <w:p w:rsidR="004A57EE" w:rsidRPr="009D2BD0" w:rsidRDefault="004A57EE" w:rsidP="00F62620">
            <w:pPr>
              <w:tabs>
                <w:tab w:val="left" w:pos="810"/>
              </w:tabs>
              <w:rPr>
                <w:szCs w:val="22"/>
                <w:u w:val="single"/>
              </w:rPr>
            </w:pPr>
            <w:r>
              <w:rPr>
                <w:b/>
                <w:szCs w:val="22"/>
              </w:rPr>
              <w:t>Checklist</w:t>
            </w:r>
            <w:r w:rsidRPr="009D2BD0">
              <w:rPr>
                <w:b/>
                <w:szCs w:val="22"/>
              </w:rPr>
              <w:t xml:space="preserve"> Potential Social </w:t>
            </w:r>
            <w:r>
              <w:rPr>
                <w:b/>
                <w:szCs w:val="22"/>
              </w:rPr>
              <w:t>a</w:t>
            </w:r>
            <w:r w:rsidRPr="009D2BD0">
              <w:rPr>
                <w:b/>
                <w:szCs w:val="22"/>
              </w:rPr>
              <w:t xml:space="preserve">nd Environmental </w:t>
            </w:r>
            <w:r w:rsidRPr="003843AE">
              <w:rPr>
                <w:b/>
                <w:szCs w:val="22"/>
                <w:u w:val="single"/>
              </w:rPr>
              <w:t>Risks</w:t>
            </w:r>
          </w:p>
        </w:tc>
        <w:tc>
          <w:tcPr>
            <w:tcW w:w="833" w:type="dxa"/>
            <w:tcBorders>
              <w:bottom w:val="single" w:sz="4" w:space="0" w:color="auto"/>
            </w:tcBorders>
            <w:shd w:val="clear" w:color="auto" w:fill="8DB3E2" w:themeFill="text2" w:themeFillTint="66"/>
          </w:tcPr>
          <w:p w:rsidR="004A57EE" w:rsidRPr="009D2BD0" w:rsidRDefault="004A57EE" w:rsidP="00F62620">
            <w:pPr>
              <w:tabs>
                <w:tab w:val="left" w:pos="810"/>
              </w:tabs>
              <w:rPr>
                <w:szCs w:val="22"/>
              </w:rPr>
            </w:pPr>
          </w:p>
        </w:tc>
      </w:tr>
      <w:tr w:rsidR="004A57EE" w:rsidRPr="002E0918" w:rsidTr="00F62620">
        <w:trPr>
          <w:trHeight w:val="782"/>
        </w:trPr>
        <w:tc>
          <w:tcPr>
            <w:tcW w:w="8635" w:type="dxa"/>
            <w:tcBorders>
              <w:bottom w:val="single" w:sz="4" w:space="0" w:color="auto"/>
            </w:tcBorders>
            <w:shd w:val="clear" w:color="auto" w:fill="DBE5F1" w:themeFill="accent1" w:themeFillTint="33"/>
          </w:tcPr>
          <w:p w:rsidR="004A57EE" w:rsidRPr="002E0918" w:rsidRDefault="004A57EE" w:rsidP="00F62620">
            <w:pPr>
              <w:tabs>
                <w:tab w:val="left" w:pos="810"/>
              </w:tabs>
              <w:spacing w:before="120" w:after="120"/>
              <w:rPr>
                <w:b/>
                <w:sz w:val="18"/>
                <w:szCs w:val="18"/>
              </w:rPr>
            </w:pPr>
            <w:r>
              <w:rPr>
                <w:b/>
                <w:sz w:val="18"/>
                <w:szCs w:val="18"/>
              </w:rPr>
              <w:t xml:space="preserve">Principles 1: </w:t>
            </w:r>
            <w:r w:rsidRPr="002E0918">
              <w:rPr>
                <w:b/>
                <w:sz w:val="18"/>
                <w:szCs w:val="18"/>
              </w:rPr>
              <w:t>Human Rights</w:t>
            </w:r>
          </w:p>
        </w:tc>
        <w:tc>
          <w:tcPr>
            <w:tcW w:w="833" w:type="dxa"/>
            <w:tcBorders>
              <w:bottom w:val="single" w:sz="4" w:space="0" w:color="auto"/>
            </w:tcBorders>
            <w:shd w:val="clear" w:color="auto" w:fill="DBE5F1" w:themeFill="accent1" w:themeFillTint="33"/>
          </w:tcPr>
          <w:p w:rsidR="004A57EE" w:rsidRPr="002C0581" w:rsidRDefault="004A57EE" w:rsidP="00F62620">
            <w:pPr>
              <w:tabs>
                <w:tab w:val="left" w:pos="810"/>
              </w:tabs>
              <w:jc w:val="center"/>
              <w:rPr>
                <w:b/>
                <w:sz w:val="18"/>
                <w:szCs w:val="18"/>
              </w:rPr>
            </w:pPr>
            <w:r w:rsidRPr="002C0581">
              <w:rPr>
                <w:b/>
                <w:sz w:val="16"/>
                <w:szCs w:val="16"/>
              </w:rPr>
              <w:t xml:space="preserve">Answer </w:t>
            </w:r>
            <w:r w:rsidRPr="002C0581">
              <w:rPr>
                <w:b/>
                <w:sz w:val="16"/>
                <w:szCs w:val="16"/>
              </w:rPr>
              <w:br/>
              <w:t>(Yes/No)</w:t>
            </w:r>
          </w:p>
        </w:tc>
      </w:tr>
      <w:tr w:rsidR="004A57EE" w:rsidRPr="002E0918" w:rsidTr="00F62620">
        <w:tc>
          <w:tcPr>
            <w:tcW w:w="8635" w:type="dxa"/>
            <w:tcBorders>
              <w:bottom w:val="single" w:sz="4" w:space="0" w:color="auto"/>
            </w:tcBorders>
            <w:shd w:val="clear" w:color="auto" w:fill="auto"/>
          </w:tcPr>
          <w:p w:rsidR="004A57EE" w:rsidRDefault="004A57EE" w:rsidP="00F62620">
            <w:pPr>
              <w:tabs>
                <w:tab w:val="left" w:pos="900"/>
              </w:tabs>
              <w:spacing w:before="60"/>
              <w:ind w:left="567" w:hanging="567"/>
              <w:rPr>
                <w:sz w:val="18"/>
                <w:szCs w:val="18"/>
              </w:rPr>
            </w:pPr>
            <w:r>
              <w:rPr>
                <w:sz w:val="18"/>
                <w:szCs w:val="18"/>
              </w:rPr>
              <w:t>1.</w:t>
            </w:r>
            <w:r>
              <w:rPr>
                <w:sz w:val="18"/>
                <w:szCs w:val="18"/>
              </w:rPr>
              <w:tab/>
              <w:t>C</w:t>
            </w:r>
            <w:r w:rsidRPr="007E7E97">
              <w:rPr>
                <w:sz w:val="18"/>
                <w:szCs w:val="18"/>
              </w:rPr>
              <w:t xml:space="preserve">ould the </w:t>
            </w:r>
            <w:r>
              <w:rPr>
                <w:sz w:val="18"/>
                <w:szCs w:val="18"/>
              </w:rPr>
              <w:t>P</w:t>
            </w:r>
            <w:r w:rsidRPr="007E7E97">
              <w:rPr>
                <w:sz w:val="18"/>
                <w:szCs w:val="18"/>
              </w:rPr>
              <w:t xml:space="preserve">roject </w:t>
            </w:r>
            <w:r>
              <w:rPr>
                <w:sz w:val="18"/>
                <w:szCs w:val="18"/>
              </w:rPr>
              <w:t>lead to</w:t>
            </w:r>
            <w:r w:rsidRPr="007E7E97">
              <w:rPr>
                <w:sz w:val="18"/>
                <w:szCs w:val="18"/>
              </w:rPr>
              <w:t xml:space="preserve"> adverse impact</w:t>
            </w:r>
            <w:r>
              <w:rPr>
                <w:sz w:val="18"/>
                <w:szCs w:val="18"/>
              </w:rPr>
              <w:t>s</w:t>
            </w:r>
            <w:r w:rsidRPr="007E7E97">
              <w:rPr>
                <w:sz w:val="18"/>
                <w:szCs w:val="18"/>
              </w:rPr>
              <w:t xml:space="preserve"> on </w:t>
            </w:r>
            <w:r>
              <w:rPr>
                <w:sz w:val="18"/>
                <w:szCs w:val="18"/>
              </w:rPr>
              <w:t xml:space="preserve">enjoyment of </w:t>
            </w:r>
            <w:r w:rsidRPr="007E7E97">
              <w:rPr>
                <w:sz w:val="18"/>
                <w:szCs w:val="18"/>
              </w:rPr>
              <w:t xml:space="preserve">the human rights (civil, political, economic, social or cultural) of the affected population and particularly </w:t>
            </w:r>
            <w:r>
              <w:rPr>
                <w:sz w:val="18"/>
                <w:szCs w:val="18"/>
              </w:rPr>
              <w:t xml:space="preserve">of </w:t>
            </w:r>
            <w:r w:rsidRPr="007E7E97">
              <w:rPr>
                <w:sz w:val="18"/>
                <w:szCs w:val="18"/>
              </w:rPr>
              <w:t>marginalized groups</w:t>
            </w:r>
            <w:r>
              <w:rPr>
                <w:sz w:val="18"/>
                <w:szCs w:val="18"/>
              </w:rPr>
              <w:t>?</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RPr="002E0918" w:rsidRDefault="004A57EE" w:rsidP="00F62620">
            <w:pPr>
              <w:tabs>
                <w:tab w:val="left" w:pos="900"/>
              </w:tabs>
              <w:spacing w:before="60"/>
              <w:ind w:left="567" w:hanging="567"/>
              <w:rPr>
                <w:sz w:val="18"/>
                <w:szCs w:val="18"/>
              </w:rPr>
            </w:pPr>
            <w:r>
              <w:rPr>
                <w:sz w:val="18"/>
                <w:szCs w:val="18"/>
              </w:rPr>
              <w:t>2.</w:t>
            </w:r>
            <w:r w:rsidRPr="002E0918">
              <w:rPr>
                <w:sz w:val="18"/>
                <w:szCs w:val="18"/>
              </w:rPr>
              <w:t xml:space="preserve"> </w:t>
            </w:r>
            <w:r w:rsidRPr="002E0918">
              <w:rPr>
                <w:sz w:val="18"/>
                <w:szCs w:val="18"/>
              </w:rPr>
              <w:tab/>
            </w:r>
            <w:r>
              <w:rPr>
                <w:sz w:val="18"/>
                <w:szCs w:val="18"/>
              </w:rPr>
              <w:t xml:space="preserve">Is there a likelihood that the Project would </w:t>
            </w:r>
            <w:r w:rsidRPr="002E0918">
              <w:rPr>
                <w:sz w:val="18"/>
                <w:szCs w:val="18"/>
              </w:rPr>
              <w:t xml:space="preserve">have inequitable </w:t>
            </w:r>
            <w:r>
              <w:rPr>
                <w:sz w:val="18"/>
                <w:szCs w:val="18"/>
              </w:rPr>
              <w:t xml:space="preserve">or discriminatory </w:t>
            </w:r>
            <w:r w:rsidRPr="002E0918">
              <w:rPr>
                <w:sz w:val="18"/>
                <w:szCs w:val="18"/>
              </w:rPr>
              <w:t xml:space="preserve">adverse impacts on </w:t>
            </w:r>
            <w:r>
              <w:rPr>
                <w:sz w:val="18"/>
                <w:szCs w:val="18"/>
              </w:rPr>
              <w:t>affected populations, particularly people living in poverty</w:t>
            </w:r>
            <w:r w:rsidRPr="002E0918">
              <w:rPr>
                <w:sz w:val="18"/>
                <w:szCs w:val="18"/>
              </w:rPr>
              <w:t xml:space="preserve"> or marginalized</w:t>
            </w:r>
            <w:r>
              <w:rPr>
                <w:sz w:val="18"/>
                <w:szCs w:val="18"/>
              </w:rPr>
              <w:t xml:space="preserve"> or excluded individuals or </w:t>
            </w:r>
            <w:r w:rsidRPr="002E0918">
              <w:rPr>
                <w:sz w:val="18"/>
                <w:szCs w:val="18"/>
              </w:rPr>
              <w:t>group</w:t>
            </w:r>
            <w:r>
              <w:rPr>
                <w:sz w:val="18"/>
                <w:szCs w:val="18"/>
              </w:rPr>
              <w:t>s?</w:t>
            </w:r>
            <w:r>
              <w:rPr>
                <w:rStyle w:val="FootnoteReference"/>
                <w:szCs w:val="18"/>
              </w:rPr>
              <w:t xml:space="preserve"> </w:t>
            </w:r>
            <w:r>
              <w:rPr>
                <w:rStyle w:val="FootnoteReference"/>
                <w:szCs w:val="18"/>
              </w:rPr>
              <w:footnoteReference w:id="6"/>
            </w:r>
            <w:r>
              <w:rPr>
                <w:sz w:val="18"/>
                <w:szCs w:val="18"/>
              </w:rPr>
              <w:t xml:space="preserve"> </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RPr="002E0918" w:rsidRDefault="004A57EE" w:rsidP="00F62620">
            <w:pPr>
              <w:tabs>
                <w:tab w:val="left" w:pos="900"/>
              </w:tabs>
              <w:spacing w:before="60"/>
              <w:ind w:left="567" w:hanging="567"/>
              <w:rPr>
                <w:sz w:val="18"/>
                <w:szCs w:val="18"/>
              </w:rPr>
            </w:pPr>
            <w:r>
              <w:rPr>
                <w:sz w:val="18"/>
                <w:szCs w:val="18"/>
              </w:rPr>
              <w:t>3.</w:t>
            </w:r>
            <w:r w:rsidRPr="002E0918">
              <w:rPr>
                <w:sz w:val="18"/>
                <w:szCs w:val="18"/>
              </w:rPr>
              <w:tab/>
            </w:r>
            <w:r>
              <w:rPr>
                <w:sz w:val="18"/>
                <w:szCs w:val="18"/>
              </w:rPr>
              <w:t xml:space="preserve">Could the Project potentially </w:t>
            </w:r>
            <w:r w:rsidRPr="002E0918">
              <w:rPr>
                <w:sz w:val="18"/>
                <w:szCs w:val="18"/>
              </w:rPr>
              <w:t xml:space="preserve">restrict </w:t>
            </w:r>
            <w:r>
              <w:rPr>
                <w:sz w:val="18"/>
                <w:szCs w:val="18"/>
              </w:rPr>
              <w:t xml:space="preserve">availability, quality of and </w:t>
            </w:r>
            <w:r w:rsidRPr="002E0918">
              <w:rPr>
                <w:sz w:val="18"/>
                <w:szCs w:val="18"/>
              </w:rPr>
              <w:t>access to resources or basic services</w:t>
            </w:r>
            <w:r>
              <w:rPr>
                <w:sz w:val="18"/>
                <w:szCs w:val="18"/>
              </w:rPr>
              <w:t>, in particular to</w:t>
            </w:r>
            <w:r w:rsidRPr="002E0918">
              <w:rPr>
                <w:sz w:val="18"/>
                <w:szCs w:val="18"/>
              </w:rPr>
              <w:t xml:space="preserve"> marginalized </w:t>
            </w:r>
            <w:r>
              <w:rPr>
                <w:sz w:val="18"/>
                <w:szCs w:val="18"/>
              </w:rPr>
              <w:t xml:space="preserve">individuals or </w:t>
            </w:r>
            <w:r w:rsidRPr="002E0918">
              <w:rPr>
                <w:sz w:val="18"/>
                <w:szCs w:val="18"/>
              </w:rPr>
              <w:t>groups?</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RPr="002E0918" w:rsidRDefault="004A57EE" w:rsidP="00F62620">
            <w:pPr>
              <w:tabs>
                <w:tab w:val="left" w:pos="900"/>
              </w:tabs>
              <w:spacing w:before="60"/>
              <w:ind w:left="567" w:hanging="567"/>
              <w:rPr>
                <w:sz w:val="18"/>
                <w:szCs w:val="18"/>
              </w:rPr>
            </w:pPr>
            <w:r>
              <w:rPr>
                <w:sz w:val="18"/>
                <w:szCs w:val="18"/>
              </w:rPr>
              <w:t>4.</w:t>
            </w:r>
            <w:r w:rsidRPr="002E0918">
              <w:rPr>
                <w:sz w:val="18"/>
                <w:szCs w:val="18"/>
              </w:rPr>
              <w:tab/>
            </w:r>
            <w:r>
              <w:rPr>
                <w:sz w:val="18"/>
                <w:szCs w:val="18"/>
              </w:rPr>
              <w:t xml:space="preserve">Is there a likelihood that the Project would </w:t>
            </w:r>
            <w:r w:rsidRPr="002E0918">
              <w:rPr>
                <w:sz w:val="18"/>
                <w:szCs w:val="18"/>
              </w:rPr>
              <w:t xml:space="preserve">exclude </w:t>
            </w:r>
            <w:r>
              <w:rPr>
                <w:sz w:val="18"/>
                <w:szCs w:val="18"/>
              </w:rPr>
              <w:t xml:space="preserve">any potentially affected stakeholders, in particular </w:t>
            </w:r>
            <w:r w:rsidRPr="002E0918">
              <w:rPr>
                <w:sz w:val="18"/>
                <w:szCs w:val="18"/>
              </w:rPr>
              <w:t>marginalized groups</w:t>
            </w:r>
            <w:r>
              <w:rPr>
                <w:sz w:val="18"/>
                <w:szCs w:val="18"/>
              </w:rPr>
              <w:t>,</w:t>
            </w:r>
            <w:r w:rsidRPr="002E0918">
              <w:rPr>
                <w:sz w:val="18"/>
                <w:szCs w:val="18"/>
              </w:rPr>
              <w:t xml:space="preserve"> from fully participating in decisions that may affect them?</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Del="00074D34" w:rsidRDefault="004A57EE" w:rsidP="00F62620">
            <w:pPr>
              <w:tabs>
                <w:tab w:val="left" w:pos="900"/>
              </w:tabs>
              <w:spacing w:before="60"/>
              <w:ind w:left="567" w:hanging="567"/>
              <w:rPr>
                <w:sz w:val="18"/>
                <w:szCs w:val="18"/>
              </w:rPr>
            </w:pPr>
            <w:r>
              <w:rPr>
                <w:sz w:val="18"/>
                <w:szCs w:val="18"/>
              </w:rPr>
              <w:t>5.</w:t>
            </w:r>
            <w:r>
              <w:rPr>
                <w:sz w:val="18"/>
                <w:szCs w:val="18"/>
              </w:rPr>
              <w:tab/>
              <w:t>Is there a risk that duty-bearers do not have the capacity to meet their obligations in the Project?</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RDefault="004A57EE" w:rsidP="00F62620">
            <w:pPr>
              <w:tabs>
                <w:tab w:val="left" w:pos="900"/>
              </w:tabs>
              <w:spacing w:before="60"/>
              <w:ind w:left="567" w:hanging="567"/>
              <w:rPr>
                <w:sz w:val="18"/>
                <w:szCs w:val="18"/>
              </w:rPr>
            </w:pPr>
            <w:r>
              <w:rPr>
                <w:sz w:val="18"/>
                <w:szCs w:val="18"/>
              </w:rPr>
              <w:t>6.</w:t>
            </w:r>
            <w:r>
              <w:rPr>
                <w:sz w:val="18"/>
                <w:szCs w:val="18"/>
              </w:rPr>
              <w:tab/>
              <w:t xml:space="preserve">Is there a risk that rights-holders do not have the capacity to claim their rights? </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RDefault="004A57EE" w:rsidP="00F62620">
            <w:pPr>
              <w:tabs>
                <w:tab w:val="left" w:pos="900"/>
              </w:tabs>
              <w:spacing w:before="60"/>
              <w:ind w:left="567" w:hanging="567"/>
              <w:rPr>
                <w:sz w:val="18"/>
                <w:szCs w:val="18"/>
              </w:rPr>
            </w:pPr>
            <w:r>
              <w:rPr>
                <w:sz w:val="18"/>
                <w:szCs w:val="18"/>
              </w:rPr>
              <w:t>7.</w:t>
            </w:r>
            <w:r>
              <w:rPr>
                <w:sz w:val="18"/>
                <w:szCs w:val="18"/>
              </w:rPr>
              <w:tab/>
            </w:r>
            <w:r w:rsidRPr="002E0918">
              <w:rPr>
                <w:sz w:val="18"/>
                <w:szCs w:val="18"/>
              </w:rPr>
              <w:t>Have local communities or individuals</w:t>
            </w:r>
            <w:r>
              <w:rPr>
                <w:sz w:val="18"/>
                <w:szCs w:val="18"/>
              </w:rPr>
              <w:t>, given the opportunity,</w:t>
            </w:r>
            <w:r w:rsidRPr="002E0918">
              <w:rPr>
                <w:sz w:val="18"/>
                <w:szCs w:val="18"/>
              </w:rPr>
              <w:t xml:space="preserve"> raised human rights concerns regarding the </w:t>
            </w:r>
            <w:r>
              <w:rPr>
                <w:sz w:val="18"/>
                <w:szCs w:val="18"/>
              </w:rPr>
              <w:t>Project during the stakeholder engagement process</w:t>
            </w:r>
            <w:r w:rsidRPr="002E0918">
              <w:rPr>
                <w:sz w:val="18"/>
                <w:szCs w:val="18"/>
              </w:rPr>
              <w:t>?</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No</w:t>
            </w:r>
          </w:p>
        </w:tc>
      </w:tr>
      <w:tr w:rsidR="004A57EE" w:rsidRPr="002E0918" w:rsidTr="00F62620">
        <w:tc>
          <w:tcPr>
            <w:tcW w:w="8635" w:type="dxa"/>
            <w:tcBorders>
              <w:bottom w:val="single" w:sz="4" w:space="0" w:color="auto"/>
            </w:tcBorders>
            <w:shd w:val="clear" w:color="auto" w:fill="auto"/>
          </w:tcPr>
          <w:p w:rsidR="004A57EE" w:rsidRDefault="004A57EE" w:rsidP="00F62620">
            <w:pPr>
              <w:tabs>
                <w:tab w:val="left" w:pos="900"/>
              </w:tabs>
              <w:spacing w:before="60"/>
              <w:ind w:left="567" w:hanging="567"/>
              <w:rPr>
                <w:sz w:val="18"/>
                <w:szCs w:val="18"/>
              </w:rPr>
            </w:pPr>
            <w:r>
              <w:rPr>
                <w:sz w:val="18"/>
                <w:szCs w:val="18"/>
              </w:rPr>
              <w:t>8.</w:t>
            </w:r>
            <w:r>
              <w:rPr>
                <w:sz w:val="18"/>
                <w:szCs w:val="18"/>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No</w:t>
            </w:r>
          </w:p>
        </w:tc>
      </w:tr>
      <w:tr w:rsidR="004A57EE" w:rsidRPr="002E0918" w:rsidTr="00F62620">
        <w:tc>
          <w:tcPr>
            <w:tcW w:w="8635" w:type="dxa"/>
            <w:tcBorders>
              <w:bottom w:val="single" w:sz="4" w:space="0" w:color="auto"/>
            </w:tcBorders>
            <w:shd w:val="clear" w:color="auto" w:fill="DBE5F1" w:themeFill="accent1" w:themeFillTint="33"/>
          </w:tcPr>
          <w:p w:rsidR="004A57EE" w:rsidRPr="008E105C" w:rsidRDefault="004A57EE" w:rsidP="00F62620">
            <w:pPr>
              <w:tabs>
                <w:tab w:val="left" w:pos="810"/>
              </w:tabs>
              <w:spacing w:before="120" w:after="120"/>
              <w:rPr>
                <w:b/>
                <w:sz w:val="18"/>
                <w:szCs w:val="18"/>
              </w:rPr>
            </w:pPr>
            <w:r>
              <w:rPr>
                <w:b/>
                <w:sz w:val="18"/>
                <w:szCs w:val="18"/>
              </w:rPr>
              <w:t xml:space="preserve">Principle 2: </w:t>
            </w:r>
            <w:r w:rsidRPr="002E0918">
              <w:rPr>
                <w:b/>
                <w:sz w:val="18"/>
                <w:szCs w:val="18"/>
              </w:rPr>
              <w:t>Gender Equality</w:t>
            </w:r>
            <w:r>
              <w:rPr>
                <w:b/>
                <w:sz w:val="18"/>
                <w:szCs w:val="18"/>
              </w:rPr>
              <w:t xml:space="preserve"> and Women’s Empowerment</w:t>
            </w:r>
          </w:p>
        </w:tc>
        <w:tc>
          <w:tcPr>
            <w:tcW w:w="833" w:type="dxa"/>
            <w:tcBorders>
              <w:bottom w:val="single" w:sz="4" w:space="0" w:color="auto"/>
            </w:tcBorders>
            <w:shd w:val="clear" w:color="auto" w:fill="DBE5F1" w:themeFill="accent1" w:themeFillTint="33"/>
          </w:tcPr>
          <w:p w:rsidR="004A57EE" w:rsidRPr="008E105C" w:rsidRDefault="004A57EE" w:rsidP="00F62620">
            <w:pPr>
              <w:tabs>
                <w:tab w:val="left" w:pos="810"/>
              </w:tabs>
              <w:spacing w:before="120" w:after="120"/>
              <w:rPr>
                <w:b/>
                <w:sz w:val="18"/>
                <w:szCs w:val="18"/>
              </w:rPr>
            </w:pPr>
          </w:p>
        </w:tc>
      </w:tr>
      <w:tr w:rsidR="004A57EE" w:rsidRPr="002E0918" w:rsidTr="00F62620">
        <w:tc>
          <w:tcPr>
            <w:tcW w:w="8635" w:type="dxa"/>
            <w:tcBorders>
              <w:bottom w:val="single" w:sz="4" w:space="0" w:color="auto"/>
            </w:tcBorders>
            <w:shd w:val="clear" w:color="auto" w:fill="auto"/>
          </w:tcPr>
          <w:p w:rsidR="004A57EE" w:rsidRPr="00423014" w:rsidRDefault="004A57EE" w:rsidP="00F62620">
            <w:pPr>
              <w:tabs>
                <w:tab w:val="left" w:pos="900"/>
              </w:tabs>
              <w:spacing w:before="60"/>
              <w:ind w:left="567" w:hanging="567"/>
              <w:rPr>
                <w:sz w:val="18"/>
                <w:szCs w:val="18"/>
              </w:rPr>
            </w:pPr>
            <w:r>
              <w:rPr>
                <w:sz w:val="18"/>
                <w:szCs w:val="18"/>
              </w:rPr>
              <w:t>1.</w:t>
            </w:r>
            <w:r w:rsidRPr="00423014">
              <w:rPr>
                <w:sz w:val="18"/>
                <w:szCs w:val="18"/>
              </w:rPr>
              <w:tab/>
            </w:r>
            <w:r>
              <w:rPr>
                <w:sz w:val="18"/>
                <w:szCs w:val="18"/>
              </w:rPr>
              <w:t>Is there a likelihood that</w:t>
            </w:r>
            <w:r w:rsidRPr="002E0918">
              <w:rPr>
                <w:sz w:val="18"/>
                <w:szCs w:val="18"/>
              </w:rPr>
              <w:t xml:space="preserve"> the proposed </w:t>
            </w:r>
            <w:r>
              <w:rPr>
                <w:sz w:val="18"/>
                <w:szCs w:val="18"/>
              </w:rPr>
              <w:t>Project</w:t>
            </w:r>
            <w:r w:rsidRPr="002E0918">
              <w:rPr>
                <w:sz w:val="18"/>
                <w:szCs w:val="18"/>
              </w:rPr>
              <w:t xml:space="preserve"> </w:t>
            </w:r>
            <w:r>
              <w:rPr>
                <w:sz w:val="18"/>
                <w:szCs w:val="18"/>
              </w:rPr>
              <w:t>would</w:t>
            </w:r>
            <w:r w:rsidRPr="002E0918">
              <w:rPr>
                <w:sz w:val="18"/>
                <w:szCs w:val="18"/>
              </w:rPr>
              <w:t xml:space="preserve"> have adverse impacts on </w:t>
            </w:r>
            <w:r>
              <w:rPr>
                <w:sz w:val="18"/>
                <w:szCs w:val="18"/>
              </w:rPr>
              <w:t>gender equality</w:t>
            </w:r>
            <w:r w:rsidRPr="002E0918">
              <w:rPr>
                <w:sz w:val="18"/>
                <w:szCs w:val="18"/>
              </w:rPr>
              <w:t xml:space="preserve"> </w:t>
            </w:r>
            <w:r>
              <w:rPr>
                <w:sz w:val="18"/>
                <w:szCs w:val="18"/>
              </w:rPr>
              <w:t xml:space="preserve">and/or the situation of </w:t>
            </w:r>
            <w:r w:rsidRPr="002E0918">
              <w:rPr>
                <w:sz w:val="18"/>
                <w:szCs w:val="18"/>
              </w:rPr>
              <w:t xml:space="preserve">women and </w:t>
            </w:r>
            <w:r>
              <w:rPr>
                <w:sz w:val="18"/>
                <w:szCs w:val="18"/>
              </w:rPr>
              <w:t>girls?</w:t>
            </w:r>
            <w:r w:rsidRPr="002E0918">
              <w:rPr>
                <w:sz w:val="18"/>
                <w:szCs w:val="18"/>
              </w:rPr>
              <w:t xml:space="preserve"> </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RPr="00F069F1" w:rsidRDefault="004A57EE" w:rsidP="00F62620">
            <w:pPr>
              <w:tabs>
                <w:tab w:val="left" w:pos="900"/>
              </w:tabs>
              <w:spacing w:before="60"/>
              <w:ind w:left="567" w:hanging="567"/>
              <w:rPr>
                <w:sz w:val="18"/>
                <w:szCs w:val="18"/>
              </w:rPr>
            </w:pPr>
            <w:r>
              <w:rPr>
                <w:sz w:val="18"/>
                <w:szCs w:val="18"/>
              </w:rPr>
              <w:t>2.</w:t>
            </w:r>
            <w:r>
              <w:rPr>
                <w:sz w:val="18"/>
                <w:szCs w:val="18"/>
              </w:rPr>
              <w:tab/>
              <w:t xml:space="preserve">Would the Project potentially reproduce </w:t>
            </w:r>
            <w:r w:rsidRPr="00F069F1">
              <w:rPr>
                <w:sz w:val="18"/>
                <w:szCs w:val="18"/>
              </w:rPr>
              <w:t>discriminat</w:t>
            </w:r>
            <w:r>
              <w:rPr>
                <w:sz w:val="18"/>
                <w:szCs w:val="18"/>
              </w:rPr>
              <w:t>ions</w:t>
            </w:r>
            <w:r w:rsidRPr="00F069F1">
              <w:rPr>
                <w:sz w:val="18"/>
                <w:szCs w:val="18"/>
              </w:rPr>
              <w:t xml:space="preserve">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auto"/>
          </w:tcPr>
          <w:p w:rsidR="004A57EE" w:rsidRPr="00AE5E90" w:rsidRDefault="004A57EE" w:rsidP="004A57EE">
            <w:pPr>
              <w:pStyle w:val="ListParagraph"/>
              <w:numPr>
                <w:ilvl w:val="0"/>
                <w:numId w:val="35"/>
              </w:numPr>
              <w:tabs>
                <w:tab w:val="left" w:pos="900"/>
              </w:tabs>
              <w:spacing w:before="60" w:after="60" w:line="360" w:lineRule="auto"/>
              <w:contextualSpacing w:val="0"/>
              <w:jc w:val="both"/>
              <w:rPr>
                <w:sz w:val="18"/>
                <w:szCs w:val="18"/>
              </w:rPr>
            </w:pPr>
            <w:r w:rsidRPr="00AE5E90">
              <w:rPr>
                <w:sz w:val="18"/>
                <w:szCs w:val="18"/>
              </w:rPr>
              <w:t>Have women’s groups/leaders raised gender equality concerns regarding the Project during the stakeholder engagement process and has this been included in the overall Project proposal and in the risk assessment?</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N/A</w:t>
            </w:r>
          </w:p>
        </w:tc>
      </w:tr>
      <w:tr w:rsidR="004A57EE" w:rsidRPr="002E0918" w:rsidTr="00F62620">
        <w:tc>
          <w:tcPr>
            <w:tcW w:w="8635" w:type="dxa"/>
            <w:tcBorders>
              <w:bottom w:val="single" w:sz="4" w:space="0" w:color="auto"/>
            </w:tcBorders>
            <w:shd w:val="clear" w:color="auto" w:fill="auto"/>
          </w:tcPr>
          <w:p w:rsidR="004A57EE" w:rsidRDefault="004A57EE" w:rsidP="00F62620">
            <w:pPr>
              <w:tabs>
                <w:tab w:val="left" w:pos="900"/>
              </w:tabs>
              <w:spacing w:before="60"/>
              <w:ind w:left="567" w:hanging="567"/>
              <w:rPr>
                <w:sz w:val="18"/>
                <w:szCs w:val="18"/>
              </w:rPr>
            </w:pPr>
            <w:r>
              <w:rPr>
                <w:sz w:val="18"/>
                <w:szCs w:val="18"/>
              </w:rPr>
              <w:t>4.</w:t>
            </w:r>
            <w:r>
              <w:rPr>
                <w:sz w:val="18"/>
                <w:szCs w:val="18"/>
              </w:rPr>
              <w:tab/>
            </w:r>
            <w:r w:rsidRPr="00677545">
              <w:rPr>
                <w:sz w:val="18"/>
                <w:szCs w:val="18"/>
              </w:rPr>
              <w:t>Would the Project potentially limit women’s ability to use, develop and protect natural resources, taking into account different roles and positions of women and men in accessing environmental goods and services?</w:t>
            </w:r>
          </w:p>
          <w:p w:rsidR="004A57EE" w:rsidRPr="003843AE" w:rsidRDefault="004A57EE" w:rsidP="00F62620">
            <w:pPr>
              <w:tabs>
                <w:tab w:val="left" w:pos="900"/>
              </w:tabs>
              <w:spacing w:before="60"/>
              <w:ind w:left="567" w:hanging="567"/>
              <w:rPr>
                <w:i/>
                <w:sz w:val="18"/>
                <w:szCs w:val="18"/>
              </w:rPr>
            </w:pPr>
            <w:r>
              <w:rPr>
                <w:sz w:val="18"/>
                <w:szCs w:val="18"/>
              </w:rPr>
              <w:tab/>
            </w:r>
            <w:r w:rsidRPr="003843AE">
              <w:rPr>
                <w:i/>
                <w:sz w:val="18"/>
                <w:szCs w:val="18"/>
              </w:rPr>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r>
              <w:rPr>
                <w:sz w:val="18"/>
                <w:szCs w:val="18"/>
              </w:rPr>
              <w:t>Yes</w:t>
            </w:r>
          </w:p>
        </w:tc>
      </w:tr>
      <w:tr w:rsidR="004A57EE" w:rsidRPr="002E0918" w:rsidTr="00F62620">
        <w:tc>
          <w:tcPr>
            <w:tcW w:w="8635" w:type="dxa"/>
            <w:tcBorders>
              <w:bottom w:val="single" w:sz="4" w:space="0" w:color="auto"/>
            </w:tcBorders>
            <w:shd w:val="clear" w:color="auto" w:fill="DBE5F1" w:themeFill="accent1" w:themeFillTint="33"/>
          </w:tcPr>
          <w:p w:rsidR="004A57EE" w:rsidRPr="002E0918" w:rsidRDefault="004A57EE" w:rsidP="00F62620">
            <w:pPr>
              <w:tabs>
                <w:tab w:val="left" w:pos="810"/>
              </w:tabs>
              <w:spacing w:before="120" w:after="120"/>
              <w:rPr>
                <w:b/>
                <w:sz w:val="18"/>
                <w:szCs w:val="18"/>
              </w:rPr>
            </w:pPr>
            <w:r>
              <w:rPr>
                <w:b/>
                <w:sz w:val="18"/>
                <w:szCs w:val="18"/>
              </w:rPr>
              <w:t xml:space="preserve">Principle 3:  Environmental Sustainability: </w:t>
            </w:r>
            <w:r w:rsidRPr="00D41717">
              <w:rPr>
                <w:sz w:val="18"/>
                <w:szCs w:val="18"/>
              </w:rPr>
              <w:t>Screening</w:t>
            </w:r>
            <w:r>
              <w:rPr>
                <w:b/>
                <w:sz w:val="18"/>
                <w:szCs w:val="18"/>
              </w:rPr>
              <w:t xml:space="preserve"> </w:t>
            </w:r>
            <w:r w:rsidRPr="00D41717">
              <w:rPr>
                <w:sz w:val="18"/>
                <w:szCs w:val="18"/>
              </w:rPr>
              <w:t>questions regarding</w:t>
            </w:r>
            <w:r>
              <w:rPr>
                <w:sz w:val="18"/>
                <w:szCs w:val="18"/>
              </w:rPr>
              <w:t xml:space="preserve"> environmental risks are encompassed by the specific Standard-related questions below</w:t>
            </w:r>
          </w:p>
        </w:tc>
        <w:tc>
          <w:tcPr>
            <w:tcW w:w="833" w:type="dxa"/>
            <w:tcBorders>
              <w:bottom w:val="single" w:sz="4" w:space="0" w:color="auto"/>
            </w:tcBorders>
            <w:shd w:val="clear" w:color="auto" w:fill="DBE5F1" w:themeFill="accent1" w:themeFillTint="33"/>
          </w:tcPr>
          <w:p w:rsidR="004A57EE" w:rsidRPr="002E0918" w:rsidRDefault="004A57EE" w:rsidP="00F62620">
            <w:pPr>
              <w:tabs>
                <w:tab w:val="left" w:pos="810"/>
              </w:tabs>
              <w:rPr>
                <w:sz w:val="18"/>
                <w:szCs w:val="18"/>
              </w:rPr>
            </w:pPr>
          </w:p>
        </w:tc>
      </w:tr>
      <w:tr w:rsidR="004A57EE" w:rsidRPr="002E0918" w:rsidTr="00F62620">
        <w:tc>
          <w:tcPr>
            <w:tcW w:w="8635" w:type="dxa"/>
            <w:tcBorders>
              <w:bottom w:val="single" w:sz="4" w:space="0" w:color="auto"/>
            </w:tcBorders>
            <w:shd w:val="clear" w:color="auto" w:fill="auto"/>
          </w:tcPr>
          <w:p w:rsidR="004A57EE" w:rsidRPr="002E0918" w:rsidRDefault="004A57EE" w:rsidP="00F62620">
            <w:pPr>
              <w:tabs>
                <w:tab w:val="left" w:pos="810"/>
              </w:tabs>
              <w:rPr>
                <w:b/>
                <w:sz w:val="18"/>
                <w:szCs w:val="18"/>
              </w:rPr>
            </w:pPr>
          </w:p>
        </w:tc>
        <w:tc>
          <w:tcPr>
            <w:tcW w:w="833" w:type="dxa"/>
            <w:tcBorders>
              <w:bottom w:val="single" w:sz="4" w:space="0" w:color="auto"/>
            </w:tcBorders>
            <w:shd w:val="clear" w:color="auto" w:fill="auto"/>
          </w:tcPr>
          <w:p w:rsidR="004A57EE" w:rsidRPr="002E0918" w:rsidRDefault="004A57EE" w:rsidP="00F62620">
            <w:pPr>
              <w:tabs>
                <w:tab w:val="left" w:pos="810"/>
              </w:tabs>
              <w:rPr>
                <w:sz w:val="18"/>
                <w:szCs w:val="18"/>
              </w:rPr>
            </w:pPr>
          </w:p>
        </w:tc>
      </w:tr>
      <w:tr w:rsidR="004A57EE" w:rsidRPr="00310835" w:rsidTr="00F62620">
        <w:tc>
          <w:tcPr>
            <w:tcW w:w="8635" w:type="dxa"/>
            <w:tcBorders>
              <w:bottom w:val="single" w:sz="4" w:space="0" w:color="auto"/>
            </w:tcBorders>
            <w:shd w:val="clear" w:color="auto" w:fill="DBE5F1" w:themeFill="accent1" w:themeFillTint="33"/>
            <w:vAlign w:val="center"/>
          </w:tcPr>
          <w:p w:rsidR="004A57EE" w:rsidRPr="00310835" w:rsidRDefault="004A57EE" w:rsidP="00F62620">
            <w:pPr>
              <w:tabs>
                <w:tab w:val="left" w:pos="570"/>
              </w:tabs>
              <w:spacing w:before="120" w:after="120"/>
              <w:rPr>
                <w:b/>
                <w:sz w:val="18"/>
                <w:szCs w:val="18"/>
              </w:rPr>
            </w:pPr>
            <w:r w:rsidRPr="00310835">
              <w:rPr>
                <w:b/>
                <w:sz w:val="18"/>
                <w:szCs w:val="18"/>
              </w:rPr>
              <w:t>Standard 1: Biodiversity Conservation and Sustainable</w:t>
            </w:r>
            <w:r w:rsidRPr="00092C90">
              <w:rPr>
                <w:b/>
                <w:sz w:val="18"/>
                <w:szCs w:val="18"/>
              </w:rPr>
              <w:t xml:space="preserve"> </w:t>
            </w:r>
            <w:hyperlink w:anchor="SustNatResManGlossary" w:history="1">
              <w:r w:rsidRPr="00092C90">
                <w:rPr>
                  <w:b/>
                  <w:sz w:val="18"/>
                  <w:szCs w:val="18"/>
                </w:rPr>
                <w:t>Natural</w:t>
              </w:r>
            </w:hyperlink>
            <w:r w:rsidRPr="00310835">
              <w:rPr>
                <w:b/>
                <w:sz w:val="18"/>
                <w:szCs w:val="18"/>
              </w:rPr>
              <w:t xml:space="preserve"> Resource Management</w:t>
            </w:r>
          </w:p>
        </w:tc>
        <w:tc>
          <w:tcPr>
            <w:tcW w:w="833" w:type="dxa"/>
            <w:tcBorders>
              <w:bottom w:val="single" w:sz="4" w:space="0" w:color="auto"/>
            </w:tcBorders>
            <w:shd w:val="clear" w:color="auto" w:fill="DBE5F1" w:themeFill="accent1" w:themeFillTint="33"/>
          </w:tcPr>
          <w:p w:rsidR="004A57EE" w:rsidRPr="00310835" w:rsidRDefault="004A57EE" w:rsidP="00F62620">
            <w:pPr>
              <w:rPr>
                <w:b/>
                <w:sz w:val="18"/>
                <w:szCs w:val="18"/>
              </w:rPr>
            </w:pPr>
          </w:p>
        </w:tc>
      </w:tr>
      <w:tr w:rsidR="004A57EE" w:rsidRPr="00310835" w:rsidTr="00F62620">
        <w:tc>
          <w:tcPr>
            <w:tcW w:w="8635" w:type="dxa"/>
            <w:shd w:val="clear" w:color="auto" w:fill="auto"/>
          </w:tcPr>
          <w:p w:rsidR="004A57EE" w:rsidRPr="00C04F2A" w:rsidRDefault="004A57EE" w:rsidP="004A57EE">
            <w:pPr>
              <w:pStyle w:val="ListParagraph"/>
              <w:numPr>
                <w:ilvl w:val="1"/>
                <w:numId w:val="37"/>
              </w:numPr>
              <w:tabs>
                <w:tab w:val="left" w:pos="900"/>
              </w:tabs>
              <w:spacing w:before="60" w:after="60" w:line="360" w:lineRule="auto"/>
              <w:contextualSpacing w:val="0"/>
              <w:jc w:val="both"/>
              <w:rPr>
                <w:sz w:val="18"/>
                <w:szCs w:val="18"/>
              </w:rPr>
            </w:pPr>
            <w:r w:rsidRPr="00C04F2A">
              <w:rPr>
                <w:sz w:val="18"/>
                <w:szCs w:val="18"/>
              </w:rPr>
              <w:t>Would the Project potentially cause adverse impacts to habitats (e.g. modified, natural, and critical habitats) and/or ecosystems and ecosystem services?</w:t>
            </w:r>
            <w:r w:rsidRPr="00C04F2A">
              <w:rPr>
                <w:sz w:val="18"/>
                <w:szCs w:val="18"/>
              </w:rPr>
              <w:br/>
            </w:r>
            <w:r w:rsidRPr="00C04F2A">
              <w:rPr>
                <w:sz w:val="18"/>
                <w:szCs w:val="18"/>
              </w:rPr>
              <w:br/>
            </w:r>
            <w:r w:rsidRPr="00C04F2A">
              <w:rPr>
                <w:i/>
                <w:sz w:val="18"/>
                <w:szCs w:val="18"/>
              </w:rPr>
              <w:t>For example, through habitat loss, conversion or degradation, fragmentation, hydrological changes</w:t>
            </w:r>
          </w:p>
        </w:tc>
        <w:tc>
          <w:tcPr>
            <w:tcW w:w="833" w:type="dxa"/>
            <w:shd w:val="clear" w:color="auto" w:fill="auto"/>
          </w:tcPr>
          <w:p w:rsidR="004A57EE" w:rsidRPr="00310835" w:rsidRDefault="004A57EE" w:rsidP="00F62620">
            <w:pPr>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autoSpaceDE w:val="0"/>
              <w:autoSpaceDN w:val="0"/>
              <w:adjustRightInd w:val="0"/>
              <w:spacing w:before="60"/>
              <w:ind w:left="567" w:hanging="567"/>
              <w:rPr>
                <w:color w:val="000000"/>
                <w:sz w:val="18"/>
                <w:szCs w:val="18"/>
              </w:rPr>
            </w:pPr>
            <w:r w:rsidRPr="00310835">
              <w:rPr>
                <w:bCs/>
                <w:color w:val="000000"/>
                <w:sz w:val="18"/>
                <w:szCs w:val="18"/>
              </w:rPr>
              <w:t>1.</w:t>
            </w:r>
            <w:r>
              <w:rPr>
                <w:bCs/>
                <w:color w:val="000000"/>
                <w:sz w:val="18"/>
                <w:szCs w:val="18"/>
              </w:rPr>
              <w:t>2</w:t>
            </w:r>
            <w:r w:rsidRPr="00310835">
              <w:rPr>
                <w:bCs/>
                <w:color w:val="000000"/>
                <w:sz w:val="18"/>
                <w:szCs w:val="18"/>
              </w:rPr>
              <w:t xml:space="preserve"> </w:t>
            </w:r>
            <w:r w:rsidRPr="00310835">
              <w:rPr>
                <w:bCs/>
                <w:color w:val="000000"/>
                <w:sz w:val="18"/>
                <w:szCs w:val="18"/>
              </w:rPr>
              <w:tab/>
              <w:t xml:space="preserve">Are any </w:t>
            </w:r>
            <w:r>
              <w:rPr>
                <w:bCs/>
                <w:color w:val="000000"/>
                <w:sz w:val="18"/>
                <w:szCs w:val="18"/>
              </w:rPr>
              <w:t>Project</w:t>
            </w:r>
            <w:r w:rsidRPr="00310835">
              <w:rPr>
                <w:bCs/>
                <w:color w:val="000000"/>
                <w:sz w:val="18"/>
                <w:szCs w:val="18"/>
              </w:rPr>
              <w:t xml:space="preserve"> activities proposed within or adjacent to </w:t>
            </w:r>
            <w:r>
              <w:rPr>
                <w:bCs/>
                <w:color w:val="000000"/>
                <w:sz w:val="18"/>
                <w:szCs w:val="18"/>
              </w:rPr>
              <w:t xml:space="preserve">critical habitats and/or </w:t>
            </w:r>
            <w:r w:rsidRPr="00310835">
              <w:rPr>
                <w:bCs/>
                <w:color w:val="000000"/>
                <w:sz w:val="18"/>
                <w:szCs w:val="18"/>
              </w:rPr>
              <w:t>environmentally sensitive areas, including legally protected area</w:t>
            </w:r>
            <w:r>
              <w:rPr>
                <w:bCs/>
                <w:color w:val="000000"/>
                <w:sz w:val="18"/>
                <w:szCs w:val="18"/>
              </w:rPr>
              <w:t>s</w:t>
            </w:r>
            <w:r w:rsidRPr="00310835">
              <w:rPr>
                <w:bCs/>
                <w:color w:val="000000"/>
                <w:sz w:val="18"/>
                <w:szCs w:val="18"/>
              </w:rPr>
              <w:t xml:space="preserve"> (e.g. natur</w:t>
            </w:r>
            <w:r>
              <w:rPr>
                <w:bCs/>
                <w:color w:val="000000"/>
                <w:sz w:val="18"/>
                <w:szCs w:val="18"/>
              </w:rPr>
              <w:t>e</w:t>
            </w:r>
            <w:r w:rsidRPr="00310835">
              <w:rPr>
                <w:bCs/>
                <w:color w:val="000000"/>
                <w:sz w:val="18"/>
                <w:szCs w:val="18"/>
              </w:rPr>
              <w:t xml:space="preserve"> reserve, national park), areas </w:t>
            </w:r>
            <w:r w:rsidRPr="00310835">
              <w:rPr>
                <w:bCs/>
                <w:color w:val="000000"/>
                <w:sz w:val="18"/>
                <w:szCs w:val="18"/>
              </w:rPr>
              <w:lastRenderedPageBreak/>
              <w:t xml:space="preserve">proposed for protection, or recognized as such by authoritative sources and/or </w:t>
            </w:r>
            <w:r>
              <w:rPr>
                <w:bCs/>
                <w:color w:val="000000"/>
                <w:sz w:val="18"/>
                <w:szCs w:val="18"/>
              </w:rPr>
              <w:t>i</w:t>
            </w:r>
            <w:r w:rsidRPr="00310835">
              <w:rPr>
                <w:bCs/>
                <w:color w:val="000000"/>
                <w:sz w:val="18"/>
                <w:szCs w:val="18"/>
              </w:rPr>
              <w:t xml:space="preserve">ndigenous </w:t>
            </w:r>
            <w:r>
              <w:rPr>
                <w:bCs/>
                <w:color w:val="000000"/>
                <w:sz w:val="18"/>
                <w:szCs w:val="18"/>
              </w:rPr>
              <w:t>p</w:t>
            </w:r>
            <w:r w:rsidRPr="00310835">
              <w:rPr>
                <w:bCs/>
                <w:color w:val="000000"/>
                <w:sz w:val="18"/>
                <w:szCs w:val="18"/>
              </w:rPr>
              <w:t>eoples or local communities?</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lastRenderedPageBreak/>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spacing w:before="60"/>
              <w:ind w:left="567" w:hanging="567"/>
              <w:rPr>
                <w:sz w:val="18"/>
                <w:szCs w:val="18"/>
              </w:rPr>
            </w:pPr>
            <w:r w:rsidRPr="00310835">
              <w:rPr>
                <w:sz w:val="18"/>
                <w:szCs w:val="18"/>
              </w:rPr>
              <w:t>1.</w:t>
            </w:r>
            <w:r>
              <w:rPr>
                <w:sz w:val="18"/>
                <w:szCs w:val="18"/>
              </w:rPr>
              <w:t>3</w:t>
            </w:r>
            <w:r w:rsidRPr="00310835">
              <w:rPr>
                <w:sz w:val="18"/>
                <w:szCs w:val="18"/>
              </w:rPr>
              <w:tab/>
            </w:r>
            <w:r>
              <w:rPr>
                <w:sz w:val="18"/>
                <w:szCs w:val="18"/>
              </w:rPr>
              <w:t>Does the</w:t>
            </w:r>
            <w:r w:rsidRPr="00310835">
              <w:rPr>
                <w:sz w:val="18"/>
                <w:szCs w:val="18"/>
              </w:rPr>
              <w:t xml:space="preserve"> </w:t>
            </w:r>
            <w:r>
              <w:rPr>
                <w:sz w:val="18"/>
                <w:szCs w:val="18"/>
              </w:rPr>
              <w:t>Project</w:t>
            </w:r>
            <w:r w:rsidRPr="00310835">
              <w:rPr>
                <w:sz w:val="18"/>
                <w:szCs w:val="18"/>
              </w:rPr>
              <w:t xml:space="preserve"> </w:t>
            </w:r>
            <w:r>
              <w:rPr>
                <w:sz w:val="18"/>
                <w:szCs w:val="18"/>
              </w:rPr>
              <w:t>involve</w:t>
            </w:r>
            <w:r w:rsidRPr="00310835">
              <w:rPr>
                <w:sz w:val="18"/>
                <w:szCs w:val="18"/>
              </w:rPr>
              <w:t xml:space="preserve"> change</w:t>
            </w:r>
            <w:r>
              <w:rPr>
                <w:sz w:val="18"/>
                <w:szCs w:val="18"/>
              </w:rPr>
              <w:t>s</w:t>
            </w:r>
            <w:r w:rsidRPr="00310835">
              <w:rPr>
                <w:sz w:val="18"/>
                <w:szCs w:val="18"/>
              </w:rPr>
              <w:t xml:space="preserve"> to the use of lands and resources</w:t>
            </w:r>
            <w:r>
              <w:rPr>
                <w:sz w:val="18"/>
                <w:szCs w:val="18"/>
              </w:rPr>
              <w:t xml:space="preserve"> that may have adverse impacts on habitats, ecosystems, and/or livelihoods? </w:t>
            </w:r>
            <w:r w:rsidRPr="00310835">
              <w:rPr>
                <w:sz w:val="18"/>
                <w:szCs w:val="18"/>
              </w:rPr>
              <w:t>(</w:t>
            </w:r>
            <w:r>
              <w:rPr>
                <w:sz w:val="18"/>
                <w:szCs w:val="18"/>
              </w:rPr>
              <w:t xml:space="preserve">Note: if </w:t>
            </w:r>
            <w:r w:rsidRPr="00310835">
              <w:rPr>
                <w:sz w:val="18"/>
                <w:szCs w:val="18"/>
              </w:rPr>
              <w:t xml:space="preserve">restrictions and/or limitations of access </w:t>
            </w:r>
            <w:r>
              <w:rPr>
                <w:sz w:val="18"/>
                <w:szCs w:val="18"/>
              </w:rPr>
              <w:t xml:space="preserve">to lands </w:t>
            </w:r>
            <w:r w:rsidRPr="00310835">
              <w:rPr>
                <w:sz w:val="18"/>
                <w:szCs w:val="18"/>
              </w:rPr>
              <w:t>would apply, refer to Standard 5)</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spacing w:before="60"/>
              <w:ind w:left="567" w:hanging="567"/>
              <w:rPr>
                <w:sz w:val="18"/>
                <w:szCs w:val="18"/>
              </w:rPr>
            </w:pPr>
            <w:r>
              <w:rPr>
                <w:sz w:val="18"/>
                <w:szCs w:val="18"/>
              </w:rPr>
              <w:t>1.4</w:t>
            </w:r>
            <w:r>
              <w:rPr>
                <w:sz w:val="18"/>
                <w:szCs w:val="18"/>
              </w:rPr>
              <w:tab/>
              <w:t>Would Project activities pose risks to endangered species?</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spacing w:before="60"/>
              <w:ind w:left="567" w:hanging="567"/>
              <w:rPr>
                <w:sz w:val="18"/>
                <w:szCs w:val="18"/>
              </w:rPr>
            </w:pPr>
            <w:r w:rsidRPr="00310835">
              <w:rPr>
                <w:sz w:val="18"/>
                <w:szCs w:val="18"/>
              </w:rPr>
              <w:t>1.</w:t>
            </w:r>
            <w:r>
              <w:rPr>
                <w:sz w:val="18"/>
                <w:szCs w:val="18"/>
              </w:rPr>
              <w:t>5</w:t>
            </w:r>
            <w:r w:rsidRPr="00310835">
              <w:rPr>
                <w:sz w:val="18"/>
                <w:szCs w:val="18"/>
              </w:rPr>
              <w:t xml:space="preserve"> </w:t>
            </w:r>
            <w:r w:rsidRPr="00310835">
              <w:rPr>
                <w:sz w:val="18"/>
                <w:szCs w:val="18"/>
              </w:rPr>
              <w:tab/>
              <w:t xml:space="preserve">Would the </w:t>
            </w:r>
            <w:r>
              <w:rPr>
                <w:sz w:val="18"/>
                <w:szCs w:val="18"/>
              </w:rPr>
              <w:t>Project</w:t>
            </w:r>
            <w:r w:rsidRPr="00310835">
              <w:rPr>
                <w:sz w:val="18"/>
                <w:szCs w:val="18"/>
              </w:rPr>
              <w:t xml:space="preserve"> pose a risk of introducing invasive alien species? </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spacing w:before="60"/>
              <w:ind w:left="567" w:hanging="567"/>
              <w:rPr>
                <w:sz w:val="18"/>
                <w:szCs w:val="18"/>
              </w:rPr>
            </w:pPr>
            <w:r w:rsidRPr="00310835">
              <w:rPr>
                <w:sz w:val="18"/>
                <w:szCs w:val="18"/>
              </w:rPr>
              <w:t>1.</w:t>
            </w:r>
            <w:r>
              <w:rPr>
                <w:sz w:val="18"/>
                <w:szCs w:val="18"/>
              </w:rPr>
              <w:t>6</w:t>
            </w:r>
            <w:r w:rsidRPr="00310835">
              <w:rPr>
                <w:sz w:val="18"/>
                <w:szCs w:val="18"/>
              </w:rPr>
              <w:tab/>
              <w:t xml:space="preserve">Does the </w:t>
            </w:r>
            <w:r>
              <w:rPr>
                <w:sz w:val="18"/>
                <w:szCs w:val="18"/>
              </w:rPr>
              <w:t>Project</w:t>
            </w:r>
            <w:r w:rsidRPr="00310835">
              <w:rPr>
                <w:sz w:val="18"/>
                <w:szCs w:val="18"/>
              </w:rPr>
              <w:t xml:space="preserve"> involve harvesting of natural forests, plantation development, or reforestation?</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spacing w:before="60"/>
              <w:ind w:left="567" w:hanging="567"/>
              <w:rPr>
                <w:sz w:val="18"/>
                <w:szCs w:val="18"/>
              </w:rPr>
            </w:pPr>
            <w:r w:rsidRPr="00310835">
              <w:rPr>
                <w:sz w:val="18"/>
                <w:szCs w:val="18"/>
              </w:rPr>
              <w:t>1.</w:t>
            </w:r>
            <w:r>
              <w:rPr>
                <w:sz w:val="18"/>
                <w:szCs w:val="18"/>
              </w:rPr>
              <w:t>7</w:t>
            </w:r>
            <w:r w:rsidRPr="00310835">
              <w:rPr>
                <w:sz w:val="18"/>
                <w:szCs w:val="18"/>
              </w:rPr>
              <w:t xml:space="preserve"> </w:t>
            </w:r>
            <w:r w:rsidRPr="00310835">
              <w:rPr>
                <w:sz w:val="18"/>
                <w:szCs w:val="18"/>
              </w:rPr>
              <w:tab/>
              <w:t xml:space="preserve">Does the </w:t>
            </w:r>
            <w:r>
              <w:rPr>
                <w:sz w:val="18"/>
                <w:szCs w:val="18"/>
              </w:rPr>
              <w:t>Project</w:t>
            </w:r>
            <w:r w:rsidRPr="00310835">
              <w:rPr>
                <w:sz w:val="18"/>
                <w:szCs w:val="18"/>
              </w:rPr>
              <w:t xml:space="preserve"> involve the production and/or harvesting of fish populations or other aquatic species?</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Default="004A57EE" w:rsidP="00F62620">
            <w:pPr>
              <w:tabs>
                <w:tab w:val="left" w:pos="900"/>
              </w:tabs>
              <w:spacing w:before="60"/>
              <w:ind w:left="567" w:hanging="567"/>
              <w:rPr>
                <w:sz w:val="18"/>
                <w:szCs w:val="18"/>
              </w:rPr>
            </w:pPr>
            <w:r w:rsidRPr="00310835">
              <w:rPr>
                <w:sz w:val="18"/>
                <w:szCs w:val="18"/>
              </w:rPr>
              <w:t>1.</w:t>
            </w:r>
            <w:r>
              <w:rPr>
                <w:sz w:val="18"/>
                <w:szCs w:val="18"/>
              </w:rPr>
              <w:t>8</w:t>
            </w:r>
            <w:r w:rsidRPr="00310835">
              <w:rPr>
                <w:sz w:val="18"/>
                <w:szCs w:val="18"/>
              </w:rPr>
              <w:t xml:space="preserve"> </w:t>
            </w:r>
            <w:r w:rsidRPr="00310835">
              <w:rPr>
                <w:sz w:val="18"/>
                <w:szCs w:val="18"/>
              </w:rPr>
              <w:tab/>
              <w:t xml:space="preserve">Does the </w:t>
            </w:r>
            <w:r>
              <w:rPr>
                <w:sz w:val="18"/>
                <w:szCs w:val="18"/>
              </w:rPr>
              <w:t>Project</w:t>
            </w:r>
            <w:r w:rsidRPr="00310835">
              <w:rPr>
                <w:sz w:val="18"/>
                <w:szCs w:val="18"/>
              </w:rPr>
              <w:t xml:space="preserve"> involve significant extraction, diversion or containm</w:t>
            </w:r>
            <w:r>
              <w:rPr>
                <w:sz w:val="18"/>
                <w:szCs w:val="18"/>
              </w:rPr>
              <w:t>ent of surface or ground water?</w:t>
            </w:r>
          </w:p>
          <w:p w:rsidR="004A57EE" w:rsidRPr="003843AE" w:rsidRDefault="004A57EE" w:rsidP="00F62620">
            <w:pPr>
              <w:tabs>
                <w:tab w:val="left" w:pos="900"/>
              </w:tabs>
              <w:spacing w:before="60"/>
              <w:ind w:left="567" w:hanging="567"/>
              <w:rPr>
                <w:i/>
                <w:sz w:val="18"/>
                <w:szCs w:val="18"/>
              </w:rPr>
            </w:pPr>
            <w:r>
              <w:rPr>
                <w:sz w:val="18"/>
                <w:szCs w:val="18"/>
              </w:rPr>
              <w:tab/>
            </w:r>
            <w:r w:rsidRPr="003843AE">
              <w:rPr>
                <w:i/>
                <w:sz w:val="18"/>
                <w:szCs w:val="18"/>
              </w:rPr>
              <w:t>For example, construction of dams, reservoirs, river basin developments, groundwater extraction</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spacing w:before="60"/>
              <w:ind w:left="567" w:hanging="567"/>
              <w:rPr>
                <w:sz w:val="18"/>
                <w:szCs w:val="18"/>
              </w:rPr>
            </w:pPr>
            <w:r w:rsidRPr="00310835">
              <w:rPr>
                <w:sz w:val="18"/>
                <w:szCs w:val="18"/>
              </w:rPr>
              <w:t>1.</w:t>
            </w:r>
            <w:r>
              <w:rPr>
                <w:sz w:val="18"/>
                <w:szCs w:val="18"/>
              </w:rPr>
              <w:t>9</w:t>
            </w:r>
            <w:r w:rsidRPr="00310835">
              <w:rPr>
                <w:sz w:val="18"/>
                <w:szCs w:val="18"/>
              </w:rPr>
              <w:tab/>
              <w:t xml:space="preserve">Does the </w:t>
            </w:r>
            <w:r>
              <w:rPr>
                <w:sz w:val="18"/>
                <w:szCs w:val="18"/>
              </w:rPr>
              <w:t>Project</w:t>
            </w:r>
            <w:r w:rsidRPr="00310835">
              <w:rPr>
                <w:sz w:val="18"/>
                <w:szCs w:val="18"/>
              </w:rPr>
              <w:t xml:space="preserve"> involve utilization of genetic resources? (e.g. collection and/or harvesting, commercial development) </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900"/>
              </w:tabs>
              <w:spacing w:before="60"/>
              <w:ind w:left="567" w:hanging="567"/>
              <w:rPr>
                <w:b/>
                <w:sz w:val="18"/>
                <w:szCs w:val="18"/>
              </w:rPr>
            </w:pPr>
            <w:r w:rsidRPr="00310835">
              <w:rPr>
                <w:sz w:val="18"/>
                <w:szCs w:val="18"/>
              </w:rPr>
              <w:t>1.1</w:t>
            </w:r>
            <w:r>
              <w:rPr>
                <w:sz w:val="18"/>
                <w:szCs w:val="18"/>
              </w:rPr>
              <w:t>0</w:t>
            </w:r>
            <w:r w:rsidRPr="00310835">
              <w:rPr>
                <w:sz w:val="18"/>
                <w:szCs w:val="18"/>
              </w:rPr>
              <w:tab/>
              <w:t xml:space="preserve">Would the </w:t>
            </w:r>
            <w:r>
              <w:rPr>
                <w:sz w:val="18"/>
                <w:szCs w:val="18"/>
              </w:rPr>
              <w:t>Project</w:t>
            </w:r>
            <w:r w:rsidRPr="00310835">
              <w:rPr>
                <w:sz w:val="18"/>
                <w:szCs w:val="18"/>
              </w:rPr>
              <w:t xml:space="preserve"> </w:t>
            </w:r>
            <w:r>
              <w:rPr>
                <w:sz w:val="18"/>
                <w:szCs w:val="18"/>
              </w:rPr>
              <w:t>generate</w:t>
            </w:r>
            <w:r w:rsidRPr="00310835">
              <w:rPr>
                <w:sz w:val="18"/>
                <w:szCs w:val="18"/>
              </w:rPr>
              <w:t xml:space="preserve"> potential </w:t>
            </w:r>
            <w:r>
              <w:rPr>
                <w:sz w:val="18"/>
                <w:szCs w:val="18"/>
              </w:rPr>
              <w:t xml:space="preserve">adverse </w:t>
            </w:r>
            <w:r w:rsidRPr="00310835">
              <w:rPr>
                <w:sz w:val="18"/>
                <w:szCs w:val="18"/>
              </w:rPr>
              <w:t>transboundary or global environmental concerns?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Default="004A57EE" w:rsidP="00F62620">
            <w:pPr>
              <w:tabs>
                <w:tab w:val="left" w:pos="900"/>
              </w:tabs>
              <w:spacing w:before="60"/>
              <w:ind w:left="567" w:hanging="567"/>
              <w:rPr>
                <w:sz w:val="18"/>
                <w:szCs w:val="18"/>
              </w:rPr>
            </w:pPr>
            <w:r w:rsidRPr="007E6F3A">
              <w:rPr>
                <w:sz w:val="18"/>
                <w:szCs w:val="18"/>
              </w:rPr>
              <w:t>1.1</w:t>
            </w:r>
            <w:r>
              <w:rPr>
                <w:sz w:val="18"/>
                <w:szCs w:val="18"/>
              </w:rPr>
              <w:t>1</w:t>
            </w:r>
            <w:r w:rsidRPr="007E6F3A">
              <w:rPr>
                <w:sz w:val="18"/>
                <w:szCs w:val="18"/>
              </w:rPr>
              <w:tab/>
              <w:t xml:space="preserve">Would the </w:t>
            </w:r>
            <w:r>
              <w:rPr>
                <w:sz w:val="18"/>
                <w:szCs w:val="18"/>
              </w:rPr>
              <w:t>Project</w:t>
            </w:r>
            <w:r w:rsidRPr="007E6F3A">
              <w:rPr>
                <w:sz w:val="18"/>
                <w:szCs w:val="18"/>
              </w:rPr>
              <w:t xml:space="preserve"> result in secondary or consequential development </w:t>
            </w:r>
            <w:r>
              <w:rPr>
                <w:sz w:val="18"/>
                <w:szCs w:val="18"/>
              </w:rPr>
              <w:t xml:space="preserve">activities </w:t>
            </w:r>
            <w:r w:rsidRPr="007E6F3A">
              <w:rPr>
                <w:sz w:val="18"/>
                <w:szCs w:val="18"/>
              </w:rPr>
              <w:t>which could lead to adverse social and environmental effects, or would it generate cumulative impacts with other known existing or planned activities in the area?</w:t>
            </w:r>
          </w:p>
          <w:p w:rsidR="004A57EE" w:rsidRPr="003843AE" w:rsidRDefault="004A57EE" w:rsidP="00F62620">
            <w:pPr>
              <w:tabs>
                <w:tab w:val="left" w:pos="900"/>
              </w:tabs>
              <w:spacing w:before="60"/>
              <w:ind w:left="567" w:hanging="567"/>
              <w:rPr>
                <w:i/>
                <w:sz w:val="18"/>
                <w:szCs w:val="18"/>
              </w:rPr>
            </w:pPr>
            <w:r>
              <w:rPr>
                <w:sz w:val="18"/>
                <w:szCs w:val="18"/>
              </w:rPr>
              <w:tab/>
            </w:r>
            <w:r w:rsidRPr="003843AE">
              <w:rPr>
                <w:i/>
                <w:sz w:val="18"/>
                <w:szCs w:val="18"/>
              </w:rPr>
              <w:t>For example, a new road through forested lands will generate direct environmental and social impacts (e.g. felling</w:t>
            </w:r>
            <w:r>
              <w:rPr>
                <w:i/>
                <w:sz w:val="18"/>
                <w:szCs w:val="18"/>
              </w:rPr>
              <w:t xml:space="preserve"> of</w:t>
            </w:r>
            <w:r w:rsidRPr="003843AE">
              <w:rPr>
                <w:i/>
                <w:sz w:val="18"/>
                <w:szCs w:val="18"/>
              </w:rPr>
              <w:t xml:space="preserve"> trees, earthworks, potential relocation of inhabitants). </w:t>
            </w:r>
            <w:r w:rsidRPr="000D4E2F">
              <w:rPr>
                <w:i/>
                <w:sz w:val="18"/>
                <w:szCs w:val="18"/>
              </w:rPr>
              <w:t>The new r</w:t>
            </w:r>
            <w:r w:rsidRPr="003843AE">
              <w:rPr>
                <w:i/>
                <w:sz w:val="18"/>
                <w:szCs w:val="18"/>
              </w:rPr>
              <w:t>o</w:t>
            </w:r>
            <w:r>
              <w:rPr>
                <w:i/>
                <w:sz w:val="18"/>
                <w:szCs w:val="18"/>
              </w:rPr>
              <w:t>a</w:t>
            </w:r>
            <w:r w:rsidRPr="003843AE">
              <w:rPr>
                <w:i/>
                <w:sz w:val="18"/>
                <w:szCs w:val="18"/>
              </w:rPr>
              <w:t>d may also facilitate encroach</w:t>
            </w:r>
            <w:r w:rsidRPr="000D4E2F">
              <w:rPr>
                <w:i/>
                <w:sz w:val="18"/>
                <w:szCs w:val="18"/>
              </w:rPr>
              <w:t>ment on lands by illegal settler</w:t>
            </w:r>
            <w:r w:rsidRPr="003843AE">
              <w:rPr>
                <w:i/>
                <w:sz w:val="18"/>
                <w:szCs w:val="18"/>
              </w:rPr>
              <w:t xml:space="preserve">s or generate </w:t>
            </w:r>
            <w:r>
              <w:rPr>
                <w:i/>
                <w:sz w:val="18"/>
                <w:szCs w:val="18"/>
              </w:rPr>
              <w:t xml:space="preserve">unplanned </w:t>
            </w:r>
            <w:r w:rsidRPr="003843AE">
              <w:rPr>
                <w:i/>
                <w:sz w:val="18"/>
                <w:szCs w:val="18"/>
              </w:rPr>
              <w:t xml:space="preserve">commercial development along the route, potentially in sensitive areas. These are indirect, secondary, or induced impacts that need to be considered. Also, if similar developments in the same forested area are planned, then cumulative impacts of multiple activities </w:t>
            </w:r>
            <w:r>
              <w:rPr>
                <w:i/>
                <w:sz w:val="18"/>
                <w:szCs w:val="18"/>
              </w:rPr>
              <w:t xml:space="preserve">(even if not part of the same Project) </w:t>
            </w:r>
            <w:r w:rsidRPr="003843AE">
              <w:rPr>
                <w:i/>
                <w:sz w:val="18"/>
                <w:szCs w:val="18"/>
              </w:rPr>
              <w:t>need to be considered.</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rPr>
          <w:trHeight w:val="530"/>
        </w:trPr>
        <w:tc>
          <w:tcPr>
            <w:tcW w:w="8635" w:type="dxa"/>
            <w:tcBorders>
              <w:bottom w:val="single" w:sz="4" w:space="0" w:color="auto"/>
            </w:tcBorders>
            <w:shd w:val="clear" w:color="auto" w:fill="DBE5F1" w:themeFill="accent1" w:themeFillTint="33"/>
            <w:vAlign w:val="center"/>
          </w:tcPr>
          <w:p w:rsidR="004A57EE" w:rsidRPr="00310835" w:rsidRDefault="004A57EE" w:rsidP="00F62620">
            <w:pPr>
              <w:tabs>
                <w:tab w:val="left" w:pos="555"/>
              </w:tabs>
              <w:spacing w:before="120" w:after="120"/>
              <w:rPr>
                <w:b/>
                <w:sz w:val="18"/>
                <w:szCs w:val="18"/>
              </w:rPr>
            </w:pPr>
            <w:r w:rsidRPr="00310835">
              <w:rPr>
                <w:b/>
                <w:sz w:val="18"/>
                <w:szCs w:val="18"/>
              </w:rPr>
              <w:t>Standard 2: Climate Change</w:t>
            </w:r>
            <w:r>
              <w:rPr>
                <w:b/>
                <w:sz w:val="18"/>
                <w:szCs w:val="18"/>
              </w:rPr>
              <w:t xml:space="preserve"> Mitigation and Adaptation</w:t>
            </w:r>
          </w:p>
        </w:tc>
        <w:tc>
          <w:tcPr>
            <w:tcW w:w="833" w:type="dxa"/>
            <w:tcBorders>
              <w:bottom w:val="single" w:sz="4" w:space="0" w:color="auto"/>
            </w:tcBorders>
            <w:shd w:val="clear" w:color="auto" w:fill="DBE5F1" w:themeFill="accent1" w:themeFillTint="33"/>
          </w:tcPr>
          <w:p w:rsidR="004A57EE" w:rsidRPr="00310835" w:rsidRDefault="004A57EE" w:rsidP="00F62620">
            <w:pPr>
              <w:tabs>
                <w:tab w:val="left" w:pos="585"/>
              </w:tabs>
              <w:spacing w:before="60"/>
              <w:ind w:left="567" w:hanging="567"/>
              <w:rPr>
                <w:sz w:val="18"/>
                <w:szCs w:val="18"/>
              </w:rPr>
            </w:pP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 xml:space="preserve">2.1 </w:t>
            </w:r>
            <w:r w:rsidRPr="00310835">
              <w:rPr>
                <w:sz w:val="18"/>
                <w:szCs w:val="18"/>
              </w:rPr>
              <w:tab/>
              <w:t xml:space="preserve">Will the proposed </w:t>
            </w:r>
            <w:r>
              <w:rPr>
                <w:sz w:val="18"/>
                <w:szCs w:val="18"/>
              </w:rPr>
              <w:t>Project</w:t>
            </w:r>
            <w:r w:rsidRPr="00310835">
              <w:rPr>
                <w:sz w:val="18"/>
                <w:szCs w:val="18"/>
              </w:rPr>
              <w:t xml:space="preserve"> result in significant</w:t>
            </w:r>
            <w:r w:rsidRPr="00310835">
              <w:rPr>
                <w:sz w:val="18"/>
                <w:szCs w:val="18"/>
                <w:vertAlign w:val="superscript"/>
              </w:rPr>
              <w:footnoteReference w:id="7"/>
            </w:r>
            <w:r w:rsidRPr="00310835">
              <w:rPr>
                <w:sz w:val="18"/>
                <w:szCs w:val="18"/>
                <w:vertAlign w:val="superscript"/>
              </w:rPr>
              <w:t xml:space="preserve"> </w:t>
            </w:r>
            <w:r w:rsidRPr="00310835">
              <w:rPr>
                <w:sz w:val="18"/>
                <w:szCs w:val="18"/>
              </w:rPr>
              <w:t>greenh</w:t>
            </w:r>
            <w:r>
              <w:rPr>
                <w:sz w:val="18"/>
                <w:szCs w:val="18"/>
              </w:rPr>
              <w:t xml:space="preserve">ouse gas emissions or may exacerbate climate change? </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8E7703" w:rsidRDefault="004A57EE" w:rsidP="00F62620">
            <w:pPr>
              <w:tabs>
                <w:tab w:val="left" w:pos="585"/>
              </w:tabs>
              <w:autoSpaceDE w:val="0"/>
              <w:autoSpaceDN w:val="0"/>
              <w:adjustRightInd w:val="0"/>
              <w:spacing w:before="60"/>
              <w:ind w:left="567" w:hanging="567"/>
              <w:rPr>
                <w:sz w:val="18"/>
                <w:szCs w:val="18"/>
              </w:rPr>
            </w:pPr>
            <w:r w:rsidRPr="00310835">
              <w:rPr>
                <w:sz w:val="18"/>
                <w:szCs w:val="18"/>
              </w:rPr>
              <w:t>2.2</w:t>
            </w:r>
            <w:r w:rsidRPr="00310835">
              <w:rPr>
                <w:sz w:val="18"/>
                <w:szCs w:val="18"/>
              </w:rPr>
              <w:tab/>
            </w:r>
            <w:r>
              <w:rPr>
                <w:sz w:val="18"/>
                <w:szCs w:val="18"/>
              </w:rPr>
              <w:t>Would</w:t>
            </w:r>
            <w:r w:rsidRPr="00310835">
              <w:rPr>
                <w:sz w:val="18"/>
                <w:szCs w:val="18"/>
              </w:rPr>
              <w:t xml:space="preserve"> the potential outcomes of the </w:t>
            </w:r>
            <w:r>
              <w:rPr>
                <w:sz w:val="18"/>
                <w:szCs w:val="18"/>
              </w:rPr>
              <w:t>Project</w:t>
            </w:r>
            <w:r w:rsidRPr="00310835">
              <w:rPr>
                <w:sz w:val="18"/>
                <w:szCs w:val="18"/>
              </w:rPr>
              <w:t xml:space="preserve"> </w:t>
            </w:r>
            <w:r>
              <w:rPr>
                <w:sz w:val="18"/>
                <w:szCs w:val="18"/>
              </w:rPr>
              <w:t xml:space="preserve">be </w:t>
            </w:r>
            <w:r w:rsidRPr="00310835">
              <w:rPr>
                <w:sz w:val="18"/>
                <w:szCs w:val="18"/>
              </w:rPr>
              <w:t xml:space="preserve">sensitive or vulnerable to potential impacts of </w:t>
            </w:r>
            <w:r w:rsidRPr="00310835">
              <w:rPr>
                <w:bCs/>
                <w:color w:val="000000"/>
                <w:sz w:val="18"/>
                <w:szCs w:val="18"/>
              </w:rPr>
              <w:t>climate</w:t>
            </w:r>
            <w:r w:rsidRPr="00310835">
              <w:rPr>
                <w:sz w:val="18"/>
                <w:szCs w:val="18"/>
              </w:rPr>
              <w:t xml:space="preserve"> change? </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Default="004A57EE" w:rsidP="00F62620">
            <w:pPr>
              <w:tabs>
                <w:tab w:val="left" w:pos="585"/>
              </w:tabs>
              <w:spacing w:before="60"/>
              <w:ind w:left="567" w:hanging="567"/>
              <w:rPr>
                <w:sz w:val="18"/>
                <w:szCs w:val="18"/>
              </w:rPr>
            </w:pPr>
            <w:r w:rsidRPr="00310835">
              <w:rPr>
                <w:sz w:val="18"/>
                <w:szCs w:val="18"/>
              </w:rPr>
              <w:t>2.3</w:t>
            </w:r>
            <w:r w:rsidRPr="00310835">
              <w:rPr>
                <w:sz w:val="18"/>
                <w:szCs w:val="18"/>
              </w:rPr>
              <w:tab/>
              <w:t xml:space="preserve">Is the proposed </w:t>
            </w:r>
            <w:r>
              <w:rPr>
                <w:sz w:val="18"/>
                <w:szCs w:val="18"/>
              </w:rPr>
              <w:t>Project</w:t>
            </w:r>
            <w:r w:rsidRPr="00310835">
              <w:rPr>
                <w:sz w:val="18"/>
                <w:szCs w:val="18"/>
              </w:rPr>
              <w:t xml:space="preserve"> likely to directly or indirectly increase </w:t>
            </w:r>
            <w:r w:rsidRPr="009419D6">
              <w:rPr>
                <w:sz w:val="18"/>
                <w:szCs w:val="18"/>
              </w:rPr>
              <w:t>social and environmental</w:t>
            </w:r>
            <w:r w:rsidRPr="00310835">
              <w:rPr>
                <w:sz w:val="18"/>
                <w:szCs w:val="18"/>
              </w:rPr>
              <w:t xml:space="preserve"> </w:t>
            </w:r>
            <w:hyperlink w:anchor="CCVulnerabilityGlossary" w:history="1">
              <w:r w:rsidRPr="00310835">
                <w:rPr>
                  <w:sz w:val="18"/>
                  <w:szCs w:val="18"/>
                </w:rPr>
                <w:t>vulnerability to climate change</w:t>
              </w:r>
            </w:hyperlink>
            <w:r w:rsidRPr="00310835">
              <w:rPr>
                <w:sz w:val="18"/>
                <w:szCs w:val="18"/>
              </w:rPr>
              <w:t xml:space="preserve"> now or in the future (also k</w:t>
            </w:r>
            <w:r>
              <w:rPr>
                <w:sz w:val="18"/>
                <w:szCs w:val="18"/>
              </w:rPr>
              <w:t>nown as maladaptive practices)?</w:t>
            </w:r>
          </w:p>
          <w:p w:rsidR="004A57EE" w:rsidRPr="00310835" w:rsidRDefault="004A57EE" w:rsidP="00F62620">
            <w:pPr>
              <w:tabs>
                <w:tab w:val="left" w:pos="630"/>
              </w:tabs>
              <w:spacing w:before="60"/>
              <w:ind w:left="630"/>
              <w:rPr>
                <w:sz w:val="18"/>
                <w:szCs w:val="18"/>
              </w:rPr>
            </w:pPr>
            <w:r w:rsidRPr="00945181">
              <w:rPr>
                <w:i/>
                <w:sz w:val="18"/>
                <w:szCs w:val="18"/>
              </w:rPr>
              <w:t>For example, changes to land use planning may encourage further development of floodplains</w:t>
            </w:r>
            <w:r>
              <w:rPr>
                <w:i/>
                <w:sz w:val="18"/>
                <w:szCs w:val="18"/>
              </w:rPr>
              <w:t>, potentially</w:t>
            </w:r>
            <w:r w:rsidRPr="00945181">
              <w:rPr>
                <w:i/>
                <w:sz w:val="18"/>
                <w:szCs w:val="18"/>
              </w:rPr>
              <w:t xml:space="preserve"> </w:t>
            </w:r>
            <w:r>
              <w:rPr>
                <w:i/>
                <w:sz w:val="18"/>
                <w:szCs w:val="18"/>
              </w:rPr>
              <w:t>increasing</w:t>
            </w:r>
            <w:r w:rsidRPr="00945181">
              <w:rPr>
                <w:i/>
                <w:sz w:val="18"/>
                <w:szCs w:val="18"/>
              </w:rPr>
              <w:t xml:space="preserve"> the population’s vulnerability to c</w:t>
            </w:r>
            <w:r>
              <w:rPr>
                <w:i/>
                <w:sz w:val="18"/>
                <w:szCs w:val="18"/>
              </w:rPr>
              <w:t>l</w:t>
            </w:r>
            <w:r w:rsidRPr="00945181">
              <w:rPr>
                <w:i/>
                <w:sz w:val="18"/>
                <w:szCs w:val="18"/>
              </w:rPr>
              <w:t>imate change, specifically flooding</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rPr>
          <w:trHeight w:val="539"/>
        </w:trPr>
        <w:tc>
          <w:tcPr>
            <w:tcW w:w="8635" w:type="dxa"/>
            <w:tcBorders>
              <w:bottom w:val="single" w:sz="4" w:space="0" w:color="auto"/>
            </w:tcBorders>
            <w:shd w:val="clear" w:color="auto" w:fill="DBE5F1" w:themeFill="accent1" w:themeFillTint="33"/>
            <w:vAlign w:val="center"/>
          </w:tcPr>
          <w:p w:rsidR="004A57EE" w:rsidRPr="00310835" w:rsidRDefault="004A57EE" w:rsidP="00F62620">
            <w:pPr>
              <w:tabs>
                <w:tab w:val="left" w:pos="0"/>
                <w:tab w:val="left" w:pos="555"/>
              </w:tabs>
              <w:spacing w:before="60"/>
              <w:rPr>
                <w:b/>
                <w:sz w:val="18"/>
                <w:szCs w:val="18"/>
              </w:rPr>
            </w:pPr>
            <w:r w:rsidRPr="00310835">
              <w:rPr>
                <w:b/>
                <w:sz w:val="18"/>
                <w:szCs w:val="18"/>
              </w:rPr>
              <w:t>S</w:t>
            </w:r>
            <w:r>
              <w:rPr>
                <w:b/>
                <w:sz w:val="18"/>
                <w:szCs w:val="18"/>
              </w:rPr>
              <w:t xml:space="preserve">tandard 3: Community Health, </w:t>
            </w:r>
            <w:r w:rsidRPr="00310835">
              <w:rPr>
                <w:b/>
                <w:sz w:val="18"/>
                <w:szCs w:val="18"/>
              </w:rPr>
              <w:t>Safety</w:t>
            </w:r>
            <w:r>
              <w:rPr>
                <w:b/>
                <w:sz w:val="18"/>
                <w:szCs w:val="18"/>
              </w:rPr>
              <w:t xml:space="preserve"> and Working Conditions</w:t>
            </w:r>
          </w:p>
        </w:tc>
        <w:tc>
          <w:tcPr>
            <w:tcW w:w="833" w:type="dxa"/>
            <w:tcBorders>
              <w:bottom w:val="single" w:sz="4" w:space="0" w:color="auto"/>
            </w:tcBorders>
            <w:shd w:val="clear" w:color="auto" w:fill="DBE5F1" w:themeFill="accent1" w:themeFillTint="33"/>
            <w:vAlign w:val="center"/>
          </w:tcPr>
          <w:p w:rsidR="004A57EE" w:rsidRPr="00310835" w:rsidRDefault="004A57EE" w:rsidP="00F62620">
            <w:pPr>
              <w:tabs>
                <w:tab w:val="left" w:pos="585"/>
              </w:tabs>
              <w:spacing w:before="60"/>
              <w:ind w:left="567" w:hanging="567"/>
              <w:rPr>
                <w:sz w:val="18"/>
                <w:szCs w:val="18"/>
              </w:rPr>
            </w:pP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3.1</w:t>
            </w:r>
            <w:r w:rsidRPr="00310835">
              <w:rPr>
                <w:sz w:val="18"/>
                <w:szCs w:val="18"/>
              </w:rPr>
              <w:tab/>
              <w:t xml:space="preserve">Would elements of </w:t>
            </w:r>
            <w:r>
              <w:rPr>
                <w:sz w:val="18"/>
                <w:szCs w:val="18"/>
              </w:rPr>
              <w:t>Project</w:t>
            </w:r>
            <w:r w:rsidRPr="00310835">
              <w:rPr>
                <w:sz w:val="18"/>
                <w:szCs w:val="18"/>
              </w:rPr>
              <w:t xml:space="preserve"> construction, operation, or decommissioning pose potential safety risks to </w:t>
            </w:r>
            <w:r>
              <w:rPr>
                <w:sz w:val="18"/>
                <w:szCs w:val="18"/>
              </w:rPr>
              <w:t xml:space="preserve">local </w:t>
            </w:r>
            <w:r w:rsidRPr="00310835">
              <w:rPr>
                <w:sz w:val="18"/>
                <w:szCs w:val="18"/>
              </w:rPr>
              <w:t>communities?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3.2</w:t>
            </w:r>
            <w:r w:rsidRPr="00310835">
              <w:rPr>
                <w:sz w:val="18"/>
                <w:szCs w:val="18"/>
              </w:rPr>
              <w:tab/>
              <w:t xml:space="preserve">Would the </w:t>
            </w:r>
            <w:r>
              <w:rPr>
                <w:sz w:val="18"/>
                <w:szCs w:val="18"/>
              </w:rPr>
              <w:t>Project</w:t>
            </w:r>
            <w:r w:rsidRPr="00310835">
              <w:rPr>
                <w:sz w:val="18"/>
                <w:szCs w:val="18"/>
              </w:rPr>
              <w:t xml:space="preserve">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3.3</w:t>
            </w:r>
            <w:r>
              <w:rPr>
                <w:sz w:val="18"/>
                <w:szCs w:val="18"/>
              </w:rPr>
              <w:tab/>
            </w:r>
            <w:r w:rsidRPr="00310835">
              <w:rPr>
                <w:sz w:val="18"/>
                <w:szCs w:val="18"/>
              </w:rPr>
              <w:t xml:space="preserve">Does the </w:t>
            </w:r>
            <w:r>
              <w:rPr>
                <w:sz w:val="18"/>
                <w:szCs w:val="18"/>
              </w:rPr>
              <w:t>Project</w:t>
            </w:r>
            <w:r w:rsidRPr="00310835">
              <w:rPr>
                <w:sz w:val="18"/>
                <w:szCs w:val="18"/>
              </w:rPr>
              <w:t xml:space="preserve"> involve large-scale infrastructure development (e.g. dams, roads, buildings)?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3.4</w:t>
            </w:r>
            <w:r w:rsidRPr="00310835">
              <w:rPr>
                <w:sz w:val="18"/>
                <w:szCs w:val="18"/>
              </w:rPr>
              <w:tab/>
              <w:t xml:space="preserve">Would failure of structural elements of the </w:t>
            </w:r>
            <w:r>
              <w:rPr>
                <w:sz w:val="18"/>
                <w:szCs w:val="18"/>
              </w:rPr>
              <w:t>Project</w:t>
            </w:r>
            <w:r w:rsidRPr="00310835">
              <w:rPr>
                <w:sz w:val="18"/>
                <w:szCs w:val="18"/>
              </w:rPr>
              <w:t xml:space="preserve"> pose risks to communities?</w:t>
            </w:r>
            <w:r>
              <w:rPr>
                <w:sz w:val="18"/>
                <w:szCs w:val="18"/>
              </w:rPr>
              <w:t xml:space="preserve"> (e.g. collapse of buildings or infrastructure)</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3.5</w:t>
            </w:r>
            <w:r w:rsidRPr="00310835">
              <w:rPr>
                <w:sz w:val="18"/>
                <w:szCs w:val="18"/>
              </w:rPr>
              <w:tab/>
              <w:t xml:space="preserve">Would the proposed </w:t>
            </w:r>
            <w:r>
              <w:rPr>
                <w:sz w:val="18"/>
                <w:szCs w:val="18"/>
              </w:rPr>
              <w:t>Project</w:t>
            </w:r>
            <w:r w:rsidRPr="00310835">
              <w:rPr>
                <w:sz w:val="18"/>
                <w:szCs w:val="18"/>
              </w:rPr>
              <w:t xml:space="preserve"> be susceptible to or lead to increased vulnerability to earthquakes, subsidence, landslides, erosion, flooding </w:t>
            </w:r>
            <w:r>
              <w:rPr>
                <w:sz w:val="18"/>
                <w:szCs w:val="18"/>
              </w:rPr>
              <w:t>or extreme climatic conditions?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3.6</w:t>
            </w:r>
            <w:r w:rsidRPr="00310835">
              <w:rPr>
                <w:sz w:val="18"/>
                <w:szCs w:val="18"/>
              </w:rPr>
              <w:tab/>
              <w:t xml:space="preserve">Would the </w:t>
            </w:r>
            <w:r>
              <w:rPr>
                <w:sz w:val="18"/>
                <w:szCs w:val="18"/>
              </w:rPr>
              <w:t>Project</w:t>
            </w:r>
            <w:r w:rsidRPr="00310835">
              <w:rPr>
                <w:sz w:val="18"/>
                <w:szCs w:val="18"/>
              </w:rPr>
              <w:t xml:space="preserve">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3.7</w:t>
            </w:r>
            <w:r w:rsidRPr="00310835">
              <w:rPr>
                <w:sz w:val="18"/>
                <w:szCs w:val="18"/>
              </w:rPr>
              <w:tab/>
              <w:t xml:space="preserve">Does the </w:t>
            </w:r>
            <w:r>
              <w:rPr>
                <w:sz w:val="18"/>
                <w:szCs w:val="18"/>
              </w:rPr>
              <w:t>Project</w:t>
            </w:r>
            <w:r w:rsidRPr="00310835">
              <w:rPr>
                <w:sz w:val="18"/>
                <w:szCs w:val="18"/>
              </w:rPr>
              <w:t xml:space="preserve"> pose potential risks and vulnerabilities related to occupational health and safety due to physical, chemical, biological, and radiological hazards during </w:t>
            </w:r>
            <w:r>
              <w:rPr>
                <w:sz w:val="18"/>
                <w:szCs w:val="18"/>
              </w:rPr>
              <w:t>Project</w:t>
            </w:r>
            <w:r w:rsidRPr="00310835">
              <w:rPr>
                <w:sz w:val="18"/>
                <w:szCs w:val="18"/>
              </w:rPr>
              <w:t xml:space="preserve"> construction, operation, or decommissioning?</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lastRenderedPageBreak/>
              <w:t>3.8</w:t>
            </w:r>
            <w:r w:rsidRPr="00310835">
              <w:rPr>
                <w:sz w:val="18"/>
                <w:szCs w:val="18"/>
              </w:rPr>
              <w:tab/>
              <w:t xml:space="preserve">Does the </w:t>
            </w:r>
            <w:r>
              <w:rPr>
                <w:sz w:val="18"/>
                <w:szCs w:val="18"/>
              </w:rPr>
              <w:t>Project</w:t>
            </w:r>
            <w:r w:rsidRPr="00310835">
              <w:rPr>
                <w:sz w:val="18"/>
                <w:szCs w:val="18"/>
              </w:rPr>
              <w:t xml:space="preserve"> involve support for employment or livelihoods that may fail to comply with national and international labor standards (i.e. principles and standards of ILO fundamental conventions)?</w:t>
            </w:r>
            <w:r>
              <w:rPr>
                <w:sz w:val="18"/>
                <w:szCs w:val="18"/>
              </w:rPr>
              <w:t xml:space="preserve"> </w:t>
            </w:r>
            <w:r w:rsidRPr="00310835">
              <w:rPr>
                <w:sz w:val="18"/>
                <w:szCs w:val="18"/>
              </w:rPr>
              <w:t xml:space="preserve"> </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3.9</w:t>
            </w:r>
            <w:r w:rsidRPr="00310835">
              <w:rPr>
                <w:sz w:val="18"/>
                <w:szCs w:val="18"/>
              </w:rPr>
              <w:tab/>
              <w:t xml:space="preserve">Does the </w:t>
            </w:r>
            <w:r>
              <w:rPr>
                <w:sz w:val="18"/>
                <w:szCs w:val="18"/>
              </w:rPr>
              <w:t>Project</w:t>
            </w:r>
            <w:r w:rsidRPr="00310835">
              <w:rPr>
                <w:sz w:val="18"/>
                <w:szCs w:val="18"/>
              </w:rPr>
              <w:t xml:space="preserve"> engage security personnel that may pose a potential risk to health and safety</w:t>
            </w:r>
            <w:r>
              <w:rPr>
                <w:sz w:val="18"/>
                <w:szCs w:val="18"/>
              </w:rPr>
              <w:t xml:space="preserve"> of communities and/or individuals</w:t>
            </w:r>
            <w:r w:rsidRPr="00310835">
              <w:rPr>
                <w:sz w:val="18"/>
                <w:szCs w:val="18"/>
              </w:rPr>
              <w:t xml:space="preserve"> (e.g. due to a lack of adequate training or accountability)?</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rPr>
          <w:trHeight w:val="503"/>
        </w:trPr>
        <w:tc>
          <w:tcPr>
            <w:tcW w:w="8635" w:type="dxa"/>
            <w:tcBorders>
              <w:bottom w:val="single" w:sz="4" w:space="0" w:color="auto"/>
            </w:tcBorders>
            <w:shd w:val="clear" w:color="auto" w:fill="DBE5F1" w:themeFill="accent1" w:themeFillTint="33"/>
            <w:vAlign w:val="center"/>
          </w:tcPr>
          <w:p w:rsidR="004A57EE" w:rsidRPr="00310835" w:rsidRDefault="004A57EE" w:rsidP="00F62620">
            <w:pPr>
              <w:tabs>
                <w:tab w:val="left" w:pos="0"/>
                <w:tab w:val="left" w:pos="555"/>
              </w:tabs>
              <w:spacing w:before="60"/>
              <w:rPr>
                <w:b/>
                <w:sz w:val="18"/>
                <w:szCs w:val="18"/>
              </w:rPr>
            </w:pPr>
            <w:r w:rsidRPr="00310835">
              <w:rPr>
                <w:b/>
                <w:sz w:val="18"/>
                <w:szCs w:val="18"/>
              </w:rPr>
              <w:t>Standard 4: Cultural Heritage</w:t>
            </w:r>
          </w:p>
        </w:tc>
        <w:tc>
          <w:tcPr>
            <w:tcW w:w="833" w:type="dxa"/>
            <w:tcBorders>
              <w:bottom w:val="single" w:sz="4" w:space="0" w:color="auto"/>
            </w:tcBorders>
            <w:shd w:val="clear" w:color="auto" w:fill="DBE5F1" w:themeFill="accent1" w:themeFillTint="33"/>
            <w:vAlign w:val="center"/>
          </w:tcPr>
          <w:p w:rsidR="004A57EE" w:rsidRPr="00310835" w:rsidRDefault="004A57EE" w:rsidP="00F62620">
            <w:pPr>
              <w:tabs>
                <w:tab w:val="left" w:pos="585"/>
              </w:tabs>
              <w:spacing w:before="60"/>
              <w:ind w:left="567" w:hanging="567"/>
              <w:rPr>
                <w:sz w:val="18"/>
                <w:szCs w:val="18"/>
              </w:rPr>
            </w:pP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4.1</w:t>
            </w:r>
            <w:r w:rsidRPr="00310835">
              <w:rPr>
                <w:sz w:val="18"/>
                <w:szCs w:val="18"/>
              </w:rPr>
              <w:tab/>
              <w:t xml:space="preserve">Will the proposed </w:t>
            </w:r>
            <w:r>
              <w:rPr>
                <w:sz w:val="18"/>
                <w:szCs w:val="18"/>
              </w:rPr>
              <w:t>Project</w:t>
            </w:r>
            <w:r w:rsidRPr="00310835">
              <w:rPr>
                <w:sz w:val="18"/>
                <w:szCs w:val="18"/>
              </w:rPr>
              <w:t xml:space="preserve"> result in interventions that would potentially </w:t>
            </w:r>
            <w:r>
              <w:rPr>
                <w:sz w:val="18"/>
                <w:szCs w:val="18"/>
              </w:rPr>
              <w:t>adversely impact</w:t>
            </w:r>
            <w:r w:rsidRPr="00310835">
              <w:rPr>
                <w:sz w:val="18"/>
                <w:szCs w:val="18"/>
              </w:rPr>
              <w:t xml:space="preserve"> sites, structures, or objects with historical, cultural, artistic, </w:t>
            </w:r>
            <w:r>
              <w:rPr>
                <w:sz w:val="18"/>
                <w:szCs w:val="18"/>
              </w:rPr>
              <w:t xml:space="preserve">traditional </w:t>
            </w:r>
            <w:r w:rsidRPr="00310835">
              <w:rPr>
                <w:sz w:val="18"/>
                <w:szCs w:val="18"/>
              </w:rPr>
              <w:t>or religious values or intangible forms of culture (e.g. knowledge, innovations, practices)?</w:t>
            </w:r>
            <w:r>
              <w:rPr>
                <w:sz w:val="18"/>
                <w:szCs w:val="18"/>
              </w:rPr>
              <w:t xml:space="preserve"> (Note: Projects intended to protect and conserve Cultural Heritage may also have inadvertent adverse impacts)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b/>
                <w:sz w:val="18"/>
                <w:szCs w:val="18"/>
              </w:rPr>
            </w:pPr>
            <w:r w:rsidRPr="00310835">
              <w:rPr>
                <w:sz w:val="18"/>
                <w:szCs w:val="18"/>
              </w:rPr>
              <w:t>4.2</w:t>
            </w:r>
            <w:r w:rsidRPr="00310835">
              <w:rPr>
                <w:sz w:val="18"/>
                <w:szCs w:val="18"/>
              </w:rPr>
              <w:tab/>
              <w:t xml:space="preserve">Does the </w:t>
            </w:r>
            <w:r>
              <w:rPr>
                <w:sz w:val="18"/>
                <w:szCs w:val="18"/>
              </w:rPr>
              <w:t>Project</w:t>
            </w:r>
            <w:r w:rsidRPr="00310835">
              <w:rPr>
                <w:sz w:val="18"/>
                <w:szCs w:val="18"/>
              </w:rPr>
              <w:t xml:space="preserve"> propose utilizing tangible and/or intangible forms of cultural heritage for commercial or other purposes?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rPr>
          <w:trHeight w:val="566"/>
        </w:trPr>
        <w:tc>
          <w:tcPr>
            <w:tcW w:w="8635" w:type="dxa"/>
            <w:tcBorders>
              <w:bottom w:val="single" w:sz="4" w:space="0" w:color="auto"/>
            </w:tcBorders>
            <w:shd w:val="clear" w:color="auto" w:fill="DBE5F1" w:themeFill="accent1" w:themeFillTint="33"/>
            <w:vAlign w:val="center"/>
          </w:tcPr>
          <w:p w:rsidR="004A57EE" w:rsidRPr="00310835" w:rsidRDefault="004A57EE" w:rsidP="00F62620">
            <w:pPr>
              <w:tabs>
                <w:tab w:val="left" w:pos="0"/>
                <w:tab w:val="left" w:pos="555"/>
              </w:tabs>
              <w:spacing w:before="60"/>
              <w:rPr>
                <w:b/>
                <w:sz w:val="18"/>
                <w:szCs w:val="18"/>
              </w:rPr>
            </w:pPr>
            <w:r w:rsidRPr="00310835">
              <w:rPr>
                <w:b/>
                <w:sz w:val="18"/>
                <w:szCs w:val="18"/>
              </w:rPr>
              <w:t xml:space="preserve">Standard 5: </w:t>
            </w:r>
            <w:r>
              <w:rPr>
                <w:b/>
                <w:sz w:val="18"/>
                <w:szCs w:val="18"/>
              </w:rPr>
              <w:t>Displacement and Resettlement</w:t>
            </w:r>
          </w:p>
        </w:tc>
        <w:tc>
          <w:tcPr>
            <w:tcW w:w="833" w:type="dxa"/>
            <w:tcBorders>
              <w:bottom w:val="single" w:sz="4" w:space="0" w:color="auto"/>
            </w:tcBorders>
            <w:shd w:val="clear" w:color="auto" w:fill="DBE5F1" w:themeFill="accent1" w:themeFillTint="33"/>
            <w:vAlign w:val="center"/>
          </w:tcPr>
          <w:p w:rsidR="004A57EE" w:rsidRPr="00310835" w:rsidRDefault="004A57EE" w:rsidP="00F62620">
            <w:pPr>
              <w:tabs>
                <w:tab w:val="left" w:pos="585"/>
              </w:tabs>
              <w:spacing w:before="60"/>
              <w:ind w:left="567" w:hanging="567"/>
              <w:rPr>
                <w:sz w:val="18"/>
                <w:szCs w:val="18"/>
              </w:rPr>
            </w:pP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b/>
                <w:sz w:val="18"/>
                <w:szCs w:val="18"/>
              </w:rPr>
            </w:pPr>
            <w:r w:rsidRPr="00310835">
              <w:rPr>
                <w:sz w:val="18"/>
                <w:szCs w:val="18"/>
              </w:rPr>
              <w:t>5.1</w:t>
            </w:r>
            <w:r w:rsidRPr="00310835">
              <w:rPr>
                <w:sz w:val="18"/>
                <w:szCs w:val="18"/>
              </w:rPr>
              <w:tab/>
              <w:t xml:space="preserve">Would the </w:t>
            </w:r>
            <w:r>
              <w:rPr>
                <w:sz w:val="18"/>
                <w:szCs w:val="18"/>
              </w:rPr>
              <w:t>Project</w:t>
            </w:r>
            <w:r w:rsidRPr="00310835">
              <w:rPr>
                <w:sz w:val="18"/>
                <w:szCs w:val="18"/>
              </w:rPr>
              <w:t xml:space="preserve"> potentially involve </w:t>
            </w:r>
            <w:r>
              <w:rPr>
                <w:sz w:val="18"/>
                <w:szCs w:val="18"/>
              </w:rPr>
              <w:t xml:space="preserve">temporary or permanent and </w:t>
            </w:r>
            <w:r w:rsidRPr="00310835">
              <w:rPr>
                <w:sz w:val="18"/>
                <w:szCs w:val="18"/>
              </w:rPr>
              <w:t>full or partial physical displacement?</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b/>
                <w:sz w:val="18"/>
                <w:szCs w:val="18"/>
              </w:rPr>
            </w:pPr>
            <w:r w:rsidRPr="00310835">
              <w:rPr>
                <w:sz w:val="18"/>
                <w:szCs w:val="18"/>
              </w:rPr>
              <w:t>5.2</w:t>
            </w:r>
            <w:r w:rsidRPr="00310835">
              <w:rPr>
                <w:sz w:val="18"/>
                <w:szCs w:val="18"/>
              </w:rPr>
              <w:tab/>
              <w:t xml:space="preserve">Would the </w:t>
            </w:r>
            <w:r>
              <w:rPr>
                <w:sz w:val="18"/>
                <w:szCs w:val="18"/>
              </w:rPr>
              <w:t>Project</w:t>
            </w:r>
            <w:r w:rsidRPr="00310835">
              <w:rPr>
                <w:sz w:val="18"/>
                <w:szCs w:val="18"/>
              </w:rPr>
              <w:t xml:space="preserve"> possibly result in economic displacement (e.g. loss of assets or access to resources due to land acquisition or access restrictions – even in the absence of physical relocation)?</w:t>
            </w:r>
            <w:r>
              <w:rPr>
                <w:sz w:val="18"/>
                <w:szCs w:val="18"/>
              </w:rPr>
              <w:t xml:space="preserve"> </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5.3</w:t>
            </w:r>
            <w:r w:rsidRPr="00310835">
              <w:rPr>
                <w:sz w:val="18"/>
                <w:szCs w:val="18"/>
              </w:rPr>
              <w:tab/>
            </w:r>
            <w:r>
              <w:rPr>
                <w:sz w:val="18"/>
                <w:szCs w:val="18"/>
              </w:rPr>
              <w:t>Is there a risk that</w:t>
            </w:r>
            <w:r w:rsidRPr="001D5AF4">
              <w:rPr>
                <w:sz w:val="18"/>
                <w:szCs w:val="18"/>
              </w:rPr>
              <w:t xml:space="preserve"> the </w:t>
            </w:r>
            <w:r>
              <w:rPr>
                <w:sz w:val="18"/>
                <w:szCs w:val="18"/>
              </w:rPr>
              <w:t>Project</w:t>
            </w:r>
            <w:r w:rsidRPr="001D5AF4">
              <w:rPr>
                <w:sz w:val="18"/>
                <w:szCs w:val="18"/>
              </w:rPr>
              <w:t xml:space="preserve"> </w:t>
            </w:r>
            <w:r>
              <w:rPr>
                <w:sz w:val="18"/>
                <w:szCs w:val="18"/>
              </w:rPr>
              <w:t xml:space="preserve">would lead </w:t>
            </w:r>
            <w:r w:rsidRPr="001D5AF4">
              <w:rPr>
                <w:sz w:val="18"/>
                <w:szCs w:val="18"/>
              </w:rPr>
              <w:t>to forced evictions</w:t>
            </w:r>
            <w:r>
              <w:rPr>
                <w:sz w:val="18"/>
                <w:szCs w:val="18"/>
              </w:rPr>
              <w:t>?</w:t>
            </w:r>
            <w:r>
              <w:rPr>
                <w:rStyle w:val="FootnoteReference"/>
                <w:szCs w:val="18"/>
              </w:rPr>
              <w:footnoteReference w:id="8"/>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5.4</w:t>
            </w:r>
            <w:r w:rsidRPr="00310835">
              <w:rPr>
                <w:sz w:val="18"/>
                <w:szCs w:val="18"/>
              </w:rPr>
              <w:tab/>
              <w:t xml:space="preserve">Would the proposed </w:t>
            </w:r>
            <w:r>
              <w:rPr>
                <w:sz w:val="18"/>
                <w:szCs w:val="18"/>
              </w:rPr>
              <w:t>Project</w:t>
            </w:r>
            <w:r w:rsidRPr="00310835">
              <w:rPr>
                <w:sz w:val="18"/>
                <w:szCs w:val="18"/>
              </w:rPr>
              <w:t xml:space="preserve"> possibly affect land tenure arrangements and/or community based property rights/customary rights to land</w:t>
            </w:r>
            <w:r>
              <w:rPr>
                <w:sz w:val="18"/>
                <w:szCs w:val="18"/>
              </w:rPr>
              <w:t>, territories</w:t>
            </w:r>
            <w:r w:rsidRPr="00310835">
              <w:rPr>
                <w:sz w:val="18"/>
                <w:szCs w:val="18"/>
              </w:rPr>
              <w:t xml:space="preserve"> and/or resources? </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Yes</w:t>
            </w:r>
          </w:p>
        </w:tc>
      </w:tr>
      <w:tr w:rsidR="004A57EE" w:rsidRPr="00310835" w:rsidTr="00F62620">
        <w:trPr>
          <w:trHeight w:val="584"/>
        </w:trPr>
        <w:tc>
          <w:tcPr>
            <w:tcW w:w="8635" w:type="dxa"/>
            <w:tcBorders>
              <w:bottom w:val="single" w:sz="4" w:space="0" w:color="auto"/>
            </w:tcBorders>
            <w:shd w:val="clear" w:color="auto" w:fill="DBE5F1" w:themeFill="accent1" w:themeFillTint="33"/>
            <w:vAlign w:val="center"/>
          </w:tcPr>
          <w:p w:rsidR="004A57EE" w:rsidRPr="00310835" w:rsidRDefault="004A57EE" w:rsidP="00F62620">
            <w:pPr>
              <w:tabs>
                <w:tab w:val="left" w:pos="0"/>
                <w:tab w:val="left" w:pos="555"/>
              </w:tabs>
              <w:spacing w:before="60"/>
              <w:rPr>
                <w:b/>
                <w:sz w:val="18"/>
                <w:szCs w:val="18"/>
              </w:rPr>
            </w:pPr>
            <w:r w:rsidRPr="00310835">
              <w:rPr>
                <w:b/>
                <w:sz w:val="18"/>
                <w:szCs w:val="18"/>
              </w:rPr>
              <w:t>Standard 6: Indigenous Peoples</w:t>
            </w:r>
          </w:p>
        </w:tc>
        <w:tc>
          <w:tcPr>
            <w:tcW w:w="833" w:type="dxa"/>
            <w:tcBorders>
              <w:bottom w:val="single" w:sz="4" w:space="0" w:color="auto"/>
            </w:tcBorders>
            <w:shd w:val="clear" w:color="auto" w:fill="DBE5F1" w:themeFill="accent1" w:themeFillTint="33"/>
            <w:vAlign w:val="center"/>
          </w:tcPr>
          <w:p w:rsidR="004A57EE" w:rsidRPr="00310835" w:rsidRDefault="004A57EE" w:rsidP="00F62620">
            <w:pPr>
              <w:tabs>
                <w:tab w:val="left" w:pos="585"/>
              </w:tabs>
              <w:spacing w:before="60"/>
              <w:ind w:left="567" w:hanging="567"/>
              <w:rPr>
                <w:sz w:val="18"/>
                <w:szCs w:val="18"/>
              </w:rPr>
            </w:pP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6.1</w:t>
            </w:r>
            <w:r w:rsidRPr="00310835">
              <w:rPr>
                <w:sz w:val="18"/>
                <w:szCs w:val="18"/>
              </w:rPr>
              <w:tab/>
            </w:r>
            <w:r>
              <w:rPr>
                <w:sz w:val="18"/>
                <w:szCs w:val="18"/>
              </w:rPr>
              <w:t>Are indigenous peoples present in the Project area (including Project area of influence)?</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6.2</w:t>
            </w:r>
            <w:r>
              <w:rPr>
                <w:sz w:val="18"/>
                <w:szCs w:val="18"/>
              </w:rPr>
              <w:tab/>
            </w:r>
            <w:r w:rsidRPr="00310835">
              <w:rPr>
                <w:sz w:val="18"/>
                <w:szCs w:val="18"/>
              </w:rPr>
              <w:t xml:space="preserve">Is it likely that the </w:t>
            </w:r>
            <w:r>
              <w:rPr>
                <w:sz w:val="18"/>
                <w:szCs w:val="18"/>
              </w:rPr>
              <w:t>Project</w:t>
            </w:r>
            <w:r w:rsidRPr="00310835">
              <w:rPr>
                <w:sz w:val="18"/>
                <w:szCs w:val="18"/>
              </w:rPr>
              <w:t xml:space="preserve"> or portions of the </w:t>
            </w:r>
            <w:r>
              <w:rPr>
                <w:sz w:val="18"/>
                <w:szCs w:val="18"/>
              </w:rPr>
              <w:t>Project will be located on lands and territories claimed by indigenous p</w:t>
            </w:r>
            <w:r w:rsidRPr="00310835">
              <w:rPr>
                <w:sz w:val="18"/>
                <w:szCs w:val="18"/>
              </w:rPr>
              <w:t>eoples?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Default="004A57EE" w:rsidP="00F62620">
            <w:pPr>
              <w:tabs>
                <w:tab w:val="left" w:pos="585"/>
              </w:tabs>
              <w:spacing w:before="60"/>
              <w:ind w:left="567" w:hanging="567"/>
              <w:rPr>
                <w:sz w:val="18"/>
                <w:szCs w:val="18"/>
              </w:rPr>
            </w:pPr>
            <w:r>
              <w:rPr>
                <w:sz w:val="18"/>
                <w:szCs w:val="18"/>
              </w:rPr>
              <w:t>6.3</w:t>
            </w:r>
            <w:r w:rsidRPr="00310835">
              <w:rPr>
                <w:sz w:val="18"/>
                <w:szCs w:val="18"/>
              </w:rPr>
              <w:tab/>
              <w:t xml:space="preserve">Would the proposed </w:t>
            </w:r>
            <w:r>
              <w:rPr>
                <w:sz w:val="18"/>
                <w:szCs w:val="18"/>
              </w:rPr>
              <w:t>Project</w:t>
            </w:r>
            <w:r w:rsidRPr="00310835">
              <w:rPr>
                <w:sz w:val="18"/>
                <w:szCs w:val="18"/>
              </w:rPr>
              <w:t xml:space="preserve"> potentially affect the</w:t>
            </w:r>
            <w:r>
              <w:rPr>
                <w:sz w:val="18"/>
                <w:szCs w:val="18"/>
              </w:rPr>
              <w:t xml:space="preserve"> human</w:t>
            </w:r>
            <w:r w:rsidRPr="00310835">
              <w:rPr>
                <w:sz w:val="18"/>
                <w:szCs w:val="18"/>
              </w:rPr>
              <w:t xml:space="preserve"> ri</w:t>
            </w:r>
            <w:r>
              <w:rPr>
                <w:sz w:val="18"/>
                <w:szCs w:val="18"/>
              </w:rPr>
              <w:t>ghts, lands, natural resources, territories, and traditional livelihoods of indigenous peoples (regardless of whether indigenous p</w:t>
            </w:r>
            <w:r w:rsidRPr="00310835">
              <w:rPr>
                <w:sz w:val="18"/>
                <w:szCs w:val="18"/>
              </w:rPr>
              <w:t xml:space="preserve">eoples </w:t>
            </w:r>
            <w:r>
              <w:rPr>
                <w:sz w:val="18"/>
                <w:szCs w:val="18"/>
              </w:rPr>
              <w:t>possess the legal titles to such areas, whether the Project is located within or outside of the lands and territories inhabited by the affected peoples, or whether the indigenous peoples are recognized as indigenous peoples by the country in question</w:t>
            </w:r>
            <w:r w:rsidRPr="00310835">
              <w:rPr>
                <w:sz w:val="18"/>
                <w:szCs w:val="18"/>
              </w:rPr>
              <w:t>)?</w:t>
            </w:r>
            <w:r>
              <w:rPr>
                <w:sz w:val="18"/>
                <w:szCs w:val="18"/>
              </w:rPr>
              <w:t xml:space="preserve"> </w:t>
            </w:r>
          </w:p>
          <w:p w:rsidR="004A57EE" w:rsidRPr="00C01EFE" w:rsidRDefault="004A57EE" w:rsidP="00F62620">
            <w:pPr>
              <w:tabs>
                <w:tab w:val="left" w:pos="585"/>
              </w:tabs>
              <w:spacing w:before="60"/>
              <w:ind w:left="567" w:firstLine="40"/>
              <w:rPr>
                <w:i/>
                <w:sz w:val="18"/>
                <w:szCs w:val="18"/>
              </w:rPr>
            </w:pPr>
            <w:r w:rsidRPr="00C01EFE">
              <w:rPr>
                <w:i/>
                <w:sz w:val="18"/>
                <w:szCs w:val="18"/>
              </w:rPr>
              <w:t>If the answer to the screening question 6.3 is “yes” the potential risk impacts are considered potentially severe and/or critical and the Project would be categorized as either Moderate or High Risk.</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Default="004A57EE" w:rsidP="00F62620">
            <w:pPr>
              <w:tabs>
                <w:tab w:val="left" w:pos="585"/>
              </w:tabs>
              <w:spacing w:before="60"/>
              <w:ind w:left="567" w:hanging="567"/>
              <w:rPr>
                <w:sz w:val="18"/>
                <w:szCs w:val="18"/>
              </w:rPr>
            </w:pPr>
            <w:r>
              <w:rPr>
                <w:sz w:val="18"/>
                <w:szCs w:val="18"/>
              </w:rPr>
              <w:t>6.4</w:t>
            </w:r>
            <w:r>
              <w:rPr>
                <w:sz w:val="18"/>
                <w:szCs w:val="18"/>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6.5</w:t>
            </w:r>
            <w:r w:rsidRPr="00310835">
              <w:rPr>
                <w:sz w:val="18"/>
                <w:szCs w:val="18"/>
              </w:rPr>
              <w:tab/>
              <w:t xml:space="preserve">Does the proposed </w:t>
            </w:r>
            <w:r>
              <w:rPr>
                <w:sz w:val="18"/>
                <w:szCs w:val="18"/>
              </w:rPr>
              <w:t>Project</w:t>
            </w:r>
            <w:r w:rsidRPr="00310835">
              <w:rPr>
                <w:sz w:val="18"/>
                <w:szCs w:val="18"/>
              </w:rPr>
              <w:t xml:space="preserve"> involve </w:t>
            </w:r>
            <w:r>
              <w:rPr>
                <w:sz w:val="18"/>
                <w:szCs w:val="18"/>
              </w:rPr>
              <w:t xml:space="preserve">the </w:t>
            </w:r>
            <w:r w:rsidRPr="00310835">
              <w:rPr>
                <w:sz w:val="18"/>
                <w:szCs w:val="18"/>
              </w:rPr>
              <w:t xml:space="preserve">utilization and/or commercial development of natural resources on lands and territories claimed by </w:t>
            </w:r>
            <w:r>
              <w:rPr>
                <w:sz w:val="18"/>
                <w:szCs w:val="18"/>
              </w:rPr>
              <w:t>i</w:t>
            </w:r>
            <w:r w:rsidRPr="00310835">
              <w:rPr>
                <w:sz w:val="18"/>
                <w:szCs w:val="18"/>
              </w:rPr>
              <w:t xml:space="preserve">ndigenous </w:t>
            </w:r>
            <w:r>
              <w:rPr>
                <w:sz w:val="18"/>
                <w:szCs w:val="18"/>
              </w:rPr>
              <w:t>p</w:t>
            </w:r>
            <w:r w:rsidRPr="00310835">
              <w:rPr>
                <w:sz w:val="18"/>
                <w:szCs w:val="18"/>
              </w:rPr>
              <w:t>eoples?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6</w:t>
            </w:r>
            <w:r>
              <w:rPr>
                <w:sz w:val="18"/>
                <w:szCs w:val="18"/>
              </w:rPr>
              <w:t>.6</w:t>
            </w:r>
            <w:r w:rsidRPr="00310835">
              <w:rPr>
                <w:sz w:val="18"/>
                <w:szCs w:val="18"/>
              </w:rPr>
              <w:tab/>
              <w:t xml:space="preserve">Is there a potential for </w:t>
            </w:r>
            <w:r>
              <w:rPr>
                <w:sz w:val="18"/>
                <w:szCs w:val="18"/>
              </w:rPr>
              <w:t xml:space="preserve">forced eviction or </w:t>
            </w:r>
            <w:r w:rsidRPr="00310835">
              <w:rPr>
                <w:sz w:val="18"/>
                <w:szCs w:val="18"/>
              </w:rPr>
              <w:t xml:space="preserve">the whole or partial physical or economic displacement of </w:t>
            </w:r>
            <w:r>
              <w:rPr>
                <w:sz w:val="18"/>
                <w:szCs w:val="18"/>
              </w:rPr>
              <w:t>i</w:t>
            </w:r>
            <w:r w:rsidRPr="00310835">
              <w:rPr>
                <w:sz w:val="18"/>
                <w:szCs w:val="18"/>
              </w:rPr>
              <w:t xml:space="preserve">ndigenous </w:t>
            </w:r>
            <w:r>
              <w:rPr>
                <w:sz w:val="18"/>
                <w:szCs w:val="18"/>
              </w:rPr>
              <w:t>p</w:t>
            </w:r>
            <w:r w:rsidRPr="00310835">
              <w:rPr>
                <w:sz w:val="18"/>
                <w:szCs w:val="18"/>
              </w:rPr>
              <w:t>eoples</w:t>
            </w:r>
            <w:r>
              <w:rPr>
                <w:sz w:val="18"/>
                <w:szCs w:val="18"/>
              </w:rPr>
              <w:t>, including through access restrictions to lands, territories, and resources</w:t>
            </w:r>
            <w:r w:rsidRPr="00310835">
              <w:rPr>
                <w:sz w:val="18"/>
                <w:szCs w:val="18"/>
              </w:rPr>
              <w:t>?</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6.7</w:t>
            </w:r>
            <w:r w:rsidRPr="00310835">
              <w:rPr>
                <w:sz w:val="18"/>
                <w:szCs w:val="18"/>
              </w:rPr>
              <w:tab/>
            </w:r>
            <w:r>
              <w:rPr>
                <w:sz w:val="18"/>
                <w:szCs w:val="18"/>
              </w:rPr>
              <w:t>Would the</w:t>
            </w:r>
            <w:r w:rsidRPr="00310835">
              <w:rPr>
                <w:sz w:val="18"/>
                <w:szCs w:val="18"/>
              </w:rPr>
              <w:t xml:space="preserve"> </w:t>
            </w:r>
            <w:r>
              <w:rPr>
                <w:sz w:val="18"/>
                <w:szCs w:val="18"/>
              </w:rPr>
              <w:t>Project</w:t>
            </w:r>
            <w:r w:rsidRPr="00310835">
              <w:rPr>
                <w:sz w:val="18"/>
                <w:szCs w:val="18"/>
              </w:rPr>
              <w:t xml:space="preserve"> </w:t>
            </w:r>
            <w:r>
              <w:rPr>
                <w:sz w:val="18"/>
                <w:szCs w:val="18"/>
              </w:rPr>
              <w:t>adversely</w:t>
            </w:r>
            <w:r w:rsidRPr="00310835">
              <w:rPr>
                <w:sz w:val="18"/>
                <w:szCs w:val="18"/>
              </w:rPr>
              <w:t xml:space="preserve"> affect the development priorities of </w:t>
            </w:r>
            <w:r>
              <w:rPr>
                <w:sz w:val="18"/>
                <w:szCs w:val="18"/>
              </w:rPr>
              <w:t>i</w:t>
            </w:r>
            <w:r w:rsidRPr="00310835">
              <w:rPr>
                <w:sz w:val="18"/>
                <w:szCs w:val="18"/>
              </w:rPr>
              <w:t xml:space="preserve">ndigenous </w:t>
            </w:r>
            <w:r>
              <w:rPr>
                <w:sz w:val="18"/>
                <w:szCs w:val="18"/>
              </w:rPr>
              <w:t>p</w:t>
            </w:r>
            <w:r w:rsidRPr="00310835">
              <w:rPr>
                <w:sz w:val="18"/>
                <w:szCs w:val="18"/>
              </w:rPr>
              <w:t>eoples as defined by them?</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6.8</w:t>
            </w:r>
            <w:r w:rsidRPr="00310835">
              <w:rPr>
                <w:sz w:val="18"/>
                <w:szCs w:val="18"/>
              </w:rPr>
              <w:tab/>
              <w:t xml:space="preserve">Would the </w:t>
            </w:r>
            <w:r>
              <w:rPr>
                <w:sz w:val="18"/>
                <w:szCs w:val="18"/>
              </w:rPr>
              <w:t>Project</w:t>
            </w:r>
            <w:r w:rsidRPr="00310835">
              <w:rPr>
                <w:sz w:val="18"/>
                <w:szCs w:val="18"/>
              </w:rPr>
              <w:t xml:space="preserve"> potentially affect the physical and cultural survival of </w:t>
            </w:r>
            <w:r>
              <w:rPr>
                <w:sz w:val="18"/>
                <w:szCs w:val="18"/>
              </w:rPr>
              <w:t>i</w:t>
            </w:r>
            <w:r w:rsidRPr="00310835">
              <w:rPr>
                <w:sz w:val="18"/>
                <w:szCs w:val="18"/>
              </w:rPr>
              <w:t xml:space="preserve">ndigenous </w:t>
            </w:r>
            <w:r>
              <w:rPr>
                <w:sz w:val="18"/>
                <w:szCs w:val="18"/>
              </w:rPr>
              <w:t>p</w:t>
            </w:r>
            <w:r w:rsidRPr="00310835">
              <w:rPr>
                <w:sz w:val="18"/>
                <w:szCs w:val="18"/>
              </w:rPr>
              <w:t>eoples?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6.9</w:t>
            </w:r>
            <w:r w:rsidRPr="00310835">
              <w:rPr>
                <w:sz w:val="18"/>
                <w:szCs w:val="18"/>
              </w:rPr>
              <w:tab/>
              <w:t xml:space="preserve">Would the </w:t>
            </w:r>
            <w:r>
              <w:rPr>
                <w:sz w:val="18"/>
                <w:szCs w:val="18"/>
              </w:rPr>
              <w:t>Project</w:t>
            </w:r>
            <w:r w:rsidRPr="00310835">
              <w:rPr>
                <w:sz w:val="18"/>
                <w:szCs w:val="18"/>
              </w:rPr>
              <w:t xml:space="preserve"> potentially affect the Cultural Heritage of </w:t>
            </w:r>
            <w:r>
              <w:rPr>
                <w:sz w:val="18"/>
                <w:szCs w:val="18"/>
              </w:rPr>
              <w:t>i</w:t>
            </w:r>
            <w:r w:rsidRPr="00310835">
              <w:rPr>
                <w:sz w:val="18"/>
                <w:szCs w:val="18"/>
              </w:rPr>
              <w:t xml:space="preserve">ndigenous </w:t>
            </w:r>
            <w:r>
              <w:rPr>
                <w:sz w:val="18"/>
                <w:szCs w:val="18"/>
              </w:rPr>
              <w:t>p</w:t>
            </w:r>
            <w:r w:rsidRPr="00310835">
              <w:rPr>
                <w:sz w:val="18"/>
                <w:szCs w:val="18"/>
              </w:rPr>
              <w:t>eoples, including through the commercialization or use of their traditional knowledge and practices?</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rPr>
          <w:trHeight w:val="602"/>
        </w:trPr>
        <w:tc>
          <w:tcPr>
            <w:tcW w:w="8635" w:type="dxa"/>
            <w:tcBorders>
              <w:bottom w:val="single" w:sz="4" w:space="0" w:color="auto"/>
            </w:tcBorders>
            <w:shd w:val="clear" w:color="auto" w:fill="DBE5F1" w:themeFill="accent1" w:themeFillTint="33"/>
            <w:vAlign w:val="center"/>
          </w:tcPr>
          <w:p w:rsidR="004A57EE" w:rsidRPr="00310835" w:rsidRDefault="004A57EE" w:rsidP="00F62620">
            <w:pPr>
              <w:tabs>
                <w:tab w:val="left" w:pos="570"/>
              </w:tabs>
              <w:spacing w:before="120"/>
              <w:rPr>
                <w:b/>
                <w:sz w:val="18"/>
                <w:szCs w:val="18"/>
              </w:rPr>
            </w:pPr>
            <w:r w:rsidRPr="00310835">
              <w:rPr>
                <w:b/>
                <w:sz w:val="18"/>
                <w:szCs w:val="18"/>
              </w:rPr>
              <w:t>Standard 7: Pollution Prevention and Resource Efficiency</w:t>
            </w:r>
          </w:p>
        </w:tc>
        <w:tc>
          <w:tcPr>
            <w:tcW w:w="833" w:type="dxa"/>
            <w:tcBorders>
              <w:bottom w:val="single" w:sz="4" w:space="0" w:color="auto"/>
            </w:tcBorders>
            <w:shd w:val="clear" w:color="auto" w:fill="DBE5F1" w:themeFill="accent1" w:themeFillTint="33"/>
            <w:vAlign w:val="center"/>
          </w:tcPr>
          <w:p w:rsidR="004A57EE" w:rsidRPr="00310835" w:rsidRDefault="004A57EE" w:rsidP="00F62620">
            <w:pPr>
              <w:rPr>
                <w:b/>
                <w:i/>
                <w:sz w:val="18"/>
                <w:szCs w:val="18"/>
              </w:rPr>
            </w:pPr>
          </w:p>
        </w:tc>
      </w:tr>
      <w:tr w:rsidR="004A57EE" w:rsidRPr="00310835" w:rsidTr="00F62620">
        <w:tc>
          <w:tcPr>
            <w:tcW w:w="8635" w:type="dxa"/>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lastRenderedPageBreak/>
              <w:t>7.1</w:t>
            </w:r>
            <w:r w:rsidRPr="00310835">
              <w:rPr>
                <w:sz w:val="18"/>
                <w:szCs w:val="18"/>
              </w:rPr>
              <w:tab/>
              <w:t xml:space="preserve">Would the </w:t>
            </w:r>
            <w:r>
              <w:rPr>
                <w:sz w:val="18"/>
                <w:szCs w:val="18"/>
              </w:rPr>
              <w:t>Project</w:t>
            </w:r>
            <w:r w:rsidRPr="00310835">
              <w:rPr>
                <w:sz w:val="18"/>
                <w:szCs w:val="18"/>
              </w:rPr>
              <w:t xml:space="preserve"> potentially result in the release of pollutants to the environment due to routine or non-routine circumstances with the potential for adverse local, regional, and/or </w:t>
            </w:r>
            <w:hyperlink w:anchor="TransboundaryImpactsGlossary" w:history="1">
              <w:r w:rsidRPr="00310835">
                <w:rPr>
                  <w:sz w:val="18"/>
                  <w:szCs w:val="18"/>
                </w:rPr>
                <w:t>transboundary impacts</w:t>
              </w:r>
            </w:hyperlink>
            <w:r w:rsidRPr="00310835">
              <w:rPr>
                <w:sz w:val="18"/>
                <w:szCs w:val="18"/>
              </w:rPr>
              <w:t xml:space="preserve">? </w:t>
            </w:r>
          </w:p>
        </w:tc>
        <w:tc>
          <w:tcPr>
            <w:tcW w:w="833" w:type="dxa"/>
            <w:shd w:val="clear" w:color="auto" w:fill="auto"/>
          </w:tcPr>
          <w:p w:rsidR="004A57EE" w:rsidRPr="00310835" w:rsidRDefault="004A57EE" w:rsidP="00F62620">
            <w:pPr>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7.2</w:t>
            </w:r>
            <w:r w:rsidRPr="00310835">
              <w:rPr>
                <w:sz w:val="18"/>
                <w:szCs w:val="18"/>
              </w:rPr>
              <w:tab/>
              <w:t xml:space="preserve">Would the proposed </w:t>
            </w:r>
            <w:r>
              <w:rPr>
                <w:sz w:val="18"/>
                <w:szCs w:val="18"/>
              </w:rPr>
              <w:t>Project</w:t>
            </w:r>
            <w:r w:rsidRPr="00310835">
              <w:rPr>
                <w:sz w:val="18"/>
                <w:szCs w:val="18"/>
              </w:rPr>
              <w:t xml:space="preserve"> potentially result in the generation of waste (bot</w:t>
            </w:r>
            <w:r>
              <w:rPr>
                <w:sz w:val="18"/>
                <w:szCs w:val="18"/>
              </w:rPr>
              <w:t>h hazardous and non-hazardous)?</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Yes</w:t>
            </w:r>
          </w:p>
        </w:tc>
      </w:tr>
      <w:tr w:rsidR="004A57EE" w:rsidRPr="00310835" w:rsidTr="00F62620">
        <w:trPr>
          <w:trHeight w:val="402"/>
        </w:trPr>
        <w:tc>
          <w:tcPr>
            <w:tcW w:w="8635" w:type="dxa"/>
            <w:tcBorders>
              <w:bottom w:val="single" w:sz="4" w:space="0" w:color="auto"/>
            </w:tcBorders>
            <w:shd w:val="clear" w:color="auto" w:fill="auto"/>
          </w:tcPr>
          <w:p w:rsidR="004A57EE" w:rsidRDefault="004A57EE" w:rsidP="00F62620">
            <w:pPr>
              <w:tabs>
                <w:tab w:val="left" w:pos="585"/>
              </w:tabs>
              <w:spacing w:before="60"/>
              <w:ind w:left="567" w:hanging="567"/>
              <w:rPr>
                <w:sz w:val="18"/>
                <w:szCs w:val="18"/>
              </w:rPr>
            </w:pPr>
            <w:r w:rsidRPr="00310835">
              <w:rPr>
                <w:sz w:val="18"/>
                <w:szCs w:val="18"/>
              </w:rPr>
              <w:t>7.3</w:t>
            </w:r>
            <w:r w:rsidRPr="00310835">
              <w:rPr>
                <w:sz w:val="18"/>
                <w:szCs w:val="18"/>
              </w:rPr>
              <w:tab/>
              <w:t xml:space="preserve">Will the proposed </w:t>
            </w:r>
            <w:r>
              <w:rPr>
                <w:sz w:val="18"/>
                <w:szCs w:val="18"/>
              </w:rPr>
              <w:t>Project</w:t>
            </w:r>
            <w:r w:rsidRPr="00310835">
              <w:rPr>
                <w:sz w:val="18"/>
                <w:szCs w:val="18"/>
              </w:rPr>
              <w:t xml:space="preserve"> potentially involve the manufacture, trade, release, and/or use of hazardous chemicals and/or materials? Does the </w:t>
            </w:r>
            <w:r>
              <w:rPr>
                <w:sz w:val="18"/>
                <w:szCs w:val="18"/>
              </w:rPr>
              <w:t>Project</w:t>
            </w:r>
            <w:r w:rsidRPr="00310835">
              <w:rPr>
                <w:sz w:val="18"/>
                <w:szCs w:val="18"/>
              </w:rPr>
              <w:t xml:space="preserve"> propose use of chemicals or materials subject to int</w:t>
            </w:r>
            <w:r>
              <w:rPr>
                <w:sz w:val="18"/>
                <w:szCs w:val="18"/>
              </w:rPr>
              <w:t>ernational bans or phase-outs?</w:t>
            </w:r>
          </w:p>
          <w:p w:rsidR="004A57EE" w:rsidRPr="00310835" w:rsidRDefault="004A57EE" w:rsidP="00F62620">
            <w:pPr>
              <w:tabs>
                <w:tab w:val="left" w:pos="630"/>
              </w:tabs>
              <w:spacing w:before="60"/>
              <w:ind w:left="630"/>
              <w:rPr>
                <w:sz w:val="18"/>
                <w:szCs w:val="18"/>
              </w:rPr>
            </w:pPr>
            <w:r w:rsidRPr="00E16A43">
              <w:rPr>
                <w:i/>
                <w:sz w:val="18"/>
                <w:szCs w:val="18"/>
              </w:rPr>
              <w:t>For example, DDT, PCBs and other chemicals listed in international conventions such as the Stockholm Conventions on Persistent Organic Pollutants or the Montreal Protocol</w:t>
            </w:r>
            <w:r>
              <w:rPr>
                <w:sz w:val="18"/>
                <w:szCs w:val="18"/>
              </w:rPr>
              <w:t xml:space="preserve"> </w:t>
            </w:r>
          </w:p>
        </w:tc>
        <w:tc>
          <w:tcPr>
            <w:tcW w:w="833" w:type="dxa"/>
            <w:tcBorders>
              <w:bottom w:val="single" w:sz="4" w:space="0" w:color="auto"/>
            </w:tcBorders>
            <w:shd w:val="clear" w:color="auto" w:fill="auto"/>
          </w:tcPr>
          <w:p w:rsidR="004A57EE" w:rsidRPr="00310835" w:rsidRDefault="004A57EE" w:rsidP="00F62620">
            <w:pPr>
              <w:rPr>
                <w:sz w:val="18"/>
                <w:szCs w:val="18"/>
              </w:rPr>
            </w:pPr>
            <w:r>
              <w:rPr>
                <w:sz w:val="18"/>
                <w:szCs w:val="18"/>
              </w:rPr>
              <w:t>Yes</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 xml:space="preserve">7.4 </w:t>
            </w:r>
            <w:r w:rsidRPr="00310835">
              <w:rPr>
                <w:sz w:val="18"/>
                <w:szCs w:val="18"/>
              </w:rPr>
              <w:tab/>
              <w:t xml:space="preserve">Will the proposed </w:t>
            </w:r>
            <w:r>
              <w:rPr>
                <w:sz w:val="18"/>
                <w:szCs w:val="18"/>
              </w:rPr>
              <w:t>Project</w:t>
            </w:r>
            <w:r w:rsidRPr="00310835">
              <w:rPr>
                <w:sz w:val="18"/>
                <w:szCs w:val="18"/>
              </w:rPr>
              <w:t xml:space="preserve"> involve the application of pesticides that </w:t>
            </w:r>
            <w:r>
              <w:rPr>
                <w:sz w:val="18"/>
                <w:szCs w:val="18"/>
              </w:rPr>
              <w:t xml:space="preserve">may </w:t>
            </w:r>
            <w:r w:rsidRPr="00310835">
              <w:rPr>
                <w:sz w:val="18"/>
                <w:szCs w:val="18"/>
              </w:rPr>
              <w:t>have a negative effect on the environment or human health?</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r w:rsidR="004A57EE" w:rsidRPr="00310835" w:rsidTr="00F62620">
        <w:tc>
          <w:tcPr>
            <w:tcW w:w="8635"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sidRPr="00310835">
              <w:rPr>
                <w:sz w:val="18"/>
                <w:szCs w:val="18"/>
              </w:rPr>
              <w:t>7.5</w:t>
            </w:r>
            <w:r w:rsidRPr="00310835">
              <w:rPr>
                <w:sz w:val="18"/>
                <w:szCs w:val="18"/>
              </w:rPr>
              <w:tab/>
            </w:r>
            <w:r>
              <w:rPr>
                <w:sz w:val="18"/>
                <w:szCs w:val="18"/>
              </w:rPr>
              <w:t>Does the Project include</w:t>
            </w:r>
            <w:r w:rsidRPr="00310835">
              <w:rPr>
                <w:sz w:val="18"/>
                <w:szCs w:val="18"/>
              </w:rPr>
              <w:t xml:space="preserve"> activities that require significant consumption of raw materials, energy, and/or water</w:t>
            </w:r>
            <w:r>
              <w:rPr>
                <w:sz w:val="18"/>
                <w:szCs w:val="18"/>
              </w:rPr>
              <w:t xml:space="preserve">? </w:t>
            </w:r>
          </w:p>
        </w:tc>
        <w:tc>
          <w:tcPr>
            <w:tcW w:w="833" w:type="dxa"/>
            <w:tcBorders>
              <w:bottom w:val="single" w:sz="4" w:space="0" w:color="auto"/>
            </w:tcBorders>
            <w:shd w:val="clear" w:color="auto" w:fill="auto"/>
          </w:tcPr>
          <w:p w:rsidR="004A57EE" w:rsidRPr="00310835" w:rsidRDefault="004A57EE" w:rsidP="00F62620">
            <w:pPr>
              <w:tabs>
                <w:tab w:val="left" w:pos="585"/>
              </w:tabs>
              <w:spacing w:before="60"/>
              <w:ind w:left="567" w:hanging="567"/>
              <w:rPr>
                <w:sz w:val="18"/>
                <w:szCs w:val="18"/>
              </w:rPr>
            </w:pPr>
            <w:r>
              <w:rPr>
                <w:sz w:val="18"/>
                <w:szCs w:val="18"/>
              </w:rPr>
              <w:t>No</w:t>
            </w:r>
          </w:p>
        </w:tc>
      </w:tr>
    </w:tbl>
    <w:p w:rsidR="001F343D" w:rsidRPr="0067687F" w:rsidRDefault="001F343D" w:rsidP="0067687F">
      <w:pPr>
        <w:pStyle w:val="Heading3"/>
      </w:pPr>
    </w:p>
    <w:p w:rsidR="00E37544" w:rsidRDefault="00E37544" w:rsidP="0067687F">
      <w:pPr>
        <w:pStyle w:val="Heading3"/>
      </w:pPr>
    </w:p>
    <w:p w:rsidR="004A57EE" w:rsidRPr="004A57EE" w:rsidRDefault="004A57EE" w:rsidP="004A57EE">
      <w:pPr>
        <w:rPr>
          <w:lang w:val="en-US"/>
        </w:rPr>
        <w:sectPr w:rsidR="004A57EE" w:rsidRPr="004A57EE" w:rsidSect="00FD6216">
          <w:pgSz w:w="11906" w:h="16838" w:code="9"/>
          <w:pgMar w:top="864" w:right="1152" w:bottom="864" w:left="1152" w:header="720" w:footer="432" w:gutter="0"/>
          <w:cols w:space="708"/>
          <w:titlePg/>
          <w:docGrid w:linePitch="360"/>
        </w:sectPr>
      </w:pPr>
    </w:p>
    <w:p w:rsidR="00597EF5" w:rsidRDefault="00B92AC6" w:rsidP="0067687F">
      <w:pPr>
        <w:pStyle w:val="Heading3"/>
      </w:pPr>
      <w:bookmarkStart w:id="35" w:name="_Toc437954914"/>
      <w:r>
        <w:lastRenderedPageBreak/>
        <w:t xml:space="preserve">X.3. </w:t>
      </w:r>
      <w:r w:rsidR="00597EF5" w:rsidRPr="0067687F">
        <w:t>Risk Analysis</w:t>
      </w:r>
      <w:r w:rsidR="00597EF5">
        <w:t>.</w:t>
      </w:r>
      <w:r w:rsidR="00597EF5" w:rsidRPr="00DB5ABB">
        <w:t xml:space="preserve"> </w:t>
      </w:r>
      <w:r w:rsidR="00597EF5">
        <w:t xml:space="preserve">Use the standard </w:t>
      </w:r>
      <w:hyperlink r:id="rId26" w:history="1">
        <w:r w:rsidR="00597EF5" w:rsidRPr="0067687F">
          <w:t>Risk Log template</w:t>
        </w:r>
      </w:hyperlink>
      <w:r w:rsidR="00597EF5">
        <w:t xml:space="preserve">. Please refer to the </w:t>
      </w:r>
      <w:hyperlink r:id="rId27" w:history="1">
        <w:r w:rsidR="00597EF5" w:rsidRPr="0067687F">
          <w:t>Deliverable Description of the Risk Log</w:t>
        </w:r>
      </w:hyperlink>
      <w:r w:rsidR="00597EF5">
        <w:t xml:space="preserve"> for instructions</w:t>
      </w:r>
      <w:bookmarkEnd w:id="35"/>
    </w:p>
    <w:p w:rsidR="00E37544" w:rsidRDefault="00E37544" w:rsidP="00E37544">
      <w:pPr>
        <w:jc w:val="center"/>
        <w:rPr>
          <w:rFonts w:ascii="Century Gothic" w:hAnsi="Century Gothic"/>
          <w:b/>
          <w:sz w:val="24"/>
        </w:rPr>
      </w:pPr>
      <w:r>
        <w:rPr>
          <w:rFonts w:ascii="Century Gothic" w:hAnsi="Century Gothic"/>
          <w:i/>
          <w:noProof/>
          <w:sz w:val="20"/>
          <w:szCs w:val="20"/>
          <w:lang w:val="en-AU" w:eastAsia="en-AU"/>
        </w:rPr>
        <w:drawing>
          <wp:anchor distT="0" distB="0" distL="114300" distR="114300" simplePos="0" relativeHeight="251658240" behindDoc="0" locked="0" layoutInCell="1" allowOverlap="1" wp14:anchorId="327E52A4" wp14:editId="33353A6A">
            <wp:simplePos x="0" y="0"/>
            <wp:positionH relativeFrom="column">
              <wp:posOffset>9486900</wp:posOffset>
            </wp:positionH>
            <wp:positionV relativeFrom="paragraph">
              <wp:posOffset>-114300</wp:posOffset>
            </wp:positionV>
            <wp:extent cx="275590" cy="551815"/>
            <wp:effectExtent l="0" t="0" r="3810" b="6985"/>
            <wp:wrapNone/>
            <wp:docPr id="380" name="Picture 380"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undp20m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59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4"/>
        </w:rPr>
        <w:t xml:space="preserve">OFFLINE </w:t>
      </w:r>
      <w:r w:rsidRPr="004D2095">
        <w:rPr>
          <w:rFonts w:ascii="Century Gothic" w:hAnsi="Century Gothic"/>
          <w:b/>
          <w:sz w:val="24"/>
        </w:rPr>
        <w:t>RISK LOG</w:t>
      </w:r>
    </w:p>
    <w:p w:rsidR="00E37544" w:rsidRDefault="00E37544" w:rsidP="00E37544">
      <w:pPr>
        <w:jc w:val="center"/>
        <w:rPr>
          <w:rFonts w:ascii="Century Gothic" w:hAnsi="Century Gothic"/>
          <w:i/>
          <w:sz w:val="20"/>
          <w:szCs w:val="20"/>
        </w:rPr>
      </w:pPr>
      <w:r w:rsidRPr="008E3F0F">
        <w:rPr>
          <w:rFonts w:ascii="Century Gothic" w:hAnsi="Century Gothic"/>
          <w:i/>
          <w:sz w:val="20"/>
          <w:szCs w:val="20"/>
        </w:rPr>
        <w:t xml:space="preserve">(see </w:t>
      </w:r>
      <w:hyperlink r:id="rId29" w:history="1">
        <w:r w:rsidRPr="0029756B">
          <w:rPr>
            <w:rStyle w:val="Hyperlink"/>
            <w:rFonts w:ascii="Century Gothic" w:hAnsi="Century Gothic"/>
            <w:i/>
            <w:sz w:val="20"/>
          </w:rPr>
          <w:t>Deliverable Description</w:t>
        </w:r>
      </w:hyperlink>
      <w:r w:rsidRPr="008E3F0F">
        <w:rPr>
          <w:rFonts w:ascii="Century Gothic" w:hAnsi="Century Gothic"/>
          <w:i/>
          <w:sz w:val="20"/>
          <w:szCs w:val="20"/>
        </w:rPr>
        <w:t xml:space="preserve"> for the Risk Log regarding its purpose and use)</w:t>
      </w:r>
    </w:p>
    <w:p w:rsidR="00E37544" w:rsidRDefault="00E37544" w:rsidP="00E37544">
      <w:pPr>
        <w:jc w:val="center"/>
        <w:rPr>
          <w:rFonts w:ascii="Century Gothic" w:hAnsi="Century Gothic"/>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3143"/>
        <w:gridCol w:w="3332"/>
      </w:tblGrid>
      <w:tr w:rsidR="00E37544" w:rsidRPr="00663214" w:rsidTr="00E37544">
        <w:tc>
          <w:tcPr>
            <w:tcW w:w="8820" w:type="dxa"/>
            <w:shd w:val="clear" w:color="auto" w:fill="auto"/>
          </w:tcPr>
          <w:p w:rsidR="00E37544" w:rsidRPr="00663214" w:rsidRDefault="00E37544" w:rsidP="00E37544">
            <w:pPr>
              <w:rPr>
                <w:b/>
                <w:szCs w:val="22"/>
              </w:rPr>
            </w:pPr>
            <w:r w:rsidRPr="00663214">
              <w:rPr>
                <w:b/>
                <w:szCs w:val="22"/>
              </w:rPr>
              <w:t xml:space="preserve">Project Title: </w:t>
            </w:r>
            <w:r w:rsidRPr="00663214">
              <w:rPr>
                <w:b/>
                <w:szCs w:val="22"/>
              </w:rPr>
              <w:tab/>
            </w:r>
            <w:r>
              <w:rPr>
                <w:bCs/>
              </w:rPr>
              <w:t>Mine Action for Human Development (MAfHD)</w:t>
            </w:r>
          </w:p>
        </w:tc>
        <w:tc>
          <w:tcPr>
            <w:tcW w:w="3240" w:type="dxa"/>
            <w:shd w:val="clear" w:color="auto" w:fill="auto"/>
          </w:tcPr>
          <w:p w:rsidR="00E37544" w:rsidRPr="00663214" w:rsidRDefault="00E37544" w:rsidP="00E37544">
            <w:pPr>
              <w:rPr>
                <w:b/>
                <w:szCs w:val="22"/>
              </w:rPr>
            </w:pPr>
            <w:r w:rsidRPr="00663214">
              <w:rPr>
                <w:b/>
                <w:szCs w:val="22"/>
              </w:rPr>
              <w:t>Award ID:</w:t>
            </w:r>
          </w:p>
        </w:tc>
        <w:tc>
          <w:tcPr>
            <w:tcW w:w="3420" w:type="dxa"/>
            <w:shd w:val="clear" w:color="auto" w:fill="auto"/>
          </w:tcPr>
          <w:p w:rsidR="00E37544" w:rsidRPr="00663214" w:rsidRDefault="00E37544" w:rsidP="00E37544">
            <w:pPr>
              <w:rPr>
                <w:b/>
                <w:szCs w:val="22"/>
              </w:rPr>
            </w:pPr>
            <w:r w:rsidRPr="00663214">
              <w:rPr>
                <w:b/>
                <w:szCs w:val="22"/>
              </w:rPr>
              <w:t>Date:</w:t>
            </w:r>
            <w:r>
              <w:rPr>
                <w:b/>
                <w:szCs w:val="22"/>
              </w:rPr>
              <w:t xml:space="preserve"> </w:t>
            </w:r>
            <w:r w:rsidRPr="00CD73CF">
              <w:rPr>
                <w:bCs/>
                <w:szCs w:val="22"/>
              </w:rPr>
              <w:t>08</w:t>
            </w:r>
            <w:r w:rsidRPr="00CD73CF">
              <w:rPr>
                <w:bCs/>
                <w:szCs w:val="22"/>
                <w:vertAlign w:val="superscript"/>
              </w:rPr>
              <w:t>th</w:t>
            </w:r>
            <w:r w:rsidRPr="00CD73CF">
              <w:rPr>
                <w:bCs/>
                <w:szCs w:val="22"/>
              </w:rPr>
              <w:t xml:space="preserve"> September 2015</w:t>
            </w:r>
          </w:p>
        </w:tc>
      </w:tr>
    </w:tbl>
    <w:p w:rsidR="00E37544" w:rsidRDefault="00E37544" w:rsidP="00E37544">
      <w:pPr>
        <w:jc w:val="center"/>
        <w:rPr>
          <w:rFonts w:ascii="Century Gothic" w:hAnsi="Century Gothic"/>
          <w:b/>
          <w:sz w:val="24"/>
        </w:rPr>
      </w:pPr>
    </w:p>
    <w:tbl>
      <w:tblPr>
        <w:tblW w:w="1474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3757"/>
        <w:gridCol w:w="1260"/>
        <w:gridCol w:w="1260"/>
        <w:gridCol w:w="1260"/>
        <w:gridCol w:w="1890"/>
        <w:gridCol w:w="1170"/>
        <w:gridCol w:w="1440"/>
        <w:gridCol w:w="1260"/>
        <w:gridCol w:w="1080"/>
      </w:tblGrid>
      <w:tr w:rsidR="00E37544" w:rsidRPr="00A44EC7" w:rsidTr="00E37544">
        <w:tc>
          <w:tcPr>
            <w:tcW w:w="372" w:type="dxa"/>
            <w:shd w:val="clear" w:color="auto" w:fill="FFCC00"/>
          </w:tcPr>
          <w:p w:rsidR="00E37544" w:rsidRPr="00A44EC7" w:rsidRDefault="00E37544" w:rsidP="00E37544">
            <w:pPr>
              <w:rPr>
                <w:rFonts w:cs="Arial"/>
                <w:b/>
                <w:sz w:val="24"/>
              </w:rPr>
            </w:pPr>
            <w:r w:rsidRPr="00A44EC7">
              <w:rPr>
                <w:rFonts w:cs="Arial"/>
                <w:b/>
                <w:sz w:val="24"/>
              </w:rPr>
              <w:t>#</w:t>
            </w:r>
          </w:p>
        </w:tc>
        <w:tc>
          <w:tcPr>
            <w:tcW w:w="3757" w:type="dxa"/>
            <w:shd w:val="clear" w:color="auto" w:fill="FFCC00"/>
          </w:tcPr>
          <w:p w:rsidR="00E37544" w:rsidRPr="001D0F8F" w:rsidRDefault="00E37544" w:rsidP="00E37544">
            <w:pPr>
              <w:rPr>
                <w:rFonts w:cs="Arial"/>
                <w:b/>
                <w:szCs w:val="20"/>
              </w:rPr>
            </w:pPr>
            <w:r w:rsidRPr="001D0F8F">
              <w:rPr>
                <w:rFonts w:cs="Arial"/>
                <w:b/>
                <w:szCs w:val="20"/>
              </w:rPr>
              <w:t>Description</w:t>
            </w:r>
          </w:p>
        </w:tc>
        <w:tc>
          <w:tcPr>
            <w:tcW w:w="1260" w:type="dxa"/>
            <w:shd w:val="clear" w:color="auto" w:fill="FFCC00"/>
          </w:tcPr>
          <w:p w:rsidR="00E37544" w:rsidRPr="001D0F8F" w:rsidRDefault="00E37544" w:rsidP="00E37544">
            <w:pPr>
              <w:rPr>
                <w:rFonts w:cs="Arial"/>
                <w:b/>
                <w:szCs w:val="20"/>
              </w:rPr>
            </w:pPr>
            <w:r w:rsidRPr="001D0F8F">
              <w:rPr>
                <w:rFonts w:cs="Arial"/>
                <w:b/>
                <w:szCs w:val="20"/>
              </w:rPr>
              <w:t>Date Identified</w:t>
            </w:r>
          </w:p>
        </w:tc>
        <w:tc>
          <w:tcPr>
            <w:tcW w:w="1260" w:type="dxa"/>
            <w:shd w:val="clear" w:color="auto" w:fill="FFCC00"/>
          </w:tcPr>
          <w:p w:rsidR="00E37544" w:rsidRPr="001D0F8F" w:rsidRDefault="00E37544" w:rsidP="00E37544">
            <w:pPr>
              <w:rPr>
                <w:rFonts w:cs="Arial"/>
                <w:b/>
                <w:szCs w:val="20"/>
              </w:rPr>
            </w:pPr>
            <w:r>
              <w:rPr>
                <w:rFonts w:cs="Arial"/>
                <w:b/>
                <w:szCs w:val="20"/>
              </w:rPr>
              <w:t>Type</w:t>
            </w:r>
          </w:p>
        </w:tc>
        <w:tc>
          <w:tcPr>
            <w:tcW w:w="1260" w:type="dxa"/>
            <w:shd w:val="clear" w:color="auto" w:fill="FFCC00"/>
          </w:tcPr>
          <w:p w:rsidR="00E37544" w:rsidRPr="001D0F8F" w:rsidRDefault="00E37544" w:rsidP="00E37544">
            <w:pPr>
              <w:rPr>
                <w:rFonts w:cs="Arial"/>
                <w:b/>
                <w:szCs w:val="20"/>
              </w:rPr>
            </w:pPr>
            <w:r w:rsidRPr="001D0F8F">
              <w:rPr>
                <w:rFonts w:cs="Arial"/>
                <w:b/>
                <w:szCs w:val="20"/>
              </w:rPr>
              <w:t>Impact &amp;</w:t>
            </w:r>
          </w:p>
          <w:p w:rsidR="00E37544" w:rsidRPr="001D0F8F" w:rsidRDefault="00E37544" w:rsidP="00E37544">
            <w:pPr>
              <w:rPr>
                <w:rFonts w:cs="Arial"/>
                <w:b/>
                <w:szCs w:val="20"/>
              </w:rPr>
            </w:pPr>
            <w:r w:rsidRPr="001D0F8F">
              <w:rPr>
                <w:rFonts w:cs="Arial"/>
                <w:b/>
                <w:szCs w:val="20"/>
              </w:rPr>
              <w:t>Probability</w:t>
            </w:r>
          </w:p>
        </w:tc>
        <w:tc>
          <w:tcPr>
            <w:tcW w:w="1890" w:type="dxa"/>
            <w:shd w:val="clear" w:color="auto" w:fill="FFCC00"/>
          </w:tcPr>
          <w:p w:rsidR="00E37544" w:rsidRPr="001D0F8F" w:rsidRDefault="00E37544" w:rsidP="00E37544">
            <w:pPr>
              <w:rPr>
                <w:rFonts w:cs="Arial"/>
                <w:b/>
                <w:szCs w:val="20"/>
              </w:rPr>
            </w:pPr>
            <w:r w:rsidRPr="001D0F8F">
              <w:rPr>
                <w:rFonts w:cs="Arial"/>
                <w:b/>
                <w:szCs w:val="20"/>
              </w:rPr>
              <w:t>Countermeasures / Mngt response</w:t>
            </w:r>
          </w:p>
        </w:tc>
        <w:tc>
          <w:tcPr>
            <w:tcW w:w="1170" w:type="dxa"/>
            <w:shd w:val="clear" w:color="auto" w:fill="FFCC00"/>
          </w:tcPr>
          <w:p w:rsidR="00E37544" w:rsidRPr="001D0F8F" w:rsidRDefault="00E37544" w:rsidP="00E37544">
            <w:pPr>
              <w:rPr>
                <w:rFonts w:cs="Arial"/>
                <w:b/>
                <w:szCs w:val="20"/>
              </w:rPr>
            </w:pPr>
            <w:r w:rsidRPr="001D0F8F">
              <w:rPr>
                <w:rFonts w:cs="Arial"/>
                <w:b/>
                <w:szCs w:val="20"/>
              </w:rPr>
              <w:t>Owner</w:t>
            </w:r>
          </w:p>
        </w:tc>
        <w:tc>
          <w:tcPr>
            <w:tcW w:w="1440" w:type="dxa"/>
            <w:shd w:val="clear" w:color="auto" w:fill="FFCC00"/>
          </w:tcPr>
          <w:p w:rsidR="00E37544" w:rsidRPr="001D0F8F" w:rsidRDefault="00E37544" w:rsidP="00E37544">
            <w:pPr>
              <w:rPr>
                <w:rFonts w:cs="Arial"/>
                <w:b/>
                <w:szCs w:val="20"/>
              </w:rPr>
            </w:pPr>
            <w:r>
              <w:rPr>
                <w:rFonts w:cs="Arial"/>
                <w:b/>
                <w:szCs w:val="20"/>
              </w:rPr>
              <w:t>Submitted, updated by</w:t>
            </w:r>
          </w:p>
        </w:tc>
        <w:tc>
          <w:tcPr>
            <w:tcW w:w="1260" w:type="dxa"/>
            <w:shd w:val="clear" w:color="auto" w:fill="FFCC00"/>
          </w:tcPr>
          <w:p w:rsidR="00E37544" w:rsidRPr="001D0F8F" w:rsidRDefault="00E37544" w:rsidP="00E37544">
            <w:pPr>
              <w:rPr>
                <w:rFonts w:cs="Arial"/>
                <w:b/>
                <w:szCs w:val="20"/>
              </w:rPr>
            </w:pPr>
            <w:r w:rsidRPr="001D0F8F">
              <w:rPr>
                <w:rFonts w:cs="Arial"/>
                <w:b/>
                <w:szCs w:val="20"/>
              </w:rPr>
              <w:t>Last Update</w:t>
            </w:r>
          </w:p>
        </w:tc>
        <w:tc>
          <w:tcPr>
            <w:tcW w:w="1080" w:type="dxa"/>
            <w:shd w:val="clear" w:color="auto" w:fill="FFCC00"/>
          </w:tcPr>
          <w:p w:rsidR="00E37544" w:rsidRPr="001D0F8F" w:rsidRDefault="00E37544" w:rsidP="00E37544">
            <w:pPr>
              <w:rPr>
                <w:rFonts w:cs="Arial"/>
                <w:b/>
                <w:szCs w:val="20"/>
              </w:rPr>
            </w:pPr>
            <w:r w:rsidRPr="001D0F8F">
              <w:rPr>
                <w:rFonts w:cs="Arial"/>
                <w:b/>
                <w:szCs w:val="20"/>
              </w:rPr>
              <w:t>Status</w:t>
            </w:r>
          </w:p>
        </w:tc>
      </w:tr>
      <w:tr w:rsidR="00E37544" w:rsidRPr="00A44EC7" w:rsidTr="00E37544">
        <w:tc>
          <w:tcPr>
            <w:tcW w:w="372" w:type="dxa"/>
          </w:tcPr>
          <w:p w:rsidR="00E37544" w:rsidRDefault="00E37544" w:rsidP="00E37544">
            <w:pPr>
              <w:rPr>
                <w:rFonts w:cs="Arial"/>
                <w:sz w:val="20"/>
                <w:szCs w:val="20"/>
              </w:rPr>
            </w:pPr>
            <w:r w:rsidRPr="004D2095">
              <w:rPr>
                <w:rFonts w:cs="Arial"/>
                <w:sz w:val="20"/>
                <w:szCs w:val="20"/>
              </w:rPr>
              <w:t>1</w:t>
            </w:r>
          </w:p>
        </w:tc>
        <w:tc>
          <w:tcPr>
            <w:tcW w:w="3757" w:type="dxa"/>
            <w:vAlign w:val="center"/>
          </w:tcPr>
          <w:p w:rsidR="00E37544" w:rsidRPr="00FB5F99" w:rsidRDefault="00E37544" w:rsidP="00E37544">
            <w:pPr>
              <w:spacing w:after="0"/>
              <w:jc w:val="left"/>
              <w:rPr>
                <w:rFonts w:cs="Arial"/>
                <w:sz w:val="20"/>
                <w:szCs w:val="20"/>
              </w:rPr>
            </w:pPr>
            <w:r w:rsidRPr="009B4F2C">
              <w:rPr>
                <w:sz w:val="18"/>
                <w:szCs w:val="18"/>
              </w:rPr>
              <w:t xml:space="preserve">Risk 1: </w:t>
            </w:r>
            <w:r>
              <w:rPr>
                <w:sz w:val="18"/>
                <w:szCs w:val="18"/>
              </w:rPr>
              <w:t>T</w:t>
            </w:r>
            <w:r w:rsidRPr="007E7E97">
              <w:rPr>
                <w:sz w:val="18"/>
                <w:szCs w:val="18"/>
              </w:rPr>
              <w:t xml:space="preserve">he </w:t>
            </w:r>
            <w:r>
              <w:rPr>
                <w:sz w:val="18"/>
                <w:szCs w:val="18"/>
              </w:rPr>
              <w:t>P</w:t>
            </w:r>
            <w:r w:rsidRPr="007E7E97">
              <w:rPr>
                <w:sz w:val="18"/>
                <w:szCs w:val="18"/>
              </w:rPr>
              <w:t>roject</w:t>
            </w:r>
            <w:r>
              <w:rPr>
                <w:sz w:val="18"/>
                <w:szCs w:val="18"/>
              </w:rPr>
              <w:t xml:space="preserve"> could</w:t>
            </w:r>
            <w:r w:rsidRPr="007E7E97">
              <w:rPr>
                <w:sz w:val="18"/>
                <w:szCs w:val="18"/>
              </w:rPr>
              <w:t xml:space="preserve"> </w:t>
            </w:r>
            <w:r>
              <w:rPr>
                <w:sz w:val="18"/>
                <w:szCs w:val="18"/>
              </w:rPr>
              <w:t>lead to</w:t>
            </w:r>
            <w:r w:rsidRPr="007E7E97">
              <w:rPr>
                <w:sz w:val="18"/>
                <w:szCs w:val="18"/>
              </w:rPr>
              <w:t xml:space="preserve"> adverse impact</w:t>
            </w:r>
            <w:r>
              <w:rPr>
                <w:sz w:val="18"/>
                <w:szCs w:val="18"/>
              </w:rPr>
              <w:t>s</w:t>
            </w:r>
            <w:r w:rsidRPr="007E7E97">
              <w:rPr>
                <w:sz w:val="18"/>
                <w:szCs w:val="18"/>
              </w:rPr>
              <w:t xml:space="preserve"> on </w:t>
            </w:r>
            <w:r>
              <w:rPr>
                <w:sz w:val="18"/>
                <w:szCs w:val="18"/>
              </w:rPr>
              <w:t xml:space="preserve">enjoyment of </w:t>
            </w:r>
            <w:r w:rsidRPr="007E7E97">
              <w:rPr>
                <w:sz w:val="18"/>
                <w:szCs w:val="18"/>
              </w:rPr>
              <w:t xml:space="preserve">the human rights (civil, political, economic, social or cultural) of the affected population and particularly </w:t>
            </w:r>
            <w:r>
              <w:rPr>
                <w:sz w:val="18"/>
                <w:szCs w:val="18"/>
              </w:rPr>
              <w:t xml:space="preserve">of </w:t>
            </w:r>
            <w:r w:rsidRPr="007E7E97">
              <w:rPr>
                <w:sz w:val="18"/>
                <w:szCs w:val="18"/>
              </w:rPr>
              <w:t>marginalized groups</w:t>
            </w:r>
            <w:r>
              <w:rPr>
                <w:sz w:val="18"/>
                <w:szCs w:val="18"/>
              </w:rPr>
              <w:t>.</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E37544" w:rsidP="00626997">
            <w:pPr>
              <w:spacing w:after="0"/>
              <w:jc w:val="left"/>
              <w:rPr>
                <w:rFonts w:cs="Arial"/>
                <w:szCs w:val="20"/>
              </w:rPr>
            </w:pPr>
            <w:r w:rsidRPr="00626997">
              <w:rPr>
                <w:sz w:val="18"/>
                <w:szCs w:val="18"/>
              </w:rPr>
              <w:t>ESIA will</w:t>
            </w:r>
            <w:r w:rsidR="00626997" w:rsidRPr="00626997">
              <w:rPr>
                <w:sz w:val="18"/>
                <w:szCs w:val="18"/>
              </w:rPr>
              <w:t xml:space="preserve"> define and inform management decision on mitigation measure</w:t>
            </w:r>
            <w:r w:rsidR="00626997">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r w:rsidRPr="004D2095">
              <w:rPr>
                <w:rFonts w:cs="Arial"/>
                <w:sz w:val="20"/>
                <w:szCs w:val="20"/>
              </w:rPr>
              <w:t>2</w:t>
            </w:r>
          </w:p>
        </w:tc>
        <w:tc>
          <w:tcPr>
            <w:tcW w:w="3757" w:type="dxa"/>
            <w:vAlign w:val="center"/>
          </w:tcPr>
          <w:p w:rsidR="00E37544" w:rsidRPr="00FB5F99" w:rsidRDefault="00E37544" w:rsidP="00E37544">
            <w:pPr>
              <w:spacing w:after="0"/>
              <w:jc w:val="left"/>
              <w:rPr>
                <w:rFonts w:cs="Arial"/>
                <w:sz w:val="20"/>
                <w:szCs w:val="20"/>
              </w:rPr>
            </w:pPr>
            <w:r>
              <w:rPr>
                <w:sz w:val="18"/>
                <w:szCs w:val="18"/>
              </w:rPr>
              <w:t xml:space="preserve">Risk 2: There is a likelihood that the Project would </w:t>
            </w:r>
            <w:r w:rsidRPr="002E0918">
              <w:rPr>
                <w:sz w:val="18"/>
                <w:szCs w:val="18"/>
              </w:rPr>
              <w:t xml:space="preserve">have inequitable </w:t>
            </w:r>
            <w:r>
              <w:rPr>
                <w:sz w:val="18"/>
                <w:szCs w:val="18"/>
              </w:rPr>
              <w:t xml:space="preserve">or discriminatory </w:t>
            </w:r>
            <w:r w:rsidRPr="002E0918">
              <w:rPr>
                <w:sz w:val="18"/>
                <w:szCs w:val="18"/>
              </w:rPr>
              <w:t xml:space="preserve">adverse impacts on </w:t>
            </w:r>
            <w:r>
              <w:rPr>
                <w:sz w:val="18"/>
                <w:szCs w:val="18"/>
              </w:rPr>
              <w:t>affected populations, particularly people living in poverty</w:t>
            </w:r>
            <w:r w:rsidRPr="002E0918">
              <w:rPr>
                <w:sz w:val="18"/>
                <w:szCs w:val="18"/>
              </w:rPr>
              <w:t xml:space="preserve"> or marginalized</w:t>
            </w:r>
            <w:r>
              <w:rPr>
                <w:sz w:val="18"/>
                <w:szCs w:val="18"/>
              </w:rPr>
              <w:t xml:space="preserve"> or excluded individuals or </w:t>
            </w:r>
            <w:r w:rsidRPr="002E0918">
              <w:rPr>
                <w:sz w:val="18"/>
                <w:szCs w:val="18"/>
              </w:rPr>
              <w:t>group</w:t>
            </w:r>
            <w:r>
              <w:rPr>
                <w:sz w:val="18"/>
                <w:szCs w:val="18"/>
              </w:rPr>
              <w:t>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 xml:space="preserve">P = </w:t>
            </w:r>
            <w:r>
              <w:rPr>
                <w:rFonts w:cs="Minion Pro"/>
                <w:sz w:val="18"/>
                <w:szCs w:val="18"/>
              </w:rPr>
              <w:t>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r>
              <w:rPr>
                <w:rFonts w:cs="Arial"/>
                <w:sz w:val="20"/>
                <w:szCs w:val="20"/>
              </w:rPr>
              <w:t>3</w:t>
            </w:r>
          </w:p>
        </w:tc>
        <w:tc>
          <w:tcPr>
            <w:tcW w:w="3757" w:type="dxa"/>
            <w:vAlign w:val="center"/>
          </w:tcPr>
          <w:p w:rsidR="00E37544" w:rsidRPr="00FB5F99" w:rsidRDefault="00E37544" w:rsidP="00E37544">
            <w:pPr>
              <w:spacing w:after="0"/>
              <w:jc w:val="left"/>
              <w:rPr>
                <w:rFonts w:cs="Arial"/>
                <w:sz w:val="20"/>
                <w:szCs w:val="20"/>
              </w:rPr>
            </w:pPr>
            <w:r>
              <w:rPr>
                <w:sz w:val="18"/>
                <w:szCs w:val="18"/>
              </w:rPr>
              <w:t>Risk 3</w:t>
            </w:r>
            <w:r w:rsidRPr="009B4F2C">
              <w:rPr>
                <w:sz w:val="18"/>
                <w:szCs w:val="18"/>
              </w:rPr>
              <w:t>:</w:t>
            </w:r>
            <w:r>
              <w:rPr>
                <w:sz w:val="18"/>
                <w:szCs w:val="18"/>
              </w:rPr>
              <w:t xml:space="preserve"> The Project could potentially </w:t>
            </w:r>
            <w:r w:rsidRPr="002E0918">
              <w:rPr>
                <w:sz w:val="18"/>
                <w:szCs w:val="18"/>
              </w:rPr>
              <w:t xml:space="preserve">restrict </w:t>
            </w:r>
            <w:r>
              <w:rPr>
                <w:sz w:val="18"/>
                <w:szCs w:val="18"/>
              </w:rPr>
              <w:t xml:space="preserve">availability, quality of and </w:t>
            </w:r>
            <w:r w:rsidRPr="002E0918">
              <w:rPr>
                <w:sz w:val="18"/>
                <w:szCs w:val="18"/>
              </w:rPr>
              <w:t>access to resources or basic services</w:t>
            </w:r>
            <w:r>
              <w:rPr>
                <w:sz w:val="18"/>
                <w:szCs w:val="18"/>
              </w:rPr>
              <w:t>, in particular to</w:t>
            </w:r>
            <w:r w:rsidRPr="002E0918">
              <w:rPr>
                <w:sz w:val="18"/>
                <w:szCs w:val="18"/>
              </w:rPr>
              <w:t xml:space="preserve"> marginalized </w:t>
            </w:r>
            <w:r>
              <w:rPr>
                <w:sz w:val="18"/>
                <w:szCs w:val="18"/>
              </w:rPr>
              <w:t xml:space="preserve">individuals or </w:t>
            </w:r>
            <w:r w:rsidRPr="002E0918">
              <w:rPr>
                <w:sz w:val="18"/>
                <w:szCs w:val="18"/>
              </w:rPr>
              <w:t>groups?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5</w:t>
            </w:r>
          </w:p>
          <w:p w:rsidR="00E37544" w:rsidRPr="004D2095" w:rsidRDefault="00E37544" w:rsidP="00E37544">
            <w:pPr>
              <w:rPr>
                <w:rFonts w:cs="Arial"/>
                <w:sz w:val="20"/>
                <w:szCs w:val="20"/>
              </w:rPr>
            </w:pPr>
            <w:r w:rsidRPr="00C86F7C">
              <w:rPr>
                <w:rFonts w:cs="Minion Pro"/>
                <w:sz w:val="18"/>
                <w:szCs w:val="18"/>
              </w:rPr>
              <w:t xml:space="preserve">P = </w:t>
            </w:r>
            <w:r>
              <w:rPr>
                <w:rFonts w:cs="Minion Pro"/>
                <w:sz w:val="18"/>
                <w:szCs w:val="18"/>
              </w:rPr>
              <w:t>3</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r>
              <w:rPr>
                <w:rFonts w:cs="Arial"/>
                <w:sz w:val="20"/>
                <w:szCs w:val="20"/>
              </w:rPr>
              <w:t>4</w:t>
            </w:r>
          </w:p>
        </w:tc>
        <w:tc>
          <w:tcPr>
            <w:tcW w:w="3757" w:type="dxa"/>
            <w:vAlign w:val="center"/>
          </w:tcPr>
          <w:p w:rsidR="00E37544" w:rsidRPr="00FB5F99" w:rsidRDefault="00E37544" w:rsidP="00E37544">
            <w:pPr>
              <w:spacing w:after="0"/>
              <w:jc w:val="left"/>
              <w:rPr>
                <w:rFonts w:cs="Arial"/>
                <w:sz w:val="20"/>
                <w:szCs w:val="20"/>
              </w:rPr>
            </w:pPr>
            <w:r>
              <w:rPr>
                <w:sz w:val="18"/>
                <w:szCs w:val="18"/>
              </w:rPr>
              <w:t>Risk 4</w:t>
            </w:r>
            <w:r w:rsidRPr="009B4F2C">
              <w:rPr>
                <w:sz w:val="18"/>
                <w:szCs w:val="18"/>
              </w:rPr>
              <w:t>:</w:t>
            </w:r>
            <w:r>
              <w:rPr>
                <w:sz w:val="18"/>
                <w:szCs w:val="18"/>
              </w:rPr>
              <w:t xml:space="preserve"> There is a likelihood that the Project would </w:t>
            </w:r>
            <w:r w:rsidRPr="002E0918">
              <w:rPr>
                <w:sz w:val="18"/>
                <w:szCs w:val="18"/>
              </w:rPr>
              <w:t xml:space="preserve">exclude </w:t>
            </w:r>
            <w:r>
              <w:rPr>
                <w:sz w:val="18"/>
                <w:szCs w:val="18"/>
              </w:rPr>
              <w:t xml:space="preserve">any potentially affected stakeholders, in particular </w:t>
            </w:r>
            <w:r w:rsidRPr="002E0918">
              <w:rPr>
                <w:sz w:val="18"/>
                <w:szCs w:val="18"/>
              </w:rPr>
              <w:t>marginalized groups</w:t>
            </w:r>
            <w:r>
              <w:rPr>
                <w:sz w:val="18"/>
                <w:szCs w:val="18"/>
              </w:rPr>
              <w:t>,</w:t>
            </w:r>
            <w:r w:rsidRPr="002E0918">
              <w:rPr>
                <w:sz w:val="18"/>
                <w:szCs w:val="18"/>
              </w:rPr>
              <w:t xml:space="preserve"> from fully participating in decisions that may affect them</w:t>
            </w:r>
            <w:r>
              <w:rPr>
                <w:sz w:val="18"/>
                <w:szCs w:val="18"/>
              </w:rPr>
              <w:t>.</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5</w:t>
            </w:r>
          </w:p>
          <w:p w:rsidR="00E37544" w:rsidRPr="004D2095" w:rsidRDefault="00E37544" w:rsidP="00E37544">
            <w:pPr>
              <w:rPr>
                <w:rFonts w:cs="Arial"/>
                <w:sz w:val="20"/>
                <w:szCs w:val="20"/>
              </w:rPr>
            </w:pPr>
            <w:r w:rsidRPr="00C86F7C">
              <w:rPr>
                <w:rFonts w:cs="Minion Pro"/>
                <w:sz w:val="18"/>
                <w:szCs w:val="18"/>
              </w:rPr>
              <w:t xml:space="preserve">P = </w:t>
            </w:r>
            <w:r>
              <w:rPr>
                <w:rFonts w:cs="Minion Pro"/>
                <w:sz w:val="18"/>
                <w:szCs w:val="18"/>
              </w:rPr>
              <w:t>3</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r>
              <w:rPr>
                <w:rFonts w:cs="Arial"/>
                <w:sz w:val="20"/>
                <w:szCs w:val="20"/>
              </w:rPr>
              <w:t>5</w:t>
            </w:r>
          </w:p>
        </w:tc>
        <w:tc>
          <w:tcPr>
            <w:tcW w:w="3757" w:type="dxa"/>
            <w:vAlign w:val="center"/>
          </w:tcPr>
          <w:p w:rsidR="00E37544" w:rsidRPr="00FB5F99" w:rsidRDefault="00E37544" w:rsidP="00E37544">
            <w:pPr>
              <w:spacing w:after="0"/>
              <w:jc w:val="left"/>
              <w:rPr>
                <w:rFonts w:cs="Arial"/>
                <w:sz w:val="20"/>
                <w:szCs w:val="20"/>
              </w:rPr>
            </w:pPr>
            <w:r>
              <w:rPr>
                <w:sz w:val="18"/>
                <w:szCs w:val="18"/>
              </w:rPr>
              <w:t>Risk 5</w:t>
            </w:r>
            <w:r w:rsidRPr="009B4F2C">
              <w:rPr>
                <w:sz w:val="18"/>
                <w:szCs w:val="18"/>
              </w:rPr>
              <w:t>:</w:t>
            </w:r>
            <w:r>
              <w:rPr>
                <w:sz w:val="18"/>
                <w:szCs w:val="18"/>
              </w:rPr>
              <w:t xml:space="preserve"> There is a risk that duty-bearers do not have the capacity to meet their obligations in the Project.</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5</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4</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6: Is there a risk that rights-holders do not have the capacity to claim their rights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Political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5</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3</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7: There is a likelihood that</w:t>
            </w:r>
            <w:r w:rsidRPr="002E0918">
              <w:rPr>
                <w:sz w:val="18"/>
                <w:szCs w:val="18"/>
              </w:rPr>
              <w:t xml:space="preserve"> the proposed </w:t>
            </w:r>
            <w:r>
              <w:rPr>
                <w:sz w:val="18"/>
                <w:szCs w:val="18"/>
              </w:rPr>
              <w:t>Project</w:t>
            </w:r>
            <w:r w:rsidRPr="002E0918">
              <w:rPr>
                <w:sz w:val="18"/>
                <w:szCs w:val="18"/>
              </w:rPr>
              <w:t xml:space="preserve"> </w:t>
            </w:r>
            <w:r>
              <w:rPr>
                <w:sz w:val="18"/>
                <w:szCs w:val="18"/>
              </w:rPr>
              <w:t>would</w:t>
            </w:r>
            <w:r w:rsidRPr="002E0918">
              <w:rPr>
                <w:sz w:val="18"/>
                <w:szCs w:val="18"/>
              </w:rPr>
              <w:t xml:space="preserve"> have adverse impacts on </w:t>
            </w:r>
            <w:r>
              <w:rPr>
                <w:sz w:val="18"/>
                <w:szCs w:val="18"/>
              </w:rPr>
              <w:t>gender equality</w:t>
            </w:r>
            <w:r w:rsidRPr="002E0918">
              <w:rPr>
                <w:sz w:val="18"/>
                <w:szCs w:val="18"/>
              </w:rPr>
              <w:t xml:space="preserve"> </w:t>
            </w:r>
            <w:r>
              <w:rPr>
                <w:sz w:val="18"/>
                <w:szCs w:val="18"/>
              </w:rPr>
              <w:t xml:space="preserve">and/or the situation of </w:t>
            </w:r>
            <w:r w:rsidRPr="002E0918">
              <w:rPr>
                <w:sz w:val="18"/>
                <w:szCs w:val="18"/>
              </w:rPr>
              <w:t xml:space="preserve">women and </w:t>
            </w:r>
            <w:r>
              <w:rPr>
                <w:sz w:val="18"/>
                <w:szCs w:val="18"/>
              </w:rPr>
              <w:t>girls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3</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3</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 xml:space="preserve">Risk 8: The Project would potentially reproduce </w:t>
            </w:r>
            <w:r w:rsidRPr="00F069F1">
              <w:rPr>
                <w:sz w:val="18"/>
                <w:szCs w:val="18"/>
              </w:rPr>
              <w:t>discriminat</w:t>
            </w:r>
            <w:r>
              <w:rPr>
                <w:sz w:val="18"/>
                <w:szCs w:val="18"/>
              </w:rPr>
              <w:t>ions</w:t>
            </w:r>
            <w:r w:rsidRPr="00F069F1">
              <w:rPr>
                <w:sz w:val="18"/>
                <w:szCs w:val="18"/>
              </w:rPr>
              <w:t xml:space="preserve"> against women based on gender, especially regarding participation in design and implementation or access to opportunities and benefits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3</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9: T</w:t>
            </w:r>
            <w:r w:rsidRPr="00677545">
              <w:rPr>
                <w:sz w:val="18"/>
                <w:szCs w:val="18"/>
              </w:rPr>
              <w:t xml:space="preserve">he Project </w:t>
            </w:r>
            <w:r>
              <w:rPr>
                <w:sz w:val="18"/>
                <w:szCs w:val="18"/>
              </w:rPr>
              <w:t xml:space="preserve">would potentially limit </w:t>
            </w:r>
            <w:r w:rsidRPr="00677545">
              <w:rPr>
                <w:sz w:val="18"/>
                <w:szCs w:val="18"/>
              </w:rPr>
              <w:t>women’s ability to use, develop and protect natural resources, taking into account different roles and positions of women and men in accessing environmental goods and services?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3</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10: T</w:t>
            </w:r>
            <w:r w:rsidRPr="00C04F2A">
              <w:rPr>
                <w:sz w:val="18"/>
                <w:szCs w:val="18"/>
              </w:rPr>
              <w:t xml:space="preserve">he Project </w:t>
            </w:r>
            <w:r>
              <w:rPr>
                <w:sz w:val="18"/>
                <w:szCs w:val="18"/>
              </w:rPr>
              <w:t xml:space="preserve">could </w:t>
            </w:r>
            <w:r w:rsidRPr="00C04F2A">
              <w:rPr>
                <w:sz w:val="18"/>
                <w:szCs w:val="18"/>
              </w:rPr>
              <w:t>potentially cause adverse impacts to habitats (e.g. modified, natural, and critical habitats) and/or ecosystems and ecosystem services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4</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11: The</w:t>
            </w:r>
            <w:r w:rsidRPr="00310835">
              <w:rPr>
                <w:sz w:val="18"/>
                <w:szCs w:val="18"/>
              </w:rPr>
              <w:t xml:space="preserve"> </w:t>
            </w:r>
            <w:r>
              <w:rPr>
                <w:sz w:val="18"/>
                <w:szCs w:val="18"/>
              </w:rPr>
              <w:t>Project</w:t>
            </w:r>
            <w:r w:rsidRPr="00310835">
              <w:rPr>
                <w:sz w:val="18"/>
                <w:szCs w:val="18"/>
              </w:rPr>
              <w:t xml:space="preserve"> </w:t>
            </w:r>
            <w:r>
              <w:rPr>
                <w:sz w:val="18"/>
                <w:szCs w:val="18"/>
              </w:rPr>
              <w:t>involve</w:t>
            </w:r>
            <w:r w:rsidRPr="00310835">
              <w:rPr>
                <w:sz w:val="18"/>
                <w:szCs w:val="18"/>
              </w:rPr>
              <w:t xml:space="preserve"> change</w:t>
            </w:r>
            <w:r>
              <w:rPr>
                <w:sz w:val="18"/>
                <w:szCs w:val="18"/>
              </w:rPr>
              <w:t>s</w:t>
            </w:r>
            <w:r w:rsidRPr="00310835">
              <w:rPr>
                <w:sz w:val="18"/>
                <w:szCs w:val="18"/>
              </w:rPr>
              <w:t xml:space="preserve"> to the use of lands and resources</w:t>
            </w:r>
            <w:r>
              <w:rPr>
                <w:sz w:val="18"/>
                <w:szCs w:val="18"/>
              </w:rPr>
              <w:t xml:space="preserve"> that may have adverse impacts on habitats, ecosystems, and/or livelihoods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4</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12: The Project activities would pose risks to endangered species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1</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13: T</w:t>
            </w:r>
            <w:r w:rsidRPr="00310835">
              <w:rPr>
                <w:sz w:val="18"/>
                <w:szCs w:val="18"/>
              </w:rPr>
              <w:t xml:space="preserve">he </w:t>
            </w:r>
            <w:r>
              <w:rPr>
                <w:sz w:val="18"/>
                <w:szCs w:val="18"/>
              </w:rPr>
              <w:t>Project</w:t>
            </w:r>
            <w:r w:rsidRPr="00310835">
              <w:rPr>
                <w:sz w:val="18"/>
                <w:szCs w:val="18"/>
              </w:rPr>
              <w:t xml:space="preserve"> involve the production and/or harvesting of fish populations or other aquatic species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1</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14: T</w:t>
            </w:r>
            <w:r w:rsidRPr="00310835">
              <w:rPr>
                <w:sz w:val="18"/>
                <w:szCs w:val="18"/>
              </w:rPr>
              <w:t xml:space="preserve">he </w:t>
            </w:r>
            <w:r>
              <w:rPr>
                <w:sz w:val="18"/>
                <w:szCs w:val="18"/>
              </w:rPr>
              <w:t>Project</w:t>
            </w:r>
            <w:r w:rsidRPr="00310835">
              <w:rPr>
                <w:sz w:val="18"/>
                <w:szCs w:val="18"/>
              </w:rPr>
              <w:t xml:space="preserve"> </w:t>
            </w:r>
            <w:r>
              <w:rPr>
                <w:sz w:val="18"/>
                <w:szCs w:val="18"/>
              </w:rPr>
              <w:t>would generate</w:t>
            </w:r>
            <w:r w:rsidRPr="00310835">
              <w:rPr>
                <w:sz w:val="18"/>
                <w:szCs w:val="18"/>
              </w:rPr>
              <w:t xml:space="preserve"> potential </w:t>
            </w:r>
            <w:r>
              <w:rPr>
                <w:sz w:val="18"/>
                <w:szCs w:val="18"/>
              </w:rPr>
              <w:t xml:space="preserve">adverse </w:t>
            </w:r>
            <w:r w:rsidRPr="00310835">
              <w:rPr>
                <w:sz w:val="18"/>
                <w:szCs w:val="18"/>
              </w:rPr>
              <w:t>transboundary or global environmental concerns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1</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1</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15: T</w:t>
            </w:r>
            <w:r w:rsidRPr="007E6F3A">
              <w:rPr>
                <w:sz w:val="18"/>
                <w:szCs w:val="18"/>
              </w:rPr>
              <w:t xml:space="preserve">he </w:t>
            </w:r>
            <w:r>
              <w:rPr>
                <w:sz w:val="18"/>
                <w:szCs w:val="18"/>
              </w:rPr>
              <w:t>Project</w:t>
            </w:r>
            <w:r w:rsidRPr="007E6F3A">
              <w:rPr>
                <w:sz w:val="18"/>
                <w:szCs w:val="18"/>
              </w:rPr>
              <w:t xml:space="preserve"> </w:t>
            </w:r>
            <w:r>
              <w:rPr>
                <w:sz w:val="18"/>
                <w:szCs w:val="18"/>
              </w:rPr>
              <w:t xml:space="preserve">would </w:t>
            </w:r>
            <w:r w:rsidRPr="007E6F3A">
              <w:rPr>
                <w:sz w:val="18"/>
                <w:szCs w:val="18"/>
              </w:rPr>
              <w:t xml:space="preserve">result in secondary or consequential development </w:t>
            </w:r>
            <w:r>
              <w:rPr>
                <w:sz w:val="18"/>
                <w:szCs w:val="18"/>
              </w:rPr>
              <w:t xml:space="preserve">activities </w:t>
            </w:r>
            <w:r w:rsidRPr="007E6F3A">
              <w:rPr>
                <w:sz w:val="18"/>
                <w:szCs w:val="18"/>
              </w:rPr>
              <w:t>which could lead to adverse social and environmental effects, or would it generate cumulative impacts with other known existing or planned activities in the area</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3</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16: T</w:t>
            </w:r>
            <w:r w:rsidRPr="00310835">
              <w:rPr>
                <w:sz w:val="18"/>
                <w:szCs w:val="18"/>
              </w:rPr>
              <w:t xml:space="preserve">he potential outcomes of the </w:t>
            </w:r>
            <w:r>
              <w:rPr>
                <w:sz w:val="18"/>
                <w:szCs w:val="18"/>
              </w:rPr>
              <w:t>Project</w:t>
            </w:r>
            <w:r w:rsidRPr="00310835">
              <w:rPr>
                <w:sz w:val="18"/>
                <w:szCs w:val="18"/>
              </w:rPr>
              <w:t xml:space="preserve"> </w:t>
            </w:r>
            <w:r>
              <w:rPr>
                <w:sz w:val="18"/>
                <w:szCs w:val="18"/>
              </w:rPr>
              <w:t xml:space="preserve">be </w:t>
            </w:r>
            <w:r w:rsidRPr="00310835">
              <w:rPr>
                <w:sz w:val="18"/>
                <w:szCs w:val="18"/>
              </w:rPr>
              <w:t xml:space="preserve">sensitive or vulnerable to potential impacts of </w:t>
            </w:r>
            <w:r w:rsidRPr="00310835">
              <w:rPr>
                <w:bCs/>
                <w:color w:val="000000"/>
                <w:sz w:val="18"/>
                <w:szCs w:val="18"/>
              </w:rPr>
              <w:t>climate</w:t>
            </w:r>
            <w:r>
              <w:rPr>
                <w:sz w:val="18"/>
                <w:szCs w:val="18"/>
              </w:rPr>
              <w:t xml:space="preserve"> change</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3</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 xml:space="preserve">Risk 17: </w:t>
            </w:r>
            <w:r w:rsidRPr="00310835">
              <w:rPr>
                <w:sz w:val="18"/>
                <w:szCs w:val="18"/>
              </w:rPr>
              <w:t xml:space="preserve">Is the proposed </w:t>
            </w:r>
            <w:r>
              <w:rPr>
                <w:sz w:val="18"/>
                <w:szCs w:val="18"/>
              </w:rPr>
              <w:t>Project</w:t>
            </w:r>
            <w:r w:rsidRPr="00310835">
              <w:rPr>
                <w:sz w:val="18"/>
                <w:szCs w:val="18"/>
              </w:rPr>
              <w:t xml:space="preserve"> likely to directly or indirectly increase </w:t>
            </w:r>
            <w:r w:rsidRPr="009419D6">
              <w:rPr>
                <w:sz w:val="18"/>
                <w:szCs w:val="18"/>
              </w:rPr>
              <w:t>social and environmental</w:t>
            </w:r>
            <w:r w:rsidRPr="00310835">
              <w:rPr>
                <w:sz w:val="18"/>
                <w:szCs w:val="18"/>
              </w:rPr>
              <w:t xml:space="preserve"> </w:t>
            </w:r>
            <w:hyperlink w:anchor="CCVulnerabilityGlossary" w:history="1">
              <w:r w:rsidRPr="00310835">
                <w:rPr>
                  <w:sz w:val="18"/>
                  <w:szCs w:val="18"/>
                </w:rPr>
                <w:t>vulnerability to climate change</w:t>
              </w:r>
            </w:hyperlink>
            <w:r w:rsidRPr="00310835">
              <w:rPr>
                <w:sz w:val="18"/>
                <w:szCs w:val="18"/>
              </w:rPr>
              <w:t xml:space="preserve"> now or in the future (also k</w:t>
            </w:r>
            <w:r>
              <w:rPr>
                <w:sz w:val="18"/>
                <w:szCs w:val="18"/>
              </w:rPr>
              <w:t>nown as maladaptive practices)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18:</w:t>
            </w:r>
            <w:r>
              <w:rPr>
                <w:sz w:val="18"/>
                <w:szCs w:val="18"/>
              </w:rPr>
              <w:tab/>
              <w:t>The</w:t>
            </w:r>
            <w:r w:rsidRPr="00310835">
              <w:rPr>
                <w:sz w:val="18"/>
                <w:szCs w:val="18"/>
              </w:rPr>
              <w:t xml:space="preserve"> elements of </w:t>
            </w:r>
            <w:r>
              <w:rPr>
                <w:sz w:val="18"/>
                <w:szCs w:val="18"/>
              </w:rPr>
              <w:t>Project</w:t>
            </w:r>
            <w:r w:rsidRPr="00310835">
              <w:rPr>
                <w:sz w:val="18"/>
                <w:szCs w:val="18"/>
              </w:rPr>
              <w:t xml:space="preserve"> construction, operation, or decommissioning </w:t>
            </w:r>
            <w:r>
              <w:rPr>
                <w:sz w:val="18"/>
                <w:szCs w:val="18"/>
              </w:rPr>
              <w:t xml:space="preserve">would </w:t>
            </w:r>
            <w:r w:rsidRPr="00310835">
              <w:rPr>
                <w:sz w:val="18"/>
                <w:szCs w:val="18"/>
              </w:rPr>
              <w:t xml:space="preserve">pose potential safety risks to </w:t>
            </w:r>
            <w:r>
              <w:rPr>
                <w:sz w:val="18"/>
                <w:szCs w:val="18"/>
              </w:rPr>
              <w:t xml:space="preserve">local </w:t>
            </w:r>
            <w:r w:rsidRPr="00310835">
              <w:rPr>
                <w:sz w:val="18"/>
                <w:szCs w:val="18"/>
              </w:rPr>
              <w:t>communities?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3</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5</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19: T</w:t>
            </w:r>
            <w:r w:rsidRPr="00310835">
              <w:rPr>
                <w:sz w:val="18"/>
                <w:szCs w:val="18"/>
              </w:rPr>
              <w:t xml:space="preserve">he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pose potential risks to community health and safety due to the transport, storage, and use and/or disposal of hazardous or dangerous materials </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3</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5</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20: The</w:t>
            </w:r>
            <w:r w:rsidRPr="00310835">
              <w:rPr>
                <w:sz w:val="18"/>
                <w:szCs w:val="18"/>
              </w:rPr>
              <w:t xml:space="preserve"> failure of structural elements of the </w:t>
            </w:r>
            <w:r>
              <w:rPr>
                <w:sz w:val="18"/>
                <w:szCs w:val="18"/>
              </w:rPr>
              <w:t>Project</w:t>
            </w:r>
            <w:r w:rsidRPr="00310835">
              <w:rPr>
                <w:sz w:val="18"/>
                <w:szCs w:val="18"/>
              </w:rPr>
              <w:t xml:space="preserve"> </w:t>
            </w:r>
            <w:r>
              <w:rPr>
                <w:sz w:val="18"/>
                <w:szCs w:val="18"/>
              </w:rPr>
              <w:t xml:space="preserve">would </w:t>
            </w:r>
            <w:r w:rsidRPr="00310835">
              <w:rPr>
                <w:sz w:val="18"/>
                <w:szCs w:val="18"/>
              </w:rPr>
              <w:t>pose risks to communities</w:t>
            </w:r>
            <w:r>
              <w:rPr>
                <w:sz w:val="18"/>
                <w:szCs w:val="18"/>
              </w:rPr>
              <w:t xml:space="preserve"> (e.g. collapse of buildings or infrastructure)</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3</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1</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21:</w:t>
            </w:r>
            <w:r w:rsidRPr="00310835">
              <w:rPr>
                <w:sz w:val="18"/>
                <w:szCs w:val="18"/>
              </w:rPr>
              <w:tab/>
            </w:r>
            <w:r>
              <w:rPr>
                <w:sz w:val="18"/>
                <w:szCs w:val="18"/>
              </w:rPr>
              <w:t>T</w:t>
            </w:r>
            <w:r w:rsidRPr="00310835">
              <w:rPr>
                <w:sz w:val="18"/>
                <w:szCs w:val="18"/>
              </w:rPr>
              <w:t xml:space="preserve">he proposed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be susceptible to or lead to increased vulnerability to earthquakes, subsidence, landslides, erosion, flooding </w:t>
            </w:r>
            <w:r>
              <w:rPr>
                <w:sz w:val="18"/>
                <w:szCs w:val="18"/>
              </w:rPr>
              <w:t>or extreme climatic conditions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 xml:space="preserve">Risk 22: </w:t>
            </w:r>
            <w:r w:rsidRPr="00310835">
              <w:rPr>
                <w:sz w:val="18"/>
                <w:szCs w:val="18"/>
              </w:rPr>
              <w:t xml:space="preserve"> </w:t>
            </w:r>
            <w:r>
              <w:rPr>
                <w:sz w:val="18"/>
                <w:szCs w:val="18"/>
              </w:rPr>
              <w:t>T</w:t>
            </w:r>
            <w:r w:rsidRPr="00310835">
              <w:rPr>
                <w:sz w:val="18"/>
                <w:szCs w:val="18"/>
              </w:rPr>
              <w:t xml:space="preserve">he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pose potential risks and vulnerabilities related to occupational health and safety due to physical, chemical, biological, and radiological hazards during </w:t>
            </w:r>
            <w:r>
              <w:rPr>
                <w:sz w:val="18"/>
                <w:szCs w:val="18"/>
              </w:rPr>
              <w:t>Project</w:t>
            </w:r>
            <w:r w:rsidRPr="00310835">
              <w:rPr>
                <w:sz w:val="18"/>
                <w:szCs w:val="18"/>
              </w:rPr>
              <w:t xml:space="preserve"> construction</w:t>
            </w:r>
            <w:r>
              <w:rPr>
                <w:sz w:val="18"/>
                <w:szCs w:val="18"/>
              </w:rPr>
              <w:t>, operation, or decommissioning</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5</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23: T</w:t>
            </w:r>
            <w:r w:rsidRPr="00310835">
              <w:rPr>
                <w:sz w:val="18"/>
                <w:szCs w:val="18"/>
              </w:rPr>
              <w:t xml:space="preserve">he </w:t>
            </w:r>
            <w:r>
              <w:rPr>
                <w:sz w:val="18"/>
                <w:szCs w:val="18"/>
              </w:rPr>
              <w:t>Project</w:t>
            </w:r>
            <w:r w:rsidRPr="00310835">
              <w:rPr>
                <w:sz w:val="18"/>
                <w:szCs w:val="18"/>
              </w:rPr>
              <w:t xml:space="preserve"> involve support for employment or livelihoods that may fail to comply with national and international labor standards (i.e. principles and standards of I</w:t>
            </w:r>
            <w:r>
              <w:rPr>
                <w:sz w:val="18"/>
                <w:szCs w:val="18"/>
              </w:rPr>
              <w:t>LO fundamental conventions)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vAlign w:val="center"/>
          </w:tcPr>
          <w:p w:rsidR="00E37544" w:rsidRPr="00FB5F99" w:rsidRDefault="00E37544" w:rsidP="00E37544">
            <w:pPr>
              <w:spacing w:after="0"/>
              <w:jc w:val="left"/>
              <w:rPr>
                <w:rFonts w:cs="Arial"/>
                <w:sz w:val="20"/>
                <w:szCs w:val="20"/>
              </w:rPr>
            </w:pPr>
            <w:r>
              <w:rPr>
                <w:sz w:val="18"/>
                <w:szCs w:val="18"/>
              </w:rPr>
              <w:t>Risk 24: T</w:t>
            </w:r>
            <w:r w:rsidRPr="00310835">
              <w:rPr>
                <w:sz w:val="18"/>
                <w:szCs w:val="18"/>
              </w:rPr>
              <w:t xml:space="preserve">he proposed </w:t>
            </w:r>
            <w:r>
              <w:rPr>
                <w:sz w:val="18"/>
                <w:szCs w:val="18"/>
              </w:rPr>
              <w:t>Project</w:t>
            </w:r>
            <w:r w:rsidRPr="00310835">
              <w:rPr>
                <w:sz w:val="18"/>
                <w:szCs w:val="18"/>
              </w:rPr>
              <w:t xml:space="preserve"> </w:t>
            </w:r>
            <w:r>
              <w:rPr>
                <w:sz w:val="18"/>
                <w:szCs w:val="18"/>
              </w:rPr>
              <w:t xml:space="preserve">will </w:t>
            </w:r>
            <w:r w:rsidRPr="00310835">
              <w:rPr>
                <w:sz w:val="18"/>
                <w:szCs w:val="18"/>
              </w:rPr>
              <w:t xml:space="preserve">result in interventions that would potentially </w:t>
            </w:r>
            <w:r>
              <w:rPr>
                <w:sz w:val="18"/>
                <w:szCs w:val="18"/>
              </w:rPr>
              <w:t>adversely impact</w:t>
            </w:r>
            <w:r w:rsidRPr="00310835">
              <w:rPr>
                <w:sz w:val="18"/>
                <w:szCs w:val="18"/>
              </w:rPr>
              <w:t xml:space="preserve"> sites, structures, or objects with historical, cultural, artistic, </w:t>
            </w:r>
            <w:r>
              <w:rPr>
                <w:sz w:val="18"/>
                <w:szCs w:val="18"/>
              </w:rPr>
              <w:t xml:space="preserve">traditional </w:t>
            </w:r>
            <w:r w:rsidRPr="00310835">
              <w:rPr>
                <w:sz w:val="18"/>
                <w:szCs w:val="18"/>
              </w:rPr>
              <w:t>or religious values or intangible forms of culture (e.g. knowledge, innovations, practices)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4</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25: T</w:t>
            </w:r>
            <w:r w:rsidRPr="00310835">
              <w:rPr>
                <w:sz w:val="18"/>
                <w:szCs w:val="18"/>
              </w:rPr>
              <w:t xml:space="preserve">he </w:t>
            </w:r>
            <w:r>
              <w:rPr>
                <w:sz w:val="18"/>
                <w:szCs w:val="18"/>
              </w:rPr>
              <w:t>Project</w:t>
            </w:r>
            <w:r w:rsidRPr="00310835">
              <w:rPr>
                <w:sz w:val="18"/>
                <w:szCs w:val="18"/>
              </w:rPr>
              <w:t xml:space="preserve"> </w:t>
            </w:r>
            <w:r>
              <w:rPr>
                <w:sz w:val="18"/>
                <w:szCs w:val="18"/>
              </w:rPr>
              <w:t xml:space="preserve">would </w:t>
            </w:r>
            <w:r w:rsidRPr="00310835">
              <w:rPr>
                <w:sz w:val="18"/>
                <w:szCs w:val="18"/>
              </w:rPr>
              <w:t xml:space="preserve">possibly result in economic displacement (e.g. loss of assets or access to resources due to land acquisition or access restrictions – even in the </w:t>
            </w:r>
            <w:r>
              <w:rPr>
                <w:sz w:val="18"/>
                <w:szCs w:val="18"/>
              </w:rPr>
              <w:t>absence of physical relocation)</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5</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Risk 26: There is a risk that</w:t>
            </w:r>
            <w:r w:rsidRPr="001D5AF4">
              <w:rPr>
                <w:sz w:val="18"/>
                <w:szCs w:val="18"/>
              </w:rPr>
              <w:t xml:space="preserve"> the </w:t>
            </w:r>
            <w:r>
              <w:rPr>
                <w:sz w:val="18"/>
                <w:szCs w:val="18"/>
              </w:rPr>
              <w:t>Project</w:t>
            </w:r>
            <w:r w:rsidRPr="001D5AF4">
              <w:rPr>
                <w:sz w:val="18"/>
                <w:szCs w:val="18"/>
              </w:rPr>
              <w:t xml:space="preserve"> </w:t>
            </w:r>
            <w:r>
              <w:rPr>
                <w:sz w:val="18"/>
                <w:szCs w:val="18"/>
              </w:rPr>
              <w:t xml:space="preserve">would lead </w:t>
            </w:r>
            <w:r w:rsidRPr="001D5AF4">
              <w:rPr>
                <w:sz w:val="18"/>
                <w:szCs w:val="18"/>
              </w:rPr>
              <w:t>to forced evictions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5</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FB5F99" w:rsidRDefault="00E37544" w:rsidP="00E37544">
            <w:pPr>
              <w:spacing w:after="0"/>
              <w:jc w:val="left"/>
              <w:rPr>
                <w:rFonts w:cs="Arial"/>
                <w:sz w:val="20"/>
                <w:szCs w:val="20"/>
              </w:rPr>
            </w:pPr>
            <w:r>
              <w:rPr>
                <w:sz w:val="18"/>
                <w:szCs w:val="18"/>
              </w:rPr>
              <w:t xml:space="preserve">Risk </w:t>
            </w:r>
            <w:r w:rsidR="00BF514C">
              <w:rPr>
                <w:sz w:val="18"/>
                <w:szCs w:val="18"/>
              </w:rPr>
              <w:t>30</w:t>
            </w:r>
            <w:r>
              <w:rPr>
                <w:sz w:val="18"/>
                <w:szCs w:val="18"/>
              </w:rPr>
              <w:t>: T</w:t>
            </w:r>
            <w:r w:rsidRPr="00310835">
              <w:rPr>
                <w:sz w:val="18"/>
                <w:szCs w:val="18"/>
              </w:rPr>
              <w:t xml:space="preserve">he proposed </w:t>
            </w:r>
            <w:r>
              <w:rPr>
                <w:sz w:val="18"/>
                <w:szCs w:val="18"/>
              </w:rPr>
              <w:t>project</w:t>
            </w:r>
            <w:r w:rsidRPr="00310835">
              <w:rPr>
                <w:sz w:val="18"/>
                <w:szCs w:val="18"/>
              </w:rPr>
              <w:t xml:space="preserve"> </w:t>
            </w:r>
            <w:r>
              <w:rPr>
                <w:sz w:val="18"/>
                <w:szCs w:val="18"/>
              </w:rPr>
              <w:t xml:space="preserve">would </w:t>
            </w:r>
            <w:r w:rsidRPr="00310835">
              <w:rPr>
                <w:sz w:val="18"/>
                <w:szCs w:val="18"/>
              </w:rPr>
              <w:t>possibly affect land tenure arrangements and/or community based property rights/customary rights to land</w:t>
            </w:r>
            <w:r>
              <w:rPr>
                <w:sz w:val="18"/>
                <w:szCs w:val="18"/>
              </w:rPr>
              <w:t>, territories and/or resources</w:t>
            </w:r>
          </w:p>
        </w:tc>
        <w:tc>
          <w:tcPr>
            <w:tcW w:w="1260" w:type="dxa"/>
          </w:tcPr>
          <w:p w:rsidR="00E37544" w:rsidRDefault="00E37544" w:rsidP="00E37544">
            <w:pPr>
              <w:rPr>
                <w:rFonts w:cs="Arial"/>
                <w:iCs/>
                <w:sz w:val="20"/>
                <w:szCs w:val="20"/>
              </w:rPr>
            </w:pPr>
            <w:r>
              <w:rPr>
                <w:rFonts w:cs="Arial"/>
                <w:iCs/>
                <w:sz w:val="20"/>
                <w:szCs w:val="20"/>
              </w:rPr>
              <w:t>07/09/2015</w:t>
            </w:r>
          </w:p>
        </w:tc>
        <w:tc>
          <w:tcPr>
            <w:tcW w:w="1260" w:type="dxa"/>
          </w:tcPr>
          <w:p w:rsidR="00E37544" w:rsidRDefault="00E37544" w:rsidP="00E37544">
            <w:pPr>
              <w:rPr>
                <w:rFonts w:cs="Arial"/>
                <w:sz w:val="20"/>
                <w:szCs w:val="20"/>
                <w:lang w:val="en-US"/>
              </w:rPr>
            </w:pPr>
            <w:r>
              <w:rPr>
                <w:rFonts w:cs="Arial"/>
                <w:sz w:val="20"/>
                <w:szCs w:val="20"/>
                <w:lang w:val="en-US"/>
              </w:rPr>
              <w:t>Operational</w:t>
            </w:r>
          </w:p>
        </w:tc>
        <w:tc>
          <w:tcPr>
            <w:tcW w:w="1260" w:type="dxa"/>
          </w:tcPr>
          <w:p w:rsidR="00E37544" w:rsidRPr="00C86F7C" w:rsidRDefault="00E37544" w:rsidP="00E37544">
            <w:pPr>
              <w:rPr>
                <w:rFonts w:cs="Minion Pro"/>
                <w:sz w:val="18"/>
                <w:szCs w:val="18"/>
              </w:rPr>
            </w:pPr>
            <w:r w:rsidRPr="00C86F7C">
              <w:rPr>
                <w:rFonts w:cs="Minion Pro"/>
                <w:sz w:val="18"/>
                <w:szCs w:val="18"/>
              </w:rPr>
              <w:t xml:space="preserve">I = </w:t>
            </w:r>
            <w:r>
              <w:rPr>
                <w:rFonts w:cs="Minion Pro"/>
                <w:sz w:val="18"/>
                <w:szCs w:val="18"/>
              </w:rPr>
              <w:t>5</w:t>
            </w:r>
          </w:p>
          <w:p w:rsidR="00E37544" w:rsidRPr="004D2095" w:rsidRDefault="00E37544" w:rsidP="00E37544">
            <w:pPr>
              <w:rPr>
                <w:rFonts w:cs="Arial"/>
                <w:sz w:val="20"/>
                <w:szCs w:val="20"/>
              </w:rPr>
            </w:pPr>
            <w:r w:rsidRPr="00C86F7C">
              <w:rPr>
                <w:rFonts w:cs="Minion Pro"/>
                <w:sz w:val="18"/>
                <w:szCs w:val="18"/>
              </w:rPr>
              <w:t>P =</w:t>
            </w:r>
            <w:r>
              <w:rPr>
                <w:rFonts w:cs="Minion Pro"/>
                <w:sz w:val="18"/>
                <w:szCs w:val="18"/>
              </w:rPr>
              <w:t xml:space="preserve"> 2</w:t>
            </w:r>
          </w:p>
        </w:tc>
        <w:tc>
          <w:tcPr>
            <w:tcW w:w="1890" w:type="dxa"/>
          </w:tcPr>
          <w:p w:rsidR="00E37544" w:rsidRPr="0096294A" w:rsidRDefault="00626997" w:rsidP="00E37544">
            <w:pPr>
              <w:rPr>
                <w:rFonts w:cs="Arial"/>
                <w:szCs w:val="20"/>
              </w:rPr>
            </w:pPr>
            <w:r w:rsidRPr="00626997">
              <w:rPr>
                <w:sz w:val="18"/>
                <w:szCs w:val="18"/>
              </w:rPr>
              <w:t>ESIA will define and inform management decision on mitigation measure</w:t>
            </w:r>
            <w:r>
              <w:rPr>
                <w:sz w:val="18"/>
                <w:szCs w:val="18"/>
              </w:rPr>
              <w:t>s</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D424B9">
        <w:tc>
          <w:tcPr>
            <w:tcW w:w="372" w:type="dxa"/>
          </w:tcPr>
          <w:p w:rsidR="00E37544" w:rsidRDefault="00E37544" w:rsidP="00E37544">
            <w:pPr>
              <w:rPr>
                <w:rFonts w:cs="Arial"/>
                <w:sz w:val="20"/>
                <w:szCs w:val="20"/>
              </w:rPr>
            </w:pPr>
          </w:p>
        </w:tc>
        <w:tc>
          <w:tcPr>
            <w:tcW w:w="3757" w:type="dxa"/>
          </w:tcPr>
          <w:p w:rsidR="00E37544" w:rsidRPr="00626997" w:rsidRDefault="00E37544" w:rsidP="00E37544">
            <w:pPr>
              <w:spacing w:after="0"/>
              <w:jc w:val="left"/>
              <w:rPr>
                <w:sz w:val="18"/>
                <w:szCs w:val="18"/>
              </w:rPr>
            </w:pPr>
            <w:r w:rsidRPr="00626997">
              <w:rPr>
                <w:sz w:val="18"/>
                <w:szCs w:val="18"/>
              </w:rPr>
              <w:t>Risk 28: Reduced security in all or parts of the country limits access to target provinces</w:t>
            </w:r>
          </w:p>
        </w:tc>
        <w:tc>
          <w:tcPr>
            <w:tcW w:w="1260" w:type="dxa"/>
          </w:tcPr>
          <w:p w:rsidR="00E37544" w:rsidRDefault="00E37544" w:rsidP="00E37544">
            <w:pPr>
              <w:rPr>
                <w:rFonts w:cs="Arial"/>
                <w:iCs/>
                <w:sz w:val="20"/>
                <w:szCs w:val="20"/>
              </w:rPr>
            </w:pPr>
            <w:r>
              <w:rPr>
                <w:rFonts w:cs="Arial"/>
                <w:iCs/>
                <w:sz w:val="20"/>
                <w:szCs w:val="20"/>
              </w:rPr>
              <w:t>08/09/2015</w:t>
            </w:r>
          </w:p>
        </w:tc>
        <w:tc>
          <w:tcPr>
            <w:tcW w:w="1260" w:type="dxa"/>
          </w:tcPr>
          <w:p w:rsidR="00E37544" w:rsidRDefault="00E37544" w:rsidP="00E37544">
            <w:pPr>
              <w:rPr>
                <w:rFonts w:cs="Arial"/>
                <w:sz w:val="20"/>
                <w:szCs w:val="20"/>
                <w:lang w:val="en-US"/>
              </w:rPr>
            </w:pPr>
            <w:r>
              <w:rPr>
                <w:rFonts w:cs="Arial"/>
                <w:iCs/>
                <w:sz w:val="20"/>
                <w:szCs w:val="20"/>
                <w:lang w:val="en-US"/>
              </w:rPr>
              <w:t>Political</w:t>
            </w:r>
          </w:p>
        </w:tc>
        <w:tc>
          <w:tcPr>
            <w:tcW w:w="1260" w:type="dxa"/>
          </w:tcPr>
          <w:p w:rsidR="00E37544" w:rsidRDefault="00E37544" w:rsidP="00E37544">
            <w:pPr>
              <w:rPr>
                <w:rFonts w:cs="Arial"/>
                <w:sz w:val="20"/>
                <w:szCs w:val="20"/>
              </w:rPr>
            </w:pPr>
            <w:r w:rsidRPr="004D2095">
              <w:rPr>
                <w:rFonts w:cs="Arial"/>
                <w:sz w:val="20"/>
                <w:szCs w:val="20"/>
              </w:rPr>
              <w:t xml:space="preserve">P = </w:t>
            </w:r>
            <w:r>
              <w:rPr>
                <w:rFonts w:cs="Arial"/>
                <w:sz w:val="20"/>
                <w:szCs w:val="20"/>
              </w:rPr>
              <w:t>2</w:t>
            </w:r>
          </w:p>
          <w:p w:rsidR="00E37544" w:rsidRPr="004D2095" w:rsidRDefault="00E37544" w:rsidP="00E37544">
            <w:pPr>
              <w:rPr>
                <w:rFonts w:cs="Arial"/>
                <w:sz w:val="20"/>
                <w:szCs w:val="20"/>
              </w:rPr>
            </w:pPr>
            <w:r>
              <w:rPr>
                <w:rFonts w:cs="Arial"/>
                <w:sz w:val="20"/>
                <w:szCs w:val="20"/>
              </w:rPr>
              <w:t>I</w:t>
            </w:r>
            <w:r w:rsidRPr="00E31945">
              <w:rPr>
                <w:rFonts w:cs="Arial"/>
                <w:sz w:val="20"/>
                <w:szCs w:val="20"/>
              </w:rPr>
              <w:t xml:space="preserve"> =</w:t>
            </w:r>
            <w:r>
              <w:rPr>
                <w:rFonts w:cs="Arial"/>
                <w:sz w:val="20"/>
                <w:szCs w:val="20"/>
              </w:rPr>
              <w:t xml:space="preserve"> 5</w:t>
            </w:r>
          </w:p>
        </w:tc>
        <w:tc>
          <w:tcPr>
            <w:tcW w:w="1890" w:type="dxa"/>
            <w:shd w:val="clear" w:color="auto" w:fill="FFFF00"/>
          </w:tcPr>
          <w:p w:rsidR="00E37544" w:rsidRPr="0096294A" w:rsidRDefault="00E37544" w:rsidP="00E37544">
            <w:pPr>
              <w:rPr>
                <w:rFonts w:cs="Arial"/>
                <w:szCs w:val="20"/>
              </w:rPr>
            </w:pP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E37544" w:rsidRPr="00A44EC7" w:rsidTr="00E37544">
        <w:tc>
          <w:tcPr>
            <w:tcW w:w="372" w:type="dxa"/>
          </w:tcPr>
          <w:p w:rsidR="00E37544" w:rsidRDefault="00E37544" w:rsidP="00E37544">
            <w:pPr>
              <w:rPr>
                <w:rFonts w:cs="Arial"/>
                <w:sz w:val="20"/>
                <w:szCs w:val="20"/>
              </w:rPr>
            </w:pPr>
          </w:p>
        </w:tc>
        <w:tc>
          <w:tcPr>
            <w:tcW w:w="3757" w:type="dxa"/>
          </w:tcPr>
          <w:p w:rsidR="00E37544" w:rsidRPr="00626997" w:rsidRDefault="00E37544" w:rsidP="00E37544">
            <w:pPr>
              <w:spacing w:after="0"/>
              <w:jc w:val="left"/>
              <w:rPr>
                <w:sz w:val="18"/>
                <w:szCs w:val="18"/>
              </w:rPr>
            </w:pPr>
            <w:r w:rsidRPr="00626997">
              <w:rPr>
                <w:sz w:val="18"/>
                <w:szCs w:val="18"/>
              </w:rPr>
              <w:t>Risk 29: Australian Dollar continues to fall in value against the US Dollar</w:t>
            </w:r>
          </w:p>
        </w:tc>
        <w:tc>
          <w:tcPr>
            <w:tcW w:w="1260" w:type="dxa"/>
          </w:tcPr>
          <w:p w:rsidR="00E37544" w:rsidRDefault="00E37544" w:rsidP="00E37544">
            <w:pPr>
              <w:rPr>
                <w:rFonts w:cs="Arial"/>
                <w:iCs/>
                <w:sz w:val="20"/>
                <w:szCs w:val="20"/>
              </w:rPr>
            </w:pPr>
            <w:r>
              <w:rPr>
                <w:rFonts w:cs="Arial"/>
                <w:iCs/>
                <w:sz w:val="20"/>
                <w:szCs w:val="20"/>
              </w:rPr>
              <w:t>08/09/2015</w:t>
            </w:r>
          </w:p>
        </w:tc>
        <w:tc>
          <w:tcPr>
            <w:tcW w:w="1260" w:type="dxa"/>
          </w:tcPr>
          <w:p w:rsidR="00E37544" w:rsidRDefault="00E37544" w:rsidP="00E37544">
            <w:pPr>
              <w:rPr>
                <w:rFonts w:cs="Arial"/>
                <w:sz w:val="20"/>
                <w:szCs w:val="20"/>
                <w:lang w:val="en-US"/>
              </w:rPr>
            </w:pPr>
            <w:r>
              <w:rPr>
                <w:rFonts w:cs="Arial"/>
                <w:sz w:val="20"/>
                <w:szCs w:val="20"/>
                <w:lang w:val="en-US"/>
              </w:rPr>
              <w:t>Financial</w:t>
            </w:r>
          </w:p>
        </w:tc>
        <w:tc>
          <w:tcPr>
            <w:tcW w:w="1260" w:type="dxa"/>
          </w:tcPr>
          <w:p w:rsidR="00E37544" w:rsidRDefault="00E37544" w:rsidP="00E37544">
            <w:pPr>
              <w:rPr>
                <w:rFonts w:cs="Arial"/>
                <w:sz w:val="20"/>
                <w:szCs w:val="20"/>
              </w:rPr>
            </w:pPr>
            <w:r w:rsidRPr="004D2095">
              <w:rPr>
                <w:rFonts w:cs="Arial"/>
                <w:sz w:val="20"/>
                <w:szCs w:val="20"/>
              </w:rPr>
              <w:t>P</w:t>
            </w:r>
            <w:r>
              <w:rPr>
                <w:rFonts w:cs="Arial"/>
                <w:sz w:val="20"/>
                <w:szCs w:val="20"/>
              </w:rPr>
              <w:t xml:space="preserve"> </w:t>
            </w:r>
            <w:r w:rsidRPr="004D2095">
              <w:rPr>
                <w:rFonts w:cs="Arial"/>
                <w:sz w:val="20"/>
                <w:szCs w:val="20"/>
              </w:rPr>
              <w:t>=</w:t>
            </w:r>
            <w:r>
              <w:rPr>
                <w:rFonts w:cs="Arial"/>
                <w:sz w:val="20"/>
                <w:szCs w:val="20"/>
              </w:rPr>
              <w:t xml:space="preserve"> 3</w:t>
            </w:r>
          </w:p>
          <w:p w:rsidR="00E37544" w:rsidRPr="004D2095" w:rsidRDefault="00E37544" w:rsidP="00E37544">
            <w:pPr>
              <w:rPr>
                <w:rFonts w:cs="Arial"/>
                <w:sz w:val="20"/>
                <w:szCs w:val="20"/>
              </w:rPr>
            </w:pPr>
            <w:r>
              <w:rPr>
                <w:rFonts w:cs="Arial"/>
                <w:sz w:val="20"/>
                <w:szCs w:val="20"/>
              </w:rPr>
              <w:t>I =</w:t>
            </w:r>
            <w:r w:rsidRPr="004D2095">
              <w:rPr>
                <w:rFonts w:cs="Arial"/>
                <w:sz w:val="20"/>
                <w:szCs w:val="20"/>
              </w:rPr>
              <w:t xml:space="preserve"> </w:t>
            </w:r>
            <w:r>
              <w:rPr>
                <w:rFonts w:cs="Arial"/>
                <w:sz w:val="20"/>
                <w:szCs w:val="20"/>
              </w:rPr>
              <w:t>4</w:t>
            </w:r>
          </w:p>
        </w:tc>
        <w:tc>
          <w:tcPr>
            <w:tcW w:w="1890" w:type="dxa"/>
          </w:tcPr>
          <w:p w:rsidR="00E37544" w:rsidRPr="0096294A" w:rsidRDefault="00D424B9" w:rsidP="00E37544">
            <w:pPr>
              <w:rPr>
                <w:rFonts w:cs="Arial"/>
                <w:szCs w:val="20"/>
              </w:rPr>
            </w:pPr>
            <w:r w:rsidRPr="00D424B9">
              <w:rPr>
                <w:sz w:val="18"/>
                <w:szCs w:val="18"/>
              </w:rPr>
              <w:t>Readjust activities in AWP</w:t>
            </w:r>
          </w:p>
        </w:tc>
        <w:tc>
          <w:tcPr>
            <w:tcW w:w="1170" w:type="dxa"/>
          </w:tcPr>
          <w:p w:rsidR="00E37544" w:rsidRPr="001D0F8F" w:rsidRDefault="00E37544" w:rsidP="00E37544">
            <w:pPr>
              <w:rPr>
                <w:rFonts w:cs="Arial"/>
                <w:szCs w:val="20"/>
              </w:rPr>
            </w:pPr>
          </w:p>
        </w:tc>
        <w:tc>
          <w:tcPr>
            <w:tcW w:w="1440" w:type="dxa"/>
          </w:tcPr>
          <w:p w:rsidR="00E37544" w:rsidRPr="001D0F8F" w:rsidRDefault="00E37544" w:rsidP="00E37544">
            <w:pPr>
              <w:rPr>
                <w:rFonts w:cs="Arial"/>
                <w:szCs w:val="20"/>
              </w:rPr>
            </w:pPr>
          </w:p>
        </w:tc>
        <w:tc>
          <w:tcPr>
            <w:tcW w:w="1260" w:type="dxa"/>
          </w:tcPr>
          <w:p w:rsidR="00E37544" w:rsidRPr="001D0F8F" w:rsidRDefault="00E37544" w:rsidP="00E37544">
            <w:pPr>
              <w:rPr>
                <w:rFonts w:cs="Arial"/>
                <w:szCs w:val="20"/>
              </w:rPr>
            </w:pPr>
          </w:p>
        </w:tc>
        <w:tc>
          <w:tcPr>
            <w:tcW w:w="1080" w:type="dxa"/>
          </w:tcPr>
          <w:p w:rsidR="00E37544" w:rsidRPr="001D0F8F" w:rsidRDefault="00E37544" w:rsidP="00E37544">
            <w:pPr>
              <w:rPr>
                <w:rFonts w:cs="Arial"/>
                <w:szCs w:val="20"/>
              </w:rPr>
            </w:pPr>
          </w:p>
        </w:tc>
      </w:tr>
      <w:tr w:rsidR="00D424B9" w:rsidRPr="00A44EC7" w:rsidTr="00E37544">
        <w:tc>
          <w:tcPr>
            <w:tcW w:w="372" w:type="dxa"/>
          </w:tcPr>
          <w:p w:rsidR="00D424B9" w:rsidRDefault="00D424B9" w:rsidP="00E37544">
            <w:pPr>
              <w:rPr>
                <w:rFonts w:cs="Arial"/>
                <w:sz w:val="20"/>
                <w:szCs w:val="20"/>
              </w:rPr>
            </w:pPr>
          </w:p>
        </w:tc>
        <w:tc>
          <w:tcPr>
            <w:tcW w:w="3757" w:type="dxa"/>
          </w:tcPr>
          <w:p w:rsidR="00D424B9" w:rsidRPr="00626997" w:rsidRDefault="00D424B9" w:rsidP="00E37544">
            <w:pPr>
              <w:spacing w:after="0"/>
              <w:jc w:val="left"/>
              <w:rPr>
                <w:sz w:val="18"/>
                <w:szCs w:val="18"/>
              </w:rPr>
            </w:pPr>
            <w:r w:rsidRPr="00626997">
              <w:rPr>
                <w:sz w:val="18"/>
                <w:szCs w:val="18"/>
              </w:rPr>
              <w:t>Risk 30: Available/Pledged funding is reduced</w:t>
            </w:r>
          </w:p>
        </w:tc>
        <w:tc>
          <w:tcPr>
            <w:tcW w:w="1260" w:type="dxa"/>
          </w:tcPr>
          <w:p w:rsidR="00D424B9" w:rsidRDefault="00D424B9" w:rsidP="00E37544">
            <w:pPr>
              <w:rPr>
                <w:rFonts w:cs="Arial"/>
                <w:iCs/>
                <w:sz w:val="20"/>
                <w:szCs w:val="20"/>
              </w:rPr>
            </w:pPr>
            <w:r>
              <w:rPr>
                <w:rFonts w:cs="Arial"/>
                <w:iCs/>
                <w:sz w:val="20"/>
                <w:szCs w:val="20"/>
              </w:rPr>
              <w:t>08/09/2015</w:t>
            </w:r>
          </w:p>
        </w:tc>
        <w:tc>
          <w:tcPr>
            <w:tcW w:w="1260" w:type="dxa"/>
          </w:tcPr>
          <w:p w:rsidR="00D424B9" w:rsidRDefault="00D424B9" w:rsidP="00E37544">
            <w:pPr>
              <w:rPr>
                <w:rFonts w:cs="Arial"/>
                <w:sz w:val="20"/>
                <w:szCs w:val="20"/>
                <w:lang w:val="en-US"/>
              </w:rPr>
            </w:pPr>
            <w:r>
              <w:rPr>
                <w:rFonts w:cs="Arial"/>
                <w:sz w:val="20"/>
                <w:szCs w:val="20"/>
                <w:lang w:val="en-US"/>
              </w:rPr>
              <w:t>Financial</w:t>
            </w:r>
          </w:p>
        </w:tc>
        <w:tc>
          <w:tcPr>
            <w:tcW w:w="1260" w:type="dxa"/>
          </w:tcPr>
          <w:p w:rsidR="00D424B9" w:rsidRDefault="00D424B9" w:rsidP="00E37544">
            <w:pPr>
              <w:rPr>
                <w:rFonts w:cs="Arial"/>
                <w:sz w:val="20"/>
                <w:szCs w:val="20"/>
              </w:rPr>
            </w:pPr>
            <w:r w:rsidRPr="004D2095">
              <w:rPr>
                <w:rFonts w:cs="Arial"/>
                <w:sz w:val="20"/>
                <w:szCs w:val="20"/>
              </w:rPr>
              <w:t>P</w:t>
            </w:r>
            <w:r>
              <w:rPr>
                <w:rFonts w:cs="Arial"/>
                <w:sz w:val="20"/>
                <w:szCs w:val="20"/>
              </w:rPr>
              <w:t xml:space="preserve"> </w:t>
            </w:r>
            <w:r w:rsidRPr="004D2095">
              <w:rPr>
                <w:rFonts w:cs="Arial"/>
                <w:sz w:val="20"/>
                <w:szCs w:val="20"/>
              </w:rPr>
              <w:t>=</w:t>
            </w:r>
            <w:r>
              <w:rPr>
                <w:rFonts w:cs="Arial"/>
                <w:sz w:val="20"/>
                <w:szCs w:val="20"/>
              </w:rPr>
              <w:t xml:space="preserve"> 2</w:t>
            </w:r>
          </w:p>
          <w:p w:rsidR="00D424B9" w:rsidRPr="004D2095" w:rsidRDefault="00D424B9" w:rsidP="00E37544">
            <w:pPr>
              <w:rPr>
                <w:rFonts w:cs="Arial"/>
                <w:sz w:val="20"/>
                <w:szCs w:val="20"/>
              </w:rPr>
            </w:pPr>
            <w:r>
              <w:rPr>
                <w:rFonts w:cs="Arial"/>
                <w:sz w:val="20"/>
                <w:szCs w:val="20"/>
              </w:rPr>
              <w:t>I =</w:t>
            </w:r>
            <w:r w:rsidRPr="004D2095">
              <w:rPr>
                <w:rFonts w:cs="Arial"/>
                <w:sz w:val="20"/>
                <w:szCs w:val="20"/>
              </w:rPr>
              <w:t xml:space="preserve"> </w:t>
            </w:r>
            <w:r>
              <w:rPr>
                <w:rFonts w:cs="Arial"/>
                <w:sz w:val="20"/>
                <w:szCs w:val="20"/>
              </w:rPr>
              <w:t>4</w:t>
            </w:r>
          </w:p>
        </w:tc>
        <w:tc>
          <w:tcPr>
            <w:tcW w:w="1890" w:type="dxa"/>
          </w:tcPr>
          <w:p w:rsidR="00D424B9" w:rsidRPr="0096294A" w:rsidRDefault="00D424B9" w:rsidP="00F62620">
            <w:pPr>
              <w:rPr>
                <w:rFonts w:cs="Arial"/>
                <w:szCs w:val="20"/>
              </w:rPr>
            </w:pPr>
            <w:r w:rsidRPr="00D424B9">
              <w:rPr>
                <w:sz w:val="18"/>
                <w:szCs w:val="18"/>
              </w:rPr>
              <w:t xml:space="preserve">Readjust activities in </w:t>
            </w:r>
            <w:r>
              <w:rPr>
                <w:sz w:val="18"/>
                <w:szCs w:val="18"/>
              </w:rPr>
              <w:t xml:space="preserve">MWP and </w:t>
            </w:r>
            <w:r w:rsidRPr="00D424B9">
              <w:rPr>
                <w:sz w:val="18"/>
                <w:szCs w:val="18"/>
              </w:rPr>
              <w:t>AWP</w:t>
            </w:r>
          </w:p>
        </w:tc>
        <w:tc>
          <w:tcPr>
            <w:tcW w:w="1170" w:type="dxa"/>
          </w:tcPr>
          <w:p w:rsidR="00D424B9" w:rsidRPr="001D0F8F" w:rsidRDefault="00D424B9" w:rsidP="00E37544">
            <w:pPr>
              <w:rPr>
                <w:rFonts w:cs="Arial"/>
                <w:szCs w:val="20"/>
              </w:rPr>
            </w:pPr>
          </w:p>
        </w:tc>
        <w:tc>
          <w:tcPr>
            <w:tcW w:w="1440" w:type="dxa"/>
          </w:tcPr>
          <w:p w:rsidR="00D424B9" w:rsidRPr="001D0F8F" w:rsidRDefault="00D424B9" w:rsidP="00E37544">
            <w:pPr>
              <w:rPr>
                <w:rFonts w:cs="Arial"/>
                <w:szCs w:val="20"/>
              </w:rPr>
            </w:pPr>
          </w:p>
        </w:tc>
        <w:tc>
          <w:tcPr>
            <w:tcW w:w="1260" w:type="dxa"/>
          </w:tcPr>
          <w:p w:rsidR="00D424B9" w:rsidRPr="001D0F8F" w:rsidRDefault="00D424B9" w:rsidP="00E37544">
            <w:pPr>
              <w:rPr>
                <w:rFonts w:cs="Arial"/>
                <w:szCs w:val="20"/>
              </w:rPr>
            </w:pPr>
          </w:p>
        </w:tc>
        <w:tc>
          <w:tcPr>
            <w:tcW w:w="1080" w:type="dxa"/>
          </w:tcPr>
          <w:p w:rsidR="00D424B9" w:rsidRPr="001D0F8F" w:rsidRDefault="00D424B9" w:rsidP="00E37544">
            <w:pPr>
              <w:rPr>
                <w:rFonts w:cs="Arial"/>
                <w:szCs w:val="20"/>
              </w:rPr>
            </w:pPr>
          </w:p>
        </w:tc>
      </w:tr>
      <w:tr w:rsidR="00D424B9" w:rsidRPr="00A44EC7" w:rsidTr="00E37544">
        <w:tc>
          <w:tcPr>
            <w:tcW w:w="372" w:type="dxa"/>
          </w:tcPr>
          <w:p w:rsidR="00D424B9" w:rsidRDefault="00D424B9" w:rsidP="00E37544">
            <w:pPr>
              <w:rPr>
                <w:rFonts w:cs="Arial"/>
                <w:sz w:val="20"/>
                <w:szCs w:val="20"/>
              </w:rPr>
            </w:pPr>
          </w:p>
        </w:tc>
        <w:tc>
          <w:tcPr>
            <w:tcW w:w="3757" w:type="dxa"/>
          </w:tcPr>
          <w:p w:rsidR="00D424B9" w:rsidRPr="00626997" w:rsidRDefault="00D424B9" w:rsidP="00BF514C">
            <w:pPr>
              <w:spacing w:after="0"/>
              <w:jc w:val="left"/>
              <w:rPr>
                <w:sz w:val="18"/>
                <w:szCs w:val="18"/>
              </w:rPr>
            </w:pPr>
            <w:r w:rsidRPr="00626997">
              <w:rPr>
                <w:sz w:val="18"/>
                <w:szCs w:val="18"/>
              </w:rPr>
              <w:t xml:space="preserve">Risk </w:t>
            </w:r>
            <w:r w:rsidR="00BF514C">
              <w:rPr>
                <w:sz w:val="18"/>
                <w:szCs w:val="18"/>
              </w:rPr>
              <w:t>31</w:t>
            </w:r>
            <w:r w:rsidRPr="00626997">
              <w:rPr>
                <w:sz w:val="18"/>
                <w:szCs w:val="18"/>
              </w:rPr>
              <w:t>: Inflation increases cost per square metre</w:t>
            </w:r>
          </w:p>
        </w:tc>
        <w:tc>
          <w:tcPr>
            <w:tcW w:w="1260" w:type="dxa"/>
          </w:tcPr>
          <w:p w:rsidR="00D424B9" w:rsidRDefault="00D424B9" w:rsidP="00E37544">
            <w:pPr>
              <w:rPr>
                <w:rFonts w:cs="Arial"/>
                <w:iCs/>
                <w:sz w:val="20"/>
                <w:szCs w:val="20"/>
              </w:rPr>
            </w:pPr>
            <w:r>
              <w:rPr>
                <w:rFonts w:cs="Arial"/>
                <w:iCs/>
                <w:sz w:val="20"/>
                <w:szCs w:val="20"/>
              </w:rPr>
              <w:t>08/09/2015</w:t>
            </w:r>
          </w:p>
        </w:tc>
        <w:tc>
          <w:tcPr>
            <w:tcW w:w="1260" w:type="dxa"/>
          </w:tcPr>
          <w:p w:rsidR="00D424B9" w:rsidRDefault="00D424B9" w:rsidP="00E37544">
            <w:pPr>
              <w:rPr>
                <w:rFonts w:cs="Arial"/>
                <w:sz w:val="20"/>
                <w:szCs w:val="20"/>
                <w:lang w:val="en-US"/>
              </w:rPr>
            </w:pPr>
            <w:r>
              <w:rPr>
                <w:rFonts w:cs="Arial"/>
                <w:sz w:val="20"/>
                <w:szCs w:val="20"/>
                <w:lang w:val="en-US"/>
              </w:rPr>
              <w:t>Financial</w:t>
            </w:r>
          </w:p>
        </w:tc>
        <w:tc>
          <w:tcPr>
            <w:tcW w:w="1260" w:type="dxa"/>
          </w:tcPr>
          <w:p w:rsidR="00D424B9" w:rsidRDefault="00D424B9" w:rsidP="00E37544">
            <w:pPr>
              <w:rPr>
                <w:rFonts w:cs="Arial"/>
                <w:sz w:val="20"/>
                <w:szCs w:val="20"/>
              </w:rPr>
            </w:pPr>
            <w:r w:rsidRPr="004D2095">
              <w:rPr>
                <w:rFonts w:cs="Arial"/>
                <w:sz w:val="20"/>
                <w:szCs w:val="20"/>
              </w:rPr>
              <w:t>P</w:t>
            </w:r>
            <w:r>
              <w:rPr>
                <w:rFonts w:cs="Arial"/>
                <w:sz w:val="20"/>
                <w:szCs w:val="20"/>
              </w:rPr>
              <w:t xml:space="preserve"> </w:t>
            </w:r>
            <w:r w:rsidRPr="004D2095">
              <w:rPr>
                <w:rFonts w:cs="Arial"/>
                <w:sz w:val="20"/>
                <w:szCs w:val="20"/>
              </w:rPr>
              <w:t>=</w:t>
            </w:r>
            <w:r>
              <w:rPr>
                <w:rFonts w:cs="Arial"/>
                <w:sz w:val="20"/>
                <w:szCs w:val="20"/>
              </w:rPr>
              <w:t xml:space="preserve"> 3</w:t>
            </w:r>
          </w:p>
          <w:p w:rsidR="00D424B9" w:rsidRPr="004D2095" w:rsidRDefault="00D424B9" w:rsidP="00E37544">
            <w:pPr>
              <w:rPr>
                <w:rFonts w:cs="Arial"/>
                <w:sz w:val="20"/>
                <w:szCs w:val="20"/>
              </w:rPr>
            </w:pPr>
            <w:r>
              <w:rPr>
                <w:rFonts w:cs="Arial"/>
                <w:sz w:val="20"/>
                <w:szCs w:val="20"/>
              </w:rPr>
              <w:t>I =</w:t>
            </w:r>
            <w:r w:rsidRPr="004D2095">
              <w:rPr>
                <w:rFonts w:cs="Arial"/>
                <w:sz w:val="20"/>
                <w:szCs w:val="20"/>
              </w:rPr>
              <w:t xml:space="preserve"> </w:t>
            </w:r>
            <w:r>
              <w:rPr>
                <w:rFonts w:cs="Arial"/>
                <w:sz w:val="20"/>
                <w:szCs w:val="20"/>
              </w:rPr>
              <w:t>3</w:t>
            </w:r>
          </w:p>
        </w:tc>
        <w:tc>
          <w:tcPr>
            <w:tcW w:w="1890" w:type="dxa"/>
          </w:tcPr>
          <w:p w:rsidR="00D424B9" w:rsidRPr="0096294A" w:rsidRDefault="00D424B9" w:rsidP="00E37544">
            <w:pPr>
              <w:rPr>
                <w:rFonts w:cs="Arial"/>
                <w:szCs w:val="20"/>
              </w:rPr>
            </w:pPr>
            <w:r w:rsidRPr="00D424B9">
              <w:rPr>
                <w:sz w:val="18"/>
                <w:szCs w:val="18"/>
              </w:rPr>
              <w:t>Concentrate on achieving impact free villages with the reduced amount of cleared km2</w:t>
            </w:r>
          </w:p>
        </w:tc>
        <w:tc>
          <w:tcPr>
            <w:tcW w:w="1170" w:type="dxa"/>
          </w:tcPr>
          <w:p w:rsidR="00D424B9" w:rsidRPr="001D0F8F" w:rsidRDefault="00D424B9" w:rsidP="00E37544">
            <w:pPr>
              <w:rPr>
                <w:rFonts w:cs="Arial"/>
                <w:szCs w:val="20"/>
              </w:rPr>
            </w:pPr>
          </w:p>
        </w:tc>
        <w:tc>
          <w:tcPr>
            <w:tcW w:w="1440" w:type="dxa"/>
          </w:tcPr>
          <w:p w:rsidR="00D424B9" w:rsidRPr="001D0F8F" w:rsidRDefault="00D424B9" w:rsidP="00E37544">
            <w:pPr>
              <w:rPr>
                <w:rFonts w:cs="Arial"/>
                <w:szCs w:val="20"/>
              </w:rPr>
            </w:pPr>
          </w:p>
        </w:tc>
        <w:tc>
          <w:tcPr>
            <w:tcW w:w="1260" w:type="dxa"/>
          </w:tcPr>
          <w:p w:rsidR="00D424B9" w:rsidRPr="001D0F8F" w:rsidRDefault="00D424B9" w:rsidP="00E37544">
            <w:pPr>
              <w:rPr>
                <w:rFonts w:cs="Arial"/>
                <w:szCs w:val="20"/>
              </w:rPr>
            </w:pPr>
          </w:p>
        </w:tc>
        <w:tc>
          <w:tcPr>
            <w:tcW w:w="1080" w:type="dxa"/>
          </w:tcPr>
          <w:p w:rsidR="00D424B9" w:rsidRPr="001D0F8F" w:rsidRDefault="00D424B9" w:rsidP="00E37544">
            <w:pPr>
              <w:rPr>
                <w:rFonts w:cs="Arial"/>
                <w:szCs w:val="20"/>
              </w:rPr>
            </w:pPr>
          </w:p>
        </w:tc>
      </w:tr>
      <w:tr w:rsidR="00D424B9" w:rsidRPr="00A44EC7" w:rsidTr="00D424B9">
        <w:tc>
          <w:tcPr>
            <w:tcW w:w="372" w:type="dxa"/>
          </w:tcPr>
          <w:p w:rsidR="00D424B9" w:rsidRDefault="00D424B9" w:rsidP="00E37544">
            <w:pPr>
              <w:rPr>
                <w:rFonts w:cs="Arial"/>
                <w:sz w:val="20"/>
                <w:szCs w:val="20"/>
              </w:rPr>
            </w:pPr>
          </w:p>
        </w:tc>
        <w:tc>
          <w:tcPr>
            <w:tcW w:w="3757" w:type="dxa"/>
          </w:tcPr>
          <w:p w:rsidR="00D424B9" w:rsidRPr="00626997" w:rsidRDefault="00D424B9" w:rsidP="00E37544">
            <w:pPr>
              <w:spacing w:after="0"/>
              <w:jc w:val="left"/>
              <w:rPr>
                <w:sz w:val="18"/>
                <w:szCs w:val="18"/>
              </w:rPr>
            </w:pPr>
            <w:r w:rsidRPr="00626997">
              <w:rPr>
                <w:sz w:val="18"/>
                <w:szCs w:val="18"/>
              </w:rPr>
              <w:t>Risk 32 Contractors are non-compliant with National Mine Action Standards leading to missed mines/ERW on released land</w:t>
            </w:r>
          </w:p>
        </w:tc>
        <w:tc>
          <w:tcPr>
            <w:tcW w:w="1260" w:type="dxa"/>
          </w:tcPr>
          <w:p w:rsidR="00D424B9" w:rsidRDefault="00D424B9" w:rsidP="00E37544">
            <w:pPr>
              <w:rPr>
                <w:rFonts w:cs="Arial"/>
                <w:iCs/>
                <w:sz w:val="20"/>
                <w:szCs w:val="20"/>
              </w:rPr>
            </w:pPr>
            <w:r>
              <w:rPr>
                <w:rFonts w:cs="Arial"/>
                <w:iCs/>
                <w:sz w:val="20"/>
                <w:szCs w:val="20"/>
              </w:rPr>
              <w:t>08/09/2015</w:t>
            </w:r>
          </w:p>
        </w:tc>
        <w:tc>
          <w:tcPr>
            <w:tcW w:w="1260" w:type="dxa"/>
          </w:tcPr>
          <w:p w:rsidR="00D424B9" w:rsidRDefault="00D424B9" w:rsidP="00E37544">
            <w:pPr>
              <w:rPr>
                <w:rFonts w:cs="Arial"/>
                <w:sz w:val="20"/>
                <w:szCs w:val="20"/>
                <w:lang w:val="en-US"/>
              </w:rPr>
            </w:pPr>
            <w:r>
              <w:rPr>
                <w:rFonts w:cs="Arial"/>
                <w:sz w:val="20"/>
                <w:szCs w:val="20"/>
                <w:lang w:val="en-US"/>
              </w:rPr>
              <w:t>Operational</w:t>
            </w:r>
          </w:p>
        </w:tc>
        <w:tc>
          <w:tcPr>
            <w:tcW w:w="1260" w:type="dxa"/>
          </w:tcPr>
          <w:p w:rsidR="00D424B9" w:rsidRDefault="00D424B9" w:rsidP="00E37544">
            <w:pPr>
              <w:rPr>
                <w:rFonts w:cs="Arial"/>
                <w:sz w:val="20"/>
                <w:szCs w:val="20"/>
              </w:rPr>
            </w:pPr>
            <w:r w:rsidRPr="004D2095">
              <w:rPr>
                <w:rFonts w:cs="Arial"/>
                <w:sz w:val="20"/>
                <w:szCs w:val="20"/>
              </w:rPr>
              <w:t>P</w:t>
            </w:r>
            <w:r>
              <w:rPr>
                <w:rFonts w:cs="Arial"/>
                <w:sz w:val="20"/>
                <w:szCs w:val="20"/>
              </w:rPr>
              <w:t xml:space="preserve"> </w:t>
            </w:r>
            <w:r w:rsidRPr="004D2095">
              <w:rPr>
                <w:rFonts w:cs="Arial"/>
                <w:sz w:val="20"/>
                <w:szCs w:val="20"/>
              </w:rPr>
              <w:t>=</w:t>
            </w:r>
            <w:r>
              <w:rPr>
                <w:rFonts w:cs="Arial"/>
                <w:sz w:val="20"/>
                <w:szCs w:val="20"/>
              </w:rPr>
              <w:t xml:space="preserve"> 3</w:t>
            </w:r>
          </w:p>
          <w:p w:rsidR="00D424B9" w:rsidRPr="004D2095" w:rsidRDefault="00D424B9" w:rsidP="00E37544">
            <w:pPr>
              <w:rPr>
                <w:rFonts w:cs="Arial"/>
                <w:sz w:val="20"/>
                <w:szCs w:val="20"/>
              </w:rPr>
            </w:pPr>
            <w:r>
              <w:rPr>
                <w:rFonts w:cs="Arial"/>
                <w:sz w:val="20"/>
                <w:szCs w:val="20"/>
              </w:rPr>
              <w:t>I =</w:t>
            </w:r>
            <w:r w:rsidRPr="004D2095">
              <w:rPr>
                <w:rFonts w:cs="Arial"/>
                <w:sz w:val="20"/>
                <w:szCs w:val="20"/>
              </w:rPr>
              <w:t xml:space="preserve"> </w:t>
            </w:r>
            <w:r>
              <w:rPr>
                <w:rFonts w:cs="Arial"/>
                <w:sz w:val="20"/>
                <w:szCs w:val="20"/>
              </w:rPr>
              <w:t>4</w:t>
            </w:r>
          </w:p>
        </w:tc>
        <w:tc>
          <w:tcPr>
            <w:tcW w:w="1890" w:type="dxa"/>
            <w:shd w:val="clear" w:color="auto" w:fill="FFFF00"/>
          </w:tcPr>
          <w:p w:rsidR="00D424B9" w:rsidRPr="0096294A" w:rsidRDefault="00D424B9" w:rsidP="00E37544">
            <w:pPr>
              <w:rPr>
                <w:rFonts w:cs="Arial"/>
                <w:szCs w:val="20"/>
              </w:rPr>
            </w:pPr>
          </w:p>
        </w:tc>
        <w:tc>
          <w:tcPr>
            <w:tcW w:w="1170" w:type="dxa"/>
          </w:tcPr>
          <w:p w:rsidR="00D424B9" w:rsidRPr="001D0F8F" w:rsidRDefault="00D424B9" w:rsidP="00E37544">
            <w:pPr>
              <w:rPr>
                <w:rFonts w:cs="Arial"/>
                <w:szCs w:val="20"/>
              </w:rPr>
            </w:pPr>
          </w:p>
        </w:tc>
        <w:tc>
          <w:tcPr>
            <w:tcW w:w="1440" w:type="dxa"/>
          </w:tcPr>
          <w:p w:rsidR="00D424B9" w:rsidRPr="001D0F8F" w:rsidRDefault="00D424B9" w:rsidP="00E37544">
            <w:pPr>
              <w:rPr>
                <w:rFonts w:cs="Arial"/>
                <w:szCs w:val="20"/>
              </w:rPr>
            </w:pPr>
          </w:p>
        </w:tc>
        <w:tc>
          <w:tcPr>
            <w:tcW w:w="1260" w:type="dxa"/>
          </w:tcPr>
          <w:p w:rsidR="00D424B9" w:rsidRPr="001D0F8F" w:rsidRDefault="00D424B9" w:rsidP="00E37544">
            <w:pPr>
              <w:rPr>
                <w:rFonts w:cs="Arial"/>
                <w:szCs w:val="20"/>
              </w:rPr>
            </w:pPr>
          </w:p>
        </w:tc>
        <w:tc>
          <w:tcPr>
            <w:tcW w:w="1080" w:type="dxa"/>
          </w:tcPr>
          <w:p w:rsidR="00D424B9" w:rsidRPr="001D0F8F" w:rsidRDefault="00D424B9" w:rsidP="00E37544">
            <w:pPr>
              <w:rPr>
                <w:rFonts w:cs="Arial"/>
                <w:szCs w:val="20"/>
              </w:rPr>
            </w:pPr>
          </w:p>
        </w:tc>
      </w:tr>
    </w:tbl>
    <w:p w:rsidR="00E37544" w:rsidRDefault="00E37544">
      <w:pPr>
        <w:spacing w:after="0"/>
        <w:jc w:val="left"/>
      </w:pPr>
    </w:p>
    <w:p w:rsidR="00610038" w:rsidRDefault="00610038">
      <w:pPr>
        <w:spacing w:after="0"/>
        <w:jc w:val="left"/>
        <w:sectPr w:rsidR="00610038" w:rsidSect="00E37544">
          <w:pgSz w:w="16838" w:h="11906" w:orient="landscape" w:code="9"/>
          <w:pgMar w:top="1152" w:right="864" w:bottom="1152" w:left="864" w:header="720" w:footer="432" w:gutter="0"/>
          <w:cols w:space="708"/>
          <w:titlePg/>
          <w:docGrid w:linePitch="360"/>
        </w:sectPr>
      </w:pPr>
    </w:p>
    <w:p w:rsidR="00B92AC6" w:rsidRDefault="00B92AC6">
      <w:pPr>
        <w:spacing w:after="0"/>
        <w:jc w:val="left"/>
        <w:rPr>
          <w:b/>
          <w:sz w:val="24"/>
          <w:szCs w:val="20"/>
        </w:rPr>
      </w:pPr>
    </w:p>
    <w:p w:rsidR="00DF4616" w:rsidRPr="00D4010B" w:rsidRDefault="00B92AC6" w:rsidP="0067687F">
      <w:pPr>
        <w:pStyle w:val="Heading3"/>
      </w:pPr>
      <w:bookmarkStart w:id="36" w:name="_Toc437954915"/>
      <w:r>
        <w:rPr>
          <w:lang w:val="en-GB"/>
        </w:rPr>
        <w:t xml:space="preserve">X.4. </w:t>
      </w:r>
      <w:r w:rsidR="00DF4616" w:rsidRPr="00022DE9">
        <w:t>Capacity Assessment:</w:t>
      </w:r>
      <w:r w:rsidR="00DF4616">
        <w:t xml:space="preserve"> Results of capacity assessments of Implementing Partner (including HACT Micro Assessment)</w:t>
      </w:r>
      <w:bookmarkEnd w:id="3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324"/>
        <w:gridCol w:w="3914"/>
        <w:gridCol w:w="3894"/>
      </w:tblGrid>
      <w:tr w:rsidR="00BF23AB" w:rsidRPr="000E3162" w:rsidTr="00BF23AB">
        <w:trPr>
          <w:jc w:val="center"/>
        </w:trPr>
        <w:tc>
          <w:tcPr>
            <w:tcW w:w="930" w:type="pct"/>
            <w:gridSpan w:val="2"/>
            <w:tcBorders>
              <w:bottom w:val="single" w:sz="4" w:space="0" w:color="auto"/>
              <w:right w:val="single" w:sz="4" w:space="0" w:color="auto"/>
            </w:tcBorders>
            <w:shd w:val="clear" w:color="auto" w:fill="auto"/>
            <w:vAlign w:val="center"/>
          </w:tcPr>
          <w:p w:rsidR="00BF23AB" w:rsidRPr="000E3162" w:rsidRDefault="00BF23AB" w:rsidP="00BF23AB">
            <w:pPr>
              <w:spacing w:after="0"/>
              <w:jc w:val="left"/>
              <w:rPr>
                <w:rFonts w:cs="Arial"/>
                <w:b/>
                <w:sz w:val="18"/>
                <w:szCs w:val="18"/>
              </w:rPr>
            </w:pPr>
            <w:r w:rsidRPr="000E3162">
              <w:rPr>
                <w:rFonts w:cs="Arial"/>
                <w:b/>
                <w:sz w:val="18"/>
                <w:szCs w:val="18"/>
              </w:rPr>
              <w:t>Programme Title</w:t>
            </w:r>
          </w:p>
        </w:tc>
        <w:tc>
          <w:tcPr>
            <w:tcW w:w="4070" w:type="pct"/>
            <w:gridSpan w:val="2"/>
            <w:tcBorders>
              <w:left w:val="single" w:sz="4" w:space="0" w:color="auto"/>
              <w:bottom w:val="single" w:sz="4" w:space="0" w:color="auto"/>
            </w:tcBorders>
            <w:shd w:val="clear" w:color="auto" w:fill="auto"/>
            <w:vAlign w:val="center"/>
          </w:tcPr>
          <w:p w:rsidR="00BF23AB" w:rsidRPr="000E3162" w:rsidRDefault="00BF23AB" w:rsidP="00BF23AB">
            <w:pPr>
              <w:spacing w:after="0"/>
              <w:jc w:val="left"/>
              <w:rPr>
                <w:rFonts w:cs="Arial"/>
                <w:b/>
                <w:sz w:val="18"/>
                <w:szCs w:val="18"/>
              </w:rPr>
            </w:pPr>
            <w:r w:rsidRPr="000E3162">
              <w:rPr>
                <w:rFonts w:cs="Arial"/>
                <w:b/>
                <w:sz w:val="18"/>
                <w:szCs w:val="18"/>
              </w:rPr>
              <w:t>CLEARING FOR RESULTS PHASE III</w:t>
            </w:r>
          </w:p>
        </w:tc>
      </w:tr>
      <w:tr w:rsidR="00BF23AB" w:rsidRPr="000E3162" w:rsidTr="00BF23AB">
        <w:trPr>
          <w:jc w:val="center"/>
        </w:trPr>
        <w:tc>
          <w:tcPr>
            <w:tcW w:w="930" w:type="pct"/>
            <w:gridSpan w:val="2"/>
            <w:tcBorders>
              <w:bottom w:val="single" w:sz="4" w:space="0" w:color="auto"/>
              <w:right w:val="single" w:sz="4" w:space="0" w:color="auto"/>
            </w:tcBorders>
            <w:shd w:val="clear" w:color="auto" w:fill="auto"/>
            <w:vAlign w:val="center"/>
          </w:tcPr>
          <w:p w:rsidR="00BF23AB" w:rsidRPr="000E3162" w:rsidRDefault="00BF23AB" w:rsidP="00BF23AB">
            <w:pPr>
              <w:spacing w:after="0"/>
              <w:jc w:val="center"/>
              <w:rPr>
                <w:rFonts w:cs="Arial"/>
                <w:b/>
                <w:sz w:val="18"/>
                <w:szCs w:val="18"/>
              </w:rPr>
            </w:pPr>
            <w:r w:rsidRPr="000E3162">
              <w:rPr>
                <w:rFonts w:cs="Arial"/>
                <w:b/>
                <w:sz w:val="18"/>
                <w:szCs w:val="18"/>
              </w:rPr>
              <w:t>Name of Institution</w:t>
            </w:r>
          </w:p>
        </w:tc>
        <w:tc>
          <w:tcPr>
            <w:tcW w:w="4070" w:type="pct"/>
            <w:gridSpan w:val="2"/>
            <w:tcBorders>
              <w:left w:val="single" w:sz="4" w:space="0" w:color="auto"/>
              <w:bottom w:val="single" w:sz="4" w:space="0" w:color="auto"/>
            </w:tcBorders>
            <w:shd w:val="clear" w:color="auto" w:fill="auto"/>
            <w:vAlign w:val="center"/>
          </w:tcPr>
          <w:p w:rsidR="00BF23AB" w:rsidRPr="000E3162" w:rsidRDefault="00BF23AB" w:rsidP="00BF23AB">
            <w:pPr>
              <w:spacing w:after="0"/>
              <w:jc w:val="left"/>
              <w:rPr>
                <w:rFonts w:cs="Arial"/>
                <w:sz w:val="18"/>
                <w:szCs w:val="18"/>
              </w:rPr>
            </w:pPr>
            <w:r w:rsidRPr="000E3162">
              <w:rPr>
                <w:rFonts w:cs="Arial"/>
                <w:sz w:val="18"/>
                <w:szCs w:val="18"/>
              </w:rPr>
              <w:t>CAMBODIAN MINE ACTION AND VICTIM ASSISTANCE AUTHORITY (CMAA)</w:t>
            </w:r>
          </w:p>
        </w:tc>
      </w:tr>
      <w:tr w:rsidR="00BF23AB" w:rsidRPr="000E3162" w:rsidTr="00BF23AB">
        <w:trPr>
          <w:jc w:val="center"/>
        </w:trPr>
        <w:tc>
          <w:tcPr>
            <w:tcW w:w="930" w:type="pct"/>
            <w:gridSpan w:val="2"/>
            <w:tcBorders>
              <w:bottom w:val="single" w:sz="4" w:space="0" w:color="auto"/>
              <w:right w:val="single" w:sz="4" w:space="0" w:color="auto"/>
            </w:tcBorders>
            <w:shd w:val="clear" w:color="auto" w:fill="auto"/>
            <w:vAlign w:val="center"/>
          </w:tcPr>
          <w:p w:rsidR="00BF23AB" w:rsidRPr="000E3162" w:rsidRDefault="00BF23AB" w:rsidP="00BF23AB">
            <w:pPr>
              <w:spacing w:after="0"/>
              <w:jc w:val="center"/>
              <w:rPr>
                <w:rFonts w:cs="Arial"/>
                <w:b/>
                <w:sz w:val="18"/>
                <w:szCs w:val="18"/>
              </w:rPr>
            </w:pPr>
            <w:r w:rsidRPr="000E3162">
              <w:rPr>
                <w:rFonts w:cs="Arial"/>
                <w:b/>
                <w:sz w:val="18"/>
                <w:szCs w:val="18"/>
              </w:rPr>
              <w:t>Date of Assessment</w:t>
            </w:r>
          </w:p>
        </w:tc>
        <w:tc>
          <w:tcPr>
            <w:tcW w:w="4070" w:type="pct"/>
            <w:gridSpan w:val="2"/>
            <w:tcBorders>
              <w:left w:val="single" w:sz="4" w:space="0" w:color="auto"/>
              <w:bottom w:val="single" w:sz="4" w:space="0" w:color="auto"/>
            </w:tcBorders>
            <w:shd w:val="clear" w:color="auto" w:fill="auto"/>
            <w:vAlign w:val="center"/>
          </w:tcPr>
          <w:p w:rsidR="00BF23AB" w:rsidRPr="000E3162" w:rsidRDefault="00BF23AB" w:rsidP="00BF23AB">
            <w:pPr>
              <w:spacing w:after="0"/>
              <w:jc w:val="left"/>
              <w:rPr>
                <w:rFonts w:cs="Arial"/>
                <w:sz w:val="18"/>
                <w:szCs w:val="18"/>
              </w:rPr>
            </w:pPr>
            <w:r w:rsidRPr="000E3162">
              <w:rPr>
                <w:rFonts w:cs="Arial"/>
                <w:sz w:val="18"/>
                <w:szCs w:val="18"/>
              </w:rPr>
              <w:t>09 SEPTEMBER 2015</w:t>
            </w:r>
          </w:p>
        </w:tc>
      </w:tr>
      <w:tr w:rsidR="00BF23AB" w:rsidRPr="000E3162" w:rsidTr="00BF23AB">
        <w:trPr>
          <w:jc w:val="center"/>
        </w:trPr>
        <w:tc>
          <w:tcPr>
            <w:tcW w:w="930" w:type="pct"/>
            <w:gridSpan w:val="2"/>
            <w:tcBorders>
              <w:bottom w:val="single" w:sz="4" w:space="0" w:color="auto"/>
              <w:right w:val="single" w:sz="4" w:space="0" w:color="auto"/>
            </w:tcBorders>
            <w:shd w:val="clear" w:color="auto" w:fill="auto"/>
            <w:vAlign w:val="center"/>
          </w:tcPr>
          <w:p w:rsidR="00BF23AB" w:rsidRPr="000E3162" w:rsidRDefault="00BF23AB" w:rsidP="00BF23AB">
            <w:pPr>
              <w:spacing w:after="0"/>
              <w:rPr>
                <w:rFonts w:cs="Arial"/>
                <w:b/>
                <w:sz w:val="18"/>
                <w:szCs w:val="18"/>
              </w:rPr>
            </w:pPr>
            <w:r w:rsidRPr="000E3162">
              <w:rPr>
                <w:rFonts w:cs="Arial"/>
                <w:b/>
                <w:sz w:val="18"/>
                <w:szCs w:val="18"/>
              </w:rPr>
              <w:t>INDICATOR</w:t>
            </w:r>
          </w:p>
        </w:tc>
        <w:tc>
          <w:tcPr>
            <w:tcW w:w="2040" w:type="pct"/>
            <w:tcBorders>
              <w:left w:val="single" w:sz="4" w:space="0" w:color="auto"/>
              <w:bottom w:val="single" w:sz="4" w:space="0" w:color="auto"/>
              <w:right w:val="single" w:sz="4" w:space="0" w:color="auto"/>
            </w:tcBorders>
            <w:shd w:val="clear" w:color="auto" w:fill="auto"/>
            <w:vAlign w:val="center"/>
          </w:tcPr>
          <w:p w:rsidR="00BF23AB" w:rsidRPr="000E3162" w:rsidRDefault="00BF23AB" w:rsidP="00BF23AB">
            <w:pPr>
              <w:spacing w:after="0"/>
              <w:jc w:val="center"/>
              <w:rPr>
                <w:rFonts w:cs="Arial"/>
                <w:b/>
                <w:sz w:val="18"/>
                <w:szCs w:val="18"/>
              </w:rPr>
            </w:pPr>
            <w:r w:rsidRPr="000E3162">
              <w:rPr>
                <w:rFonts w:cs="Arial"/>
                <w:b/>
                <w:sz w:val="18"/>
                <w:szCs w:val="18"/>
              </w:rPr>
              <w:t>AREAS FOR ASSESSMENT</w:t>
            </w:r>
          </w:p>
        </w:tc>
        <w:tc>
          <w:tcPr>
            <w:tcW w:w="2030" w:type="pct"/>
            <w:tcBorders>
              <w:left w:val="single" w:sz="4" w:space="0" w:color="auto"/>
              <w:bottom w:val="single" w:sz="4" w:space="0" w:color="auto"/>
            </w:tcBorders>
            <w:shd w:val="clear" w:color="auto" w:fill="auto"/>
            <w:vAlign w:val="center"/>
          </w:tcPr>
          <w:p w:rsidR="00BF23AB" w:rsidRPr="000E3162" w:rsidRDefault="00BF23AB" w:rsidP="00BF23AB">
            <w:pPr>
              <w:spacing w:after="0"/>
              <w:jc w:val="center"/>
              <w:rPr>
                <w:rFonts w:cs="Arial"/>
                <w:b/>
                <w:sz w:val="18"/>
                <w:szCs w:val="18"/>
              </w:rPr>
            </w:pPr>
            <w:r w:rsidRPr="000E3162">
              <w:rPr>
                <w:rFonts w:cs="Arial"/>
                <w:b/>
                <w:sz w:val="18"/>
                <w:szCs w:val="18"/>
              </w:rPr>
              <w:t>COMMENTS</w:t>
            </w:r>
          </w:p>
        </w:tc>
      </w:tr>
      <w:tr w:rsidR="00BF23AB" w:rsidRPr="000E3162" w:rsidTr="00BF23AB">
        <w:trPr>
          <w:jc w:val="center"/>
        </w:trPr>
        <w:tc>
          <w:tcPr>
            <w:tcW w:w="5000" w:type="pct"/>
            <w:gridSpan w:val="4"/>
            <w:tcBorders>
              <w:bottom w:val="single" w:sz="4" w:space="0" w:color="auto"/>
            </w:tcBorders>
            <w:shd w:val="clear" w:color="auto" w:fill="auto"/>
            <w:vAlign w:val="center"/>
          </w:tcPr>
          <w:p w:rsidR="00BF23AB" w:rsidRPr="000E3162" w:rsidRDefault="00BF23AB" w:rsidP="00BF23AB">
            <w:pPr>
              <w:spacing w:after="0"/>
              <w:jc w:val="center"/>
              <w:rPr>
                <w:rFonts w:cs="Arial"/>
                <w:b/>
                <w:sz w:val="18"/>
                <w:szCs w:val="18"/>
              </w:rPr>
            </w:pPr>
            <w:r w:rsidRPr="000E3162">
              <w:rPr>
                <w:rFonts w:cs="Arial"/>
                <w:b/>
                <w:sz w:val="18"/>
                <w:szCs w:val="18"/>
              </w:rPr>
              <w:t>PART I.  BACKGROUND INFORMATION</w:t>
            </w:r>
          </w:p>
        </w:tc>
      </w:tr>
      <w:tr w:rsidR="00BF23AB" w:rsidRPr="000E3162" w:rsidTr="00BF23AB">
        <w:trPr>
          <w:trHeight w:val="386"/>
          <w:jc w:val="center"/>
        </w:trPr>
        <w:tc>
          <w:tcPr>
            <w:tcW w:w="930" w:type="pct"/>
            <w:gridSpan w:val="2"/>
            <w:shd w:val="clear" w:color="auto" w:fill="auto"/>
          </w:tcPr>
          <w:p w:rsidR="00BF23AB" w:rsidRPr="000E3162" w:rsidRDefault="00BF23AB" w:rsidP="00BF23AB">
            <w:pPr>
              <w:spacing w:after="0"/>
              <w:jc w:val="left"/>
              <w:rPr>
                <w:rFonts w:cs="Arial"/>
                <w:sz w:val="18"/>
                <w:szCs w:val="18"/>
              </w:rPr>
            </w:pPr>
            <w:r w:rsidRPr="000E3162">
              <w:rPr>
                <w:rFonts w:cs="Arial"/>
                <w:sz w:val="18"/>
                <w:szCs w:val="18"/>
              </w:rPr>
              <w:t>1. History</w:t>
            </w:r>
          </w:p>
        </w:tc>
        <w:tc>
          <w:tcPr>
            <w:tcW w:w="2040" w:type="pct"/>
            <w:shd w:val="clear" w:color="auto" w:fill="auto"/>
          </w:tcPr>
          <w:p w:rsidR="00BF23AB" w:rsidRPr="000E3162" w:rsidRDefault="00BF23AB" w:rsidP="00BF23AB">
            <w:pPr>
              <w:spacing w:after="0"/>
              <w:rPr>
                <w:rFonts w:cs="Arial"/>
                <w:sz w:val="18"/>
                <w:szCs w:val="18"/>
              </w:rPr>
            </w:pPr>
            <w:r w:rsidRPr="000E3162">
              <w:rPr>
                <w:rFonts w:cs="Arial"/>
                <w:sz w:val="18"/>
                <w:szCs w:val="18"/>
              </w:rPr>
              <w:t>Date of establishment of the organization</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t>Established by Royal Decree on 04 September 2000</w:t>
            </w:r>
            <w:r w:rsidR="00552043">
              <w:rPr>
                <w:rFonts w:cs="Arial"/>
                <w:sz w:val="18"/>
                <w:szCs w:val="18"/>
              </w:rPr>
              <w:t>.</w:t>
            </w:r>
            <w:r w:rsidRPr="000E3162">
              <w:rPr>
                <w:rFonts w:cs="Arial"/>
                <w:sz w:val="18"/>
                <w:szCs w:val="18"/>
              </w:rPr>
              <w:t xml:space="preserve"> </w:t>
            </w:r>
          </w:p>
        </w:tc>
      </w:tr>
      <w:tr w:rsidR="00BF23AB" w:rsidRPr="000E3162" w:rsidTr="00BF23AB">
        <w:trPr>
          <w:trHeight w:val="674"/>
          <w:jc w:val="center"/>
        </w:trPr>
        <w:tc>
          <w:tcPr>
            <w:tcW w:w="930" w:type="pct"/>
            <w:gridSpan w:val="2"/>
            <w:shd w:val="clear" w:color="auto" w:fill="auto"/>
          </w:tcPr>
          <w:p w:rsidR="00BF23AB" w:rsidRPr="000E3162" w:rsidRDefault="00BF23AB" w:rsidP="00BF23AB">
            <w:pPr>
              <w:spacing w:after="0"/>
              <w:jc w:val="left"/>
              <w:rPr>
                <w:rFonts w:cs="Arial"/>
                <w:sz w:val="18"/>
                <w:szCs w:val="18"/>
              </w:rPr>
            </w:pPr>
            <w:r w:rsidRPr="000E3162">
              <w:rPr>
                <w:rFonts w:cs="Arial"/>
                <w:sz w:val="18"/>
                <w:szCs w:val="18"/>
              </w:rPr>
              <w:t>2.  Mandate and constituency</w:t>
            </w:r>
          </w:p>
        </w:tc>
        <w:tc>
          <w:tcPr>
            <w:tcW w:w="2040" w:type="pct"/>
            <w:shd w:val="clear" w:color="auto" w:fill="auto"/>
          </w:tcPr>
          <w:p w:rsidR="00BF23AB" w:rsidRPr="000E3162" w:rsidRDefault="00BF23AB" w:rsidP="000E3162">
            <w:pPr>
              <w:spacing w:after="0"/>
              <w:jc w:val="left"/>
              <w:rPr>
                <w:rFonts w:cs="Arial"/>
                <w:sz w:val="18"/>
                <w:szCs w:val="18"/>
              </w:rPr>
            </w:pPr>
            <w:r w:rsidRPr="000E3162">
              <w:rPr>
                <w:rFonts w:cs="Arial"/>
                <w:sz w:val="18"/>
                <w:szCs w:val="18"/>
              </w:rPr>
              <w:t xml:space="preserve">What is the current mandate or purpose of the organization?  </w:t>
            </w:r>
          </w:p>
          <w:p w:rsidR="00BF23AB" w:rsidRPr="000E3162" w:rsidRDefault="00BF23AB" w:rsidP="000E3162">
            <w:pPr>
              <w:spacing w:after="0"/>
              <w:jc w:val="left"/>
              <w:rPr>
                <w:rFonts w:cs="Arial"/>
                <w:sz w:val="18"/>
                <w:szCs w:val="18"/>
              </w:rPr>
            </w:pPr>
          </w:p>
          <w:p w:rsidR="00BF23AB" w:rsidRPr="000E3162" w:rsidRDefault="00BF23AB" w:rsidP="000E3162">
            <w:pPr>
              <w:spacing w:after="0"/>
              <w:jc w:val="left"/>
              <w:rPr>
                <w:rFonts w:cs="Arial"/>
                <w:sz w:val="18"/>
                <w:szCs w:val="18"/>
              </w:rPr>
            </w:pPr>
            <w:r w:rsidRPr="000E3162">
              <w:rPr>
                <w:rFonts w:cs="Arial"/>
                <w:sz w:val="18"/>
                <w:szCs w:val="18"/>
              </w:rPr>
              <w:t>Who is the organization’s primary constituency?</w:t>
            </w:r>
          </w:p>
        </w:tc>
        <w:tc>
          <w:tcPr>
            <w:tcW w:w="2030" w:type="pct"/>
            <w:shd w:val="clear" w:color="auto" w:fill="auto"/>
          </w:tcPr>
          <w:p w:rsidR="00BF23AB" w:rsidRPr="000E3162" w:rsidRDefault="00BF23AB" w:rsidP="00BF23AB">
            <w:pPr>
              <w:pStyle w:val="Subtitle"/>
              <w:jc w:val="both"/>
              <w:rPr>
                <w:rFonts w:ascii="Arial" w:hAnsi="Arial" w:cs="Arial"/>
                <w:i w:val="0"/>
                <w:iCs w:val="0"/>
                <w:szCs w:val="18"/>
              </w:rPr>
            </w:pPr>
            <w:r w:rsidRPr="000E3162">
              <w:rPr>
                <w:rFonts w:ascii="Arial" w:hAnsi="Arial" w:cs="Arial"/>
                <w:i w:val="0"/>
                <w:iCs w:val="0"/>
                <w:szCs w:val="18"/>
              </w:rPr>
              <w:t>The Cambodian Mine Action Authority shall have the following roles: administering all demining and UXO's clearance activities and assistance to mine victims in the Kingdom of Cambodia. The Cambodian Mine Action Authority shall be designated as a sole national institution involved in mine action and assistance to mine victims. The Cambodian Mine Action Authority shall represent the Royal Government to sign on all agreements memorandum of understandings and contracts of the bilateral supports which involve demining and UXO's clearance and assistance to mine victims.</w:t>
            </w:r>
          </w:p>
          <w:p w:rsidR="00BF23AB" w:rsidRPr="000E3162" w:rsidRDefault="00BF23AB" w:rsidP="00BF23AB">
            <w:pPr>
              <w:pStyle w:val="Subtitle"/>
              <w:jc w:val="both"/>
              <w:rPr>
                <w:rFonts w:ascii="Arial" w:hAnsi="Arial" w:cs="Arial"/>
                <w:i w:val="0"/>
                <w:iCs w:val="0"/>
                <w:szCs w:val="18"/>
              </w:rPr>
            </w:pPr>
          </w:p>
          <w:p w:rsidR="00BF23AB" w:rsidRPr="000E3162" w:rsidRDefault="00BF23AB" w:rsidP="00BF23AB">
            <w:pPr>
              <w:pStyle w:val="Subtitle"/>
              <w:jc w:val="both"/>
              <w:rPr>
                <w:rFonts w:ascii="Arial" w:hAnsi="Arial" w:cs="Arial"/>
                <w:i w:val="0"/>
                <w:iCs w:val="0"/>
                <w:szCs w:val="18"/>
              </w:rPr>
            </w:pPr>
            <w:r w:rsidRPr="000E3162">
              <w:rPr>
                <w:rFonts w:ascii="Arial" w:hAnsi="Arial" w:cs="Arial"/>
                <w:i w:val="0"/>
                <w:iCs w:val="0"/>
                <w:szCs w:val="18"/>
              </w:rPr>
              <w:t>The Cambodian Mine Action Authority shall have the following responsibilities:</w:t>
            </w:r>
          </w:p>
          <w:p w:rsidR="00BF23AB" w:rsidRPr="000E3162" w:rsidRDefault="00BF23AB" w:rsidP="00BF23AB">
            <w:pPr>
              <w:pStyle w:val="Subtitle"/>
              <w:jc w:val="both"/>
              <w:rPr>
                <w:rFonts w:ascii="Arial" w:hAnsi="Arial" w:cs="Arial"/>
                <w:i w:val="0"/>
                <w:iCs w:val="0"/>
                <w:szCs w:val="18"/>
              </w:rPr>
            </w:pP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preparing policy guide lines for demining and UXO clearance and assistance to mine victims;</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preparing strategic medium and long term visions on demining and UXO clearance and assistance to mine victims;</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preparing strategic five year plan for mine and UXO clearance and assistance to mine victims in the Kingdom of  Cambodia;</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coordinating all demining and UXO clearance and assistance to mine victims activities;</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following-up and monitoring the activities of demining and UXO's clearance and assistance to mine victims, so that national and non-government organization operators apply with the strategy and plan of the Royal Government;</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mobilizing technical and financial support within Cambodia and abroad;</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 xml:space="preserve">ordering to destroy anti-personnel land mine in the stockpile and UXO found; </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issuing the regulations, which related to the activities of mine action;</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 xml:space="preserve">issuing an accreditation to national and non-government organizations, which conduct demining activities in the Kingdom of Cambodia; </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having the rights to withhold the accreditation from nation and non-governmental organizations, which conduct demining activities in the Kingdom of Cambodia;</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lastRenderedPageBreak/>
              <w:t>administering the data base of all activities, which involved in mine and UXO action and assistance to mine victims;</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preparing policy guide lines on the management of land use on post clearance;</w:t>
            </w:r>
          </w:p>
          <w:p w:rsidR="00BF23AB" w:rsidRPr="000E3162" w:rsidRDefault="00BF23AB" w:rsidP="00BF23AB">
            <w:pPr>
              <w:pStyle w:val="Subtitle"/>
              <w:numPr>
                <w:ilvl w:val="0"/>
                <w:numId w:val="23"/>
              </w:numPr>
              <w:jc w:val="both"/>
              <w:rPr>
                <w:rFonts w:ascii="Arial" w:hAnsi="Arial" w:cs="Arial"/>
                <w:i w:val="0"/>
                <w:iCs w:val="0"/>
                <w:szCs w:val="18"/>
              </w:rPr>
            </w:pPr>
            <w:r w:rsidRPr="000E3162">
              <w:rPr>
                <w:rFonts w:ascii="Arial" w:hAnsi="Arial" w:cs="Arial"/>
                <w:i w:val="0"/>
                <w:iCs w:val="0"/>
                <w:szCs w:val="18"/>
              </w:rPr>
              <w:t>administering the implementation of the law on the Prohibition of Use of Anti-personnel Land Mines and the treaty of the Ottawa Convention on the Prohibition of Use, Stockpiling. Production and Transfer of Anti-personnel mine and their Destruction;</w:t>
            </w:r>
          </w:p>
          <w:p w:rsidR="00BF23AB" w:rsidRPr="000E3162" w:rsidRDefault="00BF23AB" w:rsidP="00BF23AB">
            <w:pPr>
              <w:pStyle w:val="Subtitle"/>
              <w:numPr>
                <w:ilvl w:val="0"/>
                <w:numId w:val="23"/>
              </w:numPr>
              <w:jc w:val="both"/>
              <w:rPr>
                <w:rFonts w:ascii="Arial" w:hAnsi="Arial" w:cs="Arial"/>
                <w:i w:val="0"/>
                <w:iCs w:val="0"/>
                <w:sz w:val="22"/>
              </w:rPr>
            </w:pPr>
            <w:r w:rsidRPr="000E3162">
              <w:rPr>
                <w:rFonts w:ascii="Arial" w:hAnsi="Arial" w:cs="Arial"/>
                <w:i w:val="0"/>
                <w:iCs w:val="0"/>
                <w:szCs w:val="18"/>
              </w:rPr>
              <w:t>following-up, monitoring and advising on use of resources provided to the national and-governmental organizations by the Royal Government and the international community.</w:t>
            </w:r>
          </w:p>
          <w:p w:rsidR="00BF23AB" w:rsidRPr="000E3162" w:rsidRDefault="00802185" w:rsidP="00BF23AB">
            <w:pPr>
              <w:pStyle w:val="Subtitle"/>
              <w:jc w:val="both"/>
              <w:rPr>
                <w:rFonts w:ascii="Arial" w:hAnsi="Arial" w:cs="Arial"/>
                <w:i w:val="0"/>
                <w:iCs w:val="0"/>
                <w:szCs w:val="18"/>
              </w:rPr>
            </w:pPr>
            <w:hyperlink r:id="rId30" w:history="1">
              <w:r w:rsidR="00BF23AB" w:rsidRPr="000E3162">
                <w:rPr>
                  <w:rStyle w:val="Hyperlink"/>
                  <w:rFonts w:ascii="Arial" w:hAnsi="Arial" w:cs="Arial"/>
                  <w:i w:val="0"/>
                  <w:iCs w:val="0"/>
                  <w:szCs w:val="18"/>
                </w:rPr>
                <w:t>www.cmma.gov.kh</w:t>
              </w:r>
            </w:hyperlink>
          </w:p>
          <w:p w:rsidR="00BF23AB" w:rsidRPr="000E3162" w:rsidRDefault="00BF23AB" w:rsidP="00BF23AB">
            <w:pPr>
              <w:pStyle w:val="Subtitle"/>
              <w:jc w:val="both"/>
              <w:rPr>
                <w:rFonts w:ascii="Arial" w:hAnsi="Arial" w:cs="Arial"/>
                <w:i w:val="0"/>
                <w:iCs w:val="0"/>
                <w:sz w:val="22"/>
              </w:rPr>
            </w:pPr>
          </w:p>
        </w:tc>
      </w:tr>
      <w:tr w:rsidR="00BF23AB" w:rsidRPr="000E3162" w:rsidTr="00BF23AB">
        <w:trPr>
          <w:jc w:val="center"/>
        </w:trPr>
        <w:tc>
          <w:tcPr>
            <w:tcW w:w="930" w:type="pct"/>
            <w:gridSpan w:val="2"/>
            <w:tcBorders>
              <w:bottom w:val="single" w:sz="4" w:space="0" w:color="auto"/>
            </w:tcBorders>
            <w:shd w:val="clear" w:color="auto" w:fill="auto"/>
          </w:tcPr>
          <w:p w:rsidR="00BF23AB" w:rsidRPr="000E3162" w:rsidRDefault="00BF23AB" w:rsidP="00BF23AB">
            <w:pPr>
              <w:spacing w:after="0"/>
              <w:jc w:val="left"/>
              <w:rPr>
                <w:rFonts w:cs="Arial"/>
                <w:sz w:val="18"/>
                <w:szCs w:val="18"/>
              </w:rPr>
            </w:pPr>
            <w:r w:rsidRPr="000E3162">
              <w:rPr>
                <w:rFonts w:cs="Arial"/>
                <w:sz w:val="18"/>
                <w:szCs w:val="18"/>
              </w:rPr>
              <w:lastRenderedPageBreak/>
              <w:t>3. Legal status</w:t>
            </w:r>
          </w:p>
        </w:tc>
        <w:tc>
          <w:tcPr>
            <w:tcW w:w="2040" w:type="pct"/>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What is the organization’s legal status?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Has it met the legal requirements for operation in the programme country?</w:t>
            </w:r>
          </w:p>
        </w:tc>
        <w:tc>
          <w:tcPr>
            <w:tcW w:w="2030" w:type="pct"/>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The CMAA legal status to operate as a government organisation in Cambodia is mandated under a Royal Decree. The CMAA has the following governance structure:</w:t>
            </w:r>
          </w:p>
          <w:p w:rsidR="00BF23AB" w:rsidRPr="000E3162" w:rsidRDefault="00BF23AB" w:rsidP="00BF23AB">
            <w:pPr>
              <w:spacing w:after="0"/>
              <w:rPr>
                <w:rFonts w:cs="Arial"/>
                <w:sz w:val="18"/>
                <w:szCs w:val="18"/>
              </w:rPr>
            </w:pP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The Prime Minister - President</w:t>
            </w:r>
          </w:p>
          <w:p w:rsidR="00BF23AB"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 xml:space="preserve">The Minister </w:t>
            </w:r>
            <w:r w:rsidR="00D9280E">
              <w:rPr>
                <w:rFonts w:ascii="Arial" w:hAnsi="Arial" w:cs="Arial"/>
                <w:i w:val="0"/>
                <w:iCs w:val="0"/>
                <w:szCs w:val="18"/>
              </w:rPr>
              <w:t>of the Ministry of Posts and Telecommunications</w:t>
            </w:r>
            <w:r w:rsidRPr="000E3162">
              <w:rPr>
                <w:rFonts w:ascii="Arial" w:hAnsi="Arial" w:cs="Arial"/>
                <w:i w:val="0"/>
                <w:iCs w:val="0"/>
                <w:szCs w:val="18"/>
              </w:rPr>
              <w:t xml:space="preserve"> </w:t>
            </w:r>
            <w:r w:rsidR="00D9280E">
              <w:rPr>
                <w:rFonts w:ascii="Arial" w:hAnsi="Arial" w:cs="Arial"/>
                <w:i w:val="0"/>
                <w:iCs w:val="0"/>
                <w:szCs w:val="18"/>
              </w:rPr>
              <w:t>–</w:t>
            </w:r>
            <w:r w:rsidRPr="000E3162">
              <w:rPr>
                <w:rFonts w:ascii="Arial" w:hAnsi="Arial" w:cs="Arial"/>
                <w:i w:val="0"/>
                <w:iCs w:val="0"/>
                <w:szCs w:val="18"/>
              </w:rPr>
              <w:t xml:space="preserve"> </w:t>
            </w:r>
            <w:r w:rsidR="00D9280E">
              <w:rPr>
                <w:rFonts w:ascii="Arial" w:hAnsi="Arial" w:cs="Arial"/>
                <w:i w:val="0"/>
                <w:iCs w:val="0"/>
                <w:szCs w:val="18"/>
              </w:rPr>
              <w:t xml:space="preserve">First </w:t>
            </w:r>
            <w:r w:rsidRPr="000E3162">
              <w:rPr>
                <w:rFonts w:ascii="Arial" w:hAnsi="Arial" w:cs="Arial"/>
                <w:i w:val="0"/>
                <w:iCs w:val="0"/>
                <w:szCs w:val="18"/>
              </w:rPr>
              <w:t>Vice President</w:t>
            </w:r>
          </w:p>
          <w:p w:rsidR="00D9280E" w:rsidRPr="000E3162" w:rsidRDefault="00D9280E" w:rsidP="00BF23AB">
            <w:pPr>
              <w:pStyle w:val="Subtitle"/>
              <w:numPr>
                <w:ilvl w:val="0"/>
                <w:numId w:val="24"/>
              </w:numPr>
              <w:jc w:val="both"/>
              <w:rPr>
                <w:rFonts w:ascii="Arial" w:hAnsi="Arial" w:cs="Arial"/>
                <w:i w:val="0"/>
                <w:iCs w:val="0"/>
                <w:szCs w:val="18"/>
              </w:rPr>
            </w:pPr>
            <w:r>
              <w:rPr>
                <w:rFonts w:ascii="Arial" w:hAnsi="Arial" w:cs="Arial"/>
                <w:i w:val="0"/>
                <w:iCs w:val="0"/>
                <w:szCs w:val="18"/>
              </w:rPr>
              <w:t>The Senior Minister in charge of special envoys – Second Vice President</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A High Level Official - Secretary-General</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Ministry of Foreign Affairs - Member</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Ministry of Interior</w:t>
            </w:r>
            <w:r w:rsidRPr="000E3162">
              <w:rPr>
                <w:rFonts w:ascii="Arial" w:hAnsi="Arial" w:cs="Arial"/>
                <w:i w:val="0"/>
                <w:iCs w:val="0"/>
                <w:szCs w:val="18"/>
              </w:rPr>
              <w:tab/>
              <w:t xml:space="preserve"> - Member</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Ministry of Social Welfare, Labor, Training</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and Youth Rehabilitation - Member</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Ministry of Economics and Finance - Member</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The Cambodian Development Council - Member</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Ministry of Land Management Urbanization and Construction</w:t>
            </w:r>
            <w:r w:rsidRPr="000E3162">
              <w:rPr>
                <w:rFonts w:ascii="Arial" w:hAnsi="Arial" w:cs="Arial"/>
                <w:i w:val="0"/>
                <w:iCs w:val="0"/>
                <w:szCs w:val="18"/>
              </w:rPr>
              <w:tab/>
              <w:t xml:space="preserve"> - Member</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The Council of Demobilization of Armed Forces - Member</w:t>
            </w:r>
          </w:p>
          <w:p w:rsidR="00BF23AB" w:rsidRPr="000E3162" w:rsidRDefault="00BF23AB" w:rsidP="00BF23AB">
            <w:pPr>
              <w:pStyle w:val="Subtitle"/>
              <w:numPr>
                <w:ilvl w:val="0"/>
                <w:numId w:val="24"/>
              </w:numPr>
              <w:jc w:val="both"/>
              <w:rPr>
                <w:rFonts w:ascii="Arial" w:hAnsi="Arial" w:cs="Arial"/>
                <w:i w:val="0"/>
                <w:iCs w:val="0"/>
                <w:szCs w:val="18"/>
              </w:rPr>
            </w:pPr>
            <w:r w:rsidRPr="000E3162">
              <w:rPr>
                <w:rFonts w:ascii="Arial" w:hAnsi="Arial" w:cs="Arial"/>
                <w:i w:val="0"/>
                <w:iCs w:val="0"/>
                <w:szCs w:val="18"/>
              </w:rPr>
              <w:t xml:space="preserve">A High Level Official specializing in law </w:t>
            </w:r>
            <w:r w:rsidR="007B6923">
              <w:rPr>
                <w:rFonts w:ascii="Arial" w:hAnsi="Arial" w:cs="Arial"/>
                <w:i w:val="0"/>
                <w:iCs w:val="0"/>
                <w:szCs w:val="18"/>
              </w:rPr>
              <w:t>–</w:t>
            </w:r>
            <w:r w:rsidRPr="000E3162">
              <w:rPr>
                <w:rFonts w:ascii="Arial" w:hAnsi="Arial" w:cs="Arial"/>
                <w:i w:val="0"/>
                <w:iCs w:val="0"/>
                <w:szCs w:val="18"/>
              </w:rPr>
              <w:t xml:space="preserve"> Member</w:t>
            </w:r>
          </w:p>
        </w:tc>
      </w:tr>
      <w:tr w:rsidR="00BF23AB" w:rsidRPr="000E3162" w:rsidTr="00BF23AB">
        <w:trPr>
          <w:trHeight w:val="521"/>
          <w:jc w:val="center"/>
        </w:trPr>
        <w:tc>
          <w:tcPr>
            <w:tcW w:w="930" w:type="pct"/>
            <w:gridSpan w:val="2"/>
            <w:tcBorders>
              <w:bottom w:val="single" w:sz="4" w:space="0" w:color="auto"/>
            </w:tcBorders>
            <w:shd w:val="clear" w:color="auto" w:fill="auto"/>
          </w:tcPr>
          <w:p w:rsidR="00BF23AB" w:rsidRPr="000E3162" w:rsidRDefault="00BF23AB" w:rsidP="00BF23AB">
            <w:pPr>
              <w:spacing w:after="0"/>
              <w:jc w:val="left"/>
              <w:rPr>
                <w:rFonts w:cs="Arial"/>
                <w:sz w:val="18"/>
                <w:szCs w:val="18"/>
              </w:rPr>
            </w:pPr>
            <w:r w:rsidRPr="000E3162">
              <w:rPr>
                <w:rFonts w:cs="Arial"/>
                <w:sz w:val="18"/>
                <w:szCs w:val="18"/>
              </w:rPr>
              <w:t>4.  Funding</w:t>
            </w:r>
          </w:p>
        </w:tc>
        <w:tc>
          <w:tcPr>
            <w:tcW w:w="2040" w:type="pct"/>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What is the organization’s main source (s) of funds?</w:t>
            </w:r>
          </w:p>
        </w:tc>
        <w:tc>
          <w:tcPr>
            <w:tcW w:w="2030" w:type="pct"/>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The CMAA receives funding from government, the UNDP CFRII project, and other development partners.</w:t>
            </w:r>
          </w:p>
        </w:tc>
      </w:tr>
      <w:tr w:rsidR="00BF23AB" w:rsidRPr="000E3162" w:rsidTr="00BF23AB">
        <w:trPr>
          <w:jc w:val="center"/>
        </w:trPr>
        <w:tc>
          <w:tcPr>
            <w:tcW w:w="930" w:type="pct"/>
            <w:gridSpan w:val="2"/>
            <w:tcBorders>
              <w:bottom w:val="single" w:sz="4" w:space="0" w:color="auto"/>
            </w:tcBorders>
            <w:shd w:val="clear" w:color="auto" w:fill="auto"/>
          </w:tcPr>
          <w:p w:rsidR="00BF23AB" w:rsidRPr="000E3162" w:rsidRDefault="00BF23AB" w:rsidP="00BF23AB">
            <w:pPr>
              <w:spacing w:after="0"/>
              <w:jc w:val="left"/>
              <w:rPr>
                <w:rFonts w:cs="Arial"/>
                <w:sz w:val="18"/>
                <w:szCs w:val="18"/>
              </w:rPr>
            </w:pPr>
            <w:r w:rsidRPr="000E3162">
              <w:rPr>
                <w:rFonts w:cs="Arial"/>
                <w:sz w:val="18"/>
                <w:szCs w:val="18"/>
              </w:rPr>
              <w:t>5. Certification</w:t>
            </w:r>
          </w:p>
        </w:tc>
        <w:tc>
          <w:tcPr>
            <w:tcW w:w="2040" w:type="pct"/>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Is the organization certified in accordance with any international standards or certification procedure?</w:t>
            </w:r>
          </w:p>
        </w:tc>
        <w:tc>
          <w:tcPr>
            <w:tcW w:w="2030" w:type="pct"/>
            <w:tcBorders>
              <w:bottom w:val="single" w:sz="4" w:space="0" w:color="auto"/>
            </w:tcBorders>
            <w:shd w:val="clear" w:color="auto" w:fill="auto"/>
          </w:tcPr>
          <w:p w:rsidR="00BF23AB" w:rsidRPr="000E3162" w:rsidRDefault="00BF23AB" w:rsidP="00BF23AB">
            <w:pPr>
              <w:spacing w:after="0"/>
              <w:jc w:val="left"/>
              <w:rPr>
                <w:rFonts w:cs="Arial"/>
                <w:sz w:val="18"/>
                <w:szCs w:val="18"/>
              </w:rPr>
            </w:pPr>
            <w:r w:rsidRPr="000E3162">
              <w:rPr>
                <w:rFonts w:cs="Arial"/>
                <w:sz w:val="18"/>
                <w:szCs w:val="18"/>
              </w:rPr>
              <w:t>There are no international standards or certification procedures for government national mine action authorities.</w:t>
            </w:r>
          </w:p>
        </w:tc>
      </w:tr>
      <w:tr w:rsidR="00BF23AB" w:rsidRPr="000E3162" w:rsidTr="00BF23AB">
        <w:trPr>
          <w:jc w:val="center"/>
        </w:trPr>
        <w:tc>
          <w:tcPr>
            <w:tcW w:w="930" w:type="pct"/>
            <w:gridSpan w:val="2"/>
            <w:tcBorders>
              <w:bottom w:val="single" w:sz="4" w:space="0" w:color="auto"/>
            </w:tcBorders>
            <w:shd w:val="clear" w:color="auto" w:fill="auto"/>
          </w:tcPr>
          <w:p w:rsidR="00BF23AB" w:rsidRPr="000E3162" w:rsidRDefault="00BF23AB" w:rsidP="00BF23AB">
            <w:pPr>
              <w:spacing w:after="0"/>
              <w:jc w:val="left"/>
              <w:rPr>
                <w:rFonts w:cs="Arial"/>
                <w:sz w:val="18"/>
                <w:szCs w:val="18"/>
              </w:rPr>
            </w:pPr>
            <w:r w:rsidRPr="000E3162">
              <w:rPr>
                <w:rFonts w:cs="Arial"/>
                <w:sz w:val="18"/>
                <w:szCs w:val="18"/>
              </w:rPr>
              <w:t>6. Proscribed organizations</w:t>
            </w:r>
          </w:p>
        </w:tc>
        <w:tc>
          <w:tcPr>
            <w:tcW w:w="2040" w:type="pct"/>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Is the organization listed in any UN reference list of proscribed organizations?</w:t>
            </w:r>
          </w:p>
        </w:tc>
        <w:tc>
          <w:tcPr>
            <w:tcW w:w="2030" w:type="pct"/>
            <w:tcBorders>
              <w:bottom w:val="single" w:sz="4" w:space="0" w:color="auto"/>
            </w:tcBorders>
            <w:shd w:val="clear" w:color="auto" w:fill="auto"/>
          </w:tcPr>
          <w:p w:rsidR="00BF23AB" w:rsidRPr="000E3162" w:rsidRDefault="00BF23AB" w:rsidP="00BF23AB">
            <w:pPr>
              <w:spacing w:after="0"/>
              <w:rPr>
                <w:rStyle w:val="Hyperlink1"/>
                <w:rFonts w:cs="Arial"/>
                <w:sz w:val="18"/>
                <w:szCs w:val="18"/>
              </w:rPr>
            </w:pPr>
            <w:r w:rsidRPr="000E3162">
              <w:rPr>
                <w:rFonts w:cs="Arial"/>
                <w:sz w:val="18"/>
                <w:szCs w:val="18"/>
              </w:rPr>
              <w:t>UNDP has been working with the CMAA since its establishment in 2000 but in close partnership to implement the CFRI (2006-2010) DIM and CFRII (2011-2015) NIM projects. UNICEF also has a positive relationship with CMAA for MRE work. They are listed on the ATLAS Vendor Profile</w:t>
            </w:r>
            <w:r w:rsidRPr="000E3162">
              <w:rPr>
                <w:rFonts w:cs="Arial"/>
              </w:rPr>
              <w:t>.</w:t>
            </w:r>
          </w:p>
        </w:tc>
      </w:tr>
      <w:tr w:rsidR="00BF23AB" w:rsidRPr="000E3162" w:rsidTr="00BF23AB">
        <w:trPr>
          <w:jc w:val="center"/>
        </w:trPr>
        <w:tc>
          <w:tcPr>
            <w:tcW w:w="5000" w:type="pct"/>
            <w:gridSpan w:val="4"/>
            <w:tcBorders>
              <w:bottom w:val="single" w:sz="4" w:space="0" w:color="auto"/>
            </w:tcBorders>
            <w:shd w:val="clear" w:color="auto" w:fill="auto"/>
            <w:vAlign w:val="center"/>
          </w:tcPr>
          <w:p w:rsidR="00BF23AB" w:rsidRPr="000E3162" w:rsidRDefault="00BF23AB" w:rsidP="00BF23AB">
            <w:pPr>
              <w:spacing w:after="0"/>
              <w:rPr>
                <w:rFonts w:cs="Arial"/>
                <w:b/>
                <w:sz w:val="18"/>
                <w:szCs w:val="18"/>
              </w:rPr>
            </w:pPr>
            <w:r w:rsidRPr="000E3162">
              <w:rPr>
                <w:rFonts w:cs="Arial"/>
                <w:b/>
                <w:sz w:val="18"/>
                <w:szCs w:val="18"/>
              </w:rPr>
              <w:t>PART II. PROJECT MANAGEMENT CAPACITY</w:t>
            </w:r>
          </w:p>
        </w:tc>
      </w:tr>
      <w:tr w:rsidR="00BF23AB" w:rsidRPr="000E3162" w:rsidTr="00BF23AB">
        <w:trPr>
          <w:jc w:val="center"/>
        </w:trPr>
        <w:tc>
          <w:tcPr>
            <w:tcW w:w="5000" w:type="pct"/>
            <w:gridSpan w:val="4"/>
            <w:shd w:val="clear" w:color="auto" w:fill="auto"/>
          </w:tcPr>
          <w:p w:rsidR="00BF23AB" w:rsidRPr="000E3162" w:rsidRDefault="00BF23AB" w:rsidP="00BF23AB">
            <w:pPr>
              <w:spacing w:after="0"/>
              <w:rPr>
                <w:rFonts w:cs="Arial"/>
                <w:b/>
                <w:sz w:val="18"/>
                <w:szCs w:val="18"/>
              </w:rPr>
            </w:pPr>
            <w:r w:rsidRPr="000E3162">
              <w:rPr>
                <w:rFonts w:cs="Arial"/>
                <w:b/>
                <w:sz w:val="18"/>
                <w:szCs w:val="18"/>
              </w:rPr>
              <w:t>2.1 Managerial Capacity</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1.  Leadership Commitment</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Are leaders of the organization ready and willing to implement the proposed project?</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t>CMAA senior management have approved the project concept note.</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2.  Management experience and qualifications</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Which managers in the organization would be assigned to work on the proposed project?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What are their credentials and experience that relate to the proposed project?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lastRenderedPageBreak/>
              <w:t xml:space="preserve">Do these managers have experience implementing UNDP or other donor-funded projects? </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lastRenderedPageBreak/>
              <w:t xml:space="preserve">Project Director: HE Prum Sophakmonkol, Secretary General, CMAA. Previously Project Manager since 2011 before promotion to SG in Nov 2014. Excellent experience and knowledge of the mine action sector and has </w:t>
            </w:r>
            <w:r w:rsidRPr="000E3162">
              <w:rPr>
                <w:rFonts w:cs="Arial"/>
                <w:sz w:val="18"/>
                <w:szCs w:val="18"/>
              </w:rPr>
              <w:lastRenderedPageBreak/>
              <w:t>represented CFRII well during his tenure as Project Manager and Project Director.</w:t>
            </w:r>
          </w:p>
          <w:p w:rsidR="00BF23AB" w:rsidRPr="000E3162" w:rsidRDefault="00BF23AB" w:rsidP="00BF23AB">
            <w:pPr>
              <w:spacing w:after="0"/>
              <w:rPr>
                <w:rFonts w:cs="Arial"/>
                <w:sz w:val="18"/>
                <w:szCs w:val="18"/>
              </w:rPr>
            </w:pPr>
          </w:p>
          <w:p w:rsidR="00BF23AB" w:rsidRPr="000E3162" w:rsidRDefault="00BF23AB" w:rsidP="00A52E99">
            <w:pPr>
              <w:spacing w:after="0"/>
              <w:rPr>
                <w:rFonts w:cs="Arial"/>
                <w:sz w:val="18"/>
                <w:szCs w:val="18"/>
              </w:rPr>
            </w:pPr>
            <w:r w:rsidRPr="000E3162">
              <w:rPr>
                <w:rFonts w:cs="Arial"/>
                <w:sz w:val="18"/>
                <w:szCs w:val="18"/>
              </w:rPr>
              <w:t xml:space="preserve">Project Manager: HE </w:t>
            </w:r>
            <w:r w:rsidR="00A52E99">
              <w:rPr>
                <w:rFonts w:cs="Arial"/>
                <w:sz w:val="18"/>
                <w:szCs w:val="18"/>
              </w:rPr>
              <w:t>Ly Panharith</w:t>
            </w:r>
            <w:r w:rsidRPr="000E3162">
              <w:rPr>
                <w:rFonts w:cs="Arial"/>
                <w:sz w:val="18"/>
                <w:szCs w:val="18"/>
              </w:rPr>
              <w:t>, Deputy Secretary General. He has some experience but has support and guidance from HE Prum Sophakmonkol.</w:t>
            </w:r>
          </w:p>
        </w:tc>
      </w:tr>
      <w:tr w:rsidR="00BF23AB" w:rsidRPr="000E3162" w:rsidTr="00BF23AB">
        <w:trPr>
          <w:trHeight w:val="1502"/>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lastRenderedPageBreak/>
              <w:t>3.  Planning and budgeting</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Does the organization apply a results-based management methodology?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Are there measurable outputs or deliverables in the strategies, programmes and work plans?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Are budgets commensurate with intended results?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How do planners identify and accommodate risks?</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t>The CMAA has successfully implemented the CFRII project with RBM methodology within the ProDoc. Results are significantly higher than planned due to CFRII leadership in maximising results.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 within the ProDoc to be finalised by UNDP.</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 within the ProDoc to be finalised by UNDP.</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Risk log.</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 xml:space="preserve">4. Supervision, review, and reporting </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How do managers supervise the implementation of work plans?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How do they measure progress against targets?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How does the organization document its performance, e.g., in annual or periodic reports?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How are the organization’s plans and achievements presented to stakeholders?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hold regular programme or project review meetings? Are such meetings open to all stakeholders?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Are the organization’s activities subject to external evaluation?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How does the organization learn and adapt from its experience?</w:t>
            </w:r>
          </w:p>
        </w:tc>
        <w:tc>
          <w:tcPr>
            <w:tcW w:w="2030" w:type="pct"/>
            <w:shd w:val="clear" w:color="auto" w:fill="auto"/>
          </w:tcPr>
          <w:p w:rsidR="00BF23AB" w:rsidRPr="000E3162" w:rsidRDefault="00BF23AB" w:rsidP="00BF23AB">
            <w:pPr>
              <w:pStyle w:val="ListParagraph"/>
              <w:numPr>
                <w:ilvl w:val="0"/>
                <w:numId w:val="18"/>
              </w:numPr>
              <w:jc w:val="both"/>
              <w:rPr>
                <w:rFonts w:ascii="Arial" w:hAnsi="Arial" w:cs="Arial"/>
                <w:sz w:val="18"/>
                <w:szCs w:val="18"/>
              </w:rPr>
            </w:pPr>
            <w:r w:rsidRPr="000E3162">
              <w:rPr>
                <w:rFonts w:ascii="Arial" w:hAnsi="Arial" w:cs="Arial"/>
                <w:sz w:val="18"/>
                <w:szCs w:val="18"/>
              </w:rPr>
              <w:t>Contractor quarterly reports.</w:t>
            </w:r>
          </w:p>
          <w:p w:rsidR="00BF23AB" w:rsidRPr="000E3162" w:rsidRDefault="00BF23AB" w:rsidP="00BF23AB">
            <w:pPr>
              <w:pStyle w:val="ListParagraph"/>
              <w:numPr>
                <w:ilvl w:val="0"/>
                <w:numId w:val="18"/>
              </w:numPr>
              <w:jc w:val="both"/>
              <w:rPr>
                <w:rFonts w:ascii="Arial" w:hAnsi="Arial" w:cs="Arial"/>
                <w:sz w:val="18"/>
                <w:szCs w:val="18"/>
              </w:rPr>
            </w:pPr>
            <w:r w:rsidRPr="000E3162">
              <w:rPr>
                <w:rFonts w:ascii="Arial" w:hAnsi="Arial" w:cs="Arial"/>
                <w:sz w:val="18"/>
                <w:szCs w:val="18"/>
              </w:rPr>
              <w:t>CFRIII quarterly and annual reporting.</w:t>
            </w:r>
          </w:p>
          <w:p w:rsidR="00BF23AB" w:rsidRPr="000E3162" w:rsidRDefault="00BF23AB" w:rsidP="00BF23AB">
            <w:pPr>
              <w:pStyle w:val="ListParagraph"/>
              <w:numPr>
                <w:ilvl w:val="0"/>
                <w:numId w:val="18"/>
              </w:numPr>
              <w:jc w:val="both"/>
              <w:rPr>
                <w:rFonts w:ascii="Arial" w:hAnsi="Arial" w:cs="Arial"/>
                <w:sz w:val="18"/>
                <w:szCs w:val="18"/>
              </w:rPr>
            </w:pPr>
            <w:r w:rsidRPr="000E3162">
              <w:rPr>
                <w:rFonts w:ascii="Arial" w:hAnsi="Arial" w:cs="Arial"/>
                <w:sz w:val="18"/>
                <w:szCs w:val="18"/>
              </w:rPr>
              <w:t>CFRII Project Board meetings twice a year and open to all project stakeholders.</w:t>
            </w:r>
          </w:p>
          <w:p w:rsidR="00BF23AB" w:rsidRPr="000E3162" w:rsidRDefault="00BF23AB" w:rsidP="00BF23AB">
            <w:pPr>
              <w:pStyle w:val="ListParagraph"/>
              <w:numPr>
                <w:ilvl w:val="0"/>
                <w:numId w:val="18"/>
              </w:numPr>
              <w:jc w:val="both"/>
              <w:rPr>
                <w:rFonts w:ascii="Arial" w:hAnsi="Arial" w:cs="Arial"/>
                <w:sz w:val="18"/>
                <w:szCs w:val="18"/>
              </w:rPr>
            </w:pPr>
            <w:r w:rsidRPr="000E3162">
              <w:rPr>
                <w:rFonts w:ascii="Arial" w:hAnsi="Arial" w:cs="Arial"/>
                <w:sz w:val="18"/>
                <w:szCs w:val="18"/>
              </w:rPr>
              <w:t>Technical Working Group-Mine Action twice a year and open to all stakeholders of the mine action sector</w:t>
            </w:r>
          </w:p>
          <w:p w:rsidR="00BF23AB" w:rsidRPr="000E3162" w:rsidRDefault="00BF23AB" w:rsidP="00BF23AB">
            <w:pPr>
              <w:pStyle w:val="ListParagraph"/>
              <w:numPr>
                <w:ilvl w:val="0"/>
                <w:numId w:val="18"/>
              </w:numPr>
              <w:jc w:val="both"/>
              <w:rPr>
                <w:rFonts w:ascii="Arial" w:hAnsi="Arial" w:cs="Arial"/>
                <w:sz w:val="18"/>
                <w:szCs w:val="18"/>
              </w:rPr>
            </w:pPr>
            <w:r w:rsidRPr="000E3162">
              <w:rPr>
                <w:rFonts w:ascii="Arial" w:hAnsi="Arial" w:cs="Arial"/>
                <w:sz w:val="18"/>
                <w:szCs w:val="18"/>
              </w:rPr>
              <w:t>Technical Reference Groups open to all stakeholders and held at a rate of at least one per months in 2015.</w:t>
            </w:r>
          </w:p>
          <w:p w:rsidR="00BF23AB" w:rsidRPr="000E3162" w:rsidRDefault="00BF23AB" w:rsidP="00BF23AB">
            <w:pPr>
              <w:pStyle w:val="ListParagraph"/>
              <w:numPr>
                <w:ilvl w:val="0"/>
                <w:numId w:val="18"/>
              </w:numPr>
              <w:jc w:val="both"/>
              <w:rPr>
                <w:rFonts w:ascii="Arial" w:hAnsi="Arial" w:cs="Arial"/>
                <w:sz w:val="18"/>
                <w:szCs w:val="18"/>
              </w:rPr>
            </w:pPr>
            <w:r w:rsidRPr="000E3162">
              <w:rPr>
                <w:rFonts w:ascii="Arial" w:hAnsi="Arial" w:cs="Arial"/>
                <w:sz w:val="18"/>
                <w:szCs w:val="18"/>
              </w:rPr>
              <w:t>Annual external audit and UNDP spotcheck.</w:t>
            </w:r>
          </w:p>
          <w:p w:rsidR="00BF23AB" w:rsidRPr="000E3162" w:rsidRDefault="00BF23AB" w:rsidP="00BF23AB">
            <w:pPr>
              <w:pStyle w:val="ListParagraph"/>
              <w:numPr>
                <w:ilvl w:val="0"/>
                <w:numId w:val="18"/>
              </w:numPr>
              <w:jc w:val="both"/>
              <w:rPr>
                <w:rFonts w:ascii="Arial" w:hAnsi="Arial" w:cs="Arial"/>
                <w:sz w:val="18"/>
                <w:szCs w:val="18"/>
              </w:rPr>
            </w:pPr>
            <w:r w:rsidRPr="000E3162">
              <w:rPr>
                <w:rFonts w:ascii="Arial" w:hAnsi="Arial" w:cs="Arial"/>
                <w:sz w:val="18"/>
                <w:szCs w:val="18"/>
              </w:rPr>
              <w:t>Mid-Term Review evaluation and final project evaluation.</w:t>
            </w:r>
          </w:p>
        </w:tc>
      </w:tr>
      <w:tr w:rsidR="00BF23AB" w:rsidRPr="000E3162" w:rsidTr="00BF23AB">
        <w:trPr>
          <w:jc w:val="center"/>
        </w:trPr>
        <w:tc>
          <w:tcPr>
            <w:tcW w:w="761" w:type="pct"/>
            <w:tcBorders>
              <w:bottom w:val="single" w:sz="4" w:space="0" w:color="auto"/>
            </w:tcBorders>
            <w:shd w:val="clear" w:color="auto" w:fill="auto"/>
          </w:tcPr>
          <w:p w:rsidR="00BF23AB" w:rsidRPr="000E3162" w:rsidRDefault="00BF23AB" w:rsidP="00BF23AB">
            <w:pPr>
              <w:spacing w:after="0"/>
              <w:jc w:val="left"/>
              <w:rPr>
                <w:rFonts w:cs="Arial"/>
                <w:sz w:val="18"/>
                <w:szCs w:val="18"/>
              </w:rPr>
            </w:pPr>
            <w:r w:rsidRPr="000E3162">
              <w:rPr>
                <w:rFonts w:cs="Arial"/>
                <w:sz w:val="18"/>
                <w:szCs w:val="18"/>
              </w:rPr>
              <w:t>5.  Networking</w:t>
            </w:r>
          </w:p>
        </w:tc>
        <w:tc>
          <w:tcPr>
            <w:tcW w:w="2209" w:type="pct"/>
            <w:gridSpan w:val="2"/>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What other organizations are critical for the successful functioning of this organization?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How does the organization conduct relations with these organizations?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Is the organization a party to knowledge networks, coordinating bodies, and other fora?</w:t>
            </w:r>
          </w:p>
        </w:tc>
        <w:tc>
          <w:tcPr>
            <w:tcW w:w="2030" w:type="pct"/>
            <w:tcBorders>
              <w:bottom w:val="single" w:sz="4" w:space="0" w:color="auto"/>
            </w:tcBorders>
            <w:shd w:val="clear" w:color="auto" w:fill="auto"/>
          </w:tcPr>
          <w:p w:rsidR="00BF23AB" w:rsidRPr="000E3162" w:rsidRDefault="00BF23AB" w:rsidP="00BF23AB">
            <w:pPr>
              <w:spacing w:after="0"/>
              <w:jc w:val="left"/>
              <w:rPr>
                <w:rFonts w:cs="Arial"/>
                <w:b/>
                <w:color w:val="333333"/>
                <w:sz w:val="18"/>
                <w:szCs w:val="18"/>
                <w:lang w:val="en-US"/>
              </w:rPr>
            </w:pPr>
            <w:r w:rsidRPr="000E3162">
              <w:rPr>
                <w:rFonts w:cs="Arial"/>
                <w:b/>
                <w:color w:val="333333"/>
                <w:sz w:val="18"/>
                <w:szCs w:val="18"/>
                <w:lang w:val="en-US"/>
              </w:rPr>
              <w:lastRenderedPageBreak/>
              <w:t>within CMAA</w:t>
            </w:r>
          </w:p>
          <w:p w:rsidR="00BF23AB" w:rsidRPr="000E3162" w:rsidRDefault="00BF23AB" w:rsidP="00BF23AB">
            <w:pPr>
              <w:pStyle w:val="ListParagraph"/>
              <w:numPr>
                <w:ilvl w:val="0"/>
                <w:numId w:val="25"/>
              </w:numPr>
              <w:rPr>
                <w:rFonts w:ascii="Arial" w:hAnsi="Arial" w:cs="Arial"/>
                <w:color w:val="333333"/>
                <w:sz w:val="18"/>
                <w:szCs w:val="18"/>
              </w:rPr>
            </w:pPr>
            <w:r w:rsidRPr="000E3162">
              <w:rPr>
                <w:rFonts w:ascii="Arial" w:hAnsi="Arial" w:cs="Arial"/>
                <w:color w:val="333333"/>
                <w:sz w:val="18"/>
                <w:szCs w:val="18"/>
              </w:rPr>
              <w:t>Cabinet;</w:t>
            </w:r>
          </w:p>
          <w:p w:rsidR="00BF23AB" w:rsidRPr="000E3162" w:rsidRDefault="00BF23AB" w:rsidP="00BF23AB">
            <w:pPr>
              <w:pStyle w:val="ListParagraph"/>
              <w:numPr>
                <w:ilvl w:val="0"/>
                <w:numId w:val="25"/>
              </w:numPr>
              <w:rPr>
                <w:rFonts w:ascii="Arial" w:hAnsi="Arial" w:cs="Arial"/>
                <w:color w:val="333333"/>
                <w:sz w:val="18"/>
                <w:szCs w:val="18"/>
              </w:rPr>
            </w:pPr>
            <w:r w:rsidRPr="000E3162">
              <w:rPr>
                <w:rFonts w:ascii="Arial" w:hAnsi="Arial" w:cs="Arial"/>
                <w:color w:val="333333"/>
                <w:sz w:val="18"/>
                <w:szCs w:val="18"/>
              </w:rPr>
              <w:t>TWG-MA secretariat ;</w:t>
            </w:r>
          </w:p>
          <w:p w:rsidR="00BF23AB" w:rsidRPr="000E3162" w:rsidRDefault="00BF23AB" w:rsidP="00BF23AB">
            <w:pPr>
              <w:pStyle w:val="ListParagraph"/>
              <w:numPr>
                <w:ilvl w:val="0"/>
                <w:numId w:val="25"/>
              </w:numPr>
              <w:rPr>
                <w:rFonts w:ascii="Arial" w:hAnsi="Arial" w:cs="Arial"/>
                <w:color w:val="333333"/>
                <w:sz w:val="18"/>
                <w:szCs w:val="18"/>
              </w:rPr>
            </w:pPr>
            <w:r w:rsidRPr="000E3162">
              <w:rPr>
                <w:rFonts w:ascii="Arial" w:hAnsi="Arial" w:cs="Arial"/>
                <w:color w:val="333333"/>
                <w:sz w:val="18"/>
                <w:szCs w:val="18"/>
              </w:rPr>
              <w:t>Regulation and Monitoring Department;</w:t>
            </w:r>
          </w:p>
          <w:p w:rsidR="00BF23AB" w:rsidRPr="000E3162" w:rsidRDefault="00BF23AB" w:rsidP="00BF23AB">
            <w:pPr>
              <w:pStyle w:val="ListParagraph"/>
              <w:numPr>
                <w:ilvl w:val="0"/>
                <w:numId w:val="25"/>
              </w:numPr>
              <w:rPr>
                <w:rFonts w:ascii="Arial" w:hAnsi="Arial" w:cs="Arial"/>
                <w:color w:val="333333"/>
                <w:sz w:val="18"/>
                <w:szCs w:val="18"/>
              </w:rPr>
            </w:pPr>
            <w:r w:rsidRPr="000E3162">
              <w:rPr>
                <w:rFonts w:ascii="Arial" w:hAnsi="Arial" w:cs="Arial"/>
                <w:color w:val="333333"/>
                <w:sz w:val="18"/>
                <w:szCs w:val="18"/>
              </w:rPr>
              <w:t>Socio-Economic and Planning Department;</w:t>
            </w:r>
          </w:p>
          <w:p w:rsidR="00BF23AB" w:rsidRPr="000E3162" w:rsidRDefault="00BF23AB" w:rsidP="00BF23AB">
            <w:pPr>
              <w:pStyle w:val="ListParagraph"/>
              <w:numPr>
                <w:ilvl w:val="0"/>
                <w:numId w:val="25"/>
              </w:numPr>
              <w:rPr>
                <w:rFonts w:ascii="Arial" w:hAnsi="Arial" w:cs="Arial"/>
                <w:color w:val="333333"/>
                <w:sz w:val="18"/>
                <w:szCs w:val="18"/>
              </w:rPr>
            </w:pPr>
            <w:r w:rsidRPr="000E3162">
              <w:rPr>
                <w:rFonts w:ascii="Arial" w:hAnsi="Arial" w:cs="Arial"/>
                <w:color w:val="333333"/>
                <w:sz w:val="18"/>
                <w:szCs w:val="18"/>
              </w:rPr>
              <w:t>Victim Assistance Department;</w:t>
            </w:r>
          </w:p>
          <w:p w:rsidR="00BF23AB" w:rsidRPr="000E3162" w:rsidRDefault="00BF23AB" w:rsidP="00BF23AB">
            <w:pPr>
              <w:pStyle w:val="ListParagraph"/>
              <w:numPr>
                <w:ilvl w:val="0"/>
                <w:numId w:val="25"/>
              </w:numPr>
              <w:rPr>
                <w:rFonts w:ascii="Arial" w:hAnsi="Arial" w:cs="Arial"/>
                <w:color w:val="333333"/>
                <w:sz w:val="18"/>
                <w:szCs w:val="18"/>
              </w:rPr>
            </w:pPr>
            <w:r w:rsidRPr="000E3162">
              <w:rPr>
                <w:rFonts w:ascii="Arial" w:hAnsi="Arial" w:cs="Arial"/>
                <w:color w:val="333333"/>
                <w:sz w:val="18"/>
                <w:szCs w:val="18"/>
              </w:rPr>
              <w:t>General Administration Department;</w:t>
            </w:r>
          </w:p>
          <w:p w:rsidR="00BF23AB" w:rsidRPr="000E3162" w:rsidRDefault="00BF23AB" w:rsidP="00BF23AB">
            <w:pPr>
              <w:pStyle w:val="ListParagraph"/>
              <w:numPr>
                <w:ilvl w:val="0"/>
                <w:numId w:val="25"/>
              </w:numPr>
              <w:rPr>
                <w:rFonts w:ascii="Arial" w:hAnsi="Arial" w:cs="Arial"/>
                <w:color w:val="333333"/>
                <w:sz w:val="18"/>
                <w:szCs w:val="18"/>
              </w:rPr>
            </w:pPr>
            <w:r w:rsidRPr="000E3162">
              <w:rPr>
                <w:rFonts w:ascii="Arial" w:hAnsi="Arial" w:cs="Arial"/>
                <w:color w:val="333333"/>
                <w:sz w:val="18"/>
                <w:szCs w:val="18"/>
              </w:rPr>
              <w:t>Public Relations Department.</w:t>
            </w:r>
          </w:p>
          <w:p w:rsidR="00BF23AB" w:rsidRPr="000E3162" w:rsidRDefault="00BF23AB" w:rsidP="00BF23AB">
            <w:pPr>
              <w:spacing w:after="0"/>
              <w:jc w:val="left"/>
              <w:rPr>
                <w:rFonts w:cs="Arial"/>
                <w:b/>
                <w:color w:val="333333"/>
                <w:sz w:val="18"/>
                <w:szCs w:val="18"/>
                <w:u w:val="single"/>
                <w:lang w:val="en-US"/>
              </w:rPr>
            </w:pPr>
            <w:r w:rsidRPr="000E3162">
              <w:rPr>
                <w:rFonts w:cs="Arial"/>
                <w:b/>
                <w:color w:val="333333"/>
                <w:sz w:val="18"/>
                <w:szCs w:val="18"/>
                <w:u w:val="single"/>
                <w:lang w:val="en-US"/>
              </w:rPr>
              <w:t>RGC</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Mine Action Planning Units (MAPU);</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Technical Working Group – Mine Action (TWG-MA);</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The Council for the Development of Cambodia (CDC);</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Ministry of Women’s Affairs (MoWA);</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Ministry of Social Affairs Veterans and Youth Rehabilitation (MoSVY);</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Disability Action Council (DAC) ;</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Ministry of Agriculture  Forestry and Fisheries (MAFF);</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Ministry of Rural Development  (MRD);</w:t>
            </w:r>
          </w:p>
          <w:p w:rsidR="00BF23AB" w:rsidRPr="000E3162" w:rsidRDefault="00BF23AB" w:rsidP="00BF23AB">
            <w:pPr>
              <w:pStyle w:val="ListParagraph"/>
              <w:numPr>
                <w:ilvl w:val="0"/>
                <w:numId w:val="26"/>
              </w:numPr>
              <w:rPr>
                <w:rFonts w:ascii="Arial" w:hAnsi="Arial" w:cs="Arial"/>
                <w:color w:val="333333"/>
                <w:sz w:val="18"/>
                <w:szCs w:val="18"/>
              </w:rPr>
            </w:pPr>
            <w:r w:rsidRPr="000E3162">
              <w:rPr>
                <w:rFonts w:ascii="Arial" w:hAnsi="Arial" w:cs="Arial"/>
                <w:color w:val="333333"/>
                <w:sz w:val="18"/>
                <w:szCs w:val="18"/>
              </w:rPr>
              <w:t>National Committee for subnational Democratic Development Secretariat (NCDD-S);</w:t>
            </w:r>
          </w:p>
          <w:p w:rsidR="00BF23AB" w:rsidRPr="000E3162" w:rsidRDefault="00BF23AB" w:rsidP="00BF23AB">
            <w:pPr>
              <w:pStyle w:val="ListParagraph"/>
              <w:numPr>
                <w:ilvl w:val="0"/>
                <w:numId w:val="27"/>
              </w:numPr>
              <w:rPr>
                <w:rFonts w:ascii="Arial" w:hAnsi="Arial" w:cs="Arial"/>
                <w:color w:val="333333"/>
                <w:sz w:val="18"/>
                <w:szCs w:val="18"/>
              </w:rPr>
            </w:pPr>
            <w:r w:rsidRPr="000E3162">
              <w:rPr>
                <w:rFonts w:ascii="Arial" w:hAnsi="Arial" w:cs="Arial"/>
                <w:color w:val="333333"/>
                <w:sz w:val="18"/>
                <w:szCs w:val="18"/>
              </w:rPr>
              <w:t>Ministry of Planning (MoP);</w:t>
            </w:r>
          </w:p>
          <w:p w:rsidR="00BF23AB" w:rsidRPr="000E3162" w:rsidRDefault="00BF23AB" w:rsidP="00BF23AB">
            <w:pPr>
              <w:pStyle w:val="ListParagraph"/>
              <w:numPr>
                <w:ilvl w:val="0"/>
                <w:numId w:val="27"/>
              </w:numPr>
              <w:rPr>
                <w:rFonts w:ascii="Arial" w:hAnsi="Arial" w:cs="Arial"/>
                <w:color w:val="333333"/>
                <w:sz w:val="18"/>
                <w:szCs w:val="18"/>
              </w:rPr>
            </w:pPr>
            <w:r w:rsidRPr="000E3162">
              <w:rPr>
                <w:rFonts w:ascii="Arial" w:hAnsi="Arial" w:cs="Arial"/>
                <w:color w:val="333333"/>
                <w:sz w:val="18"/>
                <w:szCs w:val="18"/>
              </w:rPr>
              <w:t>Ministry of Economic and Finance (MEF).</w:t>
            </w:r>
          </w:p>
          <w:p w:rsidR="00BF23AB" w:rsidRPr="000E3162" w:rsidRDefault="00BF23AB" w:rsidP="00BF23AB">
            <w:pPr>
              <w:spacing w:after="0"/>
              <w:jc w:val="left"/>
              <w:rPr>
                <w:rFonts w:cs="Arial"/>
                <w:b/>
                <w:color w:val="333333"/>
                <w:sz w:val="18"/>
                <w:szCs w:val="18"/>
                <w:u w:val="single"/>
                <w:lang w:val="en-US"/>
              </w:rPr>
            </w:pPr>
            <w:r w:rsidRPr="000E3162">
              <w:rPr>
                <w:rFonts w:cs="Arial"/>
                <w:b/>
                <w:color w:val="333333"/>
                <w:sz w:val="18"/>
                <w:szCs w:val="18"/>
                <w:u w:val="single"/>
                <w:lang w:val="en-US"/>
              </w:rPr>
              <w:t>Others</w:t>
            </w:r>
          </w:p>
          <w:p w:rsidR="00BF23AB" w:rsidRPr="000E3162" w:rsidRDefault="00BF23AB" w:rsidP="00BF23AB">
            <w:pPr>
              <w:pStyle w:val="ListParagraph"/>
              <w:numPr>
                <w:ilvl w:val="0"/>
                <w:numId w:val="28"/>
              </w:numPr>
              <w:rPr>
                <w:rFonts w:ascii="Arial" w:hAnsi="Arial" w:cs="Arial"/>
                <w:color w:val="333333"/>
                <w:sz w:val="18"/>
                <w:szCs w:val="18"/>
              </w:rPr>
            </w:pPr>
            <w:r w:rsidRPr="000E3162">
              <w:rPr>
                <w:rFonts w:ascii="Arial" w:hAnsi="Arial" w:cs="Arial"/>
                <w:color w:val="333333"/>
                <w:sz w:val="18"/>
                <w:szCs w:val="18"/>
              </w:rPr>
              <w:t>DFAT;</w:t>
            </w:r>
          </w:p>
          <w:p w:rsidR="00BF23AB" w:rsidRPr="000E3162" w:rsidRDefault="00BF23AB" w:rsidP="00BF23AB">
            <w:pPr>
              <w:pStyle w:val="ListParagraph"/>
              <w:numPr>
                <w:ilvl w:val="0"/>
                <w:numId w:val="28"/>
              </w:numPr>
              <w:rPr>
                <w:rFonts w:ascii="Arial" w:hAnsi="Arial" w:cs="Arial"/>
                <w:color w:val="333333"/>
                <w:sz w:val="18"/>
                <w:szCs w:val="18"/>
              </w:rPr>
            </w:pPr>
            <w:r w:rsidRPr="000E3162">
              <w:rPr>
                <w:rFonts w:ascii="Arial" w:hAnsi="Arial" w:cs="Arial"/>
                <w:color w:val="333333"/>
                <w:sz w:val="18"/>
                <w:szCs w:val="18"/>
              </w:rPr>
              <w:t>EU;</w:t>
            </w:r>
          </w:p>
          <w:p w:rsidR="00BF23AB" w:rsidRPr="000E3162" w:rsidRDefault="00BF23AB" w:rsidP="00BF23AB">
            <w:pPr>
              <w:pStyle w:val="ListParagraph"/>
              <w:numPr>
                <w:ilvl w:val="0"/>
                <w:numId w:val="28"/>
              </w:numPr>
              <w:rPr>
                <w:rFonts w:ascii="Arial" w:hAnsi="Arial" w:cs="Arial"/>
                <w:color w:val="333333"/>
                <w:sz w:val="18"/>
                <w:szCs w:val="18"/>
              </w:rPr>
            </w:pPr>
            <w:r w:rsidRPr="000E3162">
              <w:rPr>
                <w:rFonts w:ascii="Arial" w:hAnsi="Arial" w:cs="Arial"/>
                <w:color w:val="333333"/>
                <w:sz w:val="18"/>
                <w:szCs w:val="18"/>
              </w:rPr>
              <w:lastRenderedPageBreak/>
              <w:t>SDC;</w:t>
            </w:r>
          </w:p>
          <w:p w:rsidR="00BF23AB" w:rsidRPr="000E3162" w:rsidRDefault="00BF23AB" w:rsidP="00BF23AB">
            <w:pPr>
              <w:pStyle w:val="ListParagraph"/>
              <w:numPr>
                <w:ilvl w:val="0"/>
                <w:numId w:val="28"/>
              </w:numPr>
              <w:rPr>
                <w:rFonts w:ascii="Arial" w:hAnsi="Arial" w:cs="Arial"/>
                <w:color w:val="333333"/>
                <w:sz w:val="18"/>
                <w:szCs w:val="18"/>
              </w:rPr>
            </w:pPr>
            <w:r w:rsidRPr="000E3162">
              <w:rPr>
                <w:rFonts w:ascii="Arial" w:hAnsi="Arial" w:cs="Arial"/>
                <w:color w:val="333333"/>
                <w:sz w:val="18"/>
                <w:szCs w:val="18"/>
              </w:rPr>
              <w:t>GIZ;</w:t>
            </w:r>
          </w:p>
          <w:p w:rsidR="00BF23AB" w:rsidRPr="000E3162" w:rsidRDefault="00BF23AB" w:rsidP="00BF23AB">
            <w:pPr>
              <w:pStyle w:val="ListParagraph"/>
              <w:numPr>
                <w:ilvl w:val="0"/>
                <w:numId w:val="28"/>
              </w:numPr>
              <w:rPr>
                <w:rFonts w:ascii="Arial" w:hAnsi="Arial" w:cs="Arial"/>
                <w:color w:val="333333"/>
                <w:sz w:val="18"/>
                <w:szCs w:val="18"/>
              </w:rPr>
            </w:pPr>
            <w:r w:rsidRPr="000E3162">
              <w:rPr>
                <w:rFonts w:ascii="Arial" w:hAnsi="Arial" w:cs="Arial"/>
                <w:color w:val="333333"/>
                <w:sz w:val="18"/>
                <w:szCs w:val="18"/>
              </w:rPr>
              <w:t>Geneva International Centre for Humanitarian Demining (GICHD);</w:t>
            </w:r>
          </w:p>
          <w:p w:rsidR="00BF23AB" w:rsidRPr="000E3162" w:rsidRDefault="00BF23AB" w:rsidP="00BF23AB">
            <w:pPr>
              <w:pStyle w:val="ListParagraph"/>
              <w:numPr>
                <w:ilvl w:val="0"/>
                <w:numId w:val="28"/>
              </w:numPr>
              <w:rPr>
                <w:rFonts w:ascii="Arial" w:hAnsi="Arial" w:cs="Arial"/>
                <w:color w:val="333333"/>
                <w:sz w:val="18"/>
                <w:szCs w:val="18"/>
              </w:rPr>
            </w:pPr>
            <w:r w:rsidRPr="000E3162">
              <w:rPr>
                <w:rFonts w:ascii="Arial" w:hAnsi="Arial" w:cs="Arial"/>
                <w:color w:val="333333"/>
                <w:sz w:val="18"/>
                <w:szCs w:val="18"/>
              </w:rPr>
              <w:t>Norwegian People’s Aid (NPA);</w:t>
            </w:r>
          </w:p>
          <w:p w:rsidR="00BF23AB" w:rsidRPr="000E3162" w:rsidRDefault="00BF23AB" w:rsidP="00BF23AB">
            <w:pPr>
              <w:pStyle w:val="ListParagraph"/>
              <w:numPr>
                <w:ilvl w:val="0"/>
                <w:numId w:val="28"/>
              </w:numPr>
              <w:rPr>
                <w:rFonts w:ascii="Arial" w:hAnsi="Arial" w:cs="Arial"/>
                <w:sz w:val="18"/>
                <w:szCs w:val="18"/>
              </w:rPr>
            </w:pPr>
            <w:r w:rsidRPr="000E3162">
              <w:rPr>
                <w:rFonts w:ascii="Arial" w:hAnsi="Arial" w:cs="Arial"/>
                <w:color w:val="333333"/>
                <w:sz w:val="18"/>
                <w:szCs w:val="18"/>
              </w:rPr>
              <w:t>ADB.</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The CMAA has a number of internal management meetings with the departments. External meetings include the TWG-MA, CFRII Project Board meetings, Technical Reference Groups, attending other government department meetings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attends a number of international fora related to mine action. These include presentations and discussions on new trends and expertise. Some of the international fora require the CMAA to report against its obligations within the Mine Ban Treaty.</w:t>
            </w:r>
          </w:p>
        </w:tc>
      </w:tr>
      <w:tr w:rsidR="00BF23AB" w:rsidRPr="000E3162" w:rsidTr="00BF23AB">
        <w:trPr>
          <w:jc w:val="center"/>
        </w:trPr>
        <w:tc>
          <w:tcPr>
            <w:tcW w:w="5000" w:type="pct"/>
            <w:gridSpan w:val="4"/>
            <w:shd w:val="clear" w:color="auto" w:fill="auto"/>
          </w:tcPr>
          <w:p w:rsidR="00BF23AB" w:rsidRPr="000E3162" w:rsidRDefault="00BF23AB" w:rsidP="00BF23AB">
            <w:pPr>
              <w:spacing w:after="0"/>
              <w:rPr>
                <w:rFonts w:cs="Arial"/>
                <w:b/>
                <w:sz w:val="18"/>
                <w:szCs w:val="18"/>
              </w:rPr>
            </w:pP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1. Technical knowledge and skills</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Do the skills and experience of the organization’s technical professionals match those required for the project?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Would these professionals be available to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the necessary technical infrastructure (e.g., laboratories, equipment, software, technical data bases, etc.) to support the implementation of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How do staff members of the organization keep informed about the latest techniques and trends in their areas of expertise?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What external technical contacts and networks does the organization utilize?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What professional associations does the organization and/or its professional staff belong to?</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t>Under CFRII, the required technical professionals were available.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Any required technical professionals in the new project will be made available.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The CMAA is the custodian of the national mine action database and the national mine victim database.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CMAA attends a number of international fora related to mine action. These include presentations and discussions on new trends and expertise.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attends a number of international fora related to mine action and has linkages to a number of other national authorities in other countries. CMAA has linkages with national and international mine action organisations, UN bodies such as UNDP, UNICEF, UNMAS, etc. CMAA is co-lead with UNDP for the Technical Working Group – Mine Action. CMAA has linkages with other government bodies within the Cambodian government.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Unknown.</w:t>
            </w:r>
          </w:p>
        </w:tc>
      </w:tr>
      <w:tr w:rsidR="00BF23AB" w:rsidRPr="000E3162" w:rsidTr="00BF23AB">
        <w:trPr>
          <w:jc w:val="center"/>
        </w:trPr>
        <w:tc>
          <w:tcPr>
            <w:tcW w:w="5000" w:type="pct"/>
            <w:gridSpan w:val="4"/>
            <w:tcBorders>
              <w:bottom w:val="single" w:sz="4" w:space="0" w:color="auto"/>
            </w:tcBorders>
            <w:shd w:val="clear" w:color="auto" w:fill="auto"/>
            <w:vAlign w:val="center"/>
          </w:tcPr>
          <w:p w:rsidR="00BF23AB" w:rsidRPr="000E3162" w:rsidRDefault="00BF23AB" w:rsidP="00BF23AB">
            <w:pPr>
              <w:spacing w:after="0"/>
              <w:rPr>
                <w:rFonts w:cs="Arial"/>
                <w:b/>
                <w:sz w:val="18"/>
                <w:szCs w:val="18"/>
              </w:rPr>
            </w:pPr>
            <w:r w:rsidRPr="000E3162">
              <w:rPr>
                <w:rFonts w:cs="Arial"/>
                <w:b/>
                <w:sz w:val="18"/>
                <w:szCs w:val="18"/>
              </w:rPr>
              <w:t>PART III. ADMINISTRATIVE AND FINANCIAL MANAGEMENT CAPACITIES</w:t>
            </w:r>
          </w:p>
        </w:tc>
      </w:tr>
      <w:tr w:rsidR="00BF23AB" w:rsidRPr="000E3162" w:rsidTr="00BF23AB">
        <w:trPr>
          <w:trHeight w:val="386"/>
          <w:jc w:val="center"/>
        </w:trPr>
        <w:tc>
          <w:tcPr>
            <w:tcW w:w="5000" w:type="pct"/>
            <w:gridSpan w:val="4"/>
            <w:shd w:val="clear" w:color="auto" w:fill="auto"/>
          </w:tcPr>
          <w:p w:rsidR="00BF23AB" w:rsidRPr="000E3162" w:rsidRDefault="00BF23AB" w:rsidP="00BF23AB">
            <w:pPr>
              <w:spacing w:after="0"/>
              <w:rPr>
                <w:rFonts w:cs="Arial"/>
                <w:b/>
                <w:sz w:val="18"/>
                <w:szCs w:val="18"/>
              </w:rPr>
            </w:pPr>
            <w:r w:rsidRPr="000E3162">
              <w:rPr>
                <w:rFonts w:cs="Arial"/>
                <w:b/>
                <w:sz w:val="18"/>
                <w:szCs w:val="18"/>
              </w:rPr>
              <w:t xml:space="preserve">3.1 Administrative capacity.  </w:t>
            </w:r>
          </w:p>
          <w:p w:rsidR="00BF23AB" w:rsidRPr="000E3162" w:rsidRDefault="00BF23AB" w:rsidP="00BF23AB">
            <w:pPr>
              <w:spacing w:after="0"/>
              <w:rPr>
                <w:rFonts w:cs="Arial"/>
                <w:i/>
                <w:sz w:val="18"/>
                <w:szCs w:val="18"/>
              </w:rPr>
            </w:pPr>
            <w:r w:rsidRPr="000E3162">
              <w:rPr>
                <w:rFonts w:cs="Arial"/>
                <w:i/>
                <w:sz w:val="18"/>
                <w:szCs w:val="18"/>
              </w:rPr>
              <w:t>Ability to provide adequate logistic support and infrastructure</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1. Facilities, infrastructure and equipment</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Does the organization possess sufficient administrative facilities, infrastructure, equipment and budget to carry out its activities, particularly in relation to the requirements of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Can the organization manage and maintain the administrative and technical equipment and infrastructure?</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t>The CMAA has an office building and has the necessary infrastructure in place. The budget has not yet been developed and is subject to negotiation with CMAA.</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Government funded.</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 xml:space="preserve">2. Recruitment and personnel management </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Does the organization have the legal authority to enter into employment contracts with individuals?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If not, what is the relationship of the organization with third parties in entering into employment contracts with individuals in terms of employee – </w:t>
            </w:r>
            <w:r w:rsidRPr="000E3162">
              <w:rPr>
                <w:rFonts w:cs="Arial"/>
                <w:sz w:val="18"/>
                <w:szCs w:val="18"/>
              </w:rPr>
              <w:lastRenderedPageBreak/>
              <w:t>employer relationship, payment of salaries, administration of entitlements, settlement of disputes and liabilities?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have dedicated personnel capacity?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 recruitment personnel have skills and experience that are appropriate to the requirements of the project?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have written recruitment procedures?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Is there evidence that the organization conducts recruitment objectively on the basis of competition, fairness, and transparency?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a salary scale that would apply to project personnel?  Would that scale inhibit the hiring of the best candidates? If the organization has a salary scale, how often is this salary scale revised and what would be the likely impact of these raises to the project costs?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established rules to deal with dispute cases effectively?</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What is the staff well-being policy of the organization, in particular dealing with discrimination, grievances, harassment and abuse cases?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In case of dispute cases with its staff working in projects does the organization undertake full responsibility to investigate and settle such cases without infringement to UNDP?</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Is the leave policy of the organization compatible with UNDP’s leave policies and is this policy likely to impede project implementation activities?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personnel policies regarding death and disability?</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personnel policies on health insurance and pension arrangements?</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lastRenderedPageBreak/>
              <w:t>As a government body, the CMAA has the authority to employ government employees, both permanent and on service contracts. It is also authorised to contract consultants as required.</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N/A</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refuses to share detailed management structure.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refuses to share details of personnel.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HR manual available which has been shared with UNDP Country Office but the CMAA refuse to share with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No evidence. CMAA refuse to share details of personnel documentation.</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Unknown as CMAA refuse to share such information. Given salaries are based on government salaries which are low I would state that the best candidates are probably not selected.</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HR manual available which has been shared with UNDP Country Office but the CMAA refuse to share with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HR manual available which has been shared with UNDP Country Office but the CMAA refuse to share with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HR manual available which has been shared with UNDP Country Office but the CMAA refuse to share with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All CMAA staff take all government public holidays. It is not likely to impact project implementation.</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HR manual available which has been shared with UNDP Country Office but the CMAA refuse to share with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HR manual available which has been shared with UNDP Country Office but the CMAA refuse to share with the project.</w:t>
            </w:r>
          </w:p>
        </w:tc>
      </w:tr>
      <w:tr w:rsidR="00BF23AB" w:rsidRPr="000E3162" w:rsidTr="00BF23AB">
        <w:trPr>
          <w:jc w:val="center"/>
        </w:trPr>
        <w:tc>
          <w:tcPr>
            <w:tcW w:w="761" w:type="pct"/>
            <w:tcBorders>
              <w:bottom w:val="single" w:sz="4" w:space="0" w:color="auto"/>
            </w:tcBorders>
            <w:shd w:val="clear" w:color="auto" w:fill="auto"/>
          </w:tcPr>
          <w:p w:rsidR="00BF23AB" w:rsidRPr="000E3162" w:rsidRDefault="00BF23AB" w:rsidP="00BF23AB">
            <w:pPr>
              <w:spacing w:after="0"/>
              <w:jc w:val="left"/>
              <w:rPr>
                <w:rFonts w:cs="Arial"/>
                <w:sz w:val="18"/>
                <w:szCs w:val="18"/>
              </w:rPr>
            </w:pPr>
            <w:r w:rsidRPr="000E3162">
              <w:rPr>
                <w:rFonts w:cs="Arial"/>
                <w:sz w:val="18"/>
                <w:szCs w:val="18"/>
              </w:rPr>
              <w:lastRenderedPageBreak/>
              <w:t>3. Procurement and contracting</w:t>
            </w:r>
          </w:p>
        </w:tc>
        <w:tc>
          <w:tcPr>
            <w:tcW w:w="2209" w:type="pct"/>
            <w:gridSpan w:val="2"/>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Does the organization have the legal authority to enter into contracts and agreements with other organizations?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access to legal counsel to ensure that contracts are enforceable, meet performance standards, and protect the interests of the organization and UNDP?</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have dedicated procurement capacity?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 procurement personnel have skills and experience that are appropriate to the requirements of the project?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have written procurement procedures?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Number of staff involved in procurement?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lastRenderedPageBreak/>
              <w:t>Is there evidence that the organization conducts procurement on the basis of best value for money, transparency, and effective international competition?</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Number of procurement actions and their value in the past year?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Is there a procurement plan for either the current, or next year?</w:t>
            </w:r>
          </w:p>
        </w:tc>
        <w:tc>
          <w:tcPr>
            <w:tcW w:w="2030" w:type="pct"/>
            <w:tcBorders>
              <w:bottom w:val="single" w:sz="4" w:space="0" w:color="auto"/>
            </w:tcBorders>
            <w:shd w:val="clear" w:color="auto" w:fill="auto"/>
          </w:tcPr>
          <w:p w:rsidR="00BF23AB" w:rsidRPr="000E3162" w:rsidRDefault="00BF23AB" w:rsidP="00BF23AB">
            <w:pPr>
              <w:spacing w:after="0"/>
              <w:rPr>
                <w:rFonts w:cs="Arial"/>
                <w:sz w:val="18"/>
                <w:szCs w:val="18"/>
              </w:rPr>
            </w:pPr>
            <w:r w:rsidRPr="000E3162">
              <w:rPr>
                <w:rFonts w:cs="Arial"/>
                <w:sz w:val="18"/>
                <w:szCs w:val="18"/>
              </w:rPr>
              <w:lastRenderedPageBreak/>
              <w:t xml:space="preserve">Yes.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The legal recourse would be through the Prime Minister’s Office.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 to share details of personnel.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Unknown as UNDP does not have access to personnel information such as CVs.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 to share details of personnel documentation.</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lastRenderedPageBreak/>
              <w:t xml:space="preserve">Yes. UNDP observes the procurement process for </w:t>
            </w:r>
            <w:r w:rsidR="00F05140">
              <w:rPr>
                <w:rFonts w:cs="Arial"/>
                <w:sz w:val="18"/>
                <w:szCs w:val="18"/>
              </w:rPr>
              <w:t>land release</w:t>
            </w:r>
            <w:r w:rsidRPr="000E3162">
              <w:rPr>
                <w:rFonts w:cs="Arial"/>
                <w:sz w:val="18"/>
                <w:szCs w:val="18"/>
              </w:rPr>
              <w:t xml:space="preserve"> contracts and has found no non-compliance in relation to value for money, transparency, and effective international competition.</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There are a large number of procurement transactions in CFRII. However, significant procurement transaction for </w:t>
            </w:r>
            <w:r w:rsidR="00F05140">
              <w:rPr>
                <w:rFonts w:cs="Arial"/>
                <w:sz w:val="18"/>
                <w:szCs w:val="18"/>
              </w:rPr>
              <w:t>land release</w:t>
            </w:r>
            <w:r w:rsidRPr="000E3162">
              <w:rPr>
                <w:rFonts w:cs="Arial"/>
                <w:sz w:val="18"/>
                <w:szCs w:val="18"/>
              </w:rPr>
              <w:t xml:space="preserve"> services between 2011 and 2015 has totalled around US$20 million.</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w:t>
            </w:r>
          </w:p>
        </w:tc>
      </w:tr>
      <w:tr w:rsidR="00BF23AB" w:rsidRPr="000E3162" w:rsidTr="00BF23AB">
        <w:trPr>
          <w:trHeight w:val="242"/>
          <w:jc w:val="center"/>
        </w:trPr>
        <w:tc>
          <w:tcPr>
            <w:tcW w:w="5000" w:type="pct"/>
            <w:gridSpan w:val="4"/>
            <w:shd w:val="clear" w:color="auto" w:fill="auto"/>
          </w:tcPr>
          <w:p w:rsidR="00BF23AB" w:rsidRPr="000E3162" w:rsidRDefault="00BF23AB" w:rsidP="00BF23AB">
            <w:pPr>
              <w:spacing w:after="0"/>
              <w:rPr>
                <w:rFonts w:cs="Arial"/>
                <w:b/>
                <w:sz w:val="18"/>
                <w:szCs w:val="18"/>
              </w:rPr>
            </w:pPr>
            <w:r w:rsidRPr="000E3162">
              <w:rPr>
                <w:rFonts w:cs="Arial"/>
                <w:b/>
                <w:sz w:val="18"/>
                <w:szCs w:val="18"/>
              </w:rPr>
              <w:lastRenderedPageBreak/>
              <w:t xml:space="preserve">3.2 Financial Management Capacity </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1. Financial management organization and personnel</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Does the organization have written rules and regulations for financial management that are consistent with international standards?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have a dedicated finance unit? </w:t>
            </w:r>
          </w:p>
          <w:p w:rsidR="00BF23AB" w:rsidRPr="000E3162" w:rsidRDefault="00BF23AB" w:rsidP="00BF23AB">
            <w:pPr>
              <w:spacing w:after="0"/>
              <w:rPr>
                <w:rFonts w:cs="Arial"/>
                <w:sz w:val="18"/>
                <w:szCs w:val="18"/>
              </w:rPr>
            </w:pPr>
            <w:r w:rsidRPr="000E3162">
              <w:rPr>
                <w:rFonts w:cs="Arial"/>
                <w:sz w:val="18"/>
                <w:szCs w:val="18"/>
              </w:rPr>
              <w:t xml:space="preserve">   </w:t>
            </w:r>
          </w:p>
          <w:p w:rsidR="00BF23AB" w:rsidRPr="000E3162" w:rsidRDefault="00BF23AB" w:rsidP="00BF23AB">
            <w:pPr>
              <w:spacing w:after="0"/>
              <w:rPr>
                <w:rFonts w:cs="Arial"/>
                <w:sz w:val="18"/>
                <w:szCs w:val="18"/>
              </w:rPr>
            </w:pPr>
            <w:r w:rsidRPr="000E3162">
              <w:rPr>
                <w:rFonts w:cs="Arial"/>
                <w:sz w:val="18"/>
                <w:szCs w:val="18"/>
              </w:rPr>
              <w:t xml:space="preserve">Do finance managers and personnel have skills and experience that are appropriate to the requirements of the project?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Is the existing financial management capacity adequate to meets the additional requirements of the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 finance personnel have experience managing donor resources?  </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t>Unknown as I have no experience of required international standards. UNDP Country Office has indicated no issues with the CMAA Finance Manual.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 to share details of personnel.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 to share details of personnel.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 to share details of personnel</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2.  Financial position</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Does the organization have a sustainable financial position?</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What is the maximum amount of money the organization has ever managed?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If the proposed project is implemented by this organization, what percentage of the organization’s total funding would the project comprise?</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t>Yes as they are primarily government funded.</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Over US$16 million under CFRII NIM project.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CMAA refuse to share financial/funding information.</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t>3.  Internal control</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Does the organization maintain a bank account?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have written rules and procedures on segregation of duties for receipt, handling and custody of funds?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How does the organization ensure physical security of advances, cash and records?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Does the organization have clear written procedures and internal controls governing payments?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How does the organization ensure that expenditures conform to their intended uses?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a policy requiring two signatures for payments over a defined limit?</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Is there any evidence of non-compliance with financial rules and procedures?  </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lastRenderedPageBreak/>
              <w:t>Yes.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 as detailed in the CMAA’s Finance Manual.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Safe.</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 as detailed in the CMAA’s Finance Manual.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Please see attached finance manual.</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The CMAA Project Bank Account is a current bearing bank account in USD, which is used to receive the fund from UNDP and others DP. This account may be used for payments of expenditure and transferring of funds to the Provincial subordinate’s accounts, which are current accounts in each of 8 provinces with the Project activities.</w:t>
            </w:r>
          </w:p>
          <w:p w:rsidR="00BF23AB" w:rsidRPr="000E3162" w:rsidRDefault="00BF23AB" w:rsidP="00BF23AB">
            <w:pPr>
              <w:spacing w:after="0"/>
              <w:rPr>
                <w:rFonts w:cs="Arial"/>
                <w:sz w:val="18"/>
                <w:szCs w:val="18"/>
              </w:rPr>
            </w:pPr>
          </w:p>
          <w:p w:rsidR="00BF23AB" w:rsidRPr="000E3162" w:rsidRDefault="00BF23AB" w:rsidP="00BF23AB">
            <w:pPr>
              <w:autoSpaceDE w:val="0"/>
              <w:autoSpaceDN w:val="0"/>
              <w:adjustRightInd w:val="0"/>
              <w:spacing w:after="0"/>
              <w:rPr>
                <w:rFonts w:cs="Arial"/>
                <w:sz w:val="18"/>
                <w:szCs w:val="18"/>
                <w:lang w:bidi="km-KH"/>
              </w:rPr>
            </w:pPr>
            <w:r w:rsidRPr="000E3162">
              <w:rPr>
                <w:rFonts w:cs="Arial"/>
                <w:sz w:val="18"/>
                <w:szCs w:val="18"/>
                <w:lang w:bidi="km-KH"/>
              </w:rPr>
              <w:t xml:space="preserve">The authenticated specimen signatures of the authorized signatories are required to be submitted to the UNDP before any </w:t>
            </w:r>
            <w:r w:rsidRPr="000E3162">
              <w:rPr>
                <w:rFonts w:cs="Arial"/>
                <w:sz w:val="18"/>
                <w:szCs w:val="18"/>
                <w:lang w:bidi="km-KH"/>
              </w:rPr>
              <w:lastRenderedPageBreak/>
              <w:t>disbursements shall take place. If there are changes to authorized signatories, the IP and the Project Team has the responsibility of informing the UNDP of the changes, and must provide updated specimen signatures together with the relevant approvals for the change in authorized signatories.</w:t>
            </w:r>
          </w:p>
          <w:p w:rsidR="00BF23AB" w:rsidRPr="000E3162" w:rsidRDefault="00BF23AB" w:rsidP="00BF23AB">
            <w:pPr>
              <w:autoSpaceDE w:val="0"/>
              <w:autoSpaceDN w:val="0"/>
              <w:adjustRightInd w:val="0"/>
              <w:spacing w:after="0"/>
              <w:rPr>
                <w:rFonts w:cs="Arial"/>
                <w:sz w:val="18"/>
                <w:szCs w:val="18"/>
                <w:lang w:bidi="km-KH"/>
              </w:rPr>
            </w:pPr>
          </w:p>
          <w:p w:rsidR="00BF23AB" w:rsidRPr="000E3162" w:rsidRDefault="00BF23AB" w:rsidP="00BF23AB">
            <w:pPr>
              <w:autoSpaceDE w:val="0"/>
              <w:autoSpaceDN w:val="0"/>
              <w:adjustRightInd w:val="0"/>
              <w:spacing w:after="0"/>
              <w:rPr>
                <w:rFonts w:cs="Arial"/>
                <w:sz w:val="18"/>
                <w:szCs w:val="18"/>
                <w:lang w:bidi="km-KH"/>
              </w:rPr>
            </w:pPr>
            <w:r w:rsidRPr="000E3162">
              <w:rPr>
                <w:rFonts w:cs="Arial"/>
                <w:sz w:val="18"/>
                <w:szCs w:val="18"/>
                <w:lang w:bidi="km-KH"/>
              </w:rPr>
              <w:t>The Primary Signatories and Alternative Signatories to the Main CMAA Account consist of 1) Project Director, 2) Project Manager, and 3) Director of GA. The primary of eight subordinate accounts for the MAPU will be subjected to: 1) Chief of MAPU, and PMAC.</w:t>
            </w:r>
          </w:p>
          <w:p w:rsidR="00BF23AB" w:rsidRPr="000E3162" w:rsidRDefault="00BF23AB" w:rsidP="00BF23AB">
            <w:pPr>
              <w:spacing w:after="0"/>
              <w:rPr>
                <w:rFonts w:cs="Arial"/>
                <w:b/>
                <w:bCs/>
                <w:sz w:val="18"/>
                <w:szCs w:val="18"/>
              </w:rPr>
            </w:pPr>
          </w:p>
          <w:p w:rsidR="00BF23AB" w:rsidRPr="000E3162" w:rsidRDefault="00BF23AB" w:rsidP="00BF23AB">
            <w:pPr>
              <w:spacing w:after="0"/>
              <w:rPr>
                <w:rFonts w:cs="Arial"/>
                <w:sz w:val="18"/>
                <w:szCs w:val="18"/>
              </w:rPr>
            </w:pPr>
            <w:r w:rsidRPr="000E3162">
              <w:rPr>
                <w:rFonts w:cs="Arial"/>
                <w:sz w:val="18"/>
                <w:szCs w:val="18"/>
              </w:rPr>
              <w:t>Disbursement from the Main Project Account (CMAA Account) is done in term of transfer to the subordinate accounts. Disbursement from subordinate accounts may be either in the form of transfers or cheques. All bank transactions must be signed by signatory, preferably the one as primary signatories.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 Previous audit reports have highlighted some non-compliance, some of which have been addressed by CMAA and some remain outstanding (cash advances, FACE submission). UNDP spotcheck took place in late-2014 but the report has not been released to CMAA and the project team.</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lastRenderedPageBreak/>
              <w:t>4.  Accounting and financial reporting</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Are accounts established and maintained in accordance with national standards or requirements?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When and to whom does the organization provide its financial statements?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Can the organization track and report separately on the receipt and use of funds from individual donor organizations?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Is there any evidence of deficiencies in accounting or financial reporting?</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Does the organization have a system and procedures for asset management and inventory control?</w:t>
            </w:r>
          </w:p>
        </w:tc>
        <w:tc>
          <w:tcPr>
            <w:tcW w:w="2030" w:type="pct"/>
            <w:shd w:val="clear" w:color="auto" w:fill="auto"/>
          </w:tcPr>
          <w:p w:rsidR="00BF23AB" w:rsidRPr="000E3162" w:rsidRDefault="00BF23AB" w:rsidP="00BF23AB">
            <w:pPr>
              <w:spacing w:after="0"/>
              <w:rPr>
                <w:rFonts w:cs="Arial"/>
                <w:sz w:val="18"/>
                <w:szCs w:val="18"/>
              </w:rPr>
            </w:pPr>
            <w:r w:rsidRPr="000E3162">
              <w:rPr>
                <w:rFonts w:cs="Arial"/>
                <w:sz w:val="18"/>
                <w:szCs w:val="18"/>
              </w:rPr>
              <w:lastRenderedPageBreak/>
              <w:t>The CMAA Project Bank Account is a current bearing bank account in USD, which is used to receive the fund from UNDP and others DP. This account may be used for payments of expenditure and transferring of funds to the Provincial subordinate’s accounts, which are current accounts in each of 8 provinces with the Project activities.</w:t>
            </w:r>
          </w:p>
          <w:p w:rsidR="00BF23AB" w:rsidRPr="000E3162" w:rsidRDefault="00BF23AB" w:rsidP="00BF23AB">
            <w:pPr>
              <w:spacing w:after="0"/>
              <w:rPr>
                <w:rFonts w:cs="Arial"/>
                <w:sz w:val="18"/>
                <w:szCs w:val="18"/>
              </w:rPr>
            </w:pPr>
          </w:p>
          <w:p w:rsidR="00BF23AB" w:rsidRPr="000E3162" w:rsidRDefault="00BF23AB" w:rsidP="00BF23AB">
            <w:pPr>
              <w:pStyle w:val="NormalIndentH1"/>
              <w:spacing w:before="0"/>
              <w:ind w:left="0"/>
              <w:jc w:val="both"/>
              <w:rPr>
                <w:rFonts w:ascii="Arial" w:hAnsi="Arial" w:cs="Arial"/>
                <w:color w:val="000000"/>
                <w:sz w:val="18"/>
                <w:szCs w:val="18"/>
              </w:rPr>
            </w:pPr>
            <w:r w:rsidRPr="000E3162">
              <w:rPr>
                <w:rFonts w:ascii="Arial" w:hAnsi="Arial" w:cs="Arial"/>
                <w:color w:val="000000"/>
                <w:sz w:val="18"/>
                <w:szCs w:val="18"/>
              </w:rPr>
              <w:t>As soon as the accounts for the last month of quarter are up-to-date, and are not later than 10 working days after the end of each quarter, the GAD prepares the Financial Quarterly-End Reports. This quarterly-end report is the main purpose of requesting the replenishment of the Main CMAA Project Bank Account. The financial quarterly reports consist of:</w:t>
            </w:r>
          </w:p>
          <w:p w:rsidR="00BF23AB" w:rsidRPr="000E3162" w:rsidRDefault="00BF23AB" w:rsidP="00BF23AB">
            <w:pPr>
              <w:pStyle w:val="NormalIndentH1"/>
              <w:spacing w:before="0"/>
              <w:ind w:left="0"/>
              <w:jc w:val="both"/>
              <w:rPr>
                <w:rFonts w:ascii="Arial" w:hAnsi="Arial" w:cs="Arial"/>
                <w:color w:val="000000"/>
                <w:sz w:val="18"/>
                <w:szCs w:val="18"/>
              </w:rPr>
            </w:pP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Sources and Uses of Funds Statement</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Uses of Funds by Category and by Source of Funds</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Uses of Funds by Project Activity</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Contract Expenditure Report Goods, Works, Consultants’ Services</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Funding Authorization and Certificate of Expenditures, FACE Form</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Quarterly Progress Report</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Quarterly Work Plan (with itemized cost estimates)</w:t>
            </w:r>
          </w:p>
          <w:p w:rsidR="00BF23AB" w:rsidRPr="000E3162" w:rsidRDefault="00BF23AB" w:rsidP="00BF23AB">
            <w:pPr>
              <w:pStyle w:val="ListParagraph"/>
              <w:widowControl w:val="0"/>
              <w:ind w:left="0"/>
              <w:rPr>
                <w:rFonts w:ascii="Arial" w:hAnsi="Arial" w:cs="Arial"/>
                <w:sz w:val="18"/>
                <w:szCs w:val="18"/>
                <w:lang w:bidi="km-KH"/>
              </w:rPr>
            </w:pPr>
          </w:p>
          <w:p w:rsidR="00BF23AB" w:rsidRPr="000E3162" w:rsidRDefault="00BF23AB" w:rsidP="00BF23AB">
            <w:pPr>
              <w:pStyle w:val="ListParagraph"/>
              <w:widowControl w:val="0"/>
              <w:ind w:left="0"/>
              <w:rPr>
                <w:rFonts w:ascii="Arial" w:hAnsi="Arial" w:cs="Arial"/>
                <w:color w:val="000000"/>
                <w:sz w:val="18"/>
                <w:szCs w:val="18"/>
              </w:rPr>
            </w:pPr>
            <w:r w:rsidRPr="000E3162">
              <w:rPr>
                <w:rFonts w:ascii="Arial" w:hAnsi="Arial" w:cs="Arial"/>
                <w:color w:val="000000"/>
                <w:sz w:val="18"/>
                <w:szCs w:val="18"/>
              </w:rPr>
              <w:t>Sources and Uses of Funds Statement – this report provides information of cash receipts by sources and expenditures by main disbursement categories for the period year to date and cumulatively (project life), comparing actual and planned expenditures, together with beginning and ending cash balances.</w:t>
            </w:r>
          </w:p>
          <w:p w:rsidR="00BF23AB" w:rsidRPr="000E3162" w:rsidRDefault="00BF23AB" w:rsidP="00BF23AB">
            <w:pPr>
              <w:pStyle w:val="ListParagraph"/>
              <w:widowControl w:val="0"/>
              <w:ind w:left="0"/>
              <w:rPr>
                <w:rFonts w:ascii="Arial" w:hAnsi="Arial" w:cs="Arial"/>
                <w:color w:val="000000"/>
                <w:sz w:val="18"/>
                <w:szCs w:val="18"/>
              </w:rPr>
            </w:pPr>
          </w:p>
          <w:p w:rsidR="00BF23AB" w:rsidRPr="000E3162" w:rsidRDefault="00BF23AB" w:rsidP="00BF23AB">
            <w:pPr>
              <w:pStyle w:val="ListParagraph"/>
              <w:widowControl w:val="0"/>
              <w:ind w:left="0"/>
              <w:rPr>
                <w:rFonts w:ascii="Arial" w:hAnsi="Arial" w:cs="Arial"/>
                <w:color w:val="000000"/>
                <w:sz w:val="18"/>
                <w:szCs w:val="18"/>
              </w:rPr>
            </w:pPr>
            <w:r w:rsidRPr="000E3162">
              <w:rPr>
                <w:rFonts w:ascii="Arial" w:hAnsi="Arial" w:cs="Arial"/>
                <w:color w:val="000000"/>
                <w:sz w:val="18"/>
                <w:szCs w:val="18"/>
              </w:rPr>
              <w:t xml:space="preserve">Uses of Funds by Category and by Source of Funds – this report summarizes the uses of funds by category and broken down by source of financing for the period, year to date </w:t>
            </w:r>
            <w:r w:rsidRPr="000E3162">
              <w:rPr>
                <w:rFonts w:ascii="Arial" w:hAnsi="Arial" w:cs="Arial"/>
                <w:color w:val="000000"/>
                <w:sz w:val="18"/>
                <w:szCs w:val="18"/>
              </w:rPr>
              <w:lastRenderedPageBreak/>
              <w:t>and cumulatively.</w:t>
            </w:r>
          </w:p>
          <w:p w:rsidR="00BF23AB" w:rsidRPr="000E3162" w:rsidRDefault="00BF23AB" w:rsidP="00BF23AB">
            <w:pPr>
              <w:pStyle w:val="ListParagraph"/>
              <w:widowControl w:val="0"/>
              <w:ind w:left="0"/>
              <w:rPr>
                <w:rFonts w:ascii="Arial" w:hAnsi="Arial" w:cs="Arial"/>
                <w:color w:val="000000"/>
                <w:sz w:val="18"/>
                <w:szCs w:val="18"/>
              </w:rPr>
            </w:pPr>
          </w:p>
          <w:p w:rsidR="00BF23AB" w:rsidRPr="000E3162" w:rsidRDefault="00BF23AB" w:rsidP="00BF23AB">
            <w:pPr>
              <w:pStyle w:val="ListParagraph"/>
              <w:widowControl w:val="0"/>
              <w:ind w:left="0"/>
              <w:rPr>
                <w:rFonts w:ascii="Arial" w:hAnsi="Arial" w:cs="Arial"/>
                <w:color w:val="000000"/>
                <w:sz w:val="18"/>
                <w:szCs w:val="18"/>
              </w:rPr>
            </w:pPr>
            <w:r w:rsidRPr="000E3162">
              <w:rPr>
                <w:rFonts w:ascii="Arial" w:hAnsi="Arial" w:cs="Arial"/>
                <w:color w:val="000000"/>
                <w:sz w:val="18"/>
                <w:szCs w:val="18"/>
              </w:rPr>
              <w:t>Uses of Funds by Project Activity – this report summarizes the uses of funds by project</w:t>
            </w:r>
          </w:p>
          <w:p w:rsidR="00BF23AB" w:rsidRPr="000E3162" w:rsidRDefault="00BF23AB" w:rsidP="00BF23AB">
            <w:pPr>
              <w:pStyle w:val="ListParagraph"/>
              <w:widowControl w:val="0"/>
              <w:ind w:left="0"/>
              <w:rPr>
                <w:rFonts w:ascii="Arial" w:hAnsi="Arial" w:cs="Arial"/>
                <w:color w:val="000000"/>
                <w:sz w:val="18"/>
                <w:szCs w:val="18"/>
              </w:rPr>
            </w:pPr>
            <w:r w:rsidRPr="000E3162">
              <w:rPr>
                <w:rFonts w:ascii="Arial" w:hAnsi="Arial" w:cs="Arial"/>
                <w:color w:val="000000"/>
                <w:sz w:val="18"/>
                <w:szCs w:val="18"/>
              </w:rPr>
              <w:t>component and activity for the period, year to date and cumulatively, comparing actual and planned expenditures.</w:t>
            </w:r>
          </w:p>
          <w:p w:rsidR="00BF23AB" w:rsidRPr="000E3162" w:rsidRDefault="00BF23AB" w:rsidP="00BF23AB">
            <w:pPr>
              <w:pStyle w:val="ListParagraph"/>
              <w:widowControl w:val="0"/>
              <w:ind w:left="0"/>
              <w:rPr>
                <w:rFonts w:ascii="Arial" w:hAnsi="Arial" w:cs="Arial"/>
                <w:color w:val="000000"/>
                <w:sz w:val="18"/>
                <w:szCs w:val="18"/>
              </w:rPr>
            </w:pPr>
          </w:p>
          <w:p w:rsidR="00BF23AB" w:rsidRPr="000E3162" w:rsidRDefault="00BF23AB" w:rsidP="00BF23AB">
            <w:pPr>
              <w:pStyle w:val="ListParagraph"/>
              <w:widowControl w:val="0"/>
              <w:ind w:left="0"/>
              <w:rPr>
                <w:rFonts w:ascii="Arial" w:hAnsi="Arial" w:cs="Arial"/>
                <w:color w:val="000000"/>
                <w:sz w:val="18"/>
                <w:szCs w:val="18"/>
              </w:rPr>
            </w:pPr>
            <w:r w:rsidRPr="000E3162">
              <w:rPr>
                <w:rFonts w:ascii="Arial" w:hAnsi="Arial" w:cs="Arial"/>
                <w:color w:val="000000"/>
                <w:sz w:val="18"/>
                <w:szCs w:val="18"/>
              </w:rPr>
              <w:t xml:space="preserve">Contract Expenditure Reports (Goods, Works and Consultants’ Services). This report summarizes project expenditures by components and sub-components (activities) consistent with those in the Project Annual Workplan and Budget </w:t>
            </w:r>
            <w:r w:rsidRPr="000E3162">
              <w:rPr>
                <w:rFonts w:ascii="Arial" w:hAnsi="Arial" w:cs="Arial"/>
                <w:b/>
                <w:bCs/>
                <w:color w:val="000000"/>
                <w:sz w:val="18"/>
                <w:szCs w:val="18"/>
              </w:rPr>
              <w:t>(Form No.34)</w:t>
            </w:r>
            <w:r w:rsidRPr="000E3162">
              <w:rPr>
                <w:rFonts w:ascii="Arial" w:hAnsi="Arial" w:cs="Arial"/>
                <w:color w:val="000000"/>
                <w:sz w:val="18"/>
                <w:szCs w:val="18"/>
              </w:rPr>
              <w:t>.</w:t>
            </w:r>
          </w:p>
          <w:p w:rsidR="00BF23AB" w:rsidRPr="000E3162" w:rsidRDefault="00BF23AB" w:rsidP="00BF23AB">
            <w:pPr>
              <w:pStyle w:val="ListParagraph"/>
              <w:widowControl w:val="0"/>
              <w:ind w:left="0"/>
              <w:rPr>
                <w:rFonts w:ascii="Arial" w:hAnsi="Arial" w:cs="Arial"/>
                <w:color w:val="000000"/>
                <w:sz w:val="18"/>
                <w:szCs w:val="18"/>
              </w:rPr>
            </w:pPr>
          </w:p>
          <w:p w:rsidR="00BF23AB" w:rsidRPr="000E3162" w:rsidRDefault="00BF23AB" w:rsidP="00BF23AB">
            <w:pPr>
              <w:pStyle w:val="ListParagraph"/>
              <w:widowControl w:val="0"/>
              <w:ind w:left="0"/>
              <w:rPr>
                <w:rFonts w:ascii="Arial" w:hAnsi="Arial" w:cs="Arial"/>
                <w:sz w:val="18"/>
                <w:szCs w:val="18"/>
              </w:rPr>
            </w:pPr>
            <w:r w:rsidRPr="000E3162">
              <w:rPr>
                <w:rFonts w:ascii="Arial" w:hAnsi="Arial" w:cs="Arial"/>
                <w:sz w:val="18"/>
                <w:szCs w:val="18"/>
              </w:rPr>
              <w:t>Funding Authorization and Certificate of Expenditures, FACE Form – this is the form of</w:t>
            </w:r>
            <w:r w:rsidRPr="000E3162">
              <w:rPr>
                <w:rFonts w:ascii="Arial" w:hAnsi="Arial" w:cs="Arial"/>
                <w:color w:val="000000"/>
                <w:sz w:val="18"/>
                <w:szCs w:val="18"/>
              </w:rPr>
              <w:t xml:space="preserve"> </w:t>
            </w:r>
            <w:r w:rsidRPr="000E3162">
              <w:rPr>
                <w:rFonts w:ascii="Arial" w:hAnsi="Arial" w:cs="Arial"/>
                <w:sz w:val="18"/>
                <w:szCs w:val="18"/>
              </w:rPr>
              <w:t>request for advances shall be prepared in line with annual work plan and must be signed by PD. Also, the arrangement is recorded of expenditures occurs in the books of the CMAA. Then, the CMAA reports back expenditure through FACE form to UNDP on quarterly basic. The approval of request for advance to CMAA is subject to verification that at least 80% of the previous advance given needs to be spent and 100% of all earlier advances have been liquidated.</w:t>
            </w:r>
          </w:p>
          <w:p w:rsidR="00BF23AB" w:rsidRPr="000E3162" w:rsidRDefault="00BF23AB" w:rsidP="00BF23AB">
            <w:pPr>
              <w:pStyle w:val="ListParagraph"/>
              <w:widowControl w:val="0"/>
              <w:ind w:left="0"/>
              <w:rPr>
                <w:rFonts w:ascii="Arial" w:hAnsi="Arial" w:cs="Arial"/>
                <w:sz w:val="18"/>
                <w:szCs w:val="18"/>
              </w:rPr>
            </w:pPr>
          </w:p>
          <w:p w:rsidR="00BF23AB" w:rsidRPr="000E3162" w:rsidRDefault="00BF23AB" w:rsidP="00BF23AB">
            <w:pPr>
              <w:pStyle w:val="NormalIndentH1"/>
              <w:spacing w:before="0"/>
              <w:ind w:left="0"/>
              <w:jc w:val="both"/>
              <w:rPr>
                <w:rFonts w:ascii="Arial" w:hAnsi="Arial" w:cs="Arial"/>
                <w:color w:val="000000"/>
                <w:sz w:val="18"/>
                <w:szCs w:val="18"/>
              </w:rPr>
            </w:pPr>
            <w:r w:rsidRPr="000E3162">
              <w:rPr>
                <w:rFonts w:ascii="Arial" w:hAnsi="Arial" w:cs="Arial"/>
                <w:color w:val="000000"/>
                <w:sz w:val="18"/>
                <w:szCs w:val="18"/>
              </w:rPr>
              <w:t>The IP and Project Management are responsible for preparing and issuing the annual financial statement for the project.</w:t>
            </w:r>
          </w:p>
          <w:p w:rsidR="00BF23AB" w:rsidRPr="000E3162" w:rsidRDefault="00BF23AB" w:rsidP="00BF23AB">
            <w:pPr>
              <w:pStyle w:val="NormalIndentH1"/>
              <w:spacing w:before="0"/>
              <w:ind w:left="0"/>
              <w:jc w:val="both"/>
              <w:rPr>
                <w:rFonts w:ascii="Arial" w:hAnsi="Arial" w:cs="Arial"/>
                <w:color w:val="000000"/>
                <w:sz w:val="18"/>
                <w:szCs w:val="18"/>
              </w:rPr>
            </w:pPr>
          </w:p>
          <w:p w:rsidR="00BF23AB" w:rsidRPr="000E3162" w:rsidRDefault="00BF23AB" w:rsidP="00BF23AB">
            <w:pPr>
              <w:pStyle w:val="NormalIndentH1"/>
              <w:spacing w:before="0"/>
              <w:ind w:left="0"/>
              <w:jc w:val="both"/>
              <w:rPr>
                <w:rFonts w:ascii="Arial" w:hAnsi="Arial" w:cs="Arial"/>
                <w:color w:val="000000"/>
                <w:sz w:val="18"/>
                <w:szCs w:val="18"/>
              </w:rPr>
            </w:pPr>
            <w:r w:rsidRPr="000E3162">
              <w:rPr>
                <w:rFonts w:ascii="Arial" w:hAnsi="Arial" w:cs="Arial"/>
                <w:color w:val="000000"/>
                <w:sz w:val="18"/>
                <w:szCs w:val="18"/>
              </w:rPr>
              <w:t>The following fundamental principles must apply to all interim and annual financial statement on projects:</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Disclosure of full accountability for all funds of the Government, UNDP, and other donors.</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Compliance with loan covenants and UNDP requirements for project management.</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Adequate disclosure of all material information.</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A fair presentation in all material aspects of the financial performance and status of the project, and where applicable of the IP.</w:t>
            </w:r>
          </w:p>
          <w:p w:rsidR="00BF23AB" w:rsidRPr="000E3162" w:rsidRDefault="00BF23AB" w:rsidP="00BF23AB">
            <w:pPr>
              <w:pStyle w:val="NormalIndentH1"/>
              <w:numPr>
                <w:ilvl w:val="0"/>
                <w:numId w:val="29"/>
              </w:numPr>
              <w:spacing w:before="0"/>
              <w:jc w:val="both"/>
              <w:rPr>
                <w:rFonts w:ascii="Arial" w:hAnsi="Arial" w:cs="Arial"/>
                <w:color w:val="000000"/>
                <w:sz w:val="18"/>
                <w:szCs w:val="18"/>
              </w:rPr>
            </w:pPr>
            <w:r w:rsidRPr="000E3162">
              <w:rPr>
                <w:rFonts w:ascii="Arial" w:hAnsi="Arial" w:cs="Arial"/>
                <w:color w:val="000000"/>
                <w:sz w:val="18"/>
                <w:szCs w:val="18"/>
              </w:rPr>
              <w:t>A clear statement on the accounting policies and standards adopted in preparing the financial statements. The format of the financial statements of the project must be agreed between the UNDP/Donors and IP.</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 related to cash advances and FACE submission. UNDP spotcheck held in November 2014 but no report has been issued so presume no non-compliance.</w:t>
            </w:r>
          </w:p>
          <w:p w:rsidR="00BF23AB" w:rsidRPr="000E3162" w:rsidRDefault="00BF23AB" w:rsidP="00BF23AB">
            <w:pPr>
              <w:spacing w:after="0"/>
              <w:rPr>
                <w:rFonts w:cs="Arial"/>
                <w:sz w:val="18"/>
                <w:szCs w:val="18"/>
              </w:rPr>
            </w:pPr>
          </w:p>
          <w:p w:rsidR="00BF23AB" w:rsidRPr="000E3162" w:rsidRDefault="00BF23AB" w:rsidP="00BF23AB">
            <w:pPr>
              <w:pStyle w:val="ListParagraph"/>
              <w:numPr>
                <w:ilvl w:val="0"/>
                <w:numId w:val="30"/>
              </w:numPr>
              <w:autoSpaceDE w:val="0"/>
              <w:autoSpaceDN w:val="0"/>
              <w:adjustRightInd w:val="0"/>
              <w:jc w:val="both"/>
              <w:rPr>
                <w:rFonts w:ascii="Arial" w:hAnsi="Arial" w:cs="Arial"/>
                <w:sz w:val="18"/>
                <w:szCs w:val="18"/>
              </w:rPr>
            </w:pPr>
            <w:r w:rsidRPr="000E3162">
              <w:rPr>
                <w:rFonts w:ascii="Arial" w:hAnsi="Arial" w:cs="Arial"/>
                <w:sz w:val="18"/>
                <w:szCs w:val="18"/>
              </w:rPr>
              <w:t>Controls are in place to safeguard assets, including: an inventory of the CMAA Project assets; assets are properly maintained; regular physical verification is carried out; assets are used for the intended purposes of the Project under which they have been acquired; and, logbooks are kept which record dates of travel, distance and purpose of the trip.</w:t>
            </w:r>
          </w:p>
          <w:p w:rsidR="00BF23AB" w:rsidRPr="000E3162" w:rsidRDefault="00BF23AB" w:rsidP="00BF23AB">
            <w:pPr>
              <w:pStyle w:val="ListParagraph"/>
              <w:numPr>
                <w:ilvl w:val="0"/>
                <w:numId w:val="30"/>
              </w:numPr>
              <w:autoSpaceDE w:val="0"/>
              <w:autoSpaceDN w:val="0"/>
              <w:adjustRightInd w:val="0"/>
              <w:jc w:val="both"/>
              <w:rPr>
                <w:rFonts w:ascii="Arial" w:hAnsi="Arial" w:cs="Arial"/>
                <w:sz w:val="18"/>
                <w:szCs w:val="18"/>
              </w:rPr>
            </w:pPr>
            <w:r w:rsidRPr="000E3162">
              <w:rPr>
                <w:rFonts w:ascii="Arial" w:hAnsi="Arial" w:cs="Arial"/>
                <w:sz w:val="18"/>
                <w:szCs w:val="18"/>
              </w:rPr>
              <w:t xml:space="preserve">Assets that are lost or damaged are reported to CMAA within the stipulated </w:t>
            </w:r>
            <w:r w:rsidRPr="000E3162">
              <w:rPr>
                <w:rFonts w:ascii="Arial" w:hAnsi="Arial" w:cs="Arial"/>
                <w:sz w:val="18"/>
                <w:szCs w:val="18"/>
              </w:rPr>
              <w:lastRenderedPageBreak/>
              <w:t>period. Further disposal of assets only takes place after prior authorization by CMAA.</w:t>
            </w:r>
          </w:p>
        </w:tc>
      </w:tr>
      <w:tr w:rsidR="00BF23AB" w:rsidRPr="000E3162" w:rsidTr="00BF23AB">
        <w:trPr>
          <w:jc w:val="center"/>
        </w:trPr>
        <w:tc>
          <w:tcPr>
            <w:tcW w:w="761" w:type="pct"/>
            <w:shd w:val="clear" w:color="auto" w:fill="auto"/>
          </w:tcPr>
          <w:p w:rsidR="00BF23AB" w:rsidRPr="000E3162" w:rsidRDefault="00BF23AB" w:rsidP="00BF23AB">
            <w:pPr>
              <w:spacing w:after="0"/>
              <w:jc w:val="left"/>
              <w:rPr>
                <w:rFonts w:cs="Arial"/>
                <w:sz w:val="18"/>
                <w:szCs w:val="18"/>
              </w:rPr>
            </w:pPr>
            <w:r w:rsidRPr="000E3162">
              <w:rPr>
                <w:rFonts w:cs="Arial"/>
                <w:sz w:val="18"/>
                <w:szCs w:val="18"/>
              </w:rPr>
              <w:lastRenderedPageBreak/>
              <w:t>5.  Audit</w:t>
            </w:r>
          </w:p>
        </w:tc>
        <w:tc>
          <w:tcPr>
            <w:tcW w:w="2209" w:type="pct"/>
            <w:gridSpan w:val="2"/>
            <w:shd w:val="clear" w:color="auto" w:fill="auto"/>
          </w:tcPr>
          <w:p w:rsidR="00BF23AB" w:rsidRPr="000E3162" w:rsidRDefault="00BF23AB" w:rsidP="00BF23AB">
            <w:pPr>
              <w:spacing w:after="0"/>
              <w:rPr>
                <w:rFonts w:cs="Arial"/>
                <w:sz w:val="18"/>
                <w:szCs w:val="18"/>
              </w:rPr>
            </w:pPr>
            <w:r w:rsidRPr="000E3162">
              <w:rPr>
                <w:rFonts w:cs="Arial"/>
                <w:sz w:val="18"/>
                <w:szCs w:val="18"/>
              </w:rPr>
              <w:t xml:space="preserve">Is the organization subject regularly to external audit?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Is audit conducted in accordance with international audit standards?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Are audit findings public?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If so, have the organization’s financial audits produced any significant recommendations for strengthening of financial systems and procedures?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Have audits identified instances of non-compliance with rules and procedures or misuse of financial resources?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What has been done to carry out audit recommendations?</w:t>
            </w:r>
          </w:p>
        </w:tc>
        <w:tc>
          <w:tcPr>
            <w:tcW w:w="2030" w:type="pct"/>
            <w:shd w:val="clear" w:color="auto" w:fill="auto"/>
          </w:tcPr>
          <w:p w:rsidR="00BF23AB" w:rsidRPr="000E3162" w:rsidRDefault="00BF23AB" w:rsidP="00BF23AB">
            <w:pPr>
              <w:autoSpaceDE w:val="0"/>
              <w:autoSpaceDN w:val="0"/>
              <w:adjustRightInd w:val="0"/>
              <w:spacing w:after="0"/>
              <w:rPr>
                <w:rFonts w:cs="Arial"/>
                <w:sz w:val="18"/>
                <w:szCs w:val="18"/>
                <w:lang w:bidi="km-KH"/>
              </w:rPr>
            </w:pPr>
            <w:r w:rsidRPr="000E3162">
              <w:rPr>
                <w:rFonts w:cs="Arial"/>
                <w:sz w:val="18"/>
                <w:szCs w:val="18"/>
                <w:lang w:bidi="km-KH"/>
              </w:rPr>
              <w:t>The external audit is carried out by an independent audit company according to the Audit Plan of the UNDP/CMAA, which defines the objectives of the audit, the audited entity/ the Project and the timing of the audit. Its purpose is to assess the integrity of the fund utilization and the compliance with the approved plans and budgets.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Yes. </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Don’t know.</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Yes.</w:t>
            </w: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p>
          <w:p w:rsidR="00BF23AB" w:rsidRPr="000E3162" w:rsidRDefault="00BF23AB" w:rsidP="00BF23AB">
            <w:pPr>
              <w:spacing w:after="0"/>
              <w:rPr>
                <w:rFonts w:cs="Arial"/>
                <w:sz w:val="18"/>
                <w:szCs w:val="18"/>
              </w:rPr>
            </w:pPr>
            <w:r w:rsidRPr="000E3162">
              <w:rPr>
                <w:rFonts w:cs="Arial"/>
                <w:sz w:val="18"/>
                <w:szCs w:val="18"/>
              </w:rPr>
              <w:t xml:space="preserve">UNDP and CMAA produced management responses with actions carried out to rectify identified shortcomings/weaknesses. </w:t>
            </w:r>
          </w:p>
        </w:tc>
      </w:tr>
    </w:tbl>
    <w:p w:rsidR="00E850D2" w:rsidRPr="009E77AA" w:rsidRDefault="00E850D2" w:rsidP="00BF23AB">
      <w:pPr>
        <w:pStyle w:val="ColorfulList-Accent11"/>
        <w:ind w:left="0"/>
        <w:rPr>
          <w:b/>
          <w:lang w:val="en-GB"/>
        </w:rPr>
      </w:pPr>
    </w:p>
    <w:sectPr w:rsidR="00E850D2" w:rsidRPr="009E77AA" w:rsidSect="00610038">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82" w:rsidRDefault="006D0D82">
      <w:r>
        <w:separator/>
      </w:r>
    </w:p>
  </w:endnote>
  <w:endnote w:type="continuationSeparator" w:id="0">
    <w:p w:rsidR="006D0D82" w:rsidRDefault="006D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DaunPenh">
    <w:charset w:val="00"/>
    <w:family w:val="auto"/>
    <w:pitch w:val="variable"/>
    <w:sig w:usb0="A00000EF" w:usb1="5000204A" w:usb2="00010000" w:usb3="00000000" w:csb0="0000011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19F" w:csb1="00000000"/>
  </w:font>
  <w:font w:name="Khmer UI">
    <w:charset w:val="00"/>
    <w:family w:val="swiss"/>
    <w:pitch w:val="variable"/>
    <w:sig w:usb0="8000002F" w:usb1="0000204A" w:usb2="00010000" w:usb3="00000000" w:csb0="00000001" w:csb1="00000000"/>
  </w:font>
  <w:font w:name="Helvetica">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E60022FF" w:usb1="D000F1FB" w:usb2="00000028" w:usb3="00000000" w:csb0="000001DF" w:csb1="00000000"/>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5045" w:rsidRDefault="00165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80218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pPr>
      <w:pStyle w:val="Footer"/>
      <w:jc w:val="center"/>
    </w:pPr>
    <w:r>
      <w:fldChar w:fldCharType="begin"/>
    </w:r>
    <w:r>
      <w:instrText xml:space="preserve"> PAGE   \* MERGEFORMAT </w:instrText>
    </w:r>
    <w:r>
      <w:fldChar w:fldCharType="separate"/>
    </w:r>
    <w:r w:rsidR="00802185">
      <w:rPr>
        <w:noProof/>
      </w:rPr>
      <w:t>1</w:t>
    </w:r>
    <w:r>
      <w:rPr>
        <w:noProof/>
      </w:rPr>
      <w:fldChar w:fldCharType="end"/>
    </w:r>
  </w:p>
  <w:p w:rsidR="00165045" w:rsidRDefault="0016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82" w:rsidRDefault="006D0D82">
      <w:r>
        <w:separator/>
      </w:r>
    </w:p>
  </w:footnote>
  <w:footnote w:type="continuationSeparator" w:id="0">
    <w:p w:rsidR="006D0D82" w:rsidRDefault="006D0D82">
      <w:r>
        <w:continuationSeparator/>
      </w:r>
    </w:p>
  </w:footnote>
  <w:footnote w:id="1">
    <w:p w:rsidR="00165045" w:rsidRPr="0093588D" w:rsidRDefault="00165045" w:rsidP="00BA27AF">
      <w:pPr>
        <w:pStyle w:val="FootnoteText"/>
        <w:rPr>
          <w:sz w:val="16"/>
        </w:rPr>
      </w:pPr>
      <w:r w:rsidRPr="0093588D">
        <w:rPr>
          <w:rStyle w:val="FootnoteReference"/>
          <w:sz w:val="16"/>
        </w:rPr>
        <w:footnoteRef/>
      </w:r>
      <w:r w:rsidRPr="0093588D">
        <w:rPr>
          <w:sz w:val="16"/>
        </w:rPr>
        <w:t xml:space="preserve"> </w:t>
      </w:r>
      <w:r w:rsidRPr="00EA6062">
        <w:rPr>
          <w:rFonts w:ascii="Arial" w:hAnsi="Arial" w:cs="Arial"/>
          <w:sz w:val="16"/>
        </w:rPr>
        <w:t xml:space="preserve">This number is equal to the sum of current ID poor 1 and 2 holders in the provinces that CFRII has been working on so </w:t>
      </w:r>
      <w:r>
        <w:rPr>
          <w:rFonts w:ascii="Arial" w:hAnsi="Arial" w:cs="Arial"/>
          <w:sz w:val="16"/>
        </w:rPr>
        <w:t xml:space="preserve">far </w:t>
      </w:r>
      <w:r w:rsidRPr="00EA6062">
        <w:rPr>
          <w:rFonts w:ascii="Arial" w:hAnsi="Arial" w:cs="Arial"/>
          <w:sz w:val="16"/>
        </w:rPr>
        <w:t>( Battambang, Banteay Meanchey and Pailin)  and that resulted highly contaminated after the most recent survey</w:t>
      </w:r>
      <w:r>
        <w:rPr>
          <w:sz w:val="16"/>
        </w:rPr>
        <w:t>.</w:t>
      </w:r>
    </w:p>
  </w:footnote>
  <w:footnote w:id="2">
    <w:p w:rsidR="00165045" w:rsidRPr="00763AFD" w:rsidRDefault="00165045" w:rsidP="00394650">
      <w:pPr>
        <w:pStyle w:val="FootnoteText"/>
        <w:rPr>
          <w:rFonts w:ascii="Arial" w:hAnsi="Arial" w:cs="Arial"/>
          <w:sz w:val="16"/>
        </w:rPr>
      </w:pPr>
      <w:r w:rsidRPr="00763AFD">
        <w:rPr>
          <w:rStyle w:val="FootnoteReference"/>
          <w:rFonts w:cs="Arial"/>
          <w:sz w:val="16"/>
        </w:rPr>
        <w:footnoteRef/>
      </w:r>
      <w:r w:rsidRPr="00763AFD">
        <w:rPr>
          <w:rFonts w:ascii="Arial" w:hAnsi="Arial" w:cs="Arial"/>
          <w:sz w:val="16"/>
        </w:rPr>
        <w:t xml:space="preserve"> This number is equal to the sum of current ID poor 1 and 2 holders in the provinces that CFRII has been working on so far (Battamabang, Banteay Meanchey and Pailin) and that resulted highly contaminated after the most recent survey.</w:t>
      </w:r>
    </w:p>
  </w:footnote>
  <w:footnote w:id="3">
    <w:p w:rsidR="00165045" w:rsidRPr="00AD754F" w:rsidRDefault="00165045" w:rsidP="008F7E79">
      <w:pPr>
        <w:pStyle w:val="FootnoteText"/>
        <w:rPr>
          <w:rFonts w:ascii="Calibri" w:hAnsi="Calibri"/>
        </w:rPr>
      </w:pPr>
      <w:r>
        <w:rPr>
          <w:rStyle w:val="FootnoteReference"/>
        </w:rPr>
        <w:footnoteRef/>
      </w:r>
      <w:r>
        <w:t xml:space="preserve"> </w:t>
      </w:r>
      <w:r w:rsidRPr="00AD754F">
        <w:rPr>
          <w:rFonts w:ascii="Calibri" w:hAnsi="Calibri"/>
        </w:rPr>
        <w:t>It is recommended that projects use output indicators from the Strategic Plan, as relevant, in addition to project-specific results indicators</w:t>
      </w:r>
    </w:p>
  </w:footnote>
  <w:footnote w:id="4">
    <w:p w:rsidR="00165045" w:rsidRPr="00971F3B" w:rsidRDefault="00165045" w:rsidP="00037471">
      <w:pPr>
        <w:pStyle w:val="FootnoteText"/>
        <w:rPr>
          <w:sz w:val="18"/>
          <w:szCs w:val="18"/>
        </w:rPr>
      </w:pPr>
      <w:r w:rsidRPr="00971F3B">
        <w:rPr>
          <w:rStyle w:val="FootnoteReference"/>
          <w:szCs w:val="18"/>
        </w:rPr>
        <w:footnoteRef/>
      </w:r>
      <w:r w:rsidRPr="00971F3B">
        <w:rPr>
          <w:sz w:val="18"/>
          <w:szCs w:val="18"/>
        </w:rPr>
        <w:t xml:space="preserve"> </w:t>
      </w:r>
      <w:r w:rsidRPr="00165197">
        <w:rPr>
          <w:sz w:val="18"/>
          <w:szCs w:val="18"/>
        </w:rPr>
        <w:t>1. Sustainable development pathways; 2. Inclusive and effective democratic governance; 3. Resilience building</w:t>
      </w:r>
    </w:p>
  </w:footnote>
  <w:footnote w:id="5">
    <w:p w:rsidR="00165045" w:rsidRDefault="00165045" w:rsidP="00037471">
      <w:pPr>
        <w:pStyle w:val="FootnoteText"/>
      </w:pPr>
      <w:r w:rsidRPr="00971F3B">
        <w:rPr>
          <w:rStyle w:val="FootnoteReference"/>
          <w:szCs w:val="18"/>
        </w:rPr>
        <w:footnoteRef/>
      </w:r>
      <w:r w:rsidRPr="00971F3B">
        <w:rPr>
          <w:sz w:val="18"/>
          <w:szCs w:val="18"/>
        </w:rPr>
        <w:t xml:space="preserve"> </w:t>
      </w:r>
      <w:r w:rsidRPr="00165197">
        <w:rPr>
          <w:sz w:val="18"/>
          <w:szCs w:val="18"/>
        </w:rPr>
        <w:t>sustainable production technologies, access to modern energy services and energy efficiency, natural resources management, extractive industries, urbanization, citizen security, social protection, and risk management for resilience</w:t>
      </w:r>
    </w:p>
  </w:footnote>
  <w:footnote w:id="6">
    <w:p w:rsidR="00165045" w:rsidRPr="00A36034" w:rsidRDefault="00165045" w:rsidP="004A57EE">
      <w:pPr>
        <w:pStyle w:val="FootnoteText"/>
        <w:rPr>
          <w:rFonts w:asciiTheme="majorHAnsi" w:hAnsiTheme="majorHAnsi"/>
          <w:sz w:val="16"/>
        </w:rPr>
      </w:pPr>
      <w:r>
        <w:rPr>
          <w:rStyle w:val="FootnoteReference"/>
        </w:rPr>
        <w:footnoteRef/>
      </w:r>
      <w:r>
        <w:t xml:space="preserve"> </w:t>
      </w:r>
      <w:r w:rsidRPr="00A36034">
        <w:rPr>
          <w:rFonts w:asciiTheme="majorHAnsi" w:hAnsiTheme="majorHAnsi"/>
          <w:sz w:val="18"/>
        </w:rPr>
        <w:t xml:space="preserve">Prohibited </w:t>
      </w:r>
      <w:r w:rsidRPr="00A36034">
        <w:rPr>
          <w:rFonts w:asciiTheme="majorHAnsi" w:hAnsiTheme="majorHAnsi"/>
          <w:sz w:val="18"/>
          <w:lang w:val="en-CA"/>
        </w:rPr>
        <w:t xml:space="preserve">grounds of discrimination include race, ethnicity, gender, age, language, disability, sexual orientation, religion, political or other opinion, national or social or geographical origin, property, birth or other status including as an indigenous person or as a member of a minority. </w:t>
      </w:r>
      <w:r w:rsidRPr="00A36034">
        <w:rPr>
          <w:rFonts w:asciiTheme="majorHAnsi" w:hAnsiTheme="majorHAnsi"/>
          <w:sz w:val="18"/>
        </w:rPr>
        <w:t>References to “women and men” or similar is understood to include women and men, boys and girls, and other groups discriminated against based on their gender identities, such as transgender people and transsexuals.</w:t>
      </w:r>
    </w:p>
  </w:footnote>
  <w:footnote w:id="7">
    <w:p w:rsidR="00165045" w:rsidRPr="000319DF" w:rsidRDefault="00165045" w:rsidP="004A57EE">
      <w:pPr>
        <w:spacing w:before="60"/>
        <w:rPr>
          <w:sz w:val="18"/>
          <w:szCs w:val="18"/>
        </w:rPr>
      </w:pPr>
      <w:r w:rsidRPr="000319DF">
        <w:rPr>
          <w:vertAlign w:val="superscript"/>
        </w:rPr>
        <w:footnoteRef/>
      </w:r>
      <w:r w:rsidRPr="000319DF">
        <w:rPr>
          <w:sz w:val="18"/>
          <w:szCs w:val="18"/>
        </w:rPr>
        <w:t xml:space="preserve"> </w:t>
      </w:r>
      <w:r>
        <w:rPr>
          <w:sz w:val="18"/>
          <w:szCs w:val="18"/>
        </w:rPr>
        <w:t xml:space="preserve">In regards to </w:t>
      </w:r>
      <w:r w:rsidRPr="000319DF">
        <w:rPr>
          <w:sz w:val="18"/>
          <w:szCs w:val="18"/>
        </w:rPr>
        <w:t>CO</w:t>
      </w:r>
      <w:r w:rsidRPr="000319DF">
        <w:rPr>
          <w:sz w:val="18"/>
          <w:szCs w:val="18"/>
          <w:vertAlign w:val="subscript"/>
        </w:rPr>
        <w:t>2</w:t>
      </w:r>
      <w:r>
        <w:rPr>
          <w:sz w:val="18"/>
          <w:szCs w:val="18"/>
          <w:vertAlign w:val="subscript"/>
        </w:rPr>
        <w:t>,</w:t>
      </w:r>
      <w:r>
        <w:rPr>
          <w:sz w:val="18"/>
          <w:szCs w:val="18"/>
        </w:rPr>
        <w:t xml:space="preserve"> ‘s</w:t>
      </w:r>
      <w:r w:rsidRPr="000319DF">
        <w:rPr>
          <w:sz w:val="18"/>
          <w:szCs w:val="18"/>
        </w:rPr>
        <w:t>ignificant</w:t>
      </w:r>
      <w:r>
        <w:rPr>
          <w:sz w:val="18"/>
          <w:szCs w:val="18"/>
        </w:rPr>
        <w:t xml:space="preserve"> emissions’</w:t>
      </w:r>
      <w:r w:rsidRPr="000319DF">
        <w:rPr>
          <w:sz w:val="18"/>
          <w:szCs w:val="18"/>
        </w:rPr>
        <w:t xml:space="preserve"> corresponds </w:t>
      </w:r>
      <w:r>
        <w:rPr>
          <w:sz w:val="18"/>
          <w:szCs w:val="18"/>
        </w:rPr>
        <w:t>generally to more</w:t>
      </w:r>
      <w:r w:rsidRPr="000319DF">
        <w:rPr>
          <w:sz w:val="18"/>
          <w:szCs w:val="18"/>
        </w:rPr>
        <w:t xml:space="preserve"> than 25,000 tons per year (from both direct</w:t>
      </w:r>
      <w:r>
        <w:rPr>
          <w:sz w:val="18"/>
          <w:szCs w:val="18"/>
        </w:rPr>
        <w:t xml:space="preserve"> and indirect sources). [The Guidance Note on Climate Change Mitigation and Adaptation</w:t>
      </w:r>
      <w:r w:rsidRPr="000319DF">
        <w:rPr>
          <w:sz w:val="18"/>
          <w:szCs w:val="18"/>
        </w:rPr>
        <w:t xml:space="preserve"> provides additional </w:t>
      </w:r>
      <w:r>
        <w:rPr>
          <w:sz w:val="18"/>
          <w:szCs w:val="18"/>
        </w:rPr>
        <w:t xml:space="preserve">information on GHG </w:t>
      </w:r>
      <w:r w:rsidRPr="000319DF">
        <w:rPr>
          <w:sz w:val="18"/>
          <w:szCs w:val="18"/>
        </w:rPr>
        <w:t>emissions.]</w:t>
      </w:r>
    </w:p>
  </w:footnote>
  <w:footnote w:id="8">
    <w:p w:rsidR="00165045" w:rsidRPr="00A36034" w:rsidRDefault="00165045" w:rsidP="004A57EE">
      <w:pPr>
        <w:pStyle w:val="FootnoteText"/>
        <w:rPr>
          <w:rFonts w:asciiTheme="majorHAnsi" w:hAnsiTheme="majorHAnsi"/>
          <w:sz w:val="18"/>
        </w:rPr>
      </w:pPr>
      <w:r>
        <w:rPr>
          <w:rStyle w:val="FootnoteReference"/>
        </w:rPr>
        <w:footnoteRef/>
      </w:r>
      <w:r>
        <w:t xml:space="preserve"> </w:t>
      </w:r>
      <w:r w:rsidRPr="00A36034">
        <w:rPr>
          <w:rFonts w:asciiTheme="majorHAnsi" w:hAnsiTheme="majorHAnsi"/>
          <w:sz w:val="18"/>
        </w:rPr>
        <w:t>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Default="001650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45" w:rsidRPr="00B80744" w:rsidRDefault="00165045" w:rsidP="00B80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1D"/>
    <w:multiLevelType w:val="multilevel"/>
    <w:tmpl w:val="525C0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A4B87"/>
    <w:multiLevelType w:val="hybridMultilevel"/>
    <w:tmpl w:val="94448702"/>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F0D93"/>
    <w:multiLevelType w:val="hybridMultilevel"/>
    <w:tmpl w:val="0AE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2383E"/>
    <w:multiLevelType w:val="hybridMultilevel"/>
    <w:tmpl w:val="C65A26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426A1"/>
    <w:multiLevelType w:val="hybridMultilevel"/>
    <w:tmpl w:val="908CE1D0"/>
    <w:lvl w:ilvl="0" w:tplc="04090001">
      <w:start w:val="1"/>
      <w:numFmt w:val="bullet"/>
      <w:lvlText w:val=""/>
      <w:lvlJc w:val="left"/>
      <w:pPr>
        <w:ind w:left="720" w:hanging="360"/>
      </w:pPr>
      <w:rPr>
        <w:rFonts w:ascii="Symbol" w:hAnsi="Symbol" w:hint="default"/>
      </w:rPr>
    </w:lvl>
    <w:lvl w:ilvl="1" w:tplc="90627A0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52EB2"/>
    <w:multiLevelType w:val="hybridMultilevel"/>
    <w:tmpl w:val="4EA45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E5895"/>
    <w:multiLevelType w:val="hybridMultilevel"/>
    <w:tmpl w:val="F1C4A10A"/>
    <w:lvl w:ilvl="0" w:tplc="70529046">
      <w:start w:val="1"/>
      <w:numFmt w:val="lowerLetter"/>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2CD0862"/>
    <w:multiLevelType w:val="hybridMultilevel"/>
    <w:tmpl w:val="2170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D3E98"/>
    <w:multiLevelType w:val="hybridMultilevel"/>
    <w:tmpl w:val="0FB84D50"/>
    <w:lvl w:ilvl="0" w:tplc="FC6A1456">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57AE9"/>
    <w:multiLevelType w:val="hybridMultilevel"/>
    <w:tmpl w:val="146E4020"/>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E19A7"/>
    <w:multiLevelType w:val="hybridMultilevel"/>
    <w:tmpl w:val="7DB407A8"/>
    <w:lvl w:ilvl="0" w:tplc="70E0C85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61D9D"/>
    <w:multiLevelType w:val="hybridMultilevel"/>
    <w:tmpl w:val="B01C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15F86"/>
    <w:multiLevelType w:val="hybridMultilevel"/>
    <w:tmpl w:val="E1A079DA"/>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B865B8"/>
    <w:multiLevelType w:val="hybridMultilevel"/>
    <w:tmpl w:val="31E0BE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B794BF9"/>
    <w:multiLevelType w:val="hybridMultilevel"/>
    <w:tmpl w:val="B5E82D9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61577A"/>
    <w:multiLevelType w:val="multilevel"/>
    <w:tmpl w:val="73A87FC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570" w:hanging="57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D4750E"/>
    <w:multiLevelType w:val="hybridMultilevel"/>
    <w:tmpl w:val="3C2823CE"/>
    <w:lvl w:ilvl="0" w:tplc="DC0C66DC">
      <w:start w:val="1"/>
      <w:numFmt w:val="decimal"/>
      <w:lvlText w:val="%1."/>
      <w:lvlJc w:val="left"/>
      <w:pPr>
        <w:ind w:left="720" w:hanging="360"/>
      </w:pPr>
      <w:rPr>
        <w:rFonts w:asciiTheme="minorHAnsi" w:hAnsiTheme="minorHAnsi"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94758"/>
    <w:multiLevelType w:val="hybridMultilevel"/>
    <w:tmpl w:val="94D4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767B90"/>
    <w:multiLevelType w:val="hybridMultilevel"/>
    <w:tmpl w:val="2EA28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73EAC"/>
    <w:multiLevelType w:val="hybridMultilevel"/>
    <w:tmpl w:val="21482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9A0F22"/>
    <w:multiLevelType w:val="hybridMultilevel"/>
    <w:tmpl w:val="6C962698"/>
    <w:lvl w:ilvl="0" w:tplc="9438B6F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84E36"/>
    <w:multiLevelType w:val="hybridMultilevel"/>
    <w:tmpl w:val="60F8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521AE"/>
    <w:multiLevelType w:val="hybridMultilevel"/>
    <w:tmpl w:val="A95C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F2F27"/>
    <w:multiLevelType w:val="hybridMultilevel"/>
    <w:tmpl w:val="2C9EF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9612AE7"/>
    <w:multiLevelType w:val="hybridMultilevel"/>
    <w:tmpl w:val="20FA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43884"/>
    <w:multiLevelType w:val="hybridMultilevel"/>
    <w:tmpl w:val="A00E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F4957"/>
    <w:multiLevelType w:val="multilevel"/>
    <w:tmpl w:val="8518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C6D79"/>
    <w:multiLevelType w:val="hybridMultilevel"/>
    <w:tmpl w:val="39E46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002FDC"/>
    <w:multiLevelType w:val="hybridMultilevel"/>
    <w:tmpl w:val="F558C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6B4908"/>
    <w:multiLevelType w:val="hybridMultilevel"/>
    <w:tmpl w:val="D2C2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C6C86"/>
    <w:multiLevelType w:val="hybridMultilevel"/>
    <w:tmpl w:val="1CDA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71448"/>
    <w:multiLevelType w:val="hybridMultilevel"/>
    <w:tmpl w:val="C03EC18A"/>
    <w:lvl w:ilvl="0" w:tplc="3F88BFBE">
      <w:start w:val="1"/>
      <w:numFmt w:val="bullet"/>
      <w:lvlText w:val=""/>
      <w:lvlJc w:val="left"/>
      <w:pPr>
        <w:ind w:left="360" w:hanging="360"/>
      </w:pPr>
      <w:rPr>
        <w:rFonts w:ascii="Symbol" w:hAnsi="Symbol" w:hint="default"/>
        <w:b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4C5C42"/>
    <w:multiLevelType w:val="hybridMultilevel"/>
    <w:tmpl w:val="E8A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A5A45"/>
    <w:multiLevelType w:val="hybridMultilevel"/>
    <w:tmpl w:val="C6CE844A"/>
    <w:lvl w:ilvl="0" w:tplc="04090005">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4243D0"/>
    <w:multiLevelType w:val="hybridMultilevel"/>
    <w:tmpl w:val="9158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530B8"/>
    <w:multiLevelType w:val="hybridMultilevel"/>
    <w:tmpl w:val="20164E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5E104D"/>
    <w:multiLevelType w:val="hybridMultilevel"/>
    <w:tmpl w:val="065C57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7E2129"/>
    <w:multiLevelType w:val="hybridMultilevel"/>
    <w:tmpl w:val="9D0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5841AFE"/>
    <w:multiLevelType w:val="hybridMultilevel"/>
    <w:tmpl w:val="39F86794"/>
    <w:lvl w:ilvl="0" w:tplc="04090001">
      <w:start w:val="1"/>
      <w:numFmt w:val="bullet"/>
      <w:lvlText w:val=""/>
      <w:lvlJc w:val="left"/>
      <w:pPr>
        <w:ind w:left="720" w:hanging="360"/>
      </w:pPr>
      <w:rPr>
        <w:rFonts w:ascii="Symbol" w:hAnsi="Symbol" w:hint="default"/>
        <w:b/>
      </w:rPr>
    </w:lvl>
    <w:lvl w:ilvl="1" w:tplc="2D6277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A91680"/>
    <w:multiLevelType w:val="hybridMultilevel"/>
    <w:tmpl w:val="BAAA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85830"/>
    <w:multiLevelType w:val="hybridMultilevel"/>
    <w:tmpl w:val="E3888E6A"/>
    <w:lvl w:ilvl="0" w:tplc="1D8AC05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385325"/>
    <w:multiLevelType w:val="hybridMultilevel"/>
    <w:tmpl w:val="72E8A4C2"/>
    <w:lvl w:ilvl="0" w:tplc="04090001">
      <w:start w:val="4"/>
      <w:numFmt w:val="bullet"/>
      <w:lvlText w:val=""/>
      <w:lvlJc w:val="left"/>
      <w:pPr>
        <w:ind w:left="720" w:hanging="360"/>
      </w:pPr>
      <w:rPr>
        <w:rFonts w:ascii="Symbol" w:eastAsia="Times New Roman" w:hAnsi="Symbol" w:cs="Times New Roman"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22"/>
  </w:num>
  <w:num w:numId="5">
    <w:abstractNumId w:val="17"/>
  </w:num>
  <w:num w:numId="6">
    <w:abstractNumId w:val="33"/>
  </w:num>
  <w:num w:numId="7">
    <w:abstractNumId w:val="44"/>
  </w:num>
  <w:num w:numId="8">
    <w:abstractNumId w:val="11"/>
  </w:num>
  <w:num w:numId="9">
    <w:abstractNumId w:val="5"/>
  </w:num>
  <w:num w:numId="10">
    <w:abstractNumId w:val="23"/>
  </w:num>
  <w:num w:numId="11">
    <w:abstractNumId w:val="4"/>
  </w:num>
  <w:num w:numId="12">
    <w:abstractNumId w:val="36"/>
  </w:num>
  <w:num w:numId="13">
    <w:abstractNumId w:val="25"/>
  </w:num>
  <w:num w:numId="14">
    <w:abstractNumId w:val="30"/>
  </w:num>
  <w:num w:numId="15">
    <w:abstractNumId w:val="16"/>
  </w:num>
  <w:num w:numId="16">
    <w:abstractNumId w:val="40"/>
  </w:num>
  <w:num w:numId="17">
    <w:abstractNumId w:val="14"/>
  </w:num>
  <w:num w:numId="18">
    <w:abstractNumId w:val="29"/>
  </w:num>
  <w:num w:numId="19">
    <w:abstractNumId w:val="38"/>
  </w:num>
  <w:num w:numId="20">
    <w:abstractNumId w:val="43"/>
  </w:num>
  <w:num w:numId="21">
    <w:abstractNumId w:val="0"/>
  </w:num>
  <w:num w:numId="22">
    <w:abstractNumId w:val="28"/>
  </w:num>
  <w:num w:numId="23">
    <w:abstractNumId w:val="6"/>
  </w:num>
  <w:num w:numId="24">
    <w:abstractNumId w:val="47"/>
  </w:num>
  <w:num w:numId="25">
    <w:abstractNumId w:val="12"/>
  </w:num>
  <w:num w:numId="26">
    <w:abstractNumId w:val="15"/>
  </w:num>
  <w:num w:numId="27">
    <w:abstractNumId w:val="1"/>
  </w:num>
  <w:num w:numId="28">
    <w:abstractNumId w:val="18"/>
  </w:num>
  <w:num w:numId="29">
    <w:abstractNumId w:val="3"/>
  </w:num>
  <w:num w:numId="30">
    <w:abstractNumId w:val="39"/>
  </w:num>
  <w:num w:numId="31">
    <w:abstractNumId w:val="27"/>
  </w:num>
  <w:num w:numId="32">
    <w:abstractNumId w:val="35"/>
  </w:num>
  <w:num w:numId="33">
    <w:abstractNumId w:val="21"/>
  </w:num>
  <w:num w:numId="34">
    <w:abstractNumId w:val="24"/>
  </w:num>
  <w:num w:numId="35">
    <w:abstractNumId w:val="7"/>
  </w:num>
  <w:num w:numId="36">
    <w:abstractNumId w:val="32"/>
  </w:num>
  <w:num w:numId="37">
    <w:abstractNumId w:val="19"/>
  </w:num>
  <w:num w:numId="38">
    <w:abstractNumId w:val="24"/>
  </w:num>
  <w:num w:numId="39">
    <w:abstractNumId w:val="37"/>
  </w:num>
  <w:num w:numId="40">
    <w:abstractNumId w:val="48"/>
  </w:num>
  <w:num w:numId="41">
    <w:abstractNumId w:val="41"/>
  </w:num>
  <w:num w:numId="42">
    <w:abstractNumId w:val="42"/>
  </w:num>
  <w:num w:numId="43">
    <w:abstractNumId w:val="46"/>
  </w:num>
  <w:num w:numId="44">
    <w:abstractNumId w:val="20"/>
  </w:num>
  <w:num w:numId="45">
    <w:abstractNumId w:val="34"/>
  </w:num>
  <w:num w:numId="46">
    <w:abstractNumId w:val="45"/>
  </w:num>
  <w:num w:numId="47">
    <w:abstractNumId w:val="2"/>
  </w:num>
  <w:num w:numId="48">
    <w:abstractNumId w:val="13"/>
  </w:num>
  <w:num w:numId="49">
    <w:abstractNumId w:val="31"/>
  </w:num>
  <w:num w:numId="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57AA"/>
    <w:rsid w:val="000072CF"/>
    <w:rsid w:val="0001124B"/>
    <w:rsid w:val="00011915"/>
    <w:rsid w:val="000121C2"/>
    <w:rsid w:val="00012D9D"/>
    <w:rsid w:val="00015FF2"/>
    <w:rsid w:val="00022A28"/>
    <w:rsid w:val="00022DE9"/>
    <w:rsid w:val="00024531"/>
    <w:rsid w:val="000300CB"/>
    <w:rsid w:val="00030A48"/>
    <w:rsid w:val="00031E16"/>
    <w:rsid w:val="0003356C"/>
    <w:rsid w:val="0003461C"/>
    <w:rsid w:val="00037471"/>
    <w:rsid w:val="0003769B"/>
    <w:rsid w:val="00044654"/>
    <w:rsid w:val="00044655"/>
    <w:rsid w:val="0004518A"/>
    <w:rsid w:val="00045877"/>
    <w:rsid w:val="000464CA"/>
    <w:rsid w:val="00050854"/>
    <w:rsid w:val="00051C87"/>
    <w:rsid w:val="00052014"/>
    <w:rsid w:val="000544B9"/>
    <w:rsid w:val="00055972"/>
    <w:rsid w:val="000603D1"/>
    <w:rsid w:val="000615B0"/>
    <w:rsid w:val="00061877"/>
    <w:rsid w:val="00062E78"/>
    <w:rsid w:val="000639A2"/>
    <w:rsid w:val="000651D7"/>
    <w:rsid w:val="00065F54"/>
    <w:rsid w:val="000717D8"/>
    <w:rsid w:val="00071FFC"/>
    <w:rsid w:val="00072EF4"/>
    <w:rsid w:val="000734EF"/>
    <w:rsid w:val="000748FE"/>
    <w:rsid w:val="0008221B"/>
    <w:rsid w:val="0008309A"/>
    <w:rsid w:val="00084487"/>
    <w:rsid w:val="000867B0"/>
    <w:rsid w:val="00092138"/>
    <w:rsid w:val="000939D5"/>
    <w:rsid w:val="00093BBE"/>
    <w:rsid w:val="000A0830"/>
    <w:rsid w:val="000A22F0"/>
    <w:rsid w:val="000A24BB"/>
    <w:rsid w:val="000A3036"/>
    <w:rsid w:val="000A40D8"/>
    <w:rsid w:val="000A60FE"/>
    <w:rsid w:val="000B3A46"/>
    <w:rsid w:val="000B4494"/>
    <w:rsid w:val="000B4B2D"/>
    <w:rsid w:val="000B5A41"/>
    <w:rsid w:val="000B5B00"/>
    <w:rsid w:val="000B660E"/>
    <w:rsid w:val="000B6775"/>
    <w:rsid w:val="000C06D9"/>
    <w:rsid w:val="000C49F5"/>
    <w:rsid w:val="000C4DDD"/>
    <w:rsid w:val="000C5D49"/>
    <w:rsid w:val="000D1589"/>
    <w:rsid w:val="000D342F"/>
    <w:rsid w:val="000E29A8"/>
    <w:rsid w:val="000E2C52"/>
    <w:rsid w:val="000E3162"/>
    <w:rsid w:val="000E3BC9"/>
    <w:rsid w:val="000E506E"/>
    <w:rsid w:val="000E58DC"/>
    <w:rsid w:val="000F3741"/>
    <w:rsid w:val="000F5301"/>
    <w:rsid w:val="00103C48"/>
    <w:rsid w:val="00104FDC"/>
    <w:rsid w:val="00106518"/>
    <w:rsid w:val="00111D0E"/>
    <w:rsid w:val="00113A56"/>
    <w:rsid w:val="001141FC"/>
    <w:rsid w:val="001154C9"/>
    <w:rsid w:val="0011580E"/>
    <w:rsid w:val="00115B7F"/>
    <w:rsid w:val="00115EED"/>
    <w:rsid w:val="00116579"/>
    <w:rsid w:val="00116DF3"/>
    <w:rsid w:val="00117FA4"/>
    <w:rsid w:val="00120A9D"/>
    <w:rsid w:val="00122296"/>
    <w:rsid w:val="001242CB"/>
    <w:rsid w:val="0012725A"/>
    <w:rsid w:val="001307AB"/>
    <w:rsid w:val="00130AC0"/>
    <w:rsid w:val="00131DCD"/>
    <w:rsid w:val="00137EB2"/>
    <w:rsid w:val="00140058"/>
    <w:rsid w:val="001411C6"/>
    <w:rsid w:val="00141EA5"/>
    <w:rsid w:val="00142A22"/>
    <w:rsid w:val="00143F97"/>
    <w:rsid w:val="001441EC"/>
    <w:rsid w:val="00146350"/>
    <w:rsid w:val="00146DAE"/>
    <w:rsid w:val="00146F6B"/>
    <w:rsid w:val="00147411"/>
    <w:rsid w:val="00147D14"/>
    <w:rsid w:val="001522D5"/>
    <w:rsid w:val="00154A43"/>
    <w:rsid w:val="00155BC9"/>
    <w:rsid w:val="00156D33"/>
    <w:rsid w:val="0016145B"/>
    <w:rsid w:val="00163797"/>
    <w:rsid w:val="0016464E"/>
    <w:rsid w:val="00164B2A"/>
    <w:rsid w:val="00165045"/>
    <w:rsid w:val="00167101"/>
    <w:rsid w:val="00167302"/>
    <w:rsid w:val="00171649"/>
    <w:rsid w:val="001755EC"/>
    <w:rsid w:val="00176F30"/>
    <w:rsid w:val="00181491"/>
    <w:rsid w:val="0018310F"/>
    <w:rsid w:val="00183AEE"/>
    <w:rsid w:val="00183C2F"/>
    <w:rsid w:val="0018458D"/>
    <w:rsid w:val="00184AA4"/>
    <w:rsid w:val="001857FE"/>
    <w:rsid w:val="00185E47"/>
    <w:rsid w:val="00190860"/>
    <w:rsid w:val="00190DB5"/>
    <w:rsid w:val="00190FBA"/>
    <w:rsid w:val="00192618"/>
    <w:rsid w:val="0019425B"/>
    <w:rsid w:val="00194BA9"/>
    <w:rsid w:val="001A07AD"/>
    <w:rsid w:val="001A1150"/>
    <w:rsid w:val="001A6767"/>
    <w:rsid w:val="001B04B9"/>
    <w:rsid w:val="001B14E4"/>
    <w:rsid w:val="001B30A4"/>
    <w:rsid w:val="001B746A"/>
    <w:rsid w:val="001C0394"/>
    <w:rsid w:val="001C0955"/>
    <w:rsid w:val="001C0CF1"/>
    <w:rsid w:val="001C3F9E"/>
    <w:rsid w:val="001C5460"/>
    <w:rsid w:val="001C60D2"/>
    <w:rsid w:val="001C6513"/>
    <w:rsid w:val="001D0299"/>
    <w:rsid w:val="001D04E5"/>
    <w:rsid w:val="001D0B24"/>
    <w:rsid w:val="001D0F8F"/>
    <w:rsid w:val="001D1221"/>
    <w:rsid w:val="001E0025"/>
    <w:rsid w:val="001E0340"/>
    <w:rsid w:val="001E71E1"/>
    <w:rsid w:val="001E7A12"/>
    <w:rsid w:val="001F1500"/>
    <w:rsid w:val="001F1717"/>
    <w:rsid w:val="001F343D"/>
    <w:rsid w:val="001F4296"/>
    <w:rsid w:val="001F4568"/>
    <w:rsid w:val="001F4B06"/>
    <w:rsid w:val="001F51F2"/>
    <w:rsid w:val="001F543A"/>
    <w:rsid w:val="001F7DD5"/>
    <w:rsid w:val="00204E38"/>
    <w:rsid w:val="00205D3D"/>
    <w:rsid w:val="002078C3"/>
    <w:rsid w:val="002110E8"/>
    <w:rsid w:val="00214FCC"/>
    <w:rsid w:val="00216441"/>
    <w:rsid w:val="00221CCB"/>
    <w:rsid w:val="00224B4E"/>
    <w:rsid w:val="002250C4"/>
    <w:rsid w:val="00226D1B"/>
    <w:rsid w:val="002317AF"/>
    <w:rsid w:val="00233106"/>
    <w:rsid w:val="00233370"/>
    <w:rsid w:val="00235641"/>
    <w:rsid w:val="00235F3D"/>
    <w:rsid w:val="002412D6"/>
    <w:rsid w:val="00246251"/>
    <w:rsid w:val="00246539"/>
    <w:rsid w:val="00246BC6"/>
    <w:rsid w:val="00247233"/>
    <w:rsid w:val="00252205"/>
    <w:rsid w:val="00254F75"/>
    <w:rsid w:val="0025523F"/>
    <w:rsid w:val="00262031"/>
    <w:rsid w:val="0026418E"/>
    <w:rsid w:val="00264CF7"/>
    <w:rsid w:val="002650C9"/>
    <w:rsid w:val="00267934"/>
    <w:rsid w:val="00274373"/>
    <w:rsid w:val="00274AD6"/>
    <w:rsid w:val="00277FF0"/>
    <w:rsid w:val="00282F17"/>
    <w:rsid w:val="00287241"/>
    <w:rsid w:val="002906AA"/>
    <w:rsid w:val="00291089"/>
    <w:rsid w:val="002937BF"/>
    <w:rsid w:val="0029421D"/>
    <w:rsid w:val="002A0800"/>
    <w:rsid w:val="002A5C87"/>
    <w:rsid w:val="002A6344"/>
    <w:rsid w:val="002A7441"/>
    <w:rsid w:val="002B7BD9"/>
    <w:rsid w:val="002B7D87"/>
    <w:rsid w:val="002C0F93"/>
    <w:rsid w:val="002C133E"/>
    <w:rsid w:val="002C3155"/>
    <w:rsid w:val="002C4B60"/>
    <w:rsid w:val="002C58FF"/>
    <w:rsid w:val="002C5AB4"/>
    <w:rsid w:val="002C7759"/>
    <w:rsid w:val="002D0D4B"/>
    <w:rsid w:val="002D17F8"/>
    <w:rsid w:val="002D4549"/>
    <w:rsid w:val="002D49DD"/>
    <w:rsid w:val="002D4D04"/>
    <w:rsid w:val="002D53D6"/>
    <w:rsid w:val="002D7ADF"/>
    <w:rsid w:val="002E12C3"/>
    <w:rsid w:val="002E3EB6"/>
    <w:rsid w:val="002F3343"/>
    <w:rsid w:val="002F6E76"/>
    <w:rsid w:val="00302288"/>
    <w:rsid w:val="003027DB"/>
    <w:rsid w:val="00303A27"/>
    <w:rsid w:val="00303D06"/>
    <w:rsid w:val="00304A06"/>
    <w:rsid w:val="00305C8E"/>
    <w:rsid w:val="0030651B"/>
    <w:rsid w:val="003065F1"/>
    <w:rsid w:val="0030798F"/>
    <w:rsid w:val="00307DD0"/>
    <w:rsid w:val="00314B45"/>
    <w:rsid w:val="00314CAF"/>
    <w:rsid w:val="003156E0"/>
    <w:rsid w:val="00315ADA"/>
    <w:rsid w:val="00315F9D"/>
    <w:rsid w:val="00316232"/>
    <w:rsid w:val="00316E95"/>
    <w:rsid w:val="00320666"/>
    <w:rsid w:val="00321193"/>
    <w:rsid w:val="00321457"/>
    <w:rsid w:val="00322886"/>
    <w:rsid w:val="00323613"/>
    <w:rsid w:val="0032365E"/>
    <w:rsid w:val="00323FF9"/>
    <w:rsid w:val="003248C7"/>
    <w:rsid w:val="003257DC"/>
    <w:rsid w:val="00330F63"/>
    <w:rsid w:val="003315F6"/>
    <w:rsid w:val="00335154"/>
    <w:rsid w:val="0033621C"/>
    <w:rsid w:val="003364CF"/>
    <w:rsid w:val="003370FB"/>
    <w:rsid w:val="00340E23"/>
    <w:rsid w:val="00343C7E"/>
    <w:rsid w:val="0034529B"/>
    <w:rsid w:val="0034663D"/>
    <w:rsid w:val="00354211"/>
    <w:rsid w:val="00356642"/>
    <w:rsid w:val="003570EE"/>
    <w:rsid w:val="003579E8"/>
    <w:rsid w:val="00361EB4"/>
    <w:rsid w:val="003634A7"/>
    <w:rsid w:val="0037132E"/>
    <w:rsid w:val="003714D3"/>
    <w:rsid w:val="0037217A"/>
    <w:rsid w:val="003747AD"/>
    <w:rsid w:val="003758BF"/>
    <w:rsid w:val="00375CA3"/>
    <w:rsid w:val="00381E69"/>
    <w:rsid w:val="003825CA"/>
    <w:rsid w:val="003830B6"/>
    <w:rsid w:val="00384680"/>
    <w:rsid w:val="0038628D"/>
    <w:rsid w:val="00386971"/>
    <w:rsid w:val="003871E1"/>
    <w:rsid w:val="00392E02"/>
    <w:rsid w:val="00392E99"/>
    <w:rsid w:val="00394650"/>
    <w:rsid w:val="00394C21"/>
    <w:rsid w:val="0039570E"/>
    <w:rsid w:val="0039658F"/>
    <w:rsid w:val="00396601"/>
    <w:rsid w:val="00396EB2"/>
    <w:rsid w:val="00396F09"/>
    <w:rsid w:val="00397321"/>
    <w:rsid w:val="00397AE8"/>
    <w:rsid w:val="00397D8B"/>
    <w:rsid w:val="003A15D0"/>
    <w:rsid w:val="003A16E2"/>
    <w:rsid w:val="003A492E"/>
    <w:rsid w:val="003B1B6B"/>
    <w:rsid w:val="003B2278"/>
    <w:rsid w:val="003B233F"/>
    <w:rsid w:val="003B3FAE"/>
    <w:rsid w:val="003B6580"/>
    <w:rsid w:val="003B7E36"/>
    <w:rsid w:val="003C0D26"/>
    <w:rsid w:val="003C6069"/>
    <w:rsid w:val="003D0562"/>
    <w:rsid w:val="003D1168"/>
    <w:rsid w:val="003D1FBA"/>
    <w:rsid w:val="003D35AA"/>
    <w:rsid w:val="003D3BEF"/>
    <w:rsid w:val="003D5AF3"/>
    <w:rsid w:val="003E055B"/>
    <w:rsid w:val="003E5B5E"/>
    <w:rsid w:val="003E6852"/>
    <w:rsid w:val="003F022E"/>
    <w:rsid w:val="003F0B87"/>
    <w:rsid w:val="003F2425"/>
    <w:rsid w:val="003F25C1"/>
    <w:rsid w:val="003F3011"/>
    <w:rsid w:val="003F3BBD"/>
    <w:rsid w:val="003F6F61"/>
    <w:rsid w:val="003F77BC"/>
    <w:rsid w:val="004000C2"/>
    <w:rsid w:val="004025B8"/>
    <w:rsid w:val="00405639"/>
    <w:rsid w:val="004060A4"/>
    <w:rsid w:val="00410D9A"/>
    <w:rsid w:val="0041165C"/>
    <w:rsid w:val="004154AB"/>
    <w:rsid w:val="004156DA"/>
    <w:rsid w:val="00416502"/>
    <w:rsid w:val="00417B08"/>
    <w:rsid w:val="00420C4E"/>
    <w:rsid w:val="00422B20"/>
    <w:rsid w:val="00424483"/>
    <w:rsid w:val="004260A6"/>
    <w:rsid w:val="004267AB"/>
    <w:rsid w:val="00430563"/>
    <w:rsid w:val="0043121A"/>
    <w:rsid w:val="004315C4"/>
    <w:rsid w:val="0043514A"/>
    <w:rsid w:val="004369F6"/>
    <w:rsid w:val="00436BAB"/>
    <w:rsid w:val="00440D96"/>
    <w:rsid w:val="004426F5"/>
    <w:rsid w:val="00442B38"/>
    <w:rsid w:val="0044324D"/>
    <w:rsid w:val="00444C3B"/>
    <w:rsid w:val="004451A7"/>
    <w:rsid w:val="00445633"/>
    <w:rsid w:val="004501B9"/>
    <w:rsid w:val="00450403"/>
    <w:rsid w:val="00451245"/>
    <w:rsid w:val="0045198F"/>
    <w:rsid w:val="00452F86"/>
    <w:rsid w:val="0045321A"/>
    <w:rsid w:val="00453D4C"/>
    <w:rsid w:val="0045406D"/>
    <w:rsid w:val="00454397"/>
    <w:rsid w:val="00457107"/>
    <w:rsid w:val="00461E20"/>
    <w:rsid w:val="00463D63"/>
    <w:rsid w:val="0047002F"/>
    <w:rsid w:val="004713E4"/>
    <w:rsid w:val="0047213B"/>
    <w:rsid w:val="00472917"/>
    <w:rsid w:val="004734C3"/>
    <w:rsid w:val="004755BE"/>
    <w:rsid w:val="00475E2A"/>
    <w:rsid w:val="00477767"/>
    <w:rsid w:val="00485132"/>
    <w:rsid w:val="004914A1"/>
    <w:rsid w:val="00492FAE"/>
    <w:rsid w:val="0049415E"/>
    <w:rsid w:val="00495469"/>
    <w:rsid w:val="004A0B1C"/>
    <w:rsid w:val="004A1CB1"/>
    <w:rsid w:val="004A48C0"/>
    <w:rsid w:val="004A57EE"/>
    <w:rsid w:val="004A7D5B"/>
    <w:rsid w:val="004B28EA"/>
    <w:rsid w:val="004B4027"/>
    <w:rsid w:val="004C007F"/>
    <w:rsid w:val="004C427B"/>
    <w:rsid w:val="004C569E"/>
    <w:rsid w:val="004D0895"/>
    <w:rsid w:val="004D16E4"/>
    <w:rsid w:val="004D276E"/>
    <w:rsid w:val="004D6098"/>
    <w:rsid w:val="004E026D"/>
    <w:rsid w:val="004E03D6"/>
    <w:rsid w:val="004E4260"/>
    <w:rsid w:val="004E51CC"/>
    <w:rsid w:val="004E5C1E"/>
    <w:rsid w:val="004E753F"/>
    <w:rsid w:val="004F0227"/>
    <w:rsid w:val="004F2706"/>
    <w:rsid w:val="004F28ED"/>
    <w:rsid w:val="004F2A0D"/>
    <w:rsid w:val="004F3269"/>
    <w:rsid w:val="004F4E41"/>
    <w:rsid w:val="00503CEC"/>
    <w:rsid w:val="005106F3"/>
    <w:rsid w:val="0051232E"/>
    <w:rsid w:val="005131AE"/>
    <w:rsid w:val="00521FA0"/>
    <w:rsid w:val="005223C2"/>
    <w:rsid w:val="005233EE"/>
    <w:rsid w:val="00525831"/>
    <w:rsid w:val="0052716D"/>
    <w:rsid w:val="00527777"/>
    <w:rsid w:val="005279BA"/>
    <w:rsid w:val="00532B05"/>
    <w:rsid w:val="005343A8"/>
    <w:rsid w:val="0053649B"/>
    <w:rsid w:val="00540303"/>
    <w:rsid w:val="00540ACE"/>
    <w:rsid w:val="00541C34"/>
    <w:rsid w:val="005425DC"/>
    <w:rsid w:val="005426E3"/>
    <w:rsid w:val="005447D0"/>
    <w:rsid w:val="00551440"/>
    <w:rsid w:val="005514B0"/>
    <w:rsid w:val="00551E47"/>
    <w:rsid w:val="00552043"/>
    <w:rsid w:val="005521F5"/>
    <w:rsid w:val="005523F8"/>
    <w:rsid w:val="005570CE"/>
    <w:rsid w:val="00561562"/>
    <w:rsid w:val="00561BC1"/>
    <w:rsid w:val="005710A7"/>
    <w:rsid w:val="005722AF"/>
    <w:rsid w:val="005731FC"/>
    <w:rsid w:val="00573FB1"/>
    <w:rsid w:val="00575731"/>
    <w:rsid w:val="00575FC5"/>
    <w:rsid w:val="00576696"/>
    <w:rsid w:val="00576F79"/>
    <w:rsid w:val="0058020F"/>
    <w:rsid w:val="005827B8"/>
    <w:rsid w:val="00582F19"/>
    <w:rsid w:val="00583464"/>
    <w:rsid w:val="005859CD"/>
    <w:rsid w:val="00586716"/>
    <w:rsid w:val="00587EB2"/>
    <w:rsid w:val="00590EC3"/>
    <w:rsid w:val="005917DA"/>
    <w:rsid w:val="00591989"/>
    <w:rsid w:val="00594749"/>
    <w:rsid w:val="0059727D"/>
    <w:rsid w:val="00597EF5"/>
    <w:rsid w:val="005A49DE"/>
    <w:rsid w:val="005A4A5F"/>
    <w:rsid w:val="005A4AE0"/>
    <w:rsid w:val="005A5292"/>
    <w:rsid w:val="005A5AA7"/>
    <w:rsid w:val="005A6451"/>
    <w:rsid w:val="005A7714"/>
    <w:rsid w:val="005A789E"/>
    <w:rsid w:val="005B06D8"/>
    <w:rsid w:val="005B19E4"/>
    <w:rsid w:val="005B1CC0"/>
    <w:rsid w:val="005B2B2F"/>
    <w:rsid w:val="005B30DA"/>
    <w:rsid w:val="005C2ED7"/>
    <w:rsid w:val="005C44F6"/>
    <w:rsid w:val="005C671E"/>
    <w:rsid w:val="005C7D9F"/>
    <w:rsid w:val="005D77E2"/>
    <w:rsid w:val="005D7B63"/>
    <w:rsid w:val="005E0472"/>
    <w:rsid w:val="005E43CB"/>
    <w:rsid w:val="005E53D0"/>
    <w:rsid w:val="005E60D3"/>
    <w:rsid w:val="005E6EF0"/>
    <w:rsid w:val="005F41A2"/>
    <w:rsid w:val="005F5487"/>
    <w:rsid w:val="00601694"/>
    <w:rsid w:val="00603A45"/>
    <w:rsid w:val="0060482C"/>
    <w:rsid w:val="00610038"/>
    <w:rsid w:val="00613CF8"/>
    <w:rsid w:val="00615FEA"/>
    <w:rsid w:val="00626997"/>
    <w:rsid w:val="00626B6E"/>
    <w:rsid w:val="00630DBD"/>
    <w:rsid w:val="00632223"/>
    <w:rsid w:val="006332A9"/>
    <w:rsid w:val="00634C6E"/>
    <w:rsid w:val="00635DC2"/>
    <w:rsid w:val="006373DC"/>
    <w:rsid w:val="00641561"/>
    <w:rsid w:val="00641E2D"/>
    <w:rsid w:val="006428D0"/>
    <w:rsid w:val="006451EA"/>
    <w:rsid w:val="0064552C"/>
    <w:rsid w:val="0064590D"/>
    <w:rsid w:val="00645F08"/>
    <w:rsid w:val="00647B8A"/>
    <w:rsid w:val="00654A14"/>
    <w:rsid w:val="00656F17"/>
    <w:rsid w:val="006615C8"/>
    <w:rsid w:val="006647A8"/>
    <w:rsid w:val="00665FAC"/>
    <w:rsid w:val="006703D0"/>
    <w:rsid w:val="006719C4"/>
    <w:rsid w:val="0067687F"/>
    <w:rsid w:val="006775D8"/>
    <w:rsid w:val="00681937"/>
    <w:rsid w:val="00682718"/>
    <w:rsid w:val="00686D35"/>
    <w:rsid w:val="00691C19"/>
    <w:rsid w:val="00692A98"/>
    <w:rsid w:val="00693CA0"/>
    <w:rsid w:val="00695C5D"/>
    <w:rsid w:val="006A05E3"/>
    <w:rsid w:val="006A14D4"/>
    <w:rsid w:val="006A1A76"/>
    <w:rsid w:val="006A2662"/>
    <w:rsid w:val="006A7D8C"/>
    <w:rsid w:val="006B00AB"/>
    <w:rsid w:val="006B17C0"/>
    <w:rsid w:val="006B3803"/>
    <w:rsid w:val="006B545C"/>
    <w:rsid w:val="006B59BC"/>
    <w:rsid w:val="006C1BE7"/>
    <w:rsid w:val="006C3698"/>
    <w:rsid w:val="006C65DF"/>
    <w:rsid w:val="006C75E6"/>
    <w:rsid w:val="006C77AD"/>
    <w:rsid w:val="006D0D82"/>
    <w:rsid w:val="006D2C73"/>
    <w:rsid w:val="006D3506"/>
    <w:rsid w:val="006D3D7B"/>
    <w:rsid w:val="006D51BA"/>
    <w:rsid w:val="006D54F1"/>
    <w:rsid w:val="006D58B9"/>
    <w:rsid w:val="006E3197"/>
    <w:rsid w:val="006E7AE0"/>
    <w:rsid w:val="006F1631"/>
    <w:rsid w:val="006F2142"/>
    <w:rsid w:val="006F2144"/>
    <w:rsid w:val="006F47AD"/>
    <w:rsid w:val="007008FA"/>
    <w:rsid w:val="00700D7C"/>
    <w:rsid w:val="00703170"/>
    <w:rsid w:val="00705D47"/>
    <w:rsid w:val="0070785B"/>
    <w:rsid w:val="007114A0"/>
    <w:rsid w:val="007143D5"/>
    <w:rsid w:val="00715EDA"/>
    <w:rsid w:val="00717C35"/>
    <w:rsid w:val="00722FB5"/>
    <w:rsid w:val="00723033"/>
    <w:rsid w:val="0072383C"/>
    <w:rsid w:val="007252DD"/>
    <w:rsid w:val="00726E1C"/>
    <w:rsid w:val="00726F4D"/>
    <w:rsid w:val="007270C1"/>
    <w:rsid w:val="007329F7"/>
    <w:rsid w:val="00736477"/>
    <w:rsid w:val="007365FD"/>
    <w:rsid w:val="007373F8"/>
    <w:rsid w:val="007436BE"/>
    <w:rsid w:val="00743EA7"/>
    <w:rsid w:val="007444F1"/>
    <w:rsid w:val="007473E3"/>
    <w:rsid w:val="007475BA"/>
    <w:rsid w:val="00747BF1"/>
    <w:rsid w:val="00751AD9"/>
    <w:rsid w:val="00753AF6"/>
    <w:rsid w:val="00753CC9"/>
    <w:rsid w:val="007547C2"/>
    <w:rsid w:val="00755345"/>
    <w:rsid w:val="00760587"/>
    <w:rsid w:val="007622B3"/>
    <w:rsid w:val="007636D5"/>
    <w:rsid w:val="00763AFD"/>
    <w:rsid w:val="00766712"/>
    <w:rsid w:val="00770232"/>
    <w:rsid w:val="00770C66"/>
    <w:rsid w:val="00770DC8"/>
    <w:rsid w:val="00773141"/>
    <w:rsid w:val="0077331E"/>
    <w:rsid w:val="00774B54"/>
    <w:rsid w:val="00775445"/>
    <w:rsid w:val="0077760C"/>
    <w:rsid w:val="00785372"/>
    <w:rsid w:val="00786926"/>
    <w:rsid w:val="007877D6"/>
    <w:rsid w:val="007878A9"/>
    <w:rsid w:val="00787FBA"/>
    <w:rsid w:val="00790251"/>
    <w:rsid w:val="00791F15"/>
    <w:rsid w:val="007938D0"/>
    <w:rsid w:val="0079629F"/>
    <w:rsid w:val="00796EDE"/>
    <w:rsid w:val="007A0CCB"/>
    <w:rsid w:val="007A2368"/>
    <w:rsid w:val="007A2D91"/>
    <w:rsid w:val="007A4CF6"/>
    <w:rsid w:val="007A53E6"/>
    <w:rsid w:val="007A63AC"/>
    <w:rsid w:val="007A70D8"/>
    <w:rsid w:val="007B0053"/>
    <w:rsid w:val="007B1D5A"/>
    <w:rsid w:val="007B1E83"/>
    <w:rsid w:val="007B25D5"/>
    <w:rsid w:val="007B62FA"/>
    <w:rsid w:val="007B66E8"/>
    <w:rsid w:val="007B6923"/>
    <w:rsid w:val="007C0B75"/>
    <w:rsid w:val="007C0C9A"/>
    <w:rsid w:val="007C1144"/>
    <w:rsid w:val="007C3273"/>
    <w:rsid w:val="007C6793"/>
    <w:rsid w:val="007D21F6"/>
    <w:rsid w:val="007D343F"/>
    <w:rsid w:val="007D78AF"/>
    <w:rsid w:val="007D792E"/>
    <w:rsid w:val="007E25BE"/>
    <w:rsid w:val="007E2F6E"/>
    <w:rsid w:val="007E5EDD"/>
    <w:rsid w:val="007E79C2"/>
    <w:rsid w:val="007F037D"/>
    <w:rsid w:val="007F1DA9"/>
    <w:rsid w:val="007F27D0"/>
    <w:rsid w:val="007F2CC3"/>
    <w:rsid w:val="007F3C22"/>
    <w:rsid w:val="007F4B62"/>
    <w:rsid w:val="007F6060"/>
    <w:rsid w:val="007F6D87"/>
    <w:rsid w:val="00802185"/>
    <w:rsid w:val="008030F2"/>
    <w:rsid w:val="00805B8E"/>
    <w:rsid w:val="0080775F"/>
    <w:rsid w:val="008113B5"/>
    <w:rsid w:val="00812B73"/>
    <w:rsid w:val="0082138B"/>
    <w:rsid w:val="00821E53"/>
    <w:rsid w:val="008224ED"/>
    <w:rsid w:val="00822AFB"/>
    <w:rsid w:val="008232AB"/>
    <w:rsid w:val="00823953"/>
    <w:rsid w:val="00824207"/>
    <w:rsid w:val="0082465C"/>
    <w:rsid w:val="00826EA0"/>
    <w:rsid w:val="0082707E"/>
    <w:rsid w:val="0083098E"/>
    <w:rsid w:val="008320BF"/>
    <w:rsid w:val="008356A7"/>
    <w:rsid w:val="00843E87"/>
    <w:rsid w:val="008443F5"/>
    <w:rsid w:val="00845D9D"/>
    <w:rsid w:val="00846274"/>
    <w:rsid w:val="00847E37"/>
    <w:rsid w:val="00850F4B"/>
    <w:rsid w:val="00852060"/>
    <w:rsid w:val="008525EE"/>
    <w:rsid w:val="00853A66"/>
    <w:rsid w:val="00855EB7"/>
    <w:rsid w:val="00856A2C"/>
    <w:rsid w:val="0086371F"/>
    <w:rsid w:val="008638CF"/>
    <w:rsid w:val="0086720E"/>
    <w:rsid w:val="00870E11"/>
    <w:rsid w:val="0087109E"/>
    <w:rsid w:val="008737E2"/>
    <w:rsid w:val="00873F59"/>
    <w:rsid w:val="008761AA"/>
    <w:rsid w:val="0088148A"/>
    <w:rsid w:val="00883673"/>
    <w:rsid w:val="00886B1B"/>
    <w:rsid w:val="00886C14"/>
    <w:rsid w:val="0089085B"/>
    <w:rsid w:val="00892E55"/>
    <w:rsid w:val="008949B6"/>
    <w:rsid w:val="00894D47"/>
    <w:rsid w:val="00897AA3"/>
    <w:rsid w:val="008A0C80"/>
    <w:rsid w:val="008A1839"/>
    <w:rsid w:val="008A2CE2"/>
    <w:rsid w:val="008A64BC"/>
    <w:rsid w:val="008B1270"/>
    <w:rsid w:val="008B2E3A"/>
    <w:rsid w:val="008B5186"/>
    <w:rsid w:val="008B681D"/>
    <w:rsid w:val="008C02D7"/>
    <w:rsid w:val="008C2EDC"/>
    <w:rsid w:val="008C43FB"/>
    <w:rsid w:val="008C6272"/>
    <w:rsid w:val="008C65F2"/>
    <w:rsid w:val="008C793B"/>
    <w:rsid w:val="008D348B"/>
    <w:rsid w:val="008D486A"/>
    <w:rsid w:val="008D552A"/>
    <w:rsid w:val="008D7E4B"/>
    <w:rsid w:val="008E32FF"/>
    <w:rsid w:val="008E4B1C"/>
    <w:rsid w:val="008E627A"/>
    <w:rsid w:val="008E6363"/>
    <w:rsid w:val="008E7428"/>
    <w:rsid w:val="008F1069"/>
    <w:rsid w:val="008F1EC7"/>
    <w:rsid w:val="008F549D"/>
    <w:rsid w:val="008F58BB"/>
    <w:rsid w:val="008F6A20"/>
    <w:rsid w:val="008F6B1A"/>
    <w:rsid w:val="008F7E79"/>
    <w:rsid w:val="00900031"/>
    <w:rsid w:val="00903673"/>
    <w:rsid w:val="009047D2"/>
    <w:rsid w:val="00904D59"/>
    <w:rsid w:val="009055F5"/>
    <w:rsid w:val="00905FEF"/>
    <w:rsid w:val="00906FB9"/>
    <w:rsid w:val="00912009"/>
    <w:rsid w:val="00912142"/>
    <w:rsid w:val="00912627"/>
    <w:rsid w:val="00913B02"/>
    <w:rsid w:val="00914854"/>
    <w:rsid w:val="009157BE"/>
    <w:rsid w:val="00917009"/>
    <w:rsid w:val="00917704"/>
    <w:rsid w:val="009202B9"/>
    <w:rsid w:val="00925DCC"/>
    <w:rsid w:val="009326DA"/>
    <w:rsid w:val="009352FB"/>
    <w:rsid w:val="00935A2D"/>
    <w:rsid w:val="00935EB0"/>
    <w:rsid w:val="0094068D"/>
    <w:rsid w:val="00942DCB"/>
    <w:rsid w:val="0094557D"/>
    <w:rsid w:val="009472FA"/>
    <w:rsid w:val="00953E55"/>
    <w:rsid w:val="009551D3"/>
    <w:rsid w:val="00955924"/>
    <w:rsid w:val="00962E7C"/>
    <w:rsid w:val="00963184"/>
    <w:rsid w:val="00963724"/>
    <w:rsid w:val="009642CB"/>
    <w:rsid w:val="00966F29"/>
    <w:rsid w:val="0096742D"/>
    <w:rsid w:val="00971F05"/>
    <w:rsid w:val="009765AB"/>
    <w:rsid w:val="009775E4"/>
    <w:rsid w:val="009803A4"/>
    <w:rsid w:val="00981B5C"/>
    <w:rsid w:val="00985B88"/>
    <w:rsid w:val="0098604D"/>
    <w:rsid w:val="00986597"/>
    <w:rsid w:val="00987989"/>
    <w:rsid w:val="009900ED"/>
    <w:rsid w:val="009914EE"/>
    <w:rsid w:val="00991FF7"/>
    <w:rsid w:val="009941E9"/>
    <w:rsid w:val="00994242"/>
    <w:rsid w:val="00994A59"/>
    <w:rsid w:val="009979CA"/>
    <w:rsid w:val="009A07EC"/>
    <w:rsid w:val="009A1B61"/>
    <w:rsid w:val="009A2B7B"/>
    <w:rsid w:val="009A38BA"/>
    <w:rsid w:val="009A6261"/>
    <w:rsid w:val="009B2894"/>
    <w:rsid w:val="009B36AE"/>
    <w:rsid w:val="009B39CA"/>
    <w:rsid w:val="009B5501"/>
    <w:rsid w:val="009C198C"/>
    <w:rsid w:val="009C241D"/>
    <w:rsid w:val="009C28F8"/>
    <w:rsid w:val="009C2CAD"/>
    <w:rsid w:val="009C3C45"/>
    <w:rsid w:val="009C476A"/>
    <w:rsid w:val="009C5406"/>
    <w:rsid w:val="009D0B59"/>
    <w:rsid w:val="009D1644"/>
    <w:rsid w:val="009D1EAF"/>
    <w:rsid w:val="009D31CD"/>
    <w:rsid w:val="009D40D0"/>
    <w:rsid w:val="009D4C0D"/>
    <w:rsid w:val="009E2D07"/>
    <w:rsid w:val="009E3D70"/>
    <w:rsid w:val="009E50D8"/>
    <w:rsid w:val="009E5898"/>
    <w:rsid w:val="009E77AA"/>
    <w:rsid w:val="009F0556"/>
    <w:rsid w:val="009F0AE0"/>
    <w:rsid w:val="009F0B3C"/>
    <w:rsid w:val="009F18E1"/>
    <w:rsid w:val="009F5081"/>
    <w:rsid w:val="009F749B"/>
    <w:rsid w:val="00A036C3"/>
    <w:rsid w:val="00A03A77"/>
    <w:rsid w:val="00A0486F"/>
    <w:rsid w:val="00A04EB0"/>
    <w:rsid w:val="00A075E2"/>
    <w:rsid w:val="00A13CBA"/>
    <w:rsid w:val="00A15AB4"/>
    <w:rsid w:val="00A16708"/>
    <w:rsid w:val="00A16C74"/>
    <w:rsid w:val="00A16D56"/>
    <w:rsid w:val="00A224CB"/>
    <w:rsid w:val="00A27BE2"/>
    <w:rsid w:val="00A32107"/>
    <w:rsid w:val="00A3213F"/>
    <w:rsid w:val="00A36071"/>
    <w:rsid w:val="00A378C4"/>
    <w:rsid w:val="00A40DE0"/>
    <w:rsid w:val="00A41F5A"/>
    <w:rsid w:val="00A42184"/>
    <w:rsid w:val="00A42636"/>
    <w:rsid w:val="00A433F8"/>
    <w:rsid w:val="00A445F0"/>
    <w:rsid w:val="00A44EC7"/>
    <w:rsid w:val="00A45B78"/>
    <w:rsid w:val="00A51145"/>
    <w:rsid w:val="00A51DE6"/>
    <w:rsid w:val="00A52E99"/>
    <w:rsid w:val="00A551B7"/>
    <w:rsid w:val="00A56DAE"/>
    <w:rsid w:val="00A61DC1"/>
    <w:rsid w:val="00A6266E"/>
    <w:rsid w:val="00A64F0F"/>
    <w:rsid w:val="00A650F0"/>
    <w:rsid w:val="00A66A2C"/>
    <w:rsid w:val="00A67E7A"/>
    <w:rsid w:val="00A736B8"/>
    <w:rsid w:val="00A7443B"/>
    <w:rsid w:val="00A77742"/>
    <w:rsid w:val="00A777EA"/>
    <w:rsid w:val="00A8192A"/>
    <w:rsid w:val="00A81C5A"/>
    <w:rsid w:val="00A82C84"/>
    <w:rsid w:val="00A8339C"/>
    <w:rsid w:val="00A848D8"/>
    <w:rsid w:val="00A86DF5"/>
    <w:rsid w:val="00AA11DE"/>
    <w:rsid w:val="00AA219E"/>
    <w:rsid w:val="00AA290F"/>
    <w:rsid w:val="00AA2C25"/>
    <w:rsid w:val="00AA2D50"/>
    <w:rsid w:val="00AA38B7"/>
    <w:rsid w:val="00AA5363"/>
    <w:rsid w:val="00AB3277"/>
    <w:rsid w:val="00AB5BEA"/>
    <w:rsid w:val="00AC5549"/>
    <w:rsid w:val="00AC7D0E"/>
    <w:rsid w:val="00AD105F"/>
    <w:rsid w:val="00AD2D7E"/>
    <w:rsid w:val="00AD4BAB"/>
    <w:rsid w:val="00AD658B"/>
    <w:rsid w:val="00AD754F"/>
    <w:rsid w:val="00AE5A78"/>
    <w:rsid w:val="00AF082C"/>
    <w:rsid w:val="00AF4FB3"/>
    <w:rsid w:val="00AF61DB"/>
    <w:rsid w:val="00B02C3C"/>
    <w:rsid w:val="00B04FE3"/>
    <w:rsid w:val="00B07A1D"/>
    <w:rsid w:val="00B100E9"/>
    <w:rsid w:val="00B1247A"/>
    <w:rsid w:val="00B13319"/>
    <w:rsid w:val="00B13DF7"/>
    <w:rsid w:val="00B14B7E"/>
    <w:rsid w:val="00B14CB8"/>
    <w:rsid w:val="00B14E44"/>
    <w:rsid w:val="00B15F54"/>
    <w:rsid w:val="00B160FE"/>
    <w:rsid w:val="00B165E7"/>
    <w:rsid w:val="00B1755C"/>
    <w:rsid w:val="00B175A4"/>
    <w:rsid w:val="00B17885"/>
    <w:rsid w:val="00B2240A"/>
    <w:rsid w:val="00B23D45"/>
    <w:rsid w:val="00B24857"/>
    <w:rsid w:val="00B24F82"/>
    <w:rsid w:val="00B258EA"/>
    <w:rsid w:val="00B30092"/>
    <w:rsid w:val="00B30FC8"/>
    <w:rsid w:val="00B3233B"/>
    <w:rsid w:val="00B355E2"/>
    <w:rsid w:val="00B3728F"/>
    <w:rsid w:val="00B37FE8"/>
    <w:rsid w:val="00B413B8"/>
    <w:rsid w:val="00B45654"/>
    <w:rsid w:val="00B467C1"/>
    <w:rsid w:val="00B50A40"/>
    <w:rsid w:val="00B50B64"/>
    <w:rsid w:val="00B51498"/>
    <w:rsid w:val="00B52790"/>
    <w:rsid w:val="00B54165"/>
    <w:rsid w:val="00B543F3"/>
    <w:rsid w:val="00B65F09"/>
    <w:rsid w:val="00B718A2"/>
    <w:rsid w:val="00B75820"/>
    <w:rsid w:val="00B759FE"/>
    <w:rsid w:val="00B76090"/>
    <w:rsid w:val="00B76726"/>
    <w:rsid w:val="00B76F0E"/>
    <w:rsid w:val="00B80744"/>
    <w:rsid w:val="00B82A8D"/>
    <w:rsid w:val="00B82E30"/>
    <w:rsid w:val="00B833AA"/>
    <w:rsid w:val="00B86578"/>
    <w:rsid w:val="00B92AC6"/>
    <w:rsid w:val="00B932E3"/>
    <w:rsid w:val="00B93420"/>
    <w:rsid w:val="00B947F4"/>
    <w:rsid w:val="00B95516"/>
    <w:rsid w:val="00B96543"/>
    <w:rsid w:val="00B97CAE"/>
    <w:rsid w:val="00BA0616"/>
    <w:rsid w:val="00BA27AF"/>
    <w:rsid w:val="00BA54AD"/>
    <w:rsid w:val="00BA5B69"/>
    <w:rsid w:val="00BA6484"/>
    <w:rsid w:val="00BA7CDA"/>
    <w:rsid w:val="00BB0888"/>
    <w:rsid w:val="00BB14D6"/>
    <w:rsid w:val="00BB1A44"/>
    <w:rsid w:val="00BB2235"/>
    <w:rsid w:val="00BB3960"/>
    <w:rsid w:val="00BB4C36"/>
    <w:rsid w:val="00BB4CDC"/>
    <w:rsid w:val="00BB4D26"/>
    <w:rsid w:val="00BC1B7F"/>
    <w:rsid w:val="00BC21BE"/>
    <w:rsid w:val="00BC3596"/>
    <w:rsid w:val="00BC5C11"/>
    <w:rsid w:val="00BC6FBA"/>
    <w:rsid w:val="00BD6BA6"/>
    <w:rsid w:val="00BE0118"/>
    <w:rsid w:val="00BE3273"/>
    <w:rsid w:val="00BE32DD"/>
    <w:rsid w:val="00BF23AB"/>
    <w:rsid w:val="00BF3383"/>
    <w:rsid w:val="00BF44CC"/>
    <w:rsid w:val="00BF50E7"/>
    <w:rsid w:val="00BF514C"/>
    <w:rsid w:val="00BF7E4F"/>
    <w:rsid w:val="00C04080"/>
    <w:rsid w:val="00C0473C"/>
    <w:rsid w:val="00C06479"/>
    <w:rsid w:val="00C06C96"/>
    <w:rsid w:val="00C104BF"/>
    <w:rsid w:val="00C11B77"/>
    <w:rsid w:val="00C12048"/>
    <w:rsid w:val="00C13BF4"/>
    <w:rsid w:val="00C15062"/>
    <w:rsid w:val="00C16320"/>
    <w:rsid w:val="00C30A99"/>
    <w:rsid w:val="00C326EC"/>
    <w:rsid w:val="00C32AAA"/>
    <w:rsid w:val="00C36E91"/>
    <w:rsid w:val="00C40FF5"/>
    <w:rsid w:val="00C426D8"/>
    <w:rsid w:val="00C46B2E"/>
    <w:rsid w:val="00C47161"/>
    <w:rsid w:val="00C47A72"/>
    <w:rsid w:val="00C50294"/>
    <w:rsid w:val="00C51404"/>
    <w:rsid w:val="00C53A4D"/>
    <w:rsid w:val="00C53EFE"/>
    <w:rsid w:val="00C54794"/>
    <w:rsid w:val="00C549DF"/>
    <w:rsid w:val="00C54E60"/>
    <w:rsid w:val="00C558E5"/>
    <w:rsid w:val="00C56E31"/>
    <w:rsid w:val="00C56F4A"/>
    <w:rsid w:val="00C60069"/>
    <w:rsid w:val="00C6100B"/>
    <w:rsid w:val="00C626BF"/>
    <w:rsid w:val="00C649A4"/>
    <w:rsid w:val="00C64CC0"/>
    <w:rsid w:val="00C65995"/>
    <w:rsid w:val="00C673C6"/>
    <w:rsid w:val="00C724C6"/>
    <w:rsid w:val="00C72787"/>
    <w:rsid w:val="00C7391B"/>
    <w:rsid w:val="00C73E59"/>
    <w:rsid w:val="00C74210"/>
    <w:rsid w:val="00C743A3"/>
    <w:rsid w:val="00C83593"/>
    <w:rsid w:val="00C848D5"/>
    <w:rsid w:val="00C85975"/>
    <w:rsid w:val="00C865E5"/>
    <w:rsid w:val="00C86AE1"/>
    <w:rsid w:val="00C91C6F"/>
    <w:rsid w:val="00C925CF"/>
    <w:rsid w:val="00C950C9"/>
    <w:rsid w:val="00C95281"/>
    <w:rsid w:val="00C95596"/>
    <w:rsid w:val="00C96997"/>
    <w:rsid w:val="00CA0734"/>
    <w:rsid w:val="00CA1319"/>
    <w:rsid w:val="00CA13A9"/>
    <w:rsid w:val="00CA1860"/>
    <w:rsid w:val="00CA6A51"/>
    <w:rsid w:val="00CB0596"/>
    <w:rsid w:val="00CB63A1"/>
    <w:rsid w:val="00CB720A"/>
    <w:rsid w:val="00CC30CF"/>
    <w:rsid w:val="00CC4810"/>
    <w:rsid w:val="00CD102D"/>
    <w:rsid w:val="00CD109C"/>
    <w:rsid w:val="00CD2C29"/>
    <w:rsid w:val="00CD32A3"/>
    <w:rsid w:val="00CD37DF"/>
    <w:rsid w:val="00CD3CD6"/>
    <w:rsid w:val="00CD4F9C"/>
    <w:rsid w:val="00CD50F9"/>
    <w:rsid w:val="00CD696F"/>
    <w:rsid w:val="00CE3319"/>
    <w:rsid w:val="00CE68A7"/>
    <w:rsid w:val="00CF054C"/>
    <w:rsid w:val="00CF4F85"/>
    <w:rsid w:val="00CF5E19"/>
    <w:rsid w:val="00CF5EE3"/>
    <w:rsid w:val="00CF794E"/>
    <w:rsid w:val="00D0125C"/>
    <w:rsid w:val="00D031FE"/>
    <w:rsid w:val="00D113E4"/>
    <w:rsid w:val="00D11558"/>
    <w:rsid w:val="00D117FB"/>
    <w:rsid w:val="00D134AB"/>
    <w:rsid w:val="00D1389C"/>
    <w:rsid w:val="00D14770"/>
    <w:rsid w:val="00D166DB"/>
    <w:rsid w:val="00D22CF1"/>
    <w:rsid w:val="00D2605B"/>
    <w:rsid w:val="00D260B0"/>
    <w:rsid w:val="00D265AC"/>
    <w:rsid w:val="00D266CF"/>
    <w:rsid w:val="00D30DEE"/>
    <w:rsid w:val="00D31B92"/>
    <w:rsid w:val="00D3253D"/>
    <w:rsid w:val="00D33295"/>
    <w:rsid w:val="00D348ED"/>
    <w:rsid w:val="00D34B4F"/>
    <w:rsid w:val="00D35AF5"/>
    <w:rsid w:val="00D41139"/>
    <w:rsid w:val="00D424B9"/>
    <w:rsid w:val="00D4282E"/>
    <w:rsid w:val="00D428F9"/>
    <w:rsid w:val="00D46000"/>
    <w:rsid w:val="00D47A94"/>
    <w:rsid w:val="00D53784"/>
    <w:rsid w:val="00D53F74"/>
    <w:rsid w:val="00D5551B"/>
    <w:rsid w:val="00D55D40"/>
    <w:rsid w:val="00D60B7C"/>
    <w:rsid w:val="00D61BD5"/>
    <w:rsid w:val="00D622E5"/>
    <w:rsid w:val="00D627FB"/>
    <w:rsid w:val="00D62BF6"/>
    <w:rsid w:val="00D63B51"/>
    <w:rsid w:val="00D6463E"/>
    <w:rsid w:val="00D64A14"/>
    <w:rsid w:val="00D679C4"/>
    <w:rsid w:val="00D72157"/>
    <w:rsid w:val="00D73805"/>
    <w:rsid w:val="00D73EC5"/>
    <w:rsid w:val="00D74000"/>
    <w:rsid w:val="00D74A34"/>
    <w:rsid w:val="00D7534E"/>
    <w:rsid w:val="00D81FEB"/>
    <w:rsid w:val="00D844FE"/>
    <w:rsid w:val="00D859EE"/>
    <w:rsid w:val="00D9280E"/>
    <w:rsid w:val="00D938C9"/>
    <w:rsid w:val="00D93FEA"/>
    <w:rsid w:val="00D949F7"/>
    <w:rsid w:val="00D94B33"/>
    <w:rsid w:val="00D977D8"/>
    <w:rsid w:val="00DA0617"/>
    <w:rsid w:val="00DA13F9"/>
    <w:rsid w:val="00DA16B7"/>
    <w:rsid w:val="00DA27DF"/>
    <w:rsid w:val="00DA466B"/>
    <w:rsid w:val="00DA5D4E"/>
    <w:rsid w:val="00DA6DB5"/>
    <w:rsid w:val="00DB1A64"/>
    <w:rsid w:val="00DB520F"/>
    <w:rsid w:val="00DB5ABB"/>
    <w:rsid w:val="00DB7749"/>
    <w:rsid w:val="00DB7BB0"/>
    <w:rsid w:val="00DB7F61"/>
    <w:rsid w:val="00DC2474"/>
    <w:rsid w:val="00DC600D"/>
    <w:rsid w:val="00DD2826"/>
    <w:rsid w:val="00DD3D77"/>
    <w:rsid w:val="00DD52C9"/>
    <w:rsid w:val="00DD5A72"/>
    <w:rsid w:val="00DD5FA7"/>
    <w:rsid w:val="00DD664C"/>
    <w:rsid w:val="00DD6F1B"/>
    <w:rsid w:val="00DD7B22"/>
    <w:rsid w:val="00DE06A2"/>
    <w:rsid w:val="00DE115E"/>
    <w:rsid w:val="00DE3377"/>
    <w:rsid w:val="00DE355F"/>
    <w:rsid w:val="00DE399D"/>
    <w:rsid w:val="00DE3C13"/>
    <w:rsid w:val="00DE412D"/>
    <w:rsid w:val="00DE7FC8"/>
    <w:rsid w:val="00DF0309"/>
    <w:rsid w:val="00DF4616"/>
    <w:rsid w:val="00DF54E8"/>
    <w:rsid w:val="00DF629B"/>
    <w:rsid w:val="00E0643C"/>
    <w:rsid w:val="00E102E8"/>
    <w:rsid w:val="00E11FF7"/>
    <w:rsid w:val="00E13AA8"/>
    <w:rsid w:val="00E16111"/>
    <w:rsid w:val="00E17661"/>
    <w:rsid w:val="00E17698"/>
    <w:rsid w:val="00E178B6"/>
    <w:rsid w:val="00E207BA"/>
    <w:rsid w:val="00E20A7D"/>
    <w:rsid w:val="00E21222"/>
    <w:rsid w:val="00E21B27"/>
    <w:rsid w:val="00E25065"/>
    <w:rsid w:val="00E2707D"/>
    <w:rsid w:val="00E2713A"/>
    <w:rsid w:val="00E27FB2"/>
    <w:rsid w:val="00E307A8"/>
    <w:rsid w:val="00E3152A"/>
    <w:rsid w:val="00E321C4"/>
    <w:rsid w:val="00E33DCE"/>
    <w:rsid w:val="00E36366"/>
    <w:rsid w:val="00E37544"/>
    <w:rsid w:val="00E419CA"/>
    <w:rsid w:val="00E44875"/>
    <w:rsid w:val="00E54181"/>
    <w:rsid w:val="00E5689C"/>
    <w:rsid w:val="00E6201D"/>
    <w:rsid w:val="00E63991"/>
    <w:rsid w:val="00E63AAE"/>
    <w:rsid w:val="00E651A7"/>
    <w:rsid w:val="00E65D0D"/>
    <w:rsid w:val="00E65D43"/>
    <w:rsid w:val="00E663CF"/>
    <w:rsid w:val="00E67B01"/>
    <w:rsid w:val="00E71356"/>
    <w:rsid w:val="00E7281A"/>
    <w:rsid w:val="00E80B36"/>
    <w:rsid w:val="00E82061"/>
    <w:rsid w:val="00E82F94"/>
    <w:rsid w:val="00E850D2"/>
    <w:rsid w:val="00E93904"/>
    <w:rsid w:val="00EA1054"/>
    <w:rsid w:val="00EA2746"/>
    <w:rsid w:val="00EA3D57"/>
    <w:rsid w:val="00EA3E67"/>
    <w:rsid w:val="00EA451B"/>
    <w:rsid w:val="00EA6062"/>
    <w:rsid w:val="00EB0F86"/>
    <w:rsid w:val="00EB2B6B"/>
    <w:rsid w:val="00EB37A2"/>
    <w:rsid w:val="00EB45B2"/>
    <w:rsid w:val="00EB4BA7"/>
    <w:rsid w:val="00EC2876"/>
    <w:rsid w:val="00EC3689"/>
    <w:rsid w:val="00EC4044"/>
    <w:rsid w:val="00EC4613"/>
    <w:rsid w:val="00EC652D"/>
    <w:rsid w:val="00EC720C"/>
    <w:rsid w:val="00ED3719"/>
    <w:rsid w:val="00ED5BAA"/>
    <w:rsid w:val="00ED7742"/>
    <w:rsid w:val="00ED7E5A"/>
    <w:rsid w:val="00EE2420"/>
    <w:rsid w:val="00EE247F"/>
    <w:rsid w:val="00EE3FDC"/>
    <w:rsid w:val="00EE46B3"/>
    <w:rsid w:val="00EE498F"/>
    <w:rsid w:val="00EF0E68"/>
    <w:rsid w:val="00EF6275"/>
    <w:rsid w:val="00EF630B"/>
    <w:rsid w:val="00EF64E9"/>
    <w:rsid w:val="00F00377"/>
    <w:rsid w:val="00F04E0B"/>
    <w:rsid w:val="00F05140"/>
    <w:rsid w:val="00F07111"/>
    <w:rsid w:val="00F12773"/>
    <w:rsid w:val="00F13331"/>
    <w:rsid w:val="00F1337B"/>
    <w:rsid w:val="00F13D43"/>
    <w:rsid w:val="00F14D21"/>
    <w:rsid w:val="00F177C2"/>
    <w:rsid w:val="00F220D8"/>
    <w:rsid w:val="00F22770"/>
    <w:rsid w:val="00F23490"/>
    <w:rsid w:val="00F24ED2"/>
    <w:rsid w:val="00F269E2"/>
    <w:rsid w:val="00F27305"/>
    <w:rsid w:val="00F30150"/>
    <w:rsid w:val="00F31D79"/>
    <w:rsid w:val="00F34DD9"/>
    <w:rsid w:val="00F358EA"/>
    <w:rsid w:val="00F4015F"/>
    <w:rsid w:val="00F439C7"/>
    <w:rsid w:val="00F44ECD"/>
    <w:rsid w:val="00F463BA"/>
    <w:rsid w:val="00F50251"/>
    <w:rsid w:val="00F5256F"/>
    <w:rsid w:val="00F62620"/>
    <w:rsid w:val="00F701F9"/>
    <w:rsid w:val="00F70C7B"/>
    <w:rsid w:val="00F70E58"/>
    <w:rsid w:val="00F719AE"/>
    <w:rsid w:val="00F71CD8"/>
    <w:rsid w:val="00F73A63"/>
    <w:rsid w:val="00F7462A"/>
    <w:rsid w:val="00F7462C"/>
    <w:rsid w:val="00F773EE"/>
    <w:rsid w:val="00F77B3A"/>
    <w:rsid w:val="00F77E8B"/>
    <w:rsid w:val="00F809F6"/>
    <w:rsid w:val="00F818DC"/>
    <w:rsid w:val="00F81FE8"/>
    <w:rsid w:val="00F82BB6"/>
    <w:rsid w:val="00F84D2A"/>
    <w:rsid w:val="00F9092A"/>
    <w:rsid w:val="00F919D7"/>
    <w:rsid w:val="00F91ADD"/>
    <w:rsid w:val="00F92687"/>
    <w:rsid w:val="00F92A0A"/>
    <w:rsid w:val="00F92ECD"/>
    <w:rsid w:val="00F9367B"/>
    <w:rsid w:val="00F93B02"/>
    <w:rsid w:val="00F94432"/>
    <w:rsid w:val="00F94755"/>
    <w:rsid w:val="00F94AA7"/>
    <w:rsid w:val="00F9551B"/>
    <w:rsid w:val="00F95C2E"/>
    <w:rsid w:val="00F973B2"/>
    <w:rsid w:val="00F97642"/>
    <w:rsid w:val="00F97F25"/>
    <w:rsid w:val="00FA1683"/>
    <w:rsid w:val="00FA46D8"/>
    <w:rsid w:val="00FA47EB"/>
    <w:rsid w:val="00FA7972"/>
    <w:rsid w:val="00FB0F96"/>
    <w:rsid w:val="00FB115E"/>
    <w:rsid w:val="00FB4A02"/>
    <w:rsid w:val="00FB6A9F"/>
    <w:rsid w:val="00FC2C90"/>
    <w:rsid w:val="00FC3329"/>
    <w:rsid w:val="00FC3C58"/>
    <w:rsid w:val="00FC3D6D"/>
    <w:rsid w:val="00FC4299"/>
    <w:rsid w:val="00FC4C9F"/>
    <w:rsid w:val="00FD3CC6"/>
    <w:rsid w:val="00FD6216"/>
    <w:rsid w:val="00FE262D"/>
    <w:rsid w:val="00FE2706"/>
    <w:rsid w:val="00FE3517"/>
    <w:rsid w:val="00FE3A73"/>
    <w:rsid w:val="00FE5442"/>
    <w:rsid w:val="00FE5984"/>
    <w:rsid w:val="00FE69D4"/>
    <w:rsid w:val="00FE7DDD"/>
    <w:rsid w:val="00FF0232"/>
    <w:rsid w:val="00FF2907"/>
    <w:rsid w:val="00FF2E68"/>
    <w:rsid w:val="00FF3EE5"/>
    <w:rsid w:val="00FF41A9"/>
  </w:rsids>
  <m:mathPr>
    <m:mathFont m:val="Cambria Math"/>
    <m:brkBin m:val="before"/>
    <m:brkBinSub m:val="--"/>
    <m:smallFrac m:val="0"/>
    <m:dispDef/>
    <m:lMargin m:val="0"/>
    <m:rMargin m:val="0"/>
    <m:defJc m:val="centerGroup"/>
    <m:wrapIndent m:val="1440"/>
    <m:intLim m:val="subSup"/>
    <m:naryLim m:val="undOvr"/>
  </m:mathPr>
  <w:themeFontLang w:val="it-IT"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rsid w:val="004156DA"/>
    <w:pPr>
      <w:keepNext/>
      <w:spacing w:before="240" w:after="240"/>
      <w:outlineLvl w:val="1"/>
    </w:pPr>
    <w:rPr>
      <w:rFonts w:ascii="Arial Narrow" w:hAnsi="Arial Narrow"/>
      <w:b/>
      <w:bCs/>
      <w:sz w:val="26"/>
    </w:rPr>
  </w:style>
  <w:style w:type="paragraph" w:styleId="Heading3">
    <w:name w:val="heading 3"/>
    <w:basedOn w:val="Normal"/>
    <w:next w:val="Normal"/>
    <w:qFormat/>
    <w:rsid w:val="004060A4"/>
    <w:pPr>
      <w:keepNext/>
      <w:widowControl w:val="0"/>
      <w:tabs>
        <w:tab w:val="left" w:pos="2160"/>
        <w:tab w:val="left" w:pos="9360"/>
      </w:tabs>
      <w:spacing w:before="240" w:after="240"/>
      <w:outlineLvl w:val="2"/>
    </w:pPr>
    <w:rPr>
      <w:b/>
      <w:sz w:val="24"/>
      <w:szCs w:val="20"/>
      <w:lang w:val="en-US"/>
    </w:rPr>
  </w:style>
  <w:style w:type="paragraph" w:styleId="Heading4">
    <w:name w:val="heading 4"/>
    <w:basedOn w:val="Normal"/>
    <w:next w:val="Normal"/>
    <w:qFormat/>
    <w:rsid w:val="005E43CB"/>
    <w:pPr>
      <w:keepNext/>
      <w:widowControl w:val="0"/>
      <w:spacing w:before="240" w:after="240"/>
      <w:ind w:left="115"/>
      <w:outlineLvl w:val="3"/>
    </w:pPr>
    <w:rPr>
      <w:b/>
      <w:spacing w:val="15"/>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val="en-GB"/>
    </w:rPr>
  </w:style>
  <w:style w:type="character" w:customStyle="1" w:styleId="CommentTextChar">
    <w:name w:val="Comment Text Char"/>
    <w:link w:val="CommentText"/>
    <w:uiPriority w:val="99"/>
    <w:semiHidden/>
    <w:rsid w:val="00104FDC"/>
    <w:rPr>
      <w:rFonts w:ascii="Arial" w:hAnsi="Arial"/>
      <w:sz w:val="22"/>
      <w:lang w:val="en-GB"/>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link w:val="FootnoteText"/>
    <w:uiPriority w:val="99"/>
    <w:rsid w:val="00BA27AF"/>
    <w:rPr>
      <w:rFonts w:ascii="Courier" w:hAnsi="Courier"/>
      <w:sz w:val="22"/>
    </w:rPr>
  </w:style>
  <w:style w:type="paragraph" w:styleId="Caption">
    <w:name w:val="caption"/>
    <w:basedOn w:val="Normal"/>
    <w:next w:val="Normal"/>
    <w:qFormat/>
    <w:rsid w:val="00C50294"/>
    <w:rPr>
      <w:b/>
      <w:bCs/>
      <w:sz w:val="20"/>
      <w:szCs w:val="20"/>
    </w:rPr>
  </w:style>
  <w:style w:type="character" w:customStyle="1" w:styleId="FooterChar">
    <w:name w:val="Footer Char"/>
    <w:link w:val="Footer"/>
    <w:uiPriority w:val="99"/>
    <w:rsid w:val="00D41139"/>
    <w:rPr>
      <w:rFonts w:ascii="Arial" w:hAnsi="Arial"/>
      <w:sz w:val="22"/>
      <w:szCs w:val="24"/>
      <w:lang w:val="en-GB"/>
    </w:rPr>
  </w:style>
  <w:style w:type="character" w:customStyle="1" w:styleId="apple-converted-space">
    <w:name w:val="apple-converted-space"/>
    <w:rsid w:val="003F022E"/>
  </w:style>
  <w:style w:type="paragraph" w:styleId="ListParagraph">
    <w:name w:val="List Paragraph"/>
    <w:aliases w:val="List Paragraph1,List Paragraph (numbered (a))"/>
    <w:basedOn w:val="Normal"/>
    <w:link w:val="ListParagraphChar"/>
    <w:qFormat/>
    <w:rsid w:val="00190DB5"/>
    <w:pPr>
      <w:spacing w:after="0"/>
      <w:ind w:left="720"/>
      <w:contextualSpacing/>
      <w:jc w:val="left"/>
    </w:pPr>
    <w:rPr>
      <w:rFonts w:ascii="Times New Roman" w:hAnsi="Times New Roman"/>
      <w:sz w:val="24"/>
      <w:lang w:val="en-US"/>
    </w:rPr>
  </w:style>
  <w:style w:type="character" w:customStyle="1" w:styleId="ListParagraphChar">
    <w:name w:val="List Paragraph Char"/>
    <w:aliases w:val="List Paragraph1 Char,List Paragraph (numbered (a)) Char"/>
    <w:link w:val="ListParagraph"/>
    <w:rsid w:val="00A445F0"/>
    <w:rPr>
      <w:sz w:val="24"/>
      <w:szCs w:val="24"/>
    </w:rPr>
  </w:style>
  <w:style w:type="paragraph" w:styleId="TOCHeading">
    <w:name w:val="TOC Heading"/>
    <w:basedOn w:val="Heading1"/>
    <w:next w:val="Normal"/>
    <w:uiPriority w:val="39"/>
    <w:semiHidden/>
    <w:unhideWhenUsed/>
    <w:qFormat/>
    <w:rsid w:val="00F13331"/>
    <w:pPr>
      <w:keepLines/>
      <w:numPr>
        <w:numId w:val="0"/>
      </w:numPr>
      <w:pBdr>
        <w:top w:val="none" w:sz="0" w:space="0" w:color="auto"/>
      </w:pBdr>
      <w:suppressAutoHyphens w:val="0"/>
      <w:spacing w:before="480" w:after="0" w:line="276" w:lineRule="auto"/>
      <w:jc w:val="left"/>
      <w:outlineLvl w:val="9"/>
    </w:pPr>
    <w:rPr>
      <w:rFonts w:ascii="Cambria" w:eastAsia="MS Gothic" w:hAnsi="Cambria"/>
      <w:bCs/>
      <w:smallCaps w:val="0"/>
      <w:color w:val="365F91"/>
      <w:spacing w:val="0"/>
      <w:szCs w:val="28"/>
      <w:lang w:val="en-US" w:eastAsia="ja-JP"/>
    </w:rPr>
  </w:style>
  <w:style w:type="paragraph" w:styleId="TOC1">
    <w:name w:val="toc 1"/>
    <w:basedOn w:val="Normal"/>
    <w:next w:val="Normal"/>
    <w:autoRedefine/>
    <w:uiPriority w:val="39"/>
    <w:rsid w:val="00F13331"/>
  </w:style>
  <w:style w:type="paragraph" w:styleId="TOC2">
    <w:name w:val="toc 2"/>
    <w:basedOn w:val="Normal"/>
    <w:next w:val="Normal"/>
    <w:autoRedefine/>
    <w:uiPriority w:val="39"/>
    <w:rsid w:val="00F13331"/>
    <w:pPr>
      <w:ind w:left="220"/>
    </w:pPr>
  </w:style>
  <w:style w:type="paragraph" w:styleId="TOC3">
    <w:name w:val="toc 3"/>
    <w:basedOn w:val="Normal"/>
    <w:next w:val="Normal"/>
    <w:autoRedefine/>
    <w:uiPriority w:val="39"/>
    <w:rsid w:val="00F13331"/>
    <w:pPr>
      <w:ind w:left="440"/>
    </w:pPr>
  </w:style>
  <w:style w:type="character" w:customStyle="1" w:styleId="Hyperlink1">
    <w:name w:val="Hyperlink1"/>
    <w:uiPriority w:val="99"/>
    <w:qFormat/>
    <w:rsid w:val="009E77AA"/>
    <w:rPr>
      <w:color w:val="0070C0"/>
    </w:rPr>
  </w:style>
  <w:style w:type="paragraph" w:styleId="Subtitle">
    <w:name w:val="Subtitle"/>
    <w:basedOn w:val="Normal"/>
    <w:link w:val="SubtitleChar"/>
    <w:qFormat/>
    <w:rsid w:val="00BF23AB"/>
    <w:pPr>
      <w:spacing w:after="0"/>
      <w:jc w:val="center"/>
    </w:pPr>
    <w:rPr>
      <w:rFonts w:ascii="Times New Roman" w:hAnsi="Times New Roman"/>
      <w:i/>
      <w:iCs/>
      <w:sz w:val="18"/>
      <w:lang w:val="en-US" w:bidi="he-IL"/>
    </w:rPr>
  </w:style>
  <w:style w:type="character" w:customStyle="1" w:styleId="SubtitleChar">
    <w:name w:val="Subtitle Char"/>
    <w:basedOn w:val="DefaultParagraphFont"/>
    <w:link w:val="Subtitle"/>
    <w:rsid w:val="00BF23AB"/>
    <w:rPr>
      <w:i/>
      <w:iCs/>
      <w:sz w:val="18"/>
      <w:szCs w:val="24"/>
      <w:lang w:val="en-US" w:bidi="he-IL"/>
    </w:rPr>
  </w:style>
  <w:style w:type="paragraph" w:customStyle="1" w:styleId="NormalIndentH1">
    <w:name w:val="Normal Indent H1"/>
    <w:basedOn w:val="NormalIndent"/>
    <w:rsid w:val="00BF23AB"/>
    <w:pPr>
      <w:spacing w:before="240" w:after="0"/>
      <w:ind w:left="432"/>
      <w:jc w:val="center"/>
    </w:pPr>
    <w:rPr>
      <w:rFonts w:ascii="Times New Roman" w:hAnsi="Times New Roman"/>
      <w:sz w:val="24"/>
      <w:szCs w:val="20"/>
      <w:lang w:val="en-US"/>
    </w:rPr>
  </w:style>
  <w:style w:type="paragraph" w:styleId="NormalIndent">
    <w:name w:val="Normal Indent"/>
    <w:basedOn w:val="Normal"/>
    <w:rsid w:val="00BF23AB"/>
    <w:pPr>
      <w:ind w:left="720"/>
    </w:pPr>
  </w:style>
  <w:style w:type="paragraph" w:customStyle="1" w:styleId="SESPbodynumbered">
    <w:name w:val="SESP body numbered"/>
    <w:basedOn w:val="Normal"/>
    <w:qFormat/>
    <w:rsid w:val="004A57EE"/>
    <w:pPr>
      <w:numPr>
        <w:numId w:val="34"/>
      </w:numPr>
      <w:tabs>
        <w:tab w:val="left" w:pos="360"/>
      </w:tabs>
      <w:spacing w:before="120" w:after="120" w:line="264" w:lineRule="auto"/>
      <w:jc w:val="left"/>
    </w:pPr>
    <w:rPr>
      <w:rFonts w:ascii="Calibri" w:eastAsia="MS Mincho" w:hAnsi="Calibri"/>
      <w:sz w:val="20"/>
      <w:szCs w:val="20"/>
      <w:lang w:val="en-US" w:eastAsia="ja-JP"/>
    </w:rPr>
  </w:style>
  <w:style w:type="paragraph" w:styleId="Revision">
    <w:name w:val="Revision"/>
    <w:hidden/>
    <w:uiPriority w:val="71"/>
    <w:semiHidden/>
    <w:rsid w:val="00FC4C9F"/>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585">
      <w:bodyDiv w:val="1"/>
      <w:marLeft w:val="0"/>
      <w:marRight w:val="0"/>
      <w:marTop w:val="0"/>
      <w:marBottom w:val="0"/>
      <w:divBdr>
        <w:top w:val="none" w:sz="0" w:space="0" w:color="auto"/>
        <w:left w:val="none" w:sz="0" w:space="0" w:color="auto"/>
        <w:bottom w:val="none" w:sz="0" w:space="0" w:color="auto"/>
        <w:right w:val="none" w:sz="0" w:space="0" w:color="auto"/>
      </w:divBdr>
    </w:div>
    <w:div w:id="84114293">
      <w:bodyDiv w:val="1"/>
      <w:marLeft w:val="0"/>
      <w:marRight w:val="0"/>
      <w:marTop w:val="0"/>
      <w:marBottom w:val="0"/>
      <w:divBdr>
        <w:top w:val="none" w:sz="0" w:space="0" w:color="auto"/>
        <w:left w:val="none" w:sz="0" w:space="0" w:color="auto"/>
        <w:bottom w:val="none" w:sz="0" w:space="0" w:color="auto"/>
        <w:right w:val="none" w:sz="0" w:space="0" w:color="auto"/>
      </w:divBdr>
    </w:div>
    <w:div w:id="204803487">
      <w:bodyDiv w:val="1"/>
      <w:marLeft w:val="0"/>
      <w:marRight w:val="0"/>
      <w:marTop w:val="0"/>
      <w:marBottom w:val="0"/>
      <w:divBdr>
        <w:top w:val="none" w:sz="0" w:space="0" w:color="auto"/>
        <w:left w:val="none" w:sz="0" w:space="0" w:color="auto"/>
        <w:bottom w:val="none" w:sz="0" w:space="0" w:color="auto"/>
        <w:right w:val="none" w:sz="0" w:space="0" w:color="auto"/>
      </w:divBdr>
    </w:div>
    <w:div w:id="226113768">
      <w:bodyDiv w:val="1"/>
      <w:marLeft w:val="0"/>
      <w:marRight w:val="0"/>
      <w:marTop w:val="0"/>
      <w:marBottom w:val="0"/>
      <w:divBdr>
        <w:top w:val="none" w:sz="0" w:space="0" w:color="auto"/>
        <w:left w:val="none" w:sz="0" w:space="0" w:color="auto"/>
        <w:bottom w:val="none" w:sz="0" w:space="0" w:color="auto"/>
        <w:right w:val="none" w:sz="0" w:space="0" w:color="auto"/>
      </w:divBdr>
    </w:div>
    <w:div w:id="327908935">
      <w:bodyDiv w:val="1"/>
      <w:marLeft w:val="0"/>
      <w:marRight w:val="0"/>
      <w:marTop w:val="0"/>
      <w:marBottom w:val="0"/>
      <w:divBdr>
        <w:top w:val="none" w:sz="0" w:space="0" w:color="auto"/>
        <w:left w:val="none" w:sz="0" w:space="0" w:color="auto"/>
        <w:bottom w:val="none" w:sz="0" w:space="0" w:color="auto"/>
        <w:right w:val="none" w:sz="0" w:space="0" w:color="auto"/>
      </w:divBdr>
    </w:div>
    <w:div w:id="350110810">
      <w:bodyDiv w:val="1"/>
      <w:marLeft w:val="0"/>
      <w:marRight w:val="0"/>
      <w:marTop w:val="0"/>
      <w:marBottom w:val="0"/>
      <w:divBdr>
        <w:top w:val="none" w:sz="0" w:space="0" w:color="auto"/>
        <w:left w:val="none" w:sz="0" w:space="0" w:color="auto"/>
        <w:bottom w:val="none" w:sz="0" w:space="0" w:color="auto"/>
        <w:right w:val="none" w:sz="0" w:space="0" w:color="auto"/>
      </w:divBdr>
    </w:div>
    <w:div w:id="421952687">
      <w:bodyDiv w:val="1"/>
      <w:marLeft w:val="0"/>
      <w:marRight w:val="0"/>
      <w:marTop w:val="0"/>
      <w:marBottom w:val="0"/>
      <w:divBdr>
        <w:top w:val="none" w:sz="0" w:space="0" w:color="auto"/>
        <w:left w:val="none" w:sz="0" w:space="0" w:color="auto"/>
        <w:bottom w:val="none" w:sz="0" w:space="0" w:color="auto"/>
        <w:right w:val="none" w:sz="0" w:space="0" w:color="auto"/>
      </w:divBdr>
    </w:div>
    <w:div w:id="457534994">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67941923">
      <w:bodyDiv w:val="1"/>
      <w:marLeft w:val="0"/>
      <w:marRight w:val="0"/>
      <w:marTop w:val="0"/>
      <w:marBottom w:val="0"/>
      <w:divBdr>
        <w:top w:val="none" w:sz="0" w:space="0" w:color="auto"/>
        <w:left w:val="none" w:sz="0" w:space="0" w:color="auto"/>
        <w:bottom w:val="none" w:sz="0" w:space="0" w:color="auto"/>
        <w:right w:val="none" w:sz="0" w:space="0" w:color="auto"/>
      </w:divBdr>
    </w:div>
    <w:div w:id="497424787">
      <w:bodyDiv w:val="1"/>
      <w:marLeft w:val="0"/>
      <w:marRight w:val="0"/>
      <w:marTop w:val="0"/>
      <w:marBottom w:val="0"/>
      <w:divBdr>
        <w:top w:val="none" w:sz="0" w:space="0" w:color="auto"/>
        <w:left w:val="none" w:sz="0" w:space="0" w:color="auto"/>
        <w:bottom w:val="none" w:sz="0" w:space="0" w:color="auto"/>
        <w:right w:val="none" w:sz="0" w:space="0" w:color="auto"/>
      </w:divBdr>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598761292">
      <w:bodyDiv w:val="1"/>
      <w:marLeft w:val="0"/>
      <w:marRight w:val="0"/>
      <w:marTop w:val="0"/>
      <w:marBottom w:val="0"/>
      <w:divBdr>
        <w:top w:val="none" w:sz="0" w:space="0" w:color="auto"/>
        <w:left w:val="none" w:sz="0" w:space="0" w:color="auto"/>
        <w:bottom w:val="none" w:sz="0" w:space="0" w:color="auto"/>
        <w:right w:val="none" w:sz="0" w:space="0" w:color="auto"/>
      </w:divBdr>
    </w:div>
    <w:div w:id="629091536">
      <w:bodyDiv w:val="1"/>
      <w:marLeft w:val="0"/>
      <w:marRight w:val="0"/>
      <w:marTop w:val="0"/>
      <w:marBottom w:val="0"/>
      <w:divBdr>
        <w:top w:val="none" w:sz="0" w:space="0" w:color="auto"/>
        <w:left w:val="none" w:sz="0" w:space="0" w:color="auto"/>
        <w:bottom w:val="none" w:sz="0" w:space="0" w:color="auto"/>
        <w:right w:val="none" w:sz="0" w:space="0" w:color="auto"/>
      </w:divBdr>
    </w:div>
    <w:div w:id="629869665">
      <w:bodyDiv w:val="1"/>
      <w:marLeft w:val="0"/>
      <w:marRight w:val="0"/>
      <w:marTop w:val="0"/>
      <w:marBottom w:val="0"/>
      <w:divBdr>
        <w:top w:val="none" w:sz="0" w:space="0" w:color="auto"/>
        <w:left w:val="none" w:sz="0" w:space="0" w:color="auto"/>
        <w:bottom w:val="none" w:sz="0" w:space="0" w:color="auto"/>
        <w:right w:val="none" w:sz="0" w:space="0" w:color="auto"/>
      </w:divBdr>
    </w:div>
    <w:div w:id="634414243">
      <w:bodyDiv w:val="1"/>
      <w:marLeft w:val="0"/>
      <w:marRight w:val="0"/>
      <w:marTop w:val="0"/>
      <w:marBottom w:val="0"/>
      <w:divBdr>
        <w:top w:val="none" w:sz="0" w:space="0" w:color="auto"/>
        <w:left w:val="none" w:sz="0" w:space="0" w:color="auto"/>
        <w:bottom w:val="none" w:sz="0" w:space="0" w:color="auto"/>
        <w:right w:val="none" w:sz="0" w:space="0" w:color="auto"/>
      </w:divBdr>
    </w:div>
    <w:div w:id="656228563">
      <w:bodyDiv w:val="1"/>
      <w:marLeft w:val="0"/>
      <w:marRight w:val="0"/>
      <w:marTop w:val="0"/>
      <w:marBottom w:val="0"/>
      <w:divBdr>
        <w:top w:val="none" w:sz="0" w:space="0" w:color="auto"/>
        <w:left w:val="none" w:sz="0" w:space="0" w:color="auto"/>
        <w:bottom w:val="none" w:sz="0" w:space="0" w:color="auto"/>
        <w:right w:val="none" w:sz="0" w:space="0" w:color="auto"/>
      </w:divBdr>
    </w:div>
    <w:div w:id="750008627">
      <w:bodyDiv w:val="1"/>
      <w:marLeft w:val="0"/>
      <w:marRight w:val="0"/>
      <w:marTop w:val="0"/>
      <w:marBottom w:val="0"/>
      <w:divBdr>
        <w:top w:val="none" w:sz="0" w:space="0" w:color="auto"/>
        <w:left w:val="none" w:sz="0" w:space="0" w:color="auto"/>
        <w:bottom w:val="none" w:sz="0" w:space="0" w:color="auto"/>
        <w:right w:val="none" w:sz="0" w:space="0" w:color="auto"/>
      </w:divBdr>
    </w:div>
    <w:div w:id="751581422">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70461557">
      <w:bodyDiv w:val="1"/>
      <w:marLeft w:val="0"/>
      <w:marRight w:val="0"/>
      <w:marTop w:val="0"/>
      <w:marBottom w:val="0"/>
      <w:divBdr>
        <w:top w:val="none" w:sz="0" w:space="0" w:color="auto"/>
        <w:left w:val="none" w:sz="0" w:space="0" w:color="auto"/>
        <w:bottom w:val="none" w:sz="0" w:space="0" w:color="auto"/>
        <w:right w:val="none" w:sz="0" w:space="0" w:color="auto"/>
      </w:divBdr>
    </w:div>
    <w:div w:id="902060880">
      <w:bodyDiv w:val="1"/>
      <w:marLeft w:val="0"/>
      <w:marRight w:val="0"/>
      <w:marTop w:val="0"/>
      <w:marBottom w:val="0"/>
      <w:divBdr>
        <w:top w:val="none" w:sz="0" w:space="0" w:color="auto"/>
        <w:left w:val="none" w:sz="0" w:space="0" w:color="auto"/>
        <w:bottom w:val="none" w:sz="0" w:space="0" w:color="auto"/>
        <w:right w:val="none" w:sz="0" w:space="0" w:color="auto"/>
      </w:divBdr>
    </w:div>
    <w:div w:id="922488737">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061441110">
      <w:bodyDiv w:val="1"/>
      <w:marLeft w:val="0"/>
      <w:marRight w:val="0"/>
      <w:marTop w:val="0"/>
      <w:marBottom w:val="0"/>
      <w:divBdr>
        <w:top w:val="none" w:sz="0" w:space="0" w:color="auto"/>
        <w:left w:val="none" w:sz="0" w:space="0" w:color="auto"/>
        <w:bottom w:val="none" w:sz="0" w:space="0" w:color="auto"/>
        <w:right w:val="none" w:sz="0" w:space="0" w:color="auto"/>
      </w:divBdr>
    </w:div>
    <w:div w:id="1144351741">
      <w:bodyDiv w:val="1"/>
      <w:marLeft w:val="0"/>
      <w:marRight w:val="0"/>
      <w:marTop w:val="0"/>
      <w:marBottom w:val="0"/>
      <w:divBdr>
        <w:top w:val="none" w:sz="0" w:space="0" w:color="auto"/>
        <w:left w:val="none" w:sz="0" w:space="0" w:color="auto"/>
        <w:bottom w:val="none" w:sz="0" w:space="0" w:color="auto"/>
        <w:right w:val="none" w:sz="0" w:space="0" w:color="auto"/>
      </w:divBdr>
    </w:div>
    <w:div w:id="1206063646">
      <w:bodyDiv w:val="1"/>
      <w:marLeft w:val="0"/>
      <w:marRight w:val="0"/>
      <w:marTop w:val="0"/>
      <w:marBottom w:val="0"/>
      <w:divBdr>
        <w:top w:val="none" w:sz="0" w:space="0" w:color="auto"/>
        <w:left w:val="none" w:sz="0" w:space="0" w:color="auto"/>
        <w:bottom w:val="none" w:sz="0" w:space="0" w:color="auto"/>
        <w:right w:val="none" w:sz="0" w:space="0" w:color="auto"/>
      </w:divBdr>
    </w:div>
    <w:div w:id="1338776037">
      <w:bodyDiv w:val="1"/>
      <w:marLeft w:val="0"/>
      <w:marRight w:val="0"/>
      <w:marTop w:val="0"/>
      <w:marBottom w:val="0"/>
      <w:divBdr>
        <w:top w:val="none" w:sz="0" w:space="0" w:color="auto"/>
        <w:left w:val="none" w:sz="0" w:space="0" w:color="auto"/>
        <w:bottom w:val="none" w:sz="0" w:space="0" w:color="auto"/>
        <w:right w:val="none" w:sz="0" w:space="0" w:color="auto"/>
      </w:divBdr>
    </w:div>
    <w:div w:id="1358854121">
      <w:bodyDiv w:val="1"/>
      <w:marLeft w:val="0"/>
      <w:marRight w:val="0"/>
      <w:marTop w:val="0"/>
      <w:marBottom w:val="0"/>
      <w:divBdr>
        <w:top w:val="none" w:sz="0" w:space="0" w:color="auto"/>
        <w:left w:val="none" w:sz="0" w:space="0" w:color="auto"/>
        <w:bottom w:val="none" w:sz="0" w:space="0" w:color="auto"/>
        <w:right w:val="none" w:sz="0" w:space="0" w:color="auto"/>
      </w:divBdr>
    </w:div>
    <w:div w:id="1415398551">
      <w:bodyDiv w:val="1"/>
      <w:marLeft w:val="0"/>
      <w:marRight w:val="0"/>
      <w:marTop w:val="0"/>
      <w:marBottom w:val="0"/>
      <w:divBdr>
        <w:top w:val="none" w:sz="0" w:space="0" w:color="auto"/>
        <w:left w:val="none" w:sz="0" w:space="0" w:color="auto"/>
        <w:bottom w:val="none" w:sz="0" w:space="0" w:color="auto"/>
        <w:right w:val="none" w:sz="0" w:space="0" w:color="auto"/>
      </w:divBdr>
    </w:div>
    <w:div w:id="1422339617">
      <w:bodyDiv w:val="1"/>
      <w:marLeft w:val="0"/>
      <w:marRight w:val="0"/>
      <w:marTop w:val="0"/>
      <w:marBottom w:val="0"/>
      <w:divBdr>
        <w:top w:val="none" w:sz="0" w:space="0" w:color="auto"/>
        <w:left w:val="none" w:sz="0" w:space="0" w:color="auto"/>
        <w:bottom w:val="none" w:sz="0" w:space="0" w:color="auto"/>
        <w:right w:val="none" w:sz="0" w:space="0" w:color="auto"/>
      </w:divBdr>
    </w:div>
    <w:div w:id="1430661645">
      <w:bodyDiv w:val="1"/>
      <w:marLeft w:val="0"/>
      <w:marRight w:val="0"/>
      <w:marTop w:val="0"/>
      <w:marBottom w:val="0"/>
      <w:divBdr>
        <w:top w:val="none" w:sz="0" w:space="0" w:color="auto"/>
        <w:left w:val="none" w:sz="0" w:space="0" w:color="auto"/>
        <w:bottom w:val="none" w:sz="0" w:space="0" w:color="auto"/>
        <w:right w:val="none" w:sz="0" w:space="0" w:color="auto"/>
      </w:divBdr>
    </w:div>
    <w:div w:id="1539511284">
      <w:bodyDiv w:val="1"/>
      <w:marLeft w:val="0"/>
      <w:marRight w:val="0"/>
      <w:marTop w:val="0"/>
      <w:marBottom w:val="0"/>
      <w:divBdr>
        <w:top w:val="none" w:sz="0" w:space="0" w:color="auto"/>
        <w:left w:val="none" w:sz="0" w:space="0" w:color="auto"/>
        <w:bottom w:val="none" w:sz="0" w:space="0" w:color="auto"/>
        <w:right w:val="none" w:sz="0" w:space="0" w:color="auto"/>
      </w:divBdr>
    </w:div>
    <w:div w:id="1546789166">
      <w:bodyDiv w:val="1"/>
      <w:marLeft w:val="0"/>
      <w:marRight w:val="0"/>
      <w:marTop w:val="0"/>
      <w:marBottom w:val="0"/>
      <w:divBdr>
        <w:top w:val="none" w:sz="0" w:space="0" w:color="auto"/>
        <w:left w:val="none" w:sz="0" w:space="0" w:color="auto"/>
        <w:bottom w:val="none" w:sz="0" w:space="0" w:color="auto"/>
        <w:right w:val="none" w:sz="0" w:space="0" w:color="auto"/>
      </w:divBdr>
    </w:div>
    <w:div w:id="1549991945">
      <w:bodyDiv w:val="1"/>
      <w:marLeft w:val="0"/>
      <w:marRight w:val="0"/>
      <w:marTop w:val="0"/>
      <w:marBottom w:val="0"/>
      <w:divBdr>
        <w:top w:val="none" w:sz="0" w:space="0" w:color="auto"/>
        <w:left w:val="none" w:sz="0" w:space="0" w:color="auto"/>
        <w:bottom w:val="none" w:sz="0" w:space="0" w:color="auto"/>
        <w:right w:val="none" w:sz="0" w:space="0" w:color="auto"/>
      </w:divBdr>
    </w:div>
    <w:div w:id="1557739097">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67262773">
      <w:bodyDiv w:val="1"/>
      <w:marLeft w:val="0"/>
      <w:marRight w:val="0"/>
      <w:marTop w:val="0"/>
      <w:marBottom w:val="0"/>
      <w:divBdr>
        <w:top w:val="none" w:sz="0" w:space="0" w:color="auto"/>
        <w:left w:val="none" w:sz="0" w:space="0" w:color="auto"/>
        <w:bottom w:val="none" w:sz="0" w:space="0" w:color="auto"/>
        <w:right w:val="none" w:sz="0" w:space="0" w:color="auto"/>
      </w:divBdr>
    </w:div>
    <w:div w:id="1778677377">
      <w:bodyDiv w:val="1"/>
      <w:marLeft w:val="0"/>
      <w:marRight w:val="0"/>
      <w:marTop w:val="0"/>
      <w:marBottom w:val="0"/>
      <w:divBdr>
        <w:top w:val="none" w:sz="0" w:space="0" w:color="auto"/>
        <w:left w:val="none" w:sz="0" w:space="0" w:color="auto"/>
        <w:bottom w:val="none" w:sz="0" w:space="0" w:color="auto"/>
        <w:right w:val="none" w:sz="0" w:space="0" w:color="auto"/>
      </w:divBdr>
    </w:div>
    <w:div w:id="1783070440">
      <w:bodyDiv w:val="1"/>
      <w:marLeft w:val="0"/>
      <w:marRight w:val="0"/>
      <w:marTop w:val="0"/>
      <w:marBottom w:val="0"/>
      <w:divBdr>
        <w:top w:val="none" w:sz="0" w:space="0" w:color="auto"/>
        <w:left w:val="none" w:sz="0" w:space="0" w:color="auto"/>
        <w:bottom w:val="none" w:sz="0" w:space="0" w:color="auto"/>
        <w:right w:val="none" w:sz="0" w:space="0" w:color="auto"/>
      </w:divBdr>
    </w:div>
    <w:div w:id="1887914789">
      <w:bodyDiv w:val="1"/>
      <w:marLeft w:val="0"/>
      <w:marRight w:val="0"/>
      <w:marTop w:val="0"/>
      <w:marBottom w:val="0"/>
      <w:divBdr>
        <w:top w:val="none" w:sz="0" w:space="0" w:color="auto"/>
        <w:left w:val="none" w:sz="0" w:space="0" w:color="auto"/>
        <w:bottom w:val="none" w:sz="0" w:space="0" w:color="auto"/>
        <w:right w:val="none" w:sz="0" w:space="0" w:color="auto"/>
      </w:divBdr>
      <w:divsChild>
        <w:div w:id="744642926">
          <w:marLeft w:val="547"/>
          <w:marRight w:val="0"/>
          <w:marTop w:val="0"/>
          <w:marBottom w:val="0"/>
          <w:divBdr>
            <w:top w:val="none" w:sz="0" w:space="0" w:color="auto"/>
            <w:left w:val="none" w:sz="0" w:space="0" w:color="auto"/>
            <w:bottom w:val="none" w:sz="0" w:space="0" w:color="auto"/>
            <w:right w:val="none" w:sz="0" w:space="0" w:color="auto"/>
          </w:divBdr>
        </w:div>
      </w:divsChild>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84775933">
      <w:bodyDiv w:val="1"/>
      <w:marLeft w:val="0"/>
      <w:marRight w:val="0"/>
      <w:marTop w:val="0"/>
      <w:marBottom w:val="0"/>
      <w:divBdr>
        <w:top w:val="none" w:sz="0" w:space="0" w:color="auto"/>
        <w:left w:val="none" w:sz="0" w:space="0" w:color="auto"/>
        <w:bottom w:val="none" w:sz="0" w:space="0" w:color="auto"/>
        <w:right w:val="none" w:sz="0" w:space="0" w:color="auto"/>
      </w:divBdr>
    </w:div>
    <w:div w:id="2019698659">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7168464">
      <w:bodyDiv w:val="1"/>
      <w:marLeft w:val="0"/>
      <w:marRight w:val="0"/>
      <w:marTop w:val="0"/>
      <w:marBottom w:val="0"/>
      <w:divBdr>
        <w:top w:val="none" w:sz="0" w:space="0" w:color="auto"/>
        <w:left w:val="none" w:sz="0" w:space="0" w:color="auto"/>
        <w:bottom w:val="none" w:sz="0" w:space="0" w:color="auto"/>
        <w:right w:val="none" w:sz="0" w:space="0" w:color="auto"/>
      </w:divBdr>
    </w:div>
    <w:div w:id="213439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intranet.undp.org/global/documents/ppm/FINAL_Risk_Log_Template.doc" TargetMode="External"/><Relationship Id="rId3" Type="http://schemas.openxmlformats.org/officeDocument/2006/relationships/styles" Target="styles.xml"/><Relationship Id="rId21" Type="http://schemas.openxmlformats.org/officeDocument/2006/relationships/image" Target="media/image5.ti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undp.org/content/undp/en/home/librarypage/operations1/undp-social-and-environmental-screening-procedure.html"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tif"/><Relationship Id="rId29" Type="http://schemas.openxmlformats.org/officeDocument/2006/relationships/hyperlink" Target="http://content.undp.org/go/prescriptive/Project-Management---Prescriptive-Content-Documents/download/?d_id=1266195&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ranet.undp.org/unit/bpps/DI/SES_Toolk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tif"/><Relationship Id="rId23" Type="http://schemas.openxmlformats.org/officeDocument/2006/relationships/hyperlink" Target="http://www.undp.org/content/undp/en/home/librarypage/operations1/undp-social-and-environmental-screening-procedure.html" TargetMode="External"/><Relationship Id="rId28"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un.org/sc/committees/1267/aq_sanctions_list.shtml" TargetMode="External"/><Relationship Id="rId27" Type="http://schemas.openxmlformats.org/officeDocument/2006/relationships/hyperlink" Target="https://intranet.undp.org/global/documents/ppm/FINAL%20Risk%20Log%20Deliverable%20Description.doc" TargetMode="External"/><Relationship Id="rId30" Type="http://schemas.openxmlformats.org/officeDocument/2006/relationships/hyperlink" Target="http://www.cmma.gov.kh" TargetMode="External"/><Relationship Id="rId35" Type="http://schemas.openxmlformats.org/officeDocument/2006/relationships/customXml" Target="../customXml/item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2B3D9-405E-421F-B9E2-3AD3AA6B7AD3}"/>
</file>

<file path=customXml/itemProps2.xml><?xml version="1.0" encoding="utf-8"?>
<ds:datastoreItem xmlns:ds="http://schemas.openxmlformats.org/officeDocument/2006/customXml" ds:itemID="{5F8C1D86-8626-49A1-95AC-876FCF09C2C5}"/>
</file>

<file path=customXml/itemProps3.xml><?xml version="1.0" encoding="utf-8"?>
<ds:datastoreItem xmlns:ds="http://schemas.openxmlformats.org/officeDocument/2006/customXml" ds:itemID="{4AE16303-CECD-4010-AB6F-1D28693AA1FC}"/>
</file>

<file path=customXml/itemProps4.xml><?xml version="1.0" encoding="utf-8"?>
<ds:datastoreItem xmlns:ds="http://schemas.openxmlformats.org/officeDocument/2006/customXml" ds:itemID="{DEC86812-5E35-4377-A23A-01DACDA76D3C}"/>
</file>

<file path=docProps/app.xml><?xml version="1.0" encoding="utf-8"?>
<Properties xmlns="http://schemas.openxmlformats.org/officeDocument/2006/extended-properties" xmlns:vt="http://schemas.openxmlformats.org/officeDocument/2006/docPropsVTypes">
  <Template>Normal.dotm</Template>
  <TotalTime>0</TotalTime>
  <Pages>65</Pages>
  <Words>22252</Words>
  <Characters>132930</Characters>
  <Application>Microsoft Office Word</Application>
  <DocSecurity>0</DocSecurity>
  <Lines>1107</Lines>
  <Paragraphs>309</Paragraphs>
  <ScaleCrop>false</ScaleCrop>
  <HeadingPairs>
    <vt:vector size="2" baseType="variant">
      <vt:variant>
        <vt:lpstr>Title</vt:lpstr>
      </vt:variant>
      <vt:variant>
        <vt:i4>1</vt:i4>
      </vt:variant>
    </vt:vector>
  </HeadingPairs>
  <TitlesOfParts>
    <vt:vector size="1" baseType="lpstr">
      <vt:lpstr>Cambodia Clearing for Results Phase 2: Project Completion Report</vt:lpstr>
    </vt:vector>
  </TitlesOfParts>
  <Manager/>
  <Company/>
  <LinksUpToDate>false</LinksUpToDate>
  <CharactersWithSpaces>154873</CharactersWithSpaces>
  <SharedDoc>false</SharedDoc>
  <HLinks>
    <vt:vector size="174" baseType="variant">
      <vt:variant>
        <vt:i4>393216</vt:i4>
      </vt:variant>
      <vt:variant>
        <vt:i4>183</vt:i4>
      </vt:variant>
      <vt:variant>
        <vt:i4>0</vt:i4>
      </vt:variant>
      <vt:variant>
        <vt:i4>5</vt:i4>
      </vt:variant>
      <vt:variant>
        <vt:lpwstr>https://intranet.undp.org/global/documents/ppm/FINAL Risk Log Deliverable Description.doc</vt:lpwstr>
      </vt:variant>
      <vt:variant>
        <vt:lpwstr/>
      </vt:variant>
      <vt:variant>
        <vt:i4>6357058</vt:i4>
      </vt:variant>
      <vt:variant>
        <vt:i4>180</vt:i4>
      </vt:variant>
      <vt:variant>
        <vt:i4>0</vt:i4>
      </vt:variant>
      <vt:variant>
        <vt:i4>5</vt:i4>
      </vt:variant>
      <vt:variant>
        <vt:lpwstr>https://intranet.undp.org/global/documents/ppm/FINAL_Risk_Log_Template.doc</vt:lpwstr>
      </vt:variant>
      <vt:variant>
        <vt:lpwstr/>
      </vt:variant>
      <vt:variant>
        <vt:i4>1114171</vt:i4>
      </vt:variant>
      <vt:variant>
        <vt:i4>158</vt:i4>
      </vt:variant>
      <vt:variant>
        <vt:i4>0</vt:i4>
      </vt:variant>
      <vt:variant>
        <vt:i4>5</vt:i4>
      </vt:variant>
      <vt:variant>
        <vt:lpwstr/>
      </vt:variant>
      <vt:variant>
        <vt:lpwstr>_Toc429503624</vt:lpwstr>
      </vt:variant>
      <vt:variant>
        <vt:i4>1114171</vt:i4>
      </vt:variant>
      <vt:variant>
        <vt:i4>152</vt:i4>
      </vt:variant>
      <vt:variant>
        <vt:i4>0</vt:i4>
      </vt:variant>
      <vt:variant>
        <vt:i4>5</vt:i4>
      </vt:variant>
      <vt:variant>
        <vt:lpwstr/>
      </vt:variant>
      <vt:variant>
        <vt:lpwstr>_Toc429503623</vt:lpwstr>
      </vt:variant>
      <vt:variant>
        <vt:i4>1114171</vt:i4>
      </vt:variant>
      <vt:variant>
        <vt:i4>146</vt:i4>
      </vt:variant>
      <vt:variant>
        <vt:i4>0</vt:i4>
      </vt:variant>
      <vt:variant>
        <vt:i4>5</vt:i4>
      </vt:variant>
      <vt:variant>
        <vt:lpwstr/>
      </vt:variant>
      <vt:variant>
        <vt:lpwstr>_Toc429503622</vt:lpwstr>
      </vt:variant>
      <vt:variant>
        <vt:i4>1114171</vt:i4>
      </vt:variant>
      <vt:variant>
        <vt:i4>140</vt:i4>
      </vt:variant>
      <vt:variant>
        <vt:i4>0</vt:i4>
      </vt:variant>
      <vt:variant>
        <vt:i4>5</vt:i4>
      </vt:variant>
      <vt:variant>
        <vt:lpwstr/>
      </vt:variant>
      <vt:variant>
        <vt:lpwstr>_Toc429503621</vt:lpwstr>
      </vt:variant>
      <vt:variant>
        <vt:i4>1114171</vt:i4>
      </vt:variant>
      <vt:variant>
        <vt:i4>134</vt:i4>
      </vt:variant>
      <vt:variant>
        <vt:i4>0</vt:i4>
      </vt:variant>
      <vt:variant>
        <vt:i4>5</vt:i4>
      </vt:variant>
      <vt:variant>
        <vt:lpwstr/>
      </vt:variant>
      <vt:variant>
        <vt:lpwstr>_Toc429503620</vt:lpwstr>
      </vt:variant>
      <vt:variant>
        <vt:i4>1179707</vt:i4>
      </vt:variant>
      <vt:variant>
        <vt:i4>128</vt:i4>
      </vt:variant>
      <vt:variant>
        <vt:i4>0</vt:i4>
      </vt:variant>
      <vt:variant>
        <vt:i4>5</vt:i4>
      </vt:variant>
      <vt:variant>
        <vt:lpwstr/>
      </vt:variant>
      <vt:variant>
        <vt:lpwstr>_Toc429503619</vt:lpwstr>
      </vt:variant>
      <vt:variant>
        <vt:i4>1179707</vt:i4>
      </vt:variant>
      <vt:variant>
        <vt:i4>122</vt:i4>
      </vt:variant>
      <vt:variant>
        <vt:i4>0</vt:i4>
      </vt:variant>
      <vt:variant>
        <vt:i4>5</vt:i4>
      </vt:variant>
      <vt:variant>
        <vt:lpwstr/>
      </vt:variant>
      <vt:variant>
        <vt:lpwstr>_Toc429503618</vt:lpwstr>
      </vt:variant>
      <vt:variant>
        <vt:i4>1179707</vt:i4>
      </vt:variant>
      <vt:variant>
        <vt:i4>116</vt:i4>
      </vt:variant>
      <vt:variant>
        <vt:i4>0</vt:i4>
      </vt:variant>
      <vt:variant>
        <vt:i4>5</vt:i4>
      </vt:variant>
      <vt:variant>
        <vt:lpwstr/>
      </vt:variant>
      <vt:variant>
        <vt:lpwstr>_Toc429503617</vt:lpwstr>
      </vt:variant>
      <vt:variant>
        <vt:i4>1179707</vt:i4>
      </vt:variant>
      <vt:variant>
        <vt:i4>110</vt:i4>
      </vt:variant>
      <vt:variant>
        <vt:i4>0</vt:i4>
      </vt:variant>
      <vt:variant>
        <vt:i4>5</vt:i4>
      </vt:variant>
      <vt:variant>
        <vt:lpwstr/>
      </vt:variant>
      <vt:variant>
        <vt:lpwstr>_Toc429503616</vt:lpwstr>
      </vt:variant>
      <vt:variant>
        <vt:i4>1179707</vt:i4>
      </vt:variant>
      <vt:variant>
        <vt:i4>104</vt:i4>
      </vt:variant>
      <vt:variant>
        <vt:i4>0</vt:i4>
      </vt:variant>
      <vt:variant>
        <vt:i4>5</vt:i4>
      </vt:variant>
      <vt:variant>
        <vt:lpwstr/>
      </vt:variant>
      <vt:variant>
        <vt:lpwstr>_Toc429503615</vt:lpwstr>
      </vt:variant>
      <vt:variant>
        <vt:i4>1179707</vt:i4>
      </vt:variant>
      <vt:variant>
        <vt:i4>98</vt:i4>
      </vt:variant>
      <vt:variant>
        <vt:i4>0</vt:i4>
      </vt:variant>
      <vt:variant>
        <vt:i4>5</vt:i4>
      </vt:variant>
      <vt:variant>
        <vt:lpwstr/>
      </vt:variant>
      <vt:variant>
        <vt:lpwstr>_Toc429503614</vt:lpwstr>
      </vt:variant>
      <vt:variant>
        <vt:i4>1179707</vt:i4>
      </vt:variant>
      <vt:variant>
        <vt:i4>92</vt:i4>
      </vt:variant>
      <vt:variant>
        <vt:i4>0</vt:i4>
      </vt:variant>
      <vt:variant>
        <vt:i4>5</vt:i4>
      </vt:variant>
      <vt:variant>
        <vt:lpwstr/>
      </vt:variant>
      <vt:variant>
        <vt:lpwstr>_Toc429503613</vt:lpwstr>
      </vt:variant>
      <vt:variant>
        <vt:i4>1179707</vt:i4>
      </vt:variant>
      <vt:variant>
        <vt:i4>86</vt:i4>
      </vt:variant>
      <vt:variant>
        <vt:i4>0</vt:i4>
      </vt:variant>
      <vt:variant>
        <vt:i4>5</vt:i4>
      </vt:variant>
      <vt:variant>
        <vt:lpwstr/>
      </vt:variant>
      <vt:variant>
        <vt:lpwstr>_Toc429503612</vt:lpwstr>
      </vt:variant>
      <vt:variant>
        <vt:i4>1179707</vt:i4>
      </vt:variant>
      <vt:variant>
        <vt:i4>80</vt:i4>
      </vt:variant>
      <vt:variant>
        <vt:i4>0</vt:i4>
      </vt:variant>
      <vt:variant>
        <vt:i4>5</vt:i4>
      </vt:variant>
      <vt:variant>
        <vt:lpwstr/>
      </vt:variant>
      <vt:variant>
        <vt:lpwstr>_Toc429503611</vt:lpwstr>
      </vt:variant>
      <vt:variant>
        <vt:i4>1179707</vt:i4>
      </vt:variant>
      <vt:variant>
        <vt:i4>74</vt:i4>
      </vt:variant>
      <vt:variant>
        <vt:i4>0</vt:i4>
      </vt:variant>
      <vt:variant>
        <vt:i4>5</vt:i4>
      </vt:variant>
      <vt:variant>
        <vt:lpwstr/>
      </vt:variant>
      <vt:variant>
        <vt:lpwstr>_Toc429503610</vt:lpwstr>
      </vt:variant>
      <vt:variant>
        <vt:i4>1245243</vt:i4>
      </vt:variant>
      <vt:variant>
        <vt:i4>68</vt:i4>
      </vt:variant>
      <vt:variant>
        <vt:i4>0</vt:i4>
      </vt:variant>
      <vt:variant>
        <vt:i4>5</vt:i4>
      </vt:variant>
      <vt:variant>
        <vt:lpwstr/>
      </vt:variant>
      <vt:variant>
        <vt:lpwstr>_Toc429503609</vt:lpwstr>
      </vt:variant>
      <vt:variant>
        <vt:i4>1245243</vt:i4>
      </vt:variant>
      <vt:variant>
        <vt:i4>62</vt:i4>
      </vt:variant>
      <vt:variant>
        <vt:i4>0</vt:i4>
      </vt:variant>
      <vt:variant>
        <vt:i4>5</vt:i4>
      </vt:variant>
      <vt:variant>
        <vt:lpwstr/>
      </vt:variant>
      <vt:variant>
        <vt:lpwstr>_Toc429503608</vt:lpwstr>
      </vt:variant>
      <vt:variant>
        <vt:i4>1245243</vt:i4>
      </vt:variant>
      <vt:variant>
        <vt:i4>56</vt:i4>
      </vt:variant>
      <vt:variant>
        <vt:i4>0</vt:i4>
      </vt:variant>
      <vt:variant>
        <vt:i4>5</vt:i4>
      </vt:variant>
      <vt:variant>
        <vt:lpwstr/>
      </vt:variant>
      <vt:variant>
        <vt:lpwstr>_Toc429503607</vt:lpwstr>
      </vt:variant>
      <vt:variant>
        <vt:i4>1245243</vt:i4>
      </vt:variant>
      <vt:variant>
        <vt:i4>50</vt:i4>
      </vt:variant>
      <vt:variant>
        <vt:i4>0</vt:i4>
      </vt:variant>
      <vt:variant>
        <vt:i4>5</vt:i4>
      </vt:variant>
      <vt:variant>
        <vt:lpwstr/>
      </vt:variant>
      <vt:variant>
        <vt:lpwstr>_Toc429503606</vt:lpwstr>
      </vt:variant>
      <vt:variant>
        <vt:i4>1245243</vt:i4>
      </vt:variant>
      <vt:variant>
        <vt:i4>44</vt:i4>
      </vt:variant>
      <vt:variant>
        <vt:i4>0</vt:i4>
      </vt:variant>
      <vt:variant>
        <vt:i4>5</vt:i4>
      </vt:variant>
      <vt:variant>
        <vt:lpwstr/>
      </vt:variant>
      <vt:variant>
        <vt:lpwstr>_Toc429503605</vt:lpwstr>
      </vt:variant>
      <vt:variant>
        <vt:i4>1245243</vt:i4>
      </vt:variant>
      <vt:variant>
        <vt:i4>38</vt:i4>
      </vt:variant>
      <vt:variant>
        <vt:i4>0</vt:i4>
      </vt:variant>
      <vt:variant>
        <vt:i4>5</vt:i4>
      </vt:variant>
      <vt:variant>
        <vt:lpwstr/>
      </vt:variant>
      <vt:variant>
        <vt:lpwstr>_Toc429503604</vt:lpwstr>
      </vt:variant>
      <vt:variant>
        <vt:i4>1245243</vt:i4>
      </vt:variant>
      <vt:variant>
        <vt:i4>32</vt:i4>
      </vt:variant>
      <vt:variant>
        <vt:i4>0</vt:i4>
      </vt:variant>
      <vt:variant>
        <vt:i4>5</vt:i4>
      </vt:variant>
      <vt:variant>
        <vt:lpwstr/>
      </vt:variant>
      <vt:variant>
        <vt:lpwstr>_Toc429503603</vt:lpwstr>
      </vt:variant>
      <vt:variant>
        <vt:i4>1245243</vt:i4>
      </vt:variant>
      <vt:variant>
        <vt:i4>26</vt:i4>
      </vt:variant>
      <vt:variant>
        <vt:i4>0</vt:i4>
      </vt:variant>
      <vt:variant>
        <vt:i4>5</vt:i4>
      </vt:variant>
      <vt:variant>
        <vt:lpwstr/>
      </vt:variant>
      <vt:variant>
        <vt:lpwstr>_Toc429503602</vt:lpwstr>
      </vt:variant>
      <vt:variant>
        <vt:i4>1245243</vt:i4>
      </vt:variant>
      <vt:variant>
        <vt:i4>20</vt:i4>
      </vt:variant>
      <vt:variant>
        <vt:i4>0</vt:i4>
      </vt:variant>
      <vt:variant>
        <vt:i4>5</vt:i4>
      </vt:variant>
      <vt:variant>
        <vt:lpwstr/>
      </vt:variant>
      <vt:variant>
        <vt:lpwstr>_Toc429503601</vt:lpwstr>
      </vt:variant>
      <vt:variant>
        <vt:i4>1245243</vt:i4>
      </vt:variant>
      <vt:variant>
        <vt:i4>14</vt:i4>
      </vt:variant>
      <vt:variant>
        <vt:i4>0</vt:i4>
      </vt:variant>
      <vt:variant>
        <vt:i4>5</vt:i4>
      </vt:variant>
      <vt:variant>
        <vt:lpwstr/>
      </vt:variant>
      <vt:variant>
        <vt:lpwstr>_Toc429503600</vt:lpwstr>
      </vt:variant>
      <vt:variant>
        <vt:i4>1703992</vt:i4>
      </vt:variant>
      <vt:variant>
        <vt:i4>8</vt:i4>
      </vt:variant>
      <vt:variant>
        <vt:i4>0</vt:i4>
      </vt:variant>
      <vt:variant>
        <vt:i4>5</vt:i4>
      </vt:variant>
      <vt:variant>
        <vt:lpwstr/>
      </vt:variant>
      <vt:variant>
        <vt:lpwstr>_Toc429503599</vt:lpwstr>
      </vt:variant>
      <vt:variant>
        <vt:i4>1703992</vt:i4>
      </vt:variant>
      <vt:variant>
        <vt:i4>2</vt:i4>
      </vt:variant>
      <vt:variant>
        <vt:i4>0</vt:i4>
      </vt:variant>
      <vt:variant>
        <vt:i4>5</vt:i4>
      </vt:variant>
      <vt:variant>
        <vt:lpwstr/>
      </vt:variant>
      <vt:variant>
        <vt:lpwstr>_Toc429503598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Clearing for Results Phase 3: Design Document</dc:title>
  <dc:subject/>
  <dc:creator/>
  <cp:lastModifiedBy/>
  <cp:revision>1</cp:revision>
  <dcterms:created xsi:type="dcterms:W3CDTF">2017-04-07T04:16:00Z</dcterms:created>
  <dcterms:modified xsi:type="dcterms:W3CDTF">2017-04-10T03:58:00Z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356a969f-4b08-4d9f-b124-d388dadbb233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1096900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