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E04" w14:textId="4866AC98" w:rsidR="00A83FCC" w:rsidRPr="00624853" w:rsidRDefault="005965CA" w:rsidP="00A83FCC">
      <w:pPr>
        <w:pStyle w:val="Heading1"/>
      </w:pPr>
      <w:r>
        <w:t>Council for Australian-Arab Relations (CAAR) 2025-26 Grant Round</w:t>
      </w:r>
    </w:p>
    <w:p w14:paraId="7B4A3291" w14:textId="77777777" w:rsidR="00B050A7" w:rsidRDefault="00B050A7" w:rsidP="00A83FCC">
      <w:pPr>
        <w:spacing w:before="0" w:after="0" w:line="240" w:lineRule="auto"/>
        <w:rPr>
          <w:b/>
        </w:rPr>
      </w:pPr>
      <w:bookmarkStart w:id="0" w:name="_Toc164844258"/>
      <w:bookmarkStart w:id="1" w:name="_Toc383003250"/>
      <w:bookmarkStart w:id="2" w:name="_Toc164844257"/>
    </w:p>
    <w:p w14:paraId="560045AA" w14:textId="77777777" w:rsidR="00B050A7" w:rsidRPr="00C93BBD" w:rsidRDefault="00B050A7" w:rsidP="00B050A7">
      <w:pPr>
        <w:pBdr>
          <w:top w:val="single" w:sz="4" w:space="1" w:color="auto"/>
          <w:between w:val="single" w:sz="4" w:space="1" w:color="auto"/>
        </w:pBdr>
        <w:ind w:left="3119" w:hanging="3011"/>
        <w:rPr>
          <w:bCs/>
        </w:rPr>
      </w:pPr>
      <w:r w:rsidRPr="00B050A7">
        <w:rPr>
          <w:b/>
          <w:bCs/>
          <w:color w:val="264F90"/>
        </w:rPr>
        <w:t>Opening date:</w:t>
      </w:r>
      <w:r w:rsidRPr="0004098F">
        <w:rPr>
          <w:color w:val="264F90"/>
        </w:rPr>
        <w:tab/>
      </w:r>
      <w:r w:rsidRPr="00B050A7">
        <w:rPr>
          <w:b/>
          <w:bCs/>
        </w:rPr>
        <w:t>01 November 2025</w:t>
      </w:r>
    </w:p>
    <w:p w14:paraId="637D74A1" w14:textId="3823D15B" w:rsidR="00B050A7" w:rsidRPr="00C93BBD" w:rsidRDefault="00B050A7" w:rsidP="00B050A7">
      <w:pPr>
        <w:pBdr>
          <w:top w:val="single" w:sz="4" w:space="1" w:color="auto"/>
          <w:between w:val="single" w:sz="4" w:space="1" w:color="auto"/>
        </w:pBdr>
        <w:ind w:left="3119" w:hanging="3011"/>
      </w:pPr>
      <w:r w:rsidRPr="00B050A7">
        <w:rPr>
          <w:b/>
          <w:bCs/>
          <w:color w:val="264F90"/>
        </w:rPr>
        <w:t>Closing date and time:</w:t>
      </w:r>
      <w:r w:rsidRPr="0004098F">
        <w:rPr>
          <w:color w:val="264F90"/>
        </w:rPr>
        <w:tab/>
      </w:r>
      <w:r w:rsidRPr="00B050A7">
        <w:rPr>
          <w:b/>
          <w:bCs/>
        </w:rPr>
        <w:t>11.30 PM AEST on 28 November 2025</w:t>
      </w:r>
    </w:p>
    <w:p w14:paraId="5EF03794" w14:textId="77777777" w:rsidR="00B050A7" w:rsidRPr="00B050A7" w:rsidRDefault="00B050A7" w:rsidP="00B050A7">
      <w:pPr>
        <w:pBdr>
          <w:top w:val="single" w:sz="4" w:space="1" w:color="auto"/>
          <w:between w:val="single" w:sz="4" w:space="1" w:color="auto"/>
        </w:pBdr>
        <w:ind w:left="3119" w:hanging="3011"/>
        <w:rPr>
          <w:b/>
          <w:bCs/>
        </w:rPr>
      </w:pPr>
      <w:r w:rsidRPr="00B050A7">
        <w:rPr>
          <w:b/>
          <w:bCs/>
          <w:color w:val="264F90"/>
        </w:rPr>
        <w:t>Commonwealth policy entity:</w:t>
      </w:r>
      <w:r w:rsidRPr="0004098F">
        <w:rPr>
          <w:color w:val="264F90"/>
        </w:rPr>
        <w:tab/>
      </w:r>
      <w:r w:rsidRPr="00B050A7">
        <w:rPr>
          <w:b/>
          <w:bCs/>
        </w:rPr>
        <w:t>Department of Foreign Affairs and Trade</w:t>
      </w:r>
    </w:p>
    <w:p w14:paraId="0F410794" w14:textId="5852CC8D" w:rsidR="00B050A7" w:rsidRPr="00B050A7" w:rsidRDefault="00B050A7" w:rsidP="00B050A7">
      <w:pPr>
        <w:pBdr>
          <w:top w:val="single" w:sz="4" w:space="1" w:color="auto"/>
          <w:bottom w:val="single" w:sz="4" w:space="1" w:color="auto"/>
          <w:between w:val="single" w:sz="4" w:space="1" w:color="auto"/>
        </w:pBdr>
        <w:ind w:left="3119" w:hanging="3011"/>
        <w:rPr>
          <w:b/>
          <w:bCs/>
        </w:rPr>
      </w:pPr>
      <w:r w:rsidRPr="00B050A7">
        <w:rPr>
          <w:b/>
          <w:bCs/>
          <w:color w:val="264F90"/>
        </w:rPr>
        <w:t>Enquiries:</w:t>
      </w:r>
      <w:r w:rsidRPr="0004098F">
        <w:rPr>
          <w:color w:val="264F90"/>
        </w:rPr>
        <w:tab/>
      </w:r>
      <w:r w:rsidRPr="00B050A7">
        <w:rPr>
          <w:b/>
          <w:bCs/>
        </w:rPr>
        <w:t>If you have any questions, please contact the Council for Australian-Arab Relations Secretariat.</w:t>
      </w:r>
      <w:r>
        <w:rPr>
          <w:b/>
          <w:bCs/>
        </w:rPr>
        <w:br/>
      </w:r>
      <w:r w:rsidRPr="00B050A7">
        <w:rPr>
          <w:b/>
          <w:bCs/>
        </w:rPr>
        <w:t>Email:</w:t>
      </w:r>
      <w:r w:rsidRPr="00C93BBD">
        <w:t xml:space="preserve"> </w:t>
      </w:r>
      <w:hyperlink r:id="rId9" w:history="1">
        <w:r w:rsidRPr="00C93BBD">
          <w:rPr>
            <w:rStyle w:val="Hyperlink"/>
          </w:rPr>
          <w:t>caar@dfat.gov.au</w:t>
        </w:r>
      </w:hyperlink>
      <w:r w:rsidRPr="00C93BBD">
        <w:t xml:space="preserve"> </w:t>
      </w:r>
      <w:r>
        <w:br/>
      </w:r>
      <w:r w:rsidRPr="00B050A7">
        <w:rPr>
          <w:b/>
          <w:bCs/>
        </w:rPr>
        <w:t>Questions should be sent no later than insert 21 November</w:t>
      </w:r>
      <w:r>
        <w:rPr>
          <w:b/>
          <w:bCs/>
        </w:rPr>
        <w:t xml:space="preserve"> </w:t>
      </w:r>
      <w:r w:rsidRPr="00B050A7">
        <w:rPr>
          <w:b/>
          <w:bCs/>
        </w:rPr>
        <w:t>2025</w:t>
      </w:r>
    </w:p>
    <w:p w14:paraId="4CCC60A1" w14:textId="77777777" w:rsidR="00B050A7" w:rsidRPr="00F65C53" w:rsidRDefault="00B050A7" w:rsidP="00B050A7">
      <w:pPr>
        <w:pBdr>
          <w:bottom w:val="single" w:sz="4" w:space="1" w:color="auto"/>
          <w:between w:val="single" w:sz="4" w:space="1" w:color="auto"/>
        </w:pBdr>
        <w:ind w:left="3119" w:hanging="3011"/>
      </w:pPr>
      <w:r w:rsidRPr="00B050A7">
        <w:rPr>
          <w:b/>
          <w:bCs/>
          <w:color w:val="264F90"/>
        </w:rPr>
        <w:t>Date guidelines released:</w:t>
      </w:r>
      <w:r w:rsidRPr="0004098F">
        <w:rPr>
          <w:color w:val="264F90"/>
        </w:rPr>
        <w:tab/>
      </w:r>
      <w:r w:rsidRPr="00B050A7">
        <w:rPr>
          <w:b/>
          <w:bCs/>
        </w:rPr>
        <w:t>31 October 2025</w:t>
      </w:r>
    </w:p>
    <w:p w14:paraId="57A3CC3D" w14:textId="77777777" w:rsidR="00B050A7" w:rsidRPr="00F65C53" w:rsidRDefault="00B050A7" w:rsidP="00B050A7">
      <w:pPr>
        <w:pBdr>
          <w:bottom w:val="single" w:sz="4" w:space="1" w:color="auto"/>
          <w:between w:val="single" w:sz="4" w:space="1" w:color="auto"/>
        </w:pBdr>
        <w:tabs>
          <w:tab w:val="left" w:pos="3119"/>
        </w:tabs>
        <w:ind w:left="108"/>
      </w:pPr>
      <w:r w:rsidRPr="00B050A7">
        <w:rPr>
          <w:b/>
          <w:bCs/>
          <w:color w:val="264F90"/>
        </w:rPr>
        <w:t>Type of grant opportunity:</w:t>
      </w:r>
      <w:r w:rsidRPr="0004098F">
        <w:rPr>
          <w:color w:val="264F90"/>
        </w:rPr>
        <w:tab/>
      </w:r>
      <w:r w:rsidRPr="00B050A7">
        <w:rPr>
          <w:b/>
          <w:bCs/>
        </w:rPr>
        <w:t>Open competitive</w:t>
      </w:r>
    </w:p>
    <w:p w14:paraId="016813EB" w14:textId="77777777" w:rsidR="00B050A7" w:rsidRDefault="00B050A7" w:rsidP="00A83FCC">
      <w:pPr>
        <w:spacing w:before="0" w:after="0" w:line="240" w:lineRule="auto"/>
        <w:rPr>
          <w:b/>
        </w:rPr>
      </w:pPr>
    </w:p>
    <w:p w14:paraId="33F393D5" w14:textId="6882EA6C" w:rsidR="00A83FCC" w:rsidRDefault="00A83FCC" w:rsidP="00A83FCC">
      <w:pPr>
        <w:spacing w:before="0" w:after="0" w:line="240" w:lineRule="auto"/>
        <w:rPr>
          <w:rFonts w:eastAsiaTheme="minorHAnsi" w:cstheme="minorBidi"/>
          <w:b/>
          <w:iCs/>
          <w:szCs w:val="22"/>
        </w:rPr>
      </w:pPr>
      <w:r>
        <w:rPr>
          <w:b/>
        </w:rPr>
        <w:br w:type="page"/>
      </w:r>
    </w:p>
    <w:p w14:paraId="699B9AAE" w14:textId="77777777" w:rsidR="00A83FCC" w:rsidRDefault="00A83FCC" w:rsidP="00A83FCC">
      <w:pPr>
        <w:pStyle w:val="TOCHeading"/>
      </w:pPr>
      <w:r>
        <w:lastRenderedPageBreak/>
        <w:t>Contents</w:t>
      </w:r>
      <w:bookmarkEnd w:id="0"/>
      <w:bookmarkEnd w:id="1"/>
    </w:p>
    <w:p w14:paraId="0C2B0598" w14:textId="51DD9DEE" w:rsidR="004A4515" w:rsidRDefault="00A83FCC">
      <w:pPr>
        <w:pStyle w:val="TOC2"/>
        <w:rPr>
          <w:rFonts w:asciiTheme="minorHAnsi" w:eastAsiaTheme="minorEastAsia" w:hAnsiTheme="minorHAnsi" w:cstheme="minorBidi"/>
          <w:b w:val="0"/>
          <w:noProof/>
          <w:kern w:val="2"/>
          <w:sz w:val="24"/>
          <w:szCs w:val="24"/>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4A4515">
        <w:rPr>
          <w:noProof/>
        </w:rPr>
        <w:t>1</w:t>
      </w:r>
      <w:r w:rsidR="004A4515">
        <w:rPr>
          <w:rFonts w:asciiTheme="minorHAnsi" w:eastAsiaTheme="minorEastAsia" w:hAnsiTheme="minorHAnsi" w:cstheme="minorBidi"/>
          <w:b w:val="0"/>
          <w:noProof/>
          <w:kern w:val="2"/>
          <w:sz w:val="24"/>
          <w:szCs w:val="24"/>
          <w:lang w:val="en-AU" w:eastAsia="en-AU"/>
          <w14:ligatures w14:val="standardContextual"/>
        </w:rPr>
        <w:tab/>
      </w:r>
      <w:r w:rsidR="004A4515">
        <w:rPr>
          <w:noProof/>
        </w:rPr>
        <w:t>CAAR 2025-26 Grant Round: processes</w:t>
      </w:r>
      <w:r w:rsidR="004A4515">
        <w:rPr>
          <w:noProof/>
        </w:rPr>
        <w:tab/>
      </w:r>
      <w:r w:rsidR="004A4515">
        <w:rPr>
          <w:noProof/>
        </w:rPr>
        <w:fldChar w:fldCharType="begin"/>
      </w:r>
      <w:r w:rsidR="004A4515">
        <w:rPr>
          <w:noProof/>
        </w:rPr>
        <w:instrText xml:space="preserve"> PAGEREF _Toc208407543 \h </w:instrText>
      </w:r>
      <w:r w:rsidR="004A4515">
        <w:rPr>
          <w:noProof/>
        </w:rPr>
      </w:r>
      <w:r w:rsidR="004A4515">
        <w:rPr>
          <w:noProof/>
        </w:rPr>
        <w:fldChar w:fldCharType="separate"/>
      </w:r>
      <w:r w:rsidR="004A4515">
        <w:rPr>
          <w:noProof/>
        </w:rPr>
        <w:t>5</w:t>
      </w:r>
      <w:r w:rsidR="004A4515">
        <w:rPr>
          <w:noProof/>
        </w:rPr>
        <w:fldChar w:fldCharType="end"/>
      </w:r>
    </w:p>
    <w:p w14:paraId="69825D4D" w14:textId="37E021A2"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sidRPr="00A65ED3">
        <w:rPr>
          <w:noProof/>
        </w:rPr>
        <w:t>1.1</w:t>
      </w:r>
      <w:r>
        <w:rPr>
          <w:rFonts w:asciiTheme="minorHAnsi" w:eastAsiaTheme="minorEastAsia" w:hAnsiTheme="minorHAnsi" w:cstheme="minorBidi"/>
          <w:noProof/>
          <w:kern w:val="2"/>
          <w:sz w:val="24"/>
          <w:szCs w:val="24"/>
          <w:lang w:val="en-AU" w:eastAsia="en-AU"/>
          <w14:ligatures w14:val="standardContextual"/>
        </w:rPr>
        <w:tab/>
      </w:r>
      <w:r>
        <w:rPr>
          <w:noProof/>
        </w:rPr>
        <w:t>Introduction</w:t>
      </w:r>
      <w:r>
        <w:rPr>
          <w:noProof/>
        </w:rPr>
        <w:tab/>
      </w:r>
      <w:r>
        <w:rPr>
          <w:noProof/>
        </w:rPr>
        <w:fldChar w:fldCharType="begin"/>
      </w:r>
      <w:r>
        <w:rPr>
          <w:noProof/>
        </w:rPr>
        <w:instrText xml:space="preserve"> PAGEREF _Toc208407544 \h </w:instrText>
      </w:r>
      <w:r>
        <w:rPr>
          <w:noProof/>
        </w:rPr>
      </w:r>
      <w:r>
        <w:rPr>
          <w:noProof/>
        </w:rPr>
        <w:fldChar w:fldCharType="separate"/>
      </w:r>
      <w:r>
        <w:rPr>
          <w:noProof/>
        </w:rPr>
        <w:t>6</w:t>
      </w:r>
      <w:r>
        <w:rPr>
          <w:noProof/>
        </w:rPr>
        <w:fldChar w:fldCharType="end"/>
      </w:r>
    </w:p>
    <w:p w14:paraId="49423EF2" w14:textId="71DD33E8"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Council for Australian-Arab Relations (CAAR)</w:t>
      </w:r>
      <w:r>
        <w:rPr>
          <w:noProof/>
        </w:rPr>
        <w:tab/>
      </w:r>
      <w:r>
        <w:rPr>
          <w:noProof/>
        </w:rPr>
        <w:fldChar w:fldCharType="begin"/>
      </w:r>
      <w:r>
        <w:rPr>
          <w:noProof/>
        </w:rPr>
        <w:instrText xml:space="preserve"> PAGEREF _Toc208407545 \h </w:instrText>
      </w:r>
      <w:r>
        <w:rPr>
          <w:noProof/>
        </w:rPr>
      </w:r>
      <w:r>
        <w:rPr>
          <w:noProof/>
        </w:rPr>
        <w:fldChar w:fldCharType="separate"/>
      </w:r>
      <w:r>
        <w:rPr>
          <w:noProof/>
        </w:rPr>
        <w:t>6</w:t>
      </w:r>
      <w:r>
        <w:rPr>
          <w:noProof/>
        </w:rPr>
        <w:fldChar w:fldCharType="end"/>
      </w:r>
    </w:p>
    <w:p w14:paraId="0D7599F1" w14:textId="55B1BCAF"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2.1</w:t>
      </w:r>
      <w:r>
        <w:rPr>
          <w:rFonts w:asciiTheme="minorHAnsi" w:eastAsiaTheme="minorEastAsia" w:hAnsiTheme="minorHAnsi" w:cstheme="minorBidi"/>
          <w:noProof/>
          <w:kern w:val="2"/>
          <w:sz w:val="24"/>
          <w:szCs w:val="24"/>
          <w:lang w:val="en-AU" w:eastAsia="en-AU"/>
          <w14:ligatures w14:val="standardContextual"/>
        </w:rPr>
        <w:tab/>
      </w:r>
      <w:r>
        <w:rPr>
          <w:noProof/>
        </w:rPr>
        <w:t>About the CAAR 2025-26 Grant Round</w:t>
      </w:r>
      <w:r>
        <w:rPr>
          <w:noProof/>
        </w:rPr>
        <w:tab/>
      </w:r>
      <w:r>
        <w:rPr>
          <w:noProof/>
        </w:rPr>
        <w:fldChar w:fldCharType="begin"/>
      </w:r>
      <w:r>
        <w:rPr>
          <w:noProof/>
        </w:rPr>
        <w:instrText xml:space="preserve"> PAGEREF _Toc208407546 \h </w:instrText>
      </w:r>
      <w:r>
        <w:rPr>
          <w:noProof/>
        </w:rPr>
      </w:r>
      <w:r>
        <w:rPr>
          <w:noProof/>
        </w:rPr>
        <w:fldChar w:fldCharType="separate"/>
      </w:r>
      <w:r>
        <w:rPr>
          <w:noProof/>
        </w:rPr>
        <w:t>6</w:t>
      </w:r>
      <w:r>
        <w:rPr>
          <w:noProof/>
        </w:rPr>
        <w:fldChar w:fldCharType="end"/>
      </w:r>
    </w:p>
    <w:p w14:paraId="739F65B9" w14:textId="0DA3A734"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_Toc208407547 \h </w:instrText>
      </w:r>
      <w:r>
        <w:rPr>
          <w:noProof/>
        </w:rPr>
      </w:r>
      <w:r>
        <w:rPr>
          <w:noProof/>
        </w:rPr>
        <w:fldChar w:fldCharType="separate"/>
      </w:r>
      <w:r>
        <w:rPr>
          <w:noProof/>
        </w:rPr>
        <w:t>7</w:t>
      </w:r>
      <w:r>
        <w:rPr>
          <w:noProof/>
        </w:rPr>
        <w:fldChar w:fldCharType="end"/>
      </w:r>
    </w:p>
    <w:p w14:paraId="450E6CBB" w14:textId="1DD023E6"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3.1</w:t>
      </w:r>
      <w:r>
        <w:rPr>
          <w:rFonts w:asciiTheme="minorHAnsi" w:eastAsiaTheme="minorEastAsia" w:hAnsiTheme="minorHAnsi" w:cstheme="minorBidi"/>
          <w:noProof/>
          <w:kern w:val="2"/>
          <w:sz w:val="24"/>
          <w:szCs w:val="24"/>
          <w:lang w:val="en-AU" w:eastAsia="en-AU"/>
          <w14:ligatures w14:val="standardContextual"/>
        </w:rPr>
        <w:tab/>
      </w:r>
      <w:r>
        <w:rPr>
          <w:noProof/>
        </w:rPr>
        <w:t>Grants available</w:t>
      </w:r>
      <w:r>
        <w:rPr>
          <w:noProof/>
        </w:rPr>
        <w:tab/>
      </w:r>
      <w:r>
        <w:rPr>
          <w:noProof/>
        </w:rPr>
        <w:fldChar w:fldCharType="begin"/>
      </w:r>
      <w:r>
        <w:rPr>
          <w:noProof/>
        </w:rPr>
        <w:instrText xml:space="preserve"> PAGEREF _Toc208407548 \h </w:instrText>
      </w:r>
      <w:r>
        <w:rPr>
          <w:noProof/>
        </w:rPr>
      </w:r>
      <w:r>
        <w:rPr>
          <w:noProof/>
        </w:rPr>
        <w:fldChar w:fldCharType="separate"/>
      </w:r>
      <w:r>
        <w:rPr>
          <w:noProof/>
        </w:rPr>
        <w:t>7</w:t>
      </w:r>
      <w:r>
        <w:rPr>
          <w:noProof/>
        </w:rPr>
        <w:fldChar w:fldCharType="end"/>
      </w:r>
    </w:p>
    <w:p w14:paraId="556E2BF5" w14:textId="2E25186E"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3.2</w:t>
      </w:r>
      <w:r>
        <w:rPr>
          <w:rFonts w:asciiTheme="minorHAnsi" w:eastAsiaTheme="minorEastAsia" w:hAnsiTheme="minorHAnsi" w:cstheme="minorBidi"/>
          <w:noProof/>
          <w:kern w:val="2"/>
          <w:sz w:val="24"/>
          <w:szCs w:val="24"/>
          <w:lang w:val="en-AU" w:eastAsia="en-AU"/>
          <w14:ligatures w14:val="standardContextual"/>
        </w:rPr>
        <w:tab/>
      </w:r>
      <w:r>
        <w:rPr>
          <w:noProof/>
        </w:rPr>
        <w:t>The 2025-26 grant period</w:t>
      </w:r>
      <w:r>
        <w:rPr>
          <w:noProof/>
        </w:rPr>
        <w:tab/>
      </w:r>
      <w:r>
        <w:rPr>
          <w:noProof/>
        </w:rPr>
        <w:fldChar w:fldCharType="begin"/>
      </w:r>
      <w:r>
        <w:rPr>
          <w:noProof/>
        </w:rPr>
        <w:instrText xml:space="preserve"> PAGEREF _Toc208407549 \h </w:instrText>
      </w:r>
      <w:r>
        <w:rPr>
          <w:noProof/>
        </w:rPr>
      </w:r>
      <w:r>
        <w:rPr>
          <w:noProof/>
        </w:rPr>
        <w:fldChar w:fldCharType="separate"/>
      </w:r>
      <w:r>
        <w:rPr>
          <w:noProof/>
        </w:rPr>
        <w:t>7</w:t>
      </w:r>
      <w:r>
        <w:rPr>
          <w:noProof/>
        </w:rPr>
        <w:fldChar w:fldCharType="end"/>
      </w:r>
    </w:p>
    <w:p w14:paraId="7E9930AA" w14:textId="51415192"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_Toc208407550 \h </w:instrText>
      </w:r>
      <w:r>
        <w:rPr>
          <w:noProof/>
        </w:rPr>
      </w:r>
      <w:r>
        <w:rPr>
          <w:noProof/>
        </w:rPr>
        <w:fldChar w:fldCharType="separate"/>
      </w:r>
      <w:r>
        <w:rPr>
          <w:noProof/>
        </w:rPr>
        <w:t>7</w:t>
      </w:r>
      <w:r>
        <w:rPr>
          <w:noProof/>
        </w:rPr>
        <w:fldChar w:fldCharType="end"/>
      </w:r>
    </w:p>
    <w:p w14:paraId="55ECE1B8" w14:textId="15AB2FD0"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4.1</w:t>
      </w:r>
      <w:r>
        <w:rPr>
          <w:rFonts w:asciiTheme="minorHAnsi" w:eastAsiaTheme="minorEastAsia" w:hAnsiTheme="minorHAnsi" w:cstheme="minorBidi"/>
          <w:noProof/>
          <w:kern w:val="2"/>
          <w:sz w:val="24"/>
          <w:szCs w:val="24"/>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_Toc208407551 \h </w:instrText>
      </w:r>
      <w:r>
        <w:rPr>
          <w:noProof/>
        </w:rPr>
      </w:r>
      <w:r>
        <w:rPr>
          <w:noProof/>
        </w:rPr>
        <w:fldChar w:fldCharType="separate"/>
      </w:r>
      <w:r>
        <w:rPr>
          <w:noProof/>
        </w:rPr>
        <w:t>7</w:t>
      </w:r>
      <w:r>
        <w:rPr>
          <w:noProof/>
        </w:rPr>
        <w:fldChar w:fldCharType="end"/>
      </w:r>
    </w:p>
    <w:p w14:paraId="7B9C2256" w14:textId="76947460"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4.2</w:t>
      </w:r>
      <w:r>
        <w:rPr>
          <w:rFonts w:asciiTheme="minorHAnsi" w:eastAsiaTheme="minorEastAsia" w:hAnsiTheme="minorHAnsi" w:cstheme="minorBidi"/>
          <w:noProof/>
          <w:kern w:val="2"/>
          <w:sz w:val="24"/>
          <w:szCs w:val="24"/>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_Toc208407552 \h </w:instrText>
      </w:r>
      <w:r>
        <w:rPr>
          <w:noProof/>
        </w:rPr>
      </w:r>
      <w:r>
        <w:rPr>
          <w:noProof/>
        </w:rPr>
        <w:fldChar w:fldCharType="separate"/>
      </w:r>
      <w:r>
        <w:rPr>
          <w:noProof/>
        </w:rPr>
        <w:t>8</w:t>
      </w:r>
      <w:r>
        <w:rPr>
          <w:noProof/>
        </w:rPr>
        <w:fldChar w:fldCharType="end"/>
      </w:r>
    </w:p>
    <w:p w14:paraId="2FDE3CEC" w14:textId="42EB12FA"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4.3</w:t>
      </w:r>
      <w:r>
        <w:rPr>
          <w:rFonts w:asciiTheme="minorHAnsi" w:eastAsiaTheme="minorEastAsia" w:hAnsiTheme="minorHAnsi" w:cstheme="minorBidi"/>
          <w:noProof/>
          <w:kern w:val="2"/>
          <w:sz w:val="24"/>
          <w:szCs w:val="24"/>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_Toc208407553 \h </w:instrText>
      </w:r>
      <w:r>
        <w:rPr>
          <w:noProof/>
        </w:rPr>
      </w:r>
      <w:r>
        <w:rPr>
          <w:noProof/>
        </w:rPr>
        <w:fldChar w:fldCharType="separate"/>
      </w:r>
      <w:r>
        <w:rPr>
          <w:noProof/>
        </w:rPr>
        <w:t>8</w:t>
      </w:r>
      <w:r>
        <w:rPr>
          <w:noProof/>
        </w:rPr>
        <w:fldChar w:fldCharType="end"/>
      </w:r>
    </w:p>
    <w:p w14:paraId="7BD3F0FD" w14:textId="7B41DEE1"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_Toc208407554 \h </w:instrText>
      </w:r>
      <w:r>
        <w:rPr>
          <w:noProof/>
        </w:rPr>
      </w:r>
      <w:r>
        <w:rPr>
          <w:noProof/>
        </w:rPr>
        <w:fldChar w:fldCharType="separate"/>
      </w:r>
      <w:r>
        <w:rPr>
          <w:noProof/>
        </w:rPr>
        <w:t>8</w:t>
      </w:r>
      <w:r>
        <w:rPr>
          <w:noProof/>
        </w:rPr>
        <w:fldChar w:fldCharType="end"/>
      </w:r>
    </w:p>
    <w:p w14:paraId="0CD11027" w14:textId="735E1ED1"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5.1</w:t>
      </w:r>
      <w:r>
        <w:rPr>
          <w:rFonts w:asciiTheme="minorHAnsi" w:eastAsiaTheme="minorEastAsia" w:hAnsiTheme="minorHAnsi" w:cstheme="minorBidi"/>
          <w:noProof/>
          <w:kern w:val="2"/>
          <w:sz w:val="24"/>
          <w:szCs w:val="24"/>
          <w:lang w:val="en-AU" w:eastAsia="en-AU"/>
          <w14:ligatures w14:val="standardContextual"/>
        </w:rPr>
        <w:tab/>
      </w:r>
      <w:r>
        <w:rPr>
          <w:noProof/>
        </w:rPr>
        <w:t>Eligible grant activities</w:t>
      </w:r>
      <w:r>
        <w:rPr>
          <w:noProof/>
        </w:rPr>
        <w:tab/>
      </w:r>
      <w:r>
        <w:rPr>
          <w:noProof/>
        </w:rPr>
        <w:fldChar w:fldCharType="begin"/>
      </w:r>
      <w:r>
        <w:rPr>
          <w:noProof/>
        </w:rPr>
        <w:instrText xml:space="preserve"> PAGEREF _Toc208407555 \h </w:instrText>
      </w:r>
      <w:r>
        <w:rPr>
          <w:noProof/>
        </w:rPr>
      </w:r>
      <w:r>
        <w:rPr>
          <w:noProof/>
        </w:rPr>
        <w:fldChar w:fldCharType="separate"/>
      </w:r>
      <w:r>
        <w:rPr>
          <w:noProof/>
        </w:rPr>
        <w:t>8</w:t>
      </w:r>
      <w:r>
        <w:rPr>
          <w:noProof/>
        </w:rPr>
        <w:fldChar w:fldCharType="end"/>
      </w:r>
    </w:p>
    <w:p w14:paraId="4B654D8F" w14:textId="7E525F1D"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5.2</w:t>
      </w:r>
      <w:r>
        <w:rPr>
          <w:rFonts w:asciiTheme="minorHAnsi" w:eastAsiaTheme="minorEastAsia" w:hAnsiTheme="minorHAnsi" w:cstheme="minorBidi"/>
          <w:noProof/>
          <w:kern w:val="2"/>
          <w:sz w:val="24"/>
          <w:szCs w:val="24"/>
          <w:lang w:val="en-AU" w:eastAsia="en-AU"/>
          <w14:ligatures w14:val="standardContextual"/>
        </w:rPr>
        <w:tab/>
      </w:r>
      <w:r>
        <w:rPr>
          <w:noProof/>
        </w:rPr>
        <w:t>Eligible locations</w:t>
      </w:r>
      <w:r>
        <w:rPr>
          <w:noProof/>
        </w:rPr>
        <w:tab/>
      </w:r>
      <w:r>
        <w:rPr>
          <w:noProof/>
        </w:rPr>
        <w:fldChar w:fldCharType="begin"/>
      </w:r>
      <w:r>
        <w:rPr>
          <w:noProof/>
        </w:rPr>
        <w:instrText xml:space="preserve"> PAGEREF _Toc208407556 \h </w:instrText>
      </w:r>
      <w:r>
        <w:rPr>
          <w:noProof/>
        </w:rPr>
      </w:r>
      <w:r>
        <w:rPr>
          <w:noProof/>
        </w:rPr>
        <w:fldChar w:fldCharType="separate"/>
      </w:r>
      <w:r>
        <w:rPr>
          <w:noProof/>
        </w:rPr>
        <w:t>9</w:t>
      </w:r>
      <w:r>
        <w:rPr>
          <w:noProof/>
        </w:rPr>
        <w:fldChar w:fldCharType="end"/>
      </w:r>
    </w:p>
    <w:p w14:paraId="085D32EE" w14:textId="617E489D"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5.3</w:t>
      </w:r>
      <w:r>
        <w:rPr>
          <w:rFonts w:asciiTheme="minorHAnsi" w:eastAsiaTheme="minorEastAsia" w:hAnsiTheme="minorHAnsi" w:cstheme="minorBidi"/>
          <w:noProof/>
          <w:kern w:val="2"/>
          <w:sz w:val="24"/>
          <w:szCs w:val="24"/>
          <w:lang w:val="en-AU" w:eastAsia="en-AU"/>
          <w14:ligatures w14:val="standardContextual"/>
        </w:rPr>
        <w:tab/>
      </w:r>
      <w:r>
        <w:rPr>
          <w:noProof/>
        </w:rPr>
        <w:t>Eligible expenditure</w:t>
      </w:r>
      <w:r>
        <w:rPr>
          <w:noProof/>
        </w:rPr>
        <w:tab/>
      </w:r>
      <w:r>
        <w:rPr>
          <w:noProof/>
        </w:rPr>
        <w:fldChar w:fldCharType="begin"/>
      </w:r>
      <w:r>
        <w:rPr>
          <w:noProof/>
        </w:rPr>
        <w:instrText xml:space="preserve"> PAGEREF _Toc208407557 \h </w:instrText>
      </w:r>
      <w:r>
        <w:rPr>
          <w:noProof/>
        </w:rPr>
      </w:r>
      <w:r>
        <w:rPr>
          <w:noProof/>
        </w:rPr>
        <w:fldChar w:fldCharType="separate"/>
      </w:r>
      <w:r>
        <w:rPr>
          <w:noProof/>
        </w:rPr>
        <w:t>9</w:t>
      </w:r>
      <w:r>
        <w:rPr>
          <w:noProof/>
        </w:rPr>
        <w:fldChar w:fldCharType="end"/>
      </w:r>
    </w:p>
    <w:p w14:paraId="7A778EFA" w14:textId="617A36ED"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5.4</w:t>
      </w:r>
      <w:r>
        <w:rPr>
          <w:rFonts w:asciiTheme="minorHAnsi" w:eastAsiaTheme="minorEastAsia" w:hAnsiTheme="minorHAnsi" w:cstheme="minorBidi"/>
          <w:noProof/>
          <w:kern w:val="2"/>
          <w:sz w:val="24"/>
          <w:szCs w:val="24"/>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_Toc208407558 \h </w:instrText>
      </w:r>
      <w:r>
        <w:rPr>
          <w:noProof/>
        </w:rPr>
      </w:r>
      <w:r>
        <w:rPr>
          <w:noProof/>
        </w:rPr>
        <w:fldChar w:fldCharType="separate"/>
      </w:r>
      <w:r>
        <w:rPr>
          <w:noProof/>
        </w:rPr>
        <w:t>10</w:t>
      </w:r>
      <w:r>
        <w:rPr>
          <w:noProof/>
        </w:rPr>
        <w:fldChar w:fldCharType="end"/>
      </w:r>
    </w:p>
    <w:p w14:paraId="57B507B4" w14:textId="3A6529B1"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The assessment criteria</w:t>
      </w:r>
      <w:r>
        <w:rPr>
          <w:noProof/>
        </w:rPr>
        <w:tab/>
      </w:r>
      <w:r>
        <w:rPr>
          <w:noProof/>
        </w:rPr>
        <w:fldChar w:fldCharType="begin"/>
      </w:r>
      <w:r>
        <w:rPr>
          <w:noProof/>
        </w:rPr>
        <w:instrText xml:space="preserve"> PAGEREF _Toc208407559 \h </w:instrText>
      </w:r>
      <w:r>
        <w:rPr>
          <w:noProof/>
        </w:rPr>
      </w:r>
      <w:r>
        <w:rPr>
          <w:noProof/>
        </w:rPr>
        <w:fldChar w:fldCharType="separate"/>
      </w:r>
      <w:r>
        <w:rPr>
          <w:noProof/>
        </w:rPr>
        <w:t>10</w:t>
      </w:r>
      <w:r>
        <w:rPr>
          <w:noProof/>
        </w:rPr>
        <w:fldChar w:fldCharType="end"/>
      </w:r>
    </w:p>
    <w:p w14:paraId="56F55A08" w14:textId="6E3E7FAC"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_Toc208407560 \h </w:instrText>
      </w:r>
      <w:r>
        <w:rPr>
          <w:noProof/>
        </w:rPr>
      </w:r>
      <w:r>
        <w:rPr>
          <w:noProof/>
        </w:rPr>
        <w:fldChar w:fldCharType="separate"/>
      </w:r>
      <w:r>
        <w:rPr>
          <w:noProof/>
        </w:rPr>
        <w:t>11</w:t>
      </w:r>
      <w:r>
        <w:rPr>
          <w:noProof/>
        </w:rPr>
        <w:fldChar w:fldCharType="end"/>
      </w:r>
    </w:p>
    <w:p w14:paraId="1D8BD65A" w14:textId="2CA9BFCB"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7.1</w:t>
      </w:r>
      <w:r>
        <w:rPr>
          <w:rFonts w:asciiTheme="minorHAnsi" w:eastAsiaTheme="minorEastAsia" w:hAnsiTheme="minorHAnsi" w:cstheme="minorBidi"/>
          <w:noProof/>
          <w:kern w:val="2"/>
          <w:sz w:val="24"/>
          <w:szCs w:val="24"/>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_Toc208407561 \h </w:instrText>
      </w:r>
      <w:r>
        <w:rPr>
          <w:noProof/>
        </w:rPr>
      </w:r>
      <w:r>
        <w:rPr>
          <w:noProof/>
        </w:rPr>
        <w:fldChar w:fldCharType="separate"/>
      </w:r>
      <w:r>
        <w:rPr>
          <w:noProof/>
        </w:rPr>
        <w:t>12</w:t>
      </w:r>
      <w:r>
        <w:rPr>
          <w:noProof/>
        </w:rPr>
        <w:fldChar w:fldCharType="end"/>
      </w:r>
    </w:p>
    <w:p w14:paraId="18AAEE53" w14:textId="482FED83"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7.2</w:t>
      </w:r>
      <w:r>
        <w:rPr>
          <w:rFonts w:asciiTheme="minorHAnsi" w:eastAsiaTheme="minorEastAsia" w:hAnsiTheme="minorHAnsi" w:cstheme="minorBidi"/>
          <w:noProof/>
          <w:kern w:val="2"/>
          <w:sz w:val="24"/>
          <w:szCs w:val="24"/>
          <w:lang w:val="en-AU" w:eastAsia="en-AU"/>
          <w14:ligatures w14:val="standardContextual"/>
        </w:rPr>
        <w:tab/>
      </w:r>
      <w:r>
        <w:rPr>
          <w:noProof/>
        </w:rPr>
        <w:t>Joint (consortia) applications</w:t>
      </w:r>
      <w:r>
        <w:rPr>
          <w:noProof/>
        </w:rPr>
        <w:tab/>
      </w:r>
      <w:r>
        <w:rPr>
          <w:noProof/>
        </w:rPr>
        <w:fldChar w:fldCharType="begin"/>
      </w:r>
      <w:r>
        <w:rPr>
          <w:noProof/>
        </w:rPr>
        <w:instrText xml:space="preserve"> PAGEREF _Toc208407562 \h </w:instrText>
      </w:r>
      <w:r>
        <w:rPr>
          <w:noProof/>
        </w:rPr>
      </w:r>
      <w:r>
        <w:rPr>
          <w:noProof/>
        </w:rPr>
        <w:fldChar w:fldCharType="separate"/>
      </w:r>
      <w:r>
        <w:rPr>
          <w:noProof/>
        </w:rPr>
        <w:t>12</w:t>
      </w:r>
      <w:r>
        <w:rPr>
          <w:noProof/>
        </w:rPr>
        <w:fldChar w:fldCharType="end"/>
      </w:r>
    </w:p>
    <w:p w14:paraId="70859F65" w14:textId="2B054ECA"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7.3</w:t>
      </w:r>
      <w:r>
        <w:rPr>
          <w:rFonts w:asciiTheme="minorHAnsi" w:eastAsiaTheme="minorEastAsia" w:hAnsiTheme="minorHAnsi" w:cstheme="minorBidi"/>
          <w:noProof/>
          <w:kern w:val="2"/>
          <w:sz w:val="24"/>
          <w:szCs w:val="24"/>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_Toc208407563 \h </w:instrText>
      </w:r>
      <w:r>
        <w:rPr>
          <w:noProof/>
        </w:rPr>
      </w:r>
      <w:r>
        <w:rPr>
          <w:noProof/>
        </w:rPr>
        <w:fldChar w:fldCharType="separate"/>
      </w:r>
      <w:r>
        <w:rPr>
          <w:noProof/>
        </w:rPr>
        <w:t>12</w:t>
      </w:r>
      <w:r>
        <w:rPr>
          <w:noProof/>
        </w:rPr>
        <w:fldChar w:fldCharType="end"/>
      </w:r>
    </w:p>
    <w:p w14:paraId="5140DD34" w14:textId="41F1F636"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7.4</w:t>
      </w:r>
      <w:r>
        <w:rPr>
          <w:rFonts w:asciiTheme="minorHAnsi" w:eastAsiaTheme="minorEastAsia" w:hAnsiTheme="minorHAnsi" w:cstheme="minorBidi"/>
          <w:noProof/>
          <w:kern w:val="2"/>
          <w:sz w:val="24"/>
          <w:szCs w:val="24"/>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_Toc208407564 \h </w:instrText>
      </w:r>
      <w:r>
        <w:rPr>
          <w:noProof/>
        </w:rPr>
      </w:r>
      <w:r>
        <w:rPr>
          <w:noProof/>
        </w:rPr>
        <w:fldChar w:fldCharType="separate"/>
      </w:r>
      <w:r>
        <w:rPr>
          <w:noProof/>
        </w:rPr>
        <w:t>13</w:t>
      </w:r>
      <w:r>
        <w:rPr>
          <w:noProof/>
        </w:rPr>
        <w:fldChar w:fldCharType="end"/>
      </w:r>
    </w:p>
    <w:p w14:paraId="4072E2F1" w14:textId="7EDEE6C7"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_Toc208407565 \h </w:instrText>
      </w:r>
      <w:r>
        <w:rPr>
          <w:noProof/>
        </w:rPr>
      </w:r>
      <w:r>
        <w:rPr>
          <w:noProof/>
        </w:rPr>
        <w:fldChar w:fldCharType="separate"/>
      </w:r>
      <w:r>
        <w:rPr>
          <w:noProof/>
        </w:rPr>
        <w:t>13</w:t>
      </w:r>
      <w:r>
        <w:rPr>
          <w:noProof/>
        </w:rPr>
        <w:fldChar w:fldCharType="end"/>
      </w:r>
    </w:p>
    <w:p w14:paraId="1279033B" w14:textId="1D2628D1"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8.1</w:t>
      </w:r>
      <w:r>
        <w:rPr>
          <w:rFonts w:asciiTheme="minorHAnsi" w:eastAsiaTheme="minorEastAsia" w:hAnsiTheme="minorHAnsi" w:cstheme="minorBidi"/>
          <w:noProof/>
          <w:kern w:val="2"/>
          <w:sz w:val="24"/>
          <w:szCs w:val="24"/>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_Toc208407566 \h </w:instrText>
      </w:r>
      <w:r>
        <w:rPr>
          <w:noProof/>
        </w:rPr>
      </w:r>
      <w:r>
        <w:rPr>
          <w:noProof/>
        </w:rPr>
        <w:fldChar w:fldCharType="separate"/>
      </w:r>
      <w:r>
        <w:rPr>
          <w:noProof/>
        </w:rPr>
        <w:t>13</w:t>
      </w:r>
      <w:r>
        <w:rPr>
          <w:noProof/>
        </w:rPr>
        <w:fldChar w:fldCharType="end"/>
      </w:r>
    </w:p>
    <w:p w14:paraId="477DB371" w14:textId="69471ABC"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8.2</w:t>
      </w:r>
      <w:r>
        <w:rPr>
          <w:rFonts w:asciiTheme="minorHAnsi" w:eastAsiaTheme="minorEastAsia" w:hAnsiTheme="minorHAnsi" w:cstheme="minorBidi"/>
          <w:noProof/>
          <w:kern w:val="2"/>
          <w:sz w:val="24"/>
          <w:szCs w:val="24"/>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_Toc208407567 \h </w:instrText>
      </w:r>
      <w:r>
        <w:rPr>
          <w:noProof/>
        </w:rPr>
      </w:r>
      <w:r>
        <w:rPr>
          <w:noProof/>
        </w:rPr>
        <w:fldChar w:fldCharType="separate"/>
      </w:r>
      <w:r>
        <w:rPr>
          <w:noProof/>
        </w:rPr>
        <w:t>14</w:t>
      </w:r>
      <w:r>
        <w:rPr>
          <w:noProof/>
        </w:rPr>
        <w:fldChar w:fldCharType="end"/>
      </w:r>
    </w:p>
    <w:p w14:paraId="3C59DB0E" w14:textId="1FE7E59A"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8.3</w:t>
      </w:r>
      <w:r>
        <w:rPr>
          <w:rFonts w:asciiTheme="minorHAnsi" w:eastAsiaTheme="minorEastAsia" w:hAnsiTheme="minorHAnsi" w:cstheme="minorBidi"/>
          <w:noProof/>
          <w:kern w:val="2"/>
          <w:sz w:val="24"/>
          <w:szCs w:val="24"/>
          <w:lang w:val="en-AU" w:eastAsia="en-AU"/>
          <w14:ligatures w14:val="standardContextual"/>
        </w:rPr>
        <w:tab/>
      </w:r>
      <w:r>
        <w:rPr>
          <w:noProof/>
        </w:rPr>
        <w:t>Who will approve grants?</w:t>
      </w:r>
      <w:r>
        <w:rPr>
          <w:noProof/>
        </w:rPr>
        <w:tab/>
      </w:r>
      <w:r>
        <w:rPr>
          <w:noProof/>
        </w:rPr>
        <w:fldChar w:fldCharType="begin"/>
      </w:r>
      <w:r>
        <w:rPr>
          <w:noProof/>
        </w:rPr>
        <w:instrText xml:space="preserve"> PAGEREF _Toc208407568 \h </w:instrText>
      </w:r>
      <w:r>
        <w:rPr>
          <w:noProof/>
        </w:rPr>
      </w:r>
      <w:r>
        <w:rPr>
          <w:noProof/>
        </w:rPr>
        <w:fldChar w:fldCharType="separate"/>
      </w:r>
      <w:r>
        <w:rPr>
          <w:noProof/>
        </w:rPr>
        <w:t>14</w:t>
      </w:r>
      <w:r>
        <w:rPr>
          <w:noProof/>
        </w:rPr>
        <w:fldChar w:fldCharType="end"/>
      </w:r>
    </w:p>
    <w:p w14:paraId="5E357C3B" w14:textId="635132D3"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_Toc208407569 \h </w:instrText>
      </w:r>
      <w:r>
        <w:rPr>
          <w:noProof/>
        </w:rPr>
      </w:r>
      <w:r>
        <w:rPr>
          <w:noProof/>
        </w:rPr>
        <w:fldChar w:fldCharType="separate"/>
      </w:r>
      <w:r>
        <w:rPr>
          <w:noProof/>
        </w:rPr>
        <w:t>14</w:t>
      </w:r>
      <w:r>
        <w:rPr>
          <w:noProof/>
        </w:rPr>
        <w:fldChar w:fldCharType="end"/>
      </w:r>
    </w:p>
    <w:p w14:paraId="44EBBC99" w14:textId="54282F3D" w:rsidR="004A4515" w:rsidRDefault="004A4515">
      <w:pPr>
        <w:pStyle w:val="TOC3"/>
        <w:rPr>
          <w:rFonts w:asciiTheme="minorHAnsi" w:eastAsiaTheme="minorEastAsia" w:hAnsiTheme="minorHAnsi" w:cstheme="minorBidi"/>
          <w:noProof/>
          <w:kern w:val="2"/>
          <w:sz w:val="24"/>
          <w:szCs w:val="24"/>
          <w:lang w:val="en-AU" w:eastAsia="en-AU"/>
          <w14:ligatures w14:val="standardContextual"/>
        </w:rPr>
      </w:pPr>
      <w:r>
        <w:rPr>
          <w:noProof/>
        </w:rPr>
        <w:t>9.1</w:t>
      </w:r>
      <w:r>
        <w:rPr>
          <w:rFonts w:asciiTheme="minorHAnsi" w:eastAsiaTheme="minorEastAsia" w:hAnsiTheme="minorHAnsi" w:cstheme="minorBidi"/>
          <w:noProof/>
          <w:kern w:val="2"/>
          <w:sz w:val="24"/>
          <w:szCs w:val="24"/>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_Toc208407570 \h </w:instrText>
      </w:r>
      <w:r>
        <w:rPr>
          <w:noProof/>
        </w:rPr>
      </w:r>
      <w:r>
        <w:rPr>
          <w:noProof/>
        </w:rPr>
        <w:fldChar w:fldCharType="separate"/>
      </w:r>
      <w:r>
        <w:rPr>
          <w:noProof/>
        </w:rPr>
        <w:t>14</w:t>
      </w:r>
      <w:r>
        <w:rPr>
          <w:noProof/>
        </w:rPr>
        <w:fldChar w:fldCharType="end"/>
      </w:r>
    </w:p>
    <w:p w14:paraId="22AF1944" w14:textId="06D28998"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_Toc208407571 \h </w:instrText>
      </w:r>
      <w:r>
        <w:rPr>
          <w:noProof/>
        </w:rPr>
      </w:r>
      <w:r>
        <w:rPr>
          <w:noProof/>
        </w:rPr>
        <w:fldChar w:fldCharType="separate"/>
      </w:r>
      <w:r>
        <w:rPr>
          <w:noProof/>
        </w:rPr>
        <w:t>14</w:t>
      </w:r>
      <w:r>
        <w:rPr>
          <w:noProof/>
        </w:rPr>
        <w:fldChar w:fldCharType="end"/>
      </w:r>
    </w:p>
    <w:p w14:paraId="32691DD2" w14:textId="3F59A1A7"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10.1</w:t>
      </w:r>
      <w:r>
        <w:rPr>
          <w:rFonts w:asciiTheme="minorHAnsi" w:eastAsiaTheme="minorEastAsia" w:hAnsiTheme="minorHAnsi" w:cstheme="minorBidi"/>
          <w:noProof/>
          <w:kern w:val="2"/>
          <w:sz w:val="24"/>
          <w:szCs w:val="24"/>
          <w:lang w:val="en-AU" w:eastAsia="en-AU"/>
          <w14:ligatures w14:val="standardContextual"/>
        </w:rPr>
        <w:tab/>
      </w:r>
      <w:r>
        <w:rPr>
          <w:noProof/>
        </w:rPr>
        <w:t>The grant agreement</w:t>
      </w:r>
      <w:r>
        <w:rPr>
          <w:noProof/>
        </w:rPr>
        <w:tab/>
      </w:r>
      <w:r>
        <w:rPr>
          <w:noProof/>
        </w:rPr>
        <w:fldChar w:fldCharType="begin"/>
      </w:r>
      <w:r>
        <w:rPr>
          <w:noProof/>
        </w:rPr>
        <w:instrText xml:space="preserve"> PAGEREF _Toc208407572 \h </w:instrText>
      </w:r>
      <w:r>
        <w:rPr>
          <w:noProof/>
        </w:rPr>
      </w:r>
      <w:r>
        <w:rPr>
          <w:noProof/>
        </w:rPr>
        <w:fldChar w:fldCharType="separate"/>
      </w:r>
      <w:r>
        <w:rPr>
          <w:noProof/>
        </w:rPr>
        <w:t>14</w:t>
      </w:r>
      <w:r>
        <w:rPr>
          <w:noProof/>
        </w:rPr>
        <w:fldChar w:fldCharType="end"/>
      </w:r>
    </w:p>
    <w:p w14:paraId="05A9CC25" w14:textId="1D794BC2"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10.2</w:t>
      </w:r>
      <w:r>
        <w:rPr>
          <w:rFonts w:asciiTheme="minorHAnsi" w:eastAsiaTheme="minorEastAsia" w:hAnsiTheme="minorHAnsi" w:cstheme="minorBidi"/>
          <w:noProof/>
          <w:kern w:val="2"/>
          <w:sz w:val="24"/>
          <w:szCs w:val="24"/>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_Toc208407573 \h </w:instrText>
      </w:r>
      <w:r>
        <w:rPr>
          <w:noProof/>
        </w:rPr>
      </w:r>
      <w:r>
        <w:rPr>
          <w:noProof/>
        </w:rPr>
        <w:fldChar w:fldCharType="separate"/>
      </w:r>
      <w:r>
        <w:rPr>
          <w:noProof/>
        </w:rPr>
        <w:t>15</w:t>
      </w:r>
      <w:r>
        <w:rPr>
          <w:noProof/>
        </w:rPr>
        <w:fldChar w:fldCharType="end"/>
      </w:r>
    </w:p>
    <w:p w14:paraId="5E096C86" w14:textId="530B8CBE"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10.3</w:t>
      </w:r>
      <w:r>
        <w:rPr>
          <w:rFonts w:asciiTheme="minorHAnsi" w:eastAsiaTheme="minorEastAsia" w:hAnsiTheme="minorHAnsi" w:cstheme="minorBidi"/>
          <w:noProof/>
          <w:kern w:val="2"/>
          <w:sz w:val="24"/>
          <w:szCs w:val="24"/>
          <w:lang w:val="en-AU" w:eastAsia="en-AU"/>
          <w14:ligatures w14:val="standardContextual"/>
        </w:rPr>
        <w:tab/>
      </w:r>
      <w:r>
        <w:rPr>
          <w:noProof/>
        </w:rPr>
        <w:t>How we pay the grant</w:t>
      </w:r>
      <w:r>
        <w:rPr>
          <w:noProof/>
        </w:rPr>
        <w:tab/>
      </w:r>
      <w:r>
        <w:rPr>
          <w:noProof/>
        </w:rPr>
        <w:fldChar w:fldCharType="begin"/>
      </w:r>
      <w:r>
        <w:rPr>
          <w:noProof/>
        </w:rPr>
        <w:instrText xml:space="preserve"> PAGEREF _Toc208407574 \h </w:instrText>
      </w:r>
      <w:r>
        <w:rPr>
          <w:noProof/>
        </w:rPr>
      </w:r>
      <w:r>
        <w:rPr>
          <w:noProof/>
        </w:rPr>
        <w:fldChar w:fldCharType="separate"/>
      </w:r>
      <w:r>
        <w:rPr>
          <w:noProof/>
        </w:rPr>
        <w:t>15</w:t>
      </w:r>
      <w:r>
        <w:rPr>
          <w:noProof/>
        </w:rPr>
        <w:fldChar w:fldCharType="end"/>
      </w:r>
    </w:p>
    <w:p w14:paraId="2A953CA7" w14:textId="4A03235F"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10.4</w:t>
      </w:r>
      <w:r>
        <w:rPr>
          <w:rFonts w:asciiTheme="minorHAnsi" w:eastAsiaTheme="minorEastAsia" w:hAnsiTheme="minorHAnsi" w:cstheme="minorBidi"/>
          <w:noProof/>
          <w:kern w:val="2"/>
          <w:sz w:val="24"/>
          <w:szCs w:val="24"/>
          <w:lang w:val="en-AU" w:eastAsia="en-AU"/>
          <w14:ligatures w14:val="standardContextual"/>
        </w:rPr>
        <w:tab/>
      </w:r>
      <w:r>
        <w:rPr>
          <w:noProof/>
        </w:rPr>
        <w:t>Grants payments and GST</w:t>
      </w:r>
      <w:r>
        <w:rPr>
          <w:noProof/>
        </w:rPr>
        <w:tab/>
      </w:r>
      <w:r>
        <w:rPr>
          <w:noProof/>
        </w:rPr>
        <w:fldChar w:fldCharType="begin"/>
      </w:r>
      <w:r>
        <w:rPr>
          <w:noProof/>
        </w:rPr>
        <w:instrText xml:space="preserve"> PAGEREF _Toc208407575 \h </w:instrText>
      </w:r>
      <w:r>
        <w:rPr>
          <w:noProof/>
        </w:rPr>
      </w:r>
      <w:r>
        <w:rPr>
          <w:noProof/>
        </w:rPr>
        <w:fldChar w:fldCharType="separate"/>
      </w:r>
      <w:r>
        <w:rPr>
          <w:noProof/>
        </w:rPr>
        <w:t>15</w:t>
      </w:r>
      <w:r>
        <w:rPr>
          <w:noProof/>
        </w:rPr>
        <w:fldChar w:fldCharType="end"/>
      </w:r>
    </w:p>
    <w:p w14:paraId="3A44A2B1" w14:textId="029CD1B8"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_Toc208407576 \h </w:instrText>
      </w:r>
      <w:r>
        <w:rPr>
          <w:noProof/>
        </w:rPr>
      </w:r>
      <w:r>
        <w:rPr>
          <w:noProof/>
        </w:rPr>
        <w:fldChar w:fldCharType="separate"/>
      </w:r>
      <w:r>
        <w:rPr>
          <w:noProof/>
        </w:rPr>
        <w:t>16</w:t>
      </w:r>
      <w:r>
        <w:rPr>
          <w:noProof/>
        </w:rPr>
        <w:fldChar w:fldCharType="end"/>
      </w:r>
    </w:p>
    <w:p w14:paraId="762239D6" w14:textId="332A3DE2"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_Toc208407577 \h </w:instrText>
      </w:r>
      <w:r>
        <w:rPr>
          <w:noProof/>
        </w:rPr>
      </w:r>
      <w:r>
        <w:rPr>
          <w:noProof/>
        </w:rPr>
        <w:fldChar w:fldCharType="separate"/>
      </w:r>
      <w:r>
        <w:rPr>
          <w:noProof/>
        </w:rPr>
        <w:t>16</w:t>
      </w:r>
      <w:r>
        <w:rPr>
          <w:noProof/>
        </w:rPr>
        <w:fldChar w:fldCharType="end"/>
      </w:r>
    </w:p>
    <w:p w14:paraId="1A11C945" w14:textId="44DA5983"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12.1</w:t>
      </w:r>
      <w:r>
        <w:rPr>
          <w:rFonts w:asciiTheme="minorHAnsi" w:eastAsiaTheme="minorEastAsia" w:hAnsiTheme="minorHAnsi" w:cstheme="minorBidi"/>
          <w:noProof/>
          <w:kern w:val="2"/>
          <w:sz w:val="24"/>
          <w:szCs w:val="24"/>
          <w:lang w:val="en-AU" w:eastAsia="en-AU"/>
          <w14:ligatures w14:val="standardContextual"/>
        </w:rPr>
        <w:tab/>
      </w:r>
      <w:r>
        <w:rPr>
          <w:noProof/>
        </w:rPr>
        <w:t>Keeping us informed</w:t>
      </w:r>
      <w:r>
        <w:rPr>
          <w:noProof/>
        </w:rPr>
        <w:tab/>
      </w:r>
      <w:r>
        <w:rPr>
          <w:noProof/>
        </w:rPr>
        <w:fldChar w:fldCharType="begin"/>
      </w:r>
      <w:r>
        <w:rPr>
          <w:noProof/>
        </w:rPr>
        <w:instrText xml:space="preserve"> PAGEREF _Toc208407578 \h </w:instrText>
      </w:r>
      <w:r>
        <w:rPr>
          <w:noProof/>
        </w:rPr>
      </w:r>
      <w:r>
        <w:rPr>
          <w:noProof/>
        </w:rPr>
        <w:fldChar w:fldCharType="separate"/>
      </w:r>
      <w:r>
        <w:rPr>
          <w:noProof/>
        </w:rPr>
        <w:t>16</w:t>
      </w:r>
      <w:r>
        <w:rPr>
          <w:noProof/>
        </w:rPr>
        <w:fldChar w:fldCharType="end"/>
      </w:r>
    </w:p>
    <w:p w14:paraId="37631FBA" w14:textId="72FD55DF"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12.2</w:t>
      </w:r>
      <w:r>
        <w:rPr>
          <w:rFonts w:asciiTheme="minorHAnsi" w:eastAsiaTheme="minorEastAsia" w:hAnsiTheme="minorHAnsi" w:cstheme="minorBidi"/>
          <w:noProof/>
          <w:kern w:val="2"/>
          <w:sz w:val="24"/>
          <w:szCs w:val="24"/>
          <w:lang w:val="en-AU" w:eastAsia="en-AU"/>
          <w14:ligatures w14:val="standardContextual"/>
        </w:rPr>
        <w:tab/>
      </w:r>
      <w:r>
        <w:rPr>
          <w:noProof/>
        </w:rPr>
        <w:t>Reporting</w:t>
      </w:r>
      <w:r>
        <w:rPr>
          <w:noProof/>
        </w:rPr>
        <w:tab/>
      </w:r>
      <w:r>
        <w:rPr>
          <w:noProof/>
        </w:rPr>
        <w:fldChar w:fldCharType="begin"/>
      </w:r>
      <w:r>
        <w:rPr>
          <w:noProof/>
        </w:rPr>
        <w:instrText xml:space="preserve"> PAGEREF _Toc208407579 \h </w:instrText>
      </w:r>
      <w:r>
        <w:rPr>
          <w:noProof/>
        </w:rPr>
      </w:r>
      <w:r>
        <w:rPr>
          <w:noProof/>
        </w:rPr>
        <w:fldChar w:fldCharType="separate"/>
      </w:r>
      <w:r>
        <w:rPr>
          <w:noProof/>
        </w:rPr>
        <w:t>16</w:t>
      </w:r>
      <w:r>
        <w:rPr>
          <w:noProof/>
        </w:rPr>
        <w:fldChar w:fldCharType="end"/>
      </w:r>
    </w:p>
    <w:p w14:paraId="70C4FD3B" w14:textId="17DC09FE"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12.3</w:t>
      </w:r>
      <w:r>
        <w:rPr>
          <w:rFonts w:asciiTheme="minorHAnsi" w:eastAsiaTheme="minorEastAsia" w:hAnsiTheme="minorHAnsi" w:cstheme="minorBidi"/>
          <w:noProof/>
          <w:kern w:val="2"/>
          <w:sz w:val="24"/>
          <w:szCs w:val="24"/>
          <w:lang w:val="en-AU" w:eastAsia="en-AU"/>
          <w14:ligatures w14:val="standardContextual"/>
        </w:rPr>
        <w:tab/>
      </w:r>
      <w:r>
        <w:rPr>
          <w:noProof/>
        </w:rPr>
        <w:t>Financial declaration</w:t>
      </w:r>
      <w:r>
        <w:rPr>
          <w:noProof/>
        </w:rPr>
        <w:tab/>
      </w:r>
      <w:r>
        <w:rPr>
          <w:noProof/>
        </w:rPr>
        <w:fldChar w:fldCharType="begin"/>
      </w:r>
      <w:r>
        <w:rPr>
          <w:noProof/>
        </w:rPr>
        <w:instrText xml:space="preserve"> PAGEREF _Toc208407580 \h </w:instrText>
      </w:r>
      <w:r>
        <w:rPr>
          <w:noProof/>
        </w:rPr>
      </w:r>
      <w:r>
        <w:rPr>
          <w:noProof/>
        </w:rPr>
        <w:fldChar w:fldCharType="separate"/>
      </w:r>
      <w:r>
        <w:rPr>
          <w:noProof/>
        </w:rPr>
        <w:t>17</w:t>
      </w:r>
      <w:r>
        <w:rPr>
          <w:noProof/>
        </w:rPr>
        <w:fldChar w:fldCharType="end"/>
      </w:r>
    </w:p>
    <w:p w14:paraId="5033B865" w14:textId="6CBAAAFC"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12.4</w:t>
      </w:r>
      <w:r>
        <w:rPr>
          <w:rFonts w:asciiTheme="minorHAnsi" w:eastAsiaTheme="minorEastAsia" w:hAnsiTheme="minorHAnsi" w:cstheme="minorBidi"/>
          <w:noProof/>
          <w:kern w:val="2"/>
          <w:sz w:val="24"/>
          <w:szCs w:val="24"/>
          <w:lang w:val="en-AU" w:eastAsia="en-AU"/>
          <w14:ligatures w14:val="standardContextual"/>
        </w:rPr>
        <w:tab/>
      </w:r>
      <w:r>
        <w:rPr>
          <w:noProof/>
        </w:rPr>
        <w:t>Grant agreement variations</w:t>
      </w:r>
      <w:r>
        <w:rPr>
          <w:noProof/>
        </w:rPr>
        <w:tab/>
      </w:r>
      <w:r>
        <w:rPr>
          <w:noProof/>
        </w:rPr>
        <w:fldChar w:fldCharType="begin"/>
      </w:r>
      <w:r>
        <w:rPr>
          <w:noProof/>
        </w:rPr>
        <w:instrText xml:space="preserve"> PAGEREF _Toc208407581 \h </w:instrText>
      </w:r>
      <w:r>
        <w:rPr>
          <w:noProof/>
        </w:rPr>
      </w:r>
      <w:r>
        <w:rPr>
          <w:noProof/>
        </w:rPr>
        <w:fldChar w:fldCharType="separate"/>
      </w:r>
      <w:r>
        <w:rPr>
          <w:noProof/>
        </w:rPr>
        <w:t>17</w:t>
      </w:r>
      <w:r>
        <w:rPr>
          <w:noProof/>
        </w:rPr>
        <w:fldChar w:fldCharType="end"/>
      </w:r>
    </w:p>
    <w:p w14:paraId="6B35CD2F" w14:textId="09B4E777"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lastRenderedPageBreak/>
        <w:t>12.5</w:t>
      </w:r>
      <w:r>
        <w:rPr>
          <w:rFonts w:asciiTheme="minorHAnsi" w:eastAsiaTheme="minorEastAsia" w:hAnsiTheme="minorHAnsi" w:cstheme="minorBidi"/>
          <w:noProof/>
          <w:kern w:val="2"/>
          <w:sz w:val="24"/>
          <w:szCs w:val="24"/>
          <w:lang w:val="en-AU" w:eastAsia="en-AU"/>
          <w14:ligatures w14:val="standardContextual"/>
        </w:rPr>
        <w:tab/>
      </w:r>
      <w:r>
        <w:rPr>
          <w:noProof/>
        </w:rPr>
        <w:t>Compliance visits</w:t>
      </w:r>
      <w:r>
        <w:rPr>
          <w:noProof/>
        </w:rPr>
        <w:tab/>
      </w:r>
      <w:r>
        <w:rPr>
          <w:noProof/>
        </w:rPr>
        <w:fldChar w:fldCharType="begin"/>
      </w:r>
      <w:r>
        <w:rPr>
          <w:noProof/>
        </w:rPr>
        <w:instrText xml:space="preserve"> PAGEREF _Toc208407582 \h </w:instrText>
      </w:r>
      <w:r>
        <w:rPr>
          <w:noProof/>
        </w:rPr>
      </w:r>
      <w:r>
        <w:rPr>
          <w:noProof/>
        </w:rPr>
        <w:fldChar w:fldCharType="separate"/>
      </w:r>
      <w:r>
        <w:rPr>
          <w:noProof/>
        </w:rPr>
        <w:t>17</w:t>
      </w:r>
      <w:r>
        <w:rPr>
          <w:noProof/>
        </w:rPr>
        <w:fldChar w:fldCharType="end"/>
      </w:r>
    </w:p>
    <w:p w14:paraId="0A0D83C1" w14:textId="05CCC3DE"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12.6</w:t>
      </w:r>
      <w:r>
        <w:rPr>
          <w:rFonts w:asciiTheme="minorHAnsi" w:eastAsiaTheme="minorEastAsia" w:hAnsiTheme="minorHAnsi" w:cstheme="minorBidi"/>
          <w:noProof/>
          <w:kern w:val="2"/>
          <w:sz w:val="24"/>
          <w:szCs w:val="24"/>
          <w:lang w:val="en-AU" w:eastAsia="en-AU"/>
          <w14:ligatures w14:val="standardContextual"/>
        </w:rPr>
        <w:tab/>
      </w:r>
      <w:r>
        <w:rPr>
          <w:noProof/>
        </w:rPr>
        <w:t>Record keeping</w:t>
      </w:r>
      <w:r>
        <w:rPr>
          <w:noProof/>
        </w:rPr>
        <w:tab/>
      </w:r>
      <w:r>
        <w:rPr>
          <w:noProof/>
        </w:rPr>
        <w:fldChar w:fldCharType="begin"/>
      </w:r>
      <w:r>
        <w:rPr>
          <w:noProof/>
        </w:rPr>
        <w:instrText xml:space="preserve"> PAGEREF _Toc208407583 \h </w:instrText>
      </w:r>
      <w:r>
        <w:rPr>
          <w:noProof/>
        </w:rPr>
      </w:r>
      <w:r>
        <w:rPr>
          <w:noProof/>
        </w:rPr>
        <w:fldChar w:fldCharType="separate"/>
      </w:r>
      <w:r>
        <w:rPr>
          <w:noProof/>
        </w:rPr>
        <w:t>17</w:t>
      </w:r>
      <w:r>
        <w:rPr>
          <w:noProof/>
        </w:rPr>
        <w:fldChar w:fldCharType="end"/>
      </w:r>
    </w:p>
    <w:p w14:paraId="43844A5F" w14:textId="03CC9640"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12.7</w:t>
      </w:r>
      <w:r>
        <w:rPr>
          <w:rFonts w:asciiTheme="minorHAnsi" w:eastAsiaTheme="minorEastAsia" w:hAnsiTheme="minorHAnsi" w:cstheme="minorBidi"/>
          <w:noProof/>
          <w:kern w:val="2"/>
          <w:sz w:val="24"/>
          <w:szCs w:val="24"/>
          <w:lang w:val="en-AU" w:eastAsia="en-AU"/>
          <w14:ligatures w14:val="standardContextual"/>
        </w:rPr>
        <w:tab/>
      </w:r>
      <w:r>
        <w:rPr>
          <w:noProof/>
        </w:rPr>
        <w:t>Evaluation</w:t>
      </w:r>
      <w:r>
        <w:rPr>
          <w:noProof/>
        </w:rPr>
        <w:tab/>
      </w:r>
      <w:r>
        <w:rPr>
          <w:noProof/>
        </w:rPr>
        <w:fldChar w:fldCharType="begin"/>
      </w:r>
      <w:r>
        <w:rPr>
          <w:noProof/>
        </w:rPr>
        <w:instrText xml:space="preserve"> PAGEREF _Toc208407584 \h </w:instrText>
      </w:r>
      <w:r>
        <w:rPr>
          <w:noProof/>
        </w:rPr>
      </w:r>
      <w:r>
        <w:rPr>
          <w:noProof/>
        </w:rPr>
        <w:fldChar w:fldCharType="separate"/>
      </w:r>
      <w:r>
        <w:rPr>
          <w:noProof/>
        </w:rPr>
        <w:t>17</w:t>
      </w:r>
      <w:r>
        <w:rPr>
          <w:noProof/>
        </w:rPr>
        <w:fldChar w:fldCharType="end"/>
      </w:r>
    </w:p>
    <w:p w14:paraId="4525EE63" w14:textId="3135DDE6"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12.8</w:t>
      </w:r>
      <w:r>
        <w:rPr>
          <w:rFonts w:asciiTheme="minorHAnsi" w:eastAsiaTheme="minorEastAsia" w:hAnsiTheme="minorHAnsi" w:cstheme="minorBidi"/>
          <w:noProof/>
          <w:kern w:val="2"/>
          <w:sz w:val="24"/>
          <w:szCs w:val="24"/>
          <w:lang w:val="en-AU" w:eastAsia="en-AU"/>
          <w14:ligatures w14:val="standardContextual"/>
        </w:rPr>
        <w:tab/>
      </w:r>
      <w:r>
        <w:rPr>
          <w:noProof/>
        </w:rPr>
        <w:t>Acknowledgement</w:t>
      </w:r>
      <w:r>
        <w:rPr>
          <w:noProof/>
        </w:rPr>
        <w:tab/>
      </w:r>
      <w:r>
        <w:rPr>
          <w:noProof/>
        </w:rPr>
        <w:fldChar w:fldCharType="begin"/>
      </w:r>
      <w:r>
        <w:rPr>
          <w:noProof/>
        </w:rPr>
        <w:instrText xml:space="preserve"> PAGEREF _Toc208407585 \h </w:instrText>
      </w:r>
      <w:r>
        <w:rPr>
          <w:noProof/>
        </w:rPr>
      </w:r>
      <w:r>
        <w:rPr>
          <w:noProof/>
        </w:rPr>
        <w:fldChar w:fldCharType="separate"/>
      </w:r>
      <w:r>
        <w:rPr>
          <w:noProof/>
        </w:rPr>
        <w:t>17</w:t>
      </w:r>
      <w:r>
        <w:rPr>
          <w:noProof/>
        </w:rPr>
        <w:fldChar w:fldCharType="end"/>
      </w:r>
    </w:p>
    <w:p w14:paraId="5B371791" w14:textId="4AF12FEF"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_Toc208407586 \h </w:instrText>
      </w:r>
      <w:r>
        <w:rPr>
          <w:noProof/>
        </w:rPr>
      </w:r>
      <w:r>
        <w:rPr>
          <w:noProof/>
        </w:rPr>
        <w:fldChar w:fldCharType="separate"/>
      </w:r>
      <w:r>
        <w:rPr>
          <w:noProof/>
        </w:rPr>
        <w:t>18</w:t>
      </w:r>
      <w:r>
        <w:rPr>
          <w:noProof/>
        </w:rPr>
        <w:fldChar w:fldCharType="end"/>
      </w:r>
    </w:p>
    <w:p w14:paraId="6B8FFA14" w14:textId="2CC4F892"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13.1</w:t>
      </w:r>
      <w:r>
        <w:rPr>
          <w:rFonts w:asciiTheme="minorHAnsi" w:eastAsiaTheme="minorEastAsia" w:hAnsiTheme="minorHAnsi" w:cstheme="minorBidi"/>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_Toc208407587 \h </w:instrText>
      </w:r>
      <w:r>
        <w:rPr>
          <w:noProof/>
        </w:rPr>
      </w:r>
      <w:r>
        <w:rPr>
          <w:noProof/>
        </w:rPr>
        <w:fldChar w:fldCharType="separate"/>
      </w:r>
      <w:r>
        <w:rPr>
          <w:noProof/>
        </w:rPr>
        <w:t>18</w:t>
      </w:r>
      <w:r>
        <w:rPr>
          <w:noProof/>
        </w:rPr>
        <w:fldChar w:fldCharType="end"/>
      </w:r>
    </w:p>
    <w:p w14:paraId="0D79BA65" w14:textId="34D9B96F"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13.2</w:t>
      </w:r>
      <w:r>
        <w:rPr>
          <w:rFonts w:asciiTheme="minorHAnsi" w:eastAsiaTheme="minorEastAsia" w:hAnsiTheme="minorHAnsi" w:cstheme="minorBidi"/>
          <w:noProof/>
          <w:kern w:val="2"/>
          <w:sz w:val="24"/>
          <w:szCs w:val="24"/>
          <w:lang w:val="en-AU" w:eastAsia="en-AU"/>
          <w14:ligatures w14:val="standardContextual"/>
        </w:rPr>
        <w:tab/>
      </w:r>
      <w:r>
        <w:rPr>
          <w:noProof/>
        </w:rPr>
        <w:t>Conflict of interest</w:t>
      </w:r>
      <w:r>
        <w:rPr>
          <w:noProof/>
        </w:rPr>
        <w:tab/>
      </w:r>
      <w:r>
        <w:rPr>
          <w:noProof/>
        </w:rPr>
        <w:fldChar w:fldCharType="begin"/>
      </w:r>
      <w:r>
        <w:rPr>
          <w:noProof/>
        </w:rPr>
        <w:instrText xml:space="preserve"> PAGEREF _Toc208407588 \h </w:instrText>
      </w:r>
      <w:r>
        <w:rPr>
          <w:noProof/>
        </w:rPr>
      </w:r>
      <w:r>
        <w:rPr>
          <w:noProof/>
        </w:rPr>
        <w:fldChar w:fldCharType="separate"/>
      </w:r>
      <w:r>
        <w:rPr>
          <w:noProof/>
        </w:rPr>
        <w:t>18</w:t>
      </w:r>
      <w:r>
        <w:rPr>
          <w:noProof/>
        </w:rPr>
        <w:fldChar w:fldCharType="end"/>
      </w:r>
    </w:p>
    <w:p w14:paraId="11F0622D" w14:textId="16400662"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13.3</w:t>
      </w:r>
      <w:r>
        <w:rPr>
          <w:rFonts w:asciiTheme="minorHAnsi" w:eastAsiaTheme="minorEastAsia" w:hAnsiTheme="minorHAnsi" w:cstheme="minorBidi"/>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_Toc208407589 \h </w:instrText>
      </w:r>
      <w:r>
        <w:rPr>
          <w:noProof/>
        </w:rPr>
      </w:r>
      <w:r>
        <w:rPr>
          <w:noProof/>
        </w:rPr>
        <w:fldChar w:fldCharType="separate"/>
      </w:r>
      <w:r>
        <w:rPr>
          <w:noProof/>
        </w:rPr>
        <w:t>19</w:t>
      </w:r>
      <w:r>
        <w:rPr>
          <w:noProof/>
        </w:rPr>
        <w:fldChar w:fldCharType="end"/>
      </w:r>
    </w:p>
    <w:p w14:paraId="4DF315A3" w14:textId="3EF994D0"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13.4</w:t>
      </w:r>
      <w:r>
        <w:rPr>
          <w:rFonts w:asciiTheme="minorHAnsi" w:eastAsiaTheme="minorEastAsia" w:hAnsiTheme="minorHAnsi" w:cstheme="minorBidi"/>
          <w:noProof/>
          <w:kern w:val="2"/>
          <w:sz w:val="24"/>
          <w:szCs w:val="24"/>
          <w:lang w:val="en-AU" w:eastAsia="en-AU"/>
          <w14:ligatures w14:val="standardContextual"/>
        </w:rPr>
        <w:tab/>
      </w:r>
      <w:r>
        <w:rPr>
          <w:noProof/>
        </w:rPr>
        <w:t>Confidential Information</w:t>
      </w:r>
      <w:r>
        <w:rPr>
          <w:noProof/>
        </w:rPr>
        <w:tab/>
      </w:r>
      <w:r>
        <w:rPr>
          <w:noProof/>
        </w:rPr>
        <w:fldChar w:fldCharType="begin"/>
      </w:r>
      <w:r>
        <w:rPr>
          <w:noProof/>
        </w:rPr>
        <w:instrText xml:space="preserve"> PAGEREF _Toc208407590 \h </w:instrText>
      </w:r>
      <w:r>
        <w:rPr>
          <w:noProof/>
        </w:rPr>
      </w:r>
      <w:r>
        <w:rPr>
          <w:noProof/>
        </w:rPr>
        <w:fldChar w:fldCharType="separate"/>
      </w:r>
      <w:r>
        <w:rPr>
          <w:noProof/>
        </w:rPr>
        <w:t>19</w:t>
      </w:r>
      <w:r>
        <w:rPr>
          <w:noProof/>
        </w:rPr>
        <w:fldChar w:fldCharType="end"/>
      </w:r>
    </w:p>
    <w:p w14:paraId="0191FE63" w14:textId="22145179" w:rsidR="004A4515" w:rsidRDefault="004A4515">
      <w:pPr>
        <w:pStyle w:val="TOC3"/>
        <w:tabs>
          <w:tab w:val="left" w:pos="1077"/>
        </w:tabs>
        <w:rPr>
          <w:rFonts w:asciiTheme="minorHAnsi" w:eastAsiaTheme="minorEastAsia" w:hAnsiTheme="minorHAnsi" w:cstheme="minorBidi"/>
          <w:noProof/>
          <w:kern w:val="2"/>
          <w:sz w:val="24"/>
          <w:szCs w:val="24"/>
          <w:lang w:val="en-AU" w:eastAsia="en-AU"/>
          <w14:ligatures w14:val="standardContextual"/>
        </w:rPr>
      </w:pPr>
      <w:r>
        <w:rPr>
          <w:noProof/>
        </w:rPr>
        <w:t>13.5</w:t>
      </w:r>
      <w:r>
        <w:rPr>
          <w:rFonts w:asciiTheme="minorHAnsi" w:eastAsiaTheme="minorEastAsia" w:hAnsiTheme="minorHAnsi" w:cstheme="minorBidi"/>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_Toc208407591 \h </w:instrText>
      </w:r>
      <w:r>
        <w:rPr>
          <w:noProof/>
        </w:rPr>
      </w:r>
      <w:r>
        <w:rPr>
          <w:noProof/>
        </w:rPr>
        <w:fldChar w:fldCharType="separate"/>
      </w:r>
      <w:r>
        <w:rPr>
          <w:noProof/>
        </w:rPr>
        <w:t>20</w:t>
      </w:r>
      <w:r>
        <w:rPr>
          <w:noProof/>
        </w:rPr>
        <w:fldChar w:fldCharType="end"/>
      </w:r>
    </w:p>
    <w:p w14:paraId="58D8CC38" w14:textId="3C3910C5" w:rsidR="004A4515" w:rsidRDefault="004A4515">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_Toc208407592 \h </w:instrText>
      </w:r>
      <w:r>
        <w:rPr>
          <w:noProof/>
        </w:rPr>
      </w:r>
      <w:r>
        <w:rPr>
          <w:noProof/>
        </w:rPr>
        <w:fldChar w:fldCharType="separate"/>
      </w:r>
      <w:r>
        <w:rPr>
          <w:noProof/>
        </w:rPr>
        <w:t>21</w:t>
      </w:r>
      <w:r>
        <w:rPr>
          <w:noProof/>
        </w:rPr>
        <w:fldChar w:fldCharType="end"/>
      </w:r>
    </w:p>
    <w:p w14:paraId="4D984883" w14:textId="77777777" w:rsidR="00A83FCC" w:rsidRDefault="00A83FCC" w:rsidP="00A83FCC">
      <w:pPr>
        <w:sectPr w:rsidR="00A83FCC" w:rsidSect="00A83FCC">
          <w:headerReference w:type="default" r:id="rId10"/>
          <w:footerReference w:type="default" r:id="rId11"/>
          <w:pgSz w:w="11907" w:h="16840" w:code="9"/>
          <w:pgMar w:top="1418" w:right="1418" w:bottom="1418" w:left="1418" w:header="709" w:footer="709" w:gutter="0"/>
          <w:cols w:space="720"/>
          <w:docGrid w:linePitch="360"/>
        </w:sectPr>
      </w:pPr>
      <w:r>
        <w:rPr>
          <w:rFonts w:eastAsia="Calibri"/>
          <w:szCs w:val="28"/>
          <w:lang w:val="en-US"/>
        </w:rPr>
        <w:fldChar w:fldCharType="end"/>
      </w:r>
    </w:p>
    <w:p w14:paraId="0DDA3E1A" w14:textId="5109918E" w:rsidR="00A83FCC" w:rsidRPr="005C7B4A" w:rsidRDefault="00077E35" w:rsidP="00A83FCC">
      <w:pPr>
        <w:pStyle w:val="Heading2"/>
      </w:pPr>
      <w:bookmarkStart w:id="3" w:name="_[Program_name]:_[Grant"/>
      <w:bookmarkStart w:id="4" w:name="_Toc208407543"/>
      <w:bookmarkStart w:id="5" w:name="_Toc458420391"/>
      <w:bookmarkStart w:id="6" w:name="_Toc462824846"/>
      <w:bookmarkEnd w:id="3"/>
      <w:r>
        <w:lastRenderedPageBreak/>
        <w:t>CAAR 2025-26 Grant Round</w:t>
      </w:r>
      <w:r w:rsidR="000640CC">
        <w:t>:</w:t>
      </w:r>
      <w:r w:rsidR="00A83FCC">
        <w:t xml:space="preserve"> processes</w:t>
      </w:r>
      <w:bookmarkEnd w:id="4"/>
    </w:p>
    <w:bookmarkEnd w:id="5"/>
    <w:bookmarkEnd w:id="6"/>
    <w:p w14:paraId="27E5610C" w14:textId="6F257F05" w:rsidR="00A83FCC" w:rsidRDefault="00A83FCC" w:rsidP="3E76069B">
      <w:pPr>
        <w:pBdr>
          <w:top w:val="single" w:sz="4" w:space="1" w:color="auto"/>
          <w:left w:val="single" w:sz="4" w:space="4" w:color="auto"/>
          <w:bottom w:val="single" w:sz="4" w:space="1" w:color="auto"/>
          <w:right w:val="single" w:sz="4" w:space="4" w:color="auto"/>
        </w:pBdr>
        <w:spacing w:after="0"/>
        <w:jc w:val="center"/>
        <w:rPr>
          <w:b/>
          <w:bCs/>
        </w:rPr>
      </w:pPr>
      <w:r w:rsidRPr="3E76069B">
        <w:rPr>
          <w:b/>
          <w:bCs/>
        </w:rPr>
        <w:t xml:space="preserve">The </w:t>
      </w:r>
      <w:r w:rsidR="00077E35" w:rsidRPr="3E76069B">
        <w:rPr>
          <w:b/>
          <w:bCs/>
        </w:rPr>
        <w:t>CAAR 2025-26 Grant Round</w:t>
      </w:r>
      <w:r w:rsidRPr="3E76069B">
        <w:rPr>
          <w:b/>
          <w:bCs/>
        </w:rPr>
        <w:t xml:space="preserve"> is designed to achieve Australian Government objectives</w:t>
      </w:r>
    </w:p>
    <w:p w14:paraId="25C8D603" w14:textId="22089C73" w:rsidR="00A83FCC" w:rsidRDefault="00A83FCC" w:rsidP="3E76069B">
      <w:pPr>
        <w:pBdr>
          <w:top w:val="single" w:sz="4" w:space="1" w:color="auto"/>
          <w:left w:val="single" w:sz="4" w:space="4" w:color="auto"/>
          <w:bottom w:val="single" w:sz="4" w:space="1" w:color="auto"/>
          <w:right w:val="single" w:sz="4" w:space="4" w:color="auto"/>
        </w:pBdr>
        <w:spacing w:before="0" w:after="0" w:line="240" w:lineRule="auto"/>
        <w:jc w:val="center"/>
      </w:pPr>
      <w:r>
        <w:t xml:space="preserve">This grant opportunity is part of the above grant program which contributes to </w:t>
      </w:r>
      <w:r w:rsidR="00141C12">
        <w:t>strengthening Australian-Arab relations by advancing areas of share political, economic and social interest</w:t>
      </w:r>
      <w:r>
        <w:t xml:space="preserve">. The </w:t>
      </w:r>
      <w:r w:rsidR="00141C12">
        <w:t>CAAR Secretariat, through the Department of Foreign Affairs and Trade,</w:t>
      </w:r>
      <w:r>
        <w:t xml:space="preserve"> works with stakeholders to plan and design the grant program according to the</w:t>
      </w:r>
    </w:p>
    <w:p w14:paraId="24C703F6" w14:textId="77777777" w:rsidR="00A83FCC" w:rsidRPr="00AB1D6C" w:rsidRDefault="00A83FCC" w:rsidP="3E76069B">
      <w:pPr>
        <w:pBdr>
          <w:top w:val="single" w:sz="4" w:space="1" w:color="auto"/>
          <w:left w:val="single" w:sz="4" w:space="4" w:color="auto"/>
          <w:bottom w:val="single" w:sz="4" w:space="1" w:color="auto"/>
          <w:right w:val="single" w:sz="4" w:space="4" w:color="auto"/>
        </w:pBdr>
        <w:spacing w:before="0" w:after="0" w:line="240" w:lineRule="auto"/>
        <w:jc w:val="center"/>
      </w:pPr>
      <w:hyperlink r:id="rId12">
        <w:r w:rsidRPr="3E76069B">
          <w:rPr>
            <w:rStyle w:val="Hyperlink"/>
            <w:i/>
            <w:iCs/>
          </w:rPr>
          <w:t>Commonwealth Grants Rules and Principles 2024 (CGRPs).</w:t>
        </w:r>
      </w:hyperlink>
    </w:p>
    <w:p w14:paraId="01EFCA2A" w14:textId="77777777" w:rsidR="00A83FCC" w:rsidRDefault="00A83FCC" w:rsidP="00A83FCC">
      <w:pPr>
        <w:spacing w:after="0"/>
        <w:jc w:val="center"/>
        <w:rPr>
          <w:rFonts w:ascii="Wingdings" w:hAnsi="Wingdings"/>
        </w:rPr>
      </w:pPr>
      <w:r w:rsidRPr="3E76069B">
        <w:rPr>
          <w:rFonts w:ascii="Wingdings" w:hAnsi="Wingdings"/>
        </w:rPr>
        <w:t></w:t>
      </w:r>
    </w:p>
    <w:p w14:paraId="672B5FE8" w14:textId="77777777" w:rsidR="00A83FCC" w:rsidRDefault="00A83FCC" w:rsidP="3E76069B">
      <w:pPr>
        <w:pBdr>
          <w:top w:val="single" w:sz="2" w:space="1" w:color="auto"/>
          <w:left w:val="single" w:sz="2" w:space="4" w:color="auto"/>
          <w:bottom w:val="single" w:sz="2" w:space="0" w:color="auto"/>
          <w:right w:val="single" w:sz="2" w:space="4" w:color="auto"/>
        </w:pBdr>
        <w:spacing w:after="0"/>
        <w:jc w:val="center"/>
        <w:rPr>
          <w:b/>
          <w:bCs/>
        </w:rPr>
      </w:pPr>
      <w:r w:rsidRPr="3E76069B">
        <w:rPr>
          <w:b/>
          <w:bCs/>
        </w:rPr>
        <w:t>The grant opportunity opens</w:t>
      </w:r>
    </w:p>
    <w:p w14:paraId="060B3F66" w14:textId="77777777" w:rsidR="00A83FCC" w:rsidRPr="00AB1D6C" w:rsidRDefault="00A83FCC" w:rsidP="3E76069B">
      <w:pPr>
        <w:pBdr>
          <w:top w:val="single" w:sz="2" w:space="1" w:color="auto"/>
          <w:left w:val="single" w:sz="2" w:space="4" w:color="auto"/>
          <w:bottom w:val="single" w:sz="2" w:space="0" w:color="auto"/>
          <w:right w:val="single" w:sz="2" w:space="4" w:color="auto"/>
        </w:pBdr>
        <w:spacing w:after="0"/>
        <w:jc w:val="center"/>
        <w:rPr>
          <w:b/>
          <w:bCs/>
        </w:rPr>
      </w:pPr>
      <w:r>
        <w:t xml:space="preserve">We publish the grant guidelines on </w:t>
      </w:r>
      <w:hyperlink r:id="rId13">
        <w:r w:rsidRPr="3E76069B">
          <w:rPr>
            <w:rStyle w:val="Hyperlink"/>
          </w:rPr>
          <w:t>GrantConnect</w:t>
        </w:r>
      </w:hyperlink>
      <w:r>
        <w:t xml:space="preserve"> </w:t>
      </w:r>
    </w:p>
    <w:p w14:paraId="788BD6B0" w14:textId="77777777" w:rsidR="00A83FCC" w:rsidRPr="00F40BDA" w:rsidRDefault="00A83FCC" w:rsidP="00A83FCC">
      <w:pPr>
        <w:spacing w:after="0"/>
        <w:jc w:val="center"/>
        <w:rPr>
          <w:rFonts w:ascii="Wingdings" w:hAnsi="Wingdings"/>
        </w:rPr>
      </w:pPr>
      <w:r w:rsidRPr="3E76069B">
        <w:rPr>
          <w:rFonts w:ascii="Wingdings" w:hAnsi="Wingdings"/>
        </w:rPr>
        <w:t></w:t>
      </w:r>
    </w:p>
    <w:p w14:paraId="27B80557" w14:textId="77777777" w:rsidR="00A83FCC"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You complete and submit a grant application</w:t>
      </w:r>
    </w:p>
    <w:p w14:paraId="59B1A78E" w14:textId="77777777" w:rsidR="00A83FCC" w:rsidRPr="00EF2B08" w:rsidRDefault="00A83FCC" w:rsidP="3E76069B">
      <w:pPr>
        <w:pBdr>
          <w:top w:val="single" w:sz="2" w:space="1" w:color="auto"/>
          <w:left w:val="single" w:sz="2" w:space="4" w:color="auto"/>
          <w:bottom w:val="single" w:sz="2" w:space="1" w:color="auto"/>
          <w:right w:val="single" w:sz="2" w:space="4" w:color="auto"/>
        </w:pBdr>
        <w:spacing w:after="0"/>
        <w:jc w:val="center"/>
      </w:pPr>
      <w:r>
        <w:t xml:space="preserve">You complete the application form and address all of the eligibility and assessment criteria to be considered for a grant. </w:t>
      </w:r>
    </w:p>
    <w:p w14:paraId="0F75E155" w14:textId="77777777" w:rsidR="00A83FCC" w:rsidRPr="00F40BDA" w:rsidRDefault="00A83FCC" w:rsidP="00A83FCC">
      <w:pPr>
        <w:spacing w:after="0"/>
        <w:jc w:val="center"/>
        <w:rPr>
          <w:rFonts w:ascii="Wingdings" w:hAnsi="Wingdings"/>
        </w:rPr>
      </w:pPr>
      <w:r w:rsidRPr="3E76069B">
        <w:rPr>
          <w:rFonts w:ascii="Wingdings" w:hAnsi="Wingdings"/>
        </w:rPr>
        <w:t></w:t>
      </w:r>
    </w:p>
    <w:p w14:paraId="38523F30" w14:textId="77777777" w:rsidR="00A83FCC"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We assess all grant applications</w:t>
      </w:r>
    </w:p>
    <w:p w14:paraId="464EEEF3" w14:textId="097AFC35" w:rsidR="00A83FCC" w:rsidRDefault="00A83FCC" w:rsidP="3E76069B">
      <w:pPr>
        <w:pBdr>
          <w:top w:val="single" w:sz="2" w:space="1" w:color="auto"/>
          <w:left w:val="single" w:sz="2" w:space="4" w:color="auto"/>
          <w:bottom w:val="single" w:sz="2" w:space="1" w:color="auto"/>
          <w:right w:val="single" w:sz="2" w:space="4" w:color="auto"/>
        </w:pBdr>
        <w:spacing w:after="0"/>
        <w:jc w:val="center"/>
      </w:pPr>
      <w:r>
        <w:t>We assess the application/s against eligibility criteria and notify you if you are not eligible, if applicable. We assess your eligible application against the assessment criteria including an overall consideration of value with relevant money and compare it to other applications, i</w:t>
      </w:r>
      <w:r w:rsidRPr="3E76069B">
        <w:rPr>
          <w:rStyle w:val="highlightedtextChar"/>
          <w:rFonts w:ascii="Arial" w:hAnsi="Arial" w:cs="Arial"/>
          <w:b w:val="0"/>
          <w:color w:val="auto"/>
          <w:sz w:val="20"/>
          <w:szCs w:val="20"/>
        </w:rPr>
        <w:t>f applicable</w:t>
      </w:r>
      <w:r>
        <w:t xml:space="preserve">. </w:t>
      </w:r>
    </w:p>
    <w:p w14:paraId="5D31CA4D" w14:textId="77777777" w:rsidR="00A83FCC" w:rsidRPr="00C659C4" w:rsidRDefault="00A83FCC" w:rsidP="00A83FCC">
      <w:pPr>
        <w:spacing w:after="0"/>
        <w:jc w:val="center"/>
        <w:rPr>
          <w:rFonts w:ascii="Wingdings" w:hAnsi="Wingdings"/>
        </w:rPr>
      </w:pPr>
      <w:r w:rsidRPr="3E76069B">
        <w:rPr>
          <w:rFonts w:ascii="Wingdings" w:hAnsi="Wingdings"/>
        </w:rPr>
        <w:t></w:t>
      </w:r>
    </w:p>
    <w:p w14:paraId="5A2AC6A2"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We make grant recommendations</w:t>
      </w:r>
    </w:p>
    <w:p w14:paraId="36132CD0"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pPr>
      <w:r>
        <w:t xml:space="preserve">We provide advice to the decision maker on the merits of each application. </w:t>
      </w:r>
    </w:p>
    <w:p w14:paraId="18AAF9FD" w14:textId="77777777" w:rsidR="00A83FCC" w:rsidRPr="00C659C4" w:rsidRDefault="00A83FCC" w:rsidP="00A83FCC">
      <w:pPr>
        <w:spacing w:after="0"/>
        <w:jc w:val="center"/>
        <w:rPr>
          <w:rFonts w:ascii="Wingdings" w:hAnsi="Wingdings"/>
        </w:rPr>
      </w:pPr>
      <w:r w:rsidRPr="3E76069B">
        <w:rPr>
          <w:rFonts w:ascii="Wingdings" w:hAnsi="Wingdings"/>
        </w:rPr>
        <w:t></w:t>
      </w:r>
    </w:p>
    <w:p w14:paraId="72450AE4"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Grant decisions are made</w:t>
      </w:r>
    </w:p>
    <w:p w14:paraId="5DBFBE91"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pPr>
      <w:r>
        <w:t>The decision maker decides which applications are successful.</w:t>
      </w:r>
    </w:p>
    <w:p w14:paraId="1FFEB6B1" w14:textId="77777777" w:rsidR="00A83FCC" w:rsidRPr="00C659C4" w:rsidRDefault="00A83FCC" w:rsidP="00A83FCC">
      <w:pPr>
        <w:spacing w:after="0"/>
        <w:jc w:val="center"/>
        <w:rPr>
          <w:rFonts w:ascii="Wingdings" w:hAnsi="Wingdings"/>
        </w:rPr>
      </w:pPr>
      <w:r w:rsidRPr="3E76069B">
        <w:rPr>
          <w:rFonts w:ascii="Wingdings" w:hAnsi="Wingdings"/>
        </w:rPr>
        <w:t></w:t>
      </w:r>
    </w:p>
    <w:p w14:paraId="09B35B01"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We notify you of the outcome</w:t>
      </w:r>
    </w:p>
    <w:p w14:paraId="40B6D967"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pPr>
      <w:r>
        <w:t>We advise you of the outcome of your application. We may not notify unsuccessful applicants until grant agreements have been executed with successful applicants.</w:t>
      </w:r>
    </w:p>
    <w:p w14:paraId="41BF2C6B" w14:textId="77777777" w:rsidR="00A83FCC" w:rsidRPr="00C659C4" w:rsidRDefault="00A83FCC" w:rsidP="00A83FCC">
      <w:pPr>
        <w:spacing w:after="0"/>
        <w:jc w:val="center"/>
        <w:rPr>
          <w:rFonts w:ascii="Wingdings" w:hAnsi="Wingdings"/>
        </w:rPr>
      </w:pPr>
      <w:r w:rsidRPr="3E76069B">
        <w:rPr>
          <w:rFonts w:ascii="Wingdings" w:hAnsi="Wingdings"/>
        </w:rPr>
        <w:t></w:t>
      </w:r>
    </w:p>
    <w:p w14:paraId="5E17E334"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We enter into a grant agreement</w:t>
      </w:r>
    </w:p>
    <w:p w14:paraId="55743607"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t>We will enter into a grant agreement with you if you have been successful. The type of grant agreement is based on the nature of the grant and will be proportional to the risks involved.</w:t>
      </w:r>
    </w:p>
    <w:p w14:paraId="66499936" w14:textId="77777777" w:rsidR="00A83FCC" w:rsidRPr="00C659C4" w:rsidRDefault="00A83FCC" w:rsidP="00A83FCC">
      <w:pPr>
        <w:spacing w:after="0"/>
        <w:jc w:val="center"/>
        <w:rPr>
          <w:rFonts w:ascii="Wingdings" w:hAnsi="Wingdings"/>
        </w:rPr>
      </w:pPr>
      <w:r w:rsidRPr="3E76069B">
        <w:rPr>
          <w:rFonts w:ascii="Wingdings" w:hAnsi="Wingdings"/>
        </w:rPr>
        <w:t></w:t>
      </w:r>
    </w:p>
    <w:p w14:paraId="30879152"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Delivery of grant</w:t>
      </w:r>
    </w:p>
    <w:p w14:paraId="5BDED56C" w14:textId="77777777"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pPr>
      <w:r>
        <w:t>You undertake the grant activity as set out in your grant agreement. We [or other entity if applicable] manage the grant by working with you, monitoring your progress and making payments.</w:t>
      </w:r>
    </w:p>
    <w:p w14:paraId="0EAE79E3" w14:textId="77777777" w:rsidR="00A83FCC" w:rsidRPr="00C659C4" w:rsidRDefault="00A83FCC" w:rsidP="00A83FCC">
      <w:pPr>
        <w:spacing w:after="0"/>
        <w:jc w:val="center"/>
        <w:rPr>
          <w:rFonts w:ascii="Wingdings" w:hAnsi="Wingdings"/>
        </w:rPr>
      </w:pPr>
      <w:r w:rsidRPr="3E76069B">
        <w:rPr>
          <w:rFonts w:ascii="Wingdings" w:hAnsi="Wingdings"/>
        </w:rPr>
        <w:t></w:t>
      </w:r>
    </w:p>
    <w:p w14:paraId="5686B149" w14:textId="34154D2F" w:rsidR="00A83FCC" w:rsidRPr="00C659C4" w:rsidRDefault="00A83FCC" w:rsidP="3E76069B">
      <w:pPr>
        <w:pBdr>
          <w:top w:val="single" w:sz="2" w:space="1" w:color="auto"/>
          <w:left w:val="single" w:sz="2" w:space="4" w:color="auto"/>
          <w:bottom w:val="single" w:sz="2" w:space="1" w:color="auto"/>
          <w:right w:val="single" w:sz="2" w:space="4" w:color="auto"/>
        </w:pBdr>
        <w:spacing w:after="0"/>
        <w:jc w:val="center"/>
        <w:rPr>
          <w:b/>
          <w:bCs/>
        </w:rPr>
      </w:pPr>
      <w:r w:rsidRPr="3E76069B">
        <w:rPr>
          <w:b/>
          <w:bCs/>
        </w:rPr>
        <w:t xml:space="preserve">Evaluation of the </w:t>
      </w:r>
      <w:r w:rsidR="00141C12" w:rsidRPr="3E76069B">
        <w:rPr>
          <w:b/>
          <w:bCs/>
        </w:rPr>
        <w:t>CAAR 2025-26 Grant Round</w:t>
      </w:r>
    </w:p>
    <w:p w14:paraId="084C23BA" w14:textId="1215A548" w:rsidR="00A83FCC" w:rsidRDefault="00A83FCC" w:rsidP="3E76069B">
      <w:pPr>
        <w:pBdr>
          <w:top w:val="single" w:sz="2" w:space="1" w:color="auto"/>
          <w:left w:val="single" w:sz="2" w:space="4" w:color="auto"/>
          <w:bottom w:val="single" w:sz="2" w:space="1" w:color="auto"/>
          <w:right w:val="single" w:sz="2" w:space="4" w:color="auto"/>
        </w:pBdr>
        <w:spacing w:after="0"/>
        <w:jc w:val="center"/>
      </w:pPr>
      <w:r>
        <w:t xml:space="preserve">We evaluate your specific grant activity and the </w:t>
      </w:r>
      <w:r w:rsidR="00141C12">
        <w:t>CAAR 2025-26 Grant Round</w:t>
      </w:r>
      <w:r>
        <w:t xml:space="preserve"> as a whole. We base this on information you provide to us and that we collect from various sources. </w:t>
      </w:r>
    </w:p>
    <w:p w14:paraId="6C0340C1" w14:textId="77777777" w:rsidR="00A83FCC" w:rsidRDefault="00A83FCC" w:rsidP="3E76069B">
      <w:pPr>
        <w:suppressAutoHyphens/>
        <w:spacing w:before="180" w:after="60"/>
        <w:rPr>
          <w:rFonts w:cs="Arial"/>
          <w:color w:val="264F90"/>
          <w:sz w:val="24"/>
          <w:szCs w:val="24"/>
        </w:rPr>
      </w:pPr>
    </w:p>
    <w:p w14:paraId="53D81011" w14:textId="77777777" w:rsidR="00A83FCC" w:rsidRPr="00181A24" w:rsidRDefault="00A83FCC" w:rsidP="00A83FCC">
      <w:pPr>
        <w:pStyle w:val="Heading3"/>
      </w:pPr>
      <w:bookmarkStart w:id="7" w:name="_Toc177049572"/>
      <w:bookmarkStart w:id="8" w:name="_Toc208407544"/>
      <w:bookmarkEnd w:id="7"/>
      <w:r>
        <w:lastRenderedPageBreak/>
        <w:t>Introduction</w:t>
      </w:r>
      <w:bookmarkEnd w:id="8"/>
    </w:p>
    <w:p w14:paraId="2FF31886" w14:textId="46A3685C" w:rsidR="00A83FCC" w:rsidRDefault="00A83FCC" w:rsidP="00A83FCC">
      <w:pPr>
        <w:spacing w:before="120"/>
      </w:pPr>
      <w:r>
        <w:t xml:space="preserve">These guidelines contain information for the </w:t>
      </w:r>
      <w:r w:rsidR="00401E37">
        <w:t>CAAR 2025-26 Grant Round</w:t>
      </w:r>
      <w:r>
        <w:t xml:space="preserve">. </w:t>
      </w:r>
    </w:p>
    <w:p w14:paraId="5BBFB601" w14:textId="77777777" w:rsidR="00A83FCC" w:rsidRDefault="00A83FCC" w:rsidP="00A83FCC">
      <w:r>
        <w:t xml:space="preserve">You must read these guidelines before filling out an application. </w:t>
      </w:r>
    </w:p>
    <w:p w14:paraId="64B63009" w14:textId="77777777" w:rsidR="00A83FCC" w:rsidRPr="00E00BAF" w:rsidRDefault="00A83FCC" w:rsidP="00A83FCC">
      <w:r>
        <w:t>This document sets out:</w:t>
      </w:r>
    </w:p>
    <w:p w14:paraId="3C5DA3C9" w14:textId="77777777" w:rsidR="00A83FCC" w:rsidRPr="009E283B"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the purpose of the grant program/grant opportunity</w:t>
      </w:r>
    </w:p>
    <w:p w14:paraId="6F6119AD" w14:textId="77777777" w:rsidR="00A83FCC" w:rsidRPr="009E283B"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the eligibility and assessment criteria</w:t>
      </w:r>
    </w:p>
    <w:p w14:paraId="7B2302DF" w14:textId="77777777" w:rsidR="00A83FCC" w:rsidRPr="009E283B"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how grant applications are considered and selected</w:t>
      </w:r>
    </w:p>
    <w:p w14:paraId="09321D20" w14:textId="77777777" w:rsidR="00A83FCC" w:rsidRPr="009E283B"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how grantees are notified and receive grant payments</w:t>
      </w:r>
    </w:p>
    <w:p w14:paraId="62940EB1" w14:textId="77777777" w:rsidR="00A83FCC" w:rsidRPr="009E283B"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how grantees will be monitored and evaluated</w:t>
      </w:r>
    </w:p>
    <w:p w14:paraId="650493BC" w14:textId="77777777" w:rsidR="00A83FCC" w:rsidRPr="009E283B"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 xml:space="preserve">responsibilities and expectations in relation to the opportunity. </w:t>
      </w:r>
    </w:p>
    <w:p w14:paraId="710F45F3" w14:textId="77777777" w:rsidR="00A83FCC" w:rsidRPr="000F576B" w:rsidRDefault="00A83FCC" w:rsidP="00A83FCC">
      <w:r>
        <w:t xml:space="preserve">We administer the program according to </w:t>
      </w:r>
      <w:r w:rsidRPr="00BC5B8F">
        <w:t xml:space="preserve">the </w:t>
      </w:r>
      <w:hyperlink r:id="rId14" w:history="1">
        <w:r w:rsidRPr="3E76069B">
          <w:rPr>
            <w:rStyle w:val="Hyperlink"/>
            <w:i/>
            <w:iCs/>
          </w:rPr>
          <w:t>Commonwealth Grants Rules and Principles 2024</w:t>
        </w:r>
      </w:hyperlink>
      <w:r w:rsidRPr="00B368D9">
        <w:t xml:space="preserve"> (CGR</w:t>
      </w:r>
      <w:r>
        <w:t>P</w:t>
      </w:r>
      <w:r w:rsidRPr="00B368D9">
        <w:t>s</w:t>
      </w:r>
      <w:r w:rsidRPr="003F537A">
        <w:t>).</w:t>
      </w:r>
      <w:r w:rsidRPr="00663C92">
        <w:rPr>
          <w:rStyle w:val="FootnoteReference"/>
        </w:rPr>
        <w:footnoteReference w:id="2"/>
      </w:r>
    </w:p>
    <w:p w14:paraId="71FB6A65" w14:textId="0ADC96DB" w:rsidR="00A83FCC" w:rsidRPr="00F40BDA" w:rsidRDefault="00A83FCC" w:rsidP="00A83FCC">
      <w:pPr>
        <w:pStyle w:val="Heading2"/>
      </w:pPr>
      <w:bookmarkStart w:id="9" w:name="_Toc208407545"/>
      <w:r>
        <w:t xml:space="preserve">About the </w:t>
      </w:r>
      <w:r w:rsidR="00486ED8">
        <w:t>Council for Australian-Arab Relations (CAAR)</w:t>
      </w:r>
      <w:bookmarkEnd w:id="9"/>
    </w:p>
    <w:p w14:paraId="132616E9" w14:textId="77777777" w:rsidR="008A4150" w:rsidRPr="0068378E" w:rsidRDefault="008A4150" w:rsidP="3E76069B">
      <w:r>
        <w:t>The Council for Australian-Arab Relations (CAAR) supports projects that enhance Australia's economic, cultural and social relations with the Middle East and North Africa Region (MENA).</w:t>
      </w:r>
    </w:p>
    <w:p w14:paraId="678CCD06" w14:textId="429AEC4A" w:rsidR="00CB340F" w:rsidRDefault="008A4150" w:rsidP="00CB340F">
      <w:pPr>
        <w:rPr>
          <w:rFonts w:cs="Arial"/>
        </w:rPr>
      </w:pPr>
      <w:r>
        <w:t>To achieve its objectives, CAAR will prioritise high quality activities across several Priority Sectors.</w:t>
      </w:r>
      <w:r w:rsidR="00330F0C">
        <w:t xml:space="preserve"> </w:t>
      </w:r>
      <w:r>
        <w:t xml:space="preserve">In any year, the Board may decide to focus on one or more of these sectors. </w:t>
      </w:r>
      <w:r w:rsidR="00CB340F" w:rsidRPr="3E76069B">
        <w:rPr>
          <w:rFonts w:cs="Arial"/>
        </w:rPr>
        <w:t>The CAAR 2025-2</w:t>
      </w:r>
      <w:r w:rsidR="00C3397A" w:rsidRPr="3E76069B">
        <w:rPr>
          <w:rFonts w:cs="Arial"/>
        </w:rPr>
        <w:t>6</w:t>
      </w:r>
      <w:r w:rsidR="00CB340F" w:rsidRPr="3E76069B">
        <w:rPr>
          <w:rFonts w:cs="Arial"/>
        </w:rPr>
        <w:t xml:space="preserve"> Priority Sectors are:</w:t>
      </w:r>
    </w:p>
    <w:p w14:paraId="1FA24469" w14:textId="77777777" w:rsidR="00CB340F" w:rsidRPr="009C0FEC" w:rsidRDefault="00CB340F" w:rsidP="3E76069B">
      <w:pPr>
        <w:pStyle w:val="ListBullet"/>
      </w:pPr>
      <w:r w:rsidRPr="3E76069B">
        <w:rPr>
          <w:rStyle w:val="highlightedtextChar"/>
          <w:rFonts w:ascii="Arial" w:hAnsi="Arial" w:cs="Arial"/>
          <w:b w:val="0"/>
          <w:color w:val="auto"/>
          <w:sz w:val="20"/>
          <w:szCs w:val="20"/>
        </w:rPr>
        <w:t>Climate Change and the Clean Energy Transition</w:t>
      </w:r>
    </w:p>
    <w:p w14:paraId="2F2732D5" w14:textId="66FC1301" w:rsidR="00CB340F" w:rsidRPr="009C0FEC" w:rsidRDefault="00CB340F" w:rsidP="3E76069B">
      <w:pPr>
        <w:pStyle w:val="ListBullet"/>
        <w:rPr>
          <w:rStyle w:val="highlightedtextChar"/>
          <w:rFonts w:ascii="Arial" w:eastAsia="Times New Roman" w:hAnsi="Arial" w:cs="Times New Roman"/>
          <w:b w:val="0"/>
          <w:color w:val="auto"/>
          <w:sz w:val="20"/>
          <w:szCs w:val="20"/>
        </w:rPr>
      </w:pPr>
      <w:r w:rsidRPr="3E76069B">
        <w:rPr>
          <w:rStyle w:val="highlightedtextChar"/>
          <w:rFonts w:ascii="Arial" w:hAnsi="Arial" w:cs="Arial"/>
          <w:b w:val="0"/>
          <w:color w:val="auto"/>
          <w:sz w:val="20"/>
          <w:szCs w:val="20"/>
        </w:rPr>
        <w:t>Social Cohesion</w:t>
      </w:r>
      <w:r w:rsidR="00620223" w:rsidRPr="3E76069B">
        <w:rPr>
          <w:rStyle w:val="highlightedtextChar"/>
          <w:rFonts w:ascii="Arial" w:hAnsi="Arial" w:cs="Arial"/>
          <w:b w:val="0"/>
          <w:color w:val="auto"/>
          <w:sz w:val="20"/>
          <w:szCs w:val="20"/>
        </w:rPr>
        <w:t xml:space="preserve"> (including Gender Equality)</w:t>
      </w:r>
    </w:p>
    <w:p w14:paraId="08E5FDBF" w14:textId="734FFA4A" w:rsidR="00CB340F" w:rsidRPr="009C0FEC" w:rsidRDefault="00CB340F" w:rsidP="3E76069B">
      <w:pPr>
        <w:pStyle w:val="ListBullet"/>
      </w:pPr>
      <w:r w:rsidRPr="3E76069B">
        <w:rPr>
          <w:rStyle w:val="highlightedtextChar"/>
          <w:rFonts w:ascii="Arial" w:hAnsi="Arial" w:cs="Arial"/>
          <w:b w:val="0"/>
          <w:color w:val="auto"/>
          <w:sz w:val="20"/>
          <w:szCs w:val="20"/>
        </w:rPr>
        <w:t>Health and Sport</w:t>
      </w:r>
    </w:p>
    <w:p w14:paraId="3758157D" w14:textId="77777777" w:rsidR="008A4150" w:rsidRPr="00803083" w:rsidRDefault="008A4150" w:rsidP="3E76069B">
      <w:pPr>
        <w:rPr>
          <w:rStyle w:val="highlightedtextChar"/>
          <w:rFonts w:ascii="Arial" w:eastAsia="Times New Roman" w:hAnsi="Arial" w:cs="Times New Roman"/>
          <w:b w:val="0"/>
          <w:color w:val="auto"/>
          <w:sz w:val="20"/>
          <w:szCs w:val="20"/>
        </w:rPr>
      </w:pPr>
      <w:r>
        <w:t xml:space="preserve">The objectives of the program are: </w:t>
      </w:r>
    </w:p>
    <w:p w14:paraId="61D36F38" w14:textId="77777777" w:rsidR="008A4150" w:rsidRPr="008A4150" w:rsidRDefault="008A4150" w:rsidP="008A4150">
      <w:pPr>
        <w:pStyle w:val="ListParagraph"/>
        <w:numPr>
          <w:ilvl w:val="0"/>
          <w:numId w:val="28"/>
        </w:numPr>
      </w:pPr>
      <w:r>
        <w:t>strengthen bilateral relationships in areas of mutual interest with countries and regions in MENA</w:t>
      </w:r>
    </w:p>
    <w:p w14:paraId="075EA724" w14:textId="77777777" w:rsidR="008A4150" w:rsidRPr="008A4150" w:rsidRDefault="008A4150" w:rsidP="008A4150">
      <w:pPr>
        <w:pStyle w:val="ListParagraph"/>
        <w:numPr>
          <w:ilvl w:val="0"/>
          <w:numId w:val="28"/>
        </w:numPr>
      </w:pPr>
      <w:r>
        <w:t>foster international networks, collaboration and connections between institutions and communities to build understanding, trust, and influence</w:t>
      </w:r>
    </w:p>
    <w:p w14:paraId="553EC3DA" w14:textId="77777777" w:rsidR="008A4150" w:rsidRPr="008A4150" w:rsidRDefault="008A4150" w:rsidP="008A4150">
      <w:pPr>
        <w:pStyle w:val="ListParagraph"/>
        <w:numPr>
          <w:ilvl w:val="0"/>
          <w:numId w:val="28"/>
        </w:numPr>
      </w:pPr>
      <w:r>
        <w:t xml:space="preserve">enhance Australian international reputation and reach through the promotion of our economic, creative and cultural, sporting, innovation and science and education assets, and  </w:t>
      </w:r>
    </w:p>
    <w:p w14:paraId="63EC6FBD" w14:textId="77777777" w:rsidR="008A4150" w:rsidRPr="008A4150" w:rsidRDefault="008A4150" w:rsidP="008A4150">
      <w:pPr>
        <w:pStyle w:val="ListParagraph"/>
        <w:numPr>
          <w:ilvl w:val="0"/>
          <w:numId w:val="28"/>
        </w:numPr>
      </w:pPr>
      <w:r>
        <w:t xml:space="preserve">increase understanding in the Australian public of the cultures and opportunities in MENA countries. </w:t>
      </w:r>
    </w:p>
    <w:p w14:paraId="42BF99B8" w14:textId="013E8937" w:rsidR="00A83FCC" w:rsidRPr="00B05256" w:rsidRDefault="00A83FCC" w:rsidP="00A83FCC">
      <w:pPr>
        <w:pStyle w:val="Heading3"/>
      </w:pPr>
      <w:bookmarkStart w:id="10" w:name="_Ref485199086"/>
      <w:bookmarkStart w:id="11" w:name="_Ref485200398"/>
      <w:bookmarkStart w:id="12" w:name="_Toc208407546"/>
      <w:r>
        <w:t xml:space="preserve">About the </w:t>
      </w:r>
      <w:bookmarkEnd w:id="10"/>
      <w:bookmarkEnd w:id="11"/>
      <w:r w:rsidR="00486ED8">
        <w:t xml:space="preserve">CAAR 2025-26 Grant </w:t>
      </w:r>
      <w:r w:rsidR="00330F0C">
        <w:t>Round</w:t>
      </w:r>
      <w:bookmarkEnd w:id="12"/>
    </w:p>
    <w:p w14:paraId="00DA775C" w14:textId="48ED75AF" w:rsidR="00A83FCC" w:rsidRDefault="00A83FCC" w:rsidP="00A83FCC">
      <w:bookmarkStart w:id="13" w:name="_Toc494290488"/>
      <w:bookmarkEnd w:id="13"/>
      <w:bookmarkEnd w:id="2"/>
      <w:r>
        <w:t xml:space="preserve">This grant opportunity </w:t>
      </w:r>
      <w:r w:rsidR="00A5171D">
        <w:t>runs annually</w:t>
      </w:r>
      <w:r>
        <w:t xml:space="preserve"> as part of the </w:t>
      </w:r>
      <w:r w:rsidR="00A5171D">
        <w:t>CAAR Grants Program</w:t>
      </w:r>
      <w:r>
        <w:t>.</w:t>
      </w:r>
    </w:p>
    <w:p w14:paraId="52CEDEF1" w14:textId="77777777" w:rsidR="001A47D9" w:rsidRPr="001A47D9" w:rsidRDefault="001A47D9" w:rsidP="3E76069B">
      <w:pPr>
        <w:rPr>
          <w:rFonts w:cs="Arial"/>
          <w:lang w:val="en-US"/>
        </w:rPr>
      </w:pPr>
      <w:r w:rsidRPr="3E76069B">
        <w:rPr>
          <w:rFonts w:cs="Arial"/>
          <w:lang w:val="en-US"/>
        </w:rPr>
        <w:t>The 2025-26 objectives for the Council for Australian-Arab Relations (CAAR) are to:</w:t>
      </w:r>
    </w:p>
    <w:p w14:paraId="654B9A9E" w14:textId="77777777" w:rsidR="001A47D9" w:rsidRPr="001A47D9" w:rsidRDefault="001A47D9" w:rsidP="3E76069B">
      <w:pPr>
        <w:pStyle w:val="ListParagraph"/>
        <w:numPr>
          <w:ilvl w:val="0"/>
          <w:numId w:val="30"/>
        </w:numPr>
        <w:rPr>
          <w:rFonts w:cs="Arial"/>
          <w:lang w:val="en-US"/>
        </w:rPr>
      </w:pPr>
      <w:r w:rsidRPr="3E76069B">
        <w:rPr>
          <w:rFonts w:cs="Arial"/>
          <w:lang w:val="en-US"/>
        </w:rPr>
        <w:t xml:space="preserve">ensure that the CAAR grant program aligns with the Australian Government's priorities, and </w:t>
      </w:r>
      <w:hyperlink r:id="rId15">
        <w:r w:rsidRPr="3E76069B">
          <w:rPr>
            <w:rStyle w:val="Hyperlink"/>
            <w:rFonts w:cs="Arial"/>
            <w:lang w:val="en-US"/>
          </w:rPr>
          <w:t>CAAR’s Strategic Framework 2025</w:t>
        </w:r>
      </w:hyperlink>
      <w:r w:rsidRPr="3E76069B">
        <w:rPr>
          <w:rFonts w:cs="Arial"/>
          <w:lang w:val="en-US"/>
        </w:rPr>
        <w:t xml:space="preserve">. </w:t>
      </w:r>
    </w:p>
    <w:p w14:paraId="20777BCA" w14:textId="77777777" w:rsidR="001A47D9" w:rsidRPr="001A47D9" w:rsidRDefault="001A47D9" w:rsidP="3E76069B">
      <w:pPr>
        <w:pStyle w:val="ListParagraph"/>
        <w:numPr>
          <w:ilvl w:val="0"/>
          <w:numId w:val="30"/>
        </w:numPr>
        <w:rPr>
          <w:rFonts w:cs="Arial"/>
          <w:lang w:val="en-US"/>
        </w:rPr>
      </w:pPr>
      <w:r w:rsidRPr="3E76069B">
        <w:rPr>
          <w:rFonts w:cs="Arial"/>
          <w:lang w:val="en-US"/>
        </w:rPr>
        <w:t>ensure an effective and engaging program of CAAR Grant Activities; and</w:t>
      </w:r>
    </w:p>
    <w:p w14:paraId="22D4A670" w14:textId="77777777" w:rsidR="001A47D9" w:rsidRPr="001A47D9" w:rsidRDefault="001A47D9" w:rsidP="3E76069B">
      <w:pPr>
        <w:pStyle w:val="ListParagraph"/>
        <w:numPr>
          <w:ilvl w:val="0"/>
          <w:numId w:val="30"/>
        </w:numPr>
        <w:rPr>
          <w:rFonts w:cs="Arial"/>
          <w:lang w:val="en-US"/>
        </w:rPr>
      </w:pPr>
      <w:r w:rsidRPr="3E76069B">
        <w:rPr>
          <w:rFonts w:cs="Arial"/>
          <w:lang w:val="en-US"/>
        </w:rPr>
        <w:lastRenderedPageBreak/>
        <w:t>pursue innovative public diplomacy and social media opportunities, to promote the CAAR and highlight the value of Australian-Arab relations.</w:t>
      </w:r>
    </w:p>
    <w:p w14:paraId="2A4F122F" w14:textId="77777777" w:rsidR="0003536B" w:rsidRPr="00E23548" w:rsidRDefault="0003536B" w:rsidP="0003536B">
      <w:pPr>
        <w:pStyle w:val="ListBullet"/>
        <w:numPr>
          <w:ilvl w:val="0"/>
          <w:numId w:val="0"/>
        </w:numPr>
      </w:pPr>
    </w:p>
    <w:p w14:paraId="29633331" w14:textId="77777777" w:rsidR="00A83FCC" w:rsidRDefault="00A83FCC" w:rsidP="00A83FCC">
      <w:pPr>
        <w:pStyle w:val="Heading2"/>
      </w:pPr>
      <w:bookmarkStart w:id="14" w:name="_Toc208407547"/>
      <w:r>
        <w:t>Grant amount and grant period</w:t>
      </w:r>
      <w:bookmarkEnd w:id="14"/>
    </w:p>
    <w:p w14:paraId="3370962B" w14:textId="77777777" w:rsidR="00A83FCC" w:rsidRDefault="00A83FCC" w:rsidP="00A83FCC">
      <w:pPr>
        <w:pStyle w:val="Heading3"/>
      </w:pPr>
      <w:bookmarkStart w:id="15" w:name="_Toc208407548"/>
      <w:r>
        <w:t>Grants available</w:t>
      </w:r>
      <w:bookmarkEnd w:id="15"/>
    </w:p>
    <w:p w14:paraId="013DB635" w14:textId="68BC546D" w:rsidR="00A83FCC" w:rsidRDefault="00A83FCC" w:rsidP="00A83FCC">
      <w:r>
        <w:t>The Australian Government has announced a total of $</w:t>
      </w:r>
      <w:r w:rsidR="001D7C16">
        <w:t>4</w:t>
      </w:r>
      <w:r w:rsidR="00863F55">
        <w:t>3</w:t>
      </w:r>
      <w:r w:rsidR="001D7C16">
        <w:t>0,000</w:t>
      </w:r>
      <w:r>
        <w:t xml:space="preserve"> </w:t>
      </w:r>
      <w:r w:rsidR="001D7C16">
        <w:t>in the 2025-26 financial year</w:t>
      </w:r>
      <w:r>
        <w:t xml:space="preserve"> for </w:t>
      </w:r>
      <w:r w:rsidR="00652C21">
        <w:t>the CAAR 2025-26 Grant Round</w:t>
      </w:r>
      <w:r>
        <w:t xml:space="preserve">. </w:t>
      </w:r>
    </w:p>
    <w:p w14:paraId="3783C6C7" w14:textId="7F7B3C1D" w:rsidR="00A83FCC" w:rsidRPr="00B72EE8" w:rsidRDefault="00A83FCC" w:rsidP="00A83FCC">
      <w:r>
        <w:t xml:space="preserve">The grant opportunity will run from </w:t>
      </w:r>
      <w:r w:rsidR="00902FA0" w:rsidRPr="3E76069B">
        <w:rPr>
          <w:b/>
          <w:bCs/>
        </w:rPr>
        <w:t>DAY MONTH 2025</w:t>
      </w:r>
      <w:r>
        <w:t xml:space="preserve"> to </w:t>
      </w:r>
      <w:r w:rsidR="00902FA0" w:rsidRPr="3E76069B">
        <w:rPr>
          <w:b/>
          <w:bCs/>
        </w:rPr>
        <w:t>DAY MONTH 2025</w:t>
      </w:r>
      <w:r>
        <w:t>.</w:t>
      </w:r>
    </w:p>
    <w:p w14:paraId="556D8A9F" w14:textId="40CAC858" w:rsidR="00A83FCC" w:rsidRPr="00350C58"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The minimum grant amount is $</w:t>
      </w:r>
      <w:r w:rsidR="00F0672B" w:rsidRPr="3E76069B">
        <w:rPr>
          <w:rStyle w:val="highlightedtextChar"/>
          <w:rFonts w:ascii="Arial" w:hAnsi="Arial" w:cs="Arial"/>
          <w:b w:val="0"/>
          <w:color w:val="auto"/>
          <w:sz w:val="20"/>
          <w:szCs w:val="20"/>
        </w:rPr>
        <w:t>20,000</w:t>
      </w:r>
      <w:r w:rsidRPr="3E76069B">
        <w:rPr>
          <w:rStyle w:val="highlightedtextChar"/>
          <w:rFonts w:ascii="Arial" w:hAnsi="Arial" w:cs="Arial"/>
          <w:b w:val="0"/>
          <w:color w:val="auto"/>
          <w:sz w:val="20"/>
          <w:szCs w:val="20"/>
        </w:rPr>
        <w:t>.</w:t>
      </w:r>
    </w:p>
    <w:p w14:paraId="666BE242" w14:textId="7DCD10D3" w:rsidR="00A83FCC" w:rsidRDefault="00A83FCC"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The maximum grant amount is $</w:t>
      </w:r>
      <w:r w:rsidR="00F0672B" w:rsidRPr="3E76069B">
        <w:rPr>
          <w:rStyle w:val="highlightedtextChar"/>
          <w:rFonts w:ascii="Arial" w:hAnsi="Arial" w:cs="Arial"/>
          <w:b w:val="0"/>
          <w:color w:val="auto"/>
          <w:sz w:val="20"/>
          <w:szCs w:val="20"/>
        </w:rPr>
        <w:t>60,000</w:t>
      </w:r>
      <w:r w:rsidRPr="3E76069B">
        <w:rPr>
          <w:rStyle w:val="highlightedtextChar"/>
          <w:rFonts w:ascii="Arial" w:hAnsi="Arial" w:cs="Arial"/>
          <w:b w:val="0"/>
          <w:color w:val="auto"/>
          <w:sz w:val="20"/>
          <w:szCs w:val="20"/>
        </w:rPr>
        <w:t>.</w:t>
      </w:r>
    </w:p>
    <w:p w14:paraId="56D32341" w14:textId="3D274219" w:rsidR="00F0672B" w:rsidRDefault="00F0672B"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Applicants are to apply for funding amounts closest to the nearest $1,000.</w:t>
      </w:r>
    </w:p>
    <w:p w14:paraId="222C523D" w14:textId="3F6D67A9" w:rsidR="00F0672B" w:rsidRPr="00350C58" w:rsidRDefault="00F0672B" w:rsidP="3E76069B">
      <w:pPr>
        <w:pStyle w:val="ListBullet"/>
        <w:rPr>
          <w:rStyle w:val="highlightedtextChar"/>
          <w:rFonts w:ascii="Arial" w:hAnsi="Arial" w:cs="Arial"/>
          <w:b w:val="0"/>
          <w:color w:val="auto"/>
          <w:sz w:val="20"/>
          <w:szCs w:val="20"/>
        </w:rPr>
      </w:pPr>
      <w:r w:rsidRPr="3E76069B">
        <w:rPr>
          <w:rStyle w:val="highlightedtextChar"/>
          <w:rFonts w:ascii="Arial" w:hAnsi="Arial" w:cs="Arial"/>
          <w:b w:val="0"/>
          <w:color w:val="auto"/>
          <w:sz w:val="20"/>
          <w:szCs w:val="20"/>
        </w:rPr>
        <w:t>Co-contribution from the applicants and other parties to strengthen an application are permitted.</w:t>
      </w:r>
    </w:p>
    <w:p w14:paraId="10F190EF" w14:textId="097DA3DE" w:rsidR="00A83FCC" w:rsidRPr="008211E0" w:rsidRDefault="00CB6C01" w:rsidP="00A83FCC">
      <w:pPr>
        <w:pStyle w:val="Heading3"/>
      </w:pPr>
      <w:bookmarkStart w:id="16" w:name="_Toc208407549"/>
      <w:r>
        <w:t>The 2025-26 grant</w:t>
      </w:r>
      <w:r w:rsidR="00A83FCC">
        <w:t xml:space="preserve"> period</w:t>
      </w:r>
      <w:bookmarkEnd w:id="16"/>
    </w:p>
    <w:p w14:paraId="177B0283" w14:textId="027DEEB1" w:rsidR="00A83FCC" w:rsidRDefault="00A83FCC" w:rsidP="00A83FCC">
      <w:r>
        <w:t xml:space="preserve">The maximum grant period is </w:t>
      </w:r>
      <w:r w:rsidR="00CB6C01">
        <w:t>12 months</w:t>
      </w:r>
      <w:r>
        <w:t xml:space="preserve">. </w:t>
      </w:r>
    </w:p>
    <w:p w14:paraId="651C17AE" w14:textId="3A9144B2" w:rsidR="00A83FCC" w:rsidRDefault="00A83FCC" w:rsidP="00A83FCC">
      <w:r>
        <w:t>You must complete your grant</w:t>
      </w:r>
      <w:r w:rsidR="00C92B50">
        <w:t xml:space="preserve"> activity</w:t>
      </w:r>
      <w:r>
        <w:t xml:space="preserve"> by </w:t>
      </w:r>
      <w:r w:rsidR="00027CD2">
        <w:t>the end date indicated in the grant agreement</w:t>
      </w:r>
      <w:r>
        <w:t xml:space="preserve">. </w:t>
      </w:r>
      <w:r w:rsidR="00C92B50">
        <w:t>An acquittal report must be submitted within 60 days of completing your grant activity.</w:t>
      </w:r>
    </w:p>
    <w:p w14:paraId="2B568E58" w14:textId="77777777" w:rsidR="00A83FCC" w:rsidRPr="00DF637B" w:rsidRDefault="00A83FCC" w:rsidP="00A83FCC">
      <w:pPr>
        <w:pStyle w:val="Heading2"/>
      </w:pPr>
      <w:bookmarkStart w:id="17" w:name="_Toc208407550"/>
      <w:r>
        <w:t>Eligibility criteria</w:t>
      </w:r>
      <w:bookmarkEnd w:id="17"/>
    </w:p>
    <w:p w14:paraId="4AFC301A" w14:textId="77777777" w:rsidR="00A83FCC" w:rsidRDefault="00A83FCC" w:rsidP="00A83FCC">
      <w:bookmarkStart w:id="18" w:name="_Ref437348317"/>
      <w:bookmarkStart w:id="19" w:name="_Ref437348323"/>
      <w:bookmarkStart w:id="20" w:name="_Ref437349175"/>
      <w:r>
        <w:t>We cannot consider your application if you do not satisfy all the eligibility criteria.</w:t>
      </w:r>
    </w:p>
    <w:p w14:paraId="6B7EFC08" w14:textId="77777777" w:rsidR="00A83FCC" w:rsidRDefault="00A83FCC" w:rsidP="00A83FCC">
      <w:pPr>
        <w:pStyle w:val="Heading3"/>
      </w:pPr>
      <w:bookmarkStart w:id="21" w:name="_Ref485202969"/>
      <w:bookmarkStart w:id="22" w:name="_Toc208407551"/>
      <w:r>
        <w:t>Who is eligible to apply for a grant?</w:t>
      </w:r>
      <w:bookmarkEnd w:id="18"/>
      <w:bookmarkEnd w:id="19"/>
      <w:bookmarkEnd w:id="20"/>
      <w:bookmarkEnd w:id="21"/>
      <w:bookmarkEnd w:id="22"/>
    </w:p>
    <w:p w14:paraId="6818EB1F" w14:textId="48D81A60" w:rsidR="00A83FCC" w:rsidRPr="00694DF9" w:rsidRDefault="00A83FCC" w:rsidP="00A83FCC">
      <w:r>
        <w:t>To be eligible you must:</w:t>
      </w:r>
    </w:p>
    <w:p w14:paraId="1F0103B8" w14:textId="77777777" w:rsidR="00A83FCC" w:rsidRPr="000A271A" w:rsidRDefault="00A83FCC" w:rsidP="3E76069B">
      <w:pPr>
        <w:pStyle w:val="ListBullet"/>
      </w:pPr>
      <w:r>
        <w:t>have an Australian Business Number (ABN)</w:t>
      </w:r>
    </w:p>
    <w:p w14:paraId="04F85C33" w14:textId="77777777" w:rsidR="00A83FCC" w:rsidRPr="000A271A" w:rsidRDefault="00A83FCC" w:rsidP="3E76069B">
      <w:pPr>
        <w:pStyle w:val="ListBullet"/>
      </w:pPr>
      <w:r>
        <w:t>be registered for the purposes of GST</w:t>
      </w:r>
    </w:p>
    <w:p w14:paraId="46F5C667" w14:textId="77777777" w:rsidR="00A83FCC" w:rsidRPr="000A271A" w:rsidRDefault="00A83FCC" w:rsidP="3E76069B">
      <w:pPr>
        <w:pStyle w:val="ListBullet"/>
      </w:pPr>
      <w:r>
        <w:t>be a permanent resident of Australia</w:t>
      </w:r>
    </w:p>
    <w:p w14:paraId="5DC927E5" w14:textId="77777777" w:rsidR="00A83FCC" w:rsidRDefault="00A83FCC" w:rsidP="3E76069B">
      <w:pPr>
        <w:pStyle w:val="ListBullet"/>
      </w:pPr>
      <w:r>
        <w:t>have an account with an Australian financial institution</w:t>
      </w:r>
    </w:p>
    <w:p w14:paraId="114982F1" w14:textId="130B462C" w:rsidR="00A83FCC" w:rsidRDefault="00A83FCC" w:rsidP="3E76069B">
      <w:pPr>
        <w:pStyle w:val="ListBullet"/>
      </w:pPr>
      <w:r>
        <w:t xml:space="preserve">be </w:t>
      </w:r>
      <w:r w:rsidR="00373E03">
        <w:t>one of the following entity types:</w:t>
      </w:r>
    </w:p>
    <w:p w14:paraId="37994237" w14:textId="77777777" w:rsidR="004A18AD" w:rsidRDefault="004A18AD" w:rsidP="3E76069B">
      <w:pPr>
        <w:pStyle w:val="ListBullet"/>
      </w:pPr>
      <w:r>
        <w:t>a company incorporated in Australia</w:t>
      </w:r>
    </w:p>
    <w:p w14:paraId="0D8DFEDE" w14:textId="77777777" w:rsidR="004A18AD" w:rsidRDefault="004A18AD" w:rsidP="3E76069B">
      <w:pPr>
        <w:pStyle w:val="ListBullet"/>
      </w:pPr>
      <w:r>
        <w:t>a company incorporated by guarantee</w:t>
      </w:r>
    </w:p>
    <w:p w14:paraId="1B7737AF" w14:textId="77777777" w:rsidR="004A18AD" w:rsidRDefault="004A18AD" w:rsidP="3E76069B">
      <w:pPr>
        <w:pStyle w:val="ListBullet"/>
      </w:pPr>
      <w:r>
        <w:t>an incorporated trustee on behalf of a trust</w:t>
      </w:r>
    </w:p>
    <w:p w14:paraId="479FEE6B" w14:textId="77777777" w:rsidR="004A18AD" w:rsidRDefault="004A18AD" w:rsidP="3E76069B">
      <w:pPr>
        <w:pStyle w:val="ListBullet"/>
      </w:pPr>
      <w:r>
        <w:t>an incorporated association</w:t>
      </w:r>
    </w:p>
    <w:p w14:paraId="5D8A6166" w14:textId="77777777" w:rsidR="004A18AD" w:rsidRDefault="004A18AD" w:rsidP="3E76069B">
      <w:pPr>
        <w:pStyle w:val="ListBullet"/>
      </w:pPr>
      <w:r>
        <w:t>a partnership</w:t>
      </w:r>
    </w:p>
    <w:p w14:paraId="20C780CA" w14:textId="77777777" w:rsidR="004A18AD" w:rsidRDefault="004A18AD" w:rsidP="3E76069B">
      <w:pPr>
        <w:pStyle w:val="ListBullet"/>
      </w:pPr>
      <w:r>
        <w:t xml:space="preserve">a joint (consortia) application with a lead organisation  </w:t>
      </w:r>
    </w:p>
    <w:p w14:paraId="20A48D17" w14:textId="77777777" w:rsidR="004A18AD" w:rsidRDefault="004A18AD" w:rsidP="3E76069B">
      <w:pPr>
        <w:pStyle w:val="ListBullet"/>
      </w:pPr>
      <w:r>
        <w:t>a registered charity or not-for-profit organisation</w:t>
      </w:r>
    </w:p>
    <w:p w14:paraId="2A998C17" w14:textId="77777777" w:rsidR="004A18AD" w:rsidRDefault="004A18AD" w:rsidP="3E76069B">
      <w:pPr>
        <w:pStyle w:val="ListBullet"/>
      </w:pPr>
      <w:r>
        <w:t xml:space="preserve">an individual </w:t>
      </w:r>
    </w:p>
    <w:p w14:paraId="2C36EB96" w14:textId="77777777" w:rsidR="008A1B56" w:rsidRPr="000A271A" w:rsidRDefault="008A1B56" w:rsidP="3E76069B">
      <w:pPr>
        <w:pStyle w:val="ListBullet"/>
      </w:pPr>
      <w:r>
        <w:t>an Australian local government body</w:t>
      </w:r>
    </w:p>
    <w:p w14:paraId="51F89F79" w14:textId="77777777" w:rsidR="008A1B56" w:rsidRDefault="008A1B56" w:rsidP="3E76069B">
      <w:pPr>
        <w:pStyle w:val="ListBullet"/>
      </w:pPr>
      <w:r>
        <w:t xml:space="preserve">an Australian state or territory government body </w:t>
      </w:r>
    </w:p>
    <w:p w14:paraId="2A9F37AB" w14:textId="5CEDF741" w:rsidR="008A1B56" w:rsidRDefault="008A1B56" w:rsidP="3E76069B">
      <w:pPr>
        <w:pStyle w:val="ListBullet"/>
      </w:pPr>
      <w:r>
        <w:lastRenderedPageBreak/>
        <w:t>a Corporate Commonwealth Entity</w:t>
      </w:r>
    </w:p>
    <w:p w14:paraId="5FA00EA4" w14:textId="64C69767" w:rsidR="004A18AD" w:rsidRDefault="004A18AD" w:rsidP="3E76069B">
      <w:pPr>
        <w:pStyle w:val="ListBullet"/>
      </w:pPr>
      <w:r>
        <w:t xml:space="preserve">an Aboriginal and/or Torres Strait Islander Corporation registered under </w:t>
      </w:r>
      <w:r w:rsidR="00CA2607">
        <w:t xml:space="preserve">the </w:t>
      </w:r>
      <w:hyperlink r:id="rId16">
        <w:r w:rsidR="00CA2607" w:rsidRPr="3E76069B">
          <w:rPr>
            <w:rStyle w:val="Hyperlink"/>
            <w:i/>
          </w:rPr>
          <w:t>Corporations (Aboriginal and /or Torres Strait Islander) Act 2006</w:t>
        </w:r>
      </w:hyperlink>
    </w:p>
    <w:p w14:paraId="63110182" w14:textId="77777777" w:rsidR="00A83FCC" w:rsidRPr="00662290" w:rsidRDefault="00A83FCC" w:rsidP="00A83FCC">
      <w:pPr>
        <w:pStyle w:val="Heading3"/>
      </w:pPr>
      <w:bookmarkStart w:id="23" w:name="_Toc177049581"/>
      <w:bookmarkStart w:id="24" w:name="_Toc208407552"/>
      <w:bookmarkEnd w:id="23"/>
      <w:r>
        <w:t>Who is not eligible to apply for a grant?</w:t>
      </w:r>
      <w:bookmarkEnd w:id="24"/>
    </w:p>
    <w:p w14:paraId="6EB249FC" w14:textId="77777777" w:rsidR="00A83FCC" w:rsidRDefault="00A83FCC" w:rsidP="00A83FCC">
      <w:r>
        <w:t xml:space="preserve">You are not eligible to apply if you are: </w:t>
      </w:r>
    </w:p>
    <w:p w14:paraId="48CD3E2F" w14:textId="77777777" w:rsidR="00A83FCC" w:rsidRDefault="00A83FCC" w:rsidP="3E76069B">
      <w:pPr>
        <w:pStyle w:val="ListBullet"/>
      </w:pPr>
      <w:r>
        <w:t>an organisation, or your project partner is an organisation, included on the National Redress Scheme’s website on the list of ‘Institutions that have not joined or signified their intent to join the Scheme’ (</w:t>
      </w:r>
      <w:hyperlink r:id="rId17">
        <w:r w:rsidRPr="3E76069B">
          <w:rPr>
            <w:rStyle w:val="Hyperlink"/>
          </w:rPr>
          <w:t>www.nationalredress.gov.au</w:t>
        </w:r>
      </w:hyperlink>
      <w:r>
        <w:t>)</w:t>
      </w:r>
    </w:p>
    <w:p w14:paraId="4E3217A5" w14:textId="77777777" w:rsidR="00F05820" w:rsidRPr="00F05820" w:rsidRDefault="00F05820" w:rsidP="3E76069B">
      <w:pPr>
        <w:pStyle w:val="ListParagraph"/>
        <w:numPr>
          <w:ilvl w:val="0"/>
          <w:numId w:val="20"/>
        </w:numPr>
      </w:pPr>
      <w:r>
        <w:t>seeking to use funds for study</w:t>
      </w:r>
    </w:p>
    <w:p w14:paraId="24CA4E8B" w14:textId="77777777" w:rsidR="00A83FCC" w:rsidRPr="000A271A" w:rsidRDefault="00A83FCC" w:rsidP="3E76069B">
      <w:pPr>
        <w:pStyle w:val="ListBullet"/>
      </w:pPr>
      <w:r>
        <w:t xml:space="preserve">unincorporated association </w:t>
      </w:r>
    </w:p>
    <w:p w14:paraId="0033F4D4" w14:textId="77777777" w:rsidR="00A83FCC" w:rsidRDefault="00A83FCC" w:rsidP="3E76069B">
      <w:pPr>
        <w:pStyle w:val="ListBullet"/>
      </w:pPr>
      <w:r>
        <w:t>overseas resident/organisation</w:t>
      </w:r>
    </w:p>
    <w:p w14:paraId="263BF5BD" w14:textId="296BE603" w:rsidR="00F05820" w:rsidRDefault="00F05820" w:rsidP="3E76069B">
      <w:pPr>
        <w:pStyle w:val="ListBullet"/>
      </w:pPr>
      <w:r>
        <w:t>under 18 years of age</w:t>
      </w:r>
    </w:p>
    <w:p w14:paraId="30097730" w14:textId="0E8860F9" w:rsidR="00F05820" w:rsidRDefault="00F05820" w:rsidP="3E76069B">
      <w:pPr>
        <w:pStyle w:val="ListBullet"/>
      </w:pPr>
      <w:r>
        <w:t>a previous applicant who has failed to provide a full and proper acquittal of an earlier CAAR grant</w:t>
      </w:r>
    </w:p>
    <w:p w14:paraId="644423AF" w14:textId="77777777" w:rsidR="00A83FCC" w:rsidRDefault="00A83FCC" w:rsidP="3E76069B">
      <w:pPr>
        <w:pStyle w:val="ListBullet"/>
      </w:pPr>
      <w:r>
        <w:t>any organisation not included in section 4.1</w:t>
      </w:r>
    </w:p>
    <w:p w14:paraId="6AC1B5B1" w14:textId="77777777" w:rsidR="00A83FCC" w:rsidRDefault="00A83FCC" w:rsidP="00A83FCC">
      <w:pPr>
        <w:pStyle w:val="Heading3"/>
      </w:pPr>
      <w:bookmarkStart w:id="25" w:name="_Toc208407553"/>
      <w:r>
        <w:t>What qualifications, skills or checks are required?</w:t>
      </w:r>
      <w:bookmarkEnd w:id="25"/>
      <w:r>
        <w:t xml:space="preserve"> </w:t>
      </w:r>
    </w:p>
    <w:p w14:paraId="237FC63A" w14:textId="0A119F39" w:rsidR="00A83FCC" w:rsidRPr="00A815E0" w:rsidRDefault="00A83FCC" w:rsidP="3E76069B">
      <w:pPr>
        <w:rPr>
          <w:rFonts w:cs="Arial"/>
        </w:rPr>
      </w:pPr>
      <w:r>
        <w:t xml:space="preserve">If you are successful, all personnel </w:t>
      </w:r>
      <w:r w:rsidRPr="3E76069B">
        <w:rPr>
          <w:rFonts w:cs="Arial"/>
        </w:rPr>
        <w:t xml:space="preserve">working on the grant activity must have and maintain the following </w:t>
      </w:r>
      <w:r w:rsidRPr="3E76069B">
        <w:rPr>
          <w:rStyle w:val="highlightedtextChar"/>
          <w:rFonts w:ascii="Arial" w:hAnsi="Arial" w:cs="Arial"/>
          <w:b w:val="0"/>
          <w:color w:val="auto"/>
          <w:sz w:val="20"/>
          <w:szCs w:val="20"/>
        </w:rPr>
        <w:t>checks</w:t>
      </w:r>
      <w:r w:rsidRPr="3E76069B">
        <w:rPr>
          <w:rFonts w:cs="Arial"/>
        </w:rPr>
        <w:t>:</w:t>
      </w:r>
    </w:p>
    <w:p w14:paraId="77E46C65" w14:textId="77777777" w:rsidR="00A83FCC" w:rsidRDefault="00A83FCC" w:rsidP="3E76069B">
      <w:pPr>
        <w:pStyle w:val="ListBullet"/>
      </w:pPr>
      <w:r>
        <w:t xml:space="preserve">Working with Vulnerable People registration </w:t>
      </w:r>
    </w:p>
    <w:p w14:paraId="111F49EB" w14:textId="77777777" w:rsidR="00A83FCC" w:rsidRPr="00A815E0" w:rsidRDefault="00A83FCC" w:rsidP="3E76069B">
      <w:pPr>
        <w:pStyle w:val="ListBullet"/>
      </w:pPr>
      <w:r>
        <w:t xml:space="preserve">Working with Children check </w:t>
      </w:r>
    </w:p>
    <w:p w14:paraId="78636D25" w14:textId="77777777" w:rsidR="00A83FCC" w:rsidRPr="00A815E0" w:rsidRDefault="00A83FCC" w:rsidP="3E76069B">
      <w:pPr>
        <w:pStyle w:val="ListBullet"/>
      </w:pPr>
      <w:r>
        <w:t xml:space="preserve">Australian Skills Quality Authority accreditation </w:t>
      </w:r>
    </w:p>
    <w:p w14:paraId="44A56B48" w14:textId="77777777" w:rsidR="00A83FCC" w:rsidRDefault="00A83FCC" w:rsidP="00A83FCC">
      <w:pPr>
        <w:pStyle w:val="Heading2"/>
      </w:pPr>
      <w:bookmarkStart w:id="26" w:name="_Toc177049584"/>
      <w:bookmarkStart w:id="27" w:name="_Toc177049585"/>
      <w:bookmarkStart w:id="28" w:name="_Toc177049586"/>
      <w:bookmarkStart w:id="29" w:name="_Toc177049587"/>
      <w:bookmarkStart w:id="30" w:name="_Toc177049588"/>
      <w:bookmarkStart w:id="31" w:name="_Toc494290495"/>
      <w:bookmarkStart w:id="32" w:name="_Toc208407554"/>
      <w:bookmarkEnd w:id="26"/>
      <w:bookmarkEnd w:id="27"/>
      <w:bookmarkEnd w:id="28"/>
      <w:bookmarkEnd w:id="29"/>
      <w:bookmarkEnd w:id="30"/>
      <w:bookmarkEnd w:id="31"/>
      <w:r>
        <w:t>What the grant money can be used for</w:t>
      </w:r>
      <w:bookmarkEnd w:id="32"/>
    </w:p>
    <w:p w14:paraId="19117882" w14:textId="77777777" w:rsidR="00A83FCC" w:rsidRDefault="00A83FCC" w:rsidP="00A83FCC">
      <w:pPr>
        <w:pStyle w:val="Heading3"/>
      </w:pPr>
      <w:bookmarkStart w:id="33" w:name="_Toc208407555"/>
      <w:r>
        <w:t>Eligible grant activities</w:t>
      </w:r>
      <w:bookmarkEnd w:id="33"/>
    </w:p>
    <w:p w14:paraId="4ABF1239" w14:textId="7A5F1966" w:rsidR="00A83FCC" w:rsidRPr="009C167A" w:rsidRDefault="00A83FCC" w:rsidP="00A83FCC">
      <w:pPr>
        <w:rPr>
          <w:rFonts w:cs="Arial"/>
        </w:rPr>
      </w:pPr>
      <w:bookmarkStart w:id="34" w:name="_Ref468355814"/>
      <w:bookmarkStart w:id="35" w:name="_Toc383003258"/>
      <w:bookmarkStart w:id="36" w:name="_Toc164844265"/>
      <w:r w:rsidRPr="3E76069B">
        <w:rPr>
          <w:rFonts w:cs="Arial"/>
        </w:rPr>
        <w:t>To be eligible your grant activity must:</w:t>
      </w:r>
    </w:p>
    <w:p w14:paraId="1793FB3B" w14:textId="7992F553" w:rsidR="00222D1C" w:rsidRDefault="00222D1C" w:rsidP="3E76069B">
      <w:pPr>
        <w:pStyle w:val="ListBullet"/>
      </w:pPr>
      <w:r>
        <w:t>advance areas of shared political, economic, and social interest and build awareness and appreciation of each other's cultures and values</w:t>
      </w:r>
    </w:p>
    <w:p w14:paraId="2319BDA8" w14:textId="77777777" w:rsidR="00222D1C" w:rsidRDefault="00222D1C" w:rsidP="3E76069B">
      <w:pPr>
        <w:pStyle w:val="ListBullet"/>
      </w:pPr>
      <w:r>
        <w:t xml:space="preserve">promote a contemporary and positive image of Australia in the MENA region </w:t>
      </w:r>
    </w:p>
    <w:p w14:paraId="2D8DAADA" w14:textId="77777777" w:rsidR="00222D1C" w:rsidRDefault="00222D1C" w:rsidP="3E76069B">
      <w:pPr>
        <w:pStyle w:val="ListBullet"/>
      </w:pPr>
      <w:r>
        <w:t>eligible activities must relate to the project submitted</w:t>
      </w:r>
    </w:p>
    <w:p w14:paraId="2EE0385A" w14:textId="7E1575D6" w:rsidR="00222D1C" w:rsidRDefault="00222D1C" w:rsidP="3E76069B">
      <w:pPr>
        <w:pStyle w:val="ListBullet"/>
      </w:pPr>
      <w:r>
        <w:t xml:space="preserve">address only one of the 2025-26 Grant Round priority sectors (see </w:t>
      </w:r>
      <w:r w:rsidR="008202BB">
        <w:t xml:space="preserve">Section </w:t>
      </w:r>
      <w:r>
        <w:t xml:space="preserve">2) </w:t>
      </w:r>
    </w:p>
    <w:p w14:paraId="216EB2EA" w14:textId="77777777" w:rsidR="00E0488C" w:rsidRPr="00E0488C" w:rsidRDefault="00E0488C" w:rsidP="00E0488C">
      <w:pPr>
        <w:pStyle w:val="ListBullet"/>
        <w:numPr>
          <w:ilvl w:val="0"/>
          <w:numId w:val="0"/>
        </w:numPr>
        <w:rPr>
          <w:lang w:val="en"/>
        </w:rPr>
      </w:pPr>
      <w:r w:rsidRPr="3E76069B">
        <w:rPr>
          <w:lang w:val="en"/>
        </w:rPr>
        <w:t xml:space="preserve">Please </w:t>
      </w:r>
      <w:r>
        <w:t xml:space="preserve">see link with the </w:t>
      </w:r>
      <w:hyperlink r:id="rId18">
        <w:r w:rsidRPr="3E76069B">
          <w:rPr>
            <w:rStyle w:val="Hyperlink"/>
            <w:lang w:val="en"/>
          </w:rPr>
          <w:t>examples of the 2024-25 grant round successful projects</w:t>
        </w:r>
      </w:hyperlink>
      <w:r w:rsidRPr="3E76069B">
        <w:rPr>
          <w:lang w:val="en"/>
        </w:rPr>
        <w:t xml:space="preserve">. </w:t>
      </w:r>
    </w:p>
    <w:p w14:paraId="43FACEA4" w14:textId="77777777" w:rsidR="00E0488C" w:rsidRPr="00E0488C" w:rsidRDefault="00E0488C" w:rsidP="00222D1C">
      <w:pPr>
        <w:pStyle w:val="ListBullet"/>
        <w:numPr>
          <w:ilvl w:val="0"/>
          <w:numId w:val="0"/>
        </w:numPr>
        <w:ind w:left="360" w:hanging="360"/>
        <w:rPr>
          <w:lang w:val="en"/>
        </w:rPr>
      </w:pPr>
    </w:p>
    <w:p w14:paraId="647D6591" w14:textId="77777777" w:rsidR="00A83FCC" w:rsidRPr="00872A5E" w:rsidRDefault="00A83FCC" w:rsidP="00A83FCC">
      <w:pPr>
        <w:pStyle w:val="Heading3"/>
      </w:pPr>
      <w:bookmarkStart w:id="37" w:name="_Toc506537727"/>
      <w:bookmarkStart w:id="38" w:name="_Toc506537728"/>
      <w:bookmarkStart w:id="39" w:name="_Toc506537729"/>
      <w:bookmarkStart w:id="40" w:name="_Toc506537730"/>
      <w:bookmarkStart w:id="41" w:name="_Toc506537731"/>
      <w:bookmarkStart w:id="42" w:name="_Toc506537732"/>
      <w:bookmarkStart w:id="43" w:name="_Toc506537733"/>
      <w:bookmarkStart w:id="44" w:name="_Toc506537734"/>
      <w:bookmarkStart w:id="45" w:name="_Toc506537735"/>
      <w:bookmarkStart w:id="46" w:name="_Toc506537736"/>
      <w:bookmarkStart w:id="47" w:name="_Toc506537737"/>
      <w:bookmarkStart w:id="48" w:name="_Toc506537738"/>
      <w:bookmarkStart w:id="49" w:name="_Toc506537739"/>
      <w:bookmarkStart w:id="50" w:name="_Toc506537740"/>
      <w:bookmarkStart w:id="51" w:name="_Toc506537741"/>
      <w:bookmarkStart w:id="52" w:name="_Toc506537742"/>
      <w:bookmarkStart w:id="53" w:name="_Toc20840755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Eligible locations</w:t>
      </w:r>
      <w:bookmarkEnd w:id="53"/>
    </w:p>
    <w:p w14:paraId="50C10AC6" w14:textId="3BFCD515" w:rsidR="00A83FCC" w:rsidRDefault="00A83FCC" w:rsidP="00A83FCC">
      <w:r>
        <w:t>Your grant activities must be delivered in the following locations:</w:t>
      </w:r>
    </w:p>
    <w:p w14:paraId="70211CC6" w14:textId="22418662" w:rsidR="008A6AB5" w:rsidRDefault="008A6AB5" w:rsidP="3E76069B">
      <w:pPr>
        <w:pStyle w:val="ListBullet"/>
      </w:pPr>
      <w:r>
        <w:t>Algeria</w:t>
      </w:r>
    </w:p>
    <w:p w14:paraId="4159C6AD" w14:textId="77777777" w:rsidR="008A6AB5" w:rsidRDefault="008A6AB5" w:rsidP="3E76069B">
      <w:pPr>
        <w:pStyle w:val="ListBullet"/>
      </w:pPr>
      <w:r>
        <w:t>Australia</w:t>
      </w:r>
    </w:p>
    <w:p w14:paraId="2C27A04F" w14:textId="77777777" w:rsidR="008A6AB5" w:rsidRDefault="008A6AB5" w:rsidP="3E76069B">
      <w:pPr>
        <w:pStyle w:val="ListBullet"/>
      </w:pPr>
      <w:r>
        <w:t>Bahrain</w:t>
      </w:r>
    </w:p>
    <w:p w14:paraId="073DB8CA" w14:textId="77777777" w:rsidR="008A6AB5" w:rsidRDefault="008A6AB5" w:rsidP="3E76069B">
      <w:pPr>
        <w:pStyle w:val="ListBullet"/>
      </w:pPr>
      <w:r>
        <w:t>Egypt</w:t>
      </w:r>
    </w:p>
    <w:p w14:paraId="65E6D8CD" w14:textId="77777777" w:rsidR="008A6AB5" w:rsidRDefault="008A6AB5" w:rsidP="3E76069B">
      <w:pPr>
        <w:pStyle w:val="ListBullet"/>
      </w:pPr>
      <w:r>
        <w:lastRenderedPageBreak/>
        <w:t>Iraq*</w:t>
      </w:r>
    </w:p>
    <w:p w14:paraId="64180BE2" w14:textId="77777777" w:rsidR="008A6AB5" w:rsidRDefault="008A6AB5" w:rsidP="3E76069B">
      <w:pPr>
        <w:pStyle w:val="ListBullet"/>
      </w:pPr>
      <w:r>
        <w:t>Jordan</w:t>
      </w:r>
    </w:p>
    <w:p w14:paraId="098CCE06" w14:textId="77777777" w:rsidR="008A6AB5" w:rsidRDefault="008A6AB5" w:rsidP="3E76069B">
      <w:pPr>
        <w:pStyle w:val="ListBullet"/>
      </w:pPr>
      <w:r>
        <w:t>Kuwait</w:t>
      </w:r>
    </w:p>
    <w:p w14:paraId="79C86563" w14:textId="77777777" w:rsidR="008A6AB5" w:rsidRDefault="008A6AB5" w:rsidP="3E76069B">
      <w:pPr>
        <w:pStyle w:val="ListBullet"/>
      </w:pPr>
      <w:r>
        <w:t>Lebanon*</w:t>
      </w:r>
    </w:p>
    <w:p w14:paraId="17E6836C" w14:textId="77777777" w:rsidR="008A6AB5" w:rsidRDefault="008A6AB5" w:rsidP="3E76069B">
      <w:pPr>
        <w:pStyle w:val="ListBullet"/>
      </w:pPr>
      <w:r>
        <w:t>Libya*</w:t>
      </w:r>
    </w:p>
    <w:p w14:paraId="014C94D7" w14:textId="77777777" w:rsidR="008A6AB5" w:rsidRDefault="008A6AB5" w:rsidP="3E76069B">
      <w:pPr>
        <w:pStyle w:val="ListBullet"/>
      </w:pPr>
      <w:r>
        <w:t>Morocco</w:t>
      </w:r>
    </w:p>
    <w:p w14:paraId="71F69DF8" w14:textId="77777777" w:rsidR="008A6AB5" w:rsidRDefault="008A6AB5" w:rsidP="3E76069B">
      <w:pPr>
        <w:pStyle w:val="ListBullet"/>
      </w:pPr>
      <w:r>
        <w:t xml:space="preserve">Oman </w:t>
      </w:r>
    </w:p>
    <w:p w14:paraId="1D173732" w14:textId="36853424" w:rsidR="008A6AB5" w:rsidRDefault="00684217" w:rsidP="3E76069B">
      <w:pPr>
        <w:pStyle w:val="ListBullet"/>
      </w:pPr>
      <w:r w:rsidRPr="3E76069B">
        <w:rPr>
          <w:lang w:val="en-US"/>
        </w:rPr>
        <w:t>Palestine</w:t>
      </w:r>
      <w:r w:rsidR="008A6AB5">
        <w:t>*</w:t>
      </w:r>
    </w:p>
    <w:p w14:paraId="1EAD412C" w14:textId="77777777" w:rsidR="008A6AB5" w:rsidRDefault="008A6AB5" w:rsidP="3E76069B">
      <w:pPr>
        <w:pStyle w:val="ListBullet"/>
      </w:pPr>
      <w:r>
        <w:t>Qatar</w:t>
      </w:r>
    </w:p>
    <w:p w14:paraId="77A9FDD0" w14:textId="77777777" w:rsidR="008A6AB5" w:rsidRDefault="008A6AB5" w:rsidP="3E76069B">
      <w:pPr>
        <w:pStyle w:val="ListBullet"/>
      </w:pPr>
      <w:r>
        <w:t xml:space="preserve">Saudi Arabia </w:t>
      </w:r>
    </w:p>
    <w:p w14:paraId="4F7B03AE" w14:textId="77777777" w:rsidR="008A6AB5" w:rsidRDefault="008A6AB5" w:rsidP="3E76069B">
      <w:pPr>
        <w:pStyle w:val="ListBullet"/>
      </w:pPr>
      <w:r>
        <w:t>Sudan*</w:t>
      </w:r>
    </w:p>
    <w:p w14:paraId="3D491270" w14:textId="77777777" w:rsidR="008A6AB5" w:rsidRDefault="008A6AB5" w:rsidP="3E76069B">
      <w:pPr>
        <w:pStyle w:val="ListBullet"/>
      </w:pPr>
      <w:r>
        <w:t>Tunisia</w:t>
      </w:r>
    </w:p>
    <w:p w14:paraId="37551F91" w14:textId="77777777" w:rsidR="008A6AB5" w:rsidRDefault="008A6AB5" w:rsidP="3E76069B">
      <w:pPr>
        <w:pStyle w:val="ListBullet"/>
      </w:pPr>
      <w:r>
        <w:t xml:space="preserve">United Arab Emirates </w:t>
      </w:r>
    </w:p>
    <w:p w14:paraId="57A8BF16" w14:textId="77777777" w:rsidR="008A6AB5" w:rsidRDefault="008A6AB5" w:rsidP="3E76069B">
      <w:pPr>
        <w:pStyle w:val="ListBullet"/>
      </w:pPr>
      <w:r>
        <w:t>Yemen*</w:t>
      </w:r>
    </w:p>
    <w:p w14:paraId="592BD83F" w14:textId="77777777" w:rsidR="00A9782F" w:rsidRPr="00A9782F" w:rsidRDefault="00A9782F" w:rsidP="3E76069B">
      <w:pPr>
        <w:pStyle w:val="ListBullet"/>
        <w:numPr>
          <w:ilvl w:val="0"/>
          <w:numId w:val="0"/>
        </w:numPr>
        <w:rPr>
          <w:i/>
        </w:rPr>
      </w:pPr>
      <w:r w:rsidRPr="3E76069B">
        <w:rPr>
          <w:i/>
        </w:rPr>
        <w:t xml:space="preserve">*Level 4 ‘Do Not Travel’ locations (as per DFAT Smartraveller) are eligible for </w:t>
      </w:r>
      <w:r w:rsidRPr="3E76069B">
        <w:rPr>
          <w:b/>
          <w:bCs/>
          <w:i/>
        </w:rPr>
        <w:t>virtual</w:t>
      </w:r>
      <w:r w:rsidRPr="3E76069B">
        <w:rPr>
          <w:i/>
        </w:rPr>
        <w:t xml:space="preserve"> activities only.</w:t>
      </w:r>
    </w:p>
    <w:p w14:paraId="66E0752A" w14:textId="6602B35D" w:rsidR="00A83FCC" w:rsidRDefault="00A83FCC" w:rsidP="00A83FCC">
      <w:pPr>
        <w:pStyle w:val="Heading3"/>
      </w:pPr>
      <w:bookmarkStart w:id="54" w:name="_Toc208407557"/>
      <w:r>
        <w:t>Eligible expenditure</w:t>
      </w:r>
      <w:bookmarkEnd w:id="54"/>
      <w:r>
        <w:t xml:space="preserve"> </w:t>
      </w:r>
    </w:p>
    <w:p w14:paraId="29B3DD6B" w14:textId="429F0340" w:rsidR="00A83FCC" w:rsidRDefault="00A83FCC" w:rsidP="00A83FCC">
      <w:r>
        <w:t>You can only spend the grant on eligible expenditure you have incurred on eligible grant activities.</w:t>
      </w:r>
    </w:p>
    <w:p w14:paraId="74422C3B" w14:textId="77777777" w:rsidR="00A83FCC" w:rsidRDefault="00A83FCC" w:rsidP="00A83FCC">
      <w:r>
        <w:t>Eligible expenditure items are:</w:t>
      </w:r>
    </w:p>
    <w:p w14:paraId="308EBBC8" w14:textId="1288DC49" w:rsidR="00F11554" w:rsidRDefault="00F11554" w:rsidP="3E76069B">
      <w:pPr>
        <w:pStyle w:val="ListBullet"/>
      </w:pPr>
      <w:r>
        <w:t xml:space="preserve">reasonable cost of economy flights </w:t>
      </w:r>
    </w:p>
    <w:p w14:paraId="6EC6B0DC" w14:textId="30775FD6" w:rsidR="00F11554" w:rsidRDefault="00F11554" w:rsidP="3E76069B">
      <w:pPr>
        <w:pStyle w:val="ListBullet"/>
      </w:pPr>
      <w:r>
        <w:t xml:space="preserve">3-to-4-star rating accommodation costs </w:t>
      </w:r>
    </w:p>
    <w:p w14:paraId="577BD385" w14:textId="093EE03A" w:rsidR="00F11554" w:rsidRDefault="00F11554" w:rsidP="3E76069B">
      <w:pPr>
        <w:pStyle w:val="ListBullet"/>
      </w:pPr>
      <w:r>
        <w:t xml:space="preserve">meals and travel allowances for the number of participants outlined in the application according to the Department of Foreign Affairs and Trade’s meal and travel allowances    </w:t>
      </w:r>
    </w:p>
    <w:p w14:paraId="446E68DD" w14:textId="6AAE355A" w:rsidR="00F11554" w:rsidRDefault="00F11554" w:rsidP="3E76069B">
      <w:pPr>
        <w:pStyle w:val="ListBullet"/>
      </w:pPr>
      <w:r>
        <w:t>communication and translation</w:t>
      </w:r>
    </w:p>
    <w:p w14:paraId="5AB9AE11" w14:textId="490001B0" w:rsidR="00F11554" w:rsidRDefault="00F11554" w:rsidP="3E76069B">
      <w:pPr>
        <w:pStyle w:val="ListBullet"/>
      </w:pPr>
      <w:r>
        <w:t>venue hire and catering in line with restrictions if applicable</w:t>
      </w:r>
    </w:p>
    <w:p w14:paraId="20579C77" w14:textId="5DFCA6AD" w:rsidR="00F11554" w:rsidRDefault="00F11554" w:rsidP="3E76069B">
      <w:pPr>
        <w:pStyle w:val="ListBullet"/>
      </w:pPr>
      <w:r>
        <w:t>advertising and promotion, graphic design, photography, and printed material</w:t>
      </w:r>
    </w:p>
    <w:p w14:paraId="5C1A5659" w14:textId="6767C045" w:rsidR="00F11554" w:rsidRDefault="00F11554" w:rsidP="3E76069B">
      <w:pPr>
        <w:pStyle w:val="ListBullet"/>
      </w:pPr>
      <w:r>
        <w:t xml:space="preserve">production costs, including freight and artists’ wages </w:t>
      </w:r>
    </w:p>
    <w:p w14:paraId="29A7D5E3" w14:textId="12407B82" w:rsidR="00A83FCC" w:rsidRPr="003217ED" w:rsidRDefault="00F11554" w:rsidP="3E76069B">
      <w:pPr>
        <w:pStyle w:val="ListBullet"/>
      </w:pPr>
      <w:r>
        <w:t>participant/s attending a conference or event where the participant/s is/are a principal speaker and the event is of direct relevance to the grant opportunity (in line with current health advice and restrictions).</w:t>
      </w:r>
    </w:p>
    <w:p w14:paraId="2121AF4A" w14:textId="7E312A83" w:rsidR="00A83FCC" w:rsidRDefault="00A83FCC" w:rsidP="00A83FCC">
      <w:pPr>
        <w:pStyle w:val="ListBullet"/>
        <w:numPr>
          <w:ilvl w:val="0"/>
          <w:numId w:val="0"/>
        </w:numPr>
      </w:pPr>
      <w:r>
        <w:t>You must incur the expenditure on your grant activities between the start date and end or completion date for your grant agreement for it to be eligible.</w:t>
      </w:r>
    </w:p>
    <w:p w14:paraId="6D29C68C" w14:textId="77777777" w:rsidR="00A83FCC" w:rsidRPr="00C330AE" w:rsidRDefault="00A83FCC" w:rsidP="00A83FCC">
      <w:pPr>
        <w:pStyle w:val="Heading3"/>
      </w:pPr>
      <w:bookmarkStart w:id="55" w:name="_Toc506537745"/>
      <w:bookmarkStart w:id="56" w:name="_Toc506537746"/>
      <w:bookmarkStart w:id="57" w:name="_Toc506537747"/>
      <w:bookmarkStart w:id="58" w:name="_Toc506537748"/>
      <w:bookmarkStart w:id="59" w:name="_Toc506537749"/>
      <w:bookmarkStart w:id="60" w:name="_Toc506537751"/>
      <w:bookmarkStart w:id="61" w:name="_Toc506537752"/>
      <w:bookmarkStart w:id="62" w:name="_Toc506537753"/>
      <w:bookmarkStart w:id="63" w:name="_Toc506537754"/>
      <w:bookmarkStart w:id="64" w:name="_Toc506537755"/>
      <w:bookmarkStart w:id="65" w:name="_Toc506537756"/>
      <w:bookmarkStart w:id="66" w:name="_Toc506537757"/>
      <w:bookmarkStart w:id="67" w:name="_Toc208407558"/>
      <w:bookmarkEnd w:id="34"/>
      <w:bookmarkEnd w:id="55"/>
      <w:bookmarkEnd w:id="56"/>
      <w:bookmarkEnd w:id="57"/>
      <w:bookmarkEnd w:id="58"/>
      <w:bookmarkEnd w:id="59"/>
      <w:bookmarkEnd w:id="60"/>
      <w:bookmarkEnd w:id="61"/>
      <w:bookmarkEnd w:id="62"/>
      <w:bookmarkEnd w:id="63"/>
      <w:bookmarkEnd w:id="64"/>
      <w:bookmarkEnd w:id="65"/>
      <w:bookmarkEnd w:id="66"/>
      <w:r>
        <w:t>What the grant money cannot be used for</w:t>
      </w:r>
      <w:bookmarkEnd w:id="67"/>
    </w:p>
    <w:p w14:paraId="53F8AF9B" w14:textId="77777777" w:rsidR="00A83FCC" w:rsidRDefault="00A83FCC" w:rsidP="3E76069B">
      <w:pPr>
        <w:rPr>
          <w:rFonts w:cstheme="minorBidi"/>
        </w:rPr>
      </w:pPr>
      <w:bookmarkStart w:id="68" w:name="_Ref468355804"/>
      <w:r w:rsidRPr="3E76069B">
        <w:rPr>
          <w:rFonts w:cstheme="minorBidi"/>
        </w:rPr>
        <w:t>You cannot use the grant for the following activities:</w:t>
      </w:r>
    </w:p>
    <w:p w14:paraId="0675AD98" w14:textId="02C1D2AE" w:rsidR="00A83FCC" w:rsidRPr="000A271A" w:rsidRDefault="00A83FCC" w:rsidP="3E76069B">
      <w:pPr>
        <w:pStyle w:val="ListBullet"/>
      </w:pPr>
      <w:r>
        <w:t xml:space="preserve">purchase of land </w:t>
      </w:r>
      <w:r w:rsidR="00F11554">
        <w:t>or vehicles</w:t>
      </w:r>
    </w:p>
    <w:p w14:paraId="6B91635A" w14:textId="21324C8C" w:rsidR="00A83FCC" w:rsidRPr="003217ED" w:rsidRDefault="00A83FCC" w:rsidP="3E76069B">
      <w:pPr>
        <w:pStyle w:val="ListBullet"/>
      </w:pPr>
      <w:r>
        <w:t xml:space="preserve">wages </w:t>
      </w:r>
      <w:r w:rsidR="00F11554">
        <w:t>(including research assistants or administrative staff)</w:t>
      </w:r>
    </w:p>
    <w:p w14:paraId="439D6A4F" w14:textId="77777777" w:rsidR="00A83FCC" w:rsidRDefault="00A83FCC" w:rsidP="3E76069B">
      <w:pPr>
        <w:pStyle w:val="ListBullet"/>
      </w:pPr>
      <w:r>
        <w:t xml:space="preserve">major capital expenditure </w:t>
      </w:r>
    </w:p>
    <w:p w14:paraId="4E7F65E1" w14:textId="6CAE6539" w:rsidR="00243547" w:rsidRPr="000A271A" w:rsidRDefault="00243547" w:rsidP="3E76069B">
      <w:pPr>
        <w:pStyle w:val="ListBullet"/>
      </w:pPr>
      <w:r>
        <w:t>purchase of equipment</w:t>
      </w:r>
    </w:p>
    <w:p w14:paraId="090420DC" w14:textId="2391F5F5" w:rsidR="00A83FCC" w:rsidRDefault="00A83FCC" w:rsidP="3E76069B">
      <w:pPr>
        <w:pStyle w:val="ListBullet"/>
      </w:pPr>
      <w:r>
        <w:t>the covering of retrospective costs</w:t>
      </w:r>
    </w:p>
    <w:p w14:paraId="107C7F54" w14:textId="0327B831" w:rsidR="00243547" w:rsidRPr="000A271A" w:rsidRDefault="00243547" w:rsidP="3E76069B">
      <w:pPr>
        <w:pStyle w:val="ListBullet"/>
      </w:pPr>
      <w:r>
        <w:lastRenderedPageBreak/>
        <w:t>activities which are already commercially viable in their own right</w:t>
      </w:r>
    </w:p>
    <w:p w14:paraId="7E6D4852" w14:textId="77777777" w:rsidR="00A83FCC" w:rsidRPr="000A271A" w:rsidRDefault="00A83FCC" w:rsidP="3E76069B">
      <w:pPr>
        <w:pStyle w:val="ListBullet"/>
      </w:pPr>
      <w:r>
        <w:t xml:space="preserve">costs incurred in the preparation of a grant application or related documentation </w:t>
      </w:r>
    </w:p>
    <w:p w14:paraId="417C7F07" w14:textId="77777777" w:rsidR="00A83FCC" w:rsidRDefault="00A83FCC" w:rsidP="3E76069B">
      <w:pPr>
        <w:pStyle w:val="ListBullet"/>
      </w:pPr>
      <w:r>
        <w:t xml:space="preserve">major construction/capital works  </w:t>
      </w:r>
    </w:p>
    <w:p w14:paraId="29291738" w14:textId="3C6D9C62" w:rsidR="00306734" w:rsidRDefault="00306734" w:rsidP="3E76069B">
      <w:pPr>
        <w:pStyle w:val="ListBullet"/>
      </w:pPr>
      <w:r>
        <w:t>scholarships to individual students</w:t>
      </w:r>
    </w:p>
    <w:p w14:paraId="4B57113E" w14:textId="662A7181" w:rsidR="00306734" w:rsidRPr="000A271A" w:rsidRDefault="00306734" w:rsidP="3E76069B">
      <w:pPr>
        <w:pStyle w:val="ListBullet"/>
      </w:pPr>
      <w:r>
        <w:t>subsidy of general ongoing administration of an organisation such as electricity, phone and rent</w:t>
      </w:r>
    </w:p>
    <w:p w14:paraId="60221884" w14:textId="77777777" w:rsidR="00A83FCC" w:rsidRPr="00B6483A" w:rsidRDefault="00A83FCC" w:rsidP="3E76069B">
      <w:pPr>
        <w:pStyle w:val="ListBullet"/>
      </w:pPr>
      <w:r>
        <w:t xml:space="preserve">overseas travel, and </w:t>
      </w:r>
    </w:p>
    <w:p w14:paraId="17136C27" w14:textId="77777777" w:rsidR="00A83FCC" w:rsidRDefault="00A83FCC" w:rsidP="3E76069B">
      <w:pPr>
        <w:pStyle w:val="ListBullet"/>
      </w:pPr>
      <w:r>
        <w:t>activities for which other Commonwealth, state, territory or local government bodies have primary responsibility.</w:t>
      </w:r>
    </w:p>
    <w:p w14:paraId="28356546" w14:textId="77777777" w:rsidR="00A83FCC" w:rsidRPr="00747B26" w:rsidRDefault="00A83FCC" w:rsidP="00A83FCC">
      <w:pPr>
        <w:pStyle w:val="Heading2"/>
      </w:pPr>
      <w:bookmarkStart w:id="69" w:name="_Toc494290504"/>
      <w:bookmarkStart w:id="70" w:name="_Toc494290505"/>
      <w:bookmarkStart w:id="71" w:name="_Toc494290506"/>
      <w:bookmarkStart w:id="72" w:name="_Toc494290507"/>
      <w:bookmarkStart w:id="73" w:name="_Toc494290508"/>
      <w:bookmarkStart w:id="74" w:name="_Toc494290509"/>
      <w:bookmarkStart w:id="75" w:name="_Toc494290510"/>
      <w:bookmarkStart w:id="76" w:name="_Toc494290511"/>
      <w:bookmarkStart w:id="77" w:name="_Ref485221187"/>
      <w:bookmarkStart w:id="78" w:name="_Toc208407559"/>
      <w:bookmarkEnd w:id="68"/>
      <w:bookmarkEnd w:id="69"/>
      <w:bookmarkEnd w:id="70"/>
      <w:bookmarkEnd w:id="71"/>
      <w:bookmarkEnd w:id="72"/>
      <w:bookmarkEnd w:id="73"/>
      <w:bookmarkEnd w:id="74"/>
      <w:bookmarkEnd w:id="75"/>
      <w:bookmarkEnd w:id="76"/>
      <w:r>
        <w:t>The assessment criteria</w:t>
      </w:r>
      <w:bookmarkEnd w:id="77"/>
      <w:bookmarkEnd w:id="78"/>
    </w:p>
    <w:p w14:paraId="04804502" w14:textId="02705E55" w:rsidR="00A83FCC" w:rsidRDefault="00A83FCC" w:rsidP="00A83FCC">
      <w:r>
        <w:t xml:space="preserve">You must address all of the following assessment criteria in the application. </w:t>
      </w:r>
    </w:p>
    <w:p w14:paraId="47E402D1" w14:textId="27E7CEE0" w:rsidR="00A83FCC" w:rsidRDefault="00A83FCC" w:rsidP="00A83FCC">
      <w:r>
        <w:t>All criterion have equal weighting.</w:t>
      </w:r>
    </w:p>
    <w:p w14:paraId="114CE265" w14:textId="77777777" w:rsidR="00A83FCC" w:rsidRDefault="00A83FCC" w:rsidP="00A83FCC">
      <w:r>
        <w:t xml:space="preserve">The amount of detail and supporting evidence you provide in your application should be relative to the size, complexity and grant amount requested. </w:t>
      </w:r>
    </w:p>
    <w:p w14:paraId="4D9607B2" w14:textId="38C9504D" w:rsidR="00A83FCC" w:rsidRDefault="00A83FCC" w:rsidP="00A83FCC">
      <w:r>
        <w:t xml:space="preserve">The application form includes text limits </w:t>
      </w:r>
      <w:r w:rsidR="00306734">
        <w:t>of 100 to 150 words under ‘Project Results and Impact’ in your Smarty</w:t>
      </w:r>
      <w:r w:rsidR="0070175A">
        <w:t>Grants application</w:t>
      </w:r>
      <w:r>
        <w:t>.</w:t>
      </w:r>
    </w:p>
    <w:p w14:paraId="0FB20AB0" w14:textId="601EB4AF" w:rsidR="00A83FCC" w:rsidRDefault="00A83FCC" w:rsidP="00A83FCC">
      <w:r>
        <w:t>We will only award funding to applications that score highly against all assessment criteria.</w:t>
      </w:r>
    </w:p>
    <w:p w14:paraId="00C7E41D" w14:textId="77777777" w:rsidR="00A83FCC" w:rsidRPr="00FD47D5" w:rsidRDefault="00A83FCC" w:rsidP="3E76069B">
      <w:pPr>
        <w:rPr>
          <w:b/>
          <w:bCs/>
          <w:sz w:val="22"/>
          <w:szCs w:val="22"/>
        </w:rPr>
      </w:pPr>
      <w:r w:rsidRPr="3E76069B">
        <w:rPr>
          <w:b/>
          <w:bCs/>
          <w:sz w:val="22"/>
          <w:szCs w:val="22"/>
        </w:rPr>
        <w:t>Criterion 1</w:t>
      </w:r>
    </w:p>
    <w:p w14:paraId="4E8354BC" w14:textId="1997D08D" w:rsidR="00EC330C" w:rsidRPr="00EC330C" w:rsidRDefault="00EC330C" w:rsidP="00EC330C">
      <w:pPr>
        <w:rPr>
          <w:b/>
          <w:bCs/>
          <w:lang w:val="en-GB"/>
        </w:rPr>
      </w:pPr>
      <w:r w:rsidRPr="3E76069B">
        <w:rPr>
          <w:b/>
          <w:bCs/>
          <w:lang w:val="en-GB"/>
        </w:rPr>
        <w:t>The proposal contributes to the objectives of the Council for Australian-Arab Relations (CAAR) (33.3%).</w:t>
      </w:r>
    </w:p>
    <w:p w14:paraId="4332F170" w14:textId="21E94B4F" w:rsidR="00A83FCC" w:rsidRPr="00E44E21" w:rsidRDefault="00A83FCC" w:rsidP="00A83FCC">
      <w:pPr>
        <w:rPr>
          <w:lang w:val="en-GB"/>
        </w:rPr>
      </w:pPr>
      <w:r w:rsidRPr="3E76069B">
        <w:rPr>
          <w:lang w:val="en-GB"/>
        </w:rPr>
        <w:t>You must demonstrate this through identifying:</w:t>
      </w:r>
    </w:p>
    <w:p w14:paraId="142EB582" w14:textId="70864575" w:rsidR="00A61B52" w:rsidRDefault="00A61B52" w:rsidP="3E76069B">
      <w:pPr>
        <w:pStyle w:val="ListBullet"/>
      </w:pPr>
      <w:r>
        <w:t>addressing the eligibility criteria listed in paragraph 4.1 above</w:t>
      </w:r>
    </w:p>
    <w:p w14:paraId="14652873" w14:textId="0AB4E75D" w:rsidR="00A83FCC" w:rsidRDefault="00A61B52" w:rsidP="3E76069B">
      <w:pPr>
        <w:pStyle w:val="ListBullet"/>
      </w:pPr>
      <w:r>
        <w:t xml:space="preserve">clearly outlining how the grant activity is aligned with CAAR objectives and the relevant 2025-26 </w:t>
      </w:r>
      <w:r w:rsidR="00807B71">
        <w:t>P</w:t>
      </w:r>
      <w:r>
        <w:t xml:space="preserve">riority </w:t>
      </w:r>
      <w:r w:rsidR="00807B71">
        <w:t>S</w:t>
      </w:r>
      <w:r>
        <w:t>ectors (see Section 2).</w:t>
      </w:r>
    </w:p>
    <w:p w14:paraId="46FB6947" w14:textId="77777777" w:rsidR="00807B71" w:rsidRDefault="00807B71" w:rsidP="00807B71">
      <w:pPr>
        <w:pStyle w:val="ListBullet"/>
        <w:numPr>
          <w:ilvl w:val="0"/>
          <w:numId w:val="0"/>
        </w:numPr>
      </w:pPr>
    </w:p>
    <w:p w14:paraId="09053B06" w14:textId="77777777" w:rsidR="00A83FCC" w:rsidRPr="00FD47D5" w:rsidRDefault="00A83FCC" w:rsidP="3E76069B">
      <w:pPr>
        <w:pStyle w:val="ListBullet"/>
        <w:numPr>
          <w:ilvl w:val="0"/>
          <w:numId w:val="0"/>
        </w:numPr>
        <w:ind w:left="360" w:hanging="360"/>
        <w:rPr>
          <w:b/>
          <w:bCs/>
          <w:sz w:val="22"/>
          <w:szCs w:val="22"/>
        </w:rPr>
      </w:pPr>
      <w:r w:rsidRPr="3E76069B">
        <w:rPr>
          <w:b/>
          <w:bCs/>
          <w:sz w:val="22"/>
          <w:szCs w:val="22"/>
        </w:rPr>
        <w:t>Criterion 2</w:t>
      </w:r>
    </w:p>
    <w:p w14:paraId="3E0D9A6B" w14:textId="342F1871" w:rsidR="00C56342" w:rsidRPr="00C56342" w:rsidRDefault="00C56342" w:rsidP="00C56342">
      <w:r w:rsidRPr="3E76069B">
        <w:rPr>
          <w:b/>
          <w:bCs/>
        </w:rPr>
        <w:t>Proven capability and capacity of the applicant and project partner in MENA and/or Australia (33.3%). </w:t>
      </w:r>
      <w:r>
        <w:t> </w:t>
      </w:r>
    </w:p>
    <w:p w14:paraId="6C42D202" w14:textId="0AC9BB94" w:rsidR="00A83FCC" w:rsidRDefault="00A83FCC" w:rsidP="00A83FCC">
      <w:r>
        <w:t>You must demonstrate this through identifying</w:t>
      </w:r>
      <w:r w:rsidR="003F6C32">
        <w:t xml:space="preserve"> how your project</w:t>
      </w:r>
      <w:r>
        <w:t>:</w:t>
      </w:r>
    </w:p>
    <w:p w14:paraId="1BF00D29" w14:textId="2B2B4386" w:rsidR="00014BF1" w:rsidRDefault="00014BF1" w:rsidP="3E76069B">
      <w:pPr>
        <w:pStyle w:val="ListBullet"/>
      </w:pPr>
      <w:r>
        <w:t>is realistic, efficient, and achievable within stated time limits</w:t>
      </w:r>
    </w:p>
    <w:p w14:paraId="6335A0CE" w14:textId="2B52B711" w:rsidR="00014BF1" w:rsidRDefault="00014BF1" w:rsidP="3E76069B">
      <w:pPr>
        <w:pStyle w:val="ListBullet"/>
      </w:pPr>
      <w:r>
        <w:t xml:space="preserve">offers prospects for ongoing self-sustaining activities </w:t>
      </w:r>
    </w:p>
    <w:p w14:paraId="5A7F8F49" w14:textId="570CC5AB" w:rsidR="00A83FCC" w:rsidRDefault="00014BF1" w:rsidP="3E76069B">
      <w:pPr>
        <w:pStyle w:val="ListBullet"/>
      </w:pPr>
      <w:r>
        <w:t>establishes or builds existing links between Australia and the Arab region.</w:t>
      </w:r>
    </w:p>
    <w:p w14:paraId="339E4B2C" w14:textId="77777777" w:rsidR="007F1356" w:rsidRDefault="007F1356" w:rsidP="3E76069B">
      <w:pPr>
        <w:pStyle w:val="ListBullet"/>
        <w:numPr>
          <w:ilvl w:val="0"/>
          <w:numId w:val="0"/>
        </w:numPr>
        <w:ind w:left="360" w:hanging="360"/>
        <w:rPr>
          <w:b/>
          <w:bCs/>
          <w:sz w:val="22"/>
          <w:szCs w:val="22"/>
        </w:rPr>
      </w:pPr>
    </w:p>
    <w:p w14:paraId="749D9374" w14:textId="6C8E8C03" w:rsidR="00A83FCC" w:rsidRPr="007254DD" w:rsidRDefault="00A83FCC" w:rsidP="3E76069B">
      <w:pPr>
        <w:pStyle w:val="ListBullet"/>
        <w:numPr>
          <w:ilvl w:val="0"/>
          <w:numId w:val="0"/>
        </w:numPr>
        <w:ind w:left="360" w:hanging="360"/>
        <w:rPr>
          <w:b/>
          <w:bCs/>
          <w:sz w:val="22"/>
          <w:szCs w:val="22"/>
        </w:rPr>
      </w:pPr>
      <w:r w:rsidRPr="3E76069B">
        <w:rPr>
          <w:b/>
          <w:bCs/>
          <w:sz w:val="22"/>
          <w:szCs w:val="22"/>
        </w:rPr>
        <w:t>Criterion 3</w:t>
      </w:r>
    </w:p>
    <w:p w14:paraId="2E07BE71" w14:textId="74A30D06" w:rsidR="00E05255" w:rsidRPr="00E05255" w:rsidRDefault="00E05255" w:rsidP="00E05255">
      <w:r w:rsidRPr="3E76069B">
        <w:rPr>
          <w:b/>
          <w:bCs/>
        </w:rPr>
        <w:t>Potential for raising awareness of Australia in the MENA region including promoting a contemporary and positive image of Australia (33.3%).</w:t>
      </w:r>
      <w:r>
        <w:t> </w:t>
      </w:r>
    </w:p>
    <w:p w14:paraId="09F7A668" w14:textId="0A524D68" w:rsidR="00A83FCC" w:rsidRDefault="00A83FCC" w:rsidP="00A83FCC">
      <w:r>
        <w:t>You must demonstrate this through identifying</w:t>
      </w:r>
      <w:r w:rsidR="00E05255">
        <w:t xml:space="preserve"> how the project will</w:t>
      </w:r>
      <w:r>
        <w:t>:</w:t>
      </w:r>
    </w:p>
    <w:p w14:paraId="6791FEF1" w14:textId="1D7148B7" w:rsidR="006A5D83" w:rsidRPr="006A5D83" w:rsidRDefault="006A5D83" w:rsidP="3E76069B">
      <w:pPr>
        <w:pStyle w:val="ListBullet"/>
      </w:pPr>
      <w:r>
        <w:t>engage and influence audiences</w:t>
      </w:r>
    </w:p>
    <w:p w14:paraId="66EE591D" w14:textId="77777777" w:rsidR="006A5D83" w:rsidRPr="006A5D83" w:rsidRDefault="006A5D83" w:rsidP="3E76069B">
      <w:pPr>
        <w:pStyle w:val="ListBullet"/>
      </w:pPr>
      <w:r>
        <w:t xml:space="preserve">undertake activities that build people to people linkages </w:t>
      </w:r>
    </w:p>
    <w:p w14:paraId="60DD9E27" w14:textId="77777777" w:rsidR="006A5D83" w:rsidRPr="006A5D83" w:rsidRDefault="006A5D83" w:rsidP="3E76069B">
      <w:pPr>
        <w:pStyle w:val="ListBullet"/>
      </w:pPr>
      <w:r>
        <w:lastRenderedPageBreak/>
        <w:t>establish long-term institutional linkages</w:t>
      </w:r>
    </w:p>
    <w:p w14:paraId="3109183C" w14:textId="77777777" w:rsidR="006A5D83" w:rsidRPr="006A5D83" w:rsidRDefault="006A5D83" w:rsidP="3E76069B">
      <w:pPr>
        <w:pStyle w:val="ListBullet"/>
      </w:pPr>
      <w:r>
        <w:t>use social media to amplify of your activity</w:t>
      </w:r>
    </w:p>
    <w:p w14:paraId="44F37603" w14:textId="77777777" w:rsidR="006A5D83" w:rsidRPr="006A5D83" w:rsidRDefault="006A5D83" w:rsidP="3E76069B">
      <w:pPr>
        <w:pStyle w:val="ListBullet"/>
      </w:pPr>
      <w:r>
        <w:t xml:space="preserve">utilise events, public seminars, performances, exhibitions or community events in Australia or the MENA countries </w:t>
      </w:r>
    </w:p>
    <w:p w14:paraId="4B031E1E" w14:textId="77777777" w:rsidR="006A5D83" w:rsidRPr="006A5D83" w:rsidRDefault="006A5D83" w:rsidP="3E76069B">
      <w:pPr>
        <w:pStyle w:val="ListBullet"/>
      </w:pPr>
      <w:r>
        <w:t>include Board members partaking at events or making opening statements when and where possible.</w:t>
      </w:r>
    </w:p>
    <w:p w14:paraId="5B056201" w14:textId="77777777" w:rsidR="00A83FCC" w:rsidRPr="00FD47D5" w:rsidRDefault="00A83FCC" w:rsidP="00A83FCC">
      <w:pPr>
        <w:pStyle w:val="Heading2"/>
      </w:pPr>
      <w:bookmarkStart w:id="79" w:name="_Toc208407560"/>
      <w:bookmarkStart w:id="80" w:name="_Toc164844283"/>
      <w:bookmarkStart w:id="81" w:name="_Toc383003272"/>
      <w:bookmarkEnd w:id="35"/>
      <w:bookmarkEnd w:id="36"/>
      <w:r>
        <w:t>How to apply</w:t>
      </w:r>
      <w:bookmarkEnd w:id="79"/>
    </w:p>
    <w:p w14:paraId="0C2251B9" w14:textId="2316DCC9" w:rsidR="00A83FCC" w:rsidRDefault="00A83FCC" w:rsidP="00A83FCC">
      <w:r>
        <w:t>Before applying, you must read and understand these guidelines, and the sample</w:t>
      </w:r>
      <w:r w:rsidR="005F0708">
        <w:t xml:space="preserve"> SmartyGrants</w:t>
      </w:r>
      <w:r>
        <w:t xml:space="preserve"> application form and the </w:t>
      </w:r>
      <w:r w:rsidR="00434EEB">
        <w:t xml:space="preserve">sample </w:t>
      </w:r>
      <w:r w:rsidR="008C23AB">
        <w:t>Simple Grant Agreement</w:t>
      </w:r>
      <w:r>
        <w:t>.</w:t>
      </w:r>
    </w:p>
    <w:p w14:paraId="1BA5D1E5" w14:textId="5DC630B7" w:rsidR="00A83FCC" w:rsidRDefault="001656BA" w:rsidP="00A83FCC">
      <w:r>
        <w:t>These guidelines and the sample grant agreement</w:t>
      </w:r>
      <w:r w:rsidR="00A83FCC" w:rsidRPr="00122BE1">
        <w:t xml:space="preserve"> may be found at </w:t>
      </w:r>
      <w:hyperlink r:id="rId19" w:history="1">
        <w:r w:rsidR="00A83FCC" w:rsidRPr="00452C26">
          <w:rPr>
            <w:rStyle w:val="Hyperlink"/>
          </w:rPr>
          <w:t>GrantConnect</w:t>
        </w:r>
      </w:hyperlink>
      <w:r w:rsidR="00A83FCC" w:rsidRPr="00122BE1">
        <w:t xml:space="preserve">. </w:t>
      </w:r>
      <w:r w:rsidR="00A83FCC" w:rsidRPr="005458F8">
        <w:t>GrantConnect</w:t>
      </w:r>
      <w:r w:rsidR="00A83FCC">
        <w:t xml:space="preserve"> is the </w:t>
      </w:r>
      <w:r w:rsidR="00A83FCC" w:rsidRPr="00E92A12">
        <w:t>authoritative</w:t>
      </w:r>
      <w:r w:rsidR="00A83FCC">
        <w:t xml:space="preserve"> source for grants information. </w:t>
      </w:r>
      <w:r w:rsidR="00A83FCC" w:rsidRPr="00122BE1">
        <w:t>Any alterations and addenda</w:t>
      </w:r>
      <w:r w:rsidR="00A83FCC" w:rsidRPr="00122BE1">
        <w:rPr>
          <w:rStyle w:val="FootnoteReference"/>
        </w:rPr>
        <w:footnoteReference w:id="3"/>
      </w:r>
      <w:r w:rsidR="00A83FCC" w:rsidRPr="00122BE1">
        <w:t xml:space="preserve"> will be published on GrantConnect and by registering on this website, you will be automatically notified </w:t>
      </w:r>
      <w:r w:rsidR="00A83FCC">
        <w:t xml:space="preserve">of </w:t>
      </w:r>
      <w:r w:rsidR="00A83FCC" w:rsidRPr="00122BE1">
        <w:t>any changes</w:t>
      </w:r>
      <w:r w:rsidR="00A83FCC">
        <w:t xml:space="preserve"> to these guidelines</w:t>
      </w:r>
      <w:r w:rsidR="00A83FCC" w:rsidRPr="00122BE1">
        <w:t xml:space="preserve">. </w:t>
      </w:r>
    </w:p>
    <w:p w14:paraId="4371EDB2" w14:textId="77777777" w:rsidR="00A83FCC" w:rsidRDefault="00A83FCC" w:rsidP="00A83FCC">
      <w:r>
        <w:t>To apply you must:</w:t>
      </w:r>
    </w:p>
    <w:p w14:paraId="04B8A5A7" w14:textId="6F07385A" w:rsidR="00A83FCC" w:rsidRPr="00670D60" w:rsidRDefault="00A83FCC" w:rsidP="3E76069B">
      <w:pPr>
        <w:pStyle w:val="ListBullet"/>
      </w:pPr>
      <w:r>
        <w:t xml:space="preserve">complete the online </w:t>
      </w:r>
      <w:r w:rsidR="001656BA">
        <w:t>CAAR 2025-26 Grant Round</w:t>
      </w:r>
      <w:r>
        <w:t xml:space="preserve"> application form on</w:t>
      </w:r>
      <w:r w:rsidR="00342D59">
        <w:t xml:space="preserve"> SmartyGrants</w:t>
      </w:r>
    </w:p>
    <w:p w14:paraId="3AB79EEE" w14:textId="77777777" w:rsidR="00A83FCC" w:rsidRDefault="00A83FCC" w:rsidP="3E76069B">
      <w:pPr>
        <w:pStyle w:val="ListBullet"/>
      </w:pPr>
      <w:r>
        <w:t>provide all the information requested</w:t>
      </w:r>
    </w:p>
    <w:p w14:paraId="3158F132" w14:textId="77777777" w:rsidR="00A83FCC" w:rsidRDefault="00A83FCC" w:rsidP="3E76069B">
      <w:pPr>
        <w:pStyle w:val="ListBullet"/>
      </w:pPr>
      <w:r>
        <w:t>address all eligibility criteria and assessment criteria</w:t>
      </w:r>
    </w:p>
    <w:p w14:paraId="3C29D1BF" w14:textId="77777777" w:rsidR="00A83FCC" w:rsidRDefault="00A83FCC" w:rsidP="3E76069B">
      <w:pPr>
        <w:pStyle w:val="ListBullet"/>
      </w:pPr>
      <w:r>
        <w:t>include all necessary attachments</w:t>
      </w:r>
    </w:p>
    <w:p w14:paraId="2B606A46" w14:textId="6EB8DC5E" w:rsidR="00A83FCC" w:rsidRDefault="00992D83" w:rsidP="3E76069B">
      <w:pPr>
        <w:pStyle w:val="ListBullet"/>
      </w:pPr>
      <w:r>
        <w:t xml:space="preserve">review the </w:t>
      </w:r>
      <w:hyperlink r:id="rId20">
        <w:r w:rsidRPr="3E76069B">
          <w:rPr>
            <w:rStyle w:val="Hyperlink"/>
          </w:rPr>
          <w:t>CAAR website</w:t>
        </w:r>
      </w:hyperlink>
    </w:p>
    <w:p w14:paraId="2CD9C9C3" w14:textId="5D278312" w:rsidR="00A83FCC" w:rsidRPr="00B72EE8" w:rsidRDefault="00A83FCC" w:rsidP="3E76069B">
      <w:pPr>
        <w:pStyle w:val="ListBullet"/>
      </w:pPr>
      <w:r>
        <w:t xml:space="preserve">submit your application/s </w:t>
      </w:r>
      <w:r w:rsidR="009815B3">
        <w:t>on SmartyGrants</w:t>
      </w:r>
      <w:r>
        <w:t xml:space="preserve"> by </w:t>
      </w:r>
      <w:r w:rsidR="009815B3">
        <w:t>the closing date and time indicated in the Grant Guidelines</w:t>
      </w:r>
      <w:r>
        <w:t>.</w:t>
      </w:r>
    </w:p>
    <w:p w14:paraId="3A1DF882" w14:textId="77777777" w:rsidR="00A83FCC" w:rsidRDefault="00A83FCC" w:rsidP="00A83FCC">
      <w:r>
        <w:t>You are responsible for ensuring that your application is complete and accurate. Giving false or misleading information is a serious offence under the</w:t>
      </w:r>
      <w:r w:rsidRPr="3E76069B">
        <w:rPr>
          <w:rStyle w:val="Hyperlink"/>
          <w:i/>
          <w:iCs/>
        </w:rPr>
        <w:t xml:space="preserve"> </w:t>
      </w:r>
      <w:hyperlink r:id="rId21">
        <w:r w:rsidRPr="3E76069B">
          <w:rPr>
            <w:rStyle w:val="Hyperlink"/>
            <w:i/>
            <w:iCs/>
          </w:rPr>
          <w:t>Criminal Code Act 1995 (Cth)</w:t>
        </w:r>
      </w:hyperlink>
      <w:r>
        <w:t>. We will investigate any false or misleading information and may exclude your application from further consideration.</w:t>
      </w:r>
    </w:p>
    <w:p w14:paraId="2AD375AF" w14:textId="42B5FE23" w:rsidR="00A83FCC" w:rsidRPr="00B72EE8" w:rsidRDefault="00A83FCC" w:rsidP="00A83FCC">
      <w:r>
        <w:t xml:space="preserve">If you find an error in your application after submitting it, you should contact us immediately </w:t>
      </w:r>
      <w:r w:rsidR="009815B3">
        <w:t xml:space="preserve">at </w:t>
      </w:r>
      <w:hyperlink r:id="rId22">
        <w:r w:rsidR="009815B3" w:rsidRPr="3E76069B">
          <w:rPr>
            <w:rStyle w:val="Hyperlink"/>
          </w:rPr>
          <w:t>caar@dfat.gov.au</w:t>
        </w:r>
      </w:hyperlink>
      <w:r>
        <w:t>. We do not have to accept any additional information, or requests from you to correct your application after the closing time.</w:t>
      </w:r>
    </w:p>
    <w:p w14:paraId="0D5687FB" w14:textId="2507BC46" w:rsidR="00A83FCC" w:rsidRPr="00780114" w:rsidRDefault="00A83FCC" w:rsidP="00A83FCC">
      <w:r>
        <w:t xml:space="preserve">You cannot change your application after the closing date and time. </w:t>
      </w:r>
    </w:p>
    <w:p w14:paraId="4BAB4DA6" w14:textId="77777777" w:rsidR="00A83FCC" w:rsidRDefault="00A83FCC" w:rsidP="00A83FCC">
      <w:r>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05CEAC41" w14:textId="77777777" w:rsidR="00A83FCC" w:rsidRDefault="00A83FCC" w:rsidP="00A83FCC">
      <w:pPr>
        <w:spacing w:after="0"/>
      </w:pPr>
      <w:r>
        <w:t xml:space="preserve">You should keep a copy of your application and any supporting documents. </w:t>
      </w:r>
    </w:p>
    <w:p w14:paraId="3FAE77FC" w14:textId="18534348" w:rsidR="00A83FCC" w:rsidRPr="00BC7C6D" w:rsidRDefault="00A83FCC" w:rsidP="00A83FCC">
      <w:pPr>
        <w:rPr>
          <w:color w:val="365F91" w:themeColor="accent1" w:themeShade="BF"/>
          <w:sz w:val="16"/>
          <w:szCs w:val="16"/>
        </w:rPr>
      </w:pPr>
      <w:r>
        <w:t xml:space="preserve">If you need further guidance about the application process or if you are unable to submit an application online contact us at </w:t>
      </w:r>
      <w:hyperlink r:id="rId23">
        <w:r w:rsidR="00F743C6" w:rsidRPr="3E76069B">
          <w:rPr>
            <w:rStyle w:val="Hyperlink"/>
          </w:rPr>
          <w:t>caar@dfat.gov.au</w:t>
        </w:r>
      </w:hyperlink>
      <w:r>
        <w:t>.</w:t>
      </w:r>
    </w:p>
    <w:p w14:paraId="233DD0AC" w14:textId="77777777" w:rsidR="00A83FCC" w:rsidRDefault="00A83FCC" w:rsidP="00A83FCC">
      <w:pPr>
        <w:pStyle w:val="Heading3"/>
      </w:pPr>
      <w:bookmarkStart w:id="82" w:name="_Toc208407561"/>
      <w:r>
        <w:lastRenderedPageBreak/>
        <w:t>Attachments to the application</w:t>
      </w:r>
      <w:bookmarkEnd w:id="82"/>
    </w:p>
    <w:p w14:paraId="7DAB114B" w14:textId="77777777" w:rsidR="00A83FCC" w:rsidRDefault="00A83FCC" w:rsidP="00A83FCC">
      <w:r>
        <w:t>We require you to submit the following documents with your application:</w:t>
      </w:r>
    </w:p>
    <w:p w14:paraId="26C35582" w14:textId="77777777" w:rsidR="00A83FCC" w:rsidRPr="00797639" w:rsidRDefault="00A83FCC" w:rsidP="3E76069B">
      <w:pPr>
        <w:pStyle w:val="ListBullet"/>
      </w:pPr>
      <w:r>
        <w:t xml:space="preserve">a business case </w:t>
      </w:r>
    </w:p>
    <w:p w14:paraId="2EB423A2" w14:textId="77777777" w:rsidR="00A83FCC" w:rsidRPr="00797639" w:rsidRDefault="00A83FCC" w:rsidP="3E76069B">
      <w:pPr>
        <w:pStyle w:val="ListBullet"/>
      </w:pPr>
      <w:r>
        <w:t>an indicative budget</w:t>
      </w:r>
    </w:p>
    <w:p w14:paraId="4FC7DBA9" w14:textId="77777777" w:rsidR="00A83FCC" w:rsidRPr="00797639" w:rsidRDefault="00A83FCC" w:rsidP="3E76069B">
      <w:pPr>
        <w:pStyle w:val="ListBullet"/>
      </w:pPr>
      <w:r>
        <w:t>a project management plan</w:t>
      </w:r>
    </w:p>
    <w:p w14:paraId="4142CC1E" w14:textId="77777777" w:rsidR="00A83FCC" w:rsidRDefault="00A83FCC" w:rsidP="3E76069B">
      <w:pPr>
        <w:pStyle w:val="ListBullet"/>
      </w:pPr>
      <w:r>
        <w:t>a risk management plan</w:t>
      </w:r>
    </w:p>
    <w:p w14:paraId="3A9D800D" w14:textId="77777777" w:rsidR="00A83FCC" w:rsidRDefault="00A83FCC" w:rsidP="3E76069B">
      <w:pPr>
        <w:pStyle w:val="ListBullet"/>
      </w:pPr>
      <w:r>
        <w:t>evidence of funding strategy, e.g. financial statements, loan agreements, cash flow documents</w:t>
      </w:r>
    </w:p>
    <w:p w14:paraId="474654CE" w14:textId="3228EE8E" w:rsidR="00A83FCC" w:rsidRDefault="00A83FCC" w:rsidP="3E76069B">
      <w:pPr>
        <w:pStyle w:val="ListBullet"/>
      </w:pPr>
      <w:r>
        <w:t>evidence of support from your organisation’s board, CEO or equivalent</w:t>
      </w:r>
    </w:p>
    <w:p w14:paraId="703033C2" w14:textId="77777777" w:rsidR="00A83FCC" w:rsidRDefault="00A83FCC" w:rsidP="3E76069B">
      <w:pPr>
        <w:pStyle w:val="ListBullet"/>
      </w:pPr>
      <w:r>
        <w:t>trust deed</w:t>
      </w:r>
    </w:p>
    <w:p w14:paraId="4CA62AB8" w14:textId="0D46B34D" w:rsidR="00A83FCC" w:rsidRDefault="00A83FCC" w:rsidP="00A83FCC">
      <w:r>
        <w:t>You must attach supporting documentation to the application form in line with the instructions provided within the form. You should only attach requested documents. We will not consider information in attachments that we do not request.</w:t>
      </w:r>
    </w:p>
    <w:p w14:paraId="1DC1C012" w14:textId="77777777" w:rsidR="00A83FCC" w:rsidRPr="00872A5E" w:rsidRDefault="00A83FCC" w:rsidP="00A83FCC">
      <w:pPr>
        <w:pStyle w:val="Heading3"/>
      </w:pPr>
      <w:bookmarkStart w:id="83" w:name="_Toc208407562"/>
      <w:r>
        <w:t>Joint (consortia) applications</w:t>
      </w:r>
      <w:bookmarkEnd w:id="83"/>
    </w:p>
    <w:p w14:paraId="6C91D34F" w14:textId="1131BB0D" w:rsidR="00A83FCC" w:rsidRDefault="00A83FCC" w:rsidP="00A83FCC">
      <w:r>
        <w:t xml:space="preserve">We recognise that some organisations may want to join together as a group to deliver a grant activity. </w:t>
      </w:r>
    </w:p>
    <w:p w14:paraId="31646B52" w14:textId="59AF657B" w:rsidR="00A83FCC" w:rsidRDefault="00A83FCC" w:rsidP="00A83FCC">
      <w:r>
        <w:t xml:space="preserve">In these circumstances, you must appoint a ‘lead organisation’. Only the lead organisation can submit the application form and enter into a grant agreement with the Commonwealth. The application must identify all other members of the proposed group and include a letter of support from each of the partners. </w:t>
      </w:r>
    </w:p>
    <w:p w14:paraId="7475F8BC" w14:textId="77777777" w:rsidR="00A83FCC" w:rsidRPr="00B72EE8" w:rsidRDefault="00A83FCC" w:rsidP="00A83FCC">
      <w:r>
        <w:t>Each letter of support should include:</w:t>
      </w:r>
    </w:p>
    <w:p w14:paraId="6CD43D3B" w14:textId="77777777" w:rsidR="00A83FCC" w:rsidRDefault="00A83FCC" w:rsidP="3E76069B">
      <w:pPr>
        <w:pStyle w:val="ListBullet"/>
      </w:pPr>
      <w:r>
        <w:t>details of the partner organisation</w:t>
      </w:r>
    </w:p>
    <w:p w14:paraId="253DE0DE" w14:textId="27CCA6A4" w:rsidR="00A83FCC" w:rsidRPr="00103A95" w:rsidRDefault="00A83FCC" w:rsidP="3E76069B">
      <w:pPr>
        <w:pStyle w:val="ListBullet"/>
      </w:pPr>
      <w:r>
        <w:t>an overview of how the partner organisation will work with the lead organisation and any other partner organisations in the group to successfully complete the grant activity.</w:t>
      </w:r>
    </w:p>
    <w:p w14:paraId="51E875CC" w14:textId="77777777" w:rsidR="00A83FCC" w:rsidRPr="00103A95" w:rsidRDefault="00A83FCC" w:rsidP="3E76069B">
      <w:pPr>
        <w:pStyle w:val="ListBullet"/>
      </w:pPr>
      <w:r>
        <w:t>an outline of the relevant experience and/or expertise the partner organisation will bring to the group</w:t>
      </w:r>
    </w:p>
    <w:p w14:paraId="5DFBE215" w14:textId="77777777" w:rsidR="00A83FCC" w:rsidRPr="00103A95" w:rsidRDefault="00A83FCC" w:rsidP="3E76069B">
      <w:pPr>
        <w:pStyle w:val="ListBullet"/>
      </w:pPr>
      <w:r>
        <w:t>the roles/responsibilities of the partner organisation and the resources they will contribute (if any)</w:t>
      </w:r>
    </w:p>
    <w:p w14:paraId="231D2AB4" w14:textId="77777777" w:rsidR="00A83FCC" w:rsidRPr="00103A95" w:rsidRDefault="00A83FCC" w:rsidP="3E76069B">
      <w:pPr>
        <w:pStyle w:val="ListBullet"/>
      </w:pPr>
      <w:r>
        <w:t>details of a nominated management level contact officer.</w:t>
      </w:r>
    </w:p>
    <w:p w14:paraId="30FC0486" w14:textId="77777777" w:rsidR="00A83FCC" w:rsidRPr="00103A95" w:rsidRDefault="00A83FCC" w:rsidP="00A83FCC">
      <w:r>
        <w:t xml:space="preserve">You must have a formal arrangement in place with all parties prior to execution of the grant agreement. </w:t>
      </w:r>
    </w:p>
    <w:p w14:paraId="4F4646F2" w14:textId="77777777" w:rsidR="00A83FCC" w:rsidRDefault="00A83FCC" w:rsidP="00A83FCC">
      <w:pPr>
        <w:pStyle w:val="Heading3"/>
      </w:pPr>
      <w:bookmarkStart w:id="84" w:name="_Toc208407563"/>
      <w:r>
        <w:t>Timing of grant opportunity processes</w:t>
      </w:r>
      <w:bookmarkEnd w:id="84"/>
    </w:p>
    <w:p w14:paraId="1A44A891" w14:textId="77777777" w:rsidR="00A83FCC" w:rsidRDefault="00A83FCC" w:rsidP="00A83FCC">
      <w:r>
        <w:t xml:space="preserve">You must submit an application between the published opening and closing dates. We cannot accept late applications. </w:t>
      </w:r>
    </w:p>
    <w:p w14:paraId="02219C79" w14:textId="0847CC2C" w:rsidR="00A83FCC" w:rsidRDefault="00A83FCC" w:rsidP="00A83FCC">
      <w:pPr>
        <w:spacing w:before="200"/>
      </w:pPr>
      <w:r>
        <w:t xml:space="preserve">If you are successful, we expect you will be able to commence your grant activity around [month] [year].  </w:t>
      </w:r>
    </w:p>
    <w:p w14:paraId="5E7C78AA" w14:textId="77777777" w:rsidR="00A83FCC" w:rsidRDefault="00A83FCC" w:rsidP="00A83FCC">
      <w:pPr>
        <w:pStyle w:val="Caption"/>
        <w:keepNext/>
      </w:pPr>
      <w:r>
        <w:t xml:space="preserve">Table 1: Expected timing for this grant opportunity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A83FCC" w:rsidRPr="00DB5819" w14:paraId="57C94B57" w14:textId="77777777" w:rsidTr="384D3891">
        <w:trPr>
          <w:cantSplit/>
          <w:tblHeader/>
        </w:trPr>
        <w:tc>
          <w:tcPr>
            <w:tcW w:w="4815" w:type="dxa"/>
            <w:shd w:val="clear" w:color="auto" w:fill="264F90"/>
            <w:vAlign w:val="center"/>
          </w:tcPr>
          <w:p w14:paraId="682E0021" w14:textId="77777777" w:rsidR="00A83FCC" w:rsidRPr="00807A9A" w:rsidRDefault="00A83FCC" w:rsidP="00FE1D1F">
            <w:pPr>
              <w:pStyle w:val="TableHeadingNumbered"/>
              <w:rPr>
                <w:b/>
                <w:bCs/>
              </w:rPr>
            </w:pPr>
            <w:r w:rsidRPr="3E76069B">
              <w:rPr>
                <w:b/>
                <w:bCs/>
              </w:rPr>
              <w:t>Activity</w:t>
            </w:r>
          </w:p>
        </w:tc>
        <w:tc>
          <w:tcPr>
            <w:tcW w:w="3974" w:type="dxa"/>
            <w:shd w:val="clear" w:color="auto" w:fill="264F90"/>
            <w:vAlign w:val="center"/>
          </w:tcPr>
          <w:p w14:paraId="47C7D1D2" w14:textId="77777777" w:rsidR="00A83FCC" w:rsidRPr="00807A9A" w:rsidRDefault="00A83FCC" w:rsidP="00FE1D1F">
            <w:pPr>
              <w:pStyle w:val="TableHeadingNumbered"/>
              <w:rPr>
                <w:b/>
                <w:bCs/>
              </w:rPr>
            </w:pPr>
            <w:r w:rsidRPr="3E76069B">
              <w:rPr>
                <w:b/>
                <w:bCs/>
              </w:rPr>
              <w:t>Timeframe</w:t>
            </w:r>
          </w:p>
        </w:tc>
      </w:tr>
      <w:tr w:rsidR="00A83FCC" w14:paraId="7437504B" w14:textId="77777777" w:rsidTr="384D3891">
        <w:trPr>
          <w:cantSplit/>
        </w:trPr>
        <w:tc>
          <w:tcPr>
            <w:tcW w:w="4815" w:type="dxa"/>
          </w:tcPr>
          <w:p w14:paraId="605C3194" w14:textId="7B2F5E0E" w:rsidR="00A83FCC" w:rsidRPr="00B16B54" w:rsidRDefault="002537F6" w:rsidP="00FE1D1F">
            <w:pPr>
              <w:pStyle w:val="TableText"/>
            </w:pPr>
            <w:r>
              <w:t>Application period</w:t>
            </w:r>
          </w:p>
        </w:tc>
        <w:tc>
          <w:tcPr>
            <w:tcW w:w="3974" w:type="dxa"/>
          </w:tcPr>
          <w:p w14:paraId="4BE6E6F6" w14:textId="45B459A6" w:rsidR="00A83FCC" w:rsidRPr="00B16B54" w:rsidRDefault="5DB7243E" w:rsidP="00FE1D1F">
            <w:pPr>
              <w:pStyle w:val="TableText"/>
            </w:pPr>
            <w:r>
              <w:t>4</w:t>
            </w:r>
            <w:r w:rsidR="002537F6">
              <w:t xml:space="preserve"> weeks</w:t>
            </w:r>
          </w:p>
        </w:tc>
      </w:tr>
      <w:tr w:rsidR="002537F6" w14:paraId="2E774A4B" w14:textId="77777777" w:rsidTr="384D3891">
        <w:trPr>
          <w:cantSplit/>
        </w:trPr>
        <w:tc>
          <w:tcPr>
            <w:tcW w:w="4815" w:type="dxa"/>
          </w:tcPr>
          <w:p w14:paraId="54932614" w14:textId="0DD8458E" w:rsidR="002537F6" w:rsidRPr="00B16B54" w:rsidRDefault="002537F6" w:rsidP="002537F6">
            <w:pPr>
              <w:pStyle w:val="TableText"/>
            </w:pPr>
            <w:r>
              <w:t>Assessment of applications</w:t>
            </w:r>
          </w:p>
        </w:tc>
        <w:tc>
          <w:tcPr>
            <w:tcW w:w="3974" w:type="dxa"/>
          </w:tcPr>
          <w:p w14:paraId="2C28A60F" w14:textId="7F863A85" w:rsidR="002537F6" w:rsidRPr="00B16B54" w:rsidRDefault="002537F6" w:rsidP="002537F6">
            <w:pPr>
              <w:pStyle w:val="TableText"/>
            </w:pPr>
            <w:r>
              <w:t>14 weeks (approx.)</w:t>
            </w:r>
          </w:p>
        </w:tc>
      </w:tr>
      <w:tr w:rsidR="002537F6" w14:paraId="38261B63" w14:textId="77777777" w:rsidTr="384D3891">
        <w:trPr>
          <w:cantSplit/>
        </w:trPr>
        <w:tc>
          <w:tcPr>
            <w:tcW w:w="4815" w:type="dxa"/>
          </w:tcPr>
          <w:p w14:paraId="091040CA" w14:textId="77777777" w:rsidR="002537F6" w:rsidRPr="00B16B54" w:rsidRDefault="002537F6" w:rsidP="002537F6">
            <w:pPr>
              <w:pStyle w:val="TableText"/>
            </w:pPr>
            <w:r>
              <w:lastRenderedPageBreak/>
              <w:t>Approval of outcomes of selection process</w:t>
            </w:r>
          </w:p>
        </w:tc>
        <w:tc>
          <w:tcPr>
            <w:tcW w:w="3974" w:type="dxa"/>
          </w:tcPr>
          <w:p w14:paraId="4F923C74" w14:textId="096FF599" w:rsidR="002537F6" w:rsidRPr="00B16B54" w:rsidRDefault="002537F6" w:rsidP="002537F6">
            <w:pPr>
              <w:pStyle w:val="TableText"/>
            </w:pPr>
            <w:r>
              <w:t xml:space="preserve">6 weeks </w:t>
            </w:r>
            <w:r w:rsidR="00DE2F42">
              <w:t>(approx.)</w:t>
            </w:r>
          </w:p>
        </w:tc>
      </w:tr>
      <w:tr w:rsidR="002537F6" w14:paraId="533DA005" w14:textId="77777777" w:rsidTr="384D3891">
        <w:trPr>
          <w:cantSplit/>
        </w:trPr>
        <w:tc>
          <w:tcPr>
            <w:tcW w:w="4815" w:type="dxa"/>
          </w:tcPr>
          <w:p w14:paraId="28F5785D" w14:textId="77777777" w:rsidR="002537F6" w:rsidRPr="00B16B54" w:rsidRDefault="002537F6" w:rsidP="002537F6">
            <w:pPr>
              <w:pStyle w:val="TableText"/>
            </w:pPr>
            <w:r>
              <w:t>Negotiations and award of grant agreements</w:t>
            </w:r>
          </w:p>
        </w:tc>
        <w:tc>
          <w:tcPr>
            <w:tcW w:w="3974" w:type="dxa"/>
          </w:tcPr>
          <w:p w14:paraId="6C1741A1" w14:textId="1A5F5281" w:rsidR="002537F6" w:rsidRPr="00B16B54" w:rsidRDefault="002537F6" w:rsidP="002537F6">
            <w:pPr>
              <w:pStyle w:val="TableText"/>
            </w:pPr>
            <w:r>
              <w:t xml:space="preserve">1-3 weeks </w:t>
            </w:r>
            <w:r w:rsidR="00DE2F42">
              <w:t>(approx.)</w:t>
            </w:r>
          </w:p>
        </w:tc>
      </w:tr>
      <w:tr w:rsidR="002537F6" w14:paraId="2BB191CE" w14:textId="77777777" w:rsidTr="384D3891">
        <w:trPr>
          <w:cantSplit/>
        </w:trPr>
        <w:tc>
          <w:tcPr>
            <w:tcW w:w="4815" w:type="dxa"/>
          </w:tcPr>
          <w:p w14:paraId="7E30B442" w14:textId="77777777" w:rsidR="002537F6" w:rsidRPr="00B16B54" w:rsidRDefault="002537F6" w:rsidP="002537F6">
            <w:pPr>
              <w:pStyle w:val="TableText"/>
            </w:pPr>
            <w:r>
              <w:t>Notification to unsuccessful applicants</w:t>
            </w:r>
          </w:p>
        </w:tc>
        <w:tc>
          <w:tcPr>
            <w:tcW w:w="3974" w:type="dxa"/>
          </w:tcPr>
          <w:p w14:paraId="2D803D04" w14:textId="04755C3D" w:rsidR="002537F6" w:rsidRPr="00B16B54" w:rsidRDefault="00DE2F42" w:rsidP="002537F6">
            <w:pPr>
              <w:pStyle w:val="TableText"/>
            </w:pPr>
            <w:r>
              <w:t>Following grant agreement negotiations</w:t>
            </w:r>
          </w:p>
        </w:tc>
      </w:tr>
      <w:tr w:rsidR="002537F6" w14:paraId="7AD504AD" w14:textId="77777777" w:rsidTr="384D3891">
        <w:trPr>
          <w:cantSplit/>
        </w:trPr>
        <w:tc>
          <w:tcPr>
            <w:tcW w:w="4815" w:type="dxa"/>
          </w:tcPr>
          <w:p w14:paraId="56334D06" w14:textId="505A474F" w:rsidR="002537F6" w:rsidRPr="00B16B54" w:rsidRDefault="002537F6" w:rsidP="002537F6">
            <w:pPr>
              <w:pStyle w:val="TableText"/>
            </w:pPr>
            <w:r>
              <w:t xml:space="preserve">Earliest start date of grant activity </w:t>
            </w:r>
          </w:p>
        </w:tc>
        <w:tc>
          <w:tcPr>
            <w:tcW w:w="3974" w:type="dxa"/>
          </w:tcPr>
          <w:p w14:paraId="091EBA12" w14:textId="33F32E97" w:rsidR="002537F6" w:rsidRPr="00B16B54" w:rsidRDefault="00DE2F42" w:rsidP="002537F6">
            <w:pPr>
              <w:pStyle w:val="TableText"/>
            </w:pPr>
            <w:r>
              <w:t>Upon execution of grant agreements</w:t>
            </w:r>
          </w:p>
        </w:tc>
      </w:tr>
      <w:tr w:rsidR="002537F6" w14:paraId="66C905D0" w14:textId="77777777" w:rsidTr="384D3891">
        <w:trPr>
          <w:cantSplit/>
        </w:trPr>
        <w:tc>
          <w:tcPr>
            <w:tcW w:w="4815" w:type="dxa"/>
          </w:tcPr>
          <w:p w14:paraId="59214D45" w14:textId="77777777" w:rsidR="002537F6" w:rsidRPr="00B16B54" w:rsidRDefault="002537F6" w:rsidP="002537F6">
            <w:pPr>
              <w:pStyle w:val="TableText"/>
            </w:pPr>
            <w:r>
              <w:t xml:space="preserve">End date of grant activity or agreement </w:t>
            </w:r>
          </w:p>
        </w:tc>
        <w:tc>
          <w:tcPr>
            <w:tcW w:w="3974" w:type="dxa"/>
          </w:tcPr>
          <w:p w14:paraId="6D9E239C" w14:textId="754540BB" w:rsidR="002537F6" w:rsidRPr="00B16B54" w:rsidRDefault="00D55D2D" w:rsidP="002537F6">
            <w:pPr>
              <w:pStyle w:val="TableText"/>
            </w:pPr>
            <w:r>
              <w:t>12 months after grant agreement execution (or as stated in the grant agreement)</w:t>
            </w:r>
          </w:p>
        </w:tc>
      </w:tr>
    </w:tbl>
    <w:p w14:paraId="6034BBD7" w14:textId="77777777" w:rsidR="00A83FCC" w:rsidRDefault="00A83FCC" w:rsidP="00A83FCC">
      <w:pPr>
        <w:pStyle w:val="Heading3"/>
      </w:pPr>
      <w:bookmarkStart w:id="85" w:name="_Toc208407564"/>
      <w:r>
        <w:t>Questions during the application process</w:t>
      </w:r>
      <w:bookmarkEnd w:id="85"/>
    </w:p>
    <w:p w14:paraId="2849CD0D" w14:textId="44047B7E" w:rsidR="00A83FCC" w:rsidRDefault="00A83FCC" w:rsidP="00A83FCC">
      <w:r>
        <w:t xml:space="preserve">If you have any questions during the application period, </w:t>
      </w:r>
      <w:r w:rsidR="00D55D2D">
        <w:t xml:space="preserve">please </w:t>
      </w:r>
      <w:r>
        <w:t xml:space="preserve">contact </w:t>
      </w:r>
      <w:r w:rsidR="00D55D2D">
        <w:t xml:space="preserve">the CAAR Secretariat at </w:t>
      </w:r>
      <w:hyperlink r:id="rId24">
        <w:r w:rsidR="00D55D2D" w:rsidRPr="3E76069B">
          <w:rPr>
            <w:rStyle w:val="Hyperlink"/>
          </w:rPr>
          <w:t>caar@dfat.gov.au</w:t>
        </w:r>
      </w:hyperlink>
      <w:r>
        <w:t>.</w:t>
      </w:r>
    </w:p>
    <w:p w14:paraId="324C41AB" w14:textId="44156C85" w:rsidR="00A83FCC" w:rsidRDefault="00A83FCC" w:rsidP="00A83FCC">
      <w:r>
        <w:t xml:space="preserve">The </w:t>
      </w:r>
      <w:r w:rsidR="00420E14">
        <w:t>CAAR Secretariat</w:t>
      </w:r>
      <w:r>
        <w:t xml:space="preserve"> will</w:t>
      </w:r>
      <w:r w:rsidR="00420E14">
        <w:t xml:space="preserve"> endeavour to</w:t>
      </w:r>
      <w:r>
        <w:t xml:space="preserve"> respond to emailed questions within three working days.  </w:t>
      </w:r>
    </w:p>
    <w:p w14:paraId="2E041A46" w14:textId="0DA2914D" w:rsidR="00CA1340" w:rsidRPr="00CA1340" w:rsidRDefault="00CA1340" w:rsidP="00CA1340">
      <w:r>
        <w:t xml:space="preserve">If you are having technical issues with your SmartyGrants application, please contact SmartyGrants directly on </w:t>
      </w:r>
      <w:r w:rsidRPr="3E76069B">
        <w:rPr>
          <w:b/>
          <w:bCs/>
        </w:rPr>
        <w:t>phone:</w:t>
      </w:r>
      <w:r>
        <w:t xml:space="preserve"> 61 03 9320 6888 or </w:t>
      </w:r>
      <w:r w:rsidRPr="3E76069B">
        <w:rPr>
          <w:b/>
          <w:bCs/>
        </w:rPr>
        <w:t>email:</w:t>
      </w:r>
      <w:r>
        <w:t xml:space="preserve"> </w:t>
      </w:r>
      <w:hyperlink r:id="rId25">
        <w:r w:rsidRPr="3E76069B">
          <w:rPr>
            <w:rStyle w:val="Hyperlink"/>
          </w:rPr>
          <w:t>service@smartygrants.com.au</w:t>
        </w:r>
      </w:hyperlink>
      <w:r>
        <w:t>.</w:t>
      </w:r>
    </w:p>
    <w:p w14:paraId="327FFDB6" w14:textId="77777777" w:rsidR="00A83FCC" w:rsidRDefault="00A83FCC" w:rsidP="00A83FCC">
      <w:pPr>
        <w:pStyle w:val="Heading2"/>
      </w:pPr>
      <w:bookmarkStart w:id="86" w:name="_Toc208407565"/>
      <w:r>
        <w:t>The grant selection process</w:t>
      </w:r>
      <w:bookmarkEnd w:id="86"/>
    </w:p>
    <w:p w14:paraId="6B34F0EC" w14:textId="77777777" w:rsidR="00A83FCC" w:rsidRDefault="00A83FCC" w:rsidP="00A83FCC">
      <w:pPr>
        <w:pStyle w:val="Heading3"/>
      </w:pPr>
      <w:bookmarkStart w:id="87" w:name="_Toc208407566"/>
      <w:r>
        <w:t>Assessment of grant applications</w:t>
      </w:r>
      <w:bookmarkEnd w:id="87"/>
    </w:p>
    <w:p w14:paraId="690B6B64" w14:textId="4ED9AF2C" w:rsidR="00A83FCC" w:rsidRDefault="00BF1BBC" w:rsidP="3E76069B">
      <w:pPr>
        <w:rPr>
          <w:rFonts w:cstheme="minorBidi"/>
        </w:rPr>
      </w:pPr>
      <w:r w:rsidRPr="3E76069B">
        <w:rPr>
          <w:rFonts w:cstheme="minorBidi"/>
        </w:rPr>
        <w:t>The CAAR Secretariat will</w:t>
      </w:r>
      <w:r w:rsidR="00A83FCC" w:rsidRPr="3E76069B">
        <w:rPr>
          <w:rFonts w:cstheme="minorBidi"/>
        </w:rPr>
        <w:t xml:space="preserve"> review your application against the eligibility criteria. </w:t>
      </w:r>
    </w:p>
    <w:p w14:paraId="7623DDA0" w14:textId="031368FB" w:rsidR="00A83FCC" w:rsidRPr="00A632E3" w:rsidRDefault="00A83FCC" w:rsidP="3E76069B">
      <w:pPr>
        <w:rPr>
          <w:rFonts w:cstheme="minorBidi"/>
        </w:rPr>
      </w:pPr>
      <w:r w:rsidRPr="3E76069B">
        <w:rPr>
          <w:rFonts w:cstheme="minorBidi"/>
        </w:rPr>
        <w:t xml:space="preserve">Only eligible applications will move to the next stage. We consider eligible applications through an open competitive grant process. </w:t>
      </w:r>
    </w:p>
    <w:p w14:paraId="133AE7BF" w14:textId="487AECD9" w:rsidR="00A83FCC" w:rsidRPr="00A632E3" w:rsidRDefault="00A83FCC" w:rsidP="00A83FCC">
      <w:r>
        <w:t>If eligible, we will then assess your application against the assessment criteria (see Section 6) and against other applications. We consider your application on its merits, based on:</w:t>
      </w:r>
    </w:p>
    <w:p w14:paraId="55D94AAD" w14:textId="77777777" w:rsidR="00A83FCC" w:rsidRPr="00A632E3" w:rsidRDefault="00A83FCC" w:rsidP="3E76069B">
      <w:pPr>
        <w:pStyle w:val="ListBullet"/>
      </w:pPr>
      <w:r>
        <w:t xml:space="preserve">how well it meets the criteria </w:t>
      </w:r>
    </w:p>
    <w:p w14:paraId="0C12A2D9" w14:textId="77777777" w:rsidR="00A83FCC" w:rsidRPr="00A632E3" w:rsidRDefault="00A83FCC" w:rsidP="3E76069B">
      <w:pPr>
        <w:pStyle w:val="ListBullet"/>
      </w:pPr>
      <w:r>
        <w:t xml:space="preserve">how it compares to other applications </w:t>
      </w:r>
    </w:p>
    <w:p w14:paraId="41FE03B2" w14:textId="77777777" w:rsidR="00A83FCC" w:rsidRPr="00A632E3" w:rsidRDefault="00A83FCC" w:rsidP="3E76069B">
      <w:pPr>
        <w:pStyle w:val="ListBullet"/>
      </w:pPr>
      <w:r>
        <w:t>whether it provides value with relevant</w:t>
      </w:r>
      <w:r w:rsidRPr="00A632E3">
        <w:t xml:space="preserve"> money.</w:t>
      </w:r>
      <w:r>
        <w:rPr>
          <w:rStyle w:val="FootnoteReference"/>
        </w:rPr>
        <w:footnoteReference w:id="4"/>
      </w:r>
    </w:p>
    <w:p w14:paraId="5049A715" w14:textId="77777777" w:rsidR="00A83FCC" w:rsidRPr="005F69E4" w:rsidRDefault="00A83FCC" w:rsidP="00A83FCC">
      <w:pPr>
        <w:pStyle w:val="ListBullet"/>
        <w:numPr>
          <w:ilvl w:val="0"/>
          <w:numId w:val="0"/>
        </w:numPr>
        <w:rPr>
          <w:rFonts w:cs="Arial"/>
        </w:rPr>
      </w:pPr>
      <w:r w:rsidRPr="3E76069B">
        <w:rPr>
          <w:rFonts w:cs="Arial"/>
        </w:rPr>
        <w:t xml:space="preserve">When assessing the extent to which the application represents value with relevant money, we will have regard to: </w:t>
      </w:r>
    </w:p>
    <w:p w14:paraId="349BBCE7" w14:textId="77777777" w:rsidR="00A83FCC" w:rsidRPr="00DE5CF4" w:rsidRDefault="00A83FCC" w:rsidP="3E76069B">
      <w:pPr>
        <w:pStyle w:val="ListBullet"/>
      </w:pPr>
      <w:r>
        <w:t>the overall objective/s to be achieved in providing the grant.</w:t>
      </w:r>
    </w:p>
    <w:p w14:paraId="55AAAF73" w14:textId="77777777" w:rsidR="00A83FCC" w:rsidRPr="009E283B" w:rsidRDefault="00A83FCC" w:rsidP="3E76069B">
      <w:pPr>
        <w:pStyle w:val="ListBullet"/>
      </w:pPr>
      <w:r>
        <w:t>the relative value of the grant sought.</w:t>
      </w:r>
    </w:p>
    <w:p w14:paraId="1019BE33" w14:textId="77777777" w:rsidR="00A83FCC" w:rsidRPr="009E283B" w:rsidRDefault="00A83FCC" w:rsidP="3E76069B">
      <w:pPr>
        <w:pStyle w:val="ListBullet"/>
      </w:pPr>
      <w:r>
        <w:t>the extent to which the geographic location of the application matches identified priorities.</w:t>
      </w:r>
    </w:p>
    <w:p w14:paraId="46A261D3" w14:textId="77777777" w:rsidR="00A83FCC" w:rsidRPr="009E283B" w:rsidRDefault="00A83FCC" w:rsidP="3E76069B">
      <w:pPr>
        <w:pStyle w:val="ListBullet"/>
      </w:pPr>
      <w:r>
        <w:t>the extent to which the evidence in the application demonstrates that it will contribute to meeting the outcomes/objectives.</w:t>
      </w:r>
    </w:p>
    <w:p w14:paraId="3FD0D3F6" w14:textId="47713A6A" w:rsidR="00A83FCC" w:rsidRPr="00756673" w:rsidRDefault="00A83FCC" w:rsidP="3E76069B">
      <w:pPr>
        <w:pStyle w:val="ListBullet"/>
      </w:pPr>
      <w:r>
        <w:t>how the grant activities will target groups or individuals.</w:t>
      </w:r>
    </w:p>
    <w:p w14:paraId="49605C55" w14:textId="77777777" w:rsidR="00A83FCC" w:rsidRDefault="00A83FCC" w:rsidP="00A83FCC">
      <w:pPr>
        <w:pStyle w:val="Heading3"/>
      </w:pPr>
      <w:bookmarkStart w:id="88" w:name="_Toc208407567"/>
      <w:r>
        <w:t>Who will assess applications?</w:t>
      </w:r>
      <w:bookmarkEnd w:id="88"/>
    </w:p>
    <w:p w14:paraId="4B498790" w14:textId="204A8BF6" w:rsidR="00A83FCC" w:rsidRPr="009C4CFB" w:rsidRDefault="00A83FCC" w:rsidP="3E76069B">
      <w:pPr>
        <w:spacing w:before="120"/>
        <w:rPr>
          <w:rFonts w:cs="Arial"/>
          <w:b/>
          <w:bCs/>
        </w:rPr>
      </w:pPr>
      <w:r>
        <w:t xml:space="preserve">An assessment committee will assess each application on its merit and compare it to other eligible applications before recommending/providing advice on which grant applications should be awarded </w:t>
      </w:r>
      <w:r>
        <w:lastRenderedPageBreak/>
        <w:t xml:space="preserve">a grant. </w:t>
      </w:r>
      <w:r w:rsidR="000A70C4">
        <w:t>The assessment committee will be made up of</w:t>
      </w:r>
      <w:r w:rsidR="000A70C4" w:rsidRPr="3E76069B">
        <w:rPr>
          <w:b/>
          <w:bCs/>
        </w:rPr>
        <w:t xml:space="preserve"> </w:t>
      </w:r>
      <w:r w:rsidR="00C867ED" w:rsidRPr="3E76069B">
        <w:rPr>
          <w:rStyle w:val="highlightedtextChar"/>
          <w:rFonts w:ascii="Arial" w:hAnsi="Arial" w:cs="Arial"/>
          <w:b w:val="0"/>
          <w:color w:val="auto"/>
          <w:sz w:val="20"/>
          <w:szCs w:val="20"/>
        </w:rPr>
        <w:t xml:space="preserve">the CAAR Secretariat, </w:t>
      </w:r>
      <w:r w:rsidR="007468A6" w:rsidRPr="3E76069B">
        <w:rPr>
          <w:rStyle w:val="highlightedtextChar"/>
          <w:rFonts w:ascii="Arial" w:hAnsi="Arial" w:cs="Arial"/>
          <w:b w:val="0"/>
          <w:color w:val="auto"/>
          <w:sz w:val="20"/>
          <w:szCs w:val="20"/>
        </w:rPr>
        <w:t>CAAR Board Members and DFAT’s Embassies in the Middle East and North Africa Region</w:t>
      </w:r>
      <w:r w:rsidR="000A70C4" w:rsidRPr="3E76069B">
        <w:rPr>
          <w:rStyle w:val="highlightedtextChar"/>
          <w:rFonts w:ascii="Arial" w:hAnsi="Arial" w:cs="Arial"/>
          <w:b w:val="0"/>
          <w:color w:val="auto"/>
          <w:sz w:val="20"/>
          <w:szCs w:val="20"/>
        </w:rPr>
        <w:t>.</w:t>
      </w:r>
      <w:r w:rsidR="00811406" w:rsidRPr="3E76069B">
        <w:rPr>
          <w:rStyle w:val="highlightedtextChar"/>
          <w:rFonts w:ascii="Arial" w:hAnsi="Arial" w:cs="Arial"/>
          <w:b w:val="0"/>
          <w:color w:val="auto"/>
          <w:sz w:val="20"/>
          <w:szCs w:val="20"/>
        </w:rPr>
        <w:t xml:space="preserve"> An overall score will </w:t>
      </w:r>
      <w:r w:rsidR="00E16219" w:rsidRPr="3E76069B">
        <w:rPr>
          <w:rStyle w:val="highlightedtextChar"/>
          <w:rFonts w:ascii="Arial" w:hAnsi="Arial" w:cs="Arial"/>
          <w:b w:val="0"/>
          <w:color w:val="auto"/>
          <w:sz w:val="20"/>
          <w:szCs w:val="20"/>
        </w:rPr>
        <w:t>be given to each application and a shortlist will be provided to the CAAR Board for consideration</w:t>
      </w:r>
      <w:r w:rsidR="0063019A" w:rsidRPr="3E76069B">
        <w:rPr>
          <w:rStyle w:val="highlightedtextChar"/>
          <w:rFonts w:ascii="Arial" w:hAnsi="Arial" w:cs="Arial"/>
          <w:b w:val="0"/>
          <w:color w:val="auto"/>
          <w:sz w:val="20"/>
          <w:szCs w:val="20"/>
        </w:rPr>
        <w:t>.</w:t>
      </w:r>
    </w:p>
    <w:p w14:paraId="110787D6" w14:textId="628A4A62" w:rsidR="00A83FCC" w:rsidRDefault="00A83FCC" w:rsidP="00A83FCC">
      <w:r>
        <w:t xml:space="preserve">The </w:t>
      </w:r>
      <w:r w:rsidR="001E4344">
        <w:t>CAAR Board</w:t>
      </w:r>
      <w:r>
        <w:t xml:space="preserve"> </w:t>
      </w:r>
      <w:r w:rsidR="00E16219">
        <w:t xml:space="preserve">will recommend </w:t>
      </w:r>
      <w:r>
        <w:t xml:space="preserve">to the </w:t>
      </w:r>
      <w:r w:rsidR="001E4344">
        <w:t>DFAT Decision Maker</w:t>
      </w:r>
      <w:r>
        <w:t xml:space="preserve"> which applications to approve for a grant.</w:t>
      </w:r>
    </w:p>
    <w:p w14:paraId="5A31C487" w14:textId="5DF80F71" w:rsidR="00303896" w:rsidRDefault="001E3548" w:rsidP="006A07E0">
      <w:pPr>
        <w:spacing w:line="276" w:lineRule="auto"/>
        <w:rPr>
          <w:rFonts w:cs="Arial"/>
        </w:rPr>
      </w:pPr>
      <w:r w:rsidRPr="3E76069B">
        <w:rPr>
          <w:rFonts w:cs="Arial"/>
        </w:rPr>
        <w:t>Any Board member, who is not a Commonwealth Official, will be required/expected to perform their duties in accordance with the CGRPs.</w:t>
      </w:r>
    </w:p>
    <w:p w14:paraId="457B6DE8" w14:textId="77777777" w:rsidR="00A83FCC" w:rsidRDefault="00A83FCC" w:rsidP="00A83FCC">
      <w:pPr>
        <w:pStyle w:val="Heading3"/>
      </w:pPr>
      <w:bookmarkStart w:id="89" w:name="_Toc208407568"/>
      <w:r>
        <w:t>Who will approve grants?</w:t>
      </w:r>
      <w:bookmarkEnd w:id="89"/>
    </w:p>
    <w:p w14:paraId="0A8FF054" w14:textId="5EE58F0A" w:rsidR="00A83FCC" w:rsidRDefault="00A83FCC" w:rsidP="00A83FCC">
      <w:r>
        <w:t xml:space="preserve">The </w:t>
      </w:r>
      <w:r w:rsidR="006A07E0">
        <w:t>DFAT Decision Maker</w:t>
      </w:r>
      <w:r w:rsidR="004A6EF8">
        <w:t xml:space="preserve">, </w:t>
      </w:r>
      <w:r w:rsidR="00580F4D">
        <w:t>Assistant Secretary Middle East Branch</w:t>
      </w:r>
      <w:r w:rsidR="004A6EF8">
        <w:t>,</w:t>
      </w:r>
      <w:r>
        <w:t xml:space="preserve"> decides which grants to approve taking into account the recommendations of the assessment committee/</w:t>
      </w:r>
      <w:r w:rsidR="009350C9">
        <w:t xml:space="preserve">CAAR </w:t>
      </w:r>
      <w:r w:rsidR="002B1BD0">
        <w:t>B</w:t>
      </w:r>
      <w:r w:rsidR="009350C9">
        <w:t xml:space="preserve">oard </w:t>
      </w:r>
      <w:r>
        <w:t>and the availability of grant funds for the purposes of the grant program.</w:t>
      </w:r>
    </w:p>
    <w:p w14:paraId="4F0382E8" w14:textId="6B400A08" w:rsidR="00A83FCC" w:rsidRPr="00103A95" w:rsidRDefault="00A83FCC" w:rsidP="00A83FCC">
      <w:r>
        <w:t xml:space="preserve">The </w:t>
      </w:r>
      <w:r w:rsidR="004A6EF8">
        <w:t>DFAT Decision Maker’s</w:t>
      </w:r>
      <w:r>
        <w:t xml:space="preserve"> decision is final in all matters, including:</w:t>
      </w:r>
    </w:p>
    <w:p w14:paraId="54C1E78E" w14:textId="77777777" w:rsidR="00A83FCC" w:rsidRPr="00103A95" w:rsidRDefault="00A83FCC" w:rsidP="3E76069B">
      <w:pPr>
        <w:pStyle w:val="ListBullet"/>
      </w:pPr>
      <w:r>
        <w:t>the approval of the grant</w:t>
      </w:r>
    </w:p>
    <w:p w14:paraId="2DDD144B" w14:textId="77777777" w:rsidR="00A83FCC" w:rsidRPr="00103A95" w:rsidRDefault="00A83FCC" w:rsidP="3E76069B">
      <w:pPr>
        <w:pStyle w:val="ListBullet"/>
      </w:pPr>
      <w:r>
        <w:t>the grant funding amount to be awarded</w:t>
      </w:r>
    </w:p>
    <w:p w14:paraId="156055B1" w14:textId="559E042E" w:rsidR="00A83FCC" w:rsidRDefault="00A83FCC" w:rsidP="3E76069B">
      <w:pPr>
        <w:pStyle w:val="ListBullet"/>
      </w:pPr>
      <w:r>
        <w:t xml:space="preserve">the terms and conditions of the grant. </w:t>
      </w:r>
    </w:p>
    <w:p w14:paraId="2BC435FA" w14:textId="0CF58CD9" w:rsidR="00A83FCC" w:rsidRPr="00103A95" w:rsidRDefault="003C133E" w:rsidP="00A83FCC">
      <w:pPr>
        <w:pStyle w:val="ListBullet"/>
        <w:numPr>
          <w:ilvl w:val="0"/>
          <w:numId w:val="0"/>
        </w:numPr>
      </w:pPr>
      <w:r>
        <w:t>T</w:t>
      </w:r>
      <w:r w:rsidR="00A83FCC">
        <w:t>here is no appeal mechanism for decisions to approve or not approve a grant.</w:t>
      </w:r>
    </w:p>
    <w:p w14:paraId="21578706" w14:textId="77777777" w:rsidR="00A83FCC" w:rsidRDefault="00A83FCC" w:rsidP="00A83FCC">
      <w:pPr>
        <w:pStyle w:val="Heading2"/>
      </w:pPr>
      <w:bookmarkStart w:id="90" w:name="_Toc208407569"/>
      <w:r>
        <w:t>Notification of application outcomes</w:t>
      </w:r>
      <w:bookmarkEnd w:id="90"/>
    </w:p>
    <w:p w14:paraId="35E3A46E" w14:textId="77777777" w:rsidR="00A83FCC" w:rsidRDefault="00A83FCC" w:rsidP="00A83FCC">
      <w:r>
        <w:t xml:space="preserve">We will advise you of the outcome of your application in writing. If you are successful, we will advise you of any specific conditions attached to the grant. </w:t>
      </w:r>
    </w:p>
    <w:p w14:paraId="48D5C26C" w14:textId="77777777" w:rsidR="00A83FCC" w:rsidRDefault="00A83FCC" w:rsidP="00A83FCC">
      <w:pPr>
        <w:pStyle w:val="Heading3"/>
      </w:pPr>
      <w:bookmarkStart w:id="91" w:name="_Toc208407570"/>
      <w:r>
        <w:t>Feedback on your application</w:t>
      </w:r>
      <w:bookmarkEnd w:id="91"/>
    </w:p>
    <w:p w14:paraId="49EFF8F2" w14:textId="77777777" w:rsidR="0041788F" w:rsidRPr="00E86A67" w:rsidRDefault="0041788F" w:rsidP="0041788F">
      <w:r>
        <w:t>Feedback on unsuccessful applications will not be possible.</w:t>
      </w:r>
    </w:p>
    <w:p w14:paraId="2BD795BE" w14:textId="77777777" w:rsidR="00A83FCC" w:rsidRDefault="00A83FCC" w:rsidP="00A83FCC">
      <w:pPr>
        <w:pStyle w:val="Heading2"/>
      </w:pPr>
      <w:bookmarkStart w:id="92" w:name="_Toc208407571"/>
      <w:r>
        <w:t>Successful grant applications</w:t>
      </w:r>
      <w:bookmarkEnd w:id="92"/>
    </w:p>
    <w:p w14:paraId="08985A51" w14:textId="77777777" w:rsidR="00A83FCC" w:rsidRPr="00E11D04" w:rsidRDefault="00A83FCC" w:rsidP="00A83FCC">
      <w:pPr>
        <w:pStyle w:val="Heading3"/>
      </w:pPr>
      <w:bookmarkStart w:id="93" w:name="_Toc208407572"/>
      <w:r>
        <w:t>The grant agreement</w:t>
      </w:r>
      <w:bookmarkEnd w:id="93"/>
    </w:p>
    <w:p w14:paraId="402FD0B9" w14:textId="33DA5C63" w:rsidR="00A83FCC" w:rsidRDefault="00A83FCC" w:rsidP="00A83FCC">
      <w:bookmarkStart w:id="94" w:name="_Toc466898121"/>
      <w:bookmarkEnd w:id="80"/>
      <w:bookmarkEnd w:id="81"/>
      <w:r>
        <w:t xml:space="preserve">You must enter into a legally binding grant agreement with the Commonwealth. We use the </w:t>
      </w:r>
      <w:r w:rsidR="00103B94">
        <w:t>S</w:t>
      </w:r>
      <w:r>
        <w:t>imple</w:t>
      </w:r>
      <w:r w:rsidR="005C49E3">
        <w:t xml:space="preserve"> </w:t>
      </w:r>
      <w:r w:rsidR="005C112F">
        <w:t>G</w:t>
      </w:r>
      <w:r>
        <w:t xml:space="preserve">rant </w:t>
      </w:r>
      <w:r w:rsidR="005C112F">
        <w:t>A</w:t>
      </w:r>
      <w:r>
        <w:t>greement in this program.</w:t>
      </w:r>
    </w:p>
    <w:p w14:paraId="61D7C819" w14:textId="19C7669F" w:rsidR="00A83FCC" w:rsidRDefault="00A83FCC" w:rsidP="00A83FCC">
      <w:r>
        <w:t xml:space="preserve">Each grant agreement has general terms and conditions that cannot be changed. </w:t>
      </w:r>
    </w:p>
    <w:p w14:paraId="2E244A5D" w14:textId="0FBC7A13" w:rsidR="00A83FCC" w:rsidRDefault="00A83FCC" w:rsidP="00A83FCC">
      <w:r>
        <w:t xml:space="preserve">We must execute a grant agreement with you before we can make any payments. You must not start any </w:t>
      </w:r>
      <w:r w:rsidR="00EF7D57">
        <w:t>CAAR 2025-26 Grant Round</w:t>
      </w:r>
      <w:r>
        <w:t xml:space="preserve"> activities until a grant agreement is executed.</w:t>
      </w:r>
    </w:p>
    <w:p w14:paraId="41459F1D" w14:textId="30728A59" w:rsidR="00A83FCC" w:rsidRDefault="00A83FCC" w:rsidP="00A83FCC">
      <w:r>
        <w:t xml:space="preserve">Your grant agreement may have specific conditions determined by the assessment process or other considerations made by the </w:t>
      </w:r>
      <w:r w:rsidR="00EF7D57">
        <w:t>DFAT Decision Maker</w:t>
      </w:r>
      <w:r>
        <w:t xml:space="preserve">. We will identify these in the agreement. </w:t>
      </w:r>
    </w:p>
    <w:p w14:paraId="58B643DD" w14:textId="65A8FF55" w:rsidR="00A83FCC" w:rsidRPr="00580F4D" w:rsidRDefault="00A83FCC" w:rsidP="00580F4D">
      <w:r>
        <w:t>The Commonwealth may recover grant funds if there is a breach of the grant agreement.</w:t>
      </w:r>
      <w:bookmarkStart w:id="95" w:name="_Toc468693650"/>
    </w:p>
    <w:bookmarkEnd w:id="95"/>
    <w:p w14:paraId="06B5759D" w14:textId="1B19D215" w:rsidR="00580F4D" w:rsidRPr="00B6483A" w:rsidRDefault="00580F4D" w:rsidP="3E76069B"/>
    <w:p w14:paraId="4040CC8D" w14:textId="62CB7C58" w:rsidR="00A83FCC" w:rsidRPr="00B6483A" w:rsidRDefault="00A83FCC" w:rsidP="3E76069B">
      <w:pPr>
        <w:rPr>
          <w:b/>
          <w:bCs/>
        </w:rPr>
      </w:pPr>
      <w:bookmarkStart w:id="96" w:name="_Toc468693652"/>
      <w:r w:rsidRPr="3E76069B">
        <w:rPr>
          <w:b/>
          <w:bCs/>
        </w:rPr>
        <w:t>Simple Grant Agreement</w:t>
      </w:r>
      <w:bookmarkEnd w:id="96"/>
      <w:r w:rsidRPr="3E76069B">
        <w:rPr>
          <w:b/>
          <w:bCs/>
        </w:rPr>
        <w:t xml:space="preserve"> </w:t>
      </w:r>
    </w:p>
    <w:p w14:paraId="10F40D19" w14:textId="07189989" w:rsidR="00A83FCC" w:rsidRPr="00B6483A" w:rsidRDefault="00A83FCC" w:rsidP="3E76069B">
      <w:r>
        <w:t xml:space="preserve">We will use a simple grant agreement. </w:t>
      </w:r>
    </w:p>
    <w:p w14:paraId="7DA743AE" w14:textId="2E8306FD" w:rsidR="00A83FCC" w:rsidRPr="00B6483A" w:rsidRDefault="00A83FCC" w:rsidP="3E76069B">
      <w:r>
        <w:t xml:space="preserve">You will have 30 days from the date of a written offer to execute this grant agreement with the Commonwealth (‘execute’ means both you and the Commonwealth have signed the agreement). During this time, we will work with you to finalise details. </w:t>
      </w:r>
    </w:p>
    <w:p w14:paraId="14DC74FB" w14:textId="77777777" w:rsidR="00A83FCC" w:rsidRPr="00B6483A" w:rsidRDefault="00A83FCC" w:rsidP="3E76069B">
      <w:r>
        <w:lastRenderedPageBreak/>
        <w:t>The offer may lapse if both parties do not sign the grant agreement within this time. Under certain circumstances, we may extend this period. We base the approval of your grant on the information you provide in your application.</w:t>
      </w:r>
    </w:p>
    <w:p w14:paraId="688083F1" w14:textId="67A13BBB" w:rsidR="00A83FCC" w:rsidRDefault="00A83FCC" w:rsidP="3E76069B">
      <w:r>
        <w:t xml:space="preserve">You may request changes to the grant agreement. However, we will review any required changes to these details to ensure they do not impact the grant as approved by the </w:t>
      </w:r>
      <w:r w:rsidR="001B0F49">
        <w:t>DFAT Decision Maker</w:t>
      </w:r>
      <w:r>
        <w:t xml:space="preserve">. </w:t>
      </w:r>
    </w:p>
    <w:p w14:paraId="70044C42" w14:textId="77777777" w:rsidR="00A83FCC" w:rsidRDefault="00A83FCC" w:rsidP="00A83FCC">
      <w:pPr>
        <w:pStyle w:val="Heading3"/>
      </w:pPr>
      <w:bookmarkStart w:id="97" w:name="_Toc208407573"/>
      <w:bookmarkEnd w:id="94"/>
      <w:r>
        <w:t>Specific legislation, policies and industry standards</w:t>
      </w:r>
      <w:bookmarkEnd w:id="97"/>
    </w:p>
    <w:p w14:paraId="1B80BC22" w14:textId="2DD67631" w:rsidR="00A83FCC" w:rsidRDefault="00A83FCC" w:rsidP="00A83FCC">
      <w:r>
        <w:t xml:space="preserve">While you are required to comply with all relevant laws and regulations, you may be asked to demonstrate compliance with the following </w:t>
      </w:r>
      <w:r w:rsidR="00851D55">
        <w:t>policies</w:t>
      </w:r>
      <w:r>
        <w:t xml:space="preserve"> to maintain your eligibility for the grant:</w:t>
      </w:r>
    </w:p>
    <w:p w14:paraId="67F1C80A" w14:textId="2AA3D79F" w:rsidR="00A81668" w:rsidRPr="00A81668" w:rsidRDefault="00A81668" w:rsidP="3E76069B">
      <w:pPr>
        <w:pStyle w:val="ListBullet"/>
      </w:pPr>
      <w:hyperlink r:id="rId26">
        <w:r w:rsidRPr="3E76069B">
          <w:rPr>
            <w:rStyle w:val="Hyperlink"/>
          </w:rPr>
          <w:t>DFAT Fraud and Corruption Control in DFAT</w:t>
        </w:r>
      </w:hyperlink>
      <w:r>
        <w:t xml:space="preserve"> </w:t>
      </w:r>
    </w:p>
    <w:p w14:paraId="41941C72" w14:textId="13BA9EAD" w:rsidR="00A81668" w:rsidRPr="00A81668" w:rsidRDefault="00A81668" w:rsidP="3E76069B">
      <w:pPr>
        <w:pStyle w:val="ListBullet"/>
      </w:pPr>
      <w:hyperlink r:id="rId27">
        <w:r w:rsidRPr="3E76069B">
          <w:rPr>
            <w:rStyle w:val="Hyperlink"/>
          </w:rPr>
          <w:t xml:space="preserve">DFAT Codes and Ethics Manual </w:t>
        </w:r>
      </w:hyperlink>
      <w:r>
        <w:t xml:space="preserve"> </w:t>
      </w:r>
    </w:p>
    <w:p w14:paraId="34BE1C79" w14:textId="301F4F76" w:rsidR="00A83FCC" w:rsidRPr="003B6D6B" w:rsidRDefault="00A81668" w:rsidP="3E76069B">
      <w:pPr>
        <w:pStyle w:val="ListBullet"/>
      </w:pPr>
      <w:hyperlink r:id="rId28">
        <w:r w:rsidRPr="3E76069B">
          <w:rPr>
            <w:rStyle w:val="Hyperlink"/>
          </w:rPr>
          <w:t>DFAT Child Protection Policy</w:t>
        </w:r>
      </w:hyperlink>
    </w:p>
    <w:p w14:paraId="7C5729AA" w14:textId="47D9B773" w:rsidR="00A83FCC" w:rsidRDefault="00A83FCC" w:rsidP="00A83FCC">
      <w:pPr>
        <w:spacing w:before="120"/>
      </w:pPr>
      <w:r>
        <w:t>To be eligible for a grant, you must declare in your application that you comply with these requirements. You may need to declare you can continue to meet these requirements in your grant agreement with the Commonwealth.</w:t>
      </w:r>
    </w:p>
    <w:p w14:paraId="0A931787" w14:textId="77777777" w:rsidR="00A83FCC" w:rsidRPr="00F4677D" w:rsidRDefault="00A83FCC" w:rsidP="00A83FCC">
      <w:pPr>
        <w:pStyle w:val="Heading3"/>
      </w:pPr>
      <w:bookmarkStart w:id="98" w:name="_Toc208407574"/>
      <w:r>
        <w:t>How we pay the grant</w:t>
      </w:r>
      <w:bookmarkEnd w:id="98"/>
    </w:p>
    <w:p w14:paraId="10821CD3" w14:textId="062B41A3" w:rsidR="00A83FCC" w:rsidRPr="000613AB" w:rsidRDefault="00A83FCC" w:rsidP="3E76069B">
      <w:pPr>
        <w:rPr>
          <w:lang w:eastAsia="en-AU"/>
        </w:rPr>
      </w:pPr>
      <w:bookmarkStart w:id="99" w:name="_Toc466898122"/>
      <w:r w:rsidRPr="3E76069B">
        <w:rPr>
          <w:lang w:eastAsia="en-AU"/>
        </w:rPr>
        <w:t>The grant agreement will state the</w:t>
      </w:r>
      <w:r w:rsidR="000613AB" w:rsidRPr="3E76069B">
        <w:rPr>
          <w:lang w:eastAsia="en-AU"/>
        </w:rPr>
        <w:t xml:space="preserve"> </w:t>
      </w:r>
      <w:r>
        <w:t>maximum grant amount to be paid</w:t>
      </w:r>
      <w:r w:rsidR="000613AB">
        <w:t>.</w:t>
      </w:r>
    </w:p>
    <w:p w14:paraId="74AF1E85" w14:textId="499798DE" w:rsidR="00AD756B" w:rsidRPr="00165A0F" w:rsidRDefault="00A83FCC" w:rsidP="3E76069B">
      <w:pPr>
        <w:rPr>
          <w:lang w:eastAsia="en-AU"/>
        </w:rPr>
      </w:pPr>
      <w:r w:rsidRPr="3E76069B">
        <w:rPr>
          <w:lang w:eastAsia="en-AU"/>
        </w:rPr>
        <w:t>We will not exceed the maximum grant amount under any circumstances. If you incur extra costs, you must meet them yourself.</w:t>
      </w:r>
      <w:r w:rsidR="00D32D4D" w:rsidRPr="3E76069B">
        <w:rPr>
          <w:lang w:eastAsia="en-AU"/>
        </w:rPr>
        <w:t xml:space="preserve"> </w:t>
      </w:r>
    </w:p>
    <w:p w14:paraId="74A07397" w14:textId="73F76373" w:rsidR="00D32D4D" w:rsidRPr="00165A0F" w:rsidRDefault="003A6B41" w:rsidP="00165A0F">
      <w:r>
        <w:t xml:space="preserve">We will pay </w:t>
      </w:r>
      <w:r w:rsidR="00D32D4D">
        <w:t xml:space="preserve">100 per cent of </w:t>
      </w:r>
      <w:r>
        <w:t>the agreed amount of the grant on execution of the grant agreement. You will be required to report how you spent the grant funds at the completion of the grant activity.</w:t>
      </w:r>
    </w:p>
    <w:p w14:paraId="4A7F5301" w14:textId="77777777" w:rsidR="00D32D4D" w:rsidRPr="00165A0F" w:rsidRDefault="00D32D4D" w:rsidP="00165A0F">
      <w:r>
        <w:t xml:space="preserve">Note: Contributions from other sources are acceptable in the addition to the grant funding (this must be outlined clearly in your Smartygrants application). </w:t>
      </w:r>
    </w:p>
    <w:p w14:paraId="4BF96216" w14:textId="77777777" w:rsidR="00A83FCC" w:rsidRDefault="00A83FCC" w:rsidP="00A83FCC">
      <w:pPr>
        <w:pStyle w:val="Heading3"/>
      </w:pPr>
      <w:bookmarkStart w:id="100" w:name="_Toc208407575"/>
      <w:r>
        <w:t>Grants payments and GST</w:t>
      </w:r>
      <w:bookmarkEnd w:id="100"/>
    </w:p>
    <w:p w14:paraId="3934CFF1" w14:textId="2343B733" w:rsidR="00A83FCC" w:rsidRPr="00815A59" w:rsidRDefault="00A83FCC" w:rsidP="3E76069B">
      <w:pPr>
        <w:rPr>
          <w:b/>
          <w:bCs/>
          <w:u w:val="single"/>
        </w:rPr>
      </w:pPr>
      <w:r>
        <w:t xml:space="preserve">Payments will </w:t>
      </w:r>
      <w:r w:rsidR="00165A0F" w:rsidRPr="3E76069B">
        <w:rPr>
          <w:b/>
          <w:bCs/>
          <w:u w:val="single"/>
        </w:rPr>
        <w:t>GST Exclusive</w:t>
      </w:r>
      <w:r w:rsidR="004C3FF9" w:rsidRPr="3E76069B">
        <w:rPr>
          <w:b/>
          <w:bCs/>
          <w:u w:val="single"/>
        </w:rPr>
        <w:t>.</w:t>
      </w:r>
    </w:p>
    <w:p w14:paraId="3A1A243F" w14:textId="172BD007" w:rsidR="00A83FCC" w:rsidRDefault="00A83FCC" w:rsidP="00A83FCC">
      <w:r w:rsidRPr="00E162FF">
        <w:t xml:space="preserve">Grants are assessable income for taxation purposes, unless exempted by a taxation law. </w:t>
      </w:r>
      <w:r>
        <w:t>We recommend you</w:t>
      </w:r>
      <w:r w:rsidRPr="00E162FF">
        <w:t xml:space="preserve"> seek independent professional advice on </w:t>
      </w:r>
      <w:r>
        <w:t>your</w:t>
      </w:r>
      <w:r w:rsidRPr="00E162FF">
        <w:t xml:space="preserve"> taxation obligations</w:t>
      </w:r>
      <w:r>
        <w:t xml:space="preserve"> or seek assistance from the </w:t>
      </w:r>
      <w:hyperlink r:id="rId29" w:history="1">
        <w:r w:rsidRPr="002612BF">
          <w:rPr>
            <w:rStyle w:val="Hyperlink"/>
          </w:rPr>
          <w:t>Australian Taxation Office</w:t>
        </w:r>
      </w:hyperlink>
      <w:r w:rsidRPr="00E162FF">
        <w:t>.</w:t>
      </w:r>
      <w:r>
        <w:rPr>
          <w:rStyle w:val="FootnoteReference"/>
        </w:rPr>
        <w:footnoteReference w:id="5"/>
      </w:r>
      <w:r w:rsidRPr="00E162FF">
        <w:t xml:space="preserve"> </w:t>
      </w:r>
      <w:r>
        <w:t>We do not</w:t>
      </w:r>
      <w:r w:rsidRPr="00E162FF">
        <w:t xml:space="preserve"> provide advice on </w:t>
      </w:r>
      <w:r>
        <w:t xml:space="preserve">your particular </w:t>
      </w:r>
      <w:r w:rsidRPr="00E162FF">
        <w:t>tax</w:t>
      </w:r>
      <w:r>
        <w:t>ation circumstances</w:t>
      </w:r>
      <w:r w:rsidRPr="00E162FF">
        <w:t>.</w:t>
      </w:r>
    </w:p>
    <w:p w14:paraId="374B55E8" w14:textId="07119203" w:rsidR="00556388" w:rsidRDefault="00556388" w:rsidP="00A83FCC">
      <w:r>
        <w:t>All payments will be made in Australian Dollars (AUD).</w:t>
      </w:r>
    </w:p>
    <w:p w14:paraId="17ED5A9C" w14:textId="77777777" w:rsidR="00A83FCC" w:rsidDel="00457E6C" w:rsidRDefault="00A83FCC" w:rsidP="00A83FCC">
      <w:pPr>
        <w:pStyle w:val="Heading2"/>
      </w:pPr>
      <w:bookmarkStart w:id="101" w:name="_Toc494290551"/>
      <w:bookmarkStart w:id="102" w:name="_Toc485726977"/>
      <w:bookmarkStart w:id="103" w:name="_Toc485736597"/>
      <w:bookmarkStart w:id="104" w:name="_Toc208407576"/>
      <w:bookmarkStart w:id="105" w:name="_Toc164844284"/>
      <w:bookmarkEnd w:id="99"/>
      <w:bookmarkEnd w:id="101"/>
      <w:r>
        <w:t>Announcement of grants</w:t>
      </w:r>
      <w:bookmarkEnd w:id="102"/>
      <w:bookmarkEnd w:id="103"/>
      <w:bookmarkEnd w:id="104"/>
    </w:p>
    <w:p w14:paraId="55BA2A14" w14:textId="77777777" w:rsidR="00A83FCC" w:rsidDel="00457E6C" w:rsidRDefault="00A83FCC" w:rsidP="3E76069B">
      <w:pPr>
        <w:rPr>
          <w:i/>
          <w:iCs/>
        </w:rPr>
      </w:pPr>
      <w:r>
        <w:t>If successful, your grant will be listed on the GrantConnect website no later than twenty-one calendar</w:t>
      </w:r>
      <w:r w:rsidRPr="3E76069B">
        <w:rPr>
          <w:b/>
          <w:bCs/>
        </w:rPr>
        <w:t xml:space="preserve"> </w:t>
      </w:r>
      <w:r>
        <w:t xml:space="preserve">days after the date of effect as required by Section 5.4 of the </w:t>
      </w:r>
      <w:hyperlink r:id="rId30">
        <w:r w:rsidRPr="3E76069B">
          <w:rPr>
            <w:rStyle w:val="Hyperlink"/>
          </w:rPr>
          <w:t>CGRPs</w:t>
        </w:r>
      </w:hyperlink>
      <w:r>
        <w:t>.</w:t>
      </w:r>
      <w:r w:rsidRPr="3E76069B">
        <w:rPr>
          <w:i/>
          <w:iCs/>
        </w:rPr>
        <w:t xml:space="preserve"> </w:t>
      </w:r>
    </w:p>
    <w:p w14:paraId="6423BF37" w14:textId="77777777" w:rsidR="00A83FCC" w:rsidRDefault="00A83FCC" w:rsidP="00A83FCC">
      <w:pPr>
        <w:pStyle w:val="Heading2"/>
      </w:pPr>
      <w:bookmarkStart w:id="106" w:name="_Toc208407577"/>
      <w:r>
        <w:t>How we monitor your grant activity</w:t>
      </w:r>
      <w:bookmarkEnd w:id="106"/>
    </w:p>
    <w:p w14:paraId="68EF5A41" w14:textId="77777777" w:rsidR="00A83FCC" w:rsidRDefault="00A83FCC" w:rsidP="00A83FCC">
      <w:pPr>
        <w:pStyle w:val="Heading3"/>
      </w:pPr>
      <w:bookmarkStart w:id="107" w:name="_Toc208407578"/>
      <w:r>
        <w:t>Keeping us informed</w:t>
      </w:r>
      <w:bookmarkEnd w:id="107"/>
    </w:p>
    <w:p w14:paraId="416653F2" w14:textId="1043B2DF" w:rsidR="00A83FCC" w:rsidRDefault="00A83FCC" w:rsidP="00A83FCC">
      <w:r>
        <w:t xml:space="preserve">You should let us know if anything is likely to affect your grant activity or organisation. </w:t>
      </w:r>
    </w:p>
    <w:p w14:paraId="0DAF322D" w14:textId="4BA8069B" w:rsidR="00A83FCC" w:rsidRDefault="00A83FCC" w:rsidP="00A83FCC">
      <w:r>
        <w:lastRenderedPageBreak/>
        <w:t>We need to know of any key changes to your organisation or its business activities, particularly if they affect your ability to complete your grant, carry on business and pay debts due.</w:t>
      </w:r>
    </w:p>
    <w:p w14:paraId="152491DC" w14:textId="479178D9" w:rsidR="00A83FCC" w:rsidRDefault="00A83FCC" w:rsidP="00A83FCC">
      <w:r>
        <w:t>You must also inform us of any changes to your:</w:t>
      </w:r>
    </w:p>
    <w:p w14:paraId="36FC7087" w14:textId="77777777" w:rsidR="00A83FCC" w:rsidRDefault="00A83FCC" w:rsidP="3E76069B">
      <w:pPr>
        <w:pStyle w:val="ListBullet"/>
      </w:pPr>
      <w:r>
        <w:t>name</w:t>
      </w:r>
    </w:p>
    <w:p w14:paraId="0D75A916" w14:textId="77777777" w:rsidR="00A83FCC" w:rsidRDefault="00A83FCC" w:rsidP="3E76069B">
      <w:pPr>
        <w:pStyle w:val="ListBullet"/>
      </w:pPr>
      <w:r>
        <w:t>addresses</w:t>
      </w:r>
    </w:p>
    <w:p w14:paraId="75E473C0" w14:textId="77777777" w:rsidR="00A83FCC" w:rsidRDefault="00A83FCC" w:rsidP="3E76069B">
      <w:pPr>
        <w:pStyle w:val="ListBullet"/>
      </w:pPr>
      <w:r>
        <w:t>nominated contact details</w:t>
      </w:r>
    </w:p>
    <w:p w14:paraId="583986E2" w14:textId="77777777" w:rsidR="00A83FCC" w:rsidRDefault="00A83FCC" w:rsidP="3E76069B">
      <w:pPr>
        <w:pStyle w:val="ListBullet"/>
      </w:pPr>
      <w:r>
        <w:t>bank account details</w:t>
      </w:r>
    </w:p>
    <w:p w14:paraId="31F868F0" w14:textId="77777777" w:rsidR="00A83FCC" w:rsidRDefault="00A83FCC" w:rsidP="3E76069B">
      <w:pPr>
        <w:pStyle w:val="ListBullet"/>
      </w:pPr>
      <w:r>
        <w:t>business structure</w:t>
      </w:r>
    </w:p>
    <w:p w14:paraId="21DE9B0D" w14:textId="0BCC14D1" w:rsidR="00A83FCC" w:rsidRDefault="00A83FCC" w:rsidP="00A83FCC">
      <w:r>
        <w:t xml:space="preserve">If you become aware of a breach of terms and conditions under the grant agreement, you must contact us immediately. </w:t>
      </w:r>
    </w:p>
    <w:p w14:paraId="73EF0FB8" w14:textId="2EE82944" w:rsidR="00A83FCC" w:rsidRDefault="00A83FCC" w:rsidP="00A83FCC">
      <w:r>
        <w:t>You must notify us of events relating to your grant and provide an opportunity for the Minister or their representative to attend.</w:t>
      </w:r>
    </w:p>
    <w:p w14:paraId="34E52636" w14:textId="77777777" w:rsidR="00A83FCC" w:rsidRPr="006C1F48" w:rsidRDefault="00A83FCC" w:rsidP="00A83FCC">
      <w:pPr>
        <w:pStyle w:val="Heading3"/>
      </w:pPr>
      <w:bookmarkStart w:id="108" w:name="_Toc208407579"/>
      <w:r>
        <w:t>Reporting</w:t>
      </w:r>
      <w:bookmarkEnd w:id="108"/>
      <w:r>
        <w:t xml:space="preserve"> </w:t>
      </w:r>
    </w:p>
    <w:p w14:paraId="2A62265F" w14:textId="70F30759" w:rsidR="00A83FCC" w:rsidRPr="00726710" w:rsidRDefault="00A83FCC" w:rsidP="3E76069B">
      <w:pPr>
        <w:rPr>
          <w:rFonts w:cstheme="minorBidi"/>
        </w:rPr>
      </w:pPr>
      <w:r w:rsidRPr="3E76069B">
        <w:rPr>
          <w:rFonts w:cstheme="minorBidi"/>
        </w:rPr>
        <w:t>You must submit reports</w:t>
      </w:r>
      <w:r w:rsidRPr="3E76069B">
        <w:rPr>
          <w:rFonts w:cstheme="minorBidi"/>
          <w:b/>
          <w:bCs/>
        </w:rPr>
        <w:t xml:space="preserve"> </w:t>
      </w:r>
      <w:r w:rsidRPr="3E76069B">
        <w:rPr>
          <w:rFonts w:cstheme="minorBidi"/>
        </w:rPr>
        <w:t xml:space="preserve">in line with the </w:t>
      </w:r>
      <w:hyperlink r:id="rId31">
        <w:r w:rsidRPr="3E76069B">
          <w:rPr>
            <w:rFonts w:cstheme="minorBidi"/>
          </w:rPr>
          <w:t>grant agreement</w:t>
        </w:r>
      </w:hyperlink>
      <w:r w:rsidR="002A1D8A">
        <w:t xml:space="preserve"> on the SmartyGrants online platform</w:t>
      </w:r>
      <w:r w:rsidRPr="3E76069B">
        <w:rPr>
          <w:rFonts w:cstheme="minorBidi"/>
        </w:rPr>
        <w:t xml:space="preserve">. </w:t>
      </w:r>
      <w:r w:rsidR="002A1D8A" w:rsidRPr="3E76069B">
        <w:rPr>
          <w:rFonts w:cstheme="minorBidi"/>
        </w:rPr>
        <w:t>We w</w:t>
      </w:r>
      <w:r w:rsidRPr="3E76069B">
        <w:rPr>
          <w:rFonts w:cstheme="minorBidi"/>
        </w:rPr>
        <w:t>ill remind you of your reporting obligations before a report is due. We will expect you to report on:</w:t>
      </w:r>
    </w:p>
    <w:p w14:paraId="0BC416E1" w14:textId="76EEC53C" w:rsidR="00A83FCC" w:rsidRPr="00726710" w:rsidRDefault="00F71BEC" w:rsidP="3E76069B">
      <w:pPr>
        <w:pStyle w:val="ListBullet"/>
      </w:pPr>
      <w:r>
        <w:t>contri</w:t>
      </w:r>
      <w:r w:rsidR="00A83FCC">
        <w:t>butions of participants directly related to the grant activity</w:t>
      </w:r>
    </w:p>
    <w:p w14:paraId="7CAE59ED" w14:textId="77777777" w:rsidR="00A83FCC" w:rsidRPr="00726710" w:rsidRDefault="00A83FCC" w:rsidP="3E76069B">
      <w:pPr>
        <w:pStyle w:val="ListBullet"/>
      </w:pPr>
      <w:r>
        <w:t>expenditure of the grant.</w:t>
      </w:r>
    </w:p>
    <w:p w14:paraId="315F6283" w14:textId="77777777" w:rsidR="00A83FCC" w:rsidRDefault="00A83FCC" w:rsidP="00A83FCC">
      <w:r>
        <w:t xml:space="preserve">The amount of detail you provide in your reports should be relative to the size, complexity and grant amount. </w:t>
      </w:r>
    </w:p>
    <w:p w14:paraId="3353180D" w14:textId="2CF5211E" w:rsidR="00A83FCC" w:rsidRDefault="00A83FCC" w:rsidP="00A83FCC">
      <w:r>
        <w:t xml:space="preserve">We will monitor progress by assessing reports you submit. Occasionally we may need to re-examine claims, seek further information or request an independent audit of claims and payments. </w:t>
      </w:r>
    </w:p>
    <w:p w14:paraId="75B01006" w14:textId="1FBDE411" w:rsidR="00A83FCC" w:rsidRPr="00183EED" w:rsidRDefault="00A83FCC" w:rsidP="3E76069B">
      <w:pPr>
        <w:rPr>
          <w:b/>
          <w:bCs/>
        </w:rPr>
      </w:pPr>
      <w:bookmarkStart w:id="109" w:name="_Toc509838911"/>
      <w:bookmarkStart w:id="110" w:name="_Toc468693656"/>
      <w:r w:rsidRPr="3E76069B">
        <w:rPr>
          <w:b/>
          <w:bCs/>
        </w:rPr>
        <w:t xml:space="preserve">Ad-hoc reports </w:t>
      </w:r>
      <w:bookmarkEnd w:id="109"/>
    </w:p>
    <w:p w14:paraId="7E63AA2A" w14:textId="75C4CB29" w:rsidR="00A83FCC" w:rsidRDefault="00A83FCC" w:rsidP="00A83FCC">
      <w:r>
        <w:t>We may ask you for ad-hoc reports on your grant. This may be to provide an update on progress, or any significant delays or difficulties in completing the grant activity.</w:t>
      </w:r>
    </w:p>
    <w:p w14:paraId="5084145A" w14:textId="7ED9E558" w:rsidR="00A83FCC" w:rsidRPr="00183EED" w:rsidRDefault="00A83FCC" w:rsidP="3E76069B">
      <w:pPr>
        <w:rPr>
          <w:b/>
          <w:bCs/>
        </w:rPr>
      </w:pPr>
      <w:bookmarkStart w:id="111" w:name="_Toc509838912"/>
      <w:r w:rsidRPr="3E76069B">
        <w:rPr>
          <w:b/>
          <w:bCs/>
        </w:rPr>
        <w:t>Final report</w:t>
      </w:r>
      <w:bookmarkEnd w:id="110"/>
      <w:bookmarkEnd w:id="111"/>
    </w:p>
    <w:p w14:paraId="760DADB7" w14:textId="66081EBE" w:rsidR="00A83FCC" w:rsidRDefault="00A83FCC" w:rsidP="00A83FCC">
      <w:r>
        <w:t>When you complete the grant activity, you must submit a final report</w:t>
      </w:r>
      <w:r w:rsidR="00F71BEC">
        <w:t xml:space="preserve"> in SmartyGrants under the tab ‘acquittal’</w:t>
      </w:r>
      <w:r>
        <w:t>.</w:t>
      </w:r>
    </w:p>
    <w:p w14:paraId="05CE2A56" w14:textId="77777777" w:rsidR="00A83FCC" w:rsidRDefault="00A83FCC" w:rsidP="00A83FCC">
      <w:r>
        <w:t>Final reports must:</w:t>
      </w:r>
    </w:p>
    <w:p w14:paraId="513AEB99" w14:textId="77777777" w:rsidR="00A83FCC" w:rsidRDefault="00A83FCC" w:rsidP="3E76069B">
      <w:pPr>
        <w:pStyle w:val="ListBullet"/>
      </w:pPr>
      <w:r>
        <w:t>identify if and how outcomes have been achieved</w:t>
      </w:r>
    </w:p>
    <w:p w14:paraId="5C6D3BED" w14:textId="77777777" w:rsidR="00A83FCC" w:rsidRDefault="00A83FCC" w:rsidP="3E76069B">
      <w:pPr>
        <w:pStyle w:val="ListBullet"/>
      </w:pPr>
      <w:r>
        <w:t>include the agreed evidence as specified in the grant agreement</w:t>
      </w:r>
    </w:p>
    <w:p w14:paraId="65A0C9CA" w14:textId="77777777" w:rsidR="00A83FCC" w:rsidRDefault="00A83FCC" w:rsidP="3E76069B">
      <w:pPr>
        <w:pStyle w:val="ListBullet"/>
      </w:pPr>
      <w:r>
        <w:t>identify the total eligible expenditure incurred</w:t>
      </w:r>
    </w:p>
    <w:p w14:paraId="646A2A4A" w14:textId="194E447A" w:rsidR="00A83FCC" w:rsidRDefault="00A83FCC" w:rsidP="3E76069B">
      <w:pPr>
        <w:pStyle w:val="ListBullet"/>
      </w:pPr>
      <w:r>
        <w:t xml:space="preserve">be submitted within </w:t>
      </w:r>
      <w:r w:rsidR="00F71BEC">
        <w:t>60 days</w:t>
      </w:r>
      <w:r>
        <w:t xml:space="preserve"> of completion</w:t>
      </w:r>
      <w:r w:rsidR="00915C8C">
        <w:t xml:space="preserve"> of the grant activity</w:t>
      </w:r>
      <w:r>
        <w:t xml:space="preserve"> in the format provided in the grant agreement.</w:t>
      </w:r>
    </w:p>
    <w:p w14:paraId="57E545E7" w14:textId="548D6FD0" w:rsidR="00A83FCC" w:rsidRPr="00831647" w:rsidRDefault="00A83FCC" w:rsidP="00A83FCC">
      <w:pPr>
        <w:pStyle w:val="Heading3"/>
      </w:pPr>
      <w:bookmarkStart w:id="112" w:name="_Toc509572409"/>
      <w:bookmarkStart w:id="113" w:name="_Toc509572410"/>
      <w:bookmarkStart w:id="114" w:name="_Toc509572411"/>
      <w:bookmarkStart w:id="115" w:name="_Toc208407580"/>
      <w:bookmarkEnd w:id="112"/>
      <w:bookmarkEnd w:id="113"/>
      <w:bookmarkEnd w:id="114"/>
      <w:r>
        <w:t>Financial declaration</w:t>
      </w:r>
      <w:bookmarkEnd w:id="115"/>
    </w:p>
    <w:p w14:paraId="46528532" w14:textId="77777777" w:rsidR="00A83FCC" w:rsidRDefault="00A83FCC" w:rsidP="00A83FCC">
      <w:r>
        <w:t>We may ask you to provide a declaration that the grant money was spent in accordance with the grant agreement and to report on any underspends of the grant money.</w:t>
      </w:r>
    </w:p>
    <w:p w14:paraId="579159E5" w14:textId="77777777" w:rsidR="00A83FCC" w:rsidRPr="00ED4150" w:rsidRDefault="00A83FCC" w:rsidP="00A83FCC">
      <w:pPr>
        <w:pStyle w:val="Heading3"/>
      </w:pPr>
      <w:bookmarkStart w:id="116" w:name="_Toc208407581"/>
      <w:bookmarkStart w:id="117" w:name="_Toc468693659"/>
      <w:r>
        <w:lastRenderedPageBreak/>
        <w:t>Grant agreement variations</w:t>
      </w:r>
      <w:bookmarkEnd w:id="116"/>
    </w:p>
    <w:p w14:paraId="74A56AB6" w14:textId="07C87BF5" w:rsidR="00A83FCC" w:rsidRPr="00AD6169" w:rsidRDefault="00A83FCC" w:rsidP="3E76069B">
      <w:pPr>
        <w:rPr>
          <w:lang w:eastAsia="en-AU"/>
        </w:rPr>
      </w:pPr>
      <w:r w:rsidRPr="3E76069B">
        <w:rPr>
          <w:lang w:eastAsia="en-AU"/>
        </w:rPr>
        <w:t>We recognise that unexpected events may affect your progress. In these circumstances, you can request a variation to your grant agreement. You can request a variation</w:t>
      </w:r>
      <w:r w:rsidR="00DA48BE" w:rsidRPr="3E76069B">
        <w:rPr>
          <w:lang w:eastAsia="en-AU"/>
        </w:rPr>
        <w:t xml:space="preserve"> in writing by email: </w:t>
      </w:r>
      <w:hyperlink r:id="rId32">
        <w:r w:rsidR="00DA48BE" w:rsidRPr="3E76069B">
          <w:rPr>
            <w:rStyle w:val="Hyperlink"/>
            <w:lang w:eastAsia="en-AU"/>
          </w:rPr>
          <w:t>caar@dfat.gov.au</w:t>
        </w:r>
      </w:hyperlink>
      <w:r w:rsidRPr="3E76069B">
        <w:rPr>
          <w:lang w:eastAsia="en-AU"/>
        </w:rPr>
        <w:t>.</w:t>
      </w:r>
    </w:p>
    <w:p w14:paraId="08FBB571" w14:textId="77777777" w:rsidR="00A83FCC" w:rsidRDefault="00A83FCC" w:rsidP="00A83FCC">
      <w:r>
        <w:t>You should not assume that a variation request will be successful. We will consider your request based on provisions in the grant agreement and the likely impact on achieving outcomes.</w:t>
      </w:r>
    </w:p>
    <w:p w14:paraId="3B6C6420" w14:textId="77777777" w:rsidR="00A83FCC" w:rsidRDefault="00A83FCC" w:rsidP="00A83FCC">
      <w:pPr>
        <w:pStyle w:val="Heading3"/>
      </w:pPr>
      <w:bookmarkStart w:id="118" w:name="_Toc208407582"/>
      <w:r>
        <w:t>Compliance visits</w:t>
      </w:r>
      <w:bookmarkEnd w:id="117"/>
      <w:bookmarkEnd w:id="118"/>
      <w:r>
        <w:t xml:space="preserve"> </w:t>
      </w:r>
    </w:p>
    <w:p w14:paraId="484A02AE" w14:textId="77777777" w:rsidR="00A83FCC" w:rsidRDefault="00A83FCC" w:rsidP="00A83FCC">
      <w:r>
        <w:t>We may visit you during or at the completion of your grant activity to review your compliance with the grant agreement. We will provide you with reasonable notice of any compliance visit.</w:t>
      </w:r>
    </w:p>
    <w:p w14:paraId="5A55ABFE" w14:textId="77777777" w:rsidR="00A83FCC" w:rsidRDefault="00A83FCC" w:rsidP="00A83FCC">
      <w:pPr>
        <w:pStyle w:val="Heading3"/>
      </w:pPr>
      <w:bookmarkStart w:id="119" w:name="_Toc208407583"/>
      <w:r>
        <w:t>Record keeping</w:t>
      </w:r>
      <w:bookmarkEnd w:id="119"/>
    </w:p>
    <w:p w14:paraId="23B426DC" w14:textId="6343D900" w:rsidR="00A83FCC" w:rsidRDefault="00A83FCC" w:rsidP="00A83FCC">
      <w:r>
        <w:t xml:space="preserve">We may also inspect the records you are required to keep under the grant agreement. </w:t>
      </w:r>
    </w:p>
    <w:p w14:paraId="29BF543D" w14:textId="77777777" w:rsidR="00A83FCC" w:rsidRDefault="00A83FCC" w:rsidP="00A83FCC">
      <w:pPr>
        <w:pStyle w:val="Heading3"/>
      </w:pPr>
      <w:bookmarkStart w:id="120" w:name="_Toc208407584"/>
      <w:r>
        <w:t>Evaluation</w:t>
      </w:r>
      <w:bookmarkEnd w:id="120"/>
    </w:p>
    <w:p w14:paraId="678867DD" w14:textId="0878989C" w:rsidR="00A83FCC" w:rsidRDefault="00A83FCC" w:rsidP="00A83FCC">
      <w:r>
        <w:t>We</w:t>
      </w:r>
      <w:r w:rsidRPr="3E76069B">
        <w:rPr>
          <w:color w:val="4F6228" w:themeColor="accent3" w:themeShade="80"/>
        </w:rPr>
        <w:t xml:space="preserve"> </w:t>
      </w:r>
      <w:r>
        <w:t>will evaluate the</w:t>
      </w:r>
      <w:r w:rsidRPr="3E76069B">
        <w:rPr>
          <w:color w:val="4F6228" w:themeColor="accent3" w:themeShade="80"/>
        </w:rPr>
        <w:t xml:space="preserve"> </w:t>
      </w:r>
      <w:r w:rsidR="00DA48BE">
        <w:t>CAAR 2025-26 Grant Round</w:t>
      </w:r>
      <w:r w:rsidRPr="3E76069B">
        <w:rPr>
          <w:b/>
          <w:bCs/>
        </w:rPr>
        <w:t xml:space="preserve"> </w:t>
      </w:r>
      <w:r>
        <w:t>to measure how well the outcomes and objectives have been achieved. We may use information from your application and reports for this purpose. We may also interview you or ask you for more information to help us understand how the grant impacted you and to evaluate how effective the program was in achieving its outcomes.</w:t>
      </w:r>
    </w:p>
    <w:p w14:paraId="770572B5" w14:textId="20AFA79D" w:rsidR="00A83FCC" w:rsidRDefault="00A83FCC" w:rsidP="00A83FCC">
      <w:r>
        <w:t xml:space="preserve">We may contact you up to </w:t>
      </w:r>
      <w:r w:rsidR="00DA48BE">
        <w:t>one</w:t>
      </w:r>
      <w:r>
        <w:t xml:space="preserve"> year after you finish your grant for more information to assist with this evaluation. </w:t>
      </w:r>
    </w:p>
    <w:p w14:paraId="270E7966" w14:textId="77777777" w:rsidR="00A83FCC" w:rsidRPr="00573252" w:rsidRDefault="00A83FCC" w:rsidP="00A83FCC">
      <w:pPr>
        <w:pStyle w:val="Heading3"/>
      </w:pPr>
      <w:bookmarkStart w:id="121" w:name="_Toc208407585"/>
      <w:r>
        <w:t>Acknowledgement</w:t>
      </w:r>
      <w:bookmarkEnd w:id="121"/>
    </w:p>
    <w:p w14:paraId="40201524" w14:textId="77777777" w:rsidR="00A83FCC" w:rsidRPr="008B782D" w:rsidRDefault="00A83FCC" w:rsidP="00A83FCC">
      <w:r>
        <w:t>The program logo should be used on all materials related to grants under the program. Whenever the logo is used, the publication must also acknowledge the Commonwealth as follows:</w:t>
      </w:r>
    </w:p>
    <w:p w14:paraId="29D7EC82" w14:textId="321DA1EE" w:rsidR="00A83FCC" w:rsidRDefault="004F7FA7" w:rsidP="00A83FCC">
      <w:r>
        <w:t>‘Council for Australian-Arab Relations</w:t>
      </w:r>
      <w:r w:rsidR="00A83FCC">
        <w:t xml:space="preserve"> – an Australian Government initiative’.</w:t>
      </w:r>
    </w:p>
    <w:p w14:paraId="7BE9A336" w14:textId="77777777" w:rsidR="00E02ADA" w:rsidRDefault="00E02ADA" w:rsidP="00A83FCC"/>
    <w:p w14:paraId="63AA3C49" w14:textId="14FD9C5E" w:rsidR="00E02ADA" w:rsidRPr="008B782D" w:rsidRDefault="00E02ADA" w:rsidP="00A83FCC">
      <w:r>
        <w:t xml:space="preserve">Example of logo: </w:t>
      </w:r>
      <w:r>
        <w:rPr>
          <w:noProof/>
        </w:rPr>
        <w:drawing>
          <wp:inline distT="0" distB="0" distL="0" distR="0" wp14:anchorId="60648AE7" wp14:editId="3B705F6E">
            <wp:extent cx="1704353" cy="431321"/>
            <wp:effectExtent l="0" t="0" r="0" b="6985"/>
            <wp:docPr id="1" name="Picture 1" descr="Australian Government crest and Council for Australian-Arab Rel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crest and Council for Australian-Arab Relations logo"/>
                    <pic:cNvPicPr>
                      <a:picLocks noChangeAspect="1"/>
                    </pic:cNvPicPr>
                  </pic:nvPicPr>
                  <pic:blipFill>
                    <a:blip r:embed="rId33"/>
                    <a:stretch>
                      <a:fillRect/>
                    </a:stretch>
                  </pic:blipFill>
                  <pic:spPr>
                    <a:xfrm>
                      <a:off x="0" y="0"/>
                      <a:ext cx="1711852" cy="433219"/>
                    </a:xfrm>
                    <a:prstGeom prst="rect">
                      <a:avLst/>
                    </a:prstGeom>
                  </pic:spPr>
                </pic:pic>
              </a:graphicData>
            </a:graphic>
          </wp:inline>
        </w:drawing>
      </w:r>
    </w:p>
    <w:p w14:paraId="162E5905" w14:textId="184BAA72" w:rsidR="00A83FCC" w:rsidRDefault="00A83FCC" w:rsidP="3E76069B">
      <w:pPr>
        <w:rPr>
          <w:rFonts w:eastAsiaTheme="minorEastAsia"/>
        </w:rPr>
      </w:pPr>
      <w:r>
        <w:t>If you make a public statement about a grant activity funded under the program, we require you to acknowledge the grant by using the following:</w:t>
      </w:r>
    </w:p>
    <w:p w14:paraId="0AF0AF65" w14:textId="569E1B15" w:rsidR="003215C9" w:rsidRDefault="00A83FCC" w:rsidP="00A83FCC">
      <w:pPr>
        <w:spacing w:after="0"/>
      </w:pPr>
      <w:r>
        <w:t>‘This [name of grant activity] received grant funding from the Australian Government.’</w:t>
      </w:r>
    </w:p>
    <w:p w14:paraId="42500224" w14:textId="6337B3E7" w:rsidR="00E02ADA" w:rsidRPr="00B72EE8" w:rsidRDefault="00A04B42" w:rsidP="00A83FCC">
      <w:pPr>
        <w:spacing w:after="0"/>
      </w:pPr>
      <w:r>
        <w:t>Approval to u</w:t>
      </w:r>
      <w:r w:rsidR="00E02ADA">
        <w:t>se the CAAR logo</w:t>
      </w:r>
      <w:r>
        <w:t>/acknowledgement may be requested from the CAAR Secretariat</w:t>
      </w:r>
      <w:r w:rsidR="00EA2813">
        <w:t>.</w:t>
      </w:r>
    </w:p>
    <w:p w14:paraId="7917008B" w14:textId="77777777" w:rsidR="00A83FCC" w:rsidRPr="005C245C" w:rsidRDefault="00A83FCC" w:rsidP="00A83FCC">
      <w:pPr>
        <w:pStyle w:val="Heading2"/>
      </w:pPr>
      <w:bookmarkStart w:id="122" w:name="_Toc208407586"/>
      <w:r>
        <w:t>Probity</w:t>
      </w:r>
      <w:bookmarkEnd w:id="122"/>
    </w:p>
    <w:p w14:paraId="63A810F1" w14:textId="77777777" w:rsidR="00A83FCC" w:rsidRDefault="00A83FCC" w:rsidP="00A83FCC">
      <w:r>
        <w:t xml:space="preserve">The Australian Government will make sure that the grant opportunity process is fair, is conducted according to the published grant opportunity guidelines, incorporates appropriate safeguards against fraud and corruption, unlawful activities and other inappropriate conduct and is consistent with the CGRPs. </w:t>
      </w:r>
    </w:p>
    <w:p w14:paraId="419EE523" w14:textId="0A961660" w:rsidR="00A83FCC" w:rsidRDefault="00A83FCC" w:rsidP="00A83FCC">
      <w:r>
        <w:t xml:space="preserve">These guidelines may be changed from time-to-time by </w:t>
      </w:r>
      <w:r w:rsidR="002A2337">
        <w:t>the Department of Foreign Affairs and Trade</w:t>
      </w:r>
      <w:r>
        <w:t xml:space="preserve">. When this happens, the revised grant opportunity guidelines will be published on </w:t>
      </w:r>
      <w:hyperlink r:id="rId34">
        <w:r w:rsidRPr="3E76069B">
          <w:rPr>
            <w:rStyle w:val="Hyperlink"/>
          </w:rPr>
          <w:t>GrantConnect</w:t>
        </w:r>
      </w:hyperlink>
      <w:r>
        <w:t>. By registering on this website, you will be automatically notified of any changes to these guidelines.</w:t>
      </w:r>
    </w:p>
    <w:p w14:paraId="07C945A9" w14:textId="77777777" w:rsidR="00A83FCC" w:rsidRPr="00726710" w:rsidRDefault="00A83FCC" w:rsidP="00A83FCC">
      <w:r>
        <w:lastRenderedPageBreak/>
        <w:t xml:space="preserve">You should be aware of your obligations under the </w:t>
      </w:r>
      <w:hyperlink r:id="rId35">
        <w:r w:rsidRPr="3E76069B">
          <w:rPr>
            <w:rFonts w:eastAsia="Arial"/>
            <w:i/>
            <w:iCs/>
            <w:color w:val="0000FF"/>
            <w:sz w:val="22"/>
            <w:szCs w:val="22"/>
            <w:u w:val="single"/>
          </w:rPr>
          <w:t>National Anti-Corruption Commission Act 2022</w:t>
        </w:r>
      </w:hyperlink>
      <w:r>
        <w:t xml:space="preserve">, noting that under the Act grantees will generally be considered ‘contracted service providers’ [see </w:t>
      </w:r>
      <w:hyperlink r:id="rId36">
        <w:r w:rsidRPr="3E76069B">
          <w:rPr>
            <w:rStyle w:val="Hyperlink"/>
          </w:rPr>
          <w:t>https://www.nacc.gov.au/resource-centre/nacc-fact-sheets</w:t>
        </w:r>
      </w:hyperlink>
      <w:r>
        <w:t>].</w:t>
      </w:r>
    </w:p>
    <w:p w14:paraId="4F8224FB" w14:textId="77777777" w:rsidR="00A83FCC" w:rsidRDefault="00A83FCC" w:rsidP="00A83FCC">
      <w:pPr>
        <w:pStyle w:val="Heading3"/>
      </w:pPr>
      <w:bookmarkStart w:id="123" w:name="_Toc208407587"/>
      <w:r>
        <w:t>Enquiries and feedback</w:t>
      </w:r>
      <w:bookmarkEnd w:id="123"/>
    </w:p>
    <w:p w14:paraId="3DF6C11A" w14:textId="090AD05E" w:rsidR="00BD59D5" w:rsidRDefault="00BD59D5" w:rsidP="00BD59D5">
      <w:r>
        <w:t xml:space="preserve">Any questions you have about grant decisions for this grant opportunity should be sent to </w:t>
      </w:r>
      <w:hyperlink r:id="rId37">
        <w:r w:rsidRPr="3E76069B">
          <w:rPr>
            <w:rStyle w:val="Hyperlink"/>
          </w:rPr>
          <w:t>caar@dfat.gov.au</w:t>
        </w:r>
      </w:hyperlink>
      <w:r>
        <w:t>. All complaints about a grant process must be provided in writing.</w:t>
      </w:r>
    </w:p>
    <w:p w14:paraId="6855BE70" w14:textId="513ECFC2" w:rsidR="00A83FCC" w:rsidRPr="00122DEC" w:rsidRDefault="00A83FCC" w:rsidP="00A83FCC">
      <w:r>
        <w:t xml:space="preserve">If you do not agree with the way the </w:t>
      </w:r>
      <w:r w:rsidR="0080151B">
        <w:t>Department of Foreign Affairs and Trade</w:t>
      </w:r>
      <w:r>
        <w:t xml:space="preserve"> has handled your complaint, you may complain to the </w:t>
      </w:r>
      <w:hyperlink r:id="rId38">
        <w:r w:rsidRPr="3E76069B">
          <w:rPr>
            <w:rStyle w:val="Hyperlink"/>
          </w:rPr>
          <w:t>Commonwealth Ombudsman</w:t>
        </w:r>
      </w:hyperlink>
      <w:r>
        <w:t xml:space="preserve">. The Ombudsman will not usually consider a complaint unless the matter has first been raised directly with the </w:t>
      </w:r>
      <w:r w:rsidR="0080151B">
        <w:t>Department of Foreign Affairs and Trade</w:t>
      </w:r>
      <w:r>
        <w:t>.</w:t>
      </w:r>
    </w:p>
    <w:p w14:paraId="3C77BE55" w14:textId="77777777" w:rsidR="00A83FCC" w:rsidRDefault="00A83FCC" w:rsidP="00A83FCC">
      <w:pPr>
        <w:ind w:left="5040" w:hanging="5040"/>
      </w:pPr>
      <w:r>
        <w:t xml:space="preserve">The Commonwealth Ombudsman can be contacted on: </w:t>
      </w:r>
    </w:p>
    <w:p w14:paraId="58CD8F14" w14:textId="77777777" w:rsidR="00A83FCC" w:rsidRPr="00B72EE8" w:rsidRDefault="00A83FCC" w:rsidP="00A83FCC">
      <w:pPr>
        <w:ind w:left="1276" w:hanging="1276"/>
      </w:pPr>
      <w:r w:rsidRPr="00B72EE8">
        <w:tab/>
        <w:t>Phone (Toll free): 1300 362 072</w:t>
      </w:r>
      <w:r w:rsidRPr="00B72EE8">
        <w:br/>
        <w:t xml:space="preserve">Email: </w:t>
      </w:r>
      <w:hyperlink r:id="rId39" w:history="1">
        <w:r w:rsidRPr="00B72EE8">
          <w:t>ombudsman@ombudsman.gov.au</w:t>
        </w:r>
      </w:hyperlink>
      <w:r w:rsidRPr="00B72EE8">
        <w:t xml:space="preserve"> </w:t>
      </w:r>
      <w:r w:rsidRPr="00B72EE8">
        <w:br/>
        <w:t xml:space="preserve">Website: </w:t>
      </w:r>
      <w:hyperlink r:id="rId40" w:history="1">
        <w:r w:rsidRPr="00B72EE8">
          <w:t>www.ombudsman.gov.au</w:t>
        </w:r>
      </w:hyperlink>
    </w:p>
    <w:p w14:paraId="60F6E80D" w14:textId="77777777" w:rsidR="00A83FCC" w:rsidRPr="00EA7AD7" w:rsidRDefault="00A83FCC" w:rsidP="00A83FCC">
      <w:pPr>
        <w:pStyle w:val="Heading3"/>
      </w:pPr>
      <w:bookmarkStart w:id="124" w:name="_Toc208407588"/>
      <w:r>
        <w:t>Conflict of interest</w:t>
      </w:r>
      <w:bookmarkEnd w:id="124"/>
    </w:p>
    <w:p w14:paraId="7B31293D" w14:textId="7813DBC2" w:rsidR="00A83FCC" w:rsidRPr="00F1475D" w:rsidRDefault="00A83FCC" w:rsidP="00A83FCC">
      <w:r>
        <w:t xml:space="preserve">Any conflicts of interest, or perceived conflicts of interest can affect the performance of the grant opportunity or program. There may be a </w:t>
      </w:r>
      <w:hyperlink r:id="rId41">
        <w:r>
          <w:t>conflict of interest</w:t>
        </w:r>
      </w:hyperlink>
      <w:r>
        <w:t xml:space="preserve">, or perceived conflict of interest, if </w:t>
      </w:r>
      <w:r w:rsidR="00222C7D">
        <w:t>the Department of Foreign Affairs</w:t>
      </w:r>
      <w:r>
        <w:t>’ staff, any member of a committee or advisor and/or you or any of your personnel, including sub-contractors:</w:t>
      </w:r>
    </w:p>
    <w:p w14:paraId="2808064B" w14:textId="0B369AFF" w:rsidR="00A83FCC" w:rsidRPr="00F1475D" w:rsidRDefault="00A83FCC" w:rsidP="3E76069B">
      <w:pPr>
        <w:pStyle w:val="ListBullet"/>
      </w:pPr>
      <w:r>
        <w:t>have a professional, commercial or personal relationship with a party who can influence the application selection process, such as an Australian Government officer</w:t>
      </w:r>
    </w:p>
    <w:p w14:paraId="56E62BE8" w14:textId="77777777" w:rsidR="00A83FCC" w:rsidRPr="00F1475D" w:rsidRDefault="00A83FCC" w:rsidP="3E76069B">
      <w:pPr>
        <w:pStyle w:val="ListBullet"/>
      </w:pPr>
      <w:r>
        <w:t>have a relationship with or interest in, an organisation, which is likely to interfere with or restrict the applicants from carrying out the proposed activities fairly and independently or</w:t>
      </w:r>
    </w:p>
    <w:p w14:paraId="572F5A1E" w14:textId="77777777" w:rsidR="00A83FCC" w:rsidRPr="00F1475D" w:rsidRDefault="00A83FCC" w:rsidP="3E76069B">
      <w:pPr>
        <w:pStyle w:val="ListBullet"/>
      </w:pPr>
      <w:r>
        <w:t>have a relationship with, or interest in, an organisation from which they will receive personal gain because the organisation receives a grant under the grant program/ grant opportunity.</w:t>
      </w:r>
    </w:p>
    <w:p w14:paraId="4EA10DE2" w14:textId="77777777" w:rsidR="00A83FCC" w:rsidRPr="00F1475D" w:rsidRDefault="00A83FCC" w:rsidP="00A83FCC">
      <w:r>
        <w:t>You will be asked to declare, as part of your application, any perceived or existing conflicts of interests or that, to the best of your knowledge, there are no conflicts of interest.</w:t>
      </w:r>
    </w:p>
    <w:p w14:paraId="139E80E7" w14:textId="20DEFE5C" w:rsidR="00A83FCC" w:rsidRDefault="00A83FCC" w:rsidP="00A83FCC">
      <w:r>
        <w:t xml:space="preserve">If you later identify an actual, apparent, or perceived conflict of interest, you must inform the </w:t>
      </w:r>
      <w:r w:rsidR="00CF26AA">
        <w:t>Department of Foreign Affairs and Trade</w:t>
      </w:r>
      <w:r>
        <w:t xml:space="preserve"> in writing immediately. </w:t>
      </w:r>
    </w:p>
    <w:p w14:paraId="42C3E3AD" w14:textId="77777777" w:rsidR="00A83FCC" w:rsidRDefault="00A83FCC" w:rsidP="00A83FCC">
      <w:r>
        <w:t xml:space="preserve">Conflicts of interest for Australian Government staff will be handled as set out in the Australian </w:t>
      </w:r>
      <w:hyperlink r:id="rId42">
        <w:r w:rsidRPr="3E76069B">
          <w:rPr>
            <w:rStyle w:val="Hyperlink"/>
          </w:rPr>
          <w:t>Public Service Code of Conduct (Section 13(7)</w:t>
        </w:r>
      </w:hyperlink>
      <w:r>
        <w:t xml:space="preserve"> of the </w:t>
      </w:r>
      <w:hyperlink r:id="rId43">
        <w:r w:rsidRPr="3E76069B">
          <w:rPr>
            <w:rStyle w:val="Hyperlink"/>
            <w:i/>
            <w:iCs/>
          </w:rPr>
          <w:t>Public Service Act 1999</w:t>
        </w:r>
      </w:hyperlink>
      <w:r>
        <w:t>). Committee members and other officials including the decision maker must also declare any conflicts of interest.</w:t>
      </w:r>
    </w:p>
    <w:p w14:paraId="700241CE" w14:textId="02EE1987" w:rsidR="00A83FCC" w:rsidRPr="00B72EE8" w:rsidRDefault="00A83FCC" w:rsidP="00A83FCC">
      <w:r>
        <w:t>We publish our conflict of interest policy on the</w:t>
      </w:r>
      <w:r w:rsidRPr="3E76069B">
        <w:rPr>
          <w:b/>
          <w:bCs/>
          <w:color w:val="4F6228" w:themeColor="accent3" w:themeShade="80"/>
        </w:rPr>
        <w:t xml:space="preserve"> </w:t>
      </w:r>
      <w:r w:rsidR="00CF26AA">
        <w:t>Department of Foreign Affairs and Trade</w:t>
      </w:r>
      <w:r>
        <w:t xml:space="preserve"> website </w:t>
      </w:r>
      <w:r w:rsidR="00BF194E">
        <w:t>[</w:t>
      </w:r>
      <w:hyperlink r:id="rId44">
        <w:r w:rsidR="00BF194E" w:rsidRPr="3E76069B">
          <w:rPr>
            <w:rStyle w:val="Hyperlink"/>
          </w:rPr>
          <w:t>Chapter 5: Conflicts of Interests | Australian Government Department of Foreign Affairs and Trade</w:t>
        </w:r>
      </w:hyperlink>
      <w:r w:rsidR="00BF194E">
        <w:t>]</w:t>
      </w:r>
      <w:r>
        <w:t xml:space="preserve">. </w:t>
      </w:r>
    </w:p>
    <w:p w14:paraId="21A37380" w14:textId="77777777" w:rsidR="00A83FCC" w:rsidRDefault="00A83FCC" w:rsidP="00A83FCC">
      <w:pPr>
        <w:pStyle w:val="Heading3"/>
      </w:pPr>
      <w:bookmarkStart w:id="125" w:name="_Toc208407589"/>
      <w:r>
        <w:t>Privacy</w:t>
      </w:r>
      <w:bookmarkEnd w:id="125"/>
    </w:p>
    <w:p w14:paraId="1692AC20" w14:textId="77777777" w:rsidR="00A83FCC" w:rsidRPr="000D1F02" w:rsidRDefault="00A83FCC" w:rsidP="00A83FCC">
      <w:r>
        <w:t xml:space="preserve">We treat your personal information according to the </w:t>
      </w:r>
      <w:hyperlink r:id="rId45">
        <w:r w:rsidRPr="3E76069B">
          <w:rPr>
            <w:rStyle w:val="Hyperlink"/>
            <w:i/>
            <w:iCs/>
          </w:rPr>
          <w:t>Privacy Act 1988</w:t>
        </w:r>
      </w:hyperlink>
      <w:r w:rsidRPr="3E76069B">
        <w:rPr>
          <w:i/>
          <w:iCs/>
        </w:rPr>
        <w:t xml:space="preserve"> </w:t>
      </w:r>
      <w:r>
        <w:t>and the</w:t>
      </w:r>
      <w:r w:rsidRPr="3E76069B">
        <w:rPr>
          <w:i/>
          <w:iCs/>
        </w:rPr>
        <w:t xml:space="preserve"> </w:t>
      </w:r>
      <w:hyperlink r:id="rId46">
        <w:r w:rsidRPr="3E76069B">
          <w:rPr>
            <w:rStyle w:val="Hyperlink"/>
          </w:rPr>
          <w:t>Australian Privacy Principles</w:t>
        </w:r>
      </w:hyperlink>
      <w:r>
        <w:t xml:space="preserve">. This includes letting you know: </w:t>
      </w:r>
    </w:p>
    <w:p w14:paraId="13E20B10" w14:textId="77777777" w:rsidR="00A83FCC" w:rsidRPr="00E86A67" w:rsidRDefault="00A83FCC" w:rsidP="3E76069B">
      <w:pPr>
        <w:pStyle w:val="ListBullet"/>
      </w:pPr>
      <w:r>
        <w:t>what personal information we collect</w:t>
      </w:r>
    </w:p>
    <w:p w14:paraId="61CF2A92" w14:textId="77777777" w:rsidR="00A83FCC" w:rsidRPr="00E86A67" w:rsidRDefault="00A83FCC" w:rsidP="3E76069B">
      <w:pPr>
        <w:pStyle w:val="ListBullet"/>
      </w:pPr>
      <w:r>
        <w:t>why we collect your personal information</w:t>
      </w:r>
    </w:p>
    <w:p w14:paraId="63A100FF" w14:textId="77777777" w:rsidR="00A83FCC" w:rsidRDefault="00A83FCC" w:rsidP="3E76069B">
      <w:pPr>
        <w:pStyle w:val="ListBullet"/>
      </w:pPr>
      <w:r>
        <w:lastRenderedPageBreak/>
        <w:t>who we give your personal information to.</w:t>
      </w:r>
    </w:p>
    <w:p w14:paraId="32B02E4C" w14:textId="77777777" w:rsidR="00A83FCC" w:rsidRDefault="00A83FCC" w:rsidP="00A83FCC">
      <w:r>
        <w:t>Your personal information can only be disclosed to someone else for the primary purpose for which it was collected, unless an exemption applies.</w:t>
      </w:r>
    </w:p>
    <w:p w14:paraId="2BECF686" w14:textId="77777777" w:rsidR="00A83FCC" w:rsidRDefault="00A83FCC" w:rsidP="00A83FCC">
      <w: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3CBA2F26" w14:textId="77777777" w:rsidR="00A83FCC" w:rsidRDefault="00A83FCC" w:rsidP="00A83FCC">
      <w:r>
        <w:t>We may share the information you give us with other Commonwealth entities for purposes including government administration, research or service delivery, according to Australian laws.</w:t>
      </w:r>
    </w:p>
    <w:p w14:paraId="4DAF8EAF" w14:textId="064F6841" w:rsidR="00A83FCC" w:rsidRPr="00763129" w:rsidRDefault="00A83FCC" w:rsidP="00A83FCC">
      <w:r>
        <w:t xml:space="preserve">As part of your application, you declare your ability to comply with the </w:t>
      </w:r>
      <w:hyperlink r:id="rId47">
        <w:r w:rsidRPr="3E76069B">
          <w:rPr>
            <w:rStyle w:val="Hyperlink"/>
            <w:i/>
            <w:iCs/>
          </w:rPr>
          <w:t>Privacy Act 1988</w:t>
        </w:r>
      </w:hyperlink>
      <w:r>
        <w:t xml:space="preserve"> and the Australian Privacy Principles and your intention to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w:t>
      </w:r>
      <w:r w:rsidR="006A10C7">
        <w:t>Department of Foreign Affairs and Trade</w:t>
      </w:r>
      <w:r>
        <w:t xml:space="preserve"> would breach an Australian Privacy Principle as defined in the Act.</w:t>
      </w:r>
    </w:p>
    <w:p w14:paraId="6301AD28" w14:textId="77777777" w:rsidR="00A83FCC" w:rsidRDefault="00A83FCC" w:rsidP="00A83FCC">
      <w:pPr>
        <w:pStyle w:val="Heading3"/>
      </w:pPr>
      <w:bookmarkStart w:id="126" w:name="_Toc208407590"/>
      <w:r>
        <w:t>Confidential Information</w:t>
      </w:r>
      <w:bookmarkEnd w:id="126"/>
    </w:p>
    <w:p w14:paraId="525CD2B6" w14:textId="77777777" w:rsidR="00A83FCC" w:rsidRDefault="00A83FCC" w:rsidP="00A83FCC">
      <w:pPr>
        <w:rPr>
          <w:lang w:eastAsia="en-AU"/>
        </w:rPr>
      </w:pPr>
      <w:r w:rsidRPr="3E76069B">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4E0C81A2" w14:textId="77777777" w:rsidR="00A83FCC" w:rsidRDefault="00A83FCC" w:rsidP="00A83FCC">
      <w:pPr>
        <w:rPr>
          <w:lang w:eastAsia="en-AU"/>
        </w:rPr>
      </w:pPr>
      <w:r w:rsidRPr="3E76069B">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50D604CF" w14:textId="77777777" w:rsidR="00A83FCC" w:rsidRDefault="00A83FCC" w:rsidP="00A83FCC">
      <w:pPr>
        <w:rPr>
          <w:lang w:eastAsia="en-AU"/>
        </w:rPr>
      </w:pPr>
      <w:r w:rsidRPr="3E76069B">
        <w:rPr>
          <w:lang w:eastAsia="en-AU"/>
        </w:rPr>
        <w:t>We will keep any information in connection with the grant agreement confidential to the extent that it meets all of the three conditions below:</w:t>
      </w:r>
    </w:p>
    <w:p w14:paraId="3D8354B0" w14:textId="77777777" w:rsidR="00A83FCC" w:rsidRPr="00AB0818" w:rsidRDefault="00A83FCC" w:rsidP="3E76069B">
      <w:pPr>
        <w:pStyle w:val="ListNumber"/>
      </w:pPr>
      <w:r>
        <w:t>you clearly identify the information as confidential and explain why we should treat it as confidential</w:t>
      </w:r>
    </w:p>
    <w:p w14:paraId="7254B575" w14:textId="77777777" w:rsidR="00A83FCC" w:rsidRPr="00AB0818" w:rsidRDefault="00A83FCC" w:rsidP="00A83FCC">
      <w:pPr>
        <w:pStyle w:val="ListNumber"/>
      </w:pPr>
      <w:r>
        <w:t>the information is commercially sensitive</w:t>
      </w:r>
    </w:p>
    <w:p w14:paraId="36C23B52" w14:textId="77777777" w:rsidR="00A83FCC" w:rsidRPr="00AB0818" w:rsidRDefault="00A83FCC" w:rsidP="00A83FCC">
      <w:pPr>
        <w:pStyle w:val="ListNumber"/>
      </w:pPr>
      <w:r>
        <w:t>revealing the information would cause unreasonable harm to you or someone else.</w:t>
      </w:r>
    </w:p>
    <w:p w14:paraId="546A8F55" w14:textId="77777777" w:rsidR="00A83FCC" w:rsidRPr="0033741C" w:rsidRDefault="00A83FCC" w:rsidP="00A83FCC">
      <w:pPr>
        <w:rPr>
          <w:lang w:eastAsia="en-AU"/>
        </w:rPr>
      </w:pPr>
      <w:r w:rsidRPr="3E76069B">
        <w:rPr>
          <w:lang w:eastAsia="en-AU"/>
        </w:rPr>
        <w:t xml:space="preserve">We will not be in breach of any confidentiality agreement if the information is disclosed to: </w:t>
      </w:r>
    </w:p>
    <w:p w14:paraId="170981DA" w14:textId="1AFCAA52" w:rsidR="00A83FCC" w:rsidRPr="0033741C" w:rsidRDefault="00A83FCC" w:rsidP="3E76069B">
      <w:pPr>
        <w:pStyle w:val="ListBullet"/>
      </w:pPr>
      <w:r>
        <w:t xml:space="preserve">the </w:t>
      </w:r>
      <w:r w:rsidR="007C5434">
        <w:t>CAAR Secretariat</w:t>
      </w:r>
      <w:r>
        <w:t xml:space="preserve"> and other Commonwealth employees and contractors to help us manage the program effectively, including for an integrity purpose</w:t>
      </w:r>
    </w:p>
    <w:p w14:paraId="62C75718" w14:textId="77777777" w:rsidR="00A83FCC" w:rsidRDefault="00A83FCC" w:rsidP="3E76069B">
      <w:pPr>
        <w:pStyle w:val="ListBullet"/>
      </w:pPr>
      <w:r>
        <w:t>employees and contractors of our department so we can research, assess, monitor and analyse our programs and activities</w:t>
      </w:r>
    </w:p>
    <w:p w14:paraId="146517D3" w14:textId="77777777" w:rsidR="00A83FCC" w:rsidRDefault="00A83FCC" w:rsidP="3E76069B">
      <w:pPr>
        <w:pStyle w:val="ListBullet"/>
      </w:pPr>
      <w:r>
        <w:t>employees and contractors of other Commonwealth agencies for any purposes, including government administration, research or service delivery</w:t>
      </w:r>
    </w:p>
    <w:p w14:paraId="054FC6E8" w14:textId="77777777" w:rsidR="00A83FCC" w:rsidRPr="0033741C" w:rsidRDefault="00A83FCC" w:rsidP="3E76069B">
      <w:pPr>
        <w:pStyle w:val="ListBullet"/>
      </w:pPr>
      <w:r>
        <w:t>other Commonwealth, State, Territory or local government agencies in program reports and consultations</w:t>
      </w:r>
    </w:p>
    <w:p w14:paraId="608E702C" w14:textId="77777777" w:rsidR="00A83FCC" w:rsidRPr="0033741C" w:rsidRDefault="00A83FCC" w:rsidP="3E76069B">
      <w:pPr>
        <w:pStyle w:val="ListBullet"/>
      </w:pPr>
      <w:r>
        <w:t>the Auditor-General, Ombudsman, Privacy Commissioner or National Anti-Corruption Commissioner, or staff of their agencies</w:t>
      </w:r>
    </w:p>
    <w:p w14:paraId="5372232C" w14:textId="77777777" w:rsidR="00A83FCC" w:rsidRPr="00BA6D16" w:rsidRDefault="00A83FCC" w:rsidP="3E76069B">
      <w:pPr>
        <w:pStyle w:val="ListBullet"/>
      </w:pPr>
      <w:r>
        <w:t>the responsible Minister or Parliamentary Secretary, or</w:t>
      </w:r>
    </w:p>
    <w:p w14:paraId="5CBC2AFF" w14:textId="77777777" w:rsidR="00A83FCC" w:rsidRPr="0033741C" w:rsidRDefault="00A83FCC" w:rsidP="3E76069B">
      <w:pPr>
        <w:pStyle w:val="ListBullet"/>
      </w:pPr>
      <w:r>
        <w:lastRenderedPageBreak/>
        <w:t>a House or a Committee of the Australian Parliament.</w:t>
      </w:r>
    </w:p>
    <w:p w14:paraId="39CA5493" w14:textId="77777777" w:rsidR="00A83FCC" w:rsidRPr="00E86A67" w:rsidRDefault="00A83FCC" w:rsidP="00A83FCC">
      <w:r>
        <w:t xml:space="preserve">The grant agreement may also include any specific requirements about special categories of information collected, created or held under the grant agreement. </w:t>
      </w:r>
    </w:p>
    <w:p w14:paraId="221B6060" w14:textId="77777777" w:rsidR="00A83FCC" w:rsidRDefault="00A83FCC" w:rsidP="00A83FCC">
      <w:pPr>
        <w:pStyle w:val="Heading3"/>
      </w:pPr>
      <w:bookmarkStart w:id="127" w:name="_Toc208407591"/>
      <w:r>
        <w:t>Freedom of information</w:t>
      </w:r>
      <w:bookmarkEnd w:id="127"/>
    </w:p>
    <w:p w14:paraId="0F4CF59B" w14:textId="77777777" w:rsidR="00A83FCC" w:rsidRPr="00B72EE8" w:rsidRDefault="00A83FCC" w:rsidP="3E76069B">
      <w:pPr>
        <w:rPr>
          <w:i/>
          <w:iCs/>
        </w:rPr>
      </w:pPr>
      <w:r>
        <w:t xml:space="preserve">All documents in the possession of the Australian Government, including those about this grant opportunity, are subject to the </w:t>
      </w:r>
      <w:hyperlink r:id="rId48">
        <w:r w:rsidRPr="3E76069B">
          <w:rPr>
            <w:rStyle w:val="Hyperlink"/>
            <w:i/>
            <w:iCs/>
          </w:rPr>
          <w:t>Freedom of Information Act 1982</w:t>
        </w:r>
      </w:hyperlink>
      <w:r>
        <w:t xml:space="preserve"> (FOI Act)</w:t>
      </w:r>
      <w:r w:rsidRPr="3E76069B">
        <w:rPr>
          <w:i/>
          <w:iCs/>
        </w:rPr>
        <w:t>.</w:t>
      </w:r>
    </w:p>
    <w:p w14:paraId="1676EDAA" w14:textId="77777777" w:rsidR="00A83FCC" w:rsidRPr="00B72EE8" w:rsidRDefault="00A83FCC" w:rsidP="00A83FCC">
      <w: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6B8848A1" w14:textId="77777777" w:rsidR="00A83FCC" w:rsidRPr="00B72EE8" w:rsidRDefault="00A83FCC" w:rsidP="00A83FCC">
      <w:r>
        <w:t>All Freedom of Information requests must be referred to the Freedom of Information Coordinator in writing.</w:t>
      </w:r>
    </w:p>
    <w:p w14:paraId="66573954" w14:textId="77777777" w:rsidR="00A83FCC" w:rsidRPr="00B72EE8" w:rsidRDefault="00A83FCC" w:rsidP="00A83FCC">
      <w:pPr>
        <w:tabs>
          <w:tab w:val="left" w:pos="1418"/>
        </w:tabs>
        <w:ind w:left="1418" w:hanging="1418"/>
        <w:contextualSpacing/>
      </w:pPr>
      <w:r>
        <w:t>By mail:</w:t>
      </w:r>
      <w:r>
        <w:tab/>
        <w:t>Freedom of Information Coordinator</w:t>
      </w:r>
    </w:p>
    <w:p w14:paraId="0327398E" w14:textId="77777777" w:rsidR="007B2649" w:rsidRPr="007B2649" w:rsidRDefault="007B2649" w:rsidP="007B2649">
      <w:pPr>
        <w:tabs>
          <w:tab w:val="left" w:pos="1418"/>
        </w:tabs>
        <w:ind w:left="2836" w:hanging="1418"/>
      </w:pPr>
      <w:r>
        <w:t>R.G. Casey Building, John McEwen Cres, Barton ACT 0221.</w:t>
      </w:r>
    </w:p>
    <w:p w14:paraId="211C167B" w14:textId="02302E2C" w:rsidR="007B2649" w:rsidRDefault="00A83FCC" w:rsidP="007B2649">
      <w:r>
        <w:t>By email:</w:t>
      </w:r>
      <w:r>
        <w:tab/>
      </w:r>
      <w:hyperlink r:id="rId49">
        <w:r w:rsidR="007B2649" w:rsidRPr="3E76069B">
          <w:rPr>
            <w:rStyle w:val="Hyperlink"/>
          </w:rPr>
          <w:t>FOI@dfat.gov.au</w:t>
        </w:r>
      </w:hyperlink>
      <w:r w:rsidR="007B2649">
        <w:t xml:space="preserve"> </w:t>
      </w:r>
    </w:p>
    <w:p w14:paraId="50F6B3A5" w14:textId="77777777" w:rsidR="00FD2BC5" w:rsidRDefault="00FD2BC5" w:rsidP="007B2649">
      <w:pPr>
        <w:sectPr w:rsidR="00FD2BC5" w:rsidSect="003B6350">
          <w:headerReference w:type="default" r:id="rId50"/>
          <w:footerReference w:type="default" r:id="rId51"/>
          <w:pgSz w:w="11907" w:h="16840" w:code="9"/>
          <w:pgMar w:top="1418" w:right="1418" w:bottom="1276" w:left="1701" w:header="709" w:footer="709" w:gutter="0"/>
          <w:cols w:space="720"/>
          <w:docGrid w:linePitch="360"/>
        </w:sectPr>
      </w:pPr>
    </w:p>
    <w:p w14:paraId="11C32866" w14:textId="77777777" w:rsidR="007B2649" w:rsidRDefault="007B2649" w:rsidP="007B2649"/>
    <w:p w14:paraId="13F85F90" w14:textId="77777777" w:rsidR="00E609AB" w:rsidRPr="001F25D9" w:rsidRDefault="00E609AB" w:rsidP="007B2649"/>
    <w:p w14:paraId="00F7F93E" w14:textId="515EFA80" w:rsidR="00A83FCC" w:rsidRPr="007B576A" w:rsidRDefault="00A83FCC" w:rsidP="00A83FCC">
      <w:pPr>
        <w:pStyle w:val="Heading2"/>
      </w:pPr>
      <w:bookmarkStart w:id="128" w:name="_Toc208407592"/>
      <w:bookmarkEnd w:id="105"/>
      <w:r w:rsidRPr="002D2607">
        <w:t>Glossary</w:t>
      </w:r>
      <w:bookmarkEnd w:id="128"/>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A83FCC" w:rsidRPr="009E3949" w14:paraId="0E1E8C13" w14:textId="77777777" w:rsidTr="00FE1D1F">
        <w:trPr>
          <w:cantSplit/>
          <w:tblHeader/>
        </w:trPr>
        <w:tc>
          <w:tcPr>
            <w:tcW w:w="1843" w:type="pct"/>
            <w:shd w:val="clear" w:color="auto" w:fill="264F90"/>
          </w:tcPr>
          <w:p w14:paraId="44217120" w14:textId="77777777" w:rsidR="00A83FCC" w:rsidRPr="00027E3F" w:rsidRDefault="00A83FCC" w:rsidP="00FE1D1F">
            <w:pPr>
              <w:pStyle w:val="TableHeadingNumbered"/>
              <w:rPr>
                <w:b/>
                <w:bCs/>
              </w:rPr>
            </w:pPr>
            <w:r w:rsidRPr="00027E3F">
              <w:rPr>
                <w:b/>
                <w:bCs/>
              </w:rPr>
              <w:t>Term</w:t>
            </w:r>
          </w:p>
        </w:tc>
        <w:tc>
          <w:tcPr>
            <w:tcW w:w="3157" w:type="pct"/>
            <w:shd w:val="clear" w:color="auto" w:fill="264F90"/>
          </w:tcPr>
          <w:p w14:paraId="51FDBBE8" w14:textId="77777777" w:rsidR="00A83FCC" w:rsidRPr="00027E3F" w:rsidRDefault="00A83FCC" w:rsidP="00FE1D1F">
            <w:pPr>
              <w:pStyle w:val="TableHeadingNumbered"/>
              <w:rPr>
                <w:b/>
                <w:bCs/>
              </w:rPr>
            </w:pPr>
            <w:r w:rsidRPr="00027E3F">
              <w:rPr>
                <w:b/>
                <w:bCs/>
              </w:rPr>
              <w:t>Definition</w:t>
            </w:r>
          </w:p>
        </w:tc>
      </w:tr>
      <w:tr w:rsidR="00A83FCC" w:rsidRPr="00274AE2" w14:paraId="1166D25F" w14:textId="77777777" w:rsidTr="00FE1D1F">
        <w:trPr>
          <w:cantSplit/>
        </w:trPr>
        <w:tc>
          <w:tcPr>
            <w:tcW w:w="1843" w:type="pct"/>
          </w:tcPr>
          <w:p w14:paraId="44F071BF" w14:textId="77777777" w:rsidR="00A83FCC" w:rsidRPr="00274AE2" w:rsidRDefault="00A83FCC" w:rsidP="00FE1D1F">
            <w:r w:rsidRPr="00274AE2">
              <w:t>accountable authority</w:t>
            </w:r>
          </w:p>
        </w:tc>
        <w:tc>
          <w:tcPr>
            <w:tcW w:w="3157" w:type="pct"/>
          </w:tcPr>
          <w:p w14:paraId="574872BE" w14:textId="77777777" w:rsidR="00A83FCC" w:rsidRPr="00274AE2" w:rsidRDefault="00A83FCC" w:rsidP="00FE1D1F">
            <w:pPr>
              <w:rPr>
                <w:rFonts w:cs="Arial"/>
                <w:lang w:eastAsia="en-AU"/>
              </w:rPr>
            </w:pPr>
            <w:r>
              <w:rPr>
                <w:rFonts w:cs="Arial"/>
                <w:lang w:eastAsia="en-AU"/>
              </w:rPr>
              <w:t>s</w:t>
            </w:r>
            <w:r w:rsidRPr="00A77F5D">
              <w:rPr>
                <w:rFonts w:cs="Arial"/>
                <w:lang w:eastAsia="en-AU"/>
              </w:rPr>
              <w:t xml:space="preserve">ee subsection 12(2) of the </w:t>
            </w:r>
            <w:hyperlink r:id="rId52" w:history="1">
              <w:r w:rsidRPr="00676247">
                <w:rPr>
                  <w:rStyle w:val="Hyperlink"/>
                  <w:i/>
                </w:rPr>
                <w:t>Public Governance, Performance and Accountability Act 2013</w:t>
              </w:r>
            </w:hyperlink>
          </w:p>
        </w:tc>
      </w:tr>
      <w:tr w:rsidR="00A83FCC" w:rsidRPr="00274AE2" w14:paraId="29707E1D" w14:textId="77777777" w:rsidTr="00FE1D1F">
        <w:trPr>
          <w:cantSplit/>
        </w:trPr>
        <w:tc>
          <w:tcPr>
            <w:tcW w:w="1843" w:type="pct"/>
          </w:tcPr>
          <w:p w14:paraId="30A136D7" w14:textId="77777777" w:rsidR="00A83FCC" w:rsidRPr="00274AE2" w:rsidRDefault="00A83FCC" w:rsidP="00FE1D1F">
            <w:r>
              <w:t>a</w:t>
            </w:r>
            <w:r w:rsidRPr="00274AE2">
              <w:t>dministering entity</w:t>
            </w:r>
          </w:p>
        </w:tc>
        <w:tc>
          <w:tcPr>
            <w:tcW w:w="3157" w:type="pct"/>
          </w:tcPr>
          <w:p w14:paraId="33C1B604" w14:textId="77777777" w:rsidR="00A83FCC" w:rsidRPr="00274AE2" w:rsidRDefault="00A83FCC" w:rsidP="00FE1D1F">
            <w:pPr>
              <w:rPr>
                <w:rFonts w:cs="Arial"/>
                <w:lang w:eastAsia="en-AU"/>
              </w:rPr>
            </w:pPr>
            <w:r>
              <w:rPr>
                <w:rFonts w:cs="Arial"/>
                <w:lang w:eastAsia="en-AU"/>
              </w:rPr>
              <w:t>w</w:t>
            </w:r>
            <w:r w:rsidRPr="00274AE2">
              <w:rPr>
                <w:rFonts w:cs="Arial"/>
                <w:lang w:eastAsia="en-AU"/>
              </w:rPr>
              <w:t>hen an entity that is not responsible for the policy, is responsible for the administration of part or all of the grant administration processes</w:t>
            </w:r>
          </w:p>
        </w:tc>
      </w:tr>
      <w:tr w:rsidR="00A83FCC" w:rsidRPr="009E3949" w14:paraId="0F637629" w14:textId="77777777" w:rsidTr="00FE1D1F">
        <w:trPr>
          <w:cantSplit/>
        </w:trPr>
        <w:tc>
          <w:tcPr>
            <w:tcW w:w="1843" w:type="pct"/>
          </w:tcPr>
          <w:p w14:paraId="5BA2DD06" w14:textId="77777777" w:rsidR="00A83FCC" w:rsidRDefault="00A83FCC" w:rsidP="00FE1D1F">
            <w:r w:rsidRPr="001B21A4">
              <w:t>assessment criteria</w:t>
            </w:r>
          </w:p>
        </w:tc>
        <w:tc>
          <w:tcPr>
            <w:tcW w:w="3157" w:type="pct"/>
          </w:tcPr>
          <w:p w14:paraId="12061BC1" w14:textId="77777777" w:rsidR="00A83FCC" w:rsidRPr="006C4678" w:rsidRDefault="00A83FCC" w:rsidP="00FE1D1F">
            <w:r>
              <w:rPr>
                <w:rFonts w:cs="Arial"/>
                <w:lang w:eastAsia="en-AU"/>
              </w:rPr>
              <w:t>a</w:t>
            </w:r>
            <w:r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Pr>
                <w:rFonts w:cs="Arial"/>
                <w:lang w:eastAsia="en-AU"/>
              </w:rPr>
              <w:t>.</w:t>
            </w:r>
          </w:p>
        </w:tc>
      </w:tr>
      <w:tr w:rsidR="00A83FCC" w:rsidRPr="009E3949" w14:paraId="5915012D" w14:textId="77777777" w:rsidTr="00FE1D1F">
        <w:trPr>
          <w:cantSplit/>
        </w:trPr>
        <w:tc>
          <w:tcPr>
            <w:tcW w:w="1843" w:type="pct"/>
          </w:tcPr>
          <w:p w14:paraId="75B8BB76" w14:textId="77777777" w:rsidR="00A83FCC" w:rsidRDefault="00A83FCC" w:rsidP="00FE1D1F">
            <w:r>
              <w:t>c</w:t>
            </w:r>
            <w:r w:rsidRPr="00463AB3">
              <w:t>ommencement date</w:t>
            </w:r>
          </w:p>
        </w:tc>
        <w:tc>
          <w:tcPr>
            <w:tcW w:w="3157" w:type="pct"/>
          </w:tcPr>
          <w:p w14:paraId="4AFCA364" w14:textId="77777777" w:rsidR="00A83FCC" w:rsidRPr="006C4678" w:rsidRDefault="00A83FCC" w:rsidP="00FE1D1F">
            <w:r>
              <w:t>t</w:t>
            </w:r>
            <w:r w:rsidRPr="00463AB3">
              <w:t xml:space="preserve">he expected start date for the grant activity </w:t>
            </w:r>
          </w:p>
        </w:tc>
      </w:tr>
      <w:tr w:rsidR="00A83FCC" w:rsidRPr="009E3949" w14:paraId="549EF4FF" w14:textId="77777777" w:rsidTr="00FE1D1F">
        <w:trPr>
          <w:cantSplit/>
        </w:trPr>
        <w:tc>
          <w:tcPr>
            <w:tcW w:w="1843" w:type="pct"/>
          </w:tcPr>
          <w:p w14:paraId="15DB10FD" w14:textId="77777777" w:rsidR="00A83FCC" w:rsidRDefault="00A83FCC" w:rsidP="00FE1D1F">
            <w:r>
              <w:t>c</w:t>
            </w:r>
            <w:r w:rsidRPr="00463AB3">
              <w:t>ompletion date</w:t>
            </w:r>
          </w:p>
        </w:tc>
        <w:tc>
          <w:tcPr>
            <w:tcW w:w="3157" w:type="pct"/>
          </w:tcPr>
          <w:p w14:paraId="10277422" w14:textId="77777777" w:rsidR="00A83FCC" w:rsidRPr="006C4678" w:rsidRDefault="00A83FCC" w:rsidP="00FE1D1F">
            <w:r>
              <w:t>t</w:t>
            </w:r>
            <w:r w:rsidRPr="00463AB3">
              <w:t xml:space="preserve">he expected date that the grant activity must be completed and the grant spent by </w:t>
            </w:r>
          </w:p>
        </w:tc>
      </w:tr>
      <w:tr w:rsidR="00A83FCC" w:rsidRPr="00274AE2" w14:paraId="27F328E2" w14:textId="77777777" w:rsidTr="00FE1D1F">
        <w:trPr>
          <w:cantSplit/>
        </w:trPr>
        <w:tc>
          <w:tcPr>
            <w:tcW w:w="1843" w:type="pct"/>
          </w:tcPr>
          <w:p w14:paraId="7129C0C3" w14:textId="77777777" w:rsidR="00A83FCC" w:rsidRDefault="00A83FCC" w:rsidP="00FE1D1F">
            <w:r>
              <w:t>contracted service provider</w:t>
            </w:r>
          </w:p>
        </w:tc>
        <w:tc>
          <w:tcPr>
            <w:tcW w:w="3157" w:type="pct"/>
          </w:tcPr>
          <w:p w14:paraId="69D4E8C8" w14:textId="77777777" w:rsidR="00A83FCC" w:rsidRPr="004576D2" w:rsidRDefault="00A83FCC" w:rsidP="00FE1D1F">
            <w:pPr>
              <w:rPr>
                <w:rFonts w:cs="Arial"/>
                <w:lang w:eastAsia="en-AU"/>
              </w:rPr>
            </w:pPr>
            <w:r>
              <w:rPr>
                <w:rFonts w:cs="Arial"/>
                <w:lang w:eastAsia="en-AU"/>
              </w:rPr>
              <w:t>A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A83FCC" w:rsidRPr="00274AE2" w14:paraId="4E891F03" w14:textId="77777777" w:rsidTr="00FE1D1F">
        <w:trPr>
          <w:cantSplit/>
        </w:trPr>
        <w:tc>
          <w:tcPr>
            <w:tcW w:w="1843" w:type="pct"/>
          </w:tcPr>
          <w:p w14:paraId="367432FB" w14:textId="77777777" w:rsidR="00A83FCC" w:rsidRPr="00274AE2" w:rsidRDefault="00A83FCC" w:rsidP="00FE1D1F">
            <w:r>
              <w:t>c</w:t>
            </w:r>
            <w:r w:rsidRPr="00274AE2">
              <w:t>o-sponsoring entity</w:t>
            </w:r>
          </w:p>
        </w:tc>
        <w:tc>
          <w:tcPr>
            <w:tcW w:w="3157" w:type="pct"/>
          </w:tcPr>
          <w:p w14:paraId="22D48899" w14:textId="77777777" w:rsidR="00A83FCC" w:rsidRPr="00274AE2" w:rsidRDefault="00A83FCC" w:rsidP="00FE1D1F">
            <w:pPr>
              <w:rPr>
                <w:rFonts w:cs="Arial"/>
                <w:lang w:eastAsia="en-AU"/>
              </w:rPr>
            </w:pPr>
            <w:r>
              <w:rPr>
                <w:rFonts w:cs="Arial"/>
                <w:lang w:eastAsia="en-AU"/>
              </w:rPr>
              <w:t>w</w:t>
            </w:r>
            <w:r w:rsidRPr="00274AE2">
              <w:rPr>
                <w:rFonts w:cs="Arial"/>
                <w:lang w:eastAsia="en-AU"/>
              </w:rPr>
              <w:t>hen two or more entities are responsible for the policy and the appropriation for outcomes associated with it</w:t>
            </w:r>
          </w:p>
        </w:tc>
      </w:tr>
      <w:tr w:rsidR="00A83FCC" w:rsidRPr="009E3949" w14:paraId="5FA2EC74" w14:textId="77777777" w:rsidTr="00FE1D1F">
        <w:trPr>
          <w:cantSplit/>
        </w:trPr>
        <w:tc>
          <w:tcPr>
            <w:tcW w:w="1843" w:type="pct"/>
          </w:tcPr>
          <w:p w14:paraId="7D77903A" w14:textId="77777777" w:rsidR="00A83FCC" w:rsidRDefault="00A83FCC" w:rsidP="00FE1D1F">
            <w:r>
              <w:t>date of effect</w:t>
            </w:r>
          </w:p>
        </w:tc>
        <w:tc>
          <w:tcPr>
            <w:tcW w:w="3157" w:type="pct"/>
          </w:tcPr>
          <w:p w14:paraId="6EE4EE9D" w14:textId="77777777" w:rsidR="00A83FCC" w:rsidRPr="006C4678" w:rsidRDefault="00A83FCC" w:rsidP="00FE1D1F">
            <w:pPr>
              <w:rPr>
                <w:i/>
              </w:rPr>
            </w:pPr>
            <w:r w:rsidRPr="00164671">
              <w:rPr>
                <w:rFonts w:cs="Arial"/>
                <w:lang w:eastAsia="en-AU"/>
              </w:rPr>
              <w:t xml:space="preserve">can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A83FCC" w:rsidRPr="009E3949" w14:paraId="2AFB1244" w14:textId="77777777" w:rsidTr="00FE1D1F">
        <w:trPr>
          <w:cantSplit/>
        </w:trPr>
        <w:tc>
          <w:tcPr>
            <w:tcW w:w="1843" w:type="pct"/>
          </w:tcPr>
          <w:p w14:paraId="0855FBE1" w14:textId="77777777" w:rsidR="00A83FCC" w:rsidRDefault="00A83FCC" w:rsidP="00FE1D1F">
            <w:r w:rsidRPr="001B21A4">
              <w:t>decision maker</w:t>
            </w:r>
          </w:p>
        </w:tc>
        <w:tc>
          <w:tcPr>
            <w:tcW w:w="3157" w:type="pct"/>
          </w:tcPr>
          <w:p w14:paraId="65ACA321" w14:textId="77777777" w:rsidR="00A83FCC" w:rsidRPr="006C4678" w:rsidRDefault="00A83FCC" w:rsidP="00FE1D1F">
            <w:r>
              <w:rPr>
                <w:rFonts w:cs="Arial"/>
                <w:lang w:eastAsia="en-AU"/>
              </w:rPr>
              <w:t>t</w:t>
            </w:r>
            <w:r w:rsidRPr="00710FAB">
              <w:rPr>
                <w:rFonts w:cs="Arial"/>
                <w:lang w:eastAsia="en-AU"/>
              </w:rPr>
              <w:t>he person who makes a decision to award a grant</w:t>
            </w:r>
            <w:r w:rsidRPr="002E002D" w:rsidDel="0085018F">
              <w:t xml:space="preserve"> </w:t>
            </w:r>
          </w:p>
        </w:tc>
      </w:tr>
      <w:tr w:rsidR="00A83FCC" w:rsidRPr="009E3949" w14:paraId="336E7396" w14:textId="77777777" w:rsidTr="00FE1D1F">
        <w:trPr>
          <w:cantSplit/>
        </w:trPr>
        <w:tc>
          <w:tcPr>
            <w:tcW w:w="1843" w:type="pct"/>
          </w:tcPr>
          <w:p w14:paraId="7CF8760B" w14:textId="77777777" w:rsidR="00A83FCC" w:rsidRDefault="00A83FCC" w:rsidP="00FE1D1F">
            <w:r w:rsidRPr="001B21A4">
              <w:t>eligibility criteria</w:t>
            </w:r>
          </w:p>
        </w:tc>
        <w:tc>
          <w:tcPr>
            <w:tcW w:w="3157" w:type="pct"/>
          </w:tcPr>
          <w:p w14:paraId="62D57ECD" w14:textId="77777777" w:rsidR="00A83FCC" w:rsidRPr="006C4678" w:rsidRDefault="00A83FCC" w:rsidP="00FE1D1F">
            <w:pPr>
              <w:rPr>
                <w:bCs/>
              </w:rPr>
            </w:pPr>
            <w:r>
              <w:rPr>
                <w:rFonts w:cs="Arial"/>
                <w:lang w:eastAsia="en-AU"/>
              </w:rPr>
              <w:t>r</w:t>
            </w:r>
            <w:r w:rsidRPr="00932BB0">
              <w:rPr>
                <w:rFonts w:cs="Arial"/>
                <w:lang w:eastAsia="en-AU"/>
              </w:rPr>
              <w:t xml:space="preserve">efer to the mandatory criteria which must be met to qualify for a grant. </w:t>
            </w:r>
            <w:r>
              <w:rPr>
                <w:rFonts w:cs="Arial"/>
                <w:lang w:eastAsia="en-AU"/>
              </w:rPr>
              <w:t xml:space="preserve">Eligibility criteria should be developed to enable objective validation and are either ‘met’ or ‘not met’. </w:t>
            </w:r>
            <w:r w:rsidRPr="00932BB0">
              <w:rPr>
                <w:rFonts w:cs="Arial"/>
                <w:lang w:eastAsia="en-AU"/>
              </w:rPr>
              <w:t>Assessment criteria may apply in addition to eligibility criteria</w:t>
            </w:r>
            <w:r>
              <w:rPr>
                <w:rFonts w:cs="Arial"/>
                <w:lang w:eastAsia="en-AU"/>
              </w:rPr>
              <w:t>.</w:t>
            </w:r>
          </w:p>
        </w:tc>
      </w:tr>
      <w:tr w:rsidR="00A83FCC" w:rsidRPr="009E3949" w14:paraId="46C57EF8" w14:textId="77777777" w:rsidTr="00FE1D1F">
        <w:trPr>
          <w:cantSplit/>
        </w:trPr>
        <w:tc>
          <w:tcPr>
            <w:tcW w:w="1843" w:type="pct"/>
          </w:tcPr>
          <w:p w14:paraId="2F5517A9" w14:textId="77777777" w:rsidR="00A83FCC" w:rsidRDefault="00A83FCC" w:rsidP="00FE1D1F">
            <w:r>
              <w:t xml:space="preserve">Commonwealth </w:t>
            </w:r>
            <w:r w:rsidRPr="001B21A4">
              <w:t>entity</w:t>
            </w:r>
          </w:p>
        </w:tc>
        <w:tc>
          <w:tcPr>
            <w:tcW w:w="3157" w:type="pct"/>
          </w:tcPr>
          <w:p w14:paraId="6E7983E3" w14:textId="77777777" w:rsidR="00A83FCC" w:rsidRPr="006C4678" w:rsidRDefault="00A83FCC" w:rsidP="00FE1D1F">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A83FCC" w:rsidRPr="009E3949" w14:paraId="7C6BE047" w14:textId="77777777" w:rsidTr="00FE1D1F">
        <w:trPr>
          <w:cantSplit/>
        </w:trPr>
        <w:tc>
          <w:tcPr>
            <w:tcW w:w="1843" w:type="pct"/>
          </w:tcPr>
          <w:p w14:paraId="21A4D254" w14:textId="77777777" w:rsidR="00A83FCC" w:rsidRPr="00463AB3" w:rsidRDefault="00A83FCC" w:rsidP="00FE1D1F">
            <w:pPr>
              <w:rPr>
                <w:rFonts w:cs="Arial"/>
                <w:lang w:eastAsia="en-AU"/>
              </w:rPr>
            </w:pPr>
            <w:hyperlink r:id="rId53" w:history="1">
              <w:r w:rsidRPr="00FA5A51">
                <w:rPr>
                  <w:rStyle w:val="Hyperlink"/>
                  <w:i/>
                </w:rPr>
                <w:t xml:space="preserve">Commonwealth Grants Rules and </w:t>
              </w:r>
              <w:r>
                <w:rPr>
                  <w:rStyle w:val="Hyperlink"/>
                  <w:i/>
                </w:rPr>
                <w:t>Principles 2024</w:t>
              </w:r>
              <w:r w:rsidRPr="00FA5A51">
                <w:rPr>
                  <w:rStyle w:val="Hyperlink"/>
                  <w:i/>
                </w:rPr>
                <w:t xml:space="preserve"> (CGR</w:t>
              </w:r>
              <w:r>
                <w:rPr>
                  <w:rStyle w:val="Hyperlink"/>
                  <w:i/>
                </w:rPr>
                <w:t>P</w:t>
              </w:r>
              <w:r w:rsidRPr="00FA5A51">
                <w:rPr>
                  <w:rStyle w:val="Hyperlink"/>
                  <w:i/>
                </w:rPr>
                <w:t>s)</w:t>
              </w:r>
            </w:hyperlink>
            <w:r>
              <w:rPr>
                <w:rStyle w:val="Hyperlink"/>
                <w:i/>
              </w:rPr>
              <w:t xml:space="preserve"> </w:t>
            </w:r>
          </w:p>
        </w:tc>
        <w:tc>
          <w:tcPr>
            <w:tcW w:w="3157" w:type="pct"/>
          </w:tcPr>
          <w:p w14:paraId="4B259903" w14:textId="77777777" w:rsidR="00A83FCC" w:rsidRPr="00463AB3" w:rsidRDefault="00A83FCC" w:rsidP="00FE1D1F">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A83FCC" w:rsidRPr="009E3949" w14:paraId="0C212667" w14:textId="77777777" w:rsidTr="00FE1D1F">
        <w:trPr>
          <w:cantSplit/>
        </w:trPr>
        <w:tc>
          <w:tcPr>
            <w:tcW w:w="1843" w:type="pct"/>
          </w:tcPr>
          <w:p w14:paraId="5187FBFA" w14:textId="77777777" w:rsidR="00A83FCC" w:rsidRPr="0007627E" w:rsidRDefault="00A83FCC" w:rsidP="00FE1D1F">
            <w:r w:rsidRPr="00463AB3">
              <w:rPr>
                <w:rFonts w:cs="Arial"/>
                <w:lang w:eastAsia="en-AU"/>
              </w:rPr>
              <w:t xml:space="preserve">grant </w:t>
            </w:r>
          </w:p>
        </w:tc>
        <w:tc>
          <w:tcPr>
            <w:tcW w:w="3157" w:type="pct"/>
          </w:tcPr>
          <w:p w14:paraId="68DA8D25" w14:textId="77777777" w:rsidR="00A83FCC" w:rsidRPr="006A6E10" w:rsidRDefault="00A83FCC" w:rsidP="00FE1D1F">
            <w:pPr>
              <w:suppressAutoHyphens/>
              <w:spacing w:before="60"/>
              <w:rPr>
                <w:rFonts w:cs="Arial"/>
              </w:rPr>
            </w:pPr>
            <w:r>
              <w:t xml:space="preserve">for the purposes of the CGRPs, a ‘grant’ is an arrangement for the provision of financial assistance by the </w:t>
            </w:r>
            <w:r w:rsidRPr="006A6E10">
              <w:rPr>
                <w:rFonts w:cs="Arial"/>
              </w:rPr>
              <w:t>Commonwealth or on behalf of the Commonwealth:</w:t>
            </w:r>
          </w:p>
          <w:p w14:paraId="2365B0CA" w14:textId="77777777" w:rsidR="00A83FCC" w:rsidRPr="00181A24" w:rsidRDefault="00A83FCC" w:rsidP="00FE1D1F">
            <w:pPr>
              <w:pStyle w:val="NumberedList2"/>
              <w:numPr>
                <w:ilvl w:val="1"/>
                <w:numId w:val="17"/>
              </w:numPr>
              <w:spacing w:before="60"/>
              <w:ind w:left="28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6"/>
            </w:r>
            <w:r w:rsidRPr="00181A24">
              <w:rPr>
                <w:rFonts w:ascii="Arial" w:hAnsi="Arial" w:cs="Arial"/>
                <w:sz w:val="20"/>
                <w:szCs w:val="20"/>
              </w:rPr>
              <w:t xml:space="preserve"> or other</w:t>
            </w:r>
            <w:r>
              <w:rPr>
                <w:rFonts w:ascii="Arial" w:hAnsi="Arial" w:cs="Arial"/>
                <w:sz w:val="20"/>
                <w:szCs w:val="20"/>
              </w:rPr>
              <w:t xml:space="preserve"> </w:t>
            </w:r>
            <w:hyperlink r:id="rId54" w:history="1">
              <w:r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Pr>
                <w:rFonts w:ascii="Arial" w:hAnsi="Arial" w:cs="Arial"/>
                <w:sz w:val="20"/>
                <w:szCs w:val="20"/>
              </w:rPr>
              <w:t>(</w:t>
            </w:r>
            <w:r w:rsidRPr="00181A24">
              <w:rPr>
                <w:rFonts w:ascii="Arial" w:hAnsi="Arial" w:cs="Arial"/>
                <w:sz w:val="20"/>
                <w:szCs w:val="20"/>
              </w:rPr>
              <w:t>CRF</w:t>
            </w:r>
            <w:r>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7"/>
            </w:r>
            <w:r w:rsidRPr="00181A24">
              <w:rPr>
                <w:rFonts w:ascii="Arial" w:hAnsi="Arial" w:cs="Arial"/>
                <w:sz w:val="20"/>
                <w:szCs w:val="20"/>
              </w:rPr>
              <w:t xml:space="preserve"> is to be paid to a grantee other than the Commonwealth; and</w:t>
            </w:r>
          </w:p>
          <w:p w14:paraId="0F3C01E3" w14:textId="77777777" w:rsidR="00A83FCC" w:rsidRPr="00710FAB" w:rsidRDefault="00A83FCC" w:rsidP="00FE1D1F">
            <w:pPr>
              <w:pStyle w:val="NumberedList2"/>
              <w:numPr>
                <w:ilvl w:val="1"/>
                <w:numId w:val="16"/>
              </w:numPr>
              <w:spacing w:before="60"/>
              <w:ind w:left="28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A83FCC" w:rsidRPr="009E3949" w14:paraId="7A46EBB3" w14:textId="77777777" w:rsidTr="00FE1D1F">
        <w:trPr>
          <w:cantSplit/>
        </w:trPr>
        <w:tc>
          <w:tcPr>
            <w:tcW w:w="1843" w:type="pct"/>
          </w:tcPr>
          <w:p w14:paraId="6ECAF516" w14:textId="77777777" w:rsidR="00A83FCC" w:rsidRPr="00463AB3" w:rsidRDefault="00A83FCC" w:rsidP="00FE1D1F">
            <w:pPr>
              <w:rPr>
                <w:rFonts w:cs="Arial"/>
                <w:lang w:eastAsia="en-AU"/>
              </w:rPr>
            </w:pPr>
            <w:r>
              <w:t xml:space="preserve">grant </w:t>
            </w:r>
            <w:r w:rsidRPr="001B21A4">
              <w:t>activity</w:t>
            </w:r>
            <w:r>
              <w:t>/activities</w:t>
            </w:r>
          </w:p>
        </w:tc>
        <w:tc>
          <w:tcPr>
            <w:tcW w:w="3157" w:type="pct"/>
          </w:tcPr>
          <w:p w14:paraId="7B294B9E" w14:textId="77777777" w:rsidR="00A83FCC" w:rsidRPr="00463AB3" w:rsidRDefault="00A83FCC" w:rsidP="00FE1D1F">
            <w:pPr>
              <w:rPr>
                <w:rFonts w:cs="Arial"/>
                <w:lang w:eastAsia="en-AU"/>
              </w:rPr>
            </w:pPr>
            <w:r>
              <w:t>r</w:t>
            </w:r>
            <w:r w:rsidRPr="00A77F5D">
              <w:t>efers to the project/tasks/services that the grantee is required to undertake</w:t>
            </w:r>
            <w:r>
              <w:t>.</w:t>
            </w:r>
          </w:p>
        </w:tc>
      </w:tr>
      <w:tr w:rsidR="00A83FCC" w:rsidRPr="009E3949" w14:paraId="240BB1F0" w14:textId="77777777" w:rsidTr="00FE1D1F">
        <w:trPr>
          <w:cantSplit/>
        </w:trPr>
        <w:tc>
          <w:tcPr>
            <w:tcW w:w="1843" w:type="pct"/>
          </w:tcPr>
          <w:p w14:paraId="0DCD233F" w14:textId="77777777" w:rsidR="00A83FCC" w:rsidRDefault="00A83FCC" w:rsidP="00FE1D1F">
            <w:r w:rsidRPr="001B21A4">
              <w:t>grant agreement</w:t>
            </w:r>
          </w:p>
        </w:tc>
        <w:tc>
          <w:tcPr>
            <w:tcW w:w="3157" w:type="pct"/>
          </w:tcPr>
          <w:p w14:paraId="11CDED0C" w14:textId="77777777" w:rsidR="00A83FCC" w:rsidRPr="00710FAB" w:rsidRDefault="00A83FCC" w:rsidP="00FE1D1F">
            <w:r>
              <w:t>s</w:t>
            </w:r>
            <w:r w:rsidRPr="00A77F5D">
              <w:t>ets out the relationship between the parties to the agreement and specifies the details of the grant</w:t>
            </w:r>
            <w:r>
              <w:t>.</w:t>
            </w:r>
          </w:p>
        </w:tc>
      </w:tr>
      <w:tr w:rsidR="00A83FCC" w:rsidRPr="009E3949" w14:paraId="6B0D5BB4" w14:textId="77777777" w:rsidTr="00FE1D1F">
        <w:trPr>
          <w:cantSplit/>
        </w:trPr>
        <w:tc>
          <w:tcPr>
            <w:tcW w:w="1843" w:type="pct"/>
          </w:tcPr>
          <w:p w14:paraId="6FB61016" w14:textId="77777777" w:rsidR="00A83FCC" w:rsidRDefault="00A83FCC" w:rsidP="00FE1D1F">
            <w:hyperlink r:id="rId55" w:history="1">
              <w:r w:rsidRPr="00132512">
                <w:rPr>
                  <w:rStyle w:val="Hyperlink"/>
                </w:rPr>
                <w:t>GrantConnect</w:t>
              </w:r>
            </w:hyperlink>
          </w:p>
        </w:tc>
        <w:tc>
          <w:tcPr>
            <w:tcW w:w="3157" w:type="pct"/>
          </w:tcPr>
          <w:p w14:paraId="36941C45" w14:textId="77777777" w:rsidR="00A83FCC" w:rsidRPr="00710FAB" w:rsidRDefault="00A83FCC" w:rsidP="00FE1D1F">
            <w:r>
              <w:t>i</w:t>
            </w:r>
            <w:r w:rsidRPr="00A77F5D">
              <w:t>s the Australian Government’s whole-of-government grants information system, which centralises the publication and reporting of Commonwealth grants in accordance with the CGR</w:t>
            </w:r>
            <w:r>
              <w:t>P</w:t>
            </w:r>
            <w:r w:rsidRPr="00A77F5D">
              <w:t>s</w:t>
            </w:r>
            <w:r>
              <w:t>.</w:t>
            </w:r>
          </w:p>
        </w:tc>
      </w:tr>
      <w:tr w:rsidR="00A83FCC" w:rsidRPr="009E3949" w14:paraId="1C7E08B5" w14:textId="77777777" w:rsidTr="00FE1D1F">
        <w:trPr>
          <w:cantSplit/>
        </w:trPr>
        <w:tc>
          <w:tcPr>
            <w:tcW w:w="1843" w:type="pct"/>
          </w:tcPr>
          <w:p w14:paraId="7A840405" w14:textId="77777777" w:rsidR="00A83FCC" w:rsidRPr="001B21A4" w:rsidRDefault="00A83FCC" w:rsidP="00FE1D1F">
            <w:r>
              <w:t>grant opportunity</w:t>
            </w:r>
          </w:p>
        </w:tc>
        <w:tc>
          <w:tcPr>
            <w:tcW w:w="3157" w:type="pct"/>
          </w:tcPr>
          <w:p w14:paraId="359B28EE" w14:textId="77777777" w:rsidR="00A83FCC" w:rsidRPr="00710FAB" w:rsidRDefault="00A83FCC" w:rsidP="00FE1D1F">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A83FCC" w:rsidRPr="009E3949" w14:paraId="7F67975E" w14:textId="77777777" w:rsidTr="00FE1D1F">
        <w:trPr>
          <w:cantSplit/>
        </w:trPr>
        <w:tc>
          <w:tcPr>
            <w:tcW w:w="1843" w:type="pct"/>
          </w:tcPr>
          <w:p w14:paraId="2A20BDDB" w14:textId="77777777" w:rsidR="00A83FCC" w:rsidRDefault="00A83FCC" w:rsidP="00FE1D1F">
            <w:r w:rsidRPr="001B21A4">
              <w:t xml:space="preserve">grant </w:t>
            </w:r>
            <w:r>
              <w:t>program</w:t>
            </w:r>
          </w:p>
        </w:tc>
        <w:tc>
          <w:tcPr>
            <w:tcW w:w="3157" w:type="pct"/>
          </w:tcPr>
          <w:p w14:paraId="45203394" w14:textId="77777777" w:rsidR="00A83FCC" w:rsidRPr="00F85418" w:rsidRDefault="00A83FCC" w:rsidP="00FE1D1F">
            <w:pPr>
              <w:rPr>
                <w:rFonts w:cs="Arial"/>
              </w:rPr>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[entity] Portfolio Budget Statement Program</w:t>
            </w:r>
            <w:r>
              <w:rPr>
                <w:rFonts w:cs="Arial"/>
              </w:rPr>
              <w:t>.</w:t>
            </w:r>
          </w:p>
        </w:tc>
      </w:tr>
      <w:tr w:rsidR="00A83FCC" w:rsidRPr="009E3949" w14:paraId="0A40A43A" w14:textId="77777777" w:rsidTr="00FE1D1F">
        <w:trPr>
          <w:cantSplit/>
        </w:trPr>
        <w:tc>
          <w:tcPr>
            <w:tcW w:w="1843" w:type="pct"/>
          </w:tcPr>
          <w:p w14:paraId="4426F2D9" w14:textId="77777777" w:rsidR="00A83FCC" w:rsidRPr="001B21A4" w:rsidRDefault="00A83FCC" w:rsidP="00FE1D1F">
            <w:r>
              <w:t>grantee</w:t>
            </w:r>
          </w:p>
        </w:tc>
        <w:tc>
          <w:tcPr>
            <w:tcW w:w="3157" w:type="pct"/>
          </w:tcPr>
          <w:p w14:paraId="253F58DC" w14:textId="77777777" w:rsidR="00A83FCC" w:rsidRPr="00710FAB" w:rsidRDefault="00A83FCC" w:rsidP="00FE1D1F">
            <w:pPr>
              <w:rPr>
                <w:rFonts w:cs="Arial"/>
              </w:rPr>
            </w:pPr>
            <w:r>
              <w:t>the individual/organisation which has been selected to receive a grant.</w:t>
            </w:r>
          </w:p>
        </w:tc>
      </w:tr>
      <w:tr w:rsidR="00A83FCC" w:rsidRPr="009E3949" w14:paraId="22718ED3" w14:textId="77777777" w:rsidTr="00FE1D1F">
        <w:trPr>
          <w:cantSplit/>
        </w:trPr>
        <w:tc>
          <w:tcPr>
            <w:tcW w:w="1843" w:type="pct"/>
          </w:tcPr>
          <w:p w14:paraId="6CE8F04D" w14:textId="77777777" w:rsidR="00A83FCC" w:rsidRPr="00463AB3" w:rsidRDefault="00A83FCC" w:rsidP="00FE1D1F">
            <w:r>
              <w:lastRenderedPageBreak/>
              <w:t>National Anti-Corruption Commission (NACC)</w:t>
            </w:r>
          </w:p>
        </w:tc>
        <w:tc>
          <w:tcPr>
            <w:tcW w:w="3157" w:type="pct"/>
          </w:tcPr>
          <w:p w14:paraId="3F57B2C2" w14:textId="77777777" w:rsidR="00A83FCC" w:rsidRDefault="00A83FCC" w:rsidP="00FE1D1F">
            <w:pPr>
              <w:rPr>
                <w:rFonts w:cs="Arial"/>
              </w:rPr>
            </w:pPr>
            <w:r w:rsidRPr="00C55AB0">
              <w:rPr>
                <w:rFonts w:cs="Arial"/>
              </w:rPr>
              <w:t xml:space="preserve">The National Anti-Corruption Commission (NACC) is an independent Commonwealth agency. </w:t>
            </w:r>
            <w:r>
              <w:rPr>
                <w:rFonts w:cs="Arial"/>
              </w:rPr>
              <w:t>It</w:t>
            </w:r>
            <w:r w:rsidRPr="00C55AB0">
              <w:rPr>
                <w:rFonts w:cs="Arial"/>
              </w:rPr>
              <w:t xml:space="preserve"> detect</w:t>
            </w:r>
            <w:r>
              <w:rPr>
                <w:rFonts w:cs="Arial"/>
              </w:rPr>
              <w:t>s</w:t>
            </w:r>
            <w:r w:rsidRPr="00C55AB0">
              <w:rPr>
                <w:rFonts w:cs="Arial"/>
              </w:rPr>
              <w:t>, investigate</w:t>
            </w:r>
            <w:r>
              <w:rPr>
                <w:rFonts w:cs="Arial"/>
              </w:rPr>
              <w:t>s</w:t>
            </w:r>
            <w:r w:rsidRPr="00C55AB0">
              <w:rPr>
                <w:rFonts w:cs="Arial"/>
              </w:rPr>
              <w:t xml:space="preserve"> and report</w:t>
            </w:r>
            <w:r>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56" w:history="1">
              <w:r w:rsidRPr="005B40D0">
                <w:rPr>
                  <w:rStyle w:val="Hyperlink"/>
                  <w:rFonts w:cs="Arial"/>
                  <w:i/>
                  <w:iCs/>
                </w:rPr>
                <w:t>National Anti-Corruption Commission Act 2022</w:t>
              </w:r>
            </w:hyperlink>
            <w:r>
              <w:rPr>
                <w:rFonts w:cs="Arial"/>
              </w:rPr>
              <w:t xml:space="preserve">. </w:t>
            </w:r>
          </w:p>
        </w:tc>
      </w:tr>
      <w:tr w:rsidR="00A83FCC" w:rsidRPr="009E3949" w14:paraId="26C81EFB" w14:textId="77777777" w:rsidTr="00FE1D1F">
        <w:trPr>
          <w:cantSplit/>
        </w:trPr>
        <w:tc>
          <w:tcPr>
            <w:tcW w:w="1843" w:type="pct"/>
          </w:tcPr>
          <w:p w14:paraId="79810007" w14:textId="77777777" w:rsidR="00A83FCC" w:rsidRDefault="00A83FCC" w:rsidP="00FE1D1F">
            <w:r w:rsidRPr="00463AB3">
              <w:t>PBS Program</w:t>
            </w:r>
          </w:p>
        </w:tc>
        <w:tc>
          <w:tcPr>
            <w:tcW w:w="3157" w:type="pct"/>
          </w:tcPr>
          <w:p w14:paraId="64EB0267" w14:textId="77777777" w:rsidR="00A83FCC" w:rsidRPr="00710FAB" w:rsidRDefault="00A83FCC" w:rsidP="00FE1D1F">
            <w:r>
              <w:rPr>
                <w:rFonts w:cs="Arial"/>
              </w:rPr>
              <w:t>d</w:t>
            </w:r>
            <w:r w:rsidRPr="00463AB3">
              <w:rPr>
                <w:rFonts w:cs="Arial"/>
              </w:rPr>
              <w:t xml:space="preserve">escribed within the entity’s </w:t>
            </w:r>
            <w:hyperlink r:id="rId57" w:history="1">
              <w:r w:rsidRPr="001420AF">
                <w:rPr>
                  <w:rStyle w:val="Hyperlink"/>
                  <w:rFonts w:cs="Arial"/>
                </w:rPr>
                <w:t>Portfolio Budget Statement</w:t>
              </w:r>
            </w:hyperlink>
            <w:r w:rsidRPr="00463AB3">
              <w:rPr>
                <w:rFonts w:cs="Arial"/>
              </w:rPr>
              <w:t xml:space="preserve">, </w:t>
            </w:r>
            <w:r w:rsidRPr="00463AB3">
              <w:t xml:space="preserve">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w:t>
            </w:r>
            <w:r w:rsidRPr="00463AB3">
              <w:rPr>
                <w:rFonts w:cs="Arial"/>
              </w:rPr>
              <w:t>one or more grant opportunities</w:t>
            </w:r>
            <w:r>
              <w:rPr>
                <w:rFonts w:cs="Arial"/>
              </w:rPr>
              <w:t>.</w:t>
            </w:r>
          </w:p>
        </w:tc>
      </w:tr>
      <w:tr w:rsidR="00A83FCC" w:rsidRPr="009E3949" w14:paraId="6652C6E9" w14:textId="77777777" w:rsidTr="00FE1D1F">
        <w:trPr>
          <w:cantSplit/>
        </w:trPr>
        <w:tc>
          <w:tcPr>
            <w:tcW w:w="1843" w:type="pct"/>
          </w:tcPr>
          <w:p w14:paraId="66595CCC" w14:textId="77777777" w:rsidR="00A83FCC" w:rsidRPr="00463AB3" w:rsidRDefault="00A83FCC" w:rsidP="00FE1D1F">
            <w:r w:rsidRPr="001B21A4">
              <w:t>selection criteria</w:t>
            </w:r>
          </w:p>
        </w:tc>
        <w:tc>
          <w:tcPr>
            <w:tcW w:w="3157" w:type="pct"/>
          </w:tcPr>
          <w:p w14:paraId="0D49E13E" w14:textId="77777777" w:rsidR="00A83FCC" w:rsidRPr="00463AB3" w:rsidRDefault="00A83FCC" w:rsidP="00FE1D1F">
            <w:pPr>
              <w:rPr>
                <w:rFonts w:cs="Arial"/>
              </w:rPr>
            </w:pPr>
            <w:r>
              <w:t>c</w:t>
            </w:r>
            <w:r w:rsidRPr="00710FAB">
              <w:t xml:space="preserve">omprise eligibility criteria </w:t>
            </w:r>
            <w:r>
              <w:t>and assessment criteria.</w:t>
            </w:r>
          </w:p>
        </w:tc>
      </w:tr>
      <w:tr w:rsidR="00A83FCC" w:rsidRPr="009E3949" w14:paraId="2548B2D8" w14:textId="77777777" w:rsidTr="00FE1D1F">
        <w:trPr>
          <w:cantSplit/>
        </w:trPr>
        <w:tc>
          <w:tcPr>
            <w:tcW w:w="1843" w:type="pct"/>
          </w:tcPr>
          <w:p w14:paraId="10A5CC1D" w14:textId="77777777" w:rsidR="00A83FCC" w:rsidRPr="001B21A4" w:rsidRDefault="00A83FCC" w:rsidP="00FE1D1F">
            <w:r w:rsidRPr="001B21A4">
              <w:t>selection process</w:t>
            </w:r>
          </w:p>
        </w:tc>
        <w:tc>
          <w:tcPr>
            <w:tcW w:w="3157" w:type="pct"/>
          </w:tcPr>
          <w:p w14:paraId="4394247D" w14:textId="77777777" w:rsidR="00A83FCC" w:rsidRPr="00710FAB" w:rsidRDefault="00A83FCC" w:rsidP="00FE1D1F">
            <w:r>
              <w:t>t</w:t>
            </w:r>
            <w:r w:rsidRPr="00710FAB">
              <w:t xml:space="preserve">he method used to select potential grantees. This process may involve comparative assessment of applications or the assessment of applications against the eligibility criteria and/or </w:t>
            </w:r>
            <w:r>
              <w:t>the assessment criteria.</w:t>
            </w:r>
          </w:p>
        </w:tc>
      </w:tr>
      <w:tr w:rsidR="00A83FCC" w:rsidRPr="009E3949" w14:paraId="47918646" w14:textId="77777777" w:rsidTr="00FE1D1F">
        <w:trPr>
          <w:cantSplit/>
        </w:trPr>
        <w:tc>
          <w:tcPr>
            <w:tcW w:w="1843" w:type="pct"/>
          </w:tcPr>
          <w:p w14:paraId="7101BD5E" w14:textId="77777777" w:rsidR="00A83FCC" w:rsidRPr="001B21A4" w:rsidRDefault="00A83FCC" w:rsidP="00FE1D1F">
            <w:r>
              <w:t xml:space="preserve">value with </w:t>
            </w:r>
            <w:r w:rsidRPr="00274AE2">
              <w:t>money</w:t>
            </w:r>
          </w:p>
        </w:tc>
        <w:tc>
          <w:tcPr>
            <w:tcW w:w="3157" w:type="pct"/>
          </w:tcPr>
          <w:p w14:paraId="6ACAA220" w14:textId="77777777" w:rsidR="00A83FCC" w:rsidRPr="00274AE2" w:rsidRDefault="00A83FCC" w:rsidP="00FE1D1F">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7ABAA3E0" w14:textId="77777777" w:rsidR="00A83FCC" w:rsidRPr="00274AE2" w:rsidRDefault="00A83FCC" w:rsidP="00FE1D1F">
            <w:pPr>
              <w:spacing w:before="0" w:after="40" w:line="240" w:lineRule="auto"/>
            </w:pPr>
            <w:r w:rsidRPr="00274AE2">
              <w:t>When administering a grant opportunity, an official should consider the relevant financial and non-financial costs and benefits of each proposal including, but not limited to:</w:t>
            </w:r>
          </w:p>
          <w:p w14:paraId="652DCB1F" w14:textId="77777777" w:rsidR="00A83FCC" w:rsidRPr="00274AE2" w:rsidRDefault="00A83FCC" w:rsidP="00FE1D1F">
            <w:pPr>
              <w:numPr>
                <w:ilvl w:val="0"/>
                <w:numId w:val="15"/>
              </w:numPr>
              <w:spacing w:before="0" w:after="40" w:line="240" w:lineRule="auto"/>
              <w:ind w:left="342" w:hanging="342"/>
              <w:rPr>
                <w:rFonts w:cs="Arial"/>
                <w:lang w:eastAsia="en-AU"/>
              </w:rPr>
            </w:pPr>
            <w:r w:rsidRPr="00274AE2">
              <w:rPr>
                <w:rFonts w:cs="Arial"/>
                <w:lang w:eastAsia="en-AU"/>
              </w:rPr>
              <w:t>the quality of the project proposal and activities;</w:t>
            </w:r>
          </w:p>
          <w:p w14:paraId="28D6631E" w14:textId="77777777" w:rsidR="00A83FCC" w:rsidRPr="00274AE2" w:rsidRDefault="00A83FCC" w:rsidP="00FE1D1F">
            <w:pPr>
              <w:numPr>
                <w:ilvl w:val="0"/>
                <w:numId w:val="15"/>
              </w:numPr>
              <w:spacing w:before="0" w:after="40" w:line="240" w:lineRule="auto"/>
              <w:ind w:left="342" w:hanging="342"/>
              <w:rPr>
                <w:rFonts w:cs="Arial"/>
                <w:lang w:eastAsia="en-AU"/>
              </w:rPr>
            </w:pPr>
            <w:r w:rsidRPr="00274AE2">
              <w:rPr>
                <w:rFonts w:cs="Arial"/>
                <w:lang w:eastAsia="en-AU"/>
              </w:rPr>
              <w:t>fitness for purpose of the proposal in contributing to government objectives;</w:t>
            </w:r>
          </w:p>
          <w:p w14:paraId="43A53D3B" w14:textId="77777777" w:rsidR="00A83FCC" w:rsidRPr="00D57F95" w:rsidRDefault="00A83FCC" w:rsidP="00FE1D1F">
            <w:pPr>
              <w:numPr>
                <w:ilvl w:val="0"/>
                <w:numId w:val="15"/>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352AD747" w14:textId="77777777" w:rsidR="00A83FCC" w:rsidRPr="00710FAB" w:rsidRDefault="00A83FCC" w:rsidP="00FE1D1F">
            <w:pPr>
              <w:numPr>
                <w:ilvl w:val="0"/>
                <w:numId w:val="15"/>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34D91036" w14:textId="77777777" w:rsidR="00A83FCC" w:rsidRDefault="00A83FCC" w:rsidP="007B2649"/>
    <w:sectPr w:rsidR="00A83FCC" w:rsidSect="003B6350">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7034" w14:textId="77777777" w:rsidR="00361CEC" w:rsidRDefault="00361CEC" w:rsidP="00077C3D">
      <w:r>
        <w:separator/>
      </w:r>
    </w:p>
  </w:endnote>
  <w:endnote w:type="continuationSeparator" w:id="0">
    <w:p w14:paraId="318FD80B" w14:textId="77777777" w:rsidR="00361CEC" w:rsidRDefault="00361CEC" w:rsidP="00077C3D">
      <w:r>
        <w:continuationSeparator/>
      </w:r>
    </w:p>
  </w:endnote>
  <w:endnote w:type="continuationNotice" w:id="1">
    <w:p w14:paraId="57863A04" w14:textId="77777777" w:rsidR="00361CEC" w:rsidRDefault="00361CEC"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C21F" w14:textId="5E0B8157" w:rsidR="00A83FCC" w:rsidRPr="005B72F4" w:rsidRDefault="00442E90" w:rsidP="0002331D">
    <w:pPr>
      <w:pStyle w:val="Footer"/>
      <w:tabs>
        <w:tab w:val="clear" w:pos="4153"/>
        <w:tab w:val="clear" w:pos="8306"/>
        <w:tab w:val="center" w:pos="6096"/>
        <w:tab w:val="right" w:pos="8789"/>
      </w:tabs>
    </w:pPr>
    <w:r>
      <w:t>CAAR 2025-26 Grant</w:t>
    </w:r>
    <w:r w:rsidR="00A83FCC">
      <w:t xml:space="preserve"> Guidelines</w:t>
    </w:r>
    <w:r w:rsidR="00A83FCC">
      <w:tab/>
    </w:r>
    <w:r>
      <w:t>September</w:t>
    </w:r>
    <w:r w:rsidR="00A83FCC">
      <w:t xml:space="preserve"> </w:t>
    </w:r>
    <w:r>
      <w:t>2025</w:t>
    </w:r>
    <w:r w:rsidR="00A83FCC" w:rsidRPr="005B72F4">
      <w:tab/>
      <w:t xml:space="preserve">Page </w:t>
    </w:r>
    <w:r w:rsidR="00A83FCC" w:rsidRPr="005B72F4">
      <w:fldChar w:fldCharType="begin"/>
    </w:r>
    <w:r w:rsidR="00A83FCC" w:rsidRPr="005B72F4">
      <w:instrText xml:space="preserve"> PAGE </w:instrText>
    </w:r>
    <w:r w:rsidR="00A83FCC" w:rsidRPr="005B72F4">
      <w:fldChar w:fldCharType="separate"/>
    </w:r>
    <w:r w:rsidR="00A83FCC">
      <w:rPr>
        <w:noProof/>
      </w:rPr>
      <w:t>10</w:t>
    </w:r>
    <w:r w:rsidR="00A83FCC" w:rsidRPr="005B72F4">
      <w:fldChar w:fldCharType="end"/>
    </w:r>
    <w:r w:rsidR="00A83FCC" w:rsidRPr="005B72F4">
      <w:t xml:space="preserve"> of </w:t>
    </w:r>
    <w:r w:rsidR="00A83FCC">
      <w:rPr>
        <w:noProof/>
      </w:rPr>
      <w:fldChar w:fldCharType="begin"/>
    </w:r>
    <w:r w:rsidR="00A83FCC">
      <w:rPr>
        <w:noProof/>
      </w:rPr>
      <w:instrText xml:space="preserve"> NUMPAGES </w:instrText>
    </w:r>
    <w:r w:rsidR="00A83FCC">
      <w:rPr>
        <w:noProof/>
      </w:rPr>
      <w:fldChar w:fldCharType="separate"/>
    </w:r>
    <w:r w:rsidR="00A83FCC">
      <w:rPr>
        <w:noProof/>
      </w:rPr>
      <w:t>35</w:t>
    </w:r>
    <w:r w:rsidR="00A83F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0" w14:textId="6A89D93C" w:rsidR="00092821" w:rsidRPr="005B72F4" w:rsidRDefault="007B2649" w:rsidP="0002331D">
    <w:pPr>
      <w:pStyle w:val="Footer"/>
      <w:tabs>
        <w:tab w:val="clear" w:pos="4153"/>
        <w:tab w:val="clear" w:pos="8306"/>
        <w:tab w:val="center" w:pos="6096"/>
        <w:tab w:val="right" w:pos="8789"/>
      </w:tabs>
    </w:pPr>
    <w:r>
      <w:t>CAAR 2025-26 Grant</w:t>
    </w:r>
    <w:r w:rsidR="00092821">
      <w:t xml:space="preserve"> Guidelines</w:t>
    </w:r>
    <w:r w:rsidR="00092821">
      <w:tab/>
    </w:r>
    <w:r>
      <w:t>September 2025</w:t>
    </w:r>
    <w:r w:rsidR="00092821" w:rsidRPr="005B72F4">
      <w:tab/>
      <w:t xml:space="preserve">Page </w:t>
    </w:r>
    <w:r w:rsidR="00092821" w:rsidRPr="005B72F4">
      <w:fldChar w:fldCharType="begin"/>
    </w:r>
    <w:r w:rsidR="00092821" w:rsidRPr="005B72F4">
      <w:instrText xml:space="preserve"> PAGE </w:instrText>
    </w:r>
    <w:r w:rsidR="00092821" w:rsidRPr="005B72F4">
      <w:fldChar w:fldCharType="separate"/>
    </w:r>
    <w:r w:rsidR="00021C55">
      <w:rPr>
        <w:noProof/>
      </w:rPr>
      <w:t>10</w:t>
    </w:r>
    <w:r w:rsidR="00092821" w:rsidRPr="005B72F4">
      <w:fldChar w:fldCharType="end"/>
    </w:r>
    <w:r w:rsidR="00092821" w:rsidRPr="005B72F4">
      <w:t xml:space="preserve"> of </w:t>
    </w:r>
    <w:r w:rsidR="00092821">
      <w:rPr>
        <w:noProof/>
      </w:rPr>
      <w:fldChar w:fldCharType="begin"/>
    </w:r>
    <w:r w:rsidR="00092821">
      <w:rPr>
        <w:noProof/>
      </w:rPr>
      <w:instrText xml:space="preserve"> NUMPAGES </w:instrText>
    </w:r>
    <w:r w:rsidR="00092821">
      <w:rPr>
        <w:noProof/>
      </w:rPr>
      <w:fldChar w:fldCharType="separate"/>
    </w:r>
    <w:r w:rsidR="00021C55">
      <w:rPr>
        <w:noProof/>
      </w:rPr>
      <w:t>35</w:t>
    </w:r>
    <w:r w:rsidR="0009282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94F5" w14:textId="77777777" w:rsidR="00361CEC" w:rsidRDefault="00361CEC" w:rsidP="00077C3D">
      <w:r>
        <w:separator/>
      </w:r>
    </w:p>
  </w:footnote>
  <w:footnote w:type="continuationSeparator" w:id="0">
    <w:p w14:paraId="321135A3" w14:textId="77777777" w:rsidR="00361CEC" w:rsidRDefault="00361CEC" w:rsidP="00077C3D">
      <w:r>
        <w:continuationSeparator/>
      </w:r>
    </w:p>
  </w:footnote>
  <w:footnote w:type="continuationNotice" w:id="1">
    <w:p w14:paraId="0DB07F4E" w14:textId="77777777" w:rsidR="00361CEC" w:rsidRDefault="00361CEC" w:rsidP="00077C3D"/>
  </w:footnote>
  <w:footnote w:id="2">
    <w:p w14:paraId="13FB328A" w14:textId="77777777" w:rsidR="00A83FCC" w:rsidRDefault="00A83FCC" w:rsidP="00A83FCC">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3">
    <w:p w14:paraId="26CE85D7" w14:textId="77777777" w:rsidR="00A83FCC" w:rsidRDefault="00A83FCC" w:rsidP="00A83FCC">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4">
    <w:p w14:paraId="5BF15B4D" w14:textId="77777777" w:rsidR="00A83FCC" w:rsidRDefault="00A83FCC" w:rsidP="00A83FCC">
      <w:pPr>
        <w:pStyle w:val="FootnoteText"/>
      </w:pPr>
      <w:r>
        <w:rPr>
          <w:rStyle w:val="FootnoteReference"/>
        </w:rPr>
        <w:footnoteRef/>
      </w:r>
      <w:r>
        <w:t xml:space="preserve"> See glossary for an explanation of ‘value with money’.</w:t>
      </w:r>
    </w:p>
  </w:footnote>
  <w:footnote w:id="5">
    <w:p w14:paraId="55487CC7" w14:textId="77777777" w:rsidR="00A83FCC" w:rsidRDefault="00A83FCC" w:rsidP="00A83FCC">
      <w:pPr>
        <w:pStyle w:val="FootnoteText"/>
      </w:pPr>
      <w:r>
        <w:rPr>
          <w:rStyle w:val="FootnoteReference"/>
        </w:rPr>
        <w:footnoteRef/>
      </w:r>
      <w:r>
        <w:t xml:space="preserve"> </w:t>
      </w:r>
      <w:hyperlink r:id="rId2" w:history="1">
        <w:r w:rsidRPr="00A21DA1">
          <w:rPr>
            <w:rStyle w:val="Hyperlink"/>
          </w:rPr>
          <w:t>https://www.ato.gov.au/</w:t>
        </w:r>
      </w:hyperlink>
      <w:r>
        <w:t xml:space="preserve"> </w:t>
      </w:r>
    </w:p>
  </w:footnote>
  <w:footnote w:id="6">
    <w:p w14:paraId="58E7B608" w14:textId="77777777" w:rsidR="00A83FCC" w:rsidRPr="007133C2" w:rsidRDefault="00A83FCC" w:rsidP="00A83FCC">
      <w:pPr>
        <w:pStyle w:val="FootnoteText"/>
      </w:pPr>
      <w:r w:rsidRPr="007133C2">
        <w:rPr>
          <w:rStyle w:val="FootnoteReference"/>
        </w:rPr>
        <w:footnoteRef/>
      </w:r>
      <w:r w:rsidRPr="007133C2">
        <w:t xml:space="preserve"> Relevant money is defined in the PGPA Act. See section 8, Dictionary</w:t>
      </w:r>
      <w:r>
        <w:t>.</w:t>
      </w:r>
    </w:p>
  </w:footnote>
  <w:footnote w:id="7">
    <w:p w14:paraId="4C3F45A5" w14:textId="77777777" w:rsidR="00A83FCC" w:rsidRPr="007133C2" w:rsidRDefault="00A83FCC" w:rsidP="00A83FCC">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A4A2" w14:textId="77777777" w:rsidR="00A83FCC" w:rsidRDefault="00A83FCC" w:rsidP="008939A5">
    <w:pPr>
      <w:pStyle w:val="Header"/>
      <w:tabs>
        <w:tab w:val="left" w:pos="36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F17" w14:textId="342F85C5" w:rsidR="008939A5" w:rsidRDefault="008939A5" w:rsidP="008939A5">
    <w:pPr>
      <w:pStyle w:val="Header"/>
      <w:tabs>
        <w:tab w:val="left" w:pos="361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44C6A27"/>
    <w:multiLevelType w:val="multilevel"/>
    <w:tmpl w:val="E15E852A"/>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865757"/>
    <w:multiLevelType w:val="multilevel"/>
    <w:tmpl w:val="6E78534A"/>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D0170AF"/>
    <w:multiLevelType w:val="hybridMultilevel"/>
    <w:tmpl w:val="AF6EC31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6C333BD"/>
    <w:multiLevelType w:val="hybridMultilevel"/>
    <w:tmpl w:val="4B80E392"/>
    <w:lvl w:ilvl="0" w:tplc="E6A27814">
      <w:start w:val="1"/>
      <w:numFmt w:val="bullet"/>
      <w:lvlText w:val=""/>
      <w:lvlJc w:val="left"/>
      <w:pPr>
        <w:ind w:left="1800" w:hanging="360"/>
      </w:pPr>
      <w:rPr>
        <w:rFonts w:ascii="Symbol" w:hAnsi="Symbol"/>
      </w:rPr>
    </w:lvl>
    <w:lvl w:ilvl="1" w:tplc="01D82994">
      <w:start w:val="1"/>
      <w:numFmt w:val="bullet"/>
      <w:lvlText w:val=""/>
      <w:lvlJc w:val="left"/>
      <w:pPr>
        <w:ind w:left="1800" w:hanging="360"/>
      </w:pPr>
      <w:rPr>
        <w:rFonts w:ascii="Symbol" w:hAnsi="Symbol"/>
      </w:rPr>
    </w:lvl>
    <w:lvl w:ilvl="2" w:tplc="63226AC6">
      <w:start w:val="1"/>
      <w:numFmt w:val="bullet"/>
      <w:lvlText w:val=""/>
      <w:lvlJc w:val="left"/>
      <w:pPr>
        <w:ind w:left="1800" w:hanging="360"/>
      </w:pPr>
      <w:rPr>
        <w:rFonts w:ascii="Symbol" w:hAnsi="Symbol"/>
      </w:rPr>
    </w:lvl>
    <w:lvl w:ilvl="3" w:tplc="C59A5018">
      <w:start w:val="1"/>
      <w:numFmt w:val="bullet"/>
      <w:lvlText w:val=""/>
      <w:lvlJc w:val="left"/>
      <w:pPr>
        <w:ind w:left="1800" w:hanging="360"/>
      </w:pPr>
      <w:rPr>
        <w:rFonts w:ascii="Symbol" w:hAnsi="Symbol"/>
      </w:rPr>
    </w:lvl>
    <w:lvl w:ilvl="4" w:tplc="3234648C">
      <w:start w:val="1"/>
      <w:numFmt w:val="bullet"/>
      <w:lvlText w:val=""/>
      <w:lvlJc w:val="left"/>
      <w:pPr>
        <w:ind w:left="1800" w:hanging="360"/>
      </w:pPr>
      <w:rPr>
        <w:rFonts w:ascii="Symbol" w:hAnsi="Symbol"/>
      </w:rPr>
    </w:lvl>
    <w:lvl w:ilvl="5" w:tplc="C0089C30">
      <w:start w:val="1"/>
      <w:numFmt w:val="bullet"/>
      <w:lvlText w:val=""/>
      <w:lvlJc w:val="left"/>
      <w:pPr>
        <w:ind w:left="1800" w:hanging="360"/>
      </w:pPr>
      <w:rPr>
        <w:rFonts w:ascii="Symbol" w:hAnsi="Symbol"/>
      </w:rPr>
    </w:lvl>
    <w:lvl w:ilvl="6" w:tplc="883CE9AA">
      <w:start w:val="1"/>
      <w:numFmt w:val="bullet"/>
      <w:lvlText w:val=""/>
      <w:lvlJc w:val="left"/>
      <w:pPr>
        <w:ind w:left="1800" w:hanging="360"/>
      </w:pPr>
      <w:rPr>
        <w:rFonts w:ascii="Symbol" w:hAnsi="Symbol"/>
      </w:rPr>
    </w:lvl>
    <w:lvl w:ilvl="7" w:tplc="AEB857DC">
      <w:start w:val="1"/>
      <w:numFmt w:val="bullet"/>
      <w:lvlText w:val=""/>
      <w:lvlJc w:val="left"/>
      <w:pPr>
        <w:ind w:left="1800" w:hanging="360"/>
      </w:pPr>
      <w:rPr>
        <w:rFonts w:ascii="Symbol" w:hAnsi="Symbol"/>
      </w:rPr>
    </w:lvl>
    <w:lvl w:ilvl="8" w:tplc="ECAE52A4">
      <w:start w:val="1"/>
      <w:numFmt w:val="bullet"/>
      <w:lvlText w:val=""/>
      <w:lvlJc w:val="left"/>
      <w:pPr>
        <w:ind w:left="1800" w:hanging="360"/>
      </w:pPr>
      <w:rPr>
        <w:rFonts w:ascii="Symbol" w:hAnsi="Symbol"/>
      </w:rPr>
    </w:lvl>
  </w:abstractNum>
  <w:abstractNum w:abstractNumId="11" w15:restartNumberingAfterBreak="0">
    <w:nsid w:val="31D57E4E"/>
    <w:multiLevelType w:val="hybridMultilevel"/>
    <w:tmpl w:val="9250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4" w15:restartNumberingAfterBreak="0">
    <w:nsid w:val="376027BD"/>
    <w:multiLevelType w:val="hybridMultilevel"/>
    <w:tmpl w:val="FC669EEC"/>
    <w:lvl w:ilvl="0" w:tplc="0C090005">
      <w:start w:val="1"/>
      <w:numFmt w:val="bullet"/>
      <w:lvlText w:val=""/>
      <w:lvlJc w:val="left"/>
      <w:pPr>
        <w:ind w:left="502"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6E7CC3"/>
    <w:multiLevelType w:val="hybridMultilevel"/>
    <w:tmpl w:val="423EB6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17FC2"/>
    <w:multiLevelType w:val="multilevel"/>
    <w:tmpl w:val="6E78534A"/>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26B1262"/>
    <w:multiLevelType w:val="multilevel"/>
    <w:tmpl w:val="6E78534A"/>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43E12FD"/>
    <w:multiLevelType w:val="hybridMultilevel"/>
    <w:tmpl w:val="523668F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647D5603"/>
    <w:multiLevelType w:val="multilevel"/>
    <w:tmpl w:val="6E78534A"/>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41760BE"/>
    <w:multiLevelType w:val="multilevel"/>
    <w:tmpl w:val="6E78534A"/>
    <w:lvl w:ilvl="0">
      <w:start w:val="1"/>
      <w:numFmt w:val="bullet"/>
      <w:lvlText w:val=""/>
      <w:lvlJc w:val="left"/>
      <w:pPr>
        <w:ind w:left="360" w:hanging="360"/>
      </w:pPr>
      <w:rPr>
        <w:rFonts w:ascii="Symbol" w:hAnsi="Symbol" w:hint="default"/>
        <w:color w:val="264F90"/>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9631B97"/>
    <w:multiLevelType w:val="hybridMultilevel"/>
    <w:tmpl w:val="5BD80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A624C1"/>
    <w:multiLevelType w:val="hybridMultilevel"/>
    <w:tmpl w:val="54B65A0A"/>
    <w:lvl w:ilvl="0" w:tplc="9D2AC540">
      <w:start w:val="1"/>
      <w:numFmt w:val="bullet"/>
      <w:lvlText w:val=""/>
      <w:lvlJc w:val="left"/>
      <w:pPr>
        <w:ind w:left="1440" w:hanging="360"/>
      </w:pPr>
      <w:rPr>
        <w:rFonts w:ascii="Symbol" w:hAnsi="Symbol"/>
      </w:rPr>
    </w:lvl>
    <w:lvl w:ilvl="1" w:tplc="CE0C4596">
      <w:start w:val="1"/>
      <w:numFmt w:val="bullet"/>
      <w:lvlText w:val=""/>
      <w:lvlJc w:val="left"/>
      <w:pPr>
        <w:ind w:left="1440" w:hanging="360"/>
      </w:pPr>
      <w:rPr>
        <w:rFonts w:ascii="Symbol" w:hAnsi="Symbol"/>
      </w:rPr>
    </w:lvl>
    <w:lvl w:ilvl="2" w:tplc="EFD8DA3E">
      <w:start w:val="1"/>
      <w:numFmt w:val="bullet"/>
      <w:lvlText w:val=""/>
      <w:lvlJc w:val="left"/>
      <w:pPr>
        <w:ind w:left="1440" w:hanging="360"/>
      </w:pPr>
      <w:rPr>
        <w:rFonts w:ascii="Symbol" w:hAnsi="Symbol"/>
      </w:rPr>
    </w:lvl>
    <w:lvl w:ilvl="3" w:tplc="F6F8213E">
      <w:start w:val="1"/>
      <w:numFmt w:val="bullet"/>
      <w:lvlText w:val=""/>
      <w:lvlJc w:val="left"/>
      <w:pPr>
        <w:ind w:left="1440" w:hanging="360"/>
      </w:pPr>
      <w:rPr>
        <w:rFonts w:ascii="Symbol" w:hAnsi="Symbol"/>
      </w:rPr>
    </w:lvl>
    <w:lvl w:ilvl="4" w:tplc="C0FAB436">
      <w:start w:val="1"/>
      <w:numFmt w:val="bullet"/>
      <w:lvlText w:val=""/>
      <w:lvlJc w:val="left"/>
      <w:pPr>
        <w:ind w:left="1440" w:hanging="360"/>
      </w:pPr>
      <w:rPr>
        <w:rFonts w:ascii="Symbol" w:hAnsi="Symbol"/>
      </w:rPr>
    </w:lvl>
    <w:lvl w:ilvl="5" w:tplc="3466B6D6">
      <w:start w:val="1"/>
      <w:numFmt w:val="bullet"/>
      <w:lvlText w:val=""/>
      <w:lvlJc w:val="left"/>
      <w:pPr>
        <w:ind w:left="1440" w:hanging="360"/>
      </w:pPr>
      <w:rPr>
        <w:rFonts w:ascii="Symbol" w:hAnsi="Symbol"/>
      </w:rPr>
    </w:lvl>
    <w:lvl w:ilvl="6" w:tplc="C6401620">
      <w:start w:val="1"/>
      <w:numFmt w:val="bullet"/>
      <w:lvlText w:val=""/>
      <w:lvlJc w:val="left"/>
      <w:pPr>
        <w:ind w:left="1440" w:hanging="360"/>
      </w:pPr>
      <w:rPr>
        <w:rFonts w:ascii="Symbol" w:hAnsi="Symbol"/>
      </w:rPr>
    </w:lvl>
    <w:lvl w:ilvl="7" w:tplc="3C3ADC62">
      <w:start w:val="1"/>
      <w:numFmt w:val="bullet"/>
      <w:lvlText w:val=""/>
      <w:lvlJc w:val="left"/>
      <w:pPr>
        <w:ind w:left="1440" w:hanging="360"/>
      </w:pPr>
      <w:rPr>
        <w:rFonts w:ascii="Symbol" w:hAnsi="Symbol"/>
      </w:rPr>
    </w:lvl>
    <w:lvl w:ilvl="8" w:tplc="3794B102">
      <w:start w:val="1"/>
      <w:numFmt w:val="bullet"/>
      <w:lvlText w:val=""/>
      <w:lvlJc w:val="left"/>
      <w:pPr>
        <w:ind w:left="1440" w:hanging="360"/>
      </w:pPr>
      <w:rPr>
        <w:rFonts w:ascii="Symbol" w:hAnsi="Symbol"/>
      </w:rPr>
    </w:lvl>
  </w:abstractNum>
  <w:num w:numId="1" w16cid:durableId="1526404776">
    <w:abstractNumId w:val="23"/>
  </w:num>
  <w:num w:numId="2" w16cid:durableId="169023813">
    <w:abstractNumId w:val="0"/>
  </w:num>
  <w:num w:numId="3" w16cid:durableId="308366583">
    <w:abstractNumId w:val="13"/>
  </w:num>
  <w:num w:numId="4" w16cid:durableId="1604262542">
    <w:abstractNumId w:val="16"/>
  </w:num>
  <w:num w:numId="5" w16cid:durableId="383021392">
    <w:abstractNumId w:val="28"/>
  </w:num>
  <w:num w:numId="6" w16cid:durableId="413936468">
    <w:abstractNumId w:val="26"/>
  </w:num>
  <w:num w:numId="7" w16cid:durableId="1604268044">
    <w:abstractNumId w:val="8"/>
  </w:num>
  <w:num w:numId="8" w16cid:durableId="485247765">
    <w:abstractNumId w:val="3"/>
  </w:num>
  <w:num w:numId="9" w16cid:durableId="312831424">
    <w:abstractNumId w:val="8"/>
  </w:num>
  <w:num w:numId="10" w16cid:durableId="318849702">
    <w:abstractNumId w:val="2"/>
  </w:num>
  <w:num w:numId="11" w16cid:durableId="1629552962">
    <w:abstractNumId w:val="24"/>
  </w:num>
  <w:num w:numId="12" w16cid:durableId="1379040613">
    <w:abstractNumId w:val="21"/>
  </w:num>
  <w:num w:numId="13" w16cid:durableId="745806975">
    <w:abstractNumId w:val="4"/>
  </w:num>
  <w:num w:numId="14" w16cid:durableId="1384014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0621562">
    <w:abstractNumId w:val="20"/>
  </w:num>
  <w:num w:numId="16" w16cid:durableId="910625569">
    <w:abstractNumId w:val="12"/>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16cid:durableId="1647389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812430">
    <w:abstractNumId w:val="6"/>
  </w:num>
  <w:num w:numId="19" w16cid:durableId="662004519">
    <w:abstractNumId w:val="5"/>
  </w:num>
  <w:num w:numId="20" w16cid:durableId="1828279089">
    <w:abstractNumId w:val="22"/>
  </w:num>
  <w:num w:numId="21" w16cid:durableId="181818426">
    <w:abstractNumId w:val="27"/>
  </w:num>
  <w:num w:numId="22" w16cid:durableId="612904657">
    <w:abstractNumId w:val="15"/>
  </w:num>
  <w:num w:numId="23" w16cid:durableId="457529714">
    <w:abstractNumId w:val="11"/>
  </w:num>
  <w:num w:numId="24" w16cid:durableId="378751502">
    <w:abstractNumId w:val="17"/>
  </w:num>
  <w:num w:numId="25" w16cid:durableId="845176030">
    <w:abstractNumId w:val="14"/>
  </w:num>
  <w:num w:numId="26" w16cid:durableId="1985500109">
    <w:abstractNumId w:val="7"/>
  </w:num>
  <w:num w:numId="27" w16cid:durableId="1495951096">
    <w:abstractNumId w:val="15"/>
  </w:num>
  <w:num w:numId="28" w16cid:durableId="1361011196">
    <w:abstractNumId w:val="18"/>
  </w:num>
  <w:num w:numId="29" w16cid:durableId="1976569613">
    <w:abstractNumId w:val="9"/>
  </w:num>
  <w:num w:numId="30" w16cid:durableId="1486899260">
    <w:abstractNumId w:val="25"/>
  </w:num>
  <w:num w:numId="31" w16cid:durableId="908998551">
    <w:abstractNumId w:val="19"/>
  </w:num>
  <w:num w:numId="32" w16cid:durableId="1270773922">
    <w:abstractNumId w:val="8"/>
  </w:num>
  <w:num w:numId="33" w16cid:durableId="423763633">
    <w:abstractNumId w:val="29"/>
  </w:num>
  <w:num w:numId="34" w16cid:durableId="175731393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243E"/>
    <w:rsid w:val="00003405"/>
    <w:rsid w:val="00003577"/>
    <w:rsid w:val="00003583"/>
    <w:rsid w:val="000035D8"/>
    <w:rsid w:val="000041B5"/>
    <w:rsid w:val="0000423A"/>
    <w:rsid w:val="00004395"/>
    <w:rsid w:val="00004C27"/>
    <w:rsid w:val="0000567E"/>
    <w:rsid w:val="00005E68"/>
    <w:rsid w:val="0000606F"/>
    <w:rsid w:val="000062D1"/>
    <w:rsid w:val="0000694F"/>
    <w:rsid w:val="00006BD2"/>
    <w:rsid w:val="000071CC"/>
    <w:rsid w:val="0000740D"/>
    <w:rsid w:val="00007C0D"/>
    <w:rsid w:val="00007DBF"/>
    <w:rsid w:val="0001075C"/>
    <w:rsid w:val="00010977"/>
    <w:rsid w:val="00010A61"/>
    <w:rsid w:val="00010CF8"/>
    <w:rsid w:val="00010D8C"/>
    <w:rsid w:val="00010DB6"/>
    <w:rsid w:val="00010E81"/>
    <w:rsid w:val="000112E2"/>
    <w:rsid w:val="0001137F"/>
    <w:rsid w:val="00011AA7"/>
    <w:rsid w:val="00011B93"/>
    <w:rsid w:val="00012FD7"/>
    <w:rsid w:val="00013E5C"/>
    <w:rsid w:val="000140E7"/>
    <w:rsid w:val="000146E0"/>
    <w:rsid w:val="00014BF1"/>
    <w:rsid w:val="00015274"/>
    <w:rsid w:val="00015FA0"/>
    <w:rsid w:val="0001641E"/>
    <w:rsid w:val="000164A5"/>
    <w:rsid w:val="000164F1"/>
    <w:rsid w:val="0001685F"/>
    <w:rsid w:val="00016C0F"/>
    <w:rsid w:val="00016E51"/>
    <w:rsid w:val="00017238"/>
    <w:rsid w:val="00017503"/>
    <w:rsid w:val="0001793E"/>
    <w:rsid w:val="0002035D"/>
    <w:rsid w:val="000206A8"/>
    <w:rsid w:val="000207D9"/>
    <w:rsid w:val="00021292"/>
    <w:rsid w:val="000216F2"/>
    <w:rsid w:val="00021994"/>
    <w:rsid w:val="00021C55"/>
    <w:rsid w:val="00021D75"/>
    <w:rsid w:val="00021E07"/>
    <w:rsid w:val="000221D5"/>
    <w:rsid w:val="000228F3"/>
    <w:rsid w:val="0002291E"/>
    <w:rsid w:val="00022A7F"/>
    <w:rsid w:val="000230CE"/>
    <w:rsid w:val="00023115"/>
    <w:rsid w:val="0002331D"/>
    <w:rsid w:val="00023E23"/>
    <w:rsid w:val="00023E56"/>
    <w:rsid w:val="00024B06"/>
    <w:rsid w:val="00024C55"/>
    <w:rsid w:val="000250DE"/>
    <w:rsid w:val="00025467"/>
    <w:rsid w:val="000257B9"/>
    <w:rsid w:val="000258BD"/>
    <w:rsid w:val="00025B1A"/>
    <w:rsid w:val="00026A96"/>
    <w:rsid w:val="00026D62"/>
    <w:rsid w:val="00027157"/>
    <w:rsid w:val="00027988"/>
    <w:rsid w:val="00027CD2"/>
    <w:rsid w:val="00027E3F"/>
    <w:rsid w:val="000303C7"/>
    <w:rsid w:val="0003065E"/>
    <w:rsid w:val="00030DCD"/>
    <w:rsid w:val="00031075"/>
    <w:rsid w:val="000311CB"/>
    <w:rsid w:val="0003165D"/>
    <w:rsid w:val="00032182"/>
    <w:rsid w:val="0003249B"/>
    <w:rsid w:val="00032529"/>
    <w:rsid w:val="0003343C"/>
    <w:rsid w:val="000346F9"/>
    <w:rsid w:val="00034775"/>
    <w:rsid w:val="00034BCD"/>
    <w:rsid w:val="00034E79"/>
    <w:rsid w:val="000350E5"/>
    <w:rsid w:val="0003536B"/>
    <w:rsid w:val="00035381"/>
    <w:rsid w:val="000354F5"/>
    <w:rsid w:val="0003568B"/>
    <w:rsid w:val="00035A16"/>
    <w:rsid w:val="00035DDA"/>
    <w:rsid w:val="00036078"/>
    <w:rsid w:val="000363BF"/>
    <w:rsid w:val="00036406"/>
    <w:rsid w:val="00036C67"/>
    <w:rsid w:val="00037556"/>
    <w:rsid w:val="000379BB"/>
    <w:rsid w:val="0004098F"/>
    <w:rsid w:val="00040A03"/>
    <w:rsid w:val="0004119D"/>
    <w:rsid w:val="00042116"/>
    <w:rsid w:val="00042438"/>
    <w:rsid w:val="00044304"/>
    <w:rsid w:val="000445C2"/>
    <w:rsid w:val="0004466C"/>
    <w:rsid w:val="00044845"/>
    <w:rsid w:val="000448F1"/>
    <w:rsid w:val="00044B3A"/>
    <w:rsid w:val="00044DC0"/>
    <w:rsid w:val="00044EF8"/>
    <w:rsid w:val="0004553D"/>
    <w:rsid w:val="00046393"/>
    <w:rsid w:val="00046C2F"/>
    <w:rsid w:val="00046DBC"/>
    <w:rsid w:val="0004723E"/>
    <w:rsid w:val="00047919"/>
    <w:rsid w:val="00050305"/>
    <w:rsid w:val="0005035A"/>
    <w:rsid w:val="0005069D"/>
    <w:rsid w:val="000513E6"/>
    <w:rsid w:val="00051738"/>
    <w:rsid w:val="00051B97"/>
    <w:rsid w:val="000525BC"/>
    <w:rsid w:val="00052A00"/>
    <w:rsid w:val="00052C0D"/>
    <w:rsid w:val="00052E3E"/>
    <w:rsid w:val="000530E4"/>
    <w:rsid w:val="000531D2"/>
    <w:rsid w:val="00053679"/>
    <w:rsid w:val="0005371D"/>
    <w:rsid w:val="000546B0"/>
    <w:rsid w:val="000546E0"/>
    <w:rsid w:val="00055101"/>
    <w:rsid w:val="000553F2"/>
    <w:rsid w:val="0005587E"/>
    <w:rsid w:val="00055E89"/>
    <w:rsid w:val="00056158"/>
    <w:rsid w:val="000562A5"/>
    <w:rsid w:val="00056C98"/>
    <w:rsid w:val="00056E16"/>
    <w:rsid w:val="00056EDF"/>
    <w:rsid w:val="00057147"/>
    <w:rsid w:val="00057AF6"/>
    <w:rsid w:val="00057E29"/>
    <w:rsid w:val="00060AD3"/>
    <w:rsid w:val="00060CE0"/>
    <w:rsid w:val="00060F83"/>
    <w:rsid w:val="0006113B"/>
    <w:rsid w:val="00061225"/>
    <w:rsid w:val="000613AB"/>
    <w:rsid w:val="00061D32"/>
    <w:rsid w:val="00061D77"/>
    <w:rsid w:val="0006275F"/>
    <w:rsid w:val="00062B2E"/>
    <w:rsid w:val="000635B2"/>
    <w:rsid w:val="0006399E"/>
    <w:rsid w:val="000640CC"/>
    <w:rsid w:val="00064119"/>
    <w:rsid w:val="000644EE"/>
    <w:rsid w:val="000645A9"/>
    <w:rsid w:val="00064A3A"/>
    <w:rsid w:val="00064AAE"/>
    <w:rsid w:val="00064B05"/>
    <w:rsid w:val="000650E8"/>
    <w:rsid w:val="00065204"/>
    <w:rsid w:val="00065908"/>
    <w:rsid w:val="00065C6C"/>
    <w:rsid w:val="00065CEE"/>
    <w:rsid w:val="00065F24"/>
    <w:rsid w:val="000668C5"/>
    <w:rsid w:val="00066A84"/>
    <w:rsid w:val="00066BD7"/>
    <w:rsid w:val="00066D45"/>
    <w:rsid w:val="00067150"/>
    <w:rsid w:val="0007009A"/>
    <w:rsid w:val="00071296"/>
    <w:rsid w:val="00071CC0"/>
    <w:rsid w:val="00072031"/>
    <w:rsid w:val="0007204D"/>
    <w:rsid w:val="00072255"/>
    <w:rsid w:val="00072DD5"/>
    <w:rsid w:val="0007380B"/>
    <w:rsid w:val="00073C5D"/>
    <w:rsid w:val="00073DE8"/>
    <w:rsid w:val="00073E10"/>
    <w:rsid w:val="000741DE"/>
    <w:rsid w:val="0007426E"/>
    <w:rsid w:val="00074E51"/>
    <w:rsid w:val="00075D2C"/>
    <w:rsid w:val="00075F43"/>
    <w:rsid w:val="000761D3"/>
    <w:rsid w:val="00076300"/>
    <w:rsid w:val="0007746C"/>
    <w:rsid w:val="000778FC"/>
    <w:rsid w:val="00077A14"/>
    <w:rsid w:val="00077C3D"/>
    <w:rsid w:val="00077E35"/>
    <w:rsid w:val="0008012F"/>
    <w:rsid w:val="000805C4"/>
    <w:rsid w:val="00081379"/>
    <w:rsid w:val="0008203E"/>
    <w:rsid w:val="00082635"/>
    <w:rsid w:val="0008289E"/>
    <w:rsid w:val="00082AE8"/>
    <w:rsid w:val="00082FA5"/>
    <w:rsid w:val="000833DF"/>
    <w:rsid w:val="000838C1"/>
    <w:rsid w:val="00083CC7"/>
    <w:rsid w:val="0008479B"/>
    <w:rsid w:val="000849D6"/>
    <w:rsid w:val="00084D2D"/>
    <w:rsid w:val="00084E9A"/>
    <w:rsid w:val="0008568D"/>
    <w:rsid w:val="00085B3E"/>
    <w:rsid w:val="00085E7C"/>
    <w:rsid w:val="00086920"/>
    <w:rsid w:val="0008697C"/>
    <w:rsid w:val="0008717D"/>
    <w:rsid w:val="000875AD"/>
    <w:rsid w:val="0008791A"/>
    <w:rsid w:val="00087F6A"/>
    <w:rsid w:val="00090220"/>
    <w:rsid w:val="00090431"/>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51B3"/>
    <w:rsid w:val="00096365"/>
    <w:rsid w:val="00096575"/>
    <w:rsid w:val="0009683F"/>
    <w:rsid w:val="00097622"/>
    <w:rsid w:val="000979B0"/>
    <w:rsid w:val="00097C73"/>
    <w:rsid w:val="000A06AB"/>
    <w:rsid w:val="000A2011"/>
    <w:rsid w:val="000A2037"/>
    <w:rsid w:val="000A2164"/>
    <w:rsid w:val="000A2A26"/>
    <w:rsid w:val="000A2BB1"/>
    <w:rsid w:val="000A3CC5"/>
    <w:rsid w:val="000A4261"/>
    <w:rsid w:val="000A4490"/>
    <w:rsid w:val="000A4D8A"/>
    <w:rsid w:val="000A5669"/>
    <w:rsid w:val="000A5F62"/>
    <w:rsid w:val="000A61C6"/>
    <w:rsid w:val="000A6E25"/>
    <w:rsid w:val="000A70C4"/>
    <w:rsid w:val="000A7C9F"/>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D39"/>
    <w:rsid w:val="000B2DAA"/>
    <w:rsid w:val="000B333B"/>
    <w:rsid w:val="000B3454"/>
    <w:rsid w:val="000B3825"/>
    <w:rsid w:val="000B3840"/>
    <w:rsid w:val="000B3A19"/>
    <w:rsid w:val="000B44F5"/>
    <w:rsid w:val="000B522C"/>
    <w:rsid w:val="000B5615"/>
    <w:rsid w:val="000B597B"/>
    <w:rsid w:val="000B73C8"/>
    <w:rsid w:val="000B7C0B"/>
    <w:rsid w:val="000C059D"/>
    <w:rsid w:val="000C07C6"/>
    <w:rsid w:val="000C0D63"/>
    <w:rsid w:val="000C0DA5"/>
    <w:rsid w:val="000C1AAC"/>
    <w:rsid w:val="000C1BC2"/>
    <w:rsid w:val="000C236C"/>
    <w:rsid w:val="000C257F"/>
    <w:rsid w:val="000C2B51"/>
    <w:rsid w:val="000C31F3"/>
    <w:rsid w:val="000C34D6"/>
    <w:rsid w:val="000C3B35"/>
    <w:rsid w:val="000C4E64"/>
    <w:rsid w:val="000C5495"/>
    <w:rsid w:val="000C599E"/>
    <w:rsid w:val="000C5F08"/>
    <w:rsid w:val="000C69AE"/>
    <w:rsid w:val="000C6A52"/>
    <w:rsid w:val="000C6B5E"/>
    <w:rsid w:val="000C7247"/>
    <w:rsid w:val="000C756E"/>
    <w:rsid w:val="000D0445"/>
    <w:rsid w:val="000D047A"/>
    <w:rsid w:val="000D055F"/>
    <w:rsid w:val="000D0562"/>
    <w:rsid w:val="000D0903"/>
    <w:rsid w:val="000D12FE"/>
    <w:rsid w:val="000D1B5E"/>
    <w:rsid w:val="000D1BD2"/>
    <w:rsid w:val="000D1F5F"/>
    <w:rsid w:val="000D2187"/>
    <w:rsid w:val="000D267D"/>
    <w:rsid w:val="000D26C2"/>
    <w:rsid w:val="000D2EC8"/>
    <w:rsid w:val="000D3B90"/>
    <w:rsid w:val="000D3C3B"/>
    <w:rsid w:val="000D3F05"/>
    <w:rsid w:val="000D412B"/>
    <w:rsid w:val="000D4257"/>
    <w:rsid w:val="000D427A"/>
    <w:rsid w:val="000D5C5F"/>
    <w:rsid w:val="000D5D80"/>
    <w:rsid w:val="000D5DCB"/>
    <w:rsid w:val="000D611C"/>
    <w:rsid w:val="000D6588"/>
    <w:rsid w:val="000D6CB6"/>
    <w:rsid w:val="000D6D35"/>
    <w:rsid w:val="000D7155"/>
    <w:rsid w:val="000D7686"/>
    <w:rsid w:val="000D79FA"/>
    <w:rsid w:val="000E08D0"/>
    <w:rsid w:val="000E0C56"/>
    <w:rsid w:val="000E11A2"/>
    <w:rsid w:val="000E167A"/>
    <w:rsid w:val="000E1893"/>
    <w:rsid w:val="000E1E35"/>
    <w:rsid w:val="000E23A5"/>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325"/>
    <w:rsid w:val="000E620A"/>
    <w:rsid w:val="000E70D4"/>
    <w:rsid w:val="000F027E"/>
    <w:rsid w:val="000F18DD"/>
    <w:rsid w:val="000F233B"/>
    <w:rsid w:val="000F2D3D"/>
    <w:rsid w:val="000F2E40"/>
    <w:rsid w:val="000F3455"/>
    <w:rsid w:val="000F37AA"/>
    <w:rsid w:val="000F3C15"/>
    <w:rsid w:val="000F4480"/>
    <w:rsid w:val="000F4877"/>
    <w:rsid w:val="000F48FA"/>
    <w:rsid w:val="000F50CF"/>
    <w:rsid w:val="000F62ED"/>
    <w:rsid w:val="000F6416"/>
    <w:rsid w:val="000F7158"/>
    <w:rsid w:val="000F7174"/>
    <w:rsid w:val="000F7973"/>
    <w:rsid w:val="001000A7"/>
    <w:rsid w:val="00100216"/>
    <w:rsid w:val="00100277"/>
    <w:rsid w:val="00101395"/>
    <w:rsid w:val="0010200A"/>
    <w:rsid w:val="00102271"/>
    <w:rsid w:val="00102635"/>
    <w:rsid w:val="00102A04"/>
    <w:rsid w:val="00102E0C"/>
    <w:rsid w:val="0010347C"/>
    <w:rsid w:val="0010349B"/>
    <w:rsid w:val="00103895"/>
    <w:rsid w:val="00103B94"/>
    <w:rsid w:val="00103C21"/>
    <w:rsid w:val="00103CA4"/>
    <w:rsid w:val="00103E5C"/>
    <w:rsid w:val="001045AC"/>
    <w:rsid w:val="001045B6"/>
    <w:rsid w:val="00104854"/>
    <w:rsid w:val="0010490E"/>
    <w:rsid w:val="00104BBC"/>
    <w:rsid w:val="00105127"/>
    <w:rsid w:val="0010530D"/>
    <w:rsid w:val="00105940"/>
    <w:rsid w:val="00105C2C"/>
    <w:rsid w:val="0010615C"/>
    <w:rsid w:val="00106574"/>
    <w:rsid w:val="00106980"/>
    <w:rsid w:val="00106B83"/>
    <w:rsid w:val="00106EF8"/>
    <w:rsid w:val="001074B6"/>
    <w:rsid w:val="0010756A"/>
    <w:rsid w:val="0010757C"/>
    <w:rsid w:val="00107A22"/>
    <w:rsid w:val="00107BD3"/>
    <w:rsid w:val="00107C98"/>
    <w:rsid w:val="0011021A"/>
    <w:rsid w:val="00110DF4"/>
    <w:rsid w:val="00110F7F"/>
    <w:rsid w:val="00111506"/>
    <w:rsid w:val="00111ABB"/>
    <w:rsid w:val="00111FB9"/>
    <w:rsid w:val="00112457"/>
    <w:rsid w:val="0011322E"/>
    <w:rsid w:val="001137E0"/>
    <w:rsid w:val="00113BBE"/>
    <w:rsid w:val="00114278"/>
    <w:rsid w:val="0011465C"/>
    <w:rsid w:val="00114CE2"/>
    <w:rsid w:val="001155D6"/>
    <w:rsid w:val="00115C6B"/>
    <w:rsid w:val="001164BC"/>
    <w:rsid w:val="001164E1"/>
    <w:rsid w:val="00116B77"/>
    <w:rsid w:val="00116D24"/>
    <w:rsid w:val="0011704A"/>
    <w:rsid w:val="0011744A"/>
    <w:rsid w:val="00117AF8"/>
    <w:rsid w:val="00117D7C"/>
    <w:rsid w:val="00120961"/>
    <w:rsid w:val="00122DEC"/>
    <w:rsid w:val="0012305A"/>
    <w:rsid w:val="00123A91"/>
    <w:rsid w:val="00123A99"/>
    <w:rsid w:val="001244A3"/>
    <w:rsid w:val="00124A22"/>
    <w:rsid w:val="00124E44"/>
    <w:rsid w:val="001252AE"/>
    <w:rsid w:val="00125992"/>
    <w:rsid w:val="00126258"/>
    <w:rsid w:val="00126A3E"/>
    <w:rsid w:val="0012712B"/>
    <w:rsid w:val="00127536"/>
    <w:rsid w:val="001275A1"/>
    <w:rsid w:val="001279B3"/>
    <w:rsid w:val="00127B39"/>
    <w:rsid w:val="00127F4F"/>
    <w:rsid w:val="001301B3"/>
    <w:rsid w:val="00130493"/>
    <w:rsid w:val="00130554"/>
    <w:rsid w:val="00130D79"/>
    <w:rsid w:val="00130F17"/>
    <w:rsid w:val="001315FB"/>
    <w:rsid w:val="00131A5F"/>
    <w:rsid w:val="00132444"/>
    <w:rsid w:val="00132512"/>
    <w:rsid w:val="00132774"/>
    <w:rsid w:val="00132EA2"/>
    <w:rsid w:val="001339E8"/>
    <w:rsid w:val="00133B5E"/>
    <w:rsid w:val="0013471B"/>
    <w:rsid w:val="001347F8"/>
    <w:rsid w:val="00134CB0"/>
    <w:rsid w:val="0013514F"/>
    <w:rsid w:val="00135428"/>
    <w:rsid w:val="0013564A"/>
    <w:rsid w:val="0013594D"/>
    <w:rsid w:val="00135D10"/>
    <w:rsid w:val="00135DEA"/>
    <w:rsid w:val="0013640E"/>
    <w:rsid w:val="00136791"/>
    <w:rsid w:val="00137190"/>
    <w:rsid w:val="0013734A"/>
    <w:rsid w:val="00137CE7"/>
    <w:rsid w:val="00137E5C"/>
    <w:rsid w:val="00137FEA"/>
    <w:rsid w:val="0014016C"/>
    <w:rsid w:val="00140A38"/>
    <w:rsid w:val="00141149"/>
    <w:rsid w:val="001411A4"/>
    <w:rsid w:val="00141C12"/>
    <w:rsid w:val="001420AF"/>
    <w:rsid w:val="00142387"/>
    <w:rsid w:val="00142916"/>
    <w:rsid w:val="00142B2B"/>
    <w:rsid w:val="00143EA2"/>
    <w:rsid w:val="0014408C"/>
    <w:rsid w:val="00144380"/>
    <w:rsid w:val="0014469A"/>
    <w:rsid w:val="00144B4E"/>
    <w:rsid w:val="001450BD"/>
    <w:rsid w:val="001452A7"/>
    <w:rsid w:val="0014544D"/>
    <w:rsid w:val="00145A36"/>
    <w:rsid w:val="00146033"/>
    <w:rsid w:val="00146348"/>
    <w:rsid w:val="00146445"/>
    <w:rsid w:val="00146ADC"/>
    <w:rsid w:val="001470F4"/>
    <w:rsid w:val="00147459"/>
    <w:rsid w:val="00147DBF"/>
    <w:rsid w:val="00151081"/>
    <w:rsid w:val="0015111D"/>
    <w:rsid w:val="00151417"/>
    <w:rsid w:val="00151B7B"/>
    <w:rsid w:val="00152903"/>
    <w:rsid w:val="00153040"/>
    <w:rsid w:val="00153275"/>
    <w:rsid w:val="001533F9"/>
    <w:rsid w:val="0015405F"/>
    <w:rsid w:val="00154230"/>
    <w:rsid w:val="0015446F"/>
    <w:rsid w:val="00154854"/>
    <w:rsid w:val="001549B5"/>
    <w:rsid w:val="00155480"/>
    <w:rsid w:val="00155883"/>
    <w:rsid w:val="00155CDC"/>
    <w:rsid w:val="00156F5F"/>
    <w:rsid w:val="00160B75"/>
    <w:rsid w:val="00160CEE"/>
    <w:rsid w:val="00160DFD"/>
    <w:rsid w:val="00160F86"/>
    <w:rsid w:val="001614F2"/>
    <w:rsid w:val="00161559"/>
    <w:rsid w:val="00161E9F"/>
    <w:rsid w:val="00162E54"/>
    <w:rsid w:val="00163490"/>
    <w:rsid w:val="0016353A"/>
    <w:rsid w:val="00163917"/>
    <w:rsid w:val="001642EF"/>
    <w:rsid w:val="001642FE"/>
    <w:rsid w:val="00164671"/>
    <w:rsid w:val="001650E6"/>
    <w:rsid w:val="001656BA"/>
    <w:rsid w:val="001658A5"/>
    <w:rsid w:val="00165A0F"/>
    <w:rsid w:val="00165C09"/>
    <w:rsid w:val="00165CA8"/>
    <w:rsid w:val="00166904"/>
    <w:rsid w:val="001669FF"/>
    <w:rsid w:val="001678AE"/>
    <w:rsid w:val="00167C5E"/>
    <w:rsid w:val="00167E78"/>
    <w:rsid w:val="00170185"/>
    <w:rsid w:val="001708AD"/>
    <w:rsid w:val="00170FDF"/>
    <w:rsid w:val="001712A2"/>
    <w:rsid w:val="0017150C"/>
    <w:rsid w:val="00172328"/>
    <w:rsid w:val="00172F7F"/>
    <w:rsid w:val="001730F3"/>
    <w:rsid w:val="001737AC"/>
    <w:rsid w:val="00173C8D"/>
    <w:rsid w:val="0017423B"/>
    <w:rsid w:val="001744DC"/>
    <w:rsid w:val="001745E1"/>
    <w:rsid w:val="00175431"/>
    <w:rsid w:val="0017642A"/>
    <w:rsid w:val="00176C76"/>
    <w:rsid w:val="00176D8B"/>
    <w:rsid w:val="00176EF8"/>
    <w:rsid w:val="00180B0E"/>
    <w:rsid w:val="001817F4"/>
    <w:rsid w:val="0018188E"/>
    <w:rsid w:val="00181899"/>
    <w:rsid w:val="00181A24"/>
    <w:rsid w:val="001821EC"/>
    <w:rsid w:val="0018250A"/>
    <w:rsid w:val="00182D2F"/>
    <w:rsid w:val="00182EAC"/>
    <w:rsid w:val="001833A8"/>
    <w:rsid w:val="0018346B"/>
    <w:rsid w:val="00183D35"/>
    <w:rsid w:val="00183EED"/>
    <w:rsid w:val="001843C3"/>
    <w:rsid w:val="0018511E"/>
    <w:rsid w:val="00185478"/>
    <w:rsid w:val="001855C6"/>
    <w:rsid w:val="00185F78"/>
    <w:rsid w:val="001867EC"/>
    <w:rsid w:val="0018704A"/>
    <w:rsid w:val="001871DE"/>
    <w:rsid w:val="00187384"/>
    <w:rsid w:val="001875A0"/>
    <w:rsid w:val="001875DA"/>
    <w:rsid w:val="001907F9"/>
    <w:rsid w:val="00191415"/>
    <w:rsid w:val="001915BB"/>
    <w:rsid w:val="001920CF"/>
    <w:rsid w:val="0019325F"/>
    <w:rsid w:val="00193926"/>
    <w:rsid w:val="0019423A"/>
    <w:rsid w:val="001948A9"/>
    <w:rsid w:val="00194969"/>
    <w:rsid w:val="00194ACD"/>
    <w:rsid w:val="001956C5"/>
    <w:rsid w:val="00195BF5"/>
    <w:rsid w:val="00195D42"/>
    <w:rsid w:val="00195E18"/>
    <w:rsid w:val="00195ED1"/>
    <w:rsid w:val="00196435"/>
    <w:rsid w:val="001967C2"/>
    <w:rsid w:val="001970F2"/>
    <w:rsid w:val="001976E9"/>
    <w:rsid w:val="00197795"/>
    <w:rsid w:val="00197A10"/>
    <w:rsid w:val="001A027B"/>
    <w:rsid w:val="001A11B0"/>
    <w:rsid w:val="001A1315"/>
    <w:rsid w:val="001A1A67"/>
    <w:rsid w:val="001A1C64"/>
    <w:rsid w:val="001A20AF"/>
    <w:rsid w:val="001A28C0"/>
    <w:rsid w:val="001A2FA3"/>
    <w:rsid w:val="001A33CD"/>
    <w:rsid w:val="001A3974"/>
    <w:rsid w:val="001A418E"/>
    <w:rsid w:val="001A46FB"/>
    <w:rsid w:val="001A47D9"/>
    <w:rsid w:val="001A4E8E"/>
    <w:rsid w:val="001A51FA"/>
    <w:rsid w:val="001A5C53"/>
    <w:rsid w:val="001A5D9B"/>
    <w:rsid w:val="001A6527"/>
    <w:rsid w:val="001A656D"/>
    <w:rsid w:val="001A6742"/>
    <w:rsid w:val="001A6862"/>
    <w:rsid w:val="001A7C64"/>
    <w:rsid w:val="001A7FCB"/>
    <w:rsid w:val="001B02D1"/>
    <w:rsid w:val="001B0F49"/>
    <w:rsid w:val="001B100F"/>
    <w:rsid w:val="001B11BF"/>
    <w:rsid w:val="001B16A5"/>
    <w:rsid w:val="001B19D3"/>
    <w:rsid w:val="001B1C0B"/>
    <w:rsid w:val="001B1F12"/>
    <w:rsid w:val="001B2733"/>
    <w:rsid w:val="001B2A5D"/>
    <w:rsid w:val="001B339D"/>
    <w:rsid w:val="001B36BA"/>
    <w:rsid w:val="001B3BBE"/>
    <w:rsid w:val="001B3F03"/>
    <w:rsid w:val="001B43D0"/>
    <w:rsid w:val="001B44B1"/>
    <w:rsid w:val="001B4EAA"/>
    <w:rsid w:val="001B6C85"/>
    <w:rsid w:val="001B7538"/>
    <w:rsid w:val="001B7CCF"/>
    <w:rsid w:val="001B7CE1"/>
    <w:rsid w:val="001B7F96"/>
    <w:rsid w:val="001C02DF"/>
    <w:rsid w:val="001C095F"/>
    <w:rsid w:val="001C0BE9"/>
    <w:rsid w:val="001C0F62"/>
    <w:rsid w:val="001C14B8"/>
    <w:rsid w:val="001C1729"/>
    <w:rsid w:val="001C17F3"/>
    <w:rsid w:val="001C182C"/>
    <w:rsid w:val="001C1B5B"/>
    <w:rsid w:val="001C2830"/>
    <w:rsid w:val="001C2A82"/>
    <w:rsid w:val="001C352C"/>
    <w:rsid w:val="001C395A"/>
    <w:rsid w:val="001C3B02"/>
    <w:rsid w:val="001C48D9"/>
    <w:rsid w:val="001C53D3"/>
    <w:rsid w:val="001C58A1"/>
    <w:rsid w:val="001C5A5C"/>
    <w:rsid w:val="001C6276"/>
    <w:rsid w:val="001C6603"/>
    <w:rsid w:val="001C6ACC"/>
    <w:rsid w:val="001C6DD0"/>
    <w:rsid w:val="001C7328"/>
    <w:rsid w:val="001C7BBA"/>
    <w:rsid w:val="001C7F1A"/>
    <w:rsid w:val="001D0749"/>
    <w:rsid w:val="001D0EB5"/>
    <w:rsid w:val="001D0EC9"/>
    <w:rsid w:val="001D1188"/>
    <w:rsid w:val="001D1340"/>
    <w:rsid w:val="001D1782"/>
    <w:rsid w:val="001D1AB0"/>
    <w:rsid w:val="001D1B44"/>
    <w:rsid w:val="001D1B5D"/>
    <w:rsid w:val="001D201F"/>
    <w:rsid w:val="001D27BB"/>
    <w:rsid w:val="001D27C2"/>
    <w:rsid w:val="001D2C57"/>
    <w:rsid w:val="001D2FA4"/>
    <w:rsid w:val="001D30DB"/>
    <w:rsid w:val="001D3575"/>
    <w:rsid w:val="001D3A3F"/>
    <w:rsid w:val="001D3B50"/>
    <w:rsid w:val="001D3BA5"/>
    <w:rsid w:val="001D3CB8"/>
    <w:rsid w:val="001D3FF7"/>
    <w:rsid w:val="001D430F"/>
    <w:rsid w:val="001D45DC"/>
    <w:rsid w:val="001D4DA5"/>
    <w:rsid w:val="001D5065"/>
    <w:rsid w:val="001D513B"/>
    <w:rsid w:val="001D553B"/>
    <w:rsid w:val="001D5B1B"/>
    <w:rsid w:val="001D675D"/>
    <w:rsid w:val="001D6CD8"/>
    <w:rsid w:val="001D712A"/>
    <w:rsid w:val="001D76D4"/>
    <w:rsid w:val="001D7C16"/>
    <w:rsid w:val="001E0C81"/>
    <w:rsid w:val="001E0FCB"/>
    <w:rsid w:val="001E17D0"/>
    <w:rsid w:val="001E1C43"/>
    <w:rsid w:val="001E2565"/>
    <w:rsid w:val="001E282D"/>
    <w:rsid w:val="001E2897"/>
    <w:rsid w:val="001E31E0"/>
    <w:rsid w:val="001E3548"/>
    <w:rsid w:val="001E378C"/>
    <w:rsid w:val="001E40C4"/>
    <w:rsid w:val="001E4344"/>
    <w:rsid w:val="001E465D"/>
    <w:rsid w:val="001E46B7"/>
    <w:rsid w:val="001E4ED7"/>
    <w:rsid w:val="001E516D"/>
    <w:rsid w:val="001E52F4"/>
    <w:rsid w:val="001E5B0B"/>
    <w:rsid w:val="001E5C44"/>
    <w:rsid w:val="001E5DE9"/>
    <w:rsid w:val="001E60B8"/>
    <w:rsid w:val="001E659F"/>
    <w:rsid w:val="001E65AD"/>
    <w:rsid w:val="001E71C0"/>
    <w:rsid w:val="001E7379"/>
    <w:rsid w:val="001F0A5F"/>
    <w:rsid w:val="001F0BA0"/>
    <w:rsid w:val="001F1B51"/>
    <w:rsid w:val="001F1E7E"/>
    <w:rsid w:val="001F1E8D"/>
    <w:rsid w:val="001F1F7D"/>
    <w:rsid w:val="001F2424"/>
    <w:rsid w:val="001F24BD"/>
    <w:rsid w:val="001F25D9"/>
    <w:rsid w:val="001F2ED0"/>
    <w:rsid w:val="001F3068"/>
    <w:rsid w:val="001F32A5"/>
    <w:rsid w:val="001F34CE"/>
    <w:rsid w:val="001F360B"/>
    <w:rsid w:val="001F4B1B"/>
    <w:rsid w:val="001F5D08"/>
    <w:rsid w:val="001F6379"/>
    <w:rsid w:val="001F6975"/>
    <w:rsid w:val="001F69AC"/>
    <w:rsid w:val="001F6B5E"/>
    <w:rsid w:val="001F6F9A"/>
    <w:rsid w:val="001F7A55"/>
    <w:rsid w:val="001F7CC2"/>
    <w:rsid w:val="001F7D4B"/>
    <w:rsid w:val="00200152"/>
    <w:rsid w:val="002008C6"/>
    <w:rsid w:val="00200AE8"/>
    <w:rsid w:val="00201136"/>
    <w:rsid w:val="0020114E"/>
    <w:rsid w:val="00201444"/>
    <w:rsid w:val="002017DC"/>
    <w:rsid w:val="002017E2"/>
    <w:rsid w:val="00201F46"/>
    <w:rsid w:val="0020256F"/>
    <w:rsid w:val="00202B91"/>
    <w:rsid w:val="00202DFC"/>
    <w:rsid w:val="00203345"/>
    <w:rsid w:val="00203F73"/>
    <w:rsid w:val="0020412F"/>
    <w:rsid w:val="00204942"/>
    <w:rsid w:val="00205DA0"/>
    <w:rsid w:val="0020626E"/>
    <w:rsid w:val="002067C9"/>
    <w:rsid w:val="00206C8A"/>
    <w:rsid w:val="0020706D"/>
    <w:rsid w:val="00207A20"/>
    <w:rsid w:val="00207C66"/>
    <w:rsid w:val="00210042"/>
    <w:rsid w:val="0021021D"/>
    <w:rsid w:val="00210B0A"/>
    <w:rsid w:val="002111A9"/>
    <w:rsid w:val="002117DE"/>
    <w:rsid w:val="00211AB8"/>
    <w:rsid w:val="00211D98"/>
    <w:rsid w:val="002122A2"/>
    <w:rsid w:val="00213470"/>
    <w:rsid w:val="002138F9"/>
    <w:rsid w:val="00213B7E"/>
    <w:rsid w:val="00214496"/>
    <w:rsid w:val="00214A1F"/>
    <w:rsid w:val="00214A4C"/>
    <w:rsid w:val="00214F6D"/>
    <w:rsid w:val="00215765"/>
    <w:rsid w:val="00217138"/>
    <w:rsid w:val="00217440"/>
    <w:rsid w:val="00217F77"/>
    <w:rsid w:val="00220301"/>
    <w:rsid w:val="00220403"/>
    <w:rsid w:val="00220627"/>
    <w:rsid w:val="0022081B"/>
    <w:rsid w:val="002211F6"/>
    <w:rsid w:val="00221230"/>
    <w:rsid w:val="00221423"/>
    <w:rsid w:val="00222A3E"/>
    <w:rsid w:val="00222B57"/>
    <w:rsid w:val="00222C72"/>
    <w:rsid w:val="00222C7D"/>
    <w:rsid w:val="00222D1C"/>
    <w:rsid w:val="00222D75"/>
    <w:rsid w:val="002232D1"/>
    <w:rsid w:val="00223C9E"/>
    <w:rsid w:val="00224589"/>
    <w:rsid w:val="00224E34"/>
    <w:rsid w:val="0022578C"/>
    <w:rsid w:val="00226A9A"/>
    <w:rsid w:val="00226C2F"/>
    <w:rsid w:val="00226C7B"/>
    <w:rsid w:val="00226FCB"/>
    <w:rsid w:val="00227080"/>
    <w:rsid w:val="0022779D"/>
    <w:rsid w:val="002277F9"/>
    <w:rsid w:val="00227991"/>
    <w:rsid w:val="002279EB"/>
    <w:rsid w:val="00227D98"/>
    <w:rsid w:val="00227F4D"/>
    <w:rsid w:val="0023030A"/>
    <w:rsid w:val="0023055D"/>
    <w:rsid w:val="002308DF"/>
    <w:rsid w:val="00230A2B"/>
    <w:rsid w:val="00231029"/>
    <w:rsid w:val="00231B61"/>
    <w:rsid w:val="0023204C"/>
    <w:rsid w:val="002321F2"/>
    <w:rsid w:val="002326AA"/>
    <w:rsid w:val="00232B44"/>
    <w:rsid w:val="00232E0C"/>
    <w:rsid w:val="00232EA2"/>
    <w:rsid w:val="002330BB"/>
    <w:rsid w:val="00233121"/>
    <w:rsid w:val="0023366D"/>
    <w:rsid w:val="00233B77"/>
    <w:rsid w:val="00233C0A"/>
    <w:rsid w:val="00234A47"/>
    <w:rsid w:val="00235894"/>
    <w:rsid w:val="00235BB2"/>
    <w:rsid w:val="00235BE0"/>
    <w:rsid w:val="00235E60"/>
    <w:rsid w:val="00235EA9"/>
    <w:rsid w:val="00235F40"/>
    <w:rsid w:val="0023631F"/>
    <w:rsid w:val="00236D85"/>
    <w:rsid w:val="00237160"/>
    <w:rsid w:val="00237A89"/>
    <w:rsid w:val="00237AEB"/>
    <w:rsid w:val="00237B58"/>
    <w:rsid w:val="00240385"/>
    <w:rsid w:val="002413BE"/>
    <w:rsid w:val="00241BE5"/>
    <w:rsid w:val="00242700"/>
    <w:rsid w:val="00242DAE"/>
    <w:rsid w:val="00242EEE"/>
    <w:rsid w:val="0024317B"/>
    <w:rsid w:val="00243547"/>
    <w:rsid w:val="002436F0"/>
    <w:rsid w:val="00243BE9"/>
    <w:rsid w:val="00243CDC"/>
    <w:rsid w:val="00243D17"/>
    <w:rsid w:val="00243FE7"/>
    <w:rsid w:val="002442FE"/>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865"/>
    <w:rsid w:val="00246881"/>
    <w:rsid w:val="002469C9"/>
    <w:rsid w:val="002469D7"/>
    <w:rsid w:val="00246B7A"/>
    <w:rsid w:val="00246D3F"/>
    <w:rsid w:val="00247BAE"/>
    <w:rsid w:val="00247C18"/>
    <w:rsid w:val="00247E05"/>
    <w:rsid w:val="00247EA4"/>
    <w:rsid w:val="00250C11"/>
    <w:rsid w:val="00250CF5"/>
    <w:rsid w:val="00250FCF"/>
    <w:rsid w:val="0025156D"/>
    <w:rsid w:val="0025159F"/>
    <w:rsid w:val="002517E1"/>
    <w:rsid w:val="00251C2A"/>
    <w:rsid w:val="00251F63"/>
    <w:rsid w:val="0025211E"/>
    <w:rsid w:val="00252CC8"/>
    <w:rsid w:val="002530A1"/>
    <w:rsid w:val="002536AC"/>
    <w:rsid w:val="002537F6"/>
    <w:rsid w:val="00254170"/>
    <w:rsid w:val="00254453"/>
    <w:rsid w:val="002547F6"/>
    <w:rsid w:val="00254A20"/>
    <w:rsid w:val="00254F96"/>
    <w:rsid w:val="00255D1A"/>
    <w:rsid w:val="002566AB"/>
    <w:rsid w:val="00256708"/>
    <w:rsid w:val="0025687B"/>
    <w:rsid w:val="0025732B"/>
    <w:rsid w:val="002574EC"/>
    <w:rsid w:val="0025752E"/>
    <w:rsid w:val="00257B2D"/>
    <w:rsid w:val="00260066"/>
    <w:rsid w:val="00260111"/>
    <w:rsid w:val="00260294"/>
    <w:rsid w:val="00260A32"/>
    <w:rsid w:val="00260A42"/>
    <w:rsid w:val="002611CF"/>
    <w:rsid w:val="002612BF"/>
    <w:rsid w:val="002618D4"/>
    <w:rsid w:val="002619F0"/>
    <w:rsid w:val="00261D00"/>
    <w:rsid w:val="00261D7F"/>
    <w:rsid w:val="002623E5"/>
    <w:rsid w:val="00262481"/>
    <w:rsid w:val="0026255F"/>
    <w:rsid w:val="00262D06"/>
    <w:rsid w:val="00263167"/>
    <w:rsid w:val="00263A2A"/>
    <w:rsid w:val="00264420"/>
    <w:rsid w:val="00264D4C"/>
    <w:rsid w:val="002659CB"/>
    <w:rsid w:val="00265BC2"/>
    <w:rsid w:val="00265DC1"/>
    <w:rsid w:val="00266081"/>
    <w:rsid w:val="002662F6"/>
    <w:rsid w:val="00266329"/>
    <w:rsid w:val="002663A1"/>
    <w:rsid w:val="00266796"/>
    <w:rsid w:val="00267CA1"/>
    <w:rsid w:val="00270215"/>
    <w:rsid w:val="00270579"/>
    <w:rsid w:val="002707A4"/>
    <w:rsid w:val="00270D5F"/>
    <w:rsid w:val="0027121C"/>
    <w:rsid w:val="00271426"/>
    <w:rsid w:val="00271518"/>
    <w:rsid w:val="002715CB"/>
    <w:rsid w:val="002719BC"/>
    <w:rsid w:val="00271FAE"/>
    <w:rsid w:val="00272178"/>
    <w:rsid w:val="00272711"/>
    <w:rsid w:val="00272885"/>
    <w:rsid w:val="00272AD7"/>
    <w:rsid w:val="00272AE0"/>
    <w:rsid w:val="00272B72"/>
    <w:rsid w:val="00272F10"/>
    <w:rsid w:val="00273813"/>
    <w:rsid w:val="00273D53"/>
    <w:rsid w:val="00273FFC"/>
    <w:rsid w:val="00274567"/>
    <w:rsid w:val="00274B8B"/>
    <w:rsid w:val="00275495"/>
    <w:rsid w:val="002757D8"/>
    <w:rsid w:val="00275DB0"/>
    <w:rsid w:val="00276D9D"/>
    <w:rsid w:val="00277135"/>
    <w:rsid w:val="00277535"/>
    <w:rsid w:val="002803F5"/>
    <w:rsid w:val="0028112D"/>
    <w:rsid w:val="002814CB"/>
    <w:rsid w:val="00281521"/>
    <w:rsid w:val="00281F62"/>
    <w:rsid w:val="00282312"/>
    <w:rsid w:val="0028277B"/>
    <w:rsid w:val="00282AC5"/>
    <w:rsid w:val="00283735"/>
    <w:rsid w:val="0028388F"/>
    <w:rsid w:val="0028417F"/>
    <w:rsid w:val="0028433B"/>
    <w:rsid w:val="00284561"/>
    <w:rsid w:val="002849A9"/>
    <w:rsid w:val="00285898"/>
    <w:rsid w:val="002859E1"/>
    <w:rsid w:val="00285A38"/>
    <w:rsid w:val="00285F58"/>
    <w:rsid w:val="0028670C"/>
    <w:rsid w:val="00286E70"/>
    <w:rsid w:val="0028740E"/>
    <w:rsid w:val="002876F0"/>
    <w:rsid w:val="00287AC7"/>
    <w:rsid w:val="0029018E"/>
    <w:rsid w:val="00290B25"/>
    <w:rsid w:val="00290F12"/>
    <w:rsid w:val="0029179D"/>
    <w:rsid w:val="00291F3E"/>
    <w:rsid w:val="00292395"/>
    <w:rsid w:val="00292430"/>
    <w:rsid w:val="002926DD"/>
    <w:rsid w:val="0029287F"/>
    <w:rsid w:val="00292DF7"/>
    <w:rsid w:val="00293B53"/>
    <w:rsid w:val="00294F98"/>
    <w:rsid w:val="00295A53"/>
    <w:rsid w:val="00295D1C"/>
    <w:rsid w:val="00295FD6"/>
    <w:rsid w:val="00296AC5"/>
    <w:rsid w:val="00296C7A"/>
    <w:rsid w:val="00297193"/>
    <w:rsid w:val="002974B1"/>
    <w:rsid w:val="00297657"/>
    <w:rsid w:val="0029798A"/>
    <w:rsid w:val="00297C9D"/>
    <w:rsid w:val="002A0E03"/>
    <w:rsid w:val="002A1C6B"/>
    <w:rsid w:val="002A1D8A"/>
    <w:rsid w:val="002A2278"/>
    <w:rsid w:val="002A2337"/>
    <w:rsid w:val="002A2605"/>
    <w:rsid w:val="002A275E"/>
    <w:rsid w:val="002A2789"/>
    <w:rsid w:val="002A2D53"/>
    <w:rsid w:val="002A2DA9"/>
    <w:rsid w:val="002A3E4D"/>
    <w:rsid w:val="002A3E56"/>
    <w:rsid w:val="002A45C1"/>
    <w:rsid w:val="002A4D10"/>
    <w:rsid w:val="002A51EB"/>
    <w:rsid w:val="002A544C"/>
    <w:rsid w:val="002A5540"/>
    <w:rsid w:val="002A59F8"/>
    <w:rsid w:val="002A6142"/>
    <w:rsid w:val="002A6C6D"/>
    <w:rsid w:val="002A6E69"/>
    <w:rsid w:val="002A7660"/>
    <w:rsid w:val="002A7A71"/>
    <w:rsid w:val="002A7C12"/>
    <w:rsid w:val="002B0012"/>
    <w:rsid w:val="002B0099"/>
    <w:rsid w:val="002B0415"/>
    <w:rsid w:val="002B0990"/>
    <w:rsid w:val="002B09B6"/>
    <w:rsid w:val="002B09ED"/>
    <w:rsid w:val="002B0C3A"/>
    <w:rsid w:val="002B1BD0"/>
    <w:rsid w:val="002B1C3D"/>
    <w:rsid w:val="002B217E"/>
    <w:rsid w:val="002B2393"/>
    <w:rsid w:val="002B2742"/>
    <w:rsid w:val="002B2A76"/>
    <w:rsid w:val="002B359A"/>
    <w:rsid w:val="002B385D"/>
    <w:rsid w:val="002B4468"/>
    <w:rsid w:val="002B4620"/>
    <w:rsid w:val="002B50B8"/>
    <w:rsid w:val="002B52C8"/>
    <w:rsid w:val="002B5546"/>
    <w:rsid w:val="002B5660"/>
    <w:rsid w:val="002B5733"/>
    <w:rsid w:val="002B5B15"/>
    <w:rsid w:val="002B5F43"/>
    <w:rsid w:val="002B7021"/>
    <w:rsid w:val="002B7055"/>
    <w:rsid w:val="002B77F0"/>
    <w:rsid w:val="002B7CF3"/>
    <w:rsid w:val="002C00A0"/>
    <w:rsid w:val="002C022E"/>
    <w:rsid w:val="002C0A35"/>
    <w:rsid w:val="002C0E1E"/>
    <w:rsid w:val="002C14B0"/>
    <w:rsid w:val="002C1943"/>
    <w:rsid w:val="002C197E"/>
    <w:rsid w:val="002C2056"/>
    <w:rsid w:val="002C2270"/>
    <w:rsid w:val="002C25B8"/>
    <w:rsid w:val="002C27B7"/>
    <w:rsid w:val="002C2CCA"/>
    <w:rsid w:val="002C331B"/>
    <w:rsid w:val="002C3DE6"/>
    <w:rsid w:val="002C471C"/>
    <w:rsid w:val="002C4D70"/>
    <w:rsid w:val="002C4E49"/>
    <w:rsid w:val="002C5213"/>
    <w:rsid w:val="002C5768"/>
    <w:rsid w:val="002C5AE5"/>
    <w:rsid w:val="002C5FE4"/>
    <w:rsid w:val="002C621C"/>
    <w:rsid w:val="002C64AA"/>
    <w:rsid w:val="002C6947"/>
    <w:rsid w:val="002C74FF"/>
    <w:rsid w:val="002C7C5C"/>
    <w:rsid w:val="002D0581"/>
    <w:rsid w:val="002D06AB"/>
    <w:rsid w:val="002D0F24"/>
    <w:rsid w:val="002D0FAF"/>
    <w:rsid w:val="002D10BF"/>
    <w:rsid w:val="002D13CB"/>
    <w:rsid w:val="002D1570"/>
    <w:rsid w:val="002D1855"/>
    <w:rsid w:val="002D20F9"/>
    <w:rsid w:val="002D2382"/>
    <w:rsid w:val="002D2607"/>
    <w:rsid w:val="002D2DC7"/>
    <w:rsid w:val="002D34E4"/>
    <w:rsid w:val="002D3517"/>
    <w:rsid w:val="002D3569"/>
    <w:rsid w:val="002D3718"/>
    <w:rsid w:val="002D4F2A"/>
    <w:rsid w:val="002D591F"/>
    <w:rsid w:val="002D5A40"/>
    <w:rsid w:val="002D6748"/>
    <w:rsid w:val="002D6ECF"/>
    <w:rsid w:val="002D720E"/>
    <w:rsid w:val="002D78B6"/>
    <w:rsid w:val="002D7AA0"/>
    <w:rsid w:val="002E0328"/>
    <w:rsid w:val="002E188F"/>
    <w:rsid w:val="002E18F3"/>
    <w:rsid w:val="002E23AA"/>
    <w:rsid w:val="002E2B25"/>
    <w:rsid w:val="002E2BEC"/>
    <w:rsid w:val="002E2E56"/>
    <w:rsid w:val="002E2F06"/>
    <w:rsid w:val="002E367A"/>
    <w:rsid w:val="002E3A5A"/>
    <w:rsid w:val="002E3CA8"/>
    <w:rsid w:val="002E4ED1"/>
    <w:rsid w:val="002E519D"/>
    <w:rsid w:val="002E51B3"/>
    <w:rsid w:val="002E5556"/>
    <w:rsid w:val="002E5CBC"/>
    <w:rsid w:val="002E67A6"/>
    <w:rsid w:val="002E68EB"/>
    <w:rsid w:val="002E75BD"/>
    <w:rsid w:val="002F115B"/>
    <w:rsid w:val="002F1D1F"/>
    <w:rsid w:val="002F28CA"/>
    <w:rsid w:val="002F2933"/>
    <w:rsid w:val="002F2F7C"/>
    <w:rsid w:val="002F364E"/>
    <w:rsid w:val="002F37F2"/>
    <w:rsid w:val="002F57ED"/>
    <w:rsid w:val="002F5C4B"/>
    <w:rsid w:val="002F5CC2"/>
    <w:rsid w:val="002F5CE8"/>
    <w:rsid w:val="002F5D25"/>
    <w:rsid w:val="002F5F53"/>
    <w:rsid w:val="002F65BC"/>
    <w:rsid w:val="002F6C92"/>
    <w:rsid w:val="002F71EC"/>
    <w:rsid w:val="002F72A1"/>
    <w:rsid w:val="002F77E4"/>
    <w:rsid w:val="002F7D07"/>
    <w:rsid w:val="002F7F83"/>
    <w:rsid w:val="003001C7"/>
    <w:rsid w:val="00300288"/>
    <w:rsid w:val="003007D0"/>
    <w:rsid w:val="00300CB9"/>
    <w:rsid w:val="00300D02"/>
    <w:rsid w:val="003010C2"/>
    <w:rsid w:val="0030150C"/>
    <w:rsid w:val="00302294"/>
    <w:rsid w:val="00302AF5"/>
    <w:rsid w:val="00302DA5"/>
    <w:rsid w:val="003034E3"/>
    <w:rsid w:val="00303555"/>
    <w:rsid w:val="00303896"/>
    <w:rsid w:val="003038C5"/>
    <w:rsid w:val="0030499F"/>
    <w:rsid w:val="003051F0"/>
    <w:rsid w:val="00306734"/>
    <w:rsid w:val="00307289"/>
    <w:rsid w:val="0031010F"/>
    <w:rsid w:val="00310241"/>
    <w:rsid w:val="003104DD"/>
    <w:rsid w:val="00310B23"/>
    <w:rsid w:val="00310D63"/>
    <w:rsid w:val="00311300"/>
    <w:rsid w:val="00311CBF"/>
    <w:rsid w:val="003123CE"/>
    <w:rsid w:val="003126E2"/>
    <w:rsid w:val="00312B2D"/>
    <w:rsid w:val="00312B61"/>
    <w:rsid w:val="00312C8E"/>
    <w:rsid w:val="00313383"/>
    <w:rsid w:val="003133FB"/>
    <w:rsid w:val="003138AA"/>
    <w:rsid w:val="00313B11"/>
    <w:rsid w:val="00313BBC"/>
    <w:rsid w:val="00313C70"/>
    <w:rsid w:val="00313FA2"/>
    <w:rsid w:val="00314669"/>
    <w:rsid w:val="00314704"/>
    <w:rsid w:val="003149B4"/>
    <w:rsid w:val="00314F66"/>
    <w:rsid w:val="003159B5"/>
    <w:rsid w:val="00315A6A"/>
    <w:rsid w:val="0031610D"/>
    <w:rsid w:val="00316128"/>
    <w:rsid w:val="003163B1"/>
    <w:rsid w:val="00316538"/>
    <w:rsid w:val="00316671"/>
    <w:rsid w:val="003168EB"/>
    <w:rsid w:val="00316AD6"/>
    <w:rsid w:val="0031741D"/>
    <w:rsid w:val="0031757D"/>
    <w:rsid w:val="00317E5B"/>
    <w:rsid w:val="00317F30"/>
    <w:rsid w:val="003206C6"/>
    <w:rsid w:val="003211B4"/>
    <w:rsid w:val="003212F8"/>
    <w:rsid w:val="003215C9"/>
    <w:rsid w:val="0032168A"/>
    <w:rsid w:val="0032177F"/>
    <w:rsid w:val="003217ED"/>
    <w:rsid w:val="00321B06"/>
    <w:rsid w:val="00322126"/>
    <w:rsid w:val="0032237D"/>
    <w:rsid w:val="00322419"/>
    <w:rsid w:val="0032256A"/>
    <w:rsid w:val="00322A8A"/>
    <w:rsid w:val="0032344D"/>
    <w:rsid w:val="003238C6"/>
    <w:rsid w:val="00324275"/>
    <w:rsid w:val="00324C6B"/>
    <w:rsid w:val="00324FC6"/>
    <w:rsid w:val="0032550D"/>
    <w:rsid w:val="00325582"/>
    <w:rsid w:val="0032578C"/>
    <w:rsid w:val="003259F6"/>
    <w:rsid w:val="00325EDD"/>
    <w:rsid w:val="00326AD1"/>
    <w:rsid w:val="00327085"/>
    <w:rsid w:val="003271A6"/>
    <w:rsid w:val="00327A4E"/>
    <w:rsid w:val="00330F0C"/>
    <w:rsid w:val="00331870"/>
    <w:rsid w:val="00331880"/>
    <w:rsid w:val="00331D0F"/>
    <w:rsid w:val="00331D5B"/>
    <w:rsid w:val="00331E12"/>
    <w:rsid w:val="00332101"/>
    <w:rsid w:val="003322E9"/>
    <w:rsid w:val="0033275C"/>
    <w:rsid w:val="003327E8"/>
    <w:rsid w:val="00332F58"/>
    <w:rsid w:val="003331AC"/>
    <w:rsid w:val="003331DB"/>
    <w:rsid w:val="003334D1"/>
    <w:rsid w:val="00333CDB"/>
    <w:rsid w:val="00333F93"/>
    <w:rsid w:val="00334050"/>
    <w:rsid w:val="003340F3"/>
    <w:rsid w:val="00334319"/>
    <w:rsid w:val="00334419"/>
    <w:rsid w:val="00334D40"/>
    <w:rsid w:val="00335039"/>
    <w:rsid w:val="003355C3"/>
    <w:rsid w:val="003358E8"/>
    <w:rsid w:val="00335B3C"/>
    <w:rsid w:val="00335F5A"/>
    <w:rsid w:val="003364E6"/>
    <w:rsid w:val="0033741C"/>
    <w:rsid w:val="00337D41"/>
    <w:rsid w:val="00337D92"/>
    <w:rsid w:val="00340107"/>
    <w:rsid w:val="00340129"/>
    <w:rsid w:val="0034060F"/>
    <w:rsid w:val="0034154C"/>
    <w:rsid w:val="003420F9"/>
    <w:rsid w:val="00342B51"/>
    <w:rsid w:val="00342D0A"/>
    <w:rsid w:val="00342D59"/>
    <w:rsid w:val="00343643"/>
    <w:rsid w:val="00343BCE"/>
    <w:rsid w:val="00343FBE"/>
    <w:rsid w:val="003442C5"/>
    <w:rsid w:val="0034447B"/>
    <w:rsid w:val="00344529"/>
    <w:rsid w:val="00344DAD"/>
    <w:rsid w:val="00345046"/>
    <w:rsid w:val="0034506A"/>
    <w:rsid w:val="003452B2"/>
    <w:rsid w:val="003478B3"/>
    <w:rsid w:val="003500BE"/>
    <w:rsid w:val="0035083B"/>
    <w:rsid w:val="00350C58"/>
    <w:rsid w:val="00351215"/>
    <w:rsid w:val="00351679"/>
    <w:rsid w:val="00351B66"/>
    <w:rsid w:val="00351D56"/>
    <w:rsid w:val="0035202F"/>
    <w:rsid w:val="0035221E"/>
    <w:rsid w:val="0035285B"/>
    <w:rsid w:val="0035298B"/>
    <w:rsid w:val="00352EA5"/>
    <w:rsid w:val="00353045"/>
    <w:rsid w:val="00353305"/>
    <w:rsid w:val="00353428"/>
    <w:rsid w:val="003536D8"/>
    <w:rsid w:val="00353B69"/>
    <w:rsid w:val="00353BAF"/>
    <w:rsid w:val="00353C41"/>
    <w:rsid w:val="00353CBF"/>
    <w:rsid w:val="00354604"/>
    <w:rsid w:val="003548A6"/>
    <w:rsid w:val="003549A0"/>
    <w:rsid w:val="00354B42"/>
    <w:rsid w:val="0035515D"/>
    <w:rsid w:val="003552BD"/>
    <w:rsid w:val="0035550B"/>
    <w:rsid w:val="003560E1"/>
    <w:rsid w:val="00356167"/>
    <w:rsid w:val="003565D1"/>
    <w:rsid w:val="00356ED2"/>
    <w:rsid w:val="00357618"/>
    <w:rsid w:val="003576AB"/>
    <w:rsid w:val="0035771D"/>
    <w:rsid w:val="00357BBF"/>
    <w:rsid w:val="0036055C"/>
    <w:rsid w:val="0036071F"/>
    <w:rsid w:val="00360906"/>
    <w:rsid w:val="00360C97"/>
    <w:rsid w:val="00361408"/>
    <w:rsid w:val="00361806"/>
    <w:rsid w:val="00361CEC"/>
    <w:rsid w:val="00361D37"/>
    <w:rsid w:val="00362B8F"/>
    <w:rsid w:val="00362C4F"/>
    <w:rsid w:val="0036335C"/>
    <w:rsid w:val="00363414"/>
    <w:rsid w:val="0036342E"/>
    <w:rsid w:val="00363657"/>
    <w:rsid w:val="00363895"/>
    <w:rsid w:val="0036424E"/>
    <w:rsid w:val="00364465"/>
    <w:rsid w:val="00365288"/>
    <w:rsid w:val="00365525"/>
    <w:rsid w:val="00365CF4"/>
    <w:rsid w:val="00365DD7"/>
    <w:rsid w:val="003662FB"/>
    <w:rsid w:val="0036795E"/>
    <w:rsid w:val="00370247"/>
    <w:rsid w:val="003703B2"/>
    <w:rsid w:val="0037141F"/>
    <w:rsid w:val="00372018"/>
    <w:rsid w:val="003724B6"/>
    <w:rsid w:val="003728F9"/>
    <w:rsid w:val="00372A08"/>
    <w:rsid w:val="00373722"/>
    <w:rsid w:val="0037394D"/>
    <w:rsid w:val="00373A8C"/>
    <w:rsid w:val="00373E03"/>
    <w:rsid w:val="00373E9F"/>
    <w:rsid w:val="0037431A"/>
    <w:rsid w:val="0037474E"/>
    <w:rsid w:val="00374A77"/>
    <w:rsid w:val="00375599"/>
    <w:rsid w:val="00375C2F"/>
    <w:rsid w:val="0037640A"/>
    <w:rsid w:val="003768CE"/>
    <w:rsid w:val="003772FB"/>
    <w:rsid w:val="00377377"/>
    <w:rsid w:val="003776EF"/>
    <w:rsid w:val="00377FD9"/>
    <w:rsid w:val="00380550"/>
    <w:rsid w:val="003816D7"/>
    <w:rsid w:val="003817E0"/>
    <w:rsid w:val="003823AF"/>
    <w:rsid w:val="0038307A"/>
    <w:rsid w:val="00383297"/>
    <w:rsid w:val="003832D7"/>
    <w:rsid w:val="00383A3A"/>
    <w:rsid w:val="003848A4"/>
    <w:rsid w:val="00384E85"/>
    <w:rsid w:val="00384F8D"/>
    <w:rsid w:val="00385EAE"/>
    <w:rsid w:val="00386902"/>
    <w:rsid w:val="003871B6"/>
    <w:rsid w:val="00387218"/>
    <w:rsid w:val="00387369"/>
    <w:rsid w:val="00387EB0"/>
    <w:rsid w:val="00387FC0"/>
    <w:rsid w:val="003900DB"/>
    <w:rsid w:val="003903AE"/>
    <w:rsid w:val="00390825"/>
    <w:rsid w:val="00390A35"/>
    <w:rsid w:val="00390ACE"/>
    <w:rsid w:val="00390DAB"/>
    <w:rsid w:val="00391474"/>
    <w:rsid w:val="00391CB2"/>
    <w:rsid w:val="00392716"/>
    <w:rsid w:val="00392914"/>
    <w:rsid w:val="00392F2C"/>
    <w:rsid w:val="00393D67"/>
    <w:rsid w:val="00394B35"/>
    <w:rsid w:val="00394E23"/>
    <w:rsid w:val="003956C3"/>
    <w:rsid w:val="00395D0F"/>
    <w:rsid w:val="00395D33"/>
    <w:rsid w:val="0039610D"/>
    <w:rsid w:val="00396851"/>
    <w:rsid w:val="00396B36"/>
    <w:rsid w:val="003971F3"/>
    <w:rsid w:val="003A014B"/>
    <w:rsid w:val="003A01FF"/>
    <w:rsid w:val="003A041E"/>
    <w:rsid w:val="003A0B20"/>
    <w:rsid w:val="003A0BCC"/>
    <w:rsid w:val="003A0BD8"/>
    <w:rsid w:val="003A1530"/>
    <w:rsid w:val="003A270D"/>
    <w:rsid w:val="003A27FC"/>
    <w:rsid w:val="003A3696"/>
    <w:rsid w:val="003A36B3"/>
    <w:rsid w:val="003A382F"/>
    <w:rsid w:val="003A3FE4"/>
    <w:rsid w:val="003A4396"/>
    <w:rsid w:val="003A475A"/>
    <w:rsid w:val="003A48C0"/>
    <w:rsid w:val="003A4A83"/>
    <w:rsid w:val="003A4DF1"/>
    <w:rsid w:val="003A5754"/>
    <w:rsid w:val="003A5D94"/>
    <w:rsid w:val="003A6B41"/>
    <w:rsid w:val="003A71D3"/>
    <w:rsid w:val="003A7579"/>
    <w:rsid w:val="003A79AD"/>
    <w:rsid w:val="003B0568"/>
    <w:rsid w:val="003B0AC3"/>
    <w:rsid w:val="003B10F3"/>
    <w:rsid w:val="003B1622"/>
    <w:rsid w:val="003B18C7"/>
    <w:rsid w:val="003B19DF"/>
    <w:rsid w:val="003B23A0"/>
    <w:rsid w:val="003B2915"/>
    <w:rsid w:val="003B29BA"/>
    <w:rsid w:val="003B2CD8"/>
    <w:rsid w:val="003B331C"/>
    <w:rsid w:val="003B3624"/>
    <w:rsid w:val="003B3659"/>
    <w:rsid w:val="003B3AEF"/>
    <w:rsid w:val="003B435B"/>
    <w:rsid w:val="003B492A"/>
    <w:rsid w:val="003B4A52"/>
    <w:rsid w:val="003B4AF6"/>
    <w:rsid w:val="003B50DD"/>
    <w:rsid w:val="003B575D"/>
    <w:rsid w:val="003B59CD"/>
    <w:rsid w:val="003B6350"/>
    <w:rsid w:val="003B63CD"/>
    <w:rsid w:val="003B6A2B"/>
    <w:rsid w:val="003B6AC4"/>
    <w:rsid w:val="003B6D6B"/>
    <w:rsid w:val="003B70F4"/>
    <w:rsid w:val="003B734F"/>
    <w:rsid w:val="003B7660"/>
    <w:rsid w:val="003B7E6C"/>
    <w:rsid w:val="003C001C"/>
    <w:rsid w:val="003C030B"/>
    <w:rsid w:val="003C11F0"/>
    <w:rsid w:val="003C12FA"/>
    <w:rsid w:val="003C133E"/>
    <w:rsid w:val="003C19C8"/>
    <w:rsid w:val="003C1FB4"/>
    <w:rsid w:val="003C2103"/>
    <w:rsid w:val="003C280B"/>
    <w:rsid w:val="003C2AB0"/>
    <w:rsid w:val="003C2BC7"/>
    <w:rsid w:val="003C2EE7"/>
    <w:rsid w:val="003C2F23"/>
    <w:rsid w:val="003C304C"/>
    <w:rsid w:val="003C30E5"/>
    <w:rsid w:val="003C3144"/>
    <w:rsid w:val="003C451C"/>
    <w:rsid w:val="003C5047"/>
    <w:rsid w:val="003C5915"/>
    <w:rsid w:val="003C6246"/>
    <w:rsid w:val="003C6442"/>
    <w:rsid w:val="003C66A0"/>
    <w:rsid w:val="003C6EA3"/>
    <w:rsid w:val="003C7389"/>
    <w:rsid w:val="003C76EB"/>
    <w:rsid w:val="003D02CD"/>
    <w:rsid w:val="003D061B"/>
    <w:rsid w:val="003D0681"/>
    <w:rsid w:val="003D09C5"/>
    <w:rsid w:val="003D0D05"/>
    <w:rsid w:val="003D0F22"/>
    <w:rsid w:val="003D0F7C"/>
    <w:rsid w:val="003D1182"/>
    <w:rsid w:val="003D14F8"/>
    <w:rsid w:val="003D1EEB"/>
    <w:rsid w:val="003D289C"/>
    <w:rsid w:val="003D310C"/>
    <w:rsid w:val="003D35E4"/>
    <w:rsid w:val="003D3AE8"/>
    <w:rsid w:val="003D521B"/>
    <w:rsid w:val="003D563A"/>
    <w:rsid w:val="003D5C41"/>
    <w:rsid w:val="003D5F4F"/>
    <w:rsid w:val="003D635D"/>
    <w:rsid w:val="003D66DD"/>
    <w:rsid w:val="003D6751"/>
    <w:rsid w:val="003D6A60"/>
    <w:rsid w:val="003D7081"/>
    <w:rsid w:val="003D7548"/>
    <w:rsid w:val="003D771B"/>
    <w:rsid w:val="003D7E9D"/>
    <w:rsid w:val="003D7F5C"/>
    <w:rsid w:val="003E0690"/>
    <w:rsid w:val="003E0C6C"/>
    <w:rsid w:val="003E0D0F"/>
    <w:rsid w:val="003E2735"/>
    <w:rsid w:val="003E285D"/>
    <w:rsid w:val="003E28A5"/>
    <w:rsid w:val="003E28C8"/>
    <w:rsid w:val="003E2A09"/>
    <w:rsid w:val="003E316D"/>
    <w:rsid w:val="003E339B"/>
    <w:rsid w:val="003E354A"/>
    <w:rsid w:val="003E38D5"/>
    <w:rsid w:val="003E3977"/>
    <w:rsid w:val="003E4BF0"/>
    <w:rsid w:val="003E4F8B"/>
    <w:rsid w:val="003E5271"/>
    <w:rsid w:val="003E5797"/>
    <w:rsid w:val="003E5A2F"/>
    <w:rsid w:val="003E5B2A"/>
    <w:rsid w:val="003E639F"/>
    <w:rsid w:val="003E63B6"/>
    <w:rsid w:val="003E6AD8"/>
    <w:rsid w:val="003E6E52"/>
    <w:rsid w:val="003E7682"/>
    <w:rsid w:val="003F02FD"/>
    <w:rsid w:val="003F044F"/>
    <w:rsid w:val="003F0A0F"/>
    <w:rsid w:val="003F0BEC"/>
    <w:rsid w:val="003F1642"/>
    <w:rsid w:val="003F19C4"/>
    <w:rsid w:val="003F19DC"/>
    <w:rsid w:val="003F1A84"/>
    <w:rsid w:val="003F1D8E"/>
    <w:rsid w:val="003F2907"/>
    <w:rsid w:val="003F3392"/>
    <w:rsid w:val="003F368F"/>
    <w:rsid w:val="003F385C"/>
    <w:rsid w:val="003F4893"/>
    <w:rsid w:val="003F537A"/>
    <w:rsid w:val="003F5421"/>
    <w:rsid w:val="003F5453"/>
    <w:rsid w:val="003F57F7"/>
    <w:rsid w:val="003F5B4A"/>
    <w:rsid w:val="003F5D73"/>
    <w:rsid w:val="003F6C32"/>
    <w:rsid w:val="003F6D1D"/>
    <w:rsid w:val="003F6E20"/>
    <w:rsid w:val="003F7220"/>
    <w:rsid w:val="003F745B"/>
    <w:rsid w:val="003F7476"/>
    <w:rsid w:val="003F7C5F"/>
    <w:rsid w:val="004002ED"/>
    <w:rsid w:val="004007F7"/>
    <w:rsid w:val="0040131E"/>
    <w:rsid w:val="00401686"/>
    <w:rsid w:val="00401AC8"/>
    <w:rsid w:val="00401E37"/>
    <w:rsid w:val="00401E38"/>
    <w:rsid w:val="00401FE7"/>
    <w:rsid w:val="004023A1"/>
    <w:rsid w:val="0040242E"/>
    <w:rsid w:val="00402479"/>
    <w:rsid w:val="004028F2"/>
    <w:rsid w:val="00402CA9"/>
    <w:rsid w:val="00402E33"/>
    <w:rsid w:val="0040305E"/>
    <w:rsid w:val="00403CB2"/>
    <w:rsid w:val="00403D6B"/>
    <w:rsid w:val="00403EC8"/>
    <w:rsid w:val="00404AE9"/>
    <w:rsid w:val="00404C02"/>
    <w:rsid w:val="00404C6B"/>
    <w:rsid w:val="00405547"/>
    <w:rsid w:val="00405801"/>
    <w:rsid w:val="00405D85"/>
    <w:rsid w:val="004069F1"/>
    <w:rsid w:val="0040730D"/>
    <w:rsid w:val="00407403"/>
    <w:rsid w:val="00407502"/>
    <w:rsid w:val="004102B0"/>
    <w:rsid w:val="004108DC"/>
    <w:rsid w:val="004109DC"/>
    <w:rsid w:val="004113B4"/>
    <w:rsid w:val="0041146E"/>
    <w:rsid w:val="00411914"/>
    <w:rsid w:val="0041195A"/>
    <w:rsid w:val="00411B99"/>
    <w:rsid w:val="00411C27"/>
    <w:rsid w:val="00412378"/>
    <w:rsid w:val="00412E3F"/>
    <w:rsid w:val="004131EC"/>
    <w:rsid w:val="00413368"/>
    <w:rsid w:val="0041418A"/>
    <w:rsid w:val="00414211"/>
    <w:rsid w:val="004142C1"/>
    <w:rsid w:val="0041466E"/>
    <w:rsid w:val="004149EB"/>
    <w:rsid w:val="00414E6F"/>
    <w:rsid w:val="00415198"/>
    <w:rsid w:val="00415A5B"/>
    <w:rsid w:val="00415C45"/>
    <w:rsid w:val="00415C54"/>
    <w:rsid w:val="004160C0"/>
    <w:rsid w:val="004161D7"/>
    <w:rsid w:val="0041679C"/>
    <w:rsid w:val="00416B23"/>
    <w:rsid w:val="00416CD2"/>
    <w:rsid w:val="00417185"/>
    <w:rsid w:val="0041788F"/>
    <w:rsid w:val="004200BE"/>
    <w:rsid w:val="00420132"/>
    <w:rsid w:val="00420E14"/>
    <w:rsid w:val="00420F8F"/>
    <w:rsid w:val="00421469"/>
    <w:rsid w:val="0042172A"/>
    <w:rsid w:val="00422146"/>
    <w:rsid w:val="0042217A"/>
    <w:rsid w:val="00422286"/>
    <w:rsid w:val="00422456"/>
    <w:rsid w:val="0042260F"/>
    <w:rsid w:val="0042294E"/>
    <w:rsid w:val="004230D5"/>
    <w:rsid w:val="004231F3"/>
    <w:rsid w:val="00423435"/>
    <w:rsid w:val="004234A1"/>
    <w:rsid w:val="004234F1"/>
    <w:rsid w:val="00423FCD"/>
    <w:rsid w:val="00424092"/>
    <w:rsid w:val="004240EB"/>
    <w:rsid w:val="00424DCB"/>
    <w:rsid w:val="00424E86"/>
    <w:rsid w:val="00425052"/>
    <w:rsid w:val="0042648B"/>
    <w:rsid w:val="004267B2"/>
    <w:rsid w:val="00426D87"/>
    <w:rsid w:val="00427819"/>
    <w:rsid w:val="00427AC0"/>
    <w:rsid w:val="00427C46"/>
    <w:rsid w:val="004304C0"/>
    <w:rsid w:val="00430828"/>
    <w:rsid w:val="00430ADC"/>
    <w:rsid w:val="00430D2E"/>
    <w:rsid w:val="00430F31"/>
    <w:rsid w:val="00431870"/>
    <w:rsid w:val="0043194E"/>
    <w:rsid w:val="00432347"/>
    <w:rsid w:val="00433893"/>
    <w:rsid w:val="00433A25"/>
    <w:rsid w:val="0043403B"/>
    <w:rsid w:val="00434AA2"/>
    <w:rsid w:val="00434EEB"/>
    <w:rsid w:val="00436853"/>
    <w:rsid w:val="00437174"/>
    <w:rsid w:val="00437CDA"/>
    <w:rsid w:val="00440A67"/>
    <w:rsid w:val="00440B22"/>
    <w:rsid w:val="00440CBD"/>
    <w:rsid w:val="00441028"/>
    <w:rsid w:val="00441195"/>
    <w:rsid w:val="00441373"/>
    <w:rsid w:val="00441393"/>
    <w:rsid w:val="0044149E"/>
    <w:rsid w:val="00441FFB"/>
    <w:rsid w:val="004423CF"/>
    <w:rsid w:val="00442E90"/>
    <w:rsid w:val="0044307A"/>
    <w:rsid w:val="004431AE"/>
    <w:rsid w:val="00443394"/>
    <w:rsid w:val="004436AA"/>
    <w:rsid w:val="00443FC0"/>
    <w:rsid w:val="00444691"/>
    <w:rsid w:val="00445D92"/>
    <w:rsid w:val="004465B8"/>
    <w:rsid w:val="004476B0"/>
    <w:rsid w:val="00447C02"/>
    <w:rsid w:val="00447D8B"/>
    <w:rsid w:val="00450595"/>
    <w:rsid w:val="004506A0"/>
    <w:rsid w:val="004506CE"/>
    <w:rsid w:val="004524D5"/>
    <w:rsid w:val="00452841"/>
    <w:rsid w:val="00452C26"/>
    <w:rsid w:val="00452CF4"/>
    <w:rsid w:val="004530F8"/>
    <w:rsid w:val="00453537"/>
    <w:rsid w:val="00453E77"/>
    <w:rsid w:val="00453EFC"/>
    <w:rsid w:val="00453F62"/>
    <w:rsid w:val="0045400F"/>
    <w:rsid w:val="004545F3"/>
    <w:rsid w:val="0045467D"/>
    <w:rsid w:val="00455160"/>
    <w:rsid w:val="004552D7"/>
    <w:rsid w:val="00455B4C"/>
    <w:rsid w:val="00456C04"/>
    <w:rsid w:val="004576D2"/>
    <w:rsid w:val="00457C43"/>
    <w:rsid w:val="00457D2C"/>
    <w:rsid w:val="00457E6C"/>
    <w:rsid w:val="00457F59"/>
    <w:rsid w:val="00460480"/>
    <w:rsid w:val="00460955"/>
    <w:rsid w:val="00460B2A"/>
    <w:rsid w:val="00461337"/>
    <w:rsid w:val="00461AAE"/>
    <w:rsid w:val="00461DB4"/>
    <w:rsid w:val="004622C2"/>
    <w:rsid w:val="00462519"/>
    <w:rsid w:val="00462616"/>
    <w:rsid w:val="0046309F"/>
    <w:rsid w:val="004639AD"/>
    <w:rsid w:val="00463F70"/>
    <w:rsid w:val="00464E2C"/>
    <w:rsid w:val="00465021"/>
    <w:rsid w:val="0046609B"/>
    <w:rsid w:val="0046644B"/>
    <w:rsid w:val="00466F9B"/>
    <w:rsid w:val="004671DC"/>
    <w:rsid w:val="0046723F"/>
    <w:rsid w:val="004674D0"/>
    <w:rsid w:val="004678C6"/>
    <w:rsid w:val="00467DE3"/>
    <w:rsid w:val="00470957"/>
    <w:rsid w:val="00470E82"/>
    <w:rsid w:val="004710B7"/>
    <w:rsid w:val="004714FC"/>
    <w:rsid w:val="00472226"/>
    <w:rsid w:val="004722DE"/>
    <w:rsid w:val="00472D2A"/>
    <w:rsid w:val="004749FB"/>
    <w:rsid w:val="004757A6"/>
    <w:rsid w:val="00475C22"/>
    <w:rsid w:val="00476218"/>
    <w:rsid w:val="00476546"/>
    <w:rsid w:val="004766E5"/>
    <w:rsid w:val="00476857"/>
    <w:rsid w:val="00476933"/>
    <w:rsid w:val="00477DB5"/>
    <w:rsid w:val="0048000B"/>
    <w:rsid w:val="00480B95"/>
    <w:rsid w:val="00480C37"/>
    <w:rsid w:val="00480CC8"/>
    <w:rsid w:val="004811FD"/>
    <w:rsid w:val="00482055"/>
    <w:rsid w:val="00482151"/>
    <w:rsid w:val="004823FE"/>
    <w:rsid w:val="004828F2"/>
    <w:rsid w:val="004837B3"/>
    <w:rsid w:val="00484180"/>
    <w:rsid w:val="004841C2"/>
    <w:rsid w:val="0048485A"/>
    <w:rsid w:val="00484948"/>
    <w:rsid w:val="00484C7C"/>
    <w:rsid w:val="00484C97"/>
    <w:rsid w:val="004855A0"/>
    <w:rsid w:val="00486156"/>
    <w:rsid w:val="004865E8"/>
    <w:rsid w:val="00486ED8"/>
    <w:rsid w:val="004875E4"/>
    <w:rsid w:val="00487DA9"/>
    <w:rsid w:val="004900C4"/>
    <w:rsid w:val="0049044C"/>
    <w:rsid w:val="004907ED"/>
    <w:rsid w:val="00490C48"/>
    <w:rsid w:val="00491015"/>
    <w:rsid w:val="0049105C"/>
    <w:rsid w:val="00491124"/>
    <w:rsid w:val="004918B1"/>
    <w:rsid w:val="0049193A"/>
    <w:rsid w:val="00492077"/>
    <w:rsid w:val="004927C4"/>
    <w:rsid w:val="00492B00"/>
    <w:rsid w:val="00492B0C"/>
    <w:rsid w:val="00492E57"/>
    <w:rsid w:val="00492E66"/>
    <w:rsid w:val="00492E79"/>
    <w:rsid w:val="004938CD"/>
    <w:rsid w:val="00494050"/>
    <w:rsid w:val="00494346"/>
    <w:rsid w:val="004948F0"/>
    <w:rsid w:val="00494939"/>
    <w:rsid w:val="00494D3A"/>
    <w:rsid w:val="00495610"/>
    <w:rsid w:val="00495971"/>
    <w:rsid w:val="00495B49"/>
    <w:rsid w:val="004960E4"/>
    <w:rsid w:val="004963FA"/>
    <w:rsid w:val="00496465"/>
    <w:rsid w:val="00496FF5"/>
    <w:rsid w:val="00497929"/>
    <w:rsid w:val="00497967"/>
    <w:rsid w:val="00497AEC"/>
    <w:rsid w:val="004A00F2"/>
    <w:rsid w:val="004A0401"/>
    <w:rsid w:val="004A0574"/>
    <w:rsid w:val="004A09E5"/>
    <w:rsid w:val="004A1181"/>
    <w:rsid w:val="004A169C"/>
    <w:rsid w:val="004A18AD"/>
    <w:rsid w:val="004A2224"/>
    <w:rsid w:val="004A238A"/>
    <w:rsid w:val="004A2472"/>
    <w:rsid w:val="004A2CCD"/>
    <w:rsid w:val="004A303C"/>
    <w:rsid w:val="004A3334"/>
    <w:rsid w:val="004A3512"/>
    <w:rsid w:val="004A3A80"/>
    <w:rsid w:val="004A4515"/>
    <w:rsid w:val="004A4F71"/>
    <w:rsid w:val="004A500A"/>
    <w:rsid w:val="004A541F"/>
    <w:rsid w:val="004A65E5"/>
    <w:rsid w:val="004A6E71"/>
    <w:rsid w:val="004A6EF8"/>
    <w:rsid w:val="004A6FF2"/>
    <w:rsid w:val="004A7109"/>
    <w:rsid w:val="004A7C5A"/>
    <w:rsid w:val="004B01F9"/>
    <w:rsid w:val="004B0ACE"/>
    <w:rsid w:val="004B0D76"/>
    <w:rsid w:val="004B1409"/>
    <w:rsid w:val="004B1886"/>
    <w:rsid w:val="004B2031"/>
    <w:rsid w:val="004B256F"/>
    <w:rsid w:val="004B2923"/>
    <w:rsid w:val="004B3078"/>
    <w:rsid w:val="004B38AB"/>
    <w:rsid w:val="004B3CA5"/>
    <w:rsid w:val="004B410D"/>
    <w:rsid w:val="004B42B2"/>
    <w:rsid w:val="004B43E3"/>
    <w:rsid w:val="004B43E7"/>
    <w:rsid w:val="004B44EC"/>
    <w:rsid w:val="004B5903"/>
    <w:rsid w:val="004B63F2"/>
    <w:rsid w:val="004B7590"/>
    <w:rsid w:val="004B7BB3"/>
    <w:rsid w:val="004C0140"/>
    <w:rsid w:val="004C02B1"/>
    <w:rsid w:val="004C064D"/>
    <w:rsid w:val="004C0792"/>
    <w:rsid w:val="004C0867"/>
    <w:rsid w:val="004C0932"/>
    <w:rsid w:val="004C0A32"/>
    <w:rsid w:val="004C0AB7"/>
    <w:rsid w:val="004C12F6"/>
    <w:rsid w:val="004C1646"/>
    <w:rsid w:val="004C1795"/>
    <w:rsid w:val="004C17E3"/>
    <w:rsid w:val="004C1C42"/>
    <w:rsid w:val="004C1FCF"/>
    <w:rsid w:val="004C230D"/>
    <w:rsid w:val="004C3151"/>
    <w:rsid w:val="004C368D"/>
    <w:rsid w:val="004C37F5"/>
    <w:rsid w:val="004C3AC5"/>
    <w:rsid w:val="004C3BAC"/>
    <w:rsid w:val="004C3C71"/>
    <w:rsid w:val="004C3FF9"/>
    <w:rsid w:val="004C4182"/>
    <w:rsid w:val="004C4D0B"/>
    <w:rsid w:val="004C5275"/>
    <w:rsid w:val="004C6137"/>
    <w:rsid w:val="004C6F6D"/>
    <w:rsid w:val="004C7A6B"/>
    <w:rsid w:val="004D033A"/>
    <w:rsid w:val="004D09AE"/>
    <w:rsid w:val="004D0CF5"/>
    <w:rsid w:val="004D101D"/>
    <w:rsid w:val="004D19FC"/>
    <w:rsid w:val="004D1BE5"/>
    <w:rsid w:val="004D1C11"/>
    <w:rsid w:val="004D2155"/>
    <w:rsid w:val="004D2CBD"/>
    <w:rsid w:val="004D3AEA"/>
    <w:rsid w:val="004D3D46"/>
    <w:rsid w:val="004D3F24"/>
    <w:rsid w:val="004D51EB"/>
    <w:rsid w:val="004D5A91"/>
    <w:rsid w:val="004D5B1F"/>
    <w:rsid w:val="004D5B60"/>
    <w:rsid w:val="004D5BB6"/>
    <w:rsid w:val="004D5BED"/>
    <w:rsid w:val="004D61B0"/>
    <w:rsid w:val="004D6A7F"/>
    <w:rsid w:val="004D7388"/>
    <w:rsid w:val="004E0184"/>
    <w:rsid w:val="004E069C"/>
    <w:rsid w:val="004E0B0A"/>
    <w:rsid w:val="004E31D8"/>
    <w:rsid w:val="004E3351"/>
    <w:rsid w:val="004E3DBE"/>
    <w:rsid w:val="004E4327"/>
    <w:rsid w:val="004E43BF"/>
    <w:rsid w:val="004E5143"/>
    <w:rsid w:val="004E5976"/>
    <w:rsid w:val="004E5A21"/>
    <w:rsid w:val="004E6BD5"/>
    <w:rsid w:val="004E6FD0"/>
    <w:rsid w:val="004E7438"/>
    <w:rsid w:val="004E75D4"/>
    <w:rsid w:val="004E76CC"/>
    <w:rsid w:val="004F02DE"/>
    <w:rsid w:val="004F11BA"/>
    <w:rsid w:val="004F152E"/>
    <w:rsid w:val="004F2082"/>
    <w:rsid w:val="004F29B1"/>
    <w:rsid w:val="004F2FAF"/>
    <w:rsid w:val="004F3523"/>
    <w:rsid w:val="004F3711"/>
    <w:rsid w:val="004F3840"/>
    <w:rsid w:val="004F3D4A"/>
    <w:rsid w:val="004F3FCD"/>
    <w:rsid w:val="004F4B6A"/>
    <w:rsid w:val="004F4C5B"/>
    <w:rsid w:val="004F5088"/>
    <w:rsid w:val="004F5841"/>
    <w:rsid w:val="004F75B8"/>
    <w:rsid w:val="004F76F0"/>
    <w:rsid w:val="004F7CE4"/>
    <w:rsid w:val="004F7EAF"/>
    <w:rsid w:val="004F7FA7"/>
    <w:rsid w:val="00500552"/>
    <w:rsid w:val="00500642"/>
    <w:rsid w:val="00501068"/>
    <w:rsid w:val="0050156B"/>
    <w:rsid w:val="00501C36"/>
    <w:rsid w:val="00501D8C"/>
    <w:rsid w:val="00502558"/>
    <w:rsid w:val="00502D31"/>
    <w:rsid w:val="00502FC8"/>
    <w:rsid w:val="0050300A"/>
    <w:rsid w:val="00504763"/>
    <w:rsid w:val="00505408"/>
    <w:rsid w:val="005055C8"/>
    <w:rsid w:val="00505B4B"/>
    <w:rsid w:val="0050723E"/>
    <w:rsid w:val="005075E3"/>
    <w:rsid w:val="00510237"/>
    <w:rsid w:val="00510511"/>
    <w:rsid w:val="005106D0"/>
    <w:rsid w:val="005108D4"/>
    <w:rsid w:val="00510C89"/>
    <w:rsid w:val="00511003"/>
    <w:rsid w:val="0051101D"/>
    <w:rsid w:val="005111AB"/>
    <w:rsid w:val="0051128D"/>
    <w:rsid w:val="005114BB"/>
    <w:rsid w:val="00511D01"/>
    <w:rsid w:val="005121F3"/>
    <w:rsid w:val="00512453"/>
    <w:rsid w:val="00512583"/>
    <w:rsid w:val="005126AD"/>
    <w:rsid w:val="00512E13"/>
    <w:rsid w:val="00512EB0"/>
    <w:rsid w:val="00512ED3"/>
    <w:rsid w:val="00513143"/>
    <w:rsid w:val="00513D8A"/>
    <w:rsid w:val="00514214"/>
    <w:rsid w:val="0051430B"/>
    <w:rsid w:val="00514321"/>
    <w:rsid w:val="00514FEF"/>
    <w:rsid w:val="00515188"/>
    <w:rsid w:val="00515584"/>
    <w:rsid w:val="005158AD"/>
    <w:rsid w:val="005163DB"/>
    <w:rsid w:val="00516899"/>
    <w:rsid w:val="00516B9D"/>
    <w:rsid w:val="00516CF0"/>
    <w:rsid w:val="00516E21"/>
    <w:rsid w:val="00517230"/>
    <w:rsid w:val="00517504"/>
    <w:rsid w:val="00517A79"/>
    <w:rsid w:val="00517B97"/>
    <w:rsid w:val="00520403"/>
    <w:rsid w:val="0052054C"/>
    <w:rsid w:val="00520825"/>
    <w:rsid w:val="00521250"/>
    <w:rsid w:val="00521F51"/>
    <w:rsid w:val="005224BF"/>
    <w:rsid w:val="0052269A"/>
    <w:rsid w:val="005230BD"/>
    <w:rsid w:val="00523D06"/>
    <w:rsid w:val="005242A9"/>
    <w:rsid w:val="005242BA"/>
    <w:rsid w:val="005247BD"/>
    <w:rsid w:val="00524F44"/>
    <w:rsid w:val="00525943"/>
    <w:rsid w:val="00526086"/>
    <w:rsid w:val="00526413"/>
    <w:rsid w:val="00526928"/>
    <w:rsid w:val="00526D6A"/>
    <w:rsid w:val="00527120"/>
    <w:rsid w:val="00527787"/>
    <w:rsid w:val="005277BC"/>
    <w:rsid w:val="005304C8"/>
    <w:rsid w:val="0053072B"/>
    <w:rsid w:val="00531173"/>
    <w:rsid w:val="00531AB0"/>
    <w:rsid w:val="0053262C"/>
    <w:rsid w:val="00532701"/>
    <w:rsid w:val="00532818"/>
    <w:rsid w:val="00532882"/>
    <w:rsid w:val="00532A2A"/>
    <w:rsid w:val="00532A31"/>
    <w:rsid w:val="00532F70"/>
    <w:rsid w:val="0053382B"/>
    <w:rsid w:val="0053412C"/>
    <w:rsid w:val="00534248"/>
    <w:rsid w:val="00534765"/>
    <w:rsid w:val="00534B4C"/>
    <w:rsid w:val="00535678"/>
    <w:rsid w:val="00535DC6"/>
    <w:rsid w:val="005362CB"/>
    <w:rsid w:val="00537271"/>
    <w:rsid w:val="00537A0D"/>
    <w:rsid w:val="0054009F"/>
    <w:rsid w:val="0054095B"/>
    <w:rsid w:val="005414EC"/>
    <w:rsid w:val="00541A57"/>
    <w:rsid w:val="00541EE3"/>
    <w:rsid w:val="00542886"/>
    <w:rsid w:val="0054296F"/>
    <w:rsid w:val="00542B0A"/>
    <w:rsid w:val="005430B0"/>
    <w:rsid w:val="005430F4"/>
    <w:rsid w:val="00543310"/>
    <w:rsid w:val="0054331B"/>
    <w:rsid w:val="0054403B"/>
    <w:rsid w:val="00544300"/>
    <w:rsid w:val="005445F8"/>
    <w:rsid w:val="005447D1"/>
    <w:rsid w:val="00544899"/>
    <w:rsid w:val="00544A17"/>
    <w:rsid w:val="00545737"/>
    <w:rsid w:val="0054573A"/>
    <w:rsid w:val="0054574E"/>
    <w:rsid w:val="005458E8"/>
    <w:rsid w:val="00545A5D"/>
    <w:rsid w:val="0054620D"/>
    <w:rsid w:val="005464E4"/>
    <w:rsid w:val="00546823"/>
    <w:rsid w:val="005468F1"/>
    <w:rsid w:val="00546AEA"/>
    <w:rsid w:val="00546FB8"/>
    <w:rsid w:val="00547229"/>
    <w:rsid w:val="0054745E"/>
    <w:rsid w:val="00547543"/>
    <w:rsid w:val="00547D87"/>
    <w:rsid w:val="00550636"/>
    <w:rsid w:val="0055092C"/>
    <w:rsid w:val="00550C6F"/>
    <w:rsid w:val="00551307"/>
    <w:rsid w:val="00551817"/>
    <w:rsid w:val="00552070"/>
    <w:rsid w:val="00552AA0"/>
    <w:rsid w:val="0055309D"/>
    <w:rsid w:val="0055369E"/>
    <w:rsid w:val="00553948"/>
    <w:rsid w:val="00553DBD"/>
    <w:rsid w:val="00553F4C"/>
    <w:rsid w:val="005542DA"/>
    <w:rsid w:val="00554C99"/>
    <w:rsid w:val="00555120"/>
    <w:rsid w:val="00555308"/>
    <w:rsid w:val="00555657"/>
    <w:rsid w:val="00555C67"/>
    <w:rsid w:val="00555D1F"/>
    <w:rsid w:val="00556388"/>
    <w:rsid w:val="00557125"/>
    <w:rsid w:val="00557246"/>
    <w:rsid w:val="005573A3"/>
    <w:rsid w:val="00557E0C"/>
    <w:rsid w:val="005603BE"/>
    <w:rsid w:val="005604EE"/>
    <w:rsid w:val="005619E1"/>
    <w:rsid w:val="00561C1C"/>
    <w:rsid w:val="00561C96"/>
    <w:rsid w:val="00561EA1"/>
    <w:rsid w:val="00562E88"/>
    <w:rsid w:val="005632D8"/>
    <w:rsid w:val="00563712"/>
    <w:rsid w:val="00563BAE"/>
    <w:rsid w:val="00564451"/>
    <w:rsid w:val="00565264"/>
    <w:rsid w:val="00565996"/>
    <w:rsid w:val="0056683B"/>
    <w:rsid w:val="00566D4D"/>
    <w:rsid w:val="00566F7E"/>
    <w:rsid w:val="00567BC7"/>
    <w:rsid w:val="00570D14"/>
    <w:rsid w:val="00570ED9"/>
    <w:rsid w:val="00571393"/>
    <w:rsid w:val="005713B6"/>
    <w:rsid w:val="0057154E"/>
    <w:rsid w:val="005716C1"/>
    <w:rsid w:val="00571845"/>
    <w:rsid w:val="00571F93"/>
    <w:rsid w:val="0057227E"/>
    <w:rsid w:val="00572707"/>
    <w:rsid w:val="00572D29"/>
    <w:rsid w:val="00572E54"/>
    <w:rsid w:val="00572EC9"/>
    <w:rsid w:val="00572FA6"/>
    <w:rsid w:val="00573252"/>
    <w:rsid w:val="0057327E"/>
    <w:rsid w:val="00573821"/>
    <w:rsid w:val="00573AA9"/>
    <w:rsid w:val="005748CD"/>
    <w:rsid w:val="0057495B"/>
    <w:rsid w:val="005753B8"/>
    <w:rsid w:val="00576920"/>
    <w:rsid w:val="005769C2"/>
    <w:rsid w:val="00576DC8"/>
    <w:rsid w:val="00577687"/>
    <w:rsid w:val="00577D3F"/>
    <w:rsid w:val="0058001F"/>
    <w:rsid w:val="0058035F"/>
    <w:rsid w:val="00580F4D"/>
    <w:rsid w:val="00581C4A"/>
    <w:rsid w:val="0058219A"/>
    <w:rsid w:val="0058223D"/>
    <w:rsid w:val="005822A9"/>
    <w:rsid w:val="005825AB"/>
    <w:rsid w:val="00582676"/>
    <w:rsid w:val="005827B8"/>
    <w:rsid w:val="005829EC"/>
    <w:rsid w:val="00583750"/>
    <w:rsid w:val="00583D45"/>
    <w:rsid w:val="00583F7F"/>
    <w:rsid w:val="00584208"/>
    <w:rsid w:val="005842A6"/>
    <w:rsid w:val="00584325"/>
    <w:rsid w:val="005843DF"/>
    <w:rsid w:val="00584DDD"/>
    <w:rsid w:val="00585950"/>
    <w:rsid w:val="00585E17"/>
    <w:rsid w:val="00585F6E"/>
    <w:rsid w:val="0058635E"/>
    <w:rsid w:val="00586A2C"/>
    <w:rsid w:val="00587034"/>
    <w:rsid w:val="00587A7D"/>
    <w:rsid w:val="005900CC"/>
    <w:rsid w:val="005907E2"/>
    <w:rsid w:val="00590FA9"/>
    <w:rsid w:val="005910BA"/>
    <w:rsid w:val="0059126E"/>
    <w:rsid w:val="00591C33"/>
    <w:rsid w:val="00591E81"/>
    <w:rsid w:val="005921D3"/>
    <w:rsid w:val="005926FA"/>
    <w:rsid w:val="00592DF7"/>
    <w:rsid w:val="00592E1B"/>
    <w:rsid w:val="005933B9"/>
    <w:rsid w:val="00593E42"/>
    <w:rsid w:val="00593E70"/>
    <w:rsid w:val="00593FB3"/>
    <w:rsid w:val="005947C5"/>
    <w:rsid w:val="00594A86"/>
    <w:rsid w:val="00594E1F"/>
    <w:rsid w:val="00595A3A"/>
    <w:rsid w:val="00595C76"/>
    <w:rsid w:val="00595D10"/>
    <w:rsid w:val="005960C4"/>
    <w:rsid w:val="00596550"/>
    <w:rsid w:val="005965CA"/>
    <w:rsid w:val="005970CF"/>
    <w:rsid w:val="00597565"/>
    <w:rsid w:val="00597881"/>
    <w:rsid w:val="005A02A4"/>
    <w:rsid w:val="005A0607"/>
    <w:rsid w:val="005A0AD7"/>
    <w:rsid w:val="005A140C"/>
    <w:rsid w:val="005A15E9"/>
    <w:rsid w:val="005A1E82"/>
    <w:rsid w:val="005A229A"/>
    <w:rsid w:val="005A2456"/>
    <w:rsid w:val="005A29CC"/>
    <w:rsid w:val="005A38E6"/>
    <w:rsid w:val="005A4714"/>
    <w:rsid w:val="005A4753"/>
    <w:rsid w:val="005A49DF"/>
    <w:rsid w:val="005A4EA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50A"/>
    <w:rsid w:val="005B1685"/>
    <w:rsid w:val="005B1696"/>
    <w:rsid w:val="005B1740"/>
    <w:rsid w:val="005B19EE"/>
    <w:rsid w:val="005B1CCB"/>
    <w:rsid w:val="005B2053"/>
    <w:rsid w:val="005B2AC9"/>
    <w:rsid w:val="005B3144"/>
    <w:rsid w:val="005B36DD"/>
    <w:rsid w:val="005B40D0"/>
    <w:rsid w:val="005B432A"/>
    <w:rsid w:val="005B4ADF"/>
    <w:rsid w:val="005B579C"/>
    <w:rsid w:val="005B5B57"/>
    <w:rsid w:val="005B5CC5"/>
    <w:rsid w:val="005B72F4"/>
    <w:rsid w:val="005B7A8A"/>
    <w:rsid w:val="005B7D70"/>
    <w:rsid w:val="005C0447"/>
    <w:rsid w:val="005C0667"/>
    <w:rsid w:val="005C0699"/>
    <w:rsid w:val="005C0971"/>
    <w:rsid w:val="005C09CB"/>
    <w:rsid w:val="005C0FD6"/>
    <w:rsid w:val="005C112F"/>
    <w:rsid w:val="005C1304"/>
    <w:rsid w:val="005C1B64"/>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2F0"/>
    <w:rsid w:val="005C49E3"/>
    <w:rsid w:val="005C51EF"/>
    <w:rsid w:val="005C5318"/>
    <w:rsid w:val="005C5662"/>
    <w:rsid w:val="005C5C44"/>
    <w:rsid w:val="005C68B1"/>
    <w:rsid w:val="005C6986"/>
    <w:rsid w:val="005C6BF0"/>
    <w:rsid w:val="005C6D90"/>
    <w:rsid w:val="005C7810"/>
    <w:rsid w:val="005C7B4A"/>
    <w:rsid w:val="005D01BC"/>
    <w:rsid w:val="005D01F1"/>
    <w:rsid w:val="005D08CE"/>
    <w:rsid w:val="005D0AA5"/>
    <w:rsid w:val="005D10E9"/>
    <w:rsid w:val="005D11BE"/>
    <w:rsid w:val="005D1222"/>
    <w:rsid w:val="005D186F"/>
    <w:rsid w:val="005D19E6"/>
    <w:rsid w:val="005D2418"/>
    <w:rsid w:val="005D2D29"/>
    <w:rsid w:val="005D39A5"/>
    <w:rsid w:val="005D3AD3"/>
    <w:rsid w:val="005D4023"/>
    <w:rsid w:val="005D4034"/>
    <w:rsid w:val="005D5D1D"/>
    <w:rsid w:val="005D5FDD"/>
    <w:rsid w:val="005D6E12"/>
    <w:rsid w:val="005D6EBA"/>
    <w:rsid w:val="005D7817"/>
    <w:rsid w:val="005D7ECB"/>
    <w:rsid w:val="005D7F43"/>
    <w:rsid w:val="005E0062"/>
    <w:rsid w:val="005E00F1"/>
    <w:rsid w:val="005E06CA"/>
    <w:rsid w:val="005E1177"/>
    <w:rsid w:val="005E15F7"/>
    <w:rsid w:val="005E1D12"/>
    <w:rsid w:val="005E1F31"/>
    <w:rsid w:val="005E22AB"/>
    <w:rsid w:val="005E246D"/>
    <w:rsid w:val="005E330C"/>
    <w:rsid w:val="005E3622"/>
    <w:rsid w:val="005E3700"/>
    <w:rsid w:val="005E37A8"/>
    <w:rsid w:val="005E3F3E"/>
    <w:rsid w:val="005E4307"/>
    <w:rsid w:val="005E51B0"/>
    <w:rsid w:val="005E5C46"/>
    <w:rsid w:val="005E5E12"/>
    <w:rsid w:val="005E6074"/>
    <w:rsid w:val="005E6107"/>
    <w:rsid w:val="005E61FA"/>
    <w:rsid w:val="005E6388"/>
    <w:rsid w:val="005E6D02"/>
    <w:rsid w:val="005E75D9"/>
    <w:rsid w:val="005F0708"/>
    <w:rsid w:val="005F0A77"/>
    <w:rsid w:val="005F0B40"/>
    <w:rsid w:val="005F12F9"/>
    <w:rsid w:val="005F1CF2"/>
    <w:rsid w:val="005F1F5A"/>
    <w:rsid w:val="005F226D"/>
    <w:rsid w:val="005F2BED"/>
    <w:rsid w:val="005F2C2C"/>
    <w:rsid w:val="005F2E39"/>
    <w:rsid w:val="005F3A8B"/>
    <w:rsid w:val="005F3F6E"/>
    <w:rsid w:val="005F3FD5"/>
    <w:rsid w:val="005F48C6"/>
    <w:rsid w:val="005F48E9"/>
    <w:rsid w:val="005F5666"/>
    <w:rsid w:val="005F57FF"/>
    <w:rsid w:val="005F639A"/>
    <w:rsid w:val="005F66C4"/>
    <w:rsid w:val="005F683D"/>
    <w:rsid w:val="005F69D2"/>
    <w:rsid w:val="005F69E4"/>
    <w:rsid w:val="005F6F56"/>
    <w:rsid w:val="005F7083"/>
    <w:rsid w:val="005F7384"/>
    <w:rsid w:val="005F73B1"/>
    <w:rsid w:val="005F7502"/>
    <w:rsid w:val="005F7B45"/>
    <w:rsid w:val="00600011"/>
    <w:rsid w:val="0060193E"/>
    <w:rsid w:val="006019EA"/>
    <w:rsid w:val="00601F72"/>
    <w:rsid w:val="0060221F"/>
    <w:rsid w:val="00602898"/>
    <w:rsid w:val="00602EA5"/>
    <w:rsid w:val="00603548"/>
    <w:rsid w:val="00604DBA"/>
    <w:rsid w:val="00605427"/>
    <w:rsid w:val="0060558A"/>
    <w:rsid w:val="006068F4"/>
    <w:rsid w:val="006069DC"/>
    <w:rsid w:val="00606DF2"/>
    <w:rsid w:val="00607097"/>
    <w:rsid w:val="00607196"/>
    <w:rsid w:val="0060722F"/>
    <w:rsid w:val="0060745B"/>
    <w:rsid w:val="0060785D"/>
    <w:rsid w:val="00607DB6"/>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CBB"/>
    <w:rsid w:val="00613CE5"/>
    <w:rsid w:val="00613D08"/>
    <w:rsid w:val="00615FCD"/>
    <w:rsid w:val="0061673A"/>
    <w:rsid w:val="00617236"/>
    <w:rsid w:val="00617411"/>
    <w:rsid w:val="0061744D"/>
    <w:rsid w:val="00617AD8"/>
    <w:rsid w:val="00620033"/>
    <w:rsid w:val="00620223"/>
    <w:rsid w:val="00621186"/>
    <w:rsid w:val="006216FA"/>
    <w:rsid w:val="0062275D"/>
    <w:rsid w:val="00623484"/>
    <w:rsid w:val="00623687"/>
    <w:rsid w:val="00624853"/>
    <w:rsid w:val="00624C58"/>
    <w:rsid w:val="00625858"/>
    <w:rsid w:val="00625B27"/>
    <w:rsid w:val="0062624B"/>
    <w:rsid w:val="00626268"/>
    <w:rsid w:val="006268DB"/>
    <w:rsid w:val="00626B4F"/>
    <w:rsid w:val="00626BF0"/>
    <w:rsid w:val="006276CC"/>
    <w:rsid w:val="00627D06"/>
    <w:rsid w:val="0063019A"/>
    <w:rsid w:val="006301B6"/>
    <w:rsid w:val="0063068A"/>
    <w:rsid w:val="006308A2"/>
    <w:rsid w:val="0063101D"/>
    <w:rsid w:val="006312E3"/>
    <w:rsid w:val="00631621"/>
    <w:rsid w:val="00631863"/>
    <w:rsid w:val="00631A29"/>
    <w:rsid w:val="00631E06"/>
    <w:rsid w:val="006323DB"/>
    <w:rsid w:val="006327B0"/>
    <w:rsid w:val="00632BA6"/>
    <w:rsid w:val="00632F6E"/>
    <w:rsid w:val="00633A73"/>
    <w:rsid w:val="006346F6"/>
    <w:rsid w:val="00634812"/>
    <w:rsid w:val="00634B8A"/>
    <w:rsid w:val="00635995"/>
    <w:rsid w:val="00635ACF"/>
    <w:rsid w:val="00635C2E"/>
    <w:rsid w:val="00635E47"/>
    <w:rsid w:val="00635E8B"/>
    <w:rsid w:val="006360C0"/>
    <w:rsid w:val="00636827"/>
    <w:rsid w:val="00636AF2"/>
    <w:rsid w:val="00637A9A"/>
    <w:rsid w:val="00640107"/>
    <w:rsid w:val="00640649"/>
    <w:rsid w:val="00640663"/>
    <w:rsid w:val="00640A44"/>
    <w:rsid w:val="006416B1"/>
    <w:rsid w:val="0064210E"/>
    <w:rsid w:val="006429F2"/>
    <w:rsid w:val="006432EF"/>
    <w:rsid w:val="006434ED"/>
    <w:rsid w:val="00644A84"/>
    <w:rsid w:val="00644F74"/>
    <w:rsid w:val="00645360"/>
    <w:rsid w:val="0064553D"/>
    <w:rsid w:val="0064555D"/>
    <w:rsid w:val="00645F32"/>
    <w:rsid w:val="006467E4"/>
    <w:rsid w:val="00646997"/>
    <w:rsid w:val="00646D7B"/>
    <w:rsid w:val="00646E26"/>
    <w:rsid w:val="00647036"/>
    <w:rsid w:val="006470EC"/>
    <w:rsid w:val="00650010"/>
    <w:rsid w:val="0065004B"/>
    <w:rsid w:val="006505AD"/>
    <w:rsid w:val="006505E5"/>
    <w:rsid w:val="00650B96"/>
    <w:rsid w:val="00651083"/>
    <w:rsid w:val="00651302"/>
    <w:rsid w:val="00651B81"/>
    <w:rsid w:val="00651F49"/>
    <w:rsid w:val="006526B9"/>
    <w:rsid w:val="00652C21"/>
    <w:rsid w:val="006530F4"/>
    <w:rsid w:val="00653174"/>
    <w:rsid w:val="00653954"/>
    <w:rsid w:val="00654036"/>
    <w:rsid w:val="006544BC"/>
    <w:rsid w:val="00654610"/>
    <w:rsid w:val="00655F86"/>
    <w:rsid w:val="00656065"/>
    <w:rsid w:val="006561FE"/>
    <w:rsid w:val="00656393"/>
    <w:rsid w:val="00656452"/>
    <w:rsid w:val="006564AA"/>
    <w:rsid w:val="006564C1"/>
    <w:rsid w:val="006567FA"/>
    <w:rsid w:val="00656DE7"/>
    <w:rsid w:val="0065722B"/>
    <w:rsid w:val="006579A3"/>
    <w:rsid w:val="00657C5D"/>
    <w:rsid w:val="00660031"/>
    <w:rsid w:val="0066016C"/>
    <w:rsid w:val="00660AE7"/>
    <w:rsid w:val="00660F26"/>
    <w:rsid w:val="00661E6D"/>
    <w:rsid w:val="00662241"/>
    <w:rsid w:val="00662290"/>
    <w:rsid w:val="006622BE"/>
    <w:rsid w:val="00662839"/>
    <w:rsid w:val="006628F5"/>
    <w:rsid w:val="00662976"/>
    <w:rsid w:val="00662E51"/>
    <w:rsid w:val="00663C92"/>
    <w:rsid w:val="0066445B"/>
    <w:rsid w:val="00664C5F"/>
    <w:rsid w:val="00664D75"/>
    <w:rsid w:val="00664F18"/>
    <w:rsid w:val="006650C2"/>
    <w:rsid w:val="00665793"/>
    <w:rsid w:val="00665E94"/>
    <w:rsid w:val="00665FC5"/>
    <w:rsid w:val="00666A5E"/>
    <w:rsid w:val="00667DB1"/>
    <w:rsid w:val="00667E91"/>
    <w:rsid w:val="0067089A"/>
    <w:rsid w:val="00670A05"/>
    <w:rsid w:val="00670D60"/>
    <w:rsid w:val="00671C82"/>
    <w:rsid w:val="00671E17"/>
    <w:rsid w:val="00671F7E"/>
    <w:rsid w:val="00672140"/>
    <w:rsid w:val="00672229"/>
    <w:rsid w:val="006723A0"/>
    <w:rsid w:val="0067298A"/>
    <w:rsid w:val="0067309B"/>
    <w:rsid w:val="00674A44"/>
    <w:rsid w:val="00675970"/>
    <w:rsid w:val="00675C04"/>
    <w:rsid w:val="00675C79"/>
    <w:rsid w:val="00675F9F"/>
    <w:rsid w:val="00676389"/>
    <w:rsid w:val="006763DA"/>
    <w:rsid w:val="00676423"/>
    <w:rsid w:val="00676604"/>
    <w:rsid w:val="00677BE2"/>
    <w:rsid w:val="0068075B"/>
    <w:rsid w:val="006809B0"/>
    <w:rsid w:val="00680EBF"/>
    <w:rsid w:val="0068115C"/>
    <w:rsid w:val="006816EA"/>
    <w:rsid w:val="0068172A"/>
    <w:rsid w:val="0068243E"/>
    <w:rsid w:val="00682B93"/>
    <w:rsid w:val="00682BBD"/>
    <w:rsid w:val="00682BDB"/>
    <w:rsid w:val="006830EA"/>
    <w:rsid w:val="0068362A"/>
    <w:rsid w:val="0068378E"/>
    <w:rsid w:val="00683C71"/>
    <w:rsid w:val="00684217"/>
    <w:rsid w:val="00684829"/>
    <w:rsid w:val="00684E39"/>
    <w:rsid w:val="0068538A"/>
    <w:rsid w:val="0068581E"/>
    <w:rsid w:val="00685918"/>
    <w:rsid w:val="00685A00"/>
    <w:rsid w:val="006866EF"/>
    <w:rsid w:val="0068760B"/>
    <w:rsid w:val="00687E67"/>
    <w:rsid w:val="006900D6"/>
    <w:rsid w:val="006904A6"/>
    <w:rsid w:val="006908DF"/>
    <w:rsid w:val="00690E40"/>
    <w:rsid w:val="0069156D"/>
    <w:rsid w:val="00691ABA"/>
    <w:rsid w:val="006923EB"/>
    <w:rsid w:val="00692520"/>
    <w:rsid w:val="0069293A"/>
    <w:rsid w:val="00693111"/>
    <w:rsid w:val="006934C3"/>
    <w:rsid w:val="00693CCD"/>
    <w:rsid w:val="00694003"/>
    <w:rsid w:val="006949BE"/>
    <w:rsid w:val="00694A78"/>
    <w:rsid w:val="00694E49"/>
    <w:rsid w:val="00695793"/>
    <w:rsid w:val="006958CC"/>
    <w:rsid w:val="00695AFC"/>
    <w:rsid w:val="00696961"/>
    <w:rsid w:val="00696A50"/>
    <w:rsid w:val="00696B00"/>
    <w:rsid w:val="00696F1E"/>
    <w:rsid w:val="00696FC4"/>
    <w:rsid w:val="006973F5"/>
    <w:rsid w:val="00697731"/>
    <w:rsid w:val="006A07E0"/>
    <w:rsid w:val="006A089A"/>
    <w:rsid w:val="006A0E05"/>
    <w:rsid w:val="006A10C7"/>
    <w:rsid w:val="006A12C7"/>
    <w:rsid w:val="006A1491"/>
    <w:rsid w:val="006A14AD"/>
    <w:rsid w:val="006A1761"/>
    <w:rsid w:val="006A1EC3"/>
    <w:rsid w:val="006A2531"/>
    <w:rsid w:val="006A2BF9"/>
    <w:rsid w:val="006A2D09"/>
    <w:rsid w:val="006A2F90"/>
    <w:rsid w:val="006A3035"/>
    <w:rsid w:val="006A39E9"/>
    <w:rsid w:val="006A3ABC"/>
    <w:rsid w:val="006A3B66"/>
    <w:rsid w:val="006A3D2E"/>
    <w:rsid w:val="006A3E49"/>
    <w:rsid w:val="006A4706"/>
    <w:rsid w:val="006A59D1"/>
    <w:rsid w:val="006A5C09"/>
    <w:rsid w:val="006A5D83"/>
    <w:rsid w:val="006A6360"/>
    <w:rsid w:val="006A68E6"/>
    <w:rsid w:val="006A6E10"/>
    <w:rsid w:val="006A72DE"/>
    <w:rsid w:val="006A740F"/>
    <w:rsid w:val="006B01D5"/>
    <w:rsid w:val="006B0A6C"/>
    <w:rsid w:val="006B0B84"/>
    <w:rsid w:val="006B0D0E"/>
    <w:rsid w:val="006B0F80"/>
    <w:rsid w:val="006B167D"/>
    <w:rsid w:val="006B1F62"/>
    <w:rsid w:val="006B2644"/>
    <w:rsid w:val="006B2847"/>
    <w:rsid w:val="006B2955"/>
    <w:rsid w:val="006B2A42"/>
    <w:rsid w:val="006B3737"/>
    <w:rsid w:val="006B3A15"/>
    <w:rsid w:val="006B3C90"/>
    <w:rsid w:val="006B3CDC"/>
    <w:rsid w:val="006B468C"/>
    <w:rsid w:val="006B4CA5"/>
    <w:rsid w:val="006B4F0C"/>
    <w:rsid w:val="006B64E8"/>
    <w:rsid w:val="006B66D0"/>
    <w:rsid w:val="006B6AFA"/>
    <w:rsid w:val="006C05DB"/>
    <w:rsid w:val="006C13FD"/>
    <w:rsid w:val="006C1F48"/>
    <w:rsid w:val="006C27C3"/>
    <w:rsid w:val="006C3252"/>
    <w:rsid w:val="006C3A33"/>
    <w:rsid w:val="006C4480"/>
    <w:rsid w:val="006C453B"/>
    <w:rsid w:val="006C4678"/>
    <w:rsid w:val="006C4CCA"/>
    <w:rsid w:val="006C4CF9"/>
    <w:rsid w:val="006C4D89"/>
    <w:rsid w:val="006C53ED"/>
    <w:rsid w:val="006C5E94"/>
    <w:rsid w:val="006C67D1"/>
    <w:rsid w:val="006C6EDB"/>
    <w:rsid w:val="006C75FB"/>
    <w:rsid w:val="006C79BB"/>
    <w:rsid w:val="006D1F29"/>
    <w:rsid w:val="006D1FAA"/>
    <w:rsid w:val="006D2481"/>
    <w:rsid w:val="006D29A7"/>
    <w:rsid w:val="006D377A"/>
    <w:rsid w:val="006D49B3"/>
    <w:rsid w:val="006D552E"/>
    <w:rsid w:val="006D58D0"/>
    <w:rsid w:val="006D604A"/>
    <w:rsid w:val="006D6821"/>
    <w:rsid w:val="006D68E6"/>
    <w:rsid w:val="006D6EB1"/>
    <w:rsid w:val="006D6F93"/>
    <w:rsid w:val="006D71F8"/>
    <w:rsid w:val="006D73E6"/>
    <w:rsid w:val="006D7724"/>
    <w:rsid w:val="006D77A4"/>
    <w:rsid w:val="006D7CF0"/>
    <w:rsid w:val="006E05A8"/>
    <w:rsid w:val="006E0800"/>
    <w:rsid w:val="006E08B6"/>
    <w:rsid w:val="006E0A22"/>
    <w:rsid w:val="006E0B42"/>
    <w:rsid w:val="006E0ECC"/>
    <w:rsid w:val="006E188B"/>
    <w:rsid w:val="006E1B88"/>
    <w:rsid w:val="006E1CF9"/>
    <w:rsid w:val="006E2019"/>
    <w:rsid w:val="006E24E2"/>
    <w:rsid w:val="006E2818"/>
    <w:rsid w:val="006E2C89"/>
    <w:rsid w:val="006E2EEE"/>
    <w:rsid w:val="006E330C"/>
    <w:rsid w:val="006E35B5"/>
    <w:rsid w:val="006E3DBF"/>
    <w:rsid w:val="006E42EC"/>
    <w:rsid w:val="006E4305"/>
    <w:rsid w:val="006E511C"/>
    <w:rsid w:val="006E53B9"/>
    <w:rsid w:val="006E5FF3"/>
    <w:rsid w:val="006E6377"/>
    <w:rsid w:val="006E641F"/>
    <w:rsid w:val="006E64E7"/>
    <w:rsid w:val="006E6DF3"/>
    <w:rsid w:val="006E741D"/>
    <w:rsid w:val="006E7694"/>
    <w:rsid w:val="006E7FF6"/>
    <w:rsid w:val="006F0482"/>
    <w:rsid w:val="006F0580"/>
    <w:rsid w:val="006F1108"/>
    <w:rsid w:val="006F145A"/>
    <w:rsid w:val="006F1D58"/>
    <w:rsid w:val="006F1F74"/>
    <w:rsid w:val="006F1FE3"/>
    <w:rsid w:val="006F2067"/>
    <w:rsid w:val="006F2918"/>
    <w:rsid w:val="006F2CA1"/>
    <w:rsid w:val="006F2D51"/>
    <w:rsid w:val="006F4968"/>
    <w:rsid w:val="006F4EB7"/>
    <w:rsid w:val="006F50D9"/>
    <w:rsid w:val="006F5C6D"/>
    <w:rsid w:val="006F6426"/>
    <w:rsid w:val="006F6535"/>
    <w:rsid w:val="006F68A9"/>
    <w:rsid w:val="006F68D3"/>
    <w:rsid w:val="006F696F"/>
    <w:rsid w:val="006F73E7"/>
    <w:rsid w:val="006F745F"/>
    <w:rsid w:val="006F757C"/>
    <w:rsid w:val="006F75FF"/>
    <w:rsid w:val="0070068E"/>
    <w:rsid w:val="00701059"/>
    <w:rsid w:val="0070134C"/>
    <w:rsid w:val="0070175A"/>
    <w:rsid w:val="00701A44"/>
    <w:rsid w:val="007025F0"/>
    <w:rsid w:val="007028A9"/>
    <w:rsid w:val="00702B50"/>
    <w:rsid w:val="00702DA3"/>
    <w:rsid w:val="00702E68"/>
    <w:rsid w:val="0070319D"/>
    <w:rsid w:val="00703743"/>
    <w:rsid w:val="0070382E"/>
    <w:rsid w:val="00703F42"/>
    <w:rsid w:val="00704394"/>
    <w:rsid w:val="00704CE1"/>
    <w:rsid w:val="0070576D"/>
    <w:rsid w:val="00705F92"/>
    <w:rsid w:val="007062F2"/>
    <w:rsid w:val="00706C60"/>
    <w:rsid w:val="00707417"/>
    <w:rsid w:val="00707565"/>
    <w:rsid w:val="00707AE8"/>
    <w:rsid w:val="00707B72"/>
    <w:rsid w:val="0071000E"/>
    <w:rsid w:val="007101E7"/>
    <w:rsid w:val="00710311"/>
    <w:rsid w:val="00710398"/>
    <w:rsid w:val="0071041C"/>
    <w:rsid w:val="00710F12"/>
    <w:rsid w:val="007114A2"/>
    <w:rsid w:val="00711ABF"/>
    <w:rsid w:val="00711E84"/>
    <w:rsid w:val="00712E4A"/>
    <w:rsid w:val="00712F06"/>
    <w:rsid w:val="0071325E"/>
    <w:rsid w:val="00713946"/>
    <w:rsid w:val="00714386"/>
    <w:rsid w:val="007144C3"/>
    <w:rsid w:val="00714FAF"/>
    <w:rsid w:val="007151C2"/>
    <w:rsid w:val="007152A4"/>
    <w:rsid w:val="00715352"/>
    <w:rsid w:val="00715BCB"/>
    <w:rsid w:val="00715EB4"/>
    <w:rsid w:val="007165BC"/>
    <w:rsid w:val="00716E75"/>
    <w:rsid w:val="00716E9D"/>
    <w:rsid w:val="0071735E"/>
    <w:rsid w:val="00717725"/>
    <w:rsid w:val="007178EC"/>
    <w:rsid w:val="00717A27"/>
    <w:rsid w:val="00717B53"/>
    <w:rsid w:val="00717E7A"/>
    <w:rsid w:val="0072010B"/>
    <w:rsid w:val="007203A0"/>
    <w:rsid w:val="00720C1C"/>
    <w:rsid w:val="00721164"/>
    <w:rsid w:val="0072178B"/>
    <w:rsid w:val="00721AA9"/>
    <w:rsid w:val="00721E07"/>
    <w:rsid w:val="00721F9E"/>
    <w:rsid w:val="00722675"/>
    <w:rsid w:val="007229E4"/>
    <w:rsid w:val="00722B13"/>
    <w:rsid w:val="00723343"/>
    <w:rsid w:val="007237A1"/>
    <w:rsid w:val="00723A2F"/>
    <w:rsid w:val="007242E4"/>
    <w:rsid w:val="0072446D"/>
    <w:rsid w:val="0072455A"/>
    <w:rsid w:val="007245FA"/>
    <w:rsid w:val="00724AA9"/>
    <w:rsid w:val="00725061"/>
    <w:rsid w:val="007254DD"/>
    <w:rsid w:val="007256F7"/>
    <w:rsid w:val="007263DA"/>
    <w:rsid w:val="00726673"/>
    <w:rsid w:val="007279B3"/>
    <w:rsid w:val="00730566"/>
    <w:rsid w:val="0073066C"/>
    <w:rsid w:val="00730D74"/>
    <w:rsid w:val="00730E1E"/>
    <w:rsid w:val="007314ED"/>
    <w:rsid w:val="00731ACF"/>
    <w:rsid w:val="007322DA"/>
    <w:rsid w:val="007328E3"/>
    <w:rsid w:val="0073294E"/>
    <w:rsid w:val="007329F5"/>
    <w:rsid w:val="00732C96"/>
    <w:rsid w:val="00732EFC"/>
    <w:rsid w:val="007344E2"/>
    <w:rsid w:val="00734AEE"/>
    <w:rsid w:val="0073545E"/>
    <w:rsid w:val="00735C63"/>
    <w:rsid w:val="00736393"/>
    <w:rsid w:val="00736E53"/>
    <w:rsid w:val="007371CE"/>
    <w:rsid w:val="00737DEE"/>
    <w:rsid w:val="007401AA"/>
    <w:rsid w:val="007404DE"/>
    <w:rsid w:val="00740C3D"/>
    <w:rsid w:val="00740D62"/>
    <w:rsid w:val="00741240"/>
    <w:rsid w:val="0074125C"/>
    <w:rsid w:val="00741562"/>
    <w:rsid w:val="0074185A"/>
    <w:rsid w:val="00741F3C"/>
    <w:rsid w:val="00742088"/>
    <w:rsid w:val="00742262"/>
    <w:rsid w:val="007429C8"/>
    <w:rsid w:val="00742FA5"/>
    <w:rsid w:val="0074319C"/>
    <w:rsid w:val="00743AC0"/>
    <w:rsid w:val="00743E26"/>
    <w:rsid w:val="00744070"/>
    <w:rsid w:val="0074461F"/>
    <w:rsid w:val="00744DC9"/>
    <w:rsid w:val="0074505C"/>
    <w:rsid w:val="007458F6"/>
    <w:rsid w:val="00745C80"/>
    <w:rsid w:val="007468A6"/>
    <w:rsid w:val="00747060"/>
    <w:rsid w:val="00747674"/>
    <w:rsid w:val="007478B4"/>
    <w:rsid w:val="00747B26"/>
    <w:rsid w:val="00747FFC"/>
    <w:rsid w:val="00750459"/>
    <w:rsid w:val="00750C0D"/>
    <w:rsid w:val="00750D17"/>
    <w:rsid w:val="00750DA4"/>
    <w:rsid w:val="00751049"/>
    <w:rsid w:val="00751645"/>
    <w:rsid w:val="00751B0B"/>
    <w:rsid w:val="00751F59"/>
    <w:rsid w:val="00752990"/>
    <w:rsid w:val="00752C6A"/>
    <w:rsid w:val="00752E32"/>
    <w:rsid w:val="0075310E"/>
    <w:rsid w:val="00753B54"/>
    <w:rsid w:val="00753DCF"/>
    <w:rsid w:val="0075408A"/>
    <w:rsid w:val="00754A60"/>
    <w:rsid w:val="00754C48"/>
    <w:rsid w:val="007552DD"/>
    <w:rsid w:val="00755613"/>
    <w:rsid w:val="00755ACD"/>
    <w:rsid w:val="00755DB4"/>
    <w:rsid w:val="00755EFE"/>
    <w:rsid w:val="007560B3"/>
    <w:rsid w:val="00756172"/>
    <w:rsid w:val="00756248"/>
    <w:rsid w:val="00756430"/>
    <w:rsid w:val="00756673"/>
    <w:rsid w:val="00756BBB"/>
    <w:rsid w:val="00756EBA"/>
    <w:rsid w:val="00757166"/>
    <w:rsid w:val="007579D3"/>
    <w:rsid w:val="00757B19"/>
    <w:rsid w:val="00757E26"/>
    <w:rsid w:val="00760012"/>
    <w:rsid w:val="007607C6"/>
    <w:rsid w:val="00760876"/>
    <w:rsid w:val="00760AFE"/>
    <w:rsid w:val="007610F4"/>
    <w:rsid w:val="00761271"/>
    <w:rsid w:val="007615E3"/>
    <w:rsid w:val="00761876"/>
    <w:rsid w:val="00761919"/>
    <w:rsid w:val="00761B61"/>
    <w:rsid w:val="00762BB3"/>
    <w:rsid w:val="00763BA0"/>
    <w:rsid w:val="00763DB2"/>
    <w:rsid w:val="007642E9"/>
    <w:rsid w:val="00765C6D"/>
    <w:rsid w:val="007660F5"/>
    <w:rsid w:val="0076613D"/>
    <w:rsid w:val="00767028"/>
    <w:rsid w:val="0076718C"/>
    <w:rsid w:val="0076721E"/>
    <w:rsid w:val="00770559"/>
    <w:rsid w:val="00770572"/>
    <w:rsid w:val="00770AC9"/>
    <w:rsid w:val="0077121A"/>
    <w:rsid w:val="007713EC"/>
    <w:rsid w:val="00771790"/>
    <w:rsid w:val="00772563"/>
    <w:rsid w:val="00772DF6"/>
    <w:rsid w:val="00773380"/>
    <w:rsid w:val="0077382A"/>
    <w:rsid w:val="00773CEE"/>
    <w:rsid w:val="007740FC"/>
    <w:rsid w:val="0077413C"/>
    <w:rsid w:val="007742EC"/>
    <w:rsid w:val="00774604"/>
    <w:rsid w:val="00774CDC"/>
    <w:rsid w:val="00774EAE"/>
    <w:rsid w:val="00774FEB"/>
    <w:rsid w:val="00775D58"/>
    <w:rsid w:val="007762B9"/>
    <w:rsid w:val="007763CA"/>
    <w:rsid w:val="007766DC"/>
    <w:rsid w:val="00776C11"/>
    <w:rsid w:val="00776DCB"/>
    <w:rsid w:val="00776E9C"/>
    <w:rsid w:val="007772E4"/>
    <w:rsid w:val="007779C9"/>
    <w:rsid w:val="00777D23"/>
    <w:rsid w:val="00780195"/>
    <w:rsid w:val="00780216"/>
    <w:rsid w:val="0078039D"/>
    <w:rsid w:val="007803FE"/>
    <w:rsid w:val="00780796"/>
    <w:rsid w:val="007808E4"/>
    <w:rsid w:val="00780E3D"/>
    <w:rsid w:val="00781A95"/>
    <w:rsid w:val="00781D5C"/>
    <w:rsid w:val="00781E75"/>
    <w:rsid w:val="00782A88"/>
    <w:rsid w:val="00782D1B"/>
    <w:rsid w:val="00783248"/>
    <w:rsid w:val="00783481"/>
    <w:rsid w:val="00783EC3"/>
    <w:rsid w:val="007843D8"/>
    <w:rsid w:val="007848AF"/>
    <w:rsid w:val="007848C1"/>
    <w:rsid w:val="00784B15"/>
    <w:rsid w:val="00784EA4"/>
    <w:rsid w:val="00784F9D"/>
    <w:rsid w:val="0078534D"/>
    <w:rsid w:val="00785798"/>
    <w:rsid w:val="00785A28"/>
    <w:rsid w:val="00786734"/>
    <w:rsid w:val="007867AB"/>
    <w:rsid w:val="007867C0"/>
    <w:rsid w:val="007869A8"/>
    <w:rsid w:val="00786D71"/>
    <w:rsid w:val="00786E8F"/>
    <w:rsid w:val="00786EA2"/>
    <w:rsid w:val="0078706A"/>
    <w:rsid w:val="007876B8"/>
    <w:rsid w:val="00787748"/>
    <w:rsid w:val="00787A3B"/>
    <w:rsid w:val="00787D4C"/>
    <w:rsid w:val="0079035C"/>
    <w:rsid w:val="00790516"/>
    <w:rsid w:val="0079092D"/>
    <w:rsid w:val="00790A8D"/>
    <w:rsid w:val="00791684"/>
    <w:rsid w:val="00791C0E"/>
    <w:rsid w:val="00791F21"/>
    <w:rsid w:val="007940CC"/>
    <w:rsid w:val="007942E4"/>
    <w:rsid w:val="0079435C"/>
    <w:rsid w:val="00795233"/>
    <w:rsid w:val="00795551"/>
    <w:rsid w:val="00795673"/>
    <w:rsid w:val="00795995"/>
    <w:rsid w:val="007967CB"/>
    <w:rsid w:val="00796F89"/>
    <w:rsid w:val="00797241"/>
    <w:rsid w:val="00797639"/>
    <w:rsid w:val="00797720"/>
    <w:rsid w:val="00797742"/>
    <w:rsid w:val="0079793D"/>
    <w:rsid w:val="00797B74"/>
    <w:rsid w:val="00797D3A"/>
    <w:rsid w:val="00797EB2"/>
    <w:rsid w:val="007A1BD6"/>
    <w:rsid w:val="007A1CDF"/>
    <w:rsid w:val="007A2076"/>
    <w:rsid w:val="007A223F"/>
    <w:rsid w:val="007A2290"/>
    <w:rsid w:val="007A22B1"/>
    <w:rsid w:val="007A239B"/>
    <w:rsid w:val="007A3F8E"/>
    <w:rsid w:val="007A4343"/>
    <w:rsid w:val="007A46B8"/>
    <w:rsid w:val="007A4ABE"/>
    <w:rsid w:val="007A4EE2"/>
    <w:rsid w:val="007A5C54"/>
    <w:rsid w:val="007A602E"/>
    <w:rsid w:val="007A6885"/>
    <w:rsid w:val="007A6C10"/>
    <w:rsid w:val="007A784E"/>
    <w:rsid w:val="007A7FD7"/>
    <w:rsid w:val="007B0F23"/>
    <w:rsid w:val="007B109D"/>
    <w:rsid w:val="007B1A28"/>
    <w:rsid w:val="007B1AB2"/>
    <w:rsid w:val="007B1AE7"/>
    <w:rsid w:val="007B1F33"/>
    <w:rsid w:val="007B237D"/>
    <w:rsid w:val="007B25F9"/>
    <w:rsid w:val="007B2649"/>
    <w:rsid w:val="007B2F67"/>
    <w:rsid w:val="007B4197"/>
    <w:rsid w:val="007B44D1"/>
    <w:rsid w:val="007B4A8E"/>
    <w:rsid w:val="007B4AE3"/>
    <w:rsid w:val="007B4CC0"/>
    <w:rsid w:val="007B4D82"/>
    <w:rsid w:val="007B4D92"/>
    <w:rsid w:val="007B576A"/>
    <w:rsid w:val="007B5F70"/>
    <w:rsid w:val="007B6464"/>
    <w:rsid w:val="007B656D"/>
    <w:rsid w:val="007B6BC4"/>
    <w:rsid w:val="007B6E88"/>
    <w:rsid w:val="007B6EED"/>
    <w:rsid w:val="007B6FBF"/>
    <w:rsid w:val="007C00CA"/>
    <w:rsid w:val="007C01D8"/>
    <w:rsid w:val="007C0282"/>
    <w:rsid w:val="007C05FC"/>
    <w:rsid w:val="007C0EA4"/>
    <w:rsid w:val="007C116C"/>
    <w:rsid w:val="007C1E2F"/>
    <w:rsid w:val="007C2638"/>
    <w:rsid w:val="007C32CB"/>
    <w:rsid w:val="007C53BD"/>
    <w:rsid w:val="007C5434"/>
    <w:rsid w:val="007C5902"/>
    <w:rsid w:val="007C5B91"/>
    <w:rsid w:val="007C6922"/>
    <w:rsid w:val="007C6A2A"/>
    <w:rsid w:val="007C6FD1"/>
    <w:rsid w:val="007C7D7B"/>
    <w:rsid w:val="007C7DFF"/>
    <w:rsid w:val="007D00B1"/>
    <w:rsid w:val="007D074A"/>
    <w:rsid w:val="007D0CDA"/>
    <w:rsid w:val="007D0D02"/>
    <w:rsid w:val="007D3357"/>
    <w:rsid w:val="007D363A"/>
    <w:rsid w:val="007D4060"/>
    <w:rsid w:val="007D4249"/>
    <w:rsid w:val="007D4390"/>
    <w:rsid w:val="007D4984"/>
    <w:rsid w:val="007D59A6"/>
    <w:rsid w:val="007D6040"/>
    <w:rsid w:val="007D68A2"/>
    <w:rsid w:val="007D6D48"/>
    <w:rsid w:val="007D6D97"/>
    <w:rsid w:val="007D715A"/>
    <w:rsid w:val="007D71FE"/>
    <w:rsid w:val="007D7B2C"/>
    <w:rsid w:val="007D7F3A"/>
    <w:rsid w:val="007D7F98"/>
    <w:rsid w:val="007E00D3"/>
    <w:rsid w:val="007E015F"/>
    <w:rsid w:val="007E0760"/>
    <w:rsid w:val="007E111F"/>
    <w:rsid w:val="007E14C5"/>
    <w:rsid w:val="007E1F26"/>
    <w:rsid w:val="007E3651"/>
    <w:rsid w:val="007E381F"/>
    <w:rsid w:val="007E465B"/>
    <w:rsid w:val="007E568E"/>
    <w:rsid w:val="007E5A91"/>
    <w:rsid w:val="007E5E47"/>
    <w:rsid w:val="007E631C"/>
    <w:rsid w:val="007E6455"/>
    <w:rsid w:val="007E6880"/>
    <w:rsid w:val="007E6992"/>
    <w:rsid w:val="007E6B1A"/>
    <w:rsid w:val="007E6E5F"/>
    <w:rsid w:val="007E6F62"/>
    <w:rsid w:val="007E735B"/>
    <w:rsid w:val="007E7649"/>
    <w:rsid w:val="007E7CEF"/>
    <w:rsid w:val="007E7F16"/>
    <w:rsid w:val="007F013E"/>
    <w:rsid w:val="007F01DD"/>
    <w:rsid w:val="007F079B"/>
    <w:rsid w:val="007F1356"/>
    <w:rsid w:val="007F1C23"/>
    <w:rsid w:val="007F1DF4"/>
    <w:rsid w:val="007F2D02"/>
    <w:rsid w:val="007F2FB3"/>
    <w:rsid w:val="007F4284"/>
    <w:rsid w:val="007F4372"/>
    <w:rsid w:val="007F4549"/>
    <w:rsid w:val="007F474E"/>
    <w:rsid w:val="007F493B"/>
    <w:rsid w:val="007F4BE4"/>
    <w:rsid w:val="007F537A"/>
    <w:rsid w:val="007F57C6"/>
    <w:rsid w:val="007F5912"/>
    <w:rsid w:val="007F5AC2"/>
    <w:rsid w:val="007F5BD1"/>
    <w:rsid w:val="007F634E"/>
    <w:rsid w:val="007F6489"/>
    <w:rsid w:val="007F65B0"/>
    <w:rsid w:val="007F6708"/>
    <w:rsid w:val="007F67AE"/>
    <w:rsid w:val="007F68E9"/>
    <w:rsid w:val="007F68EF"/>
    <w:rsid w:val="007F6BD8"/>
    <w:rsid w:val="007F749D"/>
    <w:rsid w:val="007F7815"/>
    <w:rsid w:val="007F7EA2"/>
    <w:rsid w:val="0080138B"/>
    <w:rsid w:val="0080151B"/>
    <w:rsid w:val="0080207B"/>
    <w:rsid w:val="00802265"/>
    <w:rsid w:val="0080234D"/>
    <w:rsid w:val="00802523"/>
    <w:rsid w:val="00802C0B"/>
    <w:rsid w:val="00803083"/>
    <w:rsid w:val="008030D3"/>
    <w:rsid w:val="008035B5"/>
    <w:rsid w:val="008038AA"/>
    <w:rsid w:val="00803A93"/>
    <w:rsid w:val="00803E02"/>
    <w:rsid w:val="00803FED"/>
    <w:rsid w:val="008043C1"/>
    <w:rsid w:val="008045BB"/>
    <w:rsid w:val="00804C70"/>
    <w:rsid w:val="00804E1C"/>
    <w:rsid w:val="008053D1"/>
    <w:rsid w:val="00805481"/>
    <w:rsid w:val="00805843"/>
    <w:rsid w:val="0080599F"/>
    <w:rsid w:val="00805F6E"/>
    <w:rsid w:val="0080616B"/>
    <w:rsid w:val="00806D35"/>
    <w:rsid w:val="00806F01"/>
    <w:rsid w:val="00807290"/>
    <w:rsid w:val="00807A9A"/>
    <w:rsid w:val="00807B71"/>
    <w:rsid w:val="008101E1"/>
    <w:rsid w:val="00810519"/>
    <w:rsid w:val="00810B65"/>
    <w:rsid w:val="00810D66"/>
    <w:rsid w:val="00810ECD"/>
    <w:rsid w:val="008112C1"/>
    <w:rsid w:val="00811406"/>
    <w:rsid w:val="008114F4"/>
    <w:rsid w:val="0081166F"/>
    <w:rsid w:val="00811906"/>
    <w:rsid w:val="00811AB8"/>
    <w:rsid w:val="00811B09"/>
    <w:rsid w:val="00811DB7"/>
    <w:rsid w:val="00811E36"/>
    <w:rsid w:val="0081282F"/>
    <w:rsid w:val="00812A2F"/>
    <w:rsid w:val="00812A90"/>
    <w:rsid w:val="00812C47"/>
    <w:rsid w:val="00813077"/>
    <w:rsid w:val="00813221"/>
    <w:rsid w:val="0081330D"/>
    <w:rsid w:val="00813BBF"/>
    <w:rsid w:val="00813C07"/>
    <w:rsid w:val="00813F4C"/>
    <w:rsid w:val="00814938"/>
    <w:rsid w:val="00814D59"/>
    <w:rsid w:val="00814E5B"/>
    <w:rsid w:val="00814F2C"/>
    <w:rsid w:val="0081506D"/>
    <w:rsid w:val="0081599B"/>
    <w:rsid w:val="00815BC3"/>
    <w:rsid w:val="00816084"/>
    <w:rsid w:val="008202BB"/>
    <w:rsid w:val="008206CA"/>
    <w:rsid w:val="00820F1F"/>
    <w:rsid w:val="008211E0"/>
    <w:rsid w:val="00821D5F"/>
    <w:rsid w:val="00822D7B"/>
    <w:rsid w:val="00822F16"/>
    <w:rsid w:val="00823FFF"/>
    <w:rsid w:val="00824B45"/>
    <w:rsid w:val="00825856"/>
    <w:rsid w:val="00825AEF"/>
    <w:rsid w:val="00825BAF"/>
    <w:rsid w:val="00825D0F"/>
    <w:rsid w:val="00825D54"/>
    <w:rsid w:val="00825EEB"/>
    <w:rsid w:val="0082619D"/>
    <w:rsid w:val="00826303"/>
    <w:rsid w:val="00826507"/>
    <w:rsid w:val="0082668B"/>
    <w:rsid w:val="00826758"/>
    <w:rsid w:val="00826BA9"/>
    <w:rsid w:val="00826E64"/>
    <w:rsid w:val="008270E1"/>
    <w:rsid w:val="00827213"/>
    <w:rsid w:val="0082724F"/>
    <w:rsid w:val="008274BA"/>
    <w:rsid w:val="0082797E"/>
    <w:rsid w:val="00830553"/>
    <w:rsid w:val="00830F50"/>
    <w:rsid w:val="00831363"/>
    <w:rsid w:val="008314DD"/>
    <w:rsid w:val="00831647"/>
    <w:rsid w:val="0083175D"/>
    <w:rsid w:val="00831903"/>
    <w:rsid w:val="00831A10"/>
    <w:rsid w:val="00832270"/>
    <w:rsid w:val="00832992"/>
    <w:rsid w:val="00832E13"/>
    <w:rsid w:val="00832FC3"/>
    <w:rsid w:val="00832FC6"/>
    <w:rsid w:val="008334C2"/>
    <w:rsid w:val="00833FA0"/>
    <w:rsid w:val="00834556"/>
    <w:rsid w:val="00835515"/>
    <w:rsid w:val="00835746"/>
    <w:rsid w:val="00835FED"/>
    <w:rsid w:val="00836611"/>
    <w:rsid w:val="0084009C"/>
    <w:rsid w:val="00840566"/>
    <w:rsid w:val="00840699"/>
    <w:rsid w:val="00840D7D"/>
    <w:rsid w:val="00841D6B"/>
    <w:rsid w:val="0084226A"/>
    <w:rsid w:val="00842289"/>
    <w:rsid w:val="008424AD"/>
    <w:rsid w:val="00842616"/>
    <w:rsid w:val="0084312C"/>
    <w:rsid w:val="00843AF3"/>
    <w:rsid w:val="00843AFD"/>
    <w:rsid w:val="00843B6D"/>
    <w:rsid w:val="008442E6"/>
    <w:rsid w:val="00844BD7"/>
    <w:rsid w:val="008454F0"/>
    <w:rsid w:val="00845C0F"/>
    <w:rsid w:val="008463BB"/>
    <w:rsid w:val="00846C01"/>
    <w:rsid w:val="00846DC0"/>
    <w:rsid w:val="008474A0"/>
    <w:rsid w:val="0084790C"/>
    <w:rsid w:val="00847CA7"/>
    <w:rsid w:val="00847DEF"/>
    <w:rsid w:val="008500F7"/>
    <w:rsid w:val="0085018F"/>
    <w:rsid w:val="00850334"/>
    <w:rsid w:val="0085055A"/>
    <w:rsid w:val="00850D30"/>
    <w:rsid w:val="0085105A"/>
    <w:rsid w:val="008515A7"/>
    <w:rsid w:val="00851826"/>
    <w:rsid w:val="00851956"/>
    <w:rsid w:val="00851D55"/>
    <w:rsid w:val="008527CB"/>
    <w:rsid w:val="00852B14"/>
    <w:rsid w:val="0085322B"/>
    <w:rsid w:val="008532B3"/>
    <w:rsid w:val="00853598"/>
    <w:rsid w:val="008539BF"/>
    <w:rsid w:val="008539E7"/>
    <w:rsid w:val="00853A49"/>
    <w:rsid w:val="00853E54"/>
    <w:rsid w:val="00853EB9"/>
    <w:rsid w:val="00854BF5"/>
    <w:rsid w:val="00854F80"/>
    <w:rsid w:val="00854FCB"/>
    <w:rsid w:val="008552FE"/>
    <w:rsid w:val="00855366"/>
    <w:rsid w:val="008560F3"/>
    <w:rsid w:val="008561B5"/>
    <w:rsid w:val="00857133"/>
    <w:rsid w:val="0085787D"/>
    <w:rsid w:val="0086014A"/>
    <w:rsid w:val="00860CD1"/>
    <w:rsid w:val="008611C0"/>
    <w:rsid w:val="00861387"/>
    <w:rsid w:val="0086139A"/>
    <w:rsid w:val="00861572"/>
    <w:rsid w:val="0086173A"/>
    <w:rsid w:val="00862339"/>
    <w:rsid w:val="008624AE"/>
    <w:rsid w:val="00862B33"/>
    <w:rsid w:val="00862C18"/>
    <w:rsid w:val="00863265"/>
    <w:rsid w:val="00863834"/>
    <w:rsid w:val="00863F55"/>
    <w:rsid w:val="008643AA"/>
    <w:rsid w:val="00864AE8"/>
    <w:rsid w:val="00864C31"/>
    <w:rsid w:val="00865088"/>
    <w:rsid w:val="00865244"/>
    <w:rsid w:val="00865625"/>
    <w:rsid w:val="0086562E"/>
    <w:rsid w:val="00865B44"/>
    <w:rsid w:val="00866A13"/>
    <w:rsid w:val="00866CF6"/>
    <w:rsid w:val="008670E2"/>
    <w:rsid w:val="0086712D"/>
    <w:rsid w:val="0086743E"/>
    <w:rsid w:val="008700AC"/>
    <w:rsid w:val="008705F3"/>
    <w:rsid w:val="00870894"/>
    <w:rsid w:val="00871078"/>
    <w:rsid w:val="008711EF"/>
    <w:rsid w:val="0087265C"/>
    <w:rsid w:val="00872975"/>
    <w:rsid w:val="00872A5E"/>
    <w:rsid w:val="008732E5"/>
    <w:rsid w:val="00873C3A"/>
    <w:rsid w:val="008744C5"/>
    <w:rsid w:val="00875229"/>
    <w:rsid w:val="0087570C"/>
    <w:rsid w:val="008759CA"/>
    <w:rsid w:val="00876342"/>
    <w:rsid w:val="00876686"/>
    <w:rsid w:val="008770C8"/>
    <w:rsid w:val="008778C3"/>
    <w:rsid w:val="00877B6C"/>
    <w:rsid w:val="00877D77"/>
    <w:rsid w:val="00877DBF"/>
    <w:rsid w:val="008802BF"/>
    <w:rsid w:val="0088075B"/>
    <w:rsid w:val="00880B80"/>
    <w:rsid w:val="00881108"/>
    <w:rsid w:val="008813E7"/>
    <w:rsid w:val="00881480"/>
    <w:rsid w:val="0088152C"/>
    <w:rsid w:val="008815E1"/>
    <w:rsid w:val="0088173F"/>
    <w:rsid w:val="00881B2F"/>
    <w:rsid w:val="008823AA"/>
    <w:rsid w:val="00882413"/>
    <w:rsid w:val="00882F7D"/>
    <w:rsid w:val="0088307E"/>
    <w:rsid w:val="008847AC"/>
    <w:rsid w:val="00884F79"/>
    <w:rsid w:val="00885EAE"/>
    <w:rsid w:val="008863EB"/>
    <w:rsid w:val="00886B8D"/>
    <w:rsid w:val="00886C41"/>
    <w:rsid w:val="00886DE3"/>
    <w:rsid w:val="008871AD"/>
    <w:rsid w:val="008879EF"/>
    <w:rsid w:val="008900FD"/>
    <w:rsid w:val="0089043E"/>
    <w:rsid w:val="00890B2F"/>
    <w:rsid w:val="008914C4"/>
    <w:rsid w:val="008920F4"/>
    <w:rsid w:val="008922D3"/>
    <w:rsid w:val="008923F9"/>
    <w:rsid w:val="00892698"/>
    <w:rsid w:val="008939A5"/>
    <w:rsid w:val="00893DFB"/>
    <w:rsid w:val="008940F7"/>
    <w:rsid w:val="00894461"/>
    <w:rsid w:val="0089460B"/>
    <w:rsid w:val="008957D2"/>
    <w:rsid w:val="0089656C"/>
    <w:rsid w:val="008970EE"/>
    <w:rsid w:val="008974DE"/>
    <w:rsid w:val="0089753F"/>
    <w:rsid w:val="00897561"/>
    <w:rsid w:val="00897D01"/>
    <w:rsid w:val="00897E5D"/>
    <w:rsid w:val="00897E95"/>
    <w:rsid w:val="008A010C"/>
    <w:rsid w:val="008A0771"/>
    <w:rsid w:val="008A1504"/>
    <w:rsid w:val="008A18B2"/>
    <w:rsid w:val="008A1B56"/>
    <w:rsid w:val="008A34DB"/>
    <w:rsid w:val="008A3804"/>
    <w:rsid w:val="008A405F"/>
    <w:rsid w:val="008A4150"/>
    <w:rsid w:val="008A48D8"/>
    <w:rsid w:val="008A499A"/>
    <w:rsid w:val="008A5021"/>
    <w:rsid w:val="008A5BE9"/>
    <w:rsid w:val="008A5CD2"/>
    <w:rsid w:val="008A5FCE"/>
    <w:rsid w:val="008A6130"/>
    <w:rsid w:val="008A650B"/>
    <w:rsid w:val="008A6AB5"/>
    <w:rsid w:val="008A6CA5"/>
    <w:rsid w:val="008A768A"/>
    <w:rsid w:val="008A78E9"/>
    <w:rsid w:val="008A7D54"/>
    <w:rsid w:val="008B0782"/>
    <w:rsid w:val="008B07C1"/>
    <w:rsid w:val="008B0B56"/>
    <w:rsid w:val="008B0BAD"/>
    <w:rsid w:val="008B0C5D"/>
    <w:rsid w:val="008B0E8C"/>
    <w:rsid w:val="008B13EB"/>
    <w:rsid w:val="008B14FA"/>
    <w:rsid w:val="008B19CB"/>
    <w:rsid w:val="008B1E2C"/>
    <w:rsid w:val="008B243B"/>
    <w:rsid w:val="008B2EAA"/>
    <w:rsid w:val="008B3649"/>
    <w:rsid w:val="008B385C"/>
    <w:rsid w:val="008B3A32"/>
    <w:rsid w:val="008B4273"/>
    <w:rsid w:val="008B4AD6"/>
    <w:rsid w:val="008B4B2D"/>
    <w:rsid w:val="008B53D7"/>
    <w:rsid w:val="008B5C65"/>
    <w:rsid w:val="008B622F"/>
    <w:rsid w:val="008B6375"/>
    <w:rsid w:val="008B6764"/>
    <w:rsid w:val="008B6B3C"/>
    <w:rsid w:val="008B707C"/>
    <w:rsid w:val="008B7895"/>
    <w:rsid w:val="008C051B"/>
    <w:rsid w:val="008C063E"/>
    <w:rsid w:val="008C119E"/>
    <w:rsid w:val="008C11EE"/>
    <w:rsid w:val="008C180E"/>
    <w:rsid w:val="008C23AB"/>
    <w:rsid w:val="008C2492"/>
    <w:rsid w:val="008C2578"/>
    <w:rsid w:val="008C2AD3"/>
    <w:rsid w:val="008C2F70"/>
    <w:rsid w:val="008C3470"/>
    <w:rsid w:val="008C3B2B"/>
    <w:rsid w:val="008C53BD"/>
    <w:rsid w:val="008C5560"/>
    <w:rsid w:val="008C61CA"/>
    <w:rsid w:val="008C6AF3"/>
    <w:rsid w:val="008C71F5"/>
    <w:rsid w:val="008C75B1"/>
    <w:rsid w:val="008C7C70"/>
    <w:rsid w:val="008D0036"/>
    <w:rsid w:val="008D018C"/>
    <w:rsid w:val="008D0294"/>
    <w:rsid w:val="008D03AD"/>
    <w:rsid w:val="008D03C1"/>
    <w:rsid w:val="008D0C1C"/>
    <w:rsid w:val="008D123A"/>
    <w:rsid w:val="008D12B9"/>
    <w:rsid w:val="008D2045"/>
    <w:rsid w:val="008D2680"/>
    <w:rsid w:val="008D3DAD"/>
    <w:rsid w:val="008D433F"/>
    <w:rsid w:val="008D46B6"/>
    <w:rsid w:val="008D472D"/>
    <w:rsid w:val="008D4A90"/>
    <w:rsid w:val="008D4AED"/>
    <w:rsid w:val="008D5401"/>
    <w:rsid w:val="008D5A03"/>
    <w:rsid w:val="008D5E78"/>
    <w:rsid w:val="008D672B"/>
    <w:rsid w:val="008D67D6"/>
    <w:rsid w:val="008D6DEC"/>
    <w:rsid w:val="008D6E16"/>
    <w:rsid w:val="008D7225"/>
    <w:rsid w:val="008D76EC"/>
    <w:rsid w:val="008E0272"/>
    <w:rsid w:val="008E04C9"/>
    <w:rsid w:val="008E0665"/>
    <w:rsid w:val="008E09C0"/>
    <w:rsid w:val="008E10A8"/>
    <w:rsid w:val="008E1654"/>
    <w:rsid w:val="008E183F"/>
    <w:rsid w:val="008E215B"/>
    <w:rsid w:val="008E238B"/>
    <w:rsid w:val="008E2958"/>
    <w:rsid w:val="008E2BF1"/>
    <w:rsid w:val="008E3037"/>
    <w:rsid w:val="008E3209"/>
    <w:rsid w:val="008E3695"/>
    <w:rsid w:val="008E3FF5"/>
    <w:rsid w:val="008E49AB"/>
    <w:rsid w:val="008E4D86"/>
    <w:rsid w:val="008E50F2"/>
    <w:rsid w:val="008E567E"/>
    <w:rsid w:val="008E5830"/>
    <w:rsid w:val="008E5EB3"/>
    <w:rsid w:val="008E640A"/>
    <w:rsid w:val="008E6C3D"/>
    <w:rsid w:val="008E6FBD"/>
    <w:rsid w:val="008E6FC8"/>
    <w:rsid w:val="008E73AE"/>
    <w:rsid w:val="008F0548"/>
    <w:rsid w:val="008F09BF"/>
    <w:rsid w:val="008F0CB0"/>
    <w:rsid w:val="008F0FA1"/>
    <w:rsid w:val="008F127C"/>
    <w:rsid w:val="008F1343"/>
    <w:rsid w:val="008F27FB"/>
    <w:rsid w:val="008F326F"/>
    <w:rsid w:val="008F3A41"/>
    <w:rsid w:val="008F3F47"/>
    <w:rsid w:val="008F4B21"/>
    <w:rsid w:val="008F4F41"/>
    <w:rsid w:val="008F5568"/>
    <w:rsid w:val="008F61B1"/>
    <w:rsid w:val="008F63F3"/>
    <w:rsid w:val="008F702B"/>
    <w:rsid w:val="008F74E2"/>
    <w:rsid w:val="008F787C"/>
    <w:rsid w:val="008F7CD3"/>
    <w:rsid w:val="00900177"/>
    <w:rsid w:val="009003F9"/>
    <w:rsid w:val="00900A48"/>
    <w:rsid w:val="0090124E"/>
    <w:rsid w:val="009015BB"/>
    <w:rsid w:val="009021D0"/>
    <w:rsid w:val="009023A0"/>
    <w:rsid w:val="00902FA0"/>
    <w:rsid w:val="0090365C"/>
    <w:rsid w:val="00903843"/>
    <w:rsid w:val="00903AB8"/>
    <w:rsid w:val="00904260"/>
    <w:rsid w:val="00904772"/>
    <w:rsid w:val="00904953"/>
    <w:rsid w:val="00904A2D"/>
    <w:rsid w:val="00904DBB"/>
    <w:rsid w:val="00905772"/>
    <w:rsid w:val="00905E40"/>
    <w:rsid w:val="00905F75"/>
    <w:rsid w:val="0090612E"/>
    <w:rsid w:val="009061B8"/>
    <w:rsid w:val="0090649D"/>
    <w:rsid w:val="00906BA9"/>
    <w:rsid w:val="00907078"/>
    <w:rsid w:val="009073C5"/>
    <w:rsid w:val="00907818"/>
    <w:rsid w:val="00907CE3"/>
    <w:rsid w:val="009106B7"/>
    <w:rsid w:val="00910BB8"/>
    <w:rsid w:val="00910BD5"/>
    <w:rsid w:val="0091149E"/>
    <w:rsid w:val="00911A49"/>
    <w:rsid w:val="009129CF"/>
    <w:rsid w:val="00912B33"/>
    <w:rsid w:val="00912B42"/>
    <w:rsid w:val="00912D67"/>
    <w:rsid w:val="009131E9"/>
    <w:rsid w:val="0091377B"/>
    <w:rsid w:val="0091403C"/>
    <w:rsid w:val="00914657"/>
    <w:rsid w:val="00914E04"/>
    <w:rsid w:val="00915B68"/>
    <w:rsid w:val="00915C8C"/>
    <w:rsid w:val="00915D4B"/>
    <w:rsid w:val="00915E73"/>
    <w:rsid w:val="0091651F"/>
    <w:rsid w:val="009165C3"/>
    <w:rsid w:val="00916755"/>
    <w:rsid w:val="0091685B"/>
    <w:rsid w:val="00916B94"/>
    <w:rsid w:val="00916C21"/>
    <w:rsid w:val="00916C69"/>
    <w:rsid w:val="009179A8"/>
    <w:rsid w:val="00917A23"/>
    <w:rsid w:val="009206D4"/>
    <w:rsid w:val="00920A2E"/>
    <w:rsid w:val="00920A3F"/>
    <w:rsid w:val="00920BE3"/>
    <w:rsid w:val="00920C72"/>
    <w:rsid w:val="009211A7"/>
    <w:rsid w:val="00921226"/>
    <w:rsid w:val="00921B00"/>
    <w:rsid w:val="0092281B"/>
    <w:rsid w:val="00923375"/>
    <w:rsid w:val="0092390C"/>
    <w:rsid w:val="00924038"/>
    <w:rsid w:val="00924419"/>
    <w:rsid w:val="0092478C"/>
    <w:rsid w:val="00924B22"/>
    <w:rsid w:val="00924B5E"/>
    <w:rsid w:val="00924E74"/>
    <w:rsid w:val="00924EB6"/>
    <w:rsid w:val="00924F7B"/>
    <w:rsid w:val="00924F90"/>
    <w:rsid w:val="00925110"/>
    <w:rsid w:val="00925140"/>
    <w:rsid w:val="0092582B"/>
    <w:rsid w:val="00925A1B"/>
    <w:rsid w:val="00925B33"/>
    <w:rsid w:val="00925EDA"/>
    <w:rsid w:val="009265CA"/>
    <w:rsid w:val="009267A4"/>
    <w:rsid w:val="0092692B"/>
    <w:rsid w:val="00926ACC"/>
    <w:rsid w:val="00926DE7"/>
    <w:rsid w:val="00927337"/>
    <w:rsid w:val="00927369"/>
    <w:rsid w:val="00927481"/>
    <w:rsid w:val="00927806"/>
    <w:rsid w:val="009278A3"/>
    <w:rsid w:val="00927BA1"/>
    <w:rsid w:val="00927CC5"/>
    <w:rsid w:val="009304F4"/>
    <w:rsid w:val="0093056E"/>
    <w:rsid w:val="009305C5"/>
    <w:rsid w:val="00930C32"/>
    <w:rsid w:val="00930F3E"/>
    <w:rsid w:val="00930FA7"/>
    <w:rsid w:val="0093122C"/>
    <w:rsid w:val="009312AD"/>
    <w:rsid w:val="00931B7E"/>
    <w:rsid w:val="00931C20"/>
    <w:rsid w:val="00931D7B"/>
    <w:rsid w:val="00932796"/>
    <w:rsid w:val="00932BB0"/>
    <w:rsid w:val="00932DED"/>
    <w:rsid w:val="0093309F"/>
    <w:rsid w:val="00933357"/>
    <w:rsid w:val="0093356A"/>
    <w:rsid w:val="009340B5"/>
    <w:rsid w:val="0093446A"/>
    <w:rsid w:val="009348FB"/>
    <w:rsid w:val="0093493F"/>
    <w:rsid w:val="00934A20"/>
    <w:rsid w:val="00934AE0"/>
    <w:rsid w:val="00934DE3"/>
    <w:rsid w:val="009350C9"/>
    <w:rsid w:val="00935542"/>
    <w:rsid w:val="009361A2"/>
    <w:rsid w:val="0093646D"/>
    <w:rsid w:val="00936819"/>
    <w:rsid w:val="00936C5A"/>
    <w:rsid w:val="00936D8C"/>
    <w:rsid w:val="00936DAA"/>
    <w:rsid w:val="0093733A"/>
    <w:rsid w:val="00937399"/>
    <w:rsid w:val="009374D6"/>
    <w:rsid w:val="009376CD"/>
    <w:rsid w:val="009379A7"/>
    <w:rsid w:val="00937C4F"/>
    <w:rsid w:val="00937EF9"/>
    <w:rsid w:val="00940134"/>
    <w:rsid w:val="009408A0"/>
    <w:rsid w:val="009409E7"/>
    <w:rsid w:val="00940DA3"/>
    <w:rsid w:val="0094135B"/>
    <w:rsid w:val="00941A1E"/>
    <w:rsid w:val="00941E10"/>
    <w:rsid w:val="009429C7"/>
    <w:rsid w:val="00942BE6"/>
    <w:rsid w:val="00942DD6"/>
    <w:rsid w:val="009433C0"/>
    <w:rsid w:val="009436D9"/>
    <w:rsid w:val="009436DA"/>
    <w:rsid w:val="009439E4"/>
    <w:rsid w:val="00944130"/>
    <w:rsid w:val="00944417"/>
    <w:rsid w:val="00945182"/>
    <w:rsid w:val="0094612F"/>
    <w:rsid w:val="009462E8"/>
    <w:rsid w:val="00946E9E"/>
    <w:rsid w:val="0094755F"/>
    <w:rsid w:val="00947DE1"/>
    <w:rsid w:val="0095009D"/>
    <w:rsid w:val="0095009F"/>
    <w:rsid w:val="00950AC9"/>
    <w:rsid w:val="00950E19"/>
    <w:rsid w:val="009512C6"/>
    <w:rsid w:val="00951FF3"/>
    <w:rsid w:val="00952910"/>
    <w:rsid w:val="00952CB5"/>
    <w:rsid w:val="009534A2"/>
    <w:rsid w:val="0095373D"/>
    <w:rsid w:val="009537BB"/>
    <w:rsid w:val="00953A15"/>
    <w:rsid w:val="00953C64"/>
    <w:rsid w:val="00954478"/>
    <w:rsid w:val="00954932"/>
    <w:rsid w:val="00954AB6"/>
    <w:rsid w:val="0095597A"/>
    <w:rsid w:val="009568C8"/>
    <w:rsid w:val="00956979"/>
    <w:rsid w:val="0095759E"/>
    <w:rsid w:val="00957F99"/>
    <w:rsid w:val="009609CB"/>
    <w:rsid w:val="009618D8"/>
    <w:rsid w:val="00961DD0"/>
    <w:rsid w:val="009627CE"/>
    <w:rsid w:val="009630DC"/>
    <w:rsid w:val="0096385F"/>
    <w:rsid w:val="00965A30"/>
    <w:rsid w:val="00965AAD"/>
    <w:rsid w:val="00965DC4"/>
    <w:rsid w:val="009667B7"/>
    <w:rsid w:val="00966811"/>
    <w:rsid w:val="00966B9D"/>
    <w:rsid w:val="00966F25"/>
    <w:rsid w:val="00966FBD"/>
    <w:rsid w:val="009675DC"/>
    <w:rsid w:val="00967EB2"/>
    <w:rsid w:val="00967F65"/>
    <w:rsid w:val="0097157D"/>
    <w:rsid w:val="00971AA6"/>
    <w:rsid w:val="00971EE2"/>
    <w:rsid w:val="00973512"/>
    <w:rsid w:val="00973FCA"/>
    <w:rsid w:val="00974039"/>
    <w:rsid w:val="009746E2"/>
    <w:rsid w:val="00975120"/>
    <w:rsid w:val="00975170"/>
    <w:rsid w:val="00975E9E"/>
    <w:rsid w:val="00975F29"/>
    <w:rsid w:val="009760A8"/>
    <w:rsid w:val="00976EC0"/>
    <w:rsid w:val="00977334"/>
    <w:rsid w:val="0097736B"/>
    <w:rsid w:val="00977629"/>
    <w:rsid w:val="009776AB"/>
    <w:rsid w:val="00980035"/>
    <w:rsid w:val="00980862"/>
    <w:rsid w:val="00980F5D"/>
    <w:rsid w:val="00981450"/>
    <w:rsid w:val="009815B3"/>
    <w:rsid w:val="00981FC3"/>
    <w:rsid w:val="009820BB"/>
    <w:rsid w:val="009823AA"/>
    <w:rsid w:val="009824B4"/>
    <w:rsid w:val="009824E3"/>
    <w:rsid w:val="00982519"/>
    <w:rsid w:val="0098258D"/>
    <w:rsid w:val="00982A7A"/>
    <w:rsid w:val="00982D45"/>
    <w:rsid w:val="00982DEC"/>
    <w:rsid w:val="00982F1B"/>
    <w:rsid w:val="00982F61"/>
    <w:rsid w:val="00983006"/>
    <w:rsid w:val="009832B3"/>
    <w:rsid w:val="00983AE5"/>
    <w:rsid w:val="00983EB3"/>
    <w:rsid w:val="00985169"/>
    <w:rsid w:val="00985BEF"/>
    <w:rsid w:val="00986298"/>
    <w:rsid w:val="0098645D"/>
    <w:rsid w:val="00986FFC"/>
    <w:rsid w:val="00987A7F"/>
    <w:rsid w:val="00987C38"/>
    <w:rsid w:val="00987CD5"/>
    <w:rsid w:val="009902C9"/>
    <w:rsid w:val="0099035D"/>
    <w:rsid w:val="009904C8"/>
    <w:rsid w:val="009904D7"/>
    <w:rsid w:val="009906F3"/>
    <w:rsid w:val="00990895"/>
    <w:rsid w:val="00990D47"/>
    <w:rsid w:val="009914C5"/>
    <w:rsid w:val="00992C4C"/>
    <w:rsid w:val="00992D4E"/>
    <w:rsid w:val="00992D83"/>
    <w:rsid w:val="00992E34"/>
    <w:rsid w:val="00992FD6"/>
    <w:rsid w:val="0099324B"/>
    <w:rsid w:val="009933B0"/>
    <w:rsid w:val="00993976"/>
    <w:rsid w:val="00993B6E"/>
    <w:rsid w:val="009940F2"/>
    <w:rsid w:val="009943CE"/>
    <w:rsid w:val="0099444B"/>
    <w:rsid w:val="009950C4"/>
    <w:rsid w:val="009954B9"/>
    <w:rsid w:val="00995701"/>
    <w:rsid w:val="00995F4D"/>
    <w:rsid w:val="009963DD"/>
    <w:rsid w:val="00996D67"/>
    <w:rsid w:val="0099756F"/>
    <w:rsid w:val="00997581"/>
    <w:rsid w:val="00997BC7"/>
    <w:rsid w:val="00997DEE"/>
    <w:rsid w:val="009A014B"/>
    <w:rsid w:val="009A0416"/>
    <w:rsid w:val="009A072D"/>
    <w:rsid w:val="009A0990"/>
    <w:rsid w:val="009A09F6"/>
    <w:rsid w:val="009A0BC7"/>
    <w:rsid w:val="009A0D24"/>
    <w:rsid w:val="009A1033"/>
    <w:rsid w:val="009A144C"/>
    <w:rsid w:val="009A1C36"/>
    <w:rsid w:val="009A1DC2"/>
    <w:rsid w:val="009A1EE9"/>
    <w:rsid w:val="009A2233"/>
    <w:rsid w:val="009A247C"/>
    <w:rsid w:val="009A2D3A"/>
    <w:rsid w:val="009A340C"/>
    <w:rsid w:val="009A3D4B"/>
    <w:rsid w:val="009A4524"/>
    <w:rsid w:val="009A50A1"/>
    <w:rsid w:val="009A51AE"/>
    <w:rsid w:val="009A589F"/>
    <w:rsid w:val="009A5AF8"/>
    <w:rsid w:val="009A609B"/>
    <w:rsid w:val="009A6162"/>
    <w:rsid w:val="009A6A74"/>
    <w:rsid w:val="009A6CFA"/>
    <w:rsid w:val="009A70DB"/>
    <w:rsid w:val="009A7A3B"/>
    <w:rsid w:val="009A7AC5"/>
    <w:rsid w:val="009A7B87"/>
    <w:rsid w:val="009A7E0C"/>
    <w:rsid w:val="009B0047"/>
    <w:rsid w:val="009B0082"/>
    <w:rsid w:val="009B0539"/>
    <w:rsid w:val="009B1ACF"/>
    <w:rsid w:val="009B1EB3"/>
    <w:rsid w:val="009B261E"/>
    <w:rsid w:val="009B2AB1"/>
    <w:rsid w:val="009B349F"/>
    <w:rsid w:val="009B3C90"/>
    <w:rsid w:val="009B4329"/>
    <w:rsid w:val="009B449D"/>
    <w:rsid w:val="009B4684"/>
    <w:rsid w:val="009B490D"/>
    <w:rsid w:val="009B4B0D"/>
    <w:rsid w:val="009B4B4D"/>
    <w:rsid w:val="009B4FDF"/>
    <w:rsid w:val="009B556F"/>
    <w:rsid w:val="009B58E1"/>
    <w:rsid w:val="009B6938"/>
    <w:rsid w:val="009B738C"/>
    <w:rsid w:val="009C047C"/>
    <w:rsid w:val="009C0CDC"/>
    <w:rsid w:val="009C0FEC"/>
    <w:rsid w:val="009C141C"/>
    <w:rsid w:val="009C14A7"/>
    <w:rsid w:val="009C167A"/>
    <w:rsid w:val="009C1F81"/>
    <w:rsid w:val="009C30CD"/>
    <w:rsid w:val="009C370B"/>
    <w:rsid w:val="009C3E27"/>
    <w:rsid w:val="009C3F2F"/>
    <w:rsid w:val="009C4BA4"/>
    <w:rsid w:val="009C4CFB"/>
    <w:rsid w:val="009C538A"/>
    <w:rsid w:val="009C5867"/>
    <w:rsid w:val="009C6365"/>
    <w:rsid w:val="009C63AB"/>
    <w:rsid w:val="009C6883"/>
    <w:rsid w:val="009C6EE2"/>
    <w:rsid w:val="009C6F31"/>
    <w:rsid w:val="009C70EE"/>
    <w:rsid w:val="009C7586"/>
    <w:rsid w:val="009C7C06"/>
    <w:rsid w:val="009C7D9F"/>
    <w:rsid w:val="009D000B"/>
    <w:rsid w:val="009D0014"/>
    <w:rsid w:val="009D02CD"/>
    <w:rsid w:val="009D0381"/>
    <w:rsid w:val="009D0F73"/>
    <w:rsid w:val="009D1111"/>
    <w:rsid w:val="009D11E3"/>
    <w:rsid w:val="009D20BA"/>
    <w:rsid w:val="009D2268"/>
    <w:rsid w:val="009D24C1"/>
    <w:rsid w:val="009D2A43"/>
    <w:rsid w:val="009D33F3"/>
    <w:rsid w:val="009D344C"/>
    <w:rsid w:val="009D352D"/>
    <w:rsid w:val="009D354D"/>
    <w:rsid w:val="009D3692"/>
    <w:rsid w:val="009D412E"/>
    <w:rsid w:val="009D44E1"/>
    <w:rsid w:val="009D4B87"/>
    <w:rsid w:val="009D51CA"/>
    <w:rsid w:val="009D646B"/>
    <w:rsid w:val="009D7927"/>
    <w:rsid w:val="009D794C"/>
    <w:rsid w:val="009D7D6C"/>
    <w:rsid w:val="009E03D1"/>
    <w:rsid w:val="009E04E9"/>
    <w:rsid w:val="009E06DB"/>
    <w:rsid w:val="009E0C1C"/>
    <w:rsid w:val="009E1158"/>
    <w:rsid w:val="009E16BD"/>
    <w:rsid w:val="009E239C"/>
    <w:rsid w:val="009E26F8"/>
    <w:rsid w:val="009E283B"/>
    <w:rsid w:val="009E316D"/>
    <w:rsid w:val="009E3860"/>
    <w:rsid w:val="009E3CD9"/>
    <w:rsid w:val="009E3E4F"/>
    <w:rsid w:val="009E4158"/>
    <w:rsid w:val="009E42E9"/>
    <w:rsid w:val="009E45B8"/>
    <w:rsid w:val="009E4CB7"/>
    <w:rsid w:val="009E4EA3"/>
    <w:rsid w:val="009E4F66"/>
    <w:rsid w:val="009E54B4"/>
    <w:rsid w:val="009E587F"/>
    <w:rsid w:val="009E59E2"/>
    <w:rsid w:val="009E6906"/>
    <w:rsid w:val="009E6A3F"/>
    <w:rsid w:val="009E7919"/>
    <w:rsid w:val="009E7FC1"/>
    <w:rsid w:val="009F0323"/>
    <w:rsid w:val="009F0776"/>
    <w:rsid w:val="009F09B7"/>
    <w:rsid w:val="009F1030"/>
    <w:rsid w:val="009F17E9"/>
    <w:rsid w:val="009F19E8"/>
    <w:rsid w:val="009F1C65"/>
    <w:rsid w:val="009F1E2B"/>
    <w:rsid w:val="009F2526"/>
    <w:rsid w:val="009F2B71"/>
    <w:rsid w:val="009F31E9"/>
    <w:rsid w:val="009F3218"/>
    <w:rsid w:val="009F3E4F"/>
    <w:rsid w:val="009F4D80"/>
    <w:rsid w:val="009F5482"/>
    <w:rsid w:val="009F55DE"/>
    <w:rsid w:val="009F5710"/>
    <w:rsid w:val="009F5A19"/>
    <w:rsid w:val="009F5D4A"/>
    <w:rsid w:val="009F5F30"/>
    <w:rsid w:val="009F5F6F"/>
    <w:rsid w:val="009F604C"/>
    <w:rsid w:val="009F628E"/>
    <w:rsid w:val="009F6C30"/>
    <w:rsid w:val="009F78DA"/>
    <w:rsid w:val="009F7B46"/>
    <w:rsid w:val="009F7D28"/>
    <w:rsid w:val="009F7DC9"/>
    <w:rsid w:val="009F7F89"/>
    <w:rsid w:val="009F7F9A"/>
    <w:rsid w:val="009F7FCB"/>
    <w:rsid w:val="00A008DD"/>
    <w:rsid w:val="00A00DF5"/>
    <w:rsid w:val="00A0104A"/>
    <w:rsid w:val="00A0109E"/>
    <w:rsid w:val="00A0120E"/>
    <w:rsid w:val="00A0133E"/>
    <w:rsid w:val="00A019AB"/>
    <w:rsid w:val="00A022A3"/>
    <w:rsid w:val="00A023C6"/>
    <w:rsid w:val="00A02869"/>
    <w:rsid w:val="00A02AF8"/>
    <w:rsid w:val="00A035A5"/>
    <w:rsid w:val="00A03BA3"/>
    <w:rsid w:val="00A0477B"/>
    <w:rsid w:val="00A04968"/>
    <w:rsid w:val="00A04B42"/>
    <w:rsid w:val="00A04B6E"/>
    <w:rsid w:val="00A04DDB"/>
    <w:rsid w:val="00A04E7B"/>
    <w:rsid w:val="00A05313"/>
    <w:rsid w:val="00A05845"/>
    <w:rsid w:val="00A05932"/>
    <w:rsid w:val="00A06BA1"/>
    <w:rsid w:val="00A07043"/>
    <w:rsid w:val="00A07D87"/>
    <w:rsid w:val="00A10B5A"/>
    <w:rsid w:val="00A112CB"/>
    <w:rsid w:val="00A11A0F"/>
    <w:rsid w:val="00A11A45"/>
    <w:rsid w:val="00A11C76"/>
    <w:rsid w:val="00A12251"/>
    <w:rsid w:val="00A12913"/>
    <w:rsid w:val="00A13E60"/>
    <w:rsid w:val="00A14904"/>
    <w:rsid w:val="00A14BA0"/>
    <w:rsid w:val="00A14C8A"/>
    <w:rsid w:val="00A14D4B"/>
    <w:rsid w:val="00A15272"/>
    <w:rsid w:val="00A15931"/>
    <w:rsid w:val="00A15982"/>
    <w:rsid w:val="00A15AC7"/>
    <w:rsid w:val="00A15D0B"/>
    <w:rsid w:val="00A160B1"/>
    <w:rsid w:val="00A16576"/>
    <w:rsid w:val="00A167B5"/>
    <w:rsid w:val="00A16D27"/>
    <w:rsid w:val="00A171E3"/>
    <w:rsid w:val="00A2004F"/>
    <w:rsid w:val="00A2043C"/>
    <w:rsid w:val="00A21BF4"/>
    <w:rsid w:val="00A2230E"/>
    <w:rsid w:val="00A224CC"/>
    <w:rsid w:val="00A229B7"/>
    <w:rsid w:val="00A229EC"/>
    <w:rsid w:val="00A22BE0"/>
    <w:rsid w:val="00A22E8E"/>
    <w:rsid w:val="00A22FD4"/>
    <w:rsid w:val="00A237F1"/>
    <w:rsid w:val="00A246C4"/>
    <w:rsid w:val="00A253F0"/>
    <w:rsid w:val="00A25594"/>
    <w:rsid w:val="00A255BD"/>
    <w:rsid w:val="00A255E2"/>
    <w:rsid w:val="00A25E77"/>
    <w:rsid w:val="00A2711B"/>
    <w:rsid w:val="00A2720C"/>
    <w:rsid w:val="00A2797E"/>
    <w:rsid w:val="00A30670"/>
    <w:rsid w:val="00A30B20"/>
    <w:rsid w:val="00A30CD6"/>
    <w:rsid w:val="00A31174"/>
    <w:rsid w:val="00A318C7"/>
    <w:rsid w:val="00A326F2"/>
    <w:rsid w:val="00A32896"/>
    <w:rsid w:val="00A32EF4"/>
    <w:rsid w:val="00A32F35"/>
    <w:rsid w:val="00A3331A"/>
    <w:rsid w:val="00A33878"/>
    <w:rsid w:val="00A341AB"/>
    <w:rsid w:val="00A3437C"/>
    <w:rsid w:val="00A355EF"/>
    <w:rsid w:val="00A35F51"/>
    <w:rsid w:val="00A3609D"/>
    <w:rsid w:val="00A365A5"/>
    <w:rsid w:val="00A366E6"/>
    <w:rsid w:val="00A36750"/>
    <w:rsid w:val="00A36EF5"/>
    <w:rsid w:val="00A370A4"/>
    <w:rsid w:val="00A3777C"/>
    <w:rsid w:val="00A37936"/>
    <w:rsid w:val="00A40240"/>
    <w:rsid w:val="00A403B1"/>
    <w:rsid w:val="00A406CA"/>
    <w:rsid w:val="00A408AE"/>
    <w:rsid w:val="00A40CC0"/>
    <w:rsid w:val="00A41D59"/>
    <w:rsid w:val="00A4220A"/>
    <w:rsid w:val="00A42C1A"/>
    <w:rsid w:val="00A42FEB"/>
    <w:rsid w:val="00A4324A"/>
    <w:rsid w:val="00A439FB"/>
    <w:rsid w:val="00A43AB3"/>
    <w:rsid w:val="00A43FCB"/>
    <w:rsid w:val="00A44085"/>
    <w:rsid w:val="00A448BA"/>
    <w:rsid w:val="00A44F98"/>
    <w:rsid w:val="00A4580D"/>
    <w:rsid w:val="00A46AEA"/>
    <w:rsid w:val="00A46DC8"/>
    <w:rsid w:val="00A47077"/>
    <w:rsid w:val="00A4732A"/>
    <w:rsid w:val="00A473DA"/>
    <w:rsid w:val="00A47491"/>
    <w:rsid w:val="00A477B9"/>
    <w:rsid w:val="00A4780E"/>
    <w:rsid w:val="00A478F6"/>
    <w:rsid w:val="00A47AFD"/>
    <w:rsid w:val="00A47BCC"/>
    <w:rsid w:val="00A47D04"/>
    <w:rsid w:val="00A5002E"/>
    <w:rsid w:val="00A5049E"/>
    <w:rsid w:val="00A50559"/>
    <w:rsid w:val="00A50607"/>
    <w:rsid w:val="00A50630"/>
    <w:rsid w:val="00A506FB"/>
    <w:rsid w:val="00A50ED4"/>
    <w:rsid w:val="00A511A7"/>
    <w:rsid w:val="00A5171D"/>
    <w:rsid w:val="00A5191F"/>
    <w:rsid w:val="00A51C77"/>
    <w:rsid w:val="00A51FEA"/>
    <w:rsid w:val="00A5267C"/>
    <w:rsid w:val="00A53356"/>
    <w:rsid w:val="00A53D28"/>
    <w:rsid w:val="00A543B8"/>
    <w:rsid w:val="00A54512"/>
    <w:rsid w:val="00A546B0"/>
    <w:rsid w:val="00A54B8A"/>
    <w:rsid w:val="00A551EC"/>
    <w:rsid w:val="00A5557D"/>
    <w:rsid w:val="00A55B44"/>
    <w:rsid w:val="00A572EB"/>
    <w:rsid w:val="00A60CA0"/>
    <w:rsid w:val="00A6174C"/>
    <w:rsid w:val="00A61B52"/>
    <w:rsid w:val="00A62F6F"/>
    <w:rsid w:val="00A6379E"/>
    <w:rsid w:val="00A640C5"/>
    <w:rsid w:val="00A6468E"/>
    <w:rsid w:val="00A6498B"/>
    <w:rsid w:val="00A649CE"/>
    <w:rsid w:val="00A66108"/>
    <w:rsid w:val="00A66395"/>
    <w:rsid w:val="00A664B4"/>
    <w:rsid w:val="00A66587"/>
    <w:rsid w:val="00A6660D"/>
    <w:rsid w:val="00A66912"/>
    <w:rsid w:val="00A66E1C"/>
    <w:rsid w:val="00A66F26"/>
    <w:rsid w:val="00A6777C"/>
    <w:rsid w:val="00A67923"/>
    <w:rsid w:val="00A67CDD"/>
    <w:rsid w:val="00A7038C"/>
    <w:rsid w:val="00A706A8"/>
    <w:rsid w:val="00A70CE7"/>
    <w:rsid w:val="00A71134"/>
    <w:rsid w:val="00A71171"/>
    <w:rsid w:val="00A71206"/>
    <w:rsid w:val="00A71328"/>
    <w:rsid w:val="00A71623"/>
    <w:rsid w:val="00A71806"/>
    <w:rsid w:val="00A71A06"/>
    <w:rsid w:val="00A71A81"/>
    <w:rsid w:val="00A71B4A"/>
    <w:rsid w:val="00A7228F"/>
    <w:rsid w:val="00A730D0"/>
    <w:rsid w:val="00A735FE"/>
    <w:rsid w:val="00A7398B"/>
    <w:rsid w:val="00A74512"/>
    <w:rsid w:val="00A7453E"/>
    <w:rsid w:val="00A745EA"/>
    <w:rsid w:val="00A74B88"/>
    <w:rsid w:val="00A7517B"/>
    <w:rsid w:val="00A75841"/>
    <w:rsid w:val="00A75D70"/>
    <w:rsid w:val="00A764BA"/>
    <w:rsid w:val="00A76A19"/>
    <w:rsid w:val="00A76E31"/>
    <w:rsid w:val="00A776EB"/>
    <w:rsid w:val="00A77BC9"/>
    <w:rsid w:val="00A77C51"/>
    <w:rsid w:val="00A77F5D"/>
    <w:rsid w:val="00A80296"/>
    <w:rsid w:val="00A8082A"/>
    <w:rsid w:val="00A809F1"/>
    <w:rsid w:val="00A80D30"/>
    <w:rsid w:val="00A80EC5"/>
    <w:rsid w:val="00A815E0"/>
    <w:rsid w:val="00A81668"/>
    <w:rsid w:val="00A81BDD"/>
    <w:rsid w:val="00A81C44"/>
    <w:rsid w:val="00A81E10"/>
    <w:rsid w:val="00A82234"/>
    <w:rsid w:val="00A82897"/>
    <w:rsid w:val="00A8299A"/>
    <w:rsid w:val="00A83393"/>
    <w:rsid w:val="00A835AB"/>
    <w:rsid w:val="00A83C04"/>
    <w:rsid w:val="00A83F48"/>
    <w:rsid w:val="00A83FCC"/>
    <w:rsid w:val="00A840A1"/>
    <w:rsid w:val="00A8463F"/>
    <w:rsid w:val="00A84734"/>
    <w:rsid w:val="00A8520B"/>
    <w:rsid w:val="00A8536C"/>
    <w:rsid w:val="00A857D7"/>
    <w:rsid w:val="00A86209"/>
    <w:rsid w:val="00A8668D"/>
    <w:rsid w:val="00A86824"/>
    <w:rsid w:val="00A8698D"/>
    <w:rsid w:val="00A86ED7"/>
    <w:rsid w:val="00A87226"/>
    <w:rsid w:val="00A8754E"/>
    <w:rsid w:val="00A90230"/>
    <w:rsid w:val="00A9069C"/>
    <w:rsid w:val="00A9087E"/>
    <w:rsid w:val="00A90B7B"/>
    <w:rsid w:val="00A90C8A"/>
    <w:rsid w:val="00A90DDC"/>
    <w:rsid w:val="00A9113D"/>
    <w:rsid w:val="00A91141"/>
    <w:rsid w:val="00A91DCD"/>
    <w:rsid w:val="00A920D2"/>
    <w:rsid w:val="00A924A4"/>
    <w:rsid w:val="00A928CE"/>
    <w:rsid w:val="00A92962"/>
    <w:rsid w:val="00A93527"/>
    <w:rsid w:val="00A936AF"/>
    <w:rsid w:val="00A93901"/>
    <w:rsid w:val="00A93986"/>
    <w:rsid w:val="00A948C1"/>
    <w:rsid w:val="00A94E11"/>
    <w:rsid w:val="00A95129"/>
    <w:rsid w:val="00A952FF"/>
    <w:rsid w:val="00A9587B"/>
    <w:rsid w:val="00A95AC8"/>
    <w:rsid w:val="00A95B3B"/>
    <w:rsid w:val="00A95C58"/>
    <w:rsid w:val="00A95CD7"/>
    <w:rsid w:val="00A9635B"/>
    <w:rsid w:val="00A96CAD"/>
    <w:rsid w:val="00A972DE"/>
    <w:rsid w:val="00A976D9"/>
    <w:rsid w:val="00A9782F"/>
    <w:rsid w:val="00AA019B"/>
    <w:rsid w:val="00AA0273"/>
    <w:rsid w:val="00AA0375"/>
    <w:rsid w:val="00AA0712"/>
    <w:rsid w:val="00AA1175"/>
    <w:rsid w:val="00AA11A0"/>
    <w:rsid w:val="00AA1213"/>
    <w:rsid w:val="00AA15DB"/>
    <w:rsid w:val="00AA1AB4"/>
    <w:rsid w:val="00AA1B96"/>
    <w:rsid w:val="00AA2994"/>
    <w:rsid w:val="00AA2DD3"/>
    <w:rsid w:val="00AA2E26"/>
    <w:rsid w:val="00AA3733"/>
    <w:rsid w:val="00AA3F68"/>
    <w:rsid w:val="00AA430E"/>
    <w:rsid w:val="00AA474B"/>
    <w:rsid w:val="00AA4759"/>
    <w:rsid w:val="00AA4760"/>
    <w:rsid w:val="00AA4C10"/>
    <w:rsid w:val="00AA4CDC"/>
    <w:rsid w:val="00AA59BE"/>
    <w:rsid w:val="00AA6635"/>
    <w:rsid w:val="00AB0259"/>
    <w:rsid w:val="00AB079B"/>
    <w:rsid w:val="00AB0CFD"/>
    <w:rsid w:val="00AB0E89"/>
    <w:rsid w:val="00AB1155"/>
    <w:rsid w:val="00AB11EB"/>
    <w:rsid w:val="00AB1646"/>
    <w:rsid w:val="00AB177E"/>
    <w:rsid w:val="00AB1D6C"/>
    <w:rsid w:val="00AB1D77"/>
    <w:rsid w:val="00AB219F"/>
    <w:rsid w:val="00AB2245"/>
    <w:rsid w:val="00AB2499"/>
    <w:rsid w:val="00AB2721"/>
    <w:rsid w:val="00AB30EC"/>
    <w:rsid w:val="00AB31B2"/>
    <w:rsid w:val="00AB3217"/>
    <w:rsid w:val="00AB3499"/>
    <w:rsid w:val="00AB37E3"/>
    <w:rsid w:val="00AB3B50"/>
    <w:rsid w:val="00AB3CB0"/>
    <w:rsid w:val="00AB415C"/>
    <w:rsid w:val="00AB46C4"/>
    <w:rsid w:val="00AB488C"/>
    <w:rsid w:val="00AB4977"/>
    <w:rsid w:val="00AB5CD3"/>
    <w:rsid w:val="00AB73EA"/>
    <w:rsid w:val="00AB7D85"/>
    <w:rsid w:val="00AB7DFE"/>
    <w:rsid w:val="00AB7E62"/>
    <w:rsid w:val="00AC045B"/>
    <w:rsid w:val="00AC1081"/>
    <w:rsid w:val="00AC179B"/>
    <w:rsid w:val="00AC1AE8"/>
    <w:rsid w:val="00AC1D03"/>
    <w:rsid w:val="00AC1D76"/>
    <w:rsid w:val="00AC2826"/>
    <w:rsid w:val="00AC2995"/>
    <w:rsid w:val="00AC2D34"/>
    <w:rsid w:val="00AC2E2B"/>
    <w:rsid w:val="00AC2F7A"/>
    <w:rsid w:val="00AC3897"/>
    <w:rsid w:val="00AC38B9"/>
    <w:rsid w:val="00AC3A64"/>
    <w:rsid w:val="00AC498F"/>
    <w:rsid w:val="00AC49FB"/>
    <w:rsid w:val="00AC4F2D"/>
    <w:rsid w:val="00AC51E3"/>
    <w:rsid w:val="00AC5FCB"/>
    <w:rsid w:val="00AC63A2"/>
    <w:rsid w:val="00AC65B2"/>
    <w:rsid w:val="00AC6930"/>
    <w:rsid w:val="00AC724A"/>
    <w:rsid w:val="00AD0896"/>
    <w:rsid w:val="00AD0D37"/>
    <w:rsid w:val="00AD12A0"/>
    <w:rsid w:val="00AD1ABD"/>
    <w:rsid w:val="00AD2074"/>
    <w:rsid w:val="00AD24B5"/>
    <w:rsid w:val="00AD28E5"/>
    <w:rsid w:val="00AD30B8"/>
    <w:rsid w:val="00AD31F2"/>
    <w:rsid w:val="00AD3704"/>
    <w:rsid w:val="00AD39D2"/>
    <w:rsid w:val="00AD3FF4"/>
    <w:rsid w:val="00AD58D5"/>
    <w:rsid w:val="00AD5962"/>
    <w:rsid w:val="00AD6113"/>
    <w:rsid w:val="00AD6169"/>
    <w:rsid w:val="00AD6183"/>
    <w:rsid w:val="00AD640E"/>
    <w:rsid w:val="00AD742E"/>
    <w:rsid w:val="00AD756B"/>
    <w:rsid w:val="00AE0484"/>
    <w:rsid w:val="00AE0706"/>
    <w:rsid w:val="00AE0DC2"/>
    <w:rsid w:val="00AE173C"/>
    <w:rsid w:val="00AE21D8"/>
    <w:rsid w:val="00AE2817"/>
    <w:rsid w:val="00AE2D33"/>
    <w:rsid w:val="00AE2DD9"/>
    <w:rsid w:val="00AE349A"/>
    <w:rsid w:val="00AE377A"/>
    <w:rsid w:val="00AE382A"/>
    <w:rsid w:val="00AE4001"/>
    <w:rsid w:val="00AE4117"/>
    <w:rsid w:val="00AE480A"/>
    <w:rsid w:val="00AE499F"/>
    <w:rsid w:val="00AE4E22"/>
    <w:rsid w:val="00AE58FB"/>
    <w:rsid w:val="00AE5CD3"/>
    <w:rsid w:val="00AE6088"/>
    <w:rsid w:val="00AE6176"/>
    <w:rsid w:val="00AE62D8"/>
    <w:rsid w:val="00AE771C"/>
    <w:rsid w:val="00AE7858"/>
    <w:rsid w:val="00AE78D4"/>
    <w:rsid w:val="00AE7D0B"/>
    <w:rsid w:val="00AE7FA5"/>
    <w:rsid w:val="00AF008B"/>
    <w:rsid w:val="00AF03B8"/>
    <w:rsid w:val="00AF05EF"/>
    <w:rsid w:val="00AF0858"/>
    <w:rsid w:val="00AF0A28"/>
    <w:rsid w:val="00AF0AC0"/>
    <w:rsid w:val="00AF1B53"/>
    <w:rsid w:val="00AF1CCB"/>
    <w:rsid w:val="00AF1D9D"/>
    <w:rsid w:val="00AF1DA7"/>
    <w:rsid w:val="00AF320D"/>
    <w:rsid w:val="00AF367E"/>
    <w:rsid w:val="00AF36D3"/>
    <w:rsid w:val="00AF3D7D"/>
    <w:rsid w:val="00AF405F"/>
    <w:rsid w:val="00AF41B8"/>
    <w:rsid w:val="00AF43E7"/>
    <w:rsid w:val="00AF45CD"/>
    <w:rsid w:val="00AF526B"/>
    <w:rsid w:val="00AF5606"/>
    <w:rsid w:val="00AF587F"/>
    <w:rsid w:val="00AF6308"/>
    <w:rsid w:val="00AF7140"/>
    <w:rsid w:val="00AF74BF"/>
    <w:rsid w:val="00AF758E"/>
    <w:rsid w:val="00B00141"/>
    <w:rsid w:val="00B019CB"/>
    <w:rsid w:val="00B01D2B"/>
    <w:rsid w:val="00B01F98"/>
    <w:rsid w:val="00B029EF"/>
    <w:rsid w:val="00B02C2A"/>
    <w:rsid w:val="00B02CBD"/>
    <w:rsid w:val="00B02DAA"/>
    <w:rsid w:val="00B03869"/>
    <w:rsid w:val="00B03E2C"/>
    <w:rsid w:val="00B041A2"/>
    <w:rsid w:val="00B0425D"/>
    <w:rsid w:val="00B047C0"/>
    <w:rsid w:val="00B04F1E"/>
    <w:rsid w:val="00B050A7"/>
    <w:rsid w:val="00B05181"/>
    <w:rsid w:val="00B05256"/>
    <w:rsid w:val="00B053C6"/>
    <w:rsid w:val="00B05445"/>
    <w:rsid w:val="00B05A9B"/>
    <w:rsid w:val="00B060EE"/>
    <w:rsid w:val="00B06885"/>
    <w:rsid w:val="00B07D40"/>
    <w:rsid w:val="00B102D1"/>
    <w:rsid w:val="00B103A6"/>
    <w:rsid w:val="00B10560"/>
    <w:rsid w:val="00B1058B"/>
    <w:rsid w:val="00B10A26"/>
    <w:rsid w:val="00B10BA1"/>
    <w:rsid w:val="00B10D58"/>
    <w:rsid w:val="00B117A9"/>
    <w:rsid w:val="00B128BF"/>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67FC"/>
    <w:rsid w:val="00B168D7"/>
    <w:rsid w:val="00B16B54"/>
    <w:rsid w:val="00B17337"/>
    <w:rsid w:val="00B17668"/>
    <w:rsid w:val="00B17C0C"/>
    <w:rsid w:val="00B20284"/>
    <w:rsid w:val="00B20351"/>
    <w:rsid w:val="00B20C80"/>
    <w:rsid w:val="00B2101F"/>
    <w:rsid w:val="00B2190D"/>
    <w:rsid w:val="00B21E7F"/>
    <w:rsid w:val="00B21E84"/>
    <w:rsid w:val="00B224B3"/>
    <w:rsid w:val="00B22EE8"/>
    <w:rsid w:val="00B23301"/>
    <w:rsid w:val="00B2370B"/>
    <w:rsid w:val="00B23A28"/>
    <w:rsid w:val="00B23AF1"/>
    <w:rsid w:val="00B241DA"/>
    <w:rsid w:val="00B24ADE"/>
    <w:rsid w:val="00B24C55"/>
    <w:rsid w:val="00B24CFF"/>
    <w:rsid w:val="00B24FA7"/>
    <w:rsid w:val="00B25149"/>
    <w:rsid w:val="00B25176"/>
    <w:rsid w:val="00B2663A"/>
    <w:rsid w:val="00B267D8"/>
    <w:rsid w:val="00B26D6A"/>
    <w:rsid w:val="00B26ED5"/>
    <w:rsid w:val="00B27305"/>
    <w:rsid w:val="00B27335"/>
    <w:rsid w:val="00B2779E"/>
    <w:rsid w:val="00B277AD"/>
    <w:rsid w:val="00B27822"/>
    <w:rsid w:val="00B301E7"/>
    <w:rsid w:val="00B30464"/>
    <w:rsid w:val="00B30D90"/>
    <w:rsid w:val="00B3143A"/>
    <w:rsid w:val="00B317DF"/>
    <w:rsid w:val="00B31ABF"/>
    <w:rsid w:val="00B321C1"/>
    <w:rsid w:val="00B32E5E"/>
    <w:rsid w:val="00B3336C"/>
    <w:rsid w:val="00B342FB"/>
    <w:rsid w:val="00B34790"/>
    <w:rsid w:val="00B34AEF"/>
    <w:rsid w:val="00B34D76"/>
    <w:rsid w:val="00B351C1"/>
    <w:rsid w:val="00B3524C"/>
    <w:rsid w:val="00B35282"/>
    <w:rsid w:val="00B3540F"/>
    <w:rsid w:val="00B359CF"/>
    <w:rsid w:val="00B35F75"/>
    <w:rsid w:val="00B35FC7"/>
    <w:rsid w:val="00B368D9"/>
    <w:rsid w:val="00B36EF4"/>
    <w:rsid w:val="00B371FE"/>
    <w:rsid w:val="00B37241"/>
    <w:rsid w:val="00B378B4"/>
    <w:rsid w:val="00B409FD"/>
    <w:rsid w:val="00B40AD8"/>
    <w:rsid w:val="00B40D3F"/>
    <w:rsid w:val="00B410CC"/>
    <w:rsid w:val="00B416EE"/>
    <w:rsid w:val="00B41F23"/>
    <w:rsid w:val="00B4263E"/>
    <w:rsid w:val="00B42860"/>
    <w:rsid w:val="00B42B6E"/>
    <w:rsid w:val="00B42CD5"/>
    <w:rsid w:val="00B42E46"/>
    <w:rsid w:val="00B4438A"/>
    <w:rsid w:val="00B4509C"/>
    <w:rsid w:val="00B45117"/>
    <w:rsid w:val="00B45B39"/>
    <w:rsid w:val="00B46213"/>
    <w:rsid w:val="00B4660B"/>
    <w:rsid w:val="00B46B9A"/>
    <w:rsid w:val="00B4723A"/>
    <w:rsid w:val="00B478D1"/>
    <w:rsid w:val="00B47A47"/>
    <w:rsid w:val="00B501CF"/>
    <w:rsid w:val="00B50288"/>
    <w:rsid w:val="00B50A70"/>
    <w:rsid w:val="00B50B47"/>
    <w:rsid w:val="00B51861"/>
    <w:rsid w:val="00B51DE5"/>
    <w:rsid w:val="00B52D45"/>
    <w:rsid w:val="00B53410"/>
    <w:rsid w:val="00B54066"/>
    <w:rsid w:val="00B5465A"/>
    <w:rsid w:val="00B546C8"/>
    <w:rsid w:val="00B54B48"/>
    <w:rsid w:val="00B54BD6"/>
    <w:rsid w:val="00B54D23"/>
    <w:rsid w:val="00B54F94"/>
    <w:rsid w:val="00B55D40"/>
    <w:rsid w:val="00B55DEE"/>
    <w:rsid w:val="00B56448"/>
    <w:rsid w:val="00B565AE"/>
    <w:rsid w:val="00B566DA"/>
    <w:rsid w:val="00B56BC8"/>
    <w:rsid w:val="00B57017"/>
    <w:rsid w:val="00B57155"/>
    <w:rsid w:val="00B57328"/>
    <w:rsid w:val="00B574A2"/>
    <w:rsid w:val="00B57667"/>
    <w:rsid w:val="00B57775"/>
    <w:rsid w:val="00B600A4"/>
    <w:rsid w:val="00B600DA"/>
    <w:rsid w:val="00B602AA"/>
    <w:rsid w:val="00B608EC"/>
    <w:rsid w:val="00B613C7"/>
    <w:rsid w:val="00B615A2"/>
    <w:rsid w:val="00B617C2"/>
    <w:rsid w:val="00B6192E"/>
    <w:rsid w:val="00B61DC3"/>
    <w:rsid w:val="00B62A3A"/>
    <w:rsid w:val="00B62AF7"/>
    <w:rsid w:val="00B62EA7"/>
    <w:rsid w:val="00B63E05"/>
    <w:rsid w:val="00B64561"/>
    <w:rsid w:val="00B64816"/>
    <w:rsid w:val="00B6483A"/>
    <w:rsid w:val="00B64DF5"/>
    <w:rsid w:val="00B64E36"/>
    <w:rsid w:val="00B6591E"/>
    <w:rsid w:val="00B65B88"/>
    <w:rsid w:val="00B65DC6"/>
    <w:rsid w:val="00B65FAD"/>
    <w:rsid w:val="00B660EF"/>
    <w:rsid w:val="00B661CD"/>
    <w:rsid w:val="00B66CC8"/>
    <w:rsid w:val="00B66D96"/>
    <w:rsid w:val="00B6720E"/>
    <w:rsid w:val="00B673CC"/>
    <w:rsid w:val="00B67997"/>
    <w:rsid w:val="00B679DB"/>
    <w:rsid w:val="00B700A6"/>
    <w:rsid w:val="00B7084E"/>
    <w:rsid w:val="00B7103B"/>
    <w:rsid w:val="00B7178E"/>
    <w:rsid w:val="00B71962"/>
    <w:rsid w:val="00B71C53"/>
    <w:rsid w:val="00B72237"/>
    <w:rsid w:val="00B72CFD"/>
    <w:rsid w:val="00B73132"/>
    <w:rsid w:val="00B732B7"/>
    <w:rsid w:val="00B736C2"/>
    <w:rsid w:val="00B737FE"/>
    <w:rsid w:val="00B73AB6"/>
    <w:rsid w:val="00B73B67"/>
    <w:rsid w:val="00B743AF"/>
    <w:rsid w:val="00B7483C"/>
    <w:rsid w:val="00B755C2"/>
    <w:rsid w:val="00B75B5E"/>
    <w:rsid w:val="00B767AA"/>
    <w:rsid w:val="00B769DC"/>
    <w:rsid w:val="00B76A45"/>
    <w:rsid w:val="00B76C66"/>
    <w:rsid w:val="00B77897"/>
    <w:rsid w:val="00B77A7B"/>
    <w:rsid w:val="00B802C9"/>
    <w:rsid w:val="00B802F8"/>
    <w:rsid w:val="00B80A92"/>
    <w:rsid w:val="00B8213A"/>
    <w:rsid w:val="00B82734"/>
    <w:rsid w:val="00B82BB4"/>
    <w:rsid w:val="00B82FF9"/>
    <w:rsid w:val="00B839B1"/>
    <w:rsid w:val="00B83C27"/>
    <w:rsid w:val="00B83CD5"/>
    <w:rsid w:val="00B83D23"/>
    <w:rsid w:val="00B84076"/>
    <w:rsid w:val="00B8451B"/>
    <w:rsid w:val="00B8458D"/>
    <w:rsid w:val="00B84964"/>
    <w:rsid w:val="00B85106"/>
    <w:rsid w:val="00B85676"/>
    <w:rsid w:val="00B85896"/>
    <w:rsid w:val="00B8592B"/>
    <w:rsid w:val="00B85DA2"/>
    <w:rsid w:val="00B85E28"/>
    <w:rsid w:val="00B86303"/>
    <w:rsid w:val="00B8635D"/>
    <w:rsid w:val="00B869E8"/>
    <w:rsid w:val="00B8794B"/>
    <w:rsid w:val="00B907F6"/>
    <w:rsid w:val="00B90D14"/>
    <w:rsid w:val="00B90EE3"/>
    <w:rsid w:val="00B93272"/>
    <w:rsid w:val="00B932F2"/>
    <w:rsid w:val="00B935A3"/>
    <w:rsid w:val="00B94249"/>
    <w:rsid w:val="00B94876"/>
    <w:rsid w:val="00B94CE2"/>
    <w:rsid w:val="00B9516D"/>
    <w:rsid w:val="00B9542F"/>
    <w:rsid w:val="00B96390"/>
    <w:rsid w:val="00B96B48"/>
    <w:rsid w:val="00B96BBC"/>
    <w:rsid w:val="00B971B6"/>
    <w:rsid w:val="00B97545"/>
    <w:rsid w:val="00BA03F0"/>
    <w:rsid w:val="00BA0B99"/>
    <w:rsid w:val="00BA1228"/>
    <w:rsid w:val="00BA1452"/>
    <w:rsid w:val="00BA184D"/>
    <w:rsid w:val="00BA1D18"/>
    <w:rsid w:val="00BA24E7"/>
    <w:rsid w:val="00BA28A1"/>
    <w:rsid w:val="00BA32B4"/>
    <w:rsid w:val="00BA32C2"/>
    <w:rsid w:val="00BA3532"/>
    <w:rsid w:val="00BA35A8"/>
    <w:rsid w:val="00BA3EAA"/>
    <w:rsid w:val="00BA3F7E"/>
    <w:rsid w:val="00BA4B75"/>
    <w:rsid w:val="00BA4F14"/>
    <w:rsid w:val="00BA5186"/>
    <w:rsid w:val="00BA53C3"/>
    <w:rsid w:val="00BA56E3"/>
    <w:rsid w:val="00BA5EA6"/>
    <w:rsid w:val="00BA60DC"/>
    <w:rsid w:val="00BA65AC"/>
    <w:rsid w:val="00BA6A22"/>
    <w:rsid w:val="00BA6C64"/>
    <w:rsid w:val="00BA6D16"/>
    <w:rsid w:val="00BA7D36"/>
    <w:rsid w:val="00BA7D50"/>
    <w:rsid w:val="00BB09D9"/>
    <w:rsid w:val="00BB0AD1"/>
    <w:rsid w:val="00BB1B26"/>
    <w:rsid w:val="00BB272F"/>
    <w:rsid w:val="00BB29F6"/>
    <w:rsid w:val="00BB2B58"/>
    <w:rsid w:val="00BB30F0"/>
    <w:rsid w:val="00BB353B"/>
    <w:rsid w:val="00BB37A8"/>
    <w:rsid w:val="00BB3854"/>
    <w:rsid w:val="00BB3A7D"/>
    <w:rsid w:val="00BB3A85"/>
    <w:rsid w:val="00BB4531"/>
    <w:rsid w:val="00BB45EB"/>
    <w:rsid w:val="00BB4648"/>
    <w:rsid w:val="00BB46C4"/>
    <w:rsid w:val="00BB4F0F"/>
    <w:rsid w:val="00BB5433"/>
    <w:rsid w:val="00BB54E0"/>
    <w:rsid w:val="00BB5D57"/>
    <w:rsid w:val="00BB5FFE"/>
    <w:rsid w:val="00BB69A7"/>
    <w:rsid w:val="00BB6B5E"/>
    <w:rsid w:val="00BB6B99"/>
    <w:rsid w:val="00BB708D"/>
    <w:rsid w:val="00BB70E3"/>
    <w:rsid w:val="00BB7DBC"/>
    <w:rsid w:val="00BB7DD5"/>
    <w:rsid w:val="00BC0AC9"/>
    <w:rsid w:val="00BC0E95"/>
    <w:rsid w:val="00BC14A9"/>
    <w:rsid w:val="00BC16E5"/>
    <w:rsid w:val="00BC1C6B"/>
    <w:rsid w:val="00BC2027"/>
    <w:rsid w:val="00BC24A4"/>
    <w:rsid w:val="00BC2AAA"/>
    <w:rsid w:val="00BC2B21"/>
    <w:rsid w:val="00BC2DD4"/>
    <w:rsid w:val="00BC311E"/>
    <w:rsid w:val="00BC43CD"/>
    <w:rsid w:val="00BC4F10"/>
    <w:rsid w:val="00BC4FBF"/>
    <w:rsid w:val="00BC5477"/>
    <w:rsid w:val="00BC5B8F"/>
    <w:rsid w:val="00BC5DD6"/>
    <w:rsid w:val="00BC628E"/>
    <w:rsid w:val="00BC6AAF"/>
    <w:rsid w:val="00BC6EBA"/>
    <w:rsid w:val="00BC6F2E"/>
    <w:rsid w:val="00BC76AF"/>
    <w:rsid w:val="00BC7BB9"/>
    <w:rsid w:val="00BC7C3D"/>
    <w:rsid w:val="00BC7C6D"/>
    <w:rsid w:val="00BD01C0"/>
    <w:rsid w:val="00BD046B"/>
    <w:rsid w:val="00BD0E31"/>
    <w:rsid w:val="00BD0FD5"/>
    <w:rsid w:val="00BD13EE"/>
    <w:rsid w:val="00BD16D3"/>
    <w:rsid w:val="00BD1B26"/>
    <w:rsid w:val="00BD20AF"/>
    <w:rsid w:val="00BD2994"/>
    <w:rsid w:val="00BD29DC"/>
    <w:rsid w:val="00BD2CDE"/>
    <w:rsid w:val="00BD2F23"/>
    <w:rsid w:val="00BD39BE"/>
    <w:rsid w:val="00BD3F7A"/>
    <w:rsid w:val="00BD4305"/>
    <w:rsid w:val="00BD4751"/>
    <w:rsid w:val="00BD48E4"/>
    <w:rsid w:val="00BD50EB"/>
    <w:rsid w:val="00BD5488"/>
    <w:rsid w:val="00BD5574"/>
    <w:rsid w:val="00BD5794"/>
    <w:rsid w:val="00BD59D5"/>
    <w:rsid w:val="00BD5C6E"/>
    <w:rsid w:val="00BD6443"/>
    <w:rsid w:val="00BD69D0"/>
    <w:rsid w:val="00BD6C2C"/>
    <w:rsid w:val="00BD6D69"/>
    <w:rsid w:val="00BD7A0B"/>
    <w:rsid w:val="00BD7B7E"/>
    <w:rsid w:val="00BD7B81"/>
    <w:rsid w:val="00BE0200"/>
    <w:rsid w:val="00BE0203"/>
    <w:rsid w:val="00BE0F77"/>
    <w:rsid w:val="00BE138C"/>
    <w:rsid w:val="00BE2107"/>
    <w:rsid w:val="00BE279E"/>
    <w:rsid w:val="00BE27CA"/>
    <w:rsid w:val="00BE2B36"/>
    <w:rsid w:val="00BE2CFF"/>
    <w:rsid w:val="00BE3005"/>
    <w:rsid w:val="00BE3786"/>
    <w:rsid w:val="00BE3DF0"/>
    <w:rsid w:val="00BE4CFA"/>
    <w:rsid w:val="00BE551F"/>
    <w:rsid w:val="00BE5AD5"/>
    <w:rsid w:val="00BE6571"/>
    <w:rsid w:val="00BE65C8"/>
    <w:rsid w:val="00BE67A7"/>
    <w:rsid w:val="00BE6E4E"/>
    <w:rsid w:val="00BE70F4"/>
    <w:rsid w:val="00BE74D7"/>
    <w:rsid w:val="00BE7DED"/>
    <w:rsid w:val="00BF0322"/>
    <w:rsid w:val="00BF0507"/>
    <w:rsid w:val="00BF0725"/>
    <w:rsid w:val="00BF0BFC"/>
    <w:rsid w:val="00BF0C2B"/>
    <w:rsid w:val="00BF0D05"/>
    <w:rsid w:val="00BF1111"/>
    <w:rsid w:val="00BF194E"/>
    <w:rsid w:val="00BF1A69"/>
    <w:rsid w:val="00BF1BBC"/>
    <w:rsid w:val="00BF214C"/>
    <w:rsid w:val="00BF26A3"/>
    <w:rsid w:val="00BF3714"/>
    <w:rsid w:val="00BF382B"/>
    <w:rsid w:val="00BF3BA3"/>
    <w:rsid w:val="00BF3C53"/>
    <w:rsid w:val="00BF45AD"/>
    <w:rsid w:val="00BF45AF"/>
    <w:rsid w:val="00BF460E"/>
    <w:rsid w:val="00BF5118"/>
    <w:rsid w:val="00BF5228"/>
    <w:rsid w:val="00BF59DF"/>
    <w:rsid w:val="00BF5A92"/>
    <w:rsid w:val="00BF68E0"/>
    <w:rsid w:val="00BF6A6B"/>
    <w:rsid w:val="00BF6BD6"/>
    <w:rsid w:val="00BF7110"/>
    <w:rsid w:val="00BF7665"/>
    <w:rsid w:val="00BF7920"/>
    <w:rsid w:val="00BF79D4"/>
    <w:rsid w:val="00BF7C04"/>
    <w:rsid w:val="00C004CC"/>
    <w:rsid w:val="00C00A9E"/>
    <w:rsid w:val="00C01038"/>
    <w:rsid w:val="00C01840"/>
    <w:rsid w:val="00C01EEA"/>
    <w:rsid w:val="00C02B39"/>
    <w:rsid w:val="00C03A8C"/>
    <w:rsid w:val="00C03C49"/>
    <w:rsid w:val="00C03D6D"/>
    <w:rsid w:val="00C04F7C"/>
    <w:rsid w:val="00C055F0"/>
    <w:rsid w:val="00C05A13"/>
    <w:rsid w:val="00C05EC0"/>
    <w:rsid w:val="00C06276"/>
    <w:rsid w:val="00C0640E"/>
    <w:rsid w:val="00C06B9E"/>
    <w:rsid w:val="00C07536"/>
    <w:rsid w:val="00C075AD"/>
    <w:rsid w:val="00C07D29"/>
    <w:rsid w:val="00C10892"/>
    <w:rsid w:val="00C108BC"/>
    <w:rsid w:val="00C11547"/>
    <w:rsid w:val="00C11615"/>
    <w:rsid w:val="00C116D9"/>
    <w:rsid w:val="00C1214A"/>
    <w:rsid w:val="00C12308"/>
    <w:rsid w:val="00C12447"/>
    <w:rsid w:val="00C124EC"/>
    <w:rsid w:val="00C128FE"/>
    <w:rsid w:val="00C12EDE"/>
    <w:rsid w:val="00C141A5"/>
    <w:rsid w:val="00C14455"/>
    <w:rsid w:val="00C14693"/>
    <w:rsid w:val="00C147D1"/>
    <w:rsid w:val="00C14B5C"/>
    <w:rsid w:val="00C1570C"/>
    <w:rsid w:val="00C157E9"/>
    <w:rsid w:val="00C1587C"/>
    <w:rsid w:val="00C15945"/>
    <w:rsid w:val="00C15AD1"/>
    <w:rsid w:val="00C1613E"/>
    <w:rsid w:val="00C166EB"/>
    <w:rsid w:val="00C17209"/>
    <w:rsid w:val="00C17439"/>
    <w:rsid w:val="00C17505"/>
    <w:rsid w:val="00C175B6"/>
    <w:rsid w:val="00C17E5F"/>
    <w:rsid w:val="00C17E72"/>
    <w:rsid w:val="00C17EE9"/>
    <w:rsid w:val="00C17FE9"/>
    <w:rsid w:val="00C20446"/>
    <w:rsid w:val="00C20FA2"/>
    <w:rsid w:val="00C21A18"/>
    <w:rsid w:val="00C2211B"/>
    <w:rsid w:val="00C22290"/>
    <w:rsid w:val="00C223EF"/>
    <w:rsid w:val="00C22D7A"/>
    <w:rsid w:val="00C22FD6"/>
    <w:rsid w:val="00C23B15"/>
    <w:rsid w:val="00C249E1"/>
    <w:rsid w:val="00C24F9E"/>
    <w:rsid w:val="00C2564C"/>
    <w:rsid w:val="00C2587D"/>
    <w:rsid w:val="00C25891"/>
    <w:rsid w:val="00C2590B"/>
    <w:rsid w:val="00C25AE9"/>
    <w:rsid w:val="00C26192"/>
    <w:rsid w:val="00C26C56"/>
    <w:rsid w:val="00C26C9F"/>
    <w:rsid w:val="00C27561"/>
    <w:rsid w:val="00C27D95"/>
    <w:rsid w:val="00C27F63"/>
    <w:rsid w:val="00C303C8"/>
    <w:rsid w:val="00C31952"/>
    <w:rsid w:val="00C31D02"/>
    <w:rsid w:val="00C31FE6"/>
    <w:rsid w:val="00C3254C"/>
    <w:rsid w:val="00C32673"/>
    <w:rsid w:val="00C3268E"/>
    <w:rsid w:val="00C32D87"/>
    <w:rsid w:val="00C330AE"/>
    <w:rsid w:val="00C3332B"/>
    <w:rsid w:val="00C334B7"/>
    <w:rsid w:val="00C33979"/>
    <w:rsid w:val="00C3397A"/>
    <w:rsid w:val="00C33C71"/>
    <w:rsid w:val="00C33F4F"/>
    <w:rsid w:val="00C340D9"/>
    <w:rsid w:val="00C3442E"/>
    <w:rsid w:val="00C347D8"/>
    <w:rsid w:val="00C35268"/>
    <w:rsid w:val="00C355B1"/>
    <w:rsid w:val="00C3593E"/>
    <w:rsid w:val="00C35969"/>
    <w:rsid w:val="00C359EE"/>
    <w:rsid w:val="00C36899"/>
    <w:rsid w:val="00C36C99"/>
    <w:rsid w:val="00C36E6C"/>
    <w:rsid w:val="00C3710A"/>
    <w:rsid w:val="00C3745C"/>
    <w:rsid w:val="00C37CC4"/>
    <w:rsid w:val="00C401DA"/>
    <w:rsid w:val="00C401E6"/>
    <w:rsid w:val="00C40306"/>
    <w:rsid w:val="00C40431"/>
    <w:rsid w:val="00C40D4F"/>
    <w:rsid w:val="00C411DB"/>
    <w:rsid w:val="00C4216E"/>
    <w:rsid w:val="00C4240C"/>
    <w:rsid w:val="00C42423"/>
    <w:rsid w:val="00C429C9"/>
    <w:rsid w:val="00C43A43"/>
    <w:rsid w:val="00C43A64"/>
    <w:rsid w:val="00C43C38"/>
    <w:rsid w:val="00C4445F"/>
    <w:rsid w:val="00C4483A"/>
    <w:rsid w:val="00C44DAD"/>
    <w:rsid w:val="00C44E18"/>
    <w:rsid w:val="00C4561C"/>
    <w:rsid w:val="00C458C7"/>
    <w:rsid w:val="00C46F57"/>
    <w:rsid w:val="00C46F74"/>
    <w:rsid w:val="00C5015E"/>
    <w:rsid w:val="00C50364"/>
    <w:rsid w:val="00C504F3"/>
    <w:rsid w:val="00C50634"/>
    <w:rsid w:val="00C518C3"/>
    <w:rsid w:val="00C51968"/>
    <w:rsid w:val="00C51EE1"/>
    <w:rsid w:val="00C521CF"/>
    <w:rsid w:val="00C52233"/>
    <w:rsid w:val="00C5269E"/>
    <w:rsid w:val="00C52BA3"/>
    <w:rsid w:val="00C5336F"/>
    <w:rsid w:val="00C538BE"/>
    <w:rsid w:val="00C53D03"/>
    <w:rsid w:val="00C53FC4"/>
    <w:rsid w:val="00C5423A"/>
    <w:rsid w:val="00C546F6"/>
    <w:rsid w:val="00C546FD"/>
    <w:rsid w:val="00C5530D"/>
    <w:rsid w:val="00C55AB0"/>
    <w:rsid w:val="00C55BED"/>
    <w:rsid w:val="00C55CA7"/>
    <w:rsid w:val="00C55CD0"/>
    <w:rsid w:val="00C56342"/>
    <w:rsid w:val="00C56F6A"/>
    <w:rsid w:val="00C572BF"/>
    <w:rsid w:val="00C576A1"/>
    <w:rsid w:val="00C5775C"/>
    <w:rsid w:val="00C57831"/>
    <w:rsid w:val="00C57EB8"/>
    <w:rsid w:val="00C57F4C"/>
    <w:rsid w:val="00C60128"/>
    <w:rsid w:val="00C6037D"/>
    <w:rsid w:val="00C603E8"/>
    <w:rsid w:val="00C60E0F"/>
    <w:rsid w:val="00C6103E"/>
    <w:rsid w:val="00C61431"/>
    <w:rsid w:val="00C61CB3"/>
    <w:rsid w:val="00C6267B"/>
    <w:rsid w:val="00C628C6"/>
    <w:rsid w:val="00C62AD6"/>
    <w:rsid w:val="00C62B88"/>
    <w:rsid w:val="00C62C59"/>
    <w:rsid w:val="00C63541"/>
    <w:rsid w:val="00C63724"/>
    <w:rsid w:val="00C63A42"/>
    <w:rsid w:val="00C63EB5"/>
    <w:rsid w:val="00C64301"/>
    <w:rsid w:val="00C644B0"/>
    <w:rsid w:val="00C645A0"/>
    <w:rsid w:val="00C649B9"/>
    <w:rsid w:val="00C659C4"/>
    <w:rsid w:val="00C668A3"/>
    <w:rsid w:val="00C66951"/>
    <w:rsid w:val="00C66E66"/>
    <w:rsid w:val="00C6715A"/>
    <w:rsid w:val="00C676F7"/>
    <w:rsid w:val="00C67760"/>
    <w:rsid w:val="00C678CB"/>
    <w:rsid w:val="00C67C57"/>
    <w:rsid w:val="00C67E4B"/>
    <w:rsid w:val="00C67ED3"/>
    <w:rsid w:val="00C70116"/>
    <w:rsid w:val="00C702A9"/>
    <w:rsid w:val="00C704FA"/>
    <w:rsid w:val="00C70C37"/>
    <w:rsid w:val="00C71343"/>
    <w:rsid w:val="00C71F42"/>
    <w:rsid w:val="00C72201"/>
    <w:rsid w:val="00C729AB"/>
    <w:rsid w:val="00C72D76"/>
    <w:rsid w:val="00C73D43"/>
    <w:rsid w:val="00C7408B"/>
    <w:rsid w:val="00C74F21"/>
    <w:rsid w:val="00C7593F"/>
    <w:rsid w:val="00C75AF5"/>
    <w:rsid w:val="00C7685C"/>
    <w:rsid w:val="00C7753F"/>
    <w:rsid w:val="00C776E3"/>
    <w:rsid w:val="00C77B1D"/>
    <w:rsid w:val="00C80BDE"/>
    <w:rsid w:val="00C80C05"/>
    <w:rsid w:val="00C80D86"/>
    <w:rsid w:val="00C815CB"/>
    <w:rsid w:val="00C816EA"/>
    <w:rsid w:val="00C817D4"/>
    <w:rsid w:val="00C826F3"/>
    <w:rsid w:val="00C82F78"/>
    <w:rsid w:val="00C836BF"/>
    <w:rsid w:val="00C83BBE"/>
    <w:rsid w:val="00C83C63"/>
    <w:rsid w:val="00C83E46"/>
    <w:rsid w:val="00C83E5D"/>
    <w:rsid w:val="00C83F04"/>
    <w:rsid w:val="00C84490"/>
    <w:rsid w:val="00C8466C"/>
    <w:rsid w:val="00C84A5C"/>
    <w:rsid w:val="00C84A69"/>
    <w:rsid w:val="00C84E0E"/>
    <w:rsid w:val="00C84E84"/>
    <w:rsid w:val="00C84EDD"/>
    <w:rsid w:val="00C8506A"/>
    <w:rsid w:val="00C851CF"/>
    <w:rsid w:val="00C856BB"/>
    <w:rsid w:val="00C85796"/>
    <w:rsid w:val="00C86224"/>
    <w:rsid w:val="00C867ED"/>
    <w:rsid w:val="00C86991"/>
    <w:rsid w:val="00C86E8A"/>
    <w:rsid w:val="00C86F30"/>
    <w:rsid w:val="00C87019"/>
    <w:rsid w:val="00C87634"/>
    <w:rsid w:val="00C878B0"/>
    <w:rsid w:val="00C90253"/>
    <w:rsid w:val="00C90A83"/>
    <w:rsid w:val="00C90BA8"/>
    <w:rsid w:val="00C9192D"/>
    <w:rsid w:val="00C91A68"/>
    <w:rsid w:val="00C91B1E"/>
    <w:rsid w:val="00C92562"/>
    <w:rsid w:val="00C92B50"/>
    <w:rsid w:val="00C93BBD"/>
    <w:rsid w:val="00C94108"/>
    <w:rsid w:val="00C9439B"/>
    <w:rsid w:val="00C94785"/>
    <w:rsid w:val="00C94852"/>
    <w:rsid w:val="00C94C0F"/>
    <w:rsid w:val="00C94DB7"/>
    <w:rsid w:val="00C950AE"/>
    <w:rsid w:val="00C95703"/>
    <w:rsid w:val="00C95B6A"/>
    <w:rsid w:val="00C95BAD"/>
    <w:rsid w:val="00C96093"/>
    <w:rsid w:val="00C961C4"/>
    <w:rsid w:val="00C96CAD"/>
    <w:rsid w:val="00C97389"/>
    <w:rsid w:val="00C976E3"/>
    <w:rsid w:val="00C97EB3"/>
    <w:rsid w:val="00CA0023"/>
    <w:rsid w:val="00CA1340"/>
    <w:rsid w:val="00CA13FC"/>
    <w:rsid w:val="00CA16B0"/>
    <w:rsid w:val="00CA19BA"/>
    <w:rsid w:val="00CA1CFF"/>
    <w:rsid w:val="00CA1E51"/>
    <w:rsid w:val="00CA25DF"/>
    <w:rsid w:val="00CA2607"/>
    <w:rsid w:val="00CA2AD8"/>
    <w:rsid w:val="00CA34DB"/>
    <w:rsid w:val="00CA3A43"/>
    <w:rsid w:val="00CA4345"/>
    <w:rsid w:val="00CA4552"/>
    <w:rsid w:val="00CA4602"/>
    <w:rsid w:val="00CA4ADF"/>
    <w:rsid w:val="00CA55C1"/>
    <w:rsid w:val="00CA5C20"/>
    <w:rsid w:val="00CA5E3C"/>
    <w:rsid w:val="00CA6721"/>
    <w:rsid w:val="00CB05AB"/>
    <w:rsid w:val="00CB09B6"/>
    <w:rsid w:val="00CB0A28"/>
    <w:rsid w:val="00CB0F95"/>
    <w:rsid w:val="00CB1065"/>
    <w:rsid w:val="00CB122C"/>
    <w:rsid w:val="00CB2303"/>
    <w:rsid w:val="00CB2888"/>
    <w:rsid w:val="00CB2903"/>
    <w:rsid w:val="00CB340F"/>
    <w:rsid w:val="00CB39FB"/>
    <w:rsid w:val="00CB3A14"/>
    <w:rsid w:val="00CB44A9"/>
    <w:rsid w:val="00CB4E25"/>
    <w:rsid w:val="00CB4EC9"/>
    <w:rsid w:val="00CB4EE9"/>
    <w:rsid w:val="00CB58C7"/>
    <w:rsid w:val="00CB5B65"/>
    <w:rsid w:val="00CB65DA"/>
    <w:rsid w:val="00CB6C01"/>
    <w:rsid w:val="00CB6C71"/>
    <w:rsid w:val="00CB725B"/>
    <w:rsid w:val="00CC015A"/>
    <w:rsid w:val="00CC0269"/>
    <w:rsid w:val="00CC084C"/>
    <w:rsid w:val="00CC0A83"/>
    <w:rsid w:val="00CC0BC4"/>
    <w:rsid w:val="00CC11BA"/>
    <w:rsid w:val="00CC12E9"/>
    <w:rsid w:val="00CC1398"/>
    <w:rsid w:val="00CC1475"/>
    <w:rsid w:val="00CC1518"/>
    <w:rsid w:val="00CC206E"/>
    <w:rsid w:val="00CC2EDE"/>
    <w:rsid w:val="00CC31E5"/>
    <w:rsid w:val="00CC3253"/>
    <w:rsid w:val="00CC334F"/>
    <w:rsid w:val="00CC3AA3"/>
    <w:rsid w:val="00CC3AE6"/>
    <w:rsid w:val="00CC3F68"/>
    <w:rsid w:val="00CC4422"/>
    <w:rsid w:val="00CC4A66"/>
    <w:rsid w:val="00CC4D34"/>
    <w:rsid w:val="00CC5634"/>
    <w:rsid w:val="00CC5F62"/>
    <w:rsid w:val="00CC600E"/>
    <w:rsid w:val="00CC6169"/>
    <w:rsid w:val="00CC6878"/>
    <w:rsid w:val="00CC69E0"/>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794"/>
    <w:rsid w:val="00CD1F17"/>
    <w:rsid w:val="00CD1F46"/>
    <w:rsid w:val="00CD2281"/>
    <w:rsid w:val="00CD229E"/>
    <w:rsid w:val="00CD2CCD"/>
    <w:rsid w:val="00CD320A"/>
    <w:rsid w:val="00CD42AF"/>
    <w:rsid w:val="00CD46DF"/>
    <w:rsid w:val="00CD5027"/>
    <w:rsid w:val="00CD54A7"/>
    <w:rsid w:val="00CD5D14"/>
    <w:rsid w:val="00CD5F15"/>
    <w:rsid w:val="00CD60EA"/>
    <w:rsid w:val="00CD67D1"/>
    <w:rsid w:val="00CD6B63"/>
    <w:rsid w:val="00CD6C0C"/>
    <w:rsid w:val="00CD70ED"/>
    <w:rsid w:val="00CD7A25"/>
    <w:rsid w:val="00CE01EF"/>
    <w:rsid w:val="00CE056C"/>
    <w:rsid w:val="00CE0B6D"/>
    <w:rsid w:val="00CE1A20"/>
    <w:rsid w:val="00CE1D1F"/>
    <w:rsid w:val="00CE252A"/>
    <w:rsid w:val="00CE2D85"/>
    <w:rsid w:val="00CE3115"/>
    <w:rsid w:val="00CE49AD"/>
    <w:rsid w:val="00CE5163"/>
    <w:rsid w:val="00CE525B"/>
    <w:rsid w:val="00CE538B"/>
    <w:rsid w:val="00CE5824"/>
    <w:rsid w:val="00CE63D4"/>
    <w:rsid w:val="00CE669A"/>
    <w:rsid w:val="00CE6D9D"/>
    <w:rsid w:val="00CE6DAD"/>
    <w:rsid w:val="00CE7FA5"/>
    <w:rsid w:val="00CF0C67"/>
    <w:rsid w:val="00CF14E4"/>
    <w:rsid w:val="00CF1B21"/>
    <w:rsid w:val="00CF1C76"/>
    <w:rsid w:val="00CF1E5B"/>
    <w:rsid w:val="00CF2090"/>
    <w:rsid w:val="00CF2166"/>
    <w:rsid w:val="00CF2674"/>
    <w:rsid w:val="00CF26AA"/>
    <w:rsid w:val="00CF2906"/>
    <w:rsid w:val="00CF29C5"/>
    <w:rsid w:val="00CF2B02"/>
    <w:rsid w:val="00CF2C96"/>
    <w:rsid w:val="00CF2DCB"/>
    <w:rsid w:val="00CF31B4"/>
    <w:rsid w:val="00CF32D3"/>
    <w:rsid w:val="00CF366A"/>
    <w:rsid w:val="00CF3B05"/>
    <w:rsid w:val="00CF4676"/>
    <w:rsid w:val="00CF5455"/>
    <w:rsid w:val="00CF553F"/>
    <w:rsid w:val="00CF57F4"/>
    <w:rsid w:val="00CF64B7"/>
    <w:rsid w:val="00CF6632"/>
    <w:rsid w:val="00CF683D"/>
    <w:rsid w:val="00CF6AC6"/>
    <w:rsid w:val="00CF700D"/>
    <w:rsid w:val="00CF7284"/>
    <w:rsid w:val="00D00410"/>
    <w:rsid w:val="00D00456"/>
    <w:rsid w:val="00D007E6"/>
    <w:rsid w:val="00D00EE1"/>
    <w:rsid w:val="00D0236B"/>
    <w:rsid w:val="00D032AF"/>
    <w:rsid w:val="00D03CEC"/>
    <w:rsid w:val="00D03F85"/>
    <w:rsid w:val="00D0424F"/>
    <w:rsid w:val="00D044BB"/>
    <w:rsid w:val="00D04794"/>
    <w:rsid w:val="00D04FD6"/>
    <w:rsid w:val="00D057B9"/>
    <w:rsid w:val="00D0589A"/>
    <w:rsid w:val="00D0596C"/>
    <w:rsid w:val="00D05B15"/>
    <w:rsid w:val="00D062B9"/>
    <w:rsid w:val="00D0671C"/>
    <w:rsid w:val="00D070AB"/>
    <w:rsid w:val="00D072AE"/>
    <w:rsid w:val="00D0744A"/>
    <w:rsid w:val="00D074CB"/>
    <w:rsid w:val="00D07532"/>
    <w:rsid w:val="00D076E8"/>
    <w:rsid w:val="00D07EAB"/>
    <w:rsid w:val="00D100A1"/>
    <w:rsid w:val="00D10720"/>
    <w:rsid w:val="00D10885"/>
    <w:rsid w:val="00D10C02"/>
    <w:rsid w:val="00D115CE"/>
    <w:rsid w:val="00D11C42"/>
    <w:rsid w:val="00D120EB"/>
    <w:rsid w:val="00D12A1F"/>
    <w:rsid w:val="00D12BAF"/>
    <w:rsid w:val="00D12DFC"/>
    <w:rsid w:val="00D13175"/>
    <w:rsid w:val="00D13B5B"/>
    <w:rsid w:val="00D14A4E"/>
    <w:rsid w:val="00D14CF7"/>
    <w:rsid w:val="00D153D1"/>
    <w:rsid w:val="00D154DA"/>
    <w:rsid w:val="00D15991"/>
    <w:rsid w:val="00D15A6D"/>
    <w:rsid w:val="00D15F68"/>
    <w:rsid w:val="00D1629A"/>
    <w:rsid w:val="00D164B1"/>
    <w:rsid w:val="00D1666C"/>
    <w:rsid w:val="00D16871"/>
    <w:rsid w:val="00D16D48"/>
    <w:rsid w:val="00D1713B"/>
    <w:rsid w:val="00D1736A"/>
    <w:rsid w:val="00D175CD"/>
    <w:rsid w:val="00D17E17"/>
    <w:rsid w:val="00D206F7"/>
    <w:rsid w:val="00D20B2D"/>
    <w:rsid w:val="00D20D08"/>
    <w:rsid w:val="00D20E87"/>
    <w:rsid w:val="00D214C0"/>
    <w:rsid w:val="00D217C3"/>
    <w:rsid w:val="00D22267"/>
    <w:rsid w:val="00D22898"/>
    <w:rsid w:val="00D22A04"/>
    <w:rsid w:val="00D230B6"/>
    <w:rsid w:val="00D23CB8"/>
    <w:rsid w:val="00D241DA"/>
    <w:rsid w:val="00D2428E"/>
    <w:rsid w:val="00D24673"/>
    <w:rsid w:val="00D254C8"/>
    <w:rsid w:val="00D255E2"/>
    <w:rsid w:val="00D25C3B"/>
    <w:rsid w:val="00D25D30"/>
    <w:rsid w:val="00D26787"/>
    <w:rsid w:val="00D26AD5"/>
    <w:rsid w:val="00D26B94"/>
    <w:rsid w:val="00D271C1"/>
    <w:rsid w:val="00D27332"/>
    <w:rsid w:val="00D30290"/>
    <w:rsid w:val="00D303CF"/>
    <w:rsid w:val="00D30C1B"/>
    <w:rsid w:val="00D31128"/>
    <w:rsid w:val="00D3117F"/>
    <w:rsid w:val="00D31514"/>
    <w:rsid w:val="00D32405"/>
    <w:rsid w:val="00D32D4D"/>
    <w:rsid w:val="00D33245"/>
    <w:rsid w:val="00D34386"/>
    <w:rsid w:val="00D34CAE"/>
    <w:rsid w:val="00D35719"/>
    <w:rsid w:val="00D359B8"/>
    <w:rsid w:val="00D35A39"/>
    <w:rsid w:val="00D35C70"/>
    <w:rsid w:val="00D36634"/>
    <w:rsid w:val="00D3694B"/>
    <w:rsid w:val="00D36DA9"/>
    <w:rsid w:val="00D37595"/>
    <w:rsid w:val="00D37D51"/>
    <w:rsid w:val="00D4012B"/>
    <w:rsid w:val="00D4023E"/>
    <w:rsid w:val="00D40E20"/>
    <w:rsid w:val="00D40F50"/>
    <w:rsid w:val="00D41571"/>
    <w:rsid w:val="00D41F5F"/>
    <w:rsid w:val="00D427B2"/>
    <w:rsid w:val="00D42E57"/>
    <w:rsid w:val="00D42E5C"/>
    <w:rsid w:val="00D43579"/>
    <w:rsid w:val="00D436F1"/>
    <w:rsid w:val="00D4387F"/>
    <w:rsid w:val="00D44386"/>
    <w:rsid w:val="00D4478D"/>
    <w:rsid w:val="00D4499F"/>
    <w:rsid w:val="00D44C83"/>
    <w:rsid w:val="00D44C88"/>
    <w:rsid w:val="00D450B6"/>
    <w:rsid w:val="00D4528C"/>
    <w:rsid w:val="00D4534C"/>
    <w:rsid w:val="00D457F4"/>
    <w:rsid w:val="00D45860"/>
    <w:rsid w:val="00D45F7E"/>
    <w:rsid w:val="00D460EE"/>
    <w:rsid w:val="00D50A6A"/>
    <w:rsid w:val="00D50EA7"/>
    <w:rsid w:val="00D51281"/>
    <w:rsid w:val="00D51A2B"/>
    <w:rsid w:val="00D52098"/>
    <w:rsid w:val="00D53324"/>
    <w:rsid w:val="00D537D5"/>
    <w:rsid w:val="00D53C64"/>
    <w:rsid w:val="00D54F36"/>
    <w:rsid w:val="00D54FEB"/>
    <w:rsid w:val="00D55860"/>
    <w:rsid w:val="00D55D2D"/>
    <w:rsid w:val="00D55D7C"/>
    <w:rsid w:val="00D55E9A"/>
    <w:rsid w:val="00D562B3"/>
    <w:rsid w:val="00D56447"/>
    <w:rsid w:val="00D57E2E"/>
    <w:rsid w:val="00D57EF1"/>
    <w:rsid w:val="00D57F95"/>
    <w:rsid w:val="00D60AB8"/>
    <w:rsid w:val="00D60BD9"/>
    <w:rsid w:val="00D61C1D"/>
    <w:rsid w:val="00D62143"/>
    <w:rsid w:val="00D62A67"/>
    <w:rsid w:val="00D63209"/>
    <w:rsid w:val="00D635A0"/>
    <w:rsid w:val="00D63621"/>
    <w:rsid w:val="00D6389C"/>
    <w:rsid w:val="00D63B19"/>
    <w:rsid w:val="00D640C2"/>
    <w:rsid w:val="00D6463C"/>
    <w:rsid w:val="00D64846"/>
    <w:rsid w:val="00D64A36"/>
    <w:rsid w:val="00D64CB3"/>
    <w:rsid w:val="00D65127"/>
    <w:rsid w:val="00D66D42"/>
    <w:rsid w:val="00D676ED"/>
    <w:rsid w:val="00D70C0E"/>
    <w:rsid w:val="00D71057"/>
    <w:rsid w:val="00D71066"/>
    <w:rsid w:val="00D71260"/>
    <w:rsid w:val="00D71621"/>
    <w:rsid w:val="00D719B2"/>
    <w:rsid w:val="00D71A7D"/>
    <w:rsid w:val="00D71FE9"/>
    <w:rsid w:val="00D725C0"/>
    <w:rsid w:val="00D7320A"/>
    <w:rsid w:val="00D73EAA"/>
    <w:rsid w:val="00D7427E"/>
    <w:rsid w:val="00D744D6"/>
    <w:rsid w:val="00D752A4"/>
    <w:rsid w:val="00D752C5"/>
    <w:rsid w:val="00D7587D"/>
    <w:rsid w:val="00D75C27"/>
    <w:rsid w:val="00D75E9F"/>
    <w:rsid w:val="00D77476"/>
    <w:rsid w:val="00D77D54"/>
    <w:rsid w:val="00D803A2"/>
    <w:rsid w:val="00D80A3C"/>
    <w:rsid w:val="00D812AC"/>
    <w:rsid w:val="00D81E7F"/>
    <w:rsid w:val="00D82C90"/>
    <w:rsid w:val="00D83EC2"/>
    <w:rsid w:val="00D83F8C"/>
    <w:rsid w:val="00D846CC"/>
    <w:rsid w:val="00D8494A"/>
    <w:rsid w:val="00D84E34"/>
    <w:rsid w:val="00D85D08"/>
    <w:rsid w:val="00D85DFE"/>
    <w:rsid w:val="00D85F80"/>
    <w:rsid w:val="00D86100"/>
    <w:rsid w:val="00D86273"/>
    <w:rsid w:val="00D86A99"/>
    <w:rsid w:val="00D8714D"/>
    <w:rsid w:val="00D87689"/>
    <w:rsid w:val="00D9036D"/>
    <w:rsid w:val="00D913BC"/>
    <w:rsid w:val="00D92378"/>
    <w:rsid w:val="00D92B92"/>
    <w:rsid w:val="00D9367D"/>
    <w:rsid w:val="00D93C0A"/>
    <w:rsid w:val="00D93C44"/>
    <w:rsid w:val="00D94719"/>
    <w:rsid w:val="00D94F47"/>
    <w:rsid w:val="00D95FEC"/>
    <w:rsid w:val="00D96403"/>
    <w:rsid w:val="00D967B2"/>
    <w:rsid w:val="00D96D08"/>
    <w:rsid w:val="00D96DFD"/>
    <w:rsid w:val="00D96FA8"/>
    <w:rsid w:val="00DA02E5"/>
    <w:rsid w:val="00DA100A"/>
    <w:rsid w:val="00DA10EC"/>
    <w:rsid w:val="00DA14AE"/>
    <w:rsid w:val="00DA16C2"/>
    <w:rsid w:val="00DA182E"/>
    <w:rsid w:val="00DA21F6"/>
    <w:rsid w:val="00DA2B8F"/>
    <w:rsid w:val="00DA2ED7"/>
    <w:rsid w:val="00DA310C"/>
    <w:rsid w:val="00DA3BA1"/>
    <w:rsid w:val="00DA43F0"/>
    <w:rsid w:val="00DA46A8"/>
    <w:rsid w:val="00DA48BE"/>
    <w:rsid w:val="00DA6562"/>
    <w:rsid w:val="00DA6571"/>
    <w:rsid w:val="00DA6947"/>
    <w:rsid w:val="00DA69A6"/>
    <w:rsid w:val="00DA6C40"/>
    <w:rsid w:val="00DA6DA9"/>
    <w:rsid w:val="00DB05CD"/>
    <w:rsid w:val="00DB1F2B"/>
    <w:rsid w:val="00DB32A3"/>
    <w:rsid w:val="00DB33F6"/>
    <w:rsid w:val="00DB3554"/>
    <w:rsid w:val="00DB3699"/>
    <w:rsid w:val="00DB36D4"/>
    <w:rsid w:val="00DB3AFA"/>
    <w:rsid w:val="00DB3C4C"/>
    <w:rsid w:val="00DB3D55"/>
    <w:rsid w:val="00DB3E3C"/>
    <w:rsid w:val="00DB3F6C"/>
    <w:rsid w:val="00DB3FAC"/>
    <w:rsid w:val="00DB4042"/>
    <w:rsid w:val="00DB426A"/>
    <w:rsid w:val="00DB4913"/>
    <w:rsid w:val="00DB50E8"/>
    <w:rsid w:val="00DB546E"/>
    <w:rsid w:val="00DB5819"/>
    <w:rsid w:val="00DB5C07"/>
    <w:rsid w:val="00DB5C42"/>
    <w:rsid w:val="00DB5CDD"/>
    <w:rsid w:val="00DB5D89"/>
    <w:rsid w:val="00DB6379"/>
    <w:rsid w:val="00DB6500"/>
    <w:rsid w:val="00DB663D"/>
    <w:rsid w:val="00DB695B"/>
    <w:rsid w:val="00DB7C03"/>
    <w:rsid w:val="00DB7F40"/>
    <w:rsid w:val="00DC0973"/>
    <w:rsid w:val="00DC09F3"/>
    <w:rsid w:val="00DC0EBA"/>
    <w:rsid w:val="00DC1182"/>
    <w:rsid w:val="00DC1820"/>
    <w:rsid w:val="00DC19AF"/>
    <w:rsid w:val="00DC1BCD"/>
    <w:rsid w:val="00DC1FBB"/>
    <w:rsid w:val="00DC23D2"/>
    <w:rsid w:val="00DC254B"/>
    <w:rsid w:val="00DC39EE"/>
    <w:rsid w:val="00DC46E8"/>
    <w:rsid w:val="00DC4884"/>
    <w:rsid w:val="00DC4AD7"/>
    <w:rsid w:val="00DC5461"/>
    <w:rsid w:val="00DC55D6"/>
    <w:rsid w:val="00DC702E"/>
    <w:rsid w:val="00DC73E5"/>
    <w:rsid w:val="00DC7875"/>
    <w:rsid w:val="00DC7F63"/>
    <w:rsid w:val="00DD0339"/>
    <w:rsid w:val="00DD0810"/>
    <w:rsid w:val="00DD092D"/>
    <w:rsid w:val="00DD0AC3"/>
    <w:rsid w:val="00DD0CC2"/>
    <w:rsid w:val="00DD1072"/>
    <w:rsid w:val="00DD159B"/>
    <w:rsid w:val="00DD1A2B"/>
    <w:rsid w:val="00DD2135"/>
    <w:rsid w:val="00DD2218"/>
    <w:rsid w:val="00DD22BF"/>
    <w:rsid w:val="00DD233E"/>
    <w:rsid w:val="00DD24B3"/>
    <w:rsid w:val="00DD36D9"/>
    <w:rsid w:val="00DD38DB"/>
    <w:rsid w:val="00DD3C0D"/>
    <w:rsid w:val="00DD3FD5"/>
    <w:rsid w:val="00DD43B2"/>
    <w:rsid w:val="00DD4485"/>
    <w:rsid w:val="00DD46B3"/>
    <w:rsid w:val="00DD4DCC"/>
    <w:rsid w:val="00DD51D6"/>
    <w:rsid w:val="00DD5A96"/>
    <w:rsid w:val="00DD60E3"/>
    <w:rsid w:val="00DD61AF"/>
    <w:rsid w:val="00DD6F03"/>
    <w:rsid w:val="00DD793E"/>
    <w:rsid w:val="00DD7F67"/>
    <w:rsid w:val="00DE0520"/>
    <w:rsid w:val="00DE0985"/>
    <w:rsid w:val="00DE0D43"/>
    <w:rsid w:val="00DE0E1D"/>
    <w:rsid w:val="00DE1724"/>
    <w:rsid w:val="00DE1A57"/>
    <w:rsid w:val="00DE2868"/>
    <w:rsid w:val="00DE2F42"/>
    <w:rsid w:val="00DE415C"/>
    <w:rsid w:val="00DE445A"/>
    <w:rsid w:val="00DE45A0"/>
    <w:rsid w:val="00DE4993"/>
    <w:rsid w:val="00DE4C18"/>
    <w:rsid w:val="00DE4EAB"/>
    <w:rsid w:val="00DE5010"/>
    <w:rsid w:val="00DE56F5"/>
    <w:rsid w:val="00DE5C40"/>
    <w:rsid w:val="00DE5CF4"/>
    <w:rsid w:val="00DE5DE6"/>
    <w:rsid w:val="00DE60BA"/>
    <w:rsid w:val="00DE6B9E"/>
    <w:rsid w:val="00DE6DE9"/>
    <w:rsid w:val="00DE7122"/>
    <w:rsid w:val="00DF0789"/>
    <w:rsid w:val="00DF0BB6"/>
    <w:rsid w:val="00DF2012"/>
    <w:rsid w:val="00DF281A"/>
    <w:rsid w:val="00DF2B61"/>
    <w:rsid w:val="00DF2EFE"/>
    <w:rsid w:val="00DF3482"/>
    <w:rsid w:val="00DF38B2"/>
    <w:rsid w:val="00DF3C44"/>
    <w:rsid w:val="00DF4B15"/>
    <w:rsid w:val="00DF50F8"/>
    <w:rsid w:val="00DF54AB"/>
    <w:rsid w:val="00DF5CED"/>
    <w:rsid w:val="00DF6062"/>
    <w:rsid w:val="00DF627C"/>
    <w:rsid w:val="00DF637B"/>
    <w:rsid w:val="00DF69C8"/>
    <w:rsid w:val="00DF700D"/>
    <w:rsid w:val="00DF72B5"/>
    <w:rsid w:val="00DF7699"/>
    <w:rsid w:val="00E008C0"/>
    <w:rsid w:val="00E00BAF"/>
    <w:rsid w:val="00E00BF7"/>
    <w:rsid w:val="00E00D3D"/>
    <w:rsid w:val="00E0147D"/>
    <w:rsid w:val="00E0171C"/>
    <w:rsid w:val="00E01E72"/>
    <w:rsid w:val="00E02AC9"/>
    <w:rsid w:val="00E02ADA"/>
    <w:rsid w:val="00E03219"/>
    <w:rsid w:val="00E03AB9"/>
    <w:rsid w:val="00E0488C"/>
    <w:rsid w:val="00E048B8"/>
    <w:rsid w:val="00E04E9B"/>
    <w:rsid w:val="00E05255"/>
    <w:rsid w:val="00E05BE4"/>
    <w:rsid w:val="00E060A0"/>
    <w:rsid w:val="00E065B1"/>
    <w:rsid w:val="00E06F0E"/>
    <w:rsid w:val="00E0741E"/>
    <w:rsid w:val="00E10437"/>
    <w:rsid w:val="00E10AAC"/>
    <w:rsid w:val="00E1105B"/>
    <w:rsid w:val="00E11D04"/>
    <w:rsid w:val="00E11EEE"/>
    <w:rsid w:val="00E129BE"/>
    <w:rsid w:val="00E12BEC"/>
    <w:rsid w:val="00E12D3D"/>
    <w:rsid w:val="00E1311F"/>
    <w:rsid w:val="00E13244"/>
    <w:rsid w:val="00E135CD"/>
    <w:rsid w:val="00E14336"/>
    <w:rsid w:val="00E1511F"/>
    <w:rsid w:val="00E152CE"/>
    <w:rsid w:val="00E154BA"/>
    <w:rsid w:val="00E15BED"/>
    <w:rsid w:val="00E15BFB"/>
    <w:rsid w:val="00E15E86"/>
    <w:rsid w:val="00E15EC1"/>
    <w:rsid w:val="00E161CB"/>
    <w:rsid w:val="00E16219"/>
    <w:rsid w:val="00E162FF"/>
    <w:rsid w:val="00E169A8"/>
    <w:rsid w:val="00E17220"/>
    <w:rsid w:val="00E172FB"/>
    <w:rsid w:val="00E175DE"/>
    <w:rsid w:val="00E17696"/>
    <w:rsid w:val="00E17E6C"/>
    <w:rsid w:val="00E209B6"/>
    <w:rsid w:val="00E20B50"/>
    <w:rsid w:val="00E20F51"/>
    <w:rsid w:val="00E21BAF"/>
    <w:rsid w:val="00E228C1"/>
    <w:rsid w:val="00E22AF5"/>
    <w:rsid w:val="00E23540"/>
    <w:rsid w:val="00E23548"/>
    <w:rsid w:val="00E24038"/>
    <w:rsid w:val="00E240EB"/>
    <w:rsid w:val="00E246F2"/>
    <w:rsid w:val="00E24AAB"/>
    <w:rsid w:val="00E24CE9"/>
    <w:rsid w:val="00E253EF"/>
    <w:rsid w:val="00E25611"/>
    <w:rsid w:val="00E25D9C"/>
    <w:rsid w:val="00E25E4F"/>
    <w:rsid w:val="00E30196"/>
    <w:rsid w:val="00E30815"/>
    <w:rsid w:val="00E30A24"/>
    <w:rsid w:val="00E31F79"/>
    <w:rsid w:val="00E31F9B"/>
    <w:rsid w:val="00E3268E"/>
    <w:rsid w:val="00E32893"/>
    <w:rsid w:val="00E3290D"/>
    <w:rsid w:val="00E32BD7"/>
    <w:rsid w:val="00E32F73"/>
    <w:rsid w:val="00E33246"/>
    <w:rsid w:val="00E3388B"/>
    <w:rsid w:val="00E3483F"/>
    <w:rsid w:val="00E348C0"/>
    <w:rsid w:val="00E34BE0"/>
    <w:rsid w:val="00E34DB3"/>
    <w:rsid w:val="00E3522D"/>
    <w:rsid w:val="00E356CC"/>
    <w:rsid w:val="00E35BD3"/>
    <w:rsid w:val="00E371D5"/>
    <w:rsid w:val="00E3732E"/>
    <w:rsid w:val="00E37729"/>
    <w:rsid w:val="00E3776A"/>
    <w:rsid w:val="00E379D0"/>
    <w:rsid w:val="00E4000E"/>
    <w:rsid w:val="00E42388"/>
    <w:rsid w:val="00E42694"/>
    <w:rsid w:val="00E42771"/>
    <w:rsid w:val="00E42BB1"/>
    <w:rsid w:val="00E42D65"/>
    <w:rsid w:val="00E4454C"/>
    <w:rsid w:val="00E44ABD"/>
    <w:rsid w:val="00E45494"/>
    <w:rsid w:val="00E4559A"/>
    <w:rsid w:val="00E456ED"/>
    <w:rsid w:val="00E456FA"/>
    <w:rsid w:val="00E459C5"/>
    <w:rsid w:val="00E45BFE"/>
    <w:rsid w:val="00E45C5A"/>
    <w:rsid w:val="00E45C65"/>
    <w:rsid w:val="00E45E5D"/>
    <w:rsid w:val="00E4606B"/>
    <w:rsid w:val="00E46D0A"/>
    <w:rsid w:val="00E477B8"/>
    <w:rsid w:val="00E47843"/>
    <w:rsid w:val="00E47993"/>
    <w:rsid w:val="00E5017E"/>
    <w:rsid w:val="00E506EE"/>
    <w:rsid w:val="00E50705"/>
    <w:rsid w:val="00E50C87"/>
    <w:rsid w:val="00E50E43"/>
    <w:rsid w:val="00E51362"/>
    <w:rsid w:val="00E52139"/>
    <w:rsid w:val="00E52373"/>
    <w:rsid w:val="00E5327B"/>
    <w:rsid w:val="00E535DB"/>
    <w:rsid w:val="00E53E97"/>
    <w:rsid w:val="00E540F0"/>
    <w:rsid w:val="00E54176"/>
    <w:rsid w:val="00E545FE"/>
    <w:rsid w:val="00E549C2"/>
    <w:rsid w:val="00E55004"/>
    <w:rsid w:val="00E55173"/>
    <w:rsid w:val="00E551A8"/>
    <w:rsid w:val="00E55EEF"/>
    <w:rsid w:val="00E55FCC"/>
    <w:rsid w:val="00E56300"/>
    <w:rsid w:val="00E56798"/>
    <w:rsid w:val="00E56A3A"/>
    <w:rsid w:val="00E573C5"/>
    <w:rsid w:val="00E60262"/>
    <w:rsid w:val="00E609AB"/>
    <w:rsid w:val="00E61159"/>
    <w:rsid w:val="00E61563"/>
    <w:rsid w:val="00E61737"/>
    <w:rsid w:val="00E617D5"/>
    <w:rsid w:val="00E61D3F"/>
    <w:rsid w:val="00E62D21"/>
    <w:rsid w:val="00E62F87"/>
    <w:rsid w:val="00E632E4"/>
    <w:rsid w:val="00E640A5"/>
    <w:rsid w:val="00E64282"/>
    <w:rsid w:val="00E64D64"/>
    <w:rsid w:val="00E64FE0"/>
    <w:rsid w:val="00E65040"/>
    <w:rsid w:val="00E65806"/>
    <w:rsid w:val="00E6639D"/>
    <w:rsid w:val="00E66F1B"/>
    <w:rsid w:val="00E67306"/>
    <w:rsid w:val="00E67389"/>
    <w:rsid w:val="00E674A5"/>
    <w:rsid w:val="00E67949"/>
    <w:rsid w:val="00E67ACA"/>
    <w:rsid w:val="00E67C63"/>
    <w:rsid w:val="00E67E28"/>
    <w:rsid w:val="00E67E47"/>
    <w:rsid w:val="00E67FC6"/>
    <w:rsid w:val="00E7001A"/>
    <w:rsid w:val="00E70243"/>
    <w:rsid w:val="00E702D1"/>
    <w:rsid w:val="00E70EFB"/>
    <w:rsid w:val="00E71CDC"/>
    <w:rsid w:val="00E71DAA"/>
    <w:rsid w:val="00E72056"/>
    <w:rsid w:val="00E72310"/>
    <w:rsid w:val="00E72F06"/>
    <w:rsid w:val="00E737D8"/>
    <w:rsid w:val="00E73A04"/>
    <w:rsid w:val="00E73C2E"/>
    <w:rsid w:val="00E74E2E"/>
    <w:rsid w:val="00E74EC6"/>
    <w:rsid w:val="00E753ED"/>
    <w:rsid w:val="00E75866"/>
    <w:rsid w:val="00E75B0B"/>
    <w:rsid w:val="00E75C7B"/>
    <w:rsid w:val="00E75D90"/>
    <w:rsid w:val="00E76005"/>
    <w:rsid w:val="00E760F9"/>
    <w:rsid w:val="00E7646A"/>
    <w:rsid w:val="00E764A0"/>
    <w:rsid w:val="00E7666E"/>
    <w:rsid w:val="00E768C4"/>
    <w:rsid w:val="00E76FE7"/>
    <w:rsid w:val="00E7700A"/>
    <w:rsid w:val="00E7736A"/>
    <w:rsid w:val="00E80192"/>
    <w:rsid w:val="00E8074B"/>
    <w:rsid w:val="00E81672"/>
    <w:rsid w:val="00E81678"/>
    <w:rsid w:val="00E816D9"/>
    <w:rsid w:val="00E819ED"/>
    <w:rsid w:val="00E81F12"/>
    <w:rsid w:val="00E820FC"/>
    <w:rsid w:val="00E83231"/>
    <w:rsid w:val="00E832A7"/>
    <w:rsid w:val="00E834B0"/>
    <w:rsid w:val="00E838A4"/>
    <w:rsid w:val="00E83A47"/>
    <w:rsid w:val="00E8406E"/>
    <w:rsid w:val="00E843C9"/>
    <w:rsid w:val="00E84B46"/>
    <w:rsid w:val="00E84FE2"/>
    <w:rsid w:val="00E85368"/>
    <w:rsid w:val="00E85491"/>
    <w:rsid w:val="00E857B4"/>
    <w:rsid w:val="00E85A5E"/>
    <w:rsid w:val="00E85FA2"/>
    <w:rsid w:val="00E86386"/>
    <w:rsid w:val="00E86852"/>
    <w:rsid w:val="00E86E22"/>
    <w:rsid w:val="00E87A6C"/>
    <w:rsid w:val="00E9075D"/>
    <w:rsid w:val="00E91163"/>
    <w:rsid w:val="00E915F2"/>
    <w:rsid w:val="00E91763"/>
    <w:rsid w:val="00E91FAD"/>
    <w:rsid w:val="00E92358"/>
    <w:rsid w:val="00E92AF7"/>
    <w:rsid w:val="00E93B69"/>
    <w:rsid w:val="00E93C2E"/>
    <w:rsid w:val="00E94A43"/>
    <w:rsid w:val="00E950CB"/>
    <w:rsid w:val="00E952E8"/>
    <w:rsid w:val="00E95540"/>
    <w:rsid w:val="00E95D50"/>
    <w:rsid w:val="00E95FC5"/>
    <w:rsid w:val="00E96431"/>
    <w:rsid w:val="00E96FB9"/>
    <w:rsid w:val="00E977A2"/>
    <w:rsid w:val="00E97A5A"/>
    <w:rsid w:val="00E97A71"/>
    <w:rsid w:val="00E97EFA"/>
    <w:rsid w:val="00EA0189"/>
    <w:rsid w:val="00EA01F0"/>
    <w:rsid w:val="00EA0E2A"/>
    <w:rsid w:val="00EA1186"/>
    <w:rsid w:val="00EA1417"/>
    <w:rsid w:val="00EA1433"/>
    <w:rsid w:val="00EA1820"/>
    <w:rsid w:val="00EA1C12"/>
    <w:rsid w:val="00EA1EE0"/>
    <w:rsid w:val="00EA2180"/>
    <w:rsid w:val="00EA2813"/>
    <w:rsid w:val="00EA2D10"/>
    <w:rsid w:val="00EA36C0"/>
    <w:rsid w:val="00EA3DBE"/>
    <w:rsid w:val="00EA3DF3"/>
    <w:rsid w:val="00EA3E91"/>
    <w:rsid w:val="00EA40C1"/>
    <w:rsid w:val="00EA4255"/>
    <w:rsid w:val="00EA4520"/>
    <w:rsid w:val="00EA45FB"/>
    <w:rsid w:val="00EA4EC1"/>
    <w:rsid w:val="00EA509D"/>
    <w:rsid w:val="00EA599F"/>
    <w:rsid w:val="00EA5D1B"/>
    <w:rsid w:val="00EA61E2"/>
    <w:rsid w:val="00EA6830"/>
    <w:rsid w:val="00EA6C97"/>
    <w:rsid w:val="00EA719A"/>
    <w:rsid w:val="00EA7378"/>
    <w:rsid w:val="00EA73BB"/>
    <w:rsid w:val="00EA7AD7"/>
    <w:rsid w:val="00EA7E73"/>
    <w:rsid w:val="00EB04BE"/>
    <w:rsid w:val="00EB05E7"/>
    <w:rsid w:val="00EB08F2"/>
    <w:rsid w:val="00EB0999"/>
    <w:rsid w:val="00EB0B1E"/>
    <w:rsid w:val="00EB0B8E"/>
    <w:rsid w:val="00EB18FF"/>
    <w:rsid w:val="00EB1DA4"/>
    <w:rsid w:val="00EB21BE"/>
    <w:rsid w:val="00EB22F1"/>
    <w:rsid w:val="00EB27CE"/>
    <w:rsid w:val="00EB2820"/>
    <w:rsid w:val="00EB33D7"/>
    <w:rsid w:val="00EB38EC"/>
    <w:rsid w:val="00EB3D3B"/>
    <w:rsid w:val="00EB4357"/>
    <w:rsid w:val="00EB4627"/>
    <w:rsid w:val="00EB4831"/>
    <w:rsid w:val="00EB4A34"/>
    <w:rsid w:val="00EB4BDD"/>
    <w:rsid w:val="00EB4D92"/>
    <w:rsid w:val="00EB564D"/>
    <w:rsid w:val="00EB571A"/>
    <w:rsid w:val="00EB5DA7"/>
    <w:rsid w:val="00EB7255"/>
    <w:rsid w:val="00EB7F60"/>
    <w:rsid w:val="00EC04E1"/>
    <w:rsid w:val="00EC0917"/>
    <w:rsid w:val="00EC106D"/>
    <w:rsid w:val="00EC16AF"/>
    <w:rsid w:val="00EC1DAB"/>
    <w:rsid w:val="00EC2636"/>
    <w:rsid w:val="00EC2694"/>
    <w:rsid w:val="00EC330C"/>
    <w:rsid w:val="00EC3884"/>
    <w:rsid w:val="00EC4044"/>
    <w:rsid w:val="00EC46AD"/>
    <w:rsid w:val="00EC58D5"/>
    <w:rsid w:val="00EC61D9"/>
    <w:rsid w:val="00EC61E0"/>
    <w:rsid w:val="00EC6238"/>
    <w:rsid w:val="00EC7161"/>
    <w:rsid w:val="00EC727B"/>
    <w:rsid w:val="00EC7537"/>
    <w:rsid w:val="00EC753F"/>
    <w:rsid w:val="00EC7568"/>
    <w:rsid w:val="00EC798C"/>
    <w:rsid w:val="00EC7DF2"/>
    <w:rsid w:val="00EC7F1D"/>
    <w:rsid w:val="00ED0866"/>
    <w:rsid w:val="00ED0BC3"/>
    <w:rsid w:val="00ED132C"/>
    <w:rsid w:val="00ED1897"/>
    <w:rsid w:val="00ED1C50"/>
    <w:rsid w:val="00ED22D2"/>
    <w:rsid w:val="00ED2764"/>
    <w:rsid w:val="00ED2E1A"/>
    <w:rsid w:val="00ED2FE8"/>
    <w:rsid w:val="00ED339D"/>
    <w:rsid w:val="00ED350D"/>
    <w:rsid w:val="00ED4150"/>
    <w:rsid w:val="00ED480E"/>
    <w:rsid w:val="00ED53C7"/>
    <w:rsid w:val="00ED567F"/>
    <w:rsid w:val="00ED5B33"/>
    <w:rsid w:val="00ED5BB9"/>
    <w:rsid w:val="00ED5EB4"/>
    <w:rsid w:val="00ED6108"/>
    <w:rsid w:val="00ED686B"/>
    <w:rsid w:val="00ED6BB0"/>
    <w:rsid w:val="00ED78BF"/>
    <w:rsid w:val="00ED7971"/>
    <w:rsid w:val="00ED7CF3"/>
    <w:rsid w:val="00EE0EFA"/>
    <w:rsid w:val="00EE1EA4"/>
    <w:rsid w:val="00EE21BD"/>
    <w:rsid w:val="00EE2D8B"/>
    <w:rsid w:val="00EE3158"/>
    <w:rsid w:val="00EE34B8"/>
    <w:rsid w:val="00EE3EB8"/>
    <w:rsid w:val="00EE48EB"/>
    <w:rsid w:val="00EE4902"/>
    <w:rsid w:val="00EE4D4C"/>
    <w:rsid w:val="00EE4E88"/>
    <w:rsid w:val="00EE4F62"/>
    <w:rsid w:val="00EE50C7"/>
    <w:rsid w:val="00EE57E6"/>
    <w:rsid w:val="00EE5898"/>
    <w:rsid w:val="00EE592C"/>
    <w:rsid w:val="00EE77AC"/>
    <w:rsid w:val="00EE7EE0"/>
    <w:rsid w:val="00EF066F"/>
    <w:rsid w:val="00EF079A"/>
    <w:rsid w:val="00EF0872"/>
    <w:rsid w:val="00EF0E33"/>
    <w:rsid w:val="00EF11C0"/>
    <w:rsid w:val="00EF126B"/>
    <w:rsid w:val="00EF1A73"/>
    <w:rsid w:val="00EF248C"/>
    <w:rsid w:val="00EF25CA"/>
    <w:rsid w:val="00EF2986"/>
    <w:rsid w:val="00EF2A15"/>
    <w:rsid w:val="00EF2B08"/>
    <w:rsid w:val="00EF2E8A"/>
    <w:rsid w:val="00EF3229"/>
    <w:rsid w:val="00EF3C5E"/>
    <w:rsid w:val="00EF47E7"/>
    <w:rsid w:val="00EF4B5D"/>
    <w:rsid w:val="00EF5513"/>
    <w:rsid w:val="00EF599B"/>
    <w:rsid w:val="00EF6383"/>
    <w:rsid w:val="00EF66C2"/>
    <w:rsid w:val="00EF6FD3"/>
    <w:rsid w:val="00EF7358"/>
    <w:rsid w:val="00EF74F2"/>
    <w:rsid w:val="00EF7726"/>
    <w:rsid w:val="00EF78DC"/>
    <w:rsid w:val="00EF7B27"/>
    <w:rsid w:val="00EF7D57"/>
    <w:rsid w:val="00F000E9"/>
    <w:rsid w:val="00F00571"/>
    <w:rsid w:val="00F00EAD"/>
    <w:rsid w:val="00F0194C"/>
    <w:rsid w:val="00F01B33"/>
    <w:rsid w:val="00F01C31"/>
    <w:rsid w:val="00F01F08"/>
    <w:rsid w:val="00F02A17"/>
    <w:rsid w:val="00F031E1"/>
    <w:rsid w:val="00F03E25"/>
    <w:rsid w:val="00F040EB"/>
    <w:rsid w:val="00F045DB"/>
    <w:rsid w:val="00F04B89"/>
    <w:rsid w:val="00F04F50"/>
    <w:rsid w:val="00F05820"/>
    <w:rsid w:val="00F05983"/>
    <w:rsid w:val="00F0672B"/>
    <w:rsid w:val="00F069A0"/>
    <w:rsid w:val="00F06B32"/>
    <w:rsid w:val="00F06E49"/>
    <w:rsid w:val="00F06FDE"/>
    <w:rsid w:val="00F07612"/>
    <w:rsid w:val="00F0764B"/>
    <w:rsid w:val="00F07AB9"/>
    <w:rsid w:val="00F102F4"/>
    <w:rsid w:val="00F104D7"/>
    <w:rsid w:val="00F11248"/>
    <w:rsid w:val="00F11554"/>
    <w:rsid w:val="00F119F6"/>
    <w:rsid w:val="00F11B45"/>
    <w:rsid w:val="00F12A12"/>
    <w:rsid w:val="00F12DAA"/>
    <w:rsid w:val="00F12EF4"/>
    <w:rsid w:val="00F13000"/>
    <w:rsid w:val="00F13188"/>
    <w:rsid w:val="00F146A6"/>
    <w:rsid w:val="00F1475D"/>
    <w:rsid w:val="00F14A95"/>
    <w:rsid w:val="00F14CF7"/>
    <w:rsid w:val="00F165D7"/>
    <w:rsid w:val="00F17D7B"/>
    <w:rsid w:val="00F2002A"/>
    <w:rsid w:val="00F20759"/>
    <w:rsid w:val="00F20775"/>
    <w:rsid w:val="00F20A21"/>
    <w:rsid w:val="00F2195A"/>
    <w:rsid w:val="00F21F1D"/>
    <w:rsid w:val="00F2239B"/>
    <w:rsid w:val="00F22677"/>
    <w:rsid w:val="00F22E66"/>
    <w:rsid w:val="00F2323C"/>
    <w:rsid w:val="00F23464"/>
    <w:rsid w:val="00F24378"/>
    <w:rsid w:val="00F245DA"/>
    <w:rsid w:val="00F24828"/>
    <w:rsid w:val="00F254DC"/>
    <w:rsid w:val="00F25EC5"/>
    <w:rsid w:val="00F26B51"/>
    <w:rsid w:val="00F27AE1"/>
    <w:rsid w:val="00F27C1B"/>
    <w:rsid w:val="00F30086"/>
    <w:rsid w:val="00F3092C"/>
    <w:rsid w:val="00F31183"/>
    <w:rsid w:val="00F316C0"/>
    <w:rsid w:val="00F317A7"/>
    <w:rsid w:val="00F31C9F"/>
    <w:rsid w:val="00F31E40"/>
    <w:rsid w:val="00F32981"/>
    <w:rsid w:val="00F32B29"/>
    <w:rsid w:val="00F32CA5"/>
    <w:rsid w:val="00F3325D"/>
    <w:rsid w:val="00F3368A"/>
    <w:rsid w:val="00F3406D"/>
    <w:rsid w:val="00F343CC"/>
    <w:rsid w:val="00F34BA9"/>
    <w:rsid w:val="00F34E3C"/>
    <w:rsid w:val="00F34FDB"/>
    <w:rsid w:val="00F350F0"/>
    <w:rsid w:val="00F354C8"/>
    <w:rsid w:val="00F35977"/>
    <w:rsid w:val="00F359DD"/>
    <w:rsid w:val="00F35F08"/>
    <w:rsid w:val="00F3602C"/>
    <w:rsid w:val="00F360C7"/>
    <w:rsid w:val="00F36691"/>
    <w:rsid w:val="00F3685E"/>
    <w:rsid w:val="00F37040"/>
    <w:rsid w:val="00F37171"/>
    <w:rsid w:val="00F37430"/>
    <w:rsid w:val="00F377B4"/>
    <w:rsid w:val="00F37DBE"/>
    <w:rsid w:val="00F37F71"/>
    <w:rsid w:val="00F37FCF"/>
    <w:rsid w:val="00F40975"/>
    <w:rsid w:val="00F40C56"/>
    <w:rsid w:val="00F40DFE"/>
    <w:rsid w:val="00F41DD5"/>
    <w:rsid w:val="00F41EBD"/>
    <w:rsid w:val="00F421FB"/>
    <w:rsid w:val="00F42208"/>
    <w:rsid w:val="00F427AD"/>
    <w:rsid w:val="00F42CDE"/>
    <w:rsid w:val="00F42FAD"/>
    <w:rsid w:val="00F43BAB"/>
    <w:rsid w:val="00F4449A"/>
    <w:rsid w:val="00F4489F"/>
    <w:rsid w:val="00F44E1C"/>
    <w:rsid w:val="00F44E58"/>
    <w:rsid w:val="00F454C2"/>
    <w:rsid w:val="00F456A1"/>
    <w:rsid w:val="00F457BD"/>
    <w:rsid w:val="00F46638"/>
    <w:rsid w:val="00F4677D"/>
    <w:rsid w:val="00F46DC5"/>
    <w:rsid w:val="00F4729F"/>
    <w:rsid w:val="00F503EE"/>
    <w:rsid w:val="00F50427"/>
    <w:rsid w:val="00F506C6"/>
    <w:rsid w:val="00F5117B"/>
    <w:rsid w:val="00F51ED5"/>
    <w:rsid w:val="00F5260C"/>
    <w:rsid w:val="00F52631"/>
    <w:rsid w:val="00F52925"/>
    <w:rsid w:val="00F52FEE"/>
    <w:rsid w:val="00F53D3F"/>
    <w:rsid w:val="00F53D86"/>
    <w:rsid w:val="00F543D7"/>
    <w:rsid w:val="00F54561"/>
    <w:rsid w:val="00F545C4"/>
    <w:rsid w:val="00F54883"/>
    <w:rsid w:val="00F54D1C"/>
    <w:rsid w:val="00F55105"/>
    <w:rsid w:val="00F551BB"/>
    <w:rsid w:val="00F5522D"/>
    <w:rsid w:val="00F55407"/>
    <w:rsid w:val="00F5542A"/>
    <w:rsid w:val="00F55826"/>
    <w:rsid w:val="00F55CBB"/>
    <w:rsid w:val="00F55FFE"/>
    <w:rsid w:val="00F5645D"/>
    <w:rsid w:val="00F56842"/>
    <w:rsid w:val="00F56C3F"/>
    <w:rsid w:val="00F571A1"/>
    <w:rsid w:val="00F57390"/>
    <w:rsid w:val="00F60037"/>
    <w:rsid w:val="00F608C8"/>
    <w:rsid w:val="00F61D4A"/>
    <w:rsid w:val="00F61D4E"/>
    <w:rsid w:val="00F6297A"/>
    <w:rsid w:val="00F64025"/>
    <w:rsid w:val="00F6420A"/>
    <w:rsid w:val="00F6562F"/>
    <w:rsid w:val="00F65763"/>
    <w:rsid w:val="00F657C6"/>
    <w:rsid w:val="00F6594E"/>
    <w:rsid w:val="00F65AF4"/>
    <w:rsid w:val="00F65C53"/>
    <w:rsid w:val="00F66267"/>
    <w:rsid w:val="00F667BB"/>
    <w:rsid w:val="00F6771C"/>
    <w:rsid w:val="00F70AEF"/>
    <w:rsid w:val="00F70D33"/>
    <w:rsid w:val="00F7153E"/>
    <w:rsid w:val="00F716A4"/>
    <w:rsid w:val="00F716D2"/>
    <w:rsid w:val="00F71873"/>
    <w:rsid w:val="00F71AAB"/>
    <w:rsid w:val="00F71BEC"/>
    <w:rsid w:val="00F72406"/>
    <w:rsid w:val="00F725C4"/>
    <w:rsid w:val="00F7267A"/>
    <w:rsid w:val="00F72E2F"/>
    <w:rsid w:val="00F72ED1"/>
    <w:rsid w:val="00F730C8"/>
    <w:rsid w:val="00F731DB"/>
    <w:rsid w:val="00F73AB1"/>
    <w:rsid w:val="00F73AC7"/>
    <w:rsid w:val="00F73E7E"/>
    <w:rsid w:val="00F743C6"/>
    <w:rsid w:val="00F74AB5"/>
    <w:rsid w:val="00F74CC1"/>
    <w:rsid w:val="00F7593A"/>
    <w:rsid w:val="00F80064"/>
    <w:rsid w:val="00F80A76"/>
    <w:rsid w:val="00F813FD"/>
    <w:rsid w:val="00F82B3D"/>
    <w:rsid w:val="00F82D33"/>
    <w:rsid w:val="00F82F7C"/>
    <w:rsid w:val="00F8379D"/>
    <w:rsid w:val="00F83D7D"/>
    <w:rsid w:val="00F842FB"/>
    <w:rsid w:val="00F84DD2"/>
    <w:rsid w:val="00F85418"/>
    <w:rsid w:val="00F8547A"/>
    <w:rsid w:val="00F85CBF"/>
    <w:rsid w:val="00F85DE5"/>
    <w:rsid w:val="00F86212"/>
    <w:rsid w:val="00F86BA0"/>
    <w:rsid w:val="00F87656"/>
    <w:rsid w:val="00F87B83"/>
    <w:rsid w:val="00F90132"/>
    <w:rsid w:val="00F9017E"/>
    <w:rsid w:val="00F90223"/>
    <w:rsid w:val="00F9028C"/>
    <w:rsid w:val="00F9071E"/>
    <w:rsid w:val="00F91276"/>
    <w:rsid w:val="00F91725"/>
    <w:rsid w:val="00F92161"/>
    <w:rsid w:val="00F928EA"/>
    <w:rsid w:val="00F92BD1"/>
    <w:rsid w:val="00F92F8E"/>
    <w:rsid w:val="00F939C6"/>
    <w:rsid w:val="00F93DB5"/>
    <w:rsid w:val="00F93FB8"/>
    <w:rsid w:val="00F941B4"/>
    <w:rsid w:val="00F94662"/>
    <w:rsid w:val="00F9471C"/>
    <w:rsid w:val="00F94C97"/>
    <w:rsid w:val="00F94E5C"/>
    <w:rsid w:val="00F958A6"/>
    <w:rsid w:val="00F95941"/>
    <w:rsid w:val="00F959C5"/>
    <w:rsid w:val="00F959E0"/>
    <w:rsid w:val="00F95E55"/>
    <w:rsid w:val="00F95F93"/>
    <w:rsid w:val="00F963D9"/>
    <w:rsid w:val="00F9657F"/>
    <w:rsid w:val="00F96B1F"/>
    <w:rsid w:val="00F97376"/>
    <w:rsid w:val="00F9786A"/>
    <w:rsid w:val="00F979B2"/>
    <w:rsid w:val="00F979BB"/>
    <w:rsid w:val="00F97A38"/>
    <w:rsid w:val="00F97A6D"/>
    <w:rsid w:val="00F97FF6"/>
    <w:rsid w:val="00FA0043"/>
    <w:rsid w:val="00FA009A"/>
    <w:rsid w:val="00FA051B"/>
    <w:rsid w:val="00FA0899"/>
    <w:rsid w:val="00FA0B7C"/>
    <w:rsid w:val="00FA0C67"/>
    <w:rsid w:val="00FA169E"/>
    <w:rsid w:val="00FA1859"/>
    <w:rsid w:val="00FA1D00"/>
    <w:rsid w:val="00FA1D4F"/>
    <w:rsid w:val="00FA1DE0"/>
    <w:rsid w:val="00FA2A64"/>
    <w:rsid w:val="00FA32CB"/>
    <w:rsid w:val="00FA3454"/>
    <w:rsid w:val="00FA39DC"/>
    <w:rsid w:val="00FA3B95"/>
    <w:rsid w:val="00FA4343"/>
    <w:rsid w:val="00FA4E72"/>
    <w:rsid w:val="00FA5109"/>
    <w:rsid w:val="00FA51C3"/>
    <w:rsid w:val="00FA5742"/>
    <w:rsid w:val="00FA5A51"/>
    <w:rsid w:val="00FA5F6D"/>
    <w:rsid w:val="00FA644C"/>
    <w:rsid w:val="00FA6500"/>
    <w:rsid w:val="00FA7C49"/>
    <w:rsid w:val="00FA7E1B"/>
    <w:rsid w:val="00FB0358"/>
    <w:rsid w:val="00FB04F3"/>
    <w:rsid w:val="00FB0C71"/>
    <w:rsid w:val="00FB12AC"/>
    <w:rsid w:val="00FB1B46"/>
    <w:rsid w:val="00FB1C0B"/>
    <w:rsid w:val="00FB1F46"/>
    <w:rsid w:val="00FB2779"/>
    <w:rsid w:val="00FB293B"/>
    <w:rsid w:val="00FB3752"/>
    <w:rsid w:val="00FB5518"/>
    <w:rsid w:val="00FB55A4"/>
    <w:rsid w:val="00FB5745"/>
    <w:rsid w:val="00FB5A43"/>
    <w:rsid w:val="00FB6E5C"/>
    <w:rsid w:val="00FB6F5B"/>
    <w:rsid w:val="00FB72BC"/>
    <w:rsid w:val="00FB7C51"/>
    <w:rsid w:val="00FB7F75"/>
    <w:rsid w:val="00FC08A8"/>
    <w:rsid w:val="00FC09A9"/>
    <w:rsid w:val="00FC12EC"/>
    <w:rsid w:val="00FC246A"/>
    <w:rsid w:val="00FC279F"/>
    <w:rsid w:val="00FC2F26"/>
    <w:rsid w:val="00FC3397"/>
    <w:rsid w:val="00FC3575"/>
    <w:rsid w:val="00FC3E2B"/>
    <w:rsid w:val="00FC463B"/>
    <w:rsid w:val="00FC48E1"/>
    <w:rsid w:val="00FC4CDD"/>
    <w:rsid w:val="00FC4F29"/>
    <w:rsid w:val="00FC511E"/>
    <w:rsid w:val="00FC5402"/>
    <w:rsid w:val="00FC55AE"/>
    <w:rsid w:val="00FC5953"/>
    <w:rsid w:val="00FC758C"/>
    <w:rsid w:val="00FC7861"/>
    <w:rsid w:val="00FD08EE"/>
    <w:rsid w:val="00FD0D85"/>
    <w:rsid w:val="00FD18CB"/>
    <w:rsid w:val="00FD20BD"/>
    <w:rsid w:val="00FD22CD"/>
    <w:rsid w:val="00FD26BD"/>
    <w:rsid w:val="00FD26C4"/>
    <w:rsid w:val="00FD2BC5"/>
    <w:rsid w:val="00FD34AD"/>
    <w:rsid w:val="00FD35B3"/>
    <w:rsid w:val="00FD3789"/>
    <w:rsid w:val="00FD3E4E"/>
    <w:rsid w:val="00FD4113"/>
    <w:rsid w:val="00FD47D5"/>
    <w:rsid w:val="00FD5352"/>
    <w:rsid w:val="00FD5B9F"/>
    <w:rsid w:val="00FD5E09"/>
    <w:rsid w:val="00FD6665"/>
    <w:rsid w:val="00FD6905"/>
    <w:rsid w:val="00FD6CEB"/>
    <w:rsid w:val="00FD6DCB"/>
    <w:rsid w:val="00FD6E7A"/>
    <w:rsid w:val="00FD707F"/>
    <w:rsid w:val="00FD7468"/>
    <w:rsid w:val="00FD7B9F"/>
    <w:rsid w:val="00FD7C21"/>
    <w:rsid w:val="00FE002E"/>
    <w:rsid w:val="00FE0716"/>
    <w:rsid w:val="00FE1A01"/>
    <w:rsid w:val="00FE2398"/>
    <w:rsid w:val="00FE23BE"/>
    <w:rsid w:val="00FE2BAB"/>
    <w:rsid w:val="00FE416B"/>
    <w:rsid w:val="00FE4BCF"/>
    <w:rsid w:val="00FE4DCD"/>
    <w:rsid w:val="00FE4F00"/>
    <w:rsid w:val="00FE50FD"/>
    <w:rsid w:val="00FE5602"/>
    <w:rsid w:val="00FE5AAA"/>
    <w:rsid w:val="00FE5C98"/>
    <w:rsid w:val="00FE5CD9"/>
    <w:rsid w:val="00FE6263"/>
    <w:rsid w:val="00FE62AF"/>
    <w:rsid w:val="00FE6A57"/>
    <w:rsid w:val="00FE6A95"/>
    <w:rsid w:val="00FE6AAF"/>
    <w:rsid w:val="00FE6C6F"/>
    <w:rsid w:val="00FE6F76"/>
    <w:rsid w:val="00FE71C2"/>
    <w:rsid w:val="00FF0A88"/>
    <w:rsid w:val="00FF16C1"/>
    <w:rsid w:val="00FF1A93"/>
    <w:rsid w:val="00FF1B06"/>
    <w:rsid w:val="00FF231B"/>
    <w:rsid w:val="00FF2B82"/>
    <w:rsid w:val="00FF367F"/>
    <w:rsid w:val="00FF3731"/>
    <w:rsid w:val="00FF37F1"/>
    <w:rsid w:val="00FF4299"/>
    <w:rsid w:val="00FF49F0"/>
    <w:rsid w:val="00FF4A68"/>
    <w:rsid w:val="00FF562F"/>
    <w:rsid w:val="00FF57B5"/>
    <w:rsid w:val="00FF59CA"/>
    <w:rsid w:val="00FF5DBC"/>
    <w:rsid w:val="00FF6344"/>
    <w:rsid w:val="00FF6E16"/>
    <w:rsid w:val="00FF6E95"/>
    <w:rsid w:val="00FF7228"/>
    <w:rsid w:val="00FF7355"/>
    <w:rsid w:val="00FF7397"/>
    <w:rsid w:val="00FF7478"/>
    <w:rsid w:val="00FF7EE8"/>
    <w:rsid w:val="1B6B5A0B"/>
    <w:rsid w:val="384D3891"/>
    <w:rsid w:val="3C9B248F"/>
    <w:rsid w:val="3E76069B"/>
    <w:rsid w:val="4280719C"/>
    <w:rsid w:val="4965D091"/>
    <w:rsid w:val="4D3557F4"/>
    <w:rsid w:val="5DB7243E"/>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F12A12"/>
    <w:pPr>
      <w:keepNext/>
      <w:numPr>
        <w:numId w:val="18"/>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E00BF7"/>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qFormat/>
    <w:rsid w:val="00E71DAA"/>
    <w:pPr>
      <w:numPr>
        <w:numId w:val="9"/>
      </w:numPr>
      <w:spacing w:after="80"/>
    </w:pPr>
    <w:rPr>
      <w:iCs/>
    </w:rPr>
  </w:style>
  <w:style w:type="character" w:customStyle="1" w:styleId="Heading2Char">
    <w:name w:val="Heading 2 Char"/>
    <w:basedOn w:val="DefaultParagraphFont"/>
    <w:link w:val="Heading2"/>
    <w:rsid w:val="00F12A12"/>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188">
      <w:bodyDiv w:val="1"/>
      <w:marLeft w:val="0"/>
      <w:marRight w:val="0"/>
      <w:marTop w:val="0"/>
      <w:marBottom w:val="0"/>
      <w:divBdr>
        <w:top w:val="none" w:sz="0" w:space="0" w:color="auto"/>
        <w:left w:val="none" w:sz="0" w:space="0" w:color="auto"/>
        <w:bottom w:val="none" w:sz="0" w:space="0" w:color="auto"/>
        <w:right w:val="none" w:sz="0" w:space="0" w:color="auto"/>
      </w:divBdr>
    </w:div>
    <w:div w:id="173346523">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3548">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70304155">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07460081">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434131771">
      <w:bodyDiv w:val="1"/>
      <w:marLeft w:val="0"/>
      <w:marRight w:val="0"/>
      <w:marTop w:val="0"/>
      <w:marBottom w:val="0"/>
      <w:divBdr>
        <w:top w:val="none" w:sz="0" w:space="0" w:color="auto"/>
        <w:left w:val="none" w:sz="0" w:space="0" w:color="auto"/>
        <w:bottom w:val="none" w:sz="0" w:space="0" w:color="auto"/>
        <w:right w:val="none" w:sz="0" w:space="0" w:color="auto"/>
      </w:divBdr>
    </w:div>
    <w:div w:id="437601646">
      <w:bodyDiv w:val="1"/>
      <w:marLeft w:val="0"/>
      <w:marRight w:val="0"/>
      <w:marTop w:val="0"/>
      <w:marBottom w:val="0"/>
      <w:divBdr>
        <w:top w:val="none" w:sz="0" w:space="0" w:color="auto"/>
        <w:left w:val="none" w:sz="0" w:space="0" w:color="auto"/>
        <w:bottom w:val="none" w:sz="0" w:space="0" w:color="auto"/>
        <w:right w:val="none" w:sz="0" w:space="0" w:color="auto"/>
      </w:divBdr>
    </w:div>
    <w:div w:id="475420785">
      <w:bodyDiv w:val="1"/>
      <w:marLeft w:val="0"/>
      <w:marRight w:val="0"/>
      <w:marTop w:val="0"/>
      <w:marBottom w:val="0"/>
      <w:divBdr>
        <w:top w:val="none" w:sz="0" w:space="0" w:color="auto"/>
        <w:left w:val="none" w:sz="0" w:space="0" w:color="auto"/>
        <w:bottom w:val="none" w:sz="0" w:space="0" w:color="auto"/>
        <w:right w:val="none" w:sz="0" w:space="0" w:color="auto"/>
      </w:divBdr>
    </w:div>
    <w:div w:id="549221065">
      <w:bodyDiv w:val="1"/>
      <w:marLeft w:val="0"/>
      <w:marRight w:val="0"/>
      <w:marTop w:val="0"/>
      <w:marBottom w:val="0"/>
      <w:divBdr>
        <w:top w:val="none" w:sz="0" w:space="0" w:color="auto"/>
        <w:left w:val="none" w:sz="0" w:space="0" w:color="auto"/>
        <w:bottom w:val="none" w:sz="0" w:space="0" w:color="auto"/>
        <w:right w:val="none" w:sz="0" w:space="0" w:color="auto"/>
      </w:divBdr>
    </w:div>
    <w:div w:id="556362887">
      <w:bodyDiv w:val="1"/>
      <w:marLeft w:val="0"/>
      <w:marRight w:val="0"/>
      <w:marTop w:val="0"/>
      <w:marBottom w:val="0"/>
      <w:divBdr>
        <w:top w:val="none" w:sz="0" w:space="0" w:color="auto"/>
        <w:left w:val="none" w:sz="0" w:space="0" w:color="auto"/>
        <w:bottom w:val="none" w:sz="0" w:space="0" w:color="auto"/>
        <w:right w:val="none" w:sz="0" w:space="0" w:color="auto"/>
      </w:divBdr>
    </w:div>
    <w:div w:id="559026348">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593590595">
      <w:bodyDiv w:val="1"/>
      <w:marLeft w:val="0"/>
      <w:marRight w:val="0"/>
      <w:marTop w:val="0"/>
      <w:marBottom w:val="0"/>
      <w:divBdr>
        <w:top w:val="none" w:sz="0" w:space="0" w:color="auto"/>
        <w:left w:val="none" w:sz="0" w:space="0" w:color="auto"/>
        <w:bottom w:val="none" w:sz="0" w:space="0" w:color="auto"/>
        <w:right w:val="none" w:sz="0" w:space="0" w:color="auto"/>
      </w:divBdr>
    </w:div>
    <w:div w:id="599684057">
      <w:bodyDiv w:val="1"/>
      <w:marLeft w:val="0"/>
      <w:marRight w:val="0"/>
      <w:marTop w:val="0"/>
      <w:marBottom w:val="0"/>
      <w:divBdr>
        <w:top w:val="none" w:sz="0" w:space="0" w:color="auto"/>
        <w:left w:val="none" w:sz="0" w:space="0" w:color="auto"/>
        <w:bottom w:val="none" w:sz="0" w:space="0" w:color="auto"/>
        <w:right w:val="none" w:sz="0" w:space="0" w:color="auto"/>
      </w:divBdr>
    </w:div>
    <w:div w:id="609747124">
      <w:bodyDiv w:val="1"/>
      <w:marLeft w:val="0"/>
      <w:marRight w:val="0"/>
      <w:marTop w:val="0"/>
      <w:marBottom w:val="0"/>
      <w:divBdr>
        <w:top w:val="none" w:sz="0" w:space="0" w:color="auto"/>
        <w:left w:val="none" w:sz="0" w:space="0" w:color="auto"/>
        <w:bottom w:val="none" w:sz="0" w:space="0" w:color="auto"/>
        <w:right w:val="none" w:sz="0" w:space="0" w:color="auto"/>
      </w:divBdr>
    </w:div>
    <w:div w:id="724526596">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22895987">
      <w:bodyDiv w:val="1"/>
      <w:marLeft w:val="0"/>
      <w:marRight w:val="0"/>
      <w:marTop w:val="0"/>
      <w:marBottom w:val="0"/>
      <w:divBdr>
        <w:top w:val="none" w:sz="0" w:space="0" w:color="auto"/>
        <w:left w:val="none" w:sz="0" w:space="0" w:color="auto"/>
        <w:bottom w:val="none" w:sz="0" w:space="0" w:color="auto"/>
        <w:right w:val="none" w:sz="0" w:space="0" w:color="auto"/>
      </w:divBdr>
    </w:div>
    <w:div w:id="863785779">
      <w:bodyDiv w:val="1"/>
      <w:marLeft w:val="0"/>
      <w:marRight w:val="0"/>
      <w:marTop w:val="0"/>
      <w:marBottom w:val="0"/>
      <w:divBdr>
        <w:top w:val="none" w:sz="0" w:space="0" w:color="auto"/>
        <w:left w:val="none" w:sz="0" w:space="0" w:color="auto"/>
        <w:bottom w:val="none" w:sz="0" w:space="0" w:color="auto"/>
        <w:right w:val="none" w:sz="0" w:space="0" w:color="auto"/>
      </w:divBdr>
    </w:div>
    <w:div w:id="870874230">
      <w:bodyDiv w:val="1"/>
      <w:marLeft w:val="0"/>
      <w:marRight w:val="0"/>
      <w:marTop w:val="0"/>
      <w:marBottom w:val="0"/>
      <w:divBdr>
        <w:top w:val="none" w:sz="0" w:space="0" w:color="auto"/>
        <w:left w:val="none" w:sz="0" w:space="0" w:color="auto"/>
        <w:bottom w:val="none" w:sz="0" w:space="0" w:color="auto"/>
        <w:right w:val="none" w:sz="0" w:space="0" w:color="auto"/>
      </w:divBdr>
    </w:div>
    <w:div w:id="90256187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80372776">
      <w:bodyDiv w:val="1"/>
      <w:marLeft w:val="0"/>
      <w:marRight w:val="0"/>
      <w:marTop w:val="0"/>
      <w:marBottom w:val="0"/>
      <w:divBdr>
        <w:top w:val="none" w:sz="0" w:space="0" w:color="auto"/>
        <w:left w:val="none" w:sz="0" w:space="0" w:color="auto"/>
        <w:bottom w:val="none" w:sz="0" w:space="0" w:color="auto"/>
        <w:right w:val="none" w:sz="0" w:space="0" w:color="auto"/>
      </w:divBdr>
    </w:div>
    <w:div w:id="1123036061">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17475487">
      <w:bodyDiv w:val="1"/>
      <w:marLeft w:val="0"/>
      <w:marRight w:val="0"/>
      <w:marTop w:val="0"/>
      <w:marBottom w:val="0"/>
      <w:divBdr>
        <w:top w:val="none" w:sz="0" w:space="0" w:color="auto"/>
        <w:left w:val="none" w:sz="0" w:space="0" w:color="auto"/>
        <w:bottom w:val="none" w:sz="0" w:space="0" w:color="auto"/>
        <w:right w:val="none" w:sz="0" w:space="0" w:color="auto"/>
      </w:divBdr>
    </w:div>
    <w:div w:id="1238200624">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44210980">
      <w:bodyDiv w:val="1"/>
      <w:marLeft w:val="0"/>
      <w:marRight w:val="0"/>
      <w:marTop w:val="0"/>
      <w:marBottom w:val="0"/>
      <w:divBdr>
        <w:top w:val="none" w:sz="0" w:space="0" w:color="auto"/>
        <w:left w:val="none" w:sz="0" w:space="0" w:color="auto"/>
        <w:bottom w:val="none" w:sz="0" w:space="0" w:color="auto"/>
        <w:right w:val="none" w:sz="0" w:space="0" w:color="auto"/>
      </w:divBdr>
    </w:div>
    <w:div w:id="134882891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413548836">
      <w:bodyDiv w:val="1"/>
      <w:marLeft w:val="0"/>
      <w:marRight w:val="0"/>
      <w:marTop w:val="0"/>
      <w:marBottom w:val="0"/>
      <w:divBdr>
        <w:top w:val="none" w:sz="0" w:space="0" w:color="auto"/>
        <w:left w:val="none" w:sz="0" w:space="0" w:color="auto"/>
        <w:bottom w:val="none" w:sz="0" w:space="0" w:color="auto"/>
        <w:right w:val="none" w:sz="0" w:space="0" w:color="auto"/>
      </w:divBdr>
    </w:div>
    <w:div w:id="1421441831">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32768908">
      <w:bodyDiv w:val="1"/>
      <w:marLeft w:val="0"/>
      <w:marRight w:val="0"/>
      <w:marTop w:val="0"/>
      <w:marBottom w:val="0"/>
      <w:divBdr>
        <w:top w:val="none" w:sz="0" w:space="0" w:color="auto"/>
        <w:left w:val="none" w:sz="0" w:space="0" w:color="auto"/>
        <w:bottom w:val="none" w:sz="0" w:space="0" w:color="auto"/>
        <w:right w:val="none" w:sz="0" w:space="0" w:color="auto"/>
      </w:divBdr>
    </w:div>
    <w:div w:id="1538856184">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577473640">
      <w:bodyDiv w:val="1"/>
      <w:marLeft w:val="0"/>
      <w:marRight w:val="0"/>
      <w:marTop w:val="0"/>
      <w:marBottom w:val="0"/>
      <w:divBdr>
        <w:top w:val="none" w:sz="0" w:space="0" w:color="auto"/>
        <w:left w:val="none" w:sz="0" w:space="0" w:color="auto"/>
        <w:bottom w:val="none" w:sz="0" w:space="0" w:color="auto"/>
        <w:right w:val="none" w:sz="0" w:space="0" w:color="auto"/>
      </w:divBdr>
    </w:div>
    <w:div w:id="1594046968">
      <w:bodyDiv w:val="1"/>
      <w:marLeft w:val="0"/>
      <w:marRight w:val="0"/>
      <w:marTop w:val="0"/>
      <w:marBottom w:val="0"/>
      <w:divBdr>
        <w:top w:val="none" w:sz="0" w:space="0" w:color="auto"/>
        <w:left w:val="none" w:sz="0" w:space="0" w:color="auto"/>
        <w:bottom w:val="none" w:sz="0" w:space="0" w:color="auto"/>
        <w:right w:val="none" w:sz="0" w:space="0" w:color="auto"/>
      </w:divBdr>
    </w:div>
    <w:div w:id="1622028555">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14572684">
      <w:bodyDiv w:val="1"/>
      <w:marLeft w:val="0"/>
      <w:marRight w:val="0"/>
      <w:marTop w:val="0"/>
      <w:marBottom w:val="0"/>
      <w:divBdr>
        <w:top w:val="none" w:sz="0" w:space="0" w:color="auto"/>
        <w:left w:val="none" w:sz="0" w:space="0" w:color="auto"/>
        <w:bottom w:val="none" w:sz="0" w:space="0" w:color="auto"/>
        <w:right w:val="none" w:sz="0" w:space="0" w:color="auto"/>
      </w:divBdr>
    </w:div>
    <w:div w:id="1728339829">
      <w:bodyDiv w:val="1"/>
      <w:marLeft w:val="0"/>
      <w:marRight w:val="0"/>
      <w:marTop w:val="0"/>
      <w:marBottom w:val="0"/>
      <w:divBdr>
        <w:top w:val="none" w:sz="0" w:space="0" w:color="auto"/>
        <w:left w:val="none" w:sz="0" w:space="0" w:color="auto"/>
        <w:bottom w:val="none" w:sz="0" w:space="0" w:color="auto"/>
        <w:right w:val="none" w:sz="0" w:space="0" w:color="auto"/>
      </w:divBdr>
    </w:div>
    <w:div w:id="1771700591">
      <w:bodyDiv w:val="1"/>
      <w:marLeft w:val="0"/>
      <w:marRight w:val="0"/>
      <w:marTop w:val="0"/>
      <w:marBottom w:val="0"/>
      <w:divBdr>
        <w:top w:val="none" w:sz="0" w:space="0" w:color="auto"/>
        <w:left w:val="none" w:sz="0" w:space="0" w:color="auto"/>
        <w:bottom w:val="none" w:sz="0" w:space="0" w:color="auto"/>
        <w:right w:val="none" w:sz="0" w:space="0" w:color="auto"/>
      </w:divBdr>
    </w:div>
    <w:div w:id="1785539470">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795322568">
      <w:bodyDiv w:val="1"/>
      <w:marLeft w:val="0"/>
      <w:marRight w:val="0"/>
      <w:marTop w:val="0"/>
      <w:marBottom w:val="0"/>
      <w:divBdr>
        <w:top w:val="none" w:sz="0" w:space="0" w:color="auto"/>
        <w:left w:val="none" w:sz="0" w:space="0" w:color="auto"/>
        <w:bottom w:val="none" w:sz="0" w:space="0" w:color="auto"/>
        <w:right w:val="none" w:sz="0" w:space="0" w:color="auto"/>
      </w:divBdr>
    </w:div>
    <w:div w:id="1868368327">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75799724">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27423828">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11329394">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43383657">
      <w:bodyDiv w:val="1"/>
      <w:marLeft w:val="0"/>
      <w:marRight w:val="0"/>
      <w:marTop w:val="0"/>
      <w:marBottom w:val="0"/>
      <w:divBdr>
        <w:top w:val="none" w:sz="0" w:space="0" w:color="auto"/>
        <w:left w:val="none" w:sz="0" w:space="0" w:color="auto"/>
        <w:bottom w:val="none" w:sz="0" w:space="0" w:color="auto"/>
        <w:right w:val="none" w:sz="0" w:space="0" w:color="auto"/>
      </w:divBdr>
    </w:div>
    <w:div w:id="214581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au/" TargetMode="External"/><Relationship Id="rId18" Type="http://schemas.openxmlformats.org/officeDocument/2006/relationships/hyperlink" Target="https://www.dfat.gov.au/people-to-people/foundations-councils-institutes/caar/grantsgrant-recipients-2024-25" TargetMode="External"/><Relationship Id="rId26" Type="http://schemas.openxmlformats.org/officeDocument/2006/relationships/hyperlink" Target="https://www.dfat.gov.au/about-us/corporate/fraud-control" TargetMode="External"/><Relationship Id="rId39" Type="http://schemas.openxmlformats.org/officeDocument/2006/relationships/hyperlink" Target="mailto:ombudsman@ombudsman.gov.au" TargetMode="External"/><Relationship Id="rId21" Type="http://schemas.openxmlformats.org/officeDocument/2006/relationships/hyperlink" Target="http://www8.austlii.edu.au/cgi-bin/viewdoc/au/legis/cth/consol_act/cca1995115/sch1.html" TargetMode="External"/><Relationship Id="rId34" Type="http://schemas.openxmlformats.org/officeDocument/2006/relationships/hyperlink" Target="https://www.grants.gov.au/" TargetMode="External"/><Relationship Id="rId42" Type="http://schemas.openxmlformats.org/officeDocument/2006/relationships/hyperlink" Target="http://www8.austlii.edu.au/cgi-bin/viewdoc/au/legis/cth/consol_act/psa1999152/s13.html" TargetMode="External"/><Relationship Id="rId47" Type="http://schemas.openxmlformats.org/officeDocument/2006/relationships/hyperlink" Target="https://www.legislation.gov.au/C2004A03712/latest/text" TargetMode="External"/><Relationship Id="rId50" Type="http://schemas.openxmlformats.org/officeDocument/2006/relationships/header" Target="header2.xml"/><Relationship Id="rId55" Type="http://schemas.openxmlformats.org/officeDocument/2006/relationships/hyperlink" Target="http://www.grants.gov.au/"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au/Series/C2006A00124" TargetMode="External"/><Relationship Id="rId29" Type="http://schemas.openxmlformats.org/officeDocument/2006/relationships/hyperlink" Target="https://www.ato.gov.au/" TargetMode="External"/><Relationship Id="rId11" Type="http://schemas.openxmlformats.org/officeDocument/2006/relationships/footer" Target="footer1.xml"/><Relationship Id="rId24" Type="http://schemas.openxmlformats.org/officeDocument/2006/relationships/hyperlink" Target="mailto:caar@dfat.gov.au" TargetMode="External"/><Relationship Id="rId32" Type="http://schemas.openxmlformats.org/officeDocument/2006/relationships/hyperlink" Target="mailto:caar@dfat.gov.au" TargetMode="External"/><Relationship Id="rId37" Type="http://schemas.openxmlformats.org/officeDocument/2006/relationships/hyperlink" Target="mailto:caar@dfat.gov.au" TargetMode="External"/><Relationship Id="rId40" Type="http://schemas.openxmlformats.org/officeDocument/2006/relationships/hyperlink" Target="http://www.ombudsman.gov.au" TargetMode="External"/><Relationship Id="rId45" Type="http://schemas.openxmlformats.org/officeDocument/2006/relationships/hyperlink" Target="https://www.legislation.gov.au/C2004A03712/latest/text" TargetMode="External"/><Relationship Id="rId53" Type="http://schemas.openxmlformats.org/officeDocument/2006/relationships/hyperlink" Target="https://www.legislation.gov.au/F2024L00854/latest/text"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yperlink" Target="http://www.grants.gov.au/" TargetMode="External"/><Relationship Id="rId4" Type="http://schemas.openxmlformats.org/officeDocument/2006/relationships/styles" Target="styles.xml"/><Relationship Id="rId9" Type="http://schemas.openxmlformats.org/officeDocument/2006/relationships/hyperlink" Target="mailto:caar@dfat.gov.au" TargetMode="External"/><Relationship Id="rId14" Type="http://schemas.openxmlformats.org/officeDocument/2006/relationships/hyperlink" Target="https://www.legislation.gov.au/F2024L00854/latest/text" TargetMode="External"/><Relationship Id="rId22" Type="http://schemas.openxmlformats.org/officeDocument/2006/relationships/hyperlink" Target="mailto:caar@dfat.gov.au" TargetMode="External"/><Relationship Id="rId27" Type="http://schemas.openxmlformats.org/officeDocument/2006/relationships/hyperlink" Target="https://www.dfat.gov.au/about-us/publications/corporate/conduct-ethics-manual/Pages/conduct-and-ethics-manual" TargetMode="External"/><Relationship Id="rId30" Type="http://schemas.openxmlformats.org/officeDocument/2006/relationships/hyperlink" Target="https://www.legislation.gov.au/F2024L00854/latest/text" TargetMode="External"/><Relationship Id="rId35" Type="http://schemas.openxmlformats.org/officeDocument/2006/relationships/hyperlink" Target="https://www.legislation.gov.au/C2022A00088/latest/text" TargetMode="External"/><Relationship Id="rId43" Type="http://schemas.openxmlformats.org/officeDocument/2006/relationships/hyperlink" Target="https://www.legislation.gov.au/Series/C2004A00538" TargetMode="External"/><Relationship Id="rId48" Type="http://schemas.openxmlformats.org/officeDocument/2006/relationships/hyperlink" Target="https://www.legislation.gov.au/Series/C2004A02562" TargetMode="External"/><Relationship Id="rId56" Type="http://schemas.openxmlformats.org/officeDocument/2006/relationships/hyperlink" Target="https://www.legislation.gov.au/C2022A00088/latest/text" TargetMode="Externa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www.legislation.gov.au/F2024L00854/latest/text" TargetMode="External"/><Relationship Id="rId17" Type="http://schemas.openxmlformats.org/officeDocument/2006/relationships/hyperlink" Target="http://www.nationalredress.gov.au" TargetMode="External"/><Relationship Id="rId25" Type="http://schemas.openxmlformats.org/officeDocument/2006/relationships/hyperlink" Target="mailto:service@smartygrants.com.au" TargetMode="External"/><Relationship Id="rId33" Type="http://schemas.openxmlformats.org/officeDocument/2006/relationships/image" Target="media/image1.png"/><Relationship Id="rId38" Type="http://schemas.openxmlformats.org/officeDocument/2006/relationships/hyperlink" Target="http://www.ombudsman.gov.au/" TargetMode="External"/><Relationship Id="rId46" Type="http://schemas.openxmlformats.org/officeDocument/2006/relationships/hyperlink" Target="https://www.oaic.gov.au/privacy-law/privacy-act/australian-privacy-principles" TargetMode="External"/><Relationship Id="rId59" Type="http://schemas.openxmlformats.org/officeDocument/2006/relationships/theme" Target="theme/theme1.xml"/><Relationship Id="rId20" Type="http://schemas.openxmlformats.org/officeDocument/2006/relationships/hyperlink" Target="https://www.dfat.gov.au/people-to-people/foundations-councils-institutes/caar/council-for-australian-arab-relations" TargetMode="External"/><Relationship Id="rId41" Type="http://schemas.openxmlformats.org/officeDocument/2006/relationships/hyperlink" Target="http://www.apsc.gov.au/publications-and-media/current-publications/aps-values-and-code-of-conduct-in-practice/conflict-of-interest" TargetMode="External"/><Relationship Id="rId54" Type="http://schemas.openxmlformats.org/officeDocument/2006/relationships/hyperlink" Target="https://www.finance.gov.au/about-us/glossary/pgpa/term-consolidated-revenue-fund-cr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dfat.gov.au/sites/default/files/council-australian-arab-relations-strategic-framework-2025.pdf" TargetMode="External"/><Relationship Id="rId23" Type="http://schemas.openxmlformats.org/officeDocument/2006/relationships/hyperlink" Target="mailto:caar@dfat.gov.au" TargetMode="External"/><Relationship Id="rId28" Type="http://schemas.openxmlformats.org/officeDocument/2006/relationships/hyperlink" Target="https://www.dfat.gov.au/sites/default/files/child-protection-policy.pdf" TargetMode="External"/><Relationship Id="rId36" Type="http://schemas.openxmlformats.org/officeDocument/2006/relationships/hyperlink" Target="https://www.nacc.gov.au/resource-centre/nacc-fact-sheets" TargetMode="External"/><Relationship Id="rId49" Type="http://schemas.openxmlformats.org/officeDocument/2006/relationships/hyperlink" Target="mailto:FOI@dfat.gov.au" TargetMode="External"/><Relationship Id="rId57" Type="http://schemas.openxmlformats.org/officeDocument/2006/relationships/hyperlink" Target="https://budget.gov.au/content/pbs/index.htm" TargetMode="External"/><Relationship Id="rId10" Type="http://schemas.openxmlformats.org/officeDocument/2006/relationships/header" Target="header1.xml"/><Relationship Id="rId31" Type="http://schemas.openxmlformats.org/officeDocument/2006/relationships/hyperlink" Target="file://prod.protected.ind/User/user03/LLau2/insert%20link%20here" TargetMode="External"/><Relationship Id="rId44" Type="http://schemas.openxmlformats.org/officeDocument/2006/relationships/hyperlink" Target="https://www.dfat.gov.au/about-us/publications/corporate/ethics-integrity-and-professional-standards-policy-manual/chapter-5-conflicts-of-interests" TargetMode="External"/><Relationship Id="rId52" Type="http://schemas.openxmlformats.org/officeDocument/2006/relationships/hyperlink" Target="https://www.legislation.gov.au/C2013A00123/latest/tex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legislation.gov.au/F2024L00854/lates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A0749069-5151-4E62-82C3-E1A7629D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7184</Words>
  <Characters>39086</Characters>
  <Application>Microsoft Office Word</Application>
  <DocSecurity>0</DocSecurity>
  <Lines>888</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for Australian-Arab Relations (CAAR) 2025-26 Grant Round</dc:title>
  <dc:subject/>
  <dc:creator/>
  <cp:keywords>[SEC=OFFICIAL]</cp:keywords>
  <cp:lastModifiedBy/>
  <cp:revision>1</cp:revision>
  <dcterms:created xsi:type="dcterms:W3CDTF">2025-10-30T03:09:00Z</dcterms:created>
  <dcterms:modified xsi:type="dcterms:W3CDTF">2025-10-30T03:09:00Z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UserAccountName_SHA256">
    <vt:lpwstr>3E9DB5AB808CA91EB3E8EC398CDB7F67B110581D6BB28BC88565729DCE387350</vt:lpwstr>
  </property>
  <property fmtid="{D5CDD505-2E9C-101B-9397-08002B2CF9AE}" pid="3" name="PM_OriginationTimeStamp">
    <vt:lpwstr>2024-02-23T05:54:42Z</vt:lpwstr>
  </property>
  <property fmtid="{D5CDD505-2E9C-101B-9397-08002B2CF9AE}" pid="4" name="PM_ProtectiveMarkingValue_Header">
    <vt:lpwstr>OFFICIAL</vt:lpwstr>
  </property>
  <property fmtid="{D5CDD505-2E9C-101B-9397-08002B2CF9AE}" pid="5" name="PM_SecurityClassification_Prev">
    <vt:lpwstr>OFFICIAL</vt:lpwstr>
  </property>
  <property fmtid="{D5CDD505-2E9C-101B-9397-08002B2CF9AE}" pid="6" name="PM_InsertionValue">
    <vt:lpwstr>OFFICIAL</vt:lpwstr>
  </property>
  <property fmtid="{D5CDD505-2E9C-101B-9397-08002B2CF9AE}" pid="7" name="PM_Expires">
    <vt:lpwstr/>
  </property>
  <property fmtid="{D5CDD505-2E9C-101B-9397-08002B2CF9AE}" pid="8" name="PM_DisplayValueSecClassificationWithQualifier">
    <vt:lpwstr>OFFICIAL</vt:lpwstr>
  </property>
  <property fmtid="{D5CDD505-2E9C-101B-9397-08002B2CF9AE}" pid="9" name="PM_Originating_FileId">
    <vt:lpwstr>AC79111406F94C8F99ACE603CFE1290F</vt:lpwstr>
  </property>
  <property fmtid="{D5CDD505-2E9C-101B-9397-08002B2CF9AE}" pid="10" name="PM_ProtectiveMarkingValue_Footer">
    <vt:lpwstr>OFFICIAL</vt:lpwstr>
  </property>
  <property fmtid="{D5CDD505-2E9C-101B-9397-08002B2CF9AE}" pid="11" name="PM_ProtectiveMarkingImage_Header">
    <vt:lpwstr>C:\Program Files\Common Files\janusNET Shared\janusSEAL\Images\DocumentSlashBlue.png</vt:lpwstr>
  </property>
  <property fmtid="{D5CDD505-2E9C-101B-9397-08002B2CF9AE}" pid="12" name="PM_ProtectiveMarkingImage_Footer">
    <vt:lpwstr>C:\Program Files\Common Files\janusNET Shared\janusSEAL\Images\DocumentSlashBlue.png</vt:lpwstr>
  </property>
  <property fmtid="{D5CDD505-2E9C-101B-9397-08002B2CF9AE}" pid="13" name="PM_Display">
    <vt:lpwstr>OFFICIAL</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Qualifier_Prev">
    <vt:lpwstr/>
  </property>
  <property fmtid="{D5CDD505-2E9C-101B-9397-08002B2CF9AE}" pid="18" name="PM_Originator_Hash_SHA1">
    <vt:lpwstr>D9F6E5C82DFAF7AB6E3D596D48DD43C72EDFDAB4</vt:lpwstr>
  </property>
  <property fmtid="{D5CDD505-2E9C-101B-9397-08002B2CF9AE}" pid="19" name="PM_Hash_Salt_Prev">
    <vt:lpwstr>C70AC8B871866F5B30120F8EE0A4B15B</vt:lpwstr>
  </property>
  <property fmtid="{D5CDD505-2E9C-101B-9397-08002B2CF9AE}" pid="20" name="PM_Hash_Salt">
    <vt:lpwstr>3C9A018160574B2CDA364BF854F906DF</vt:lpwstr>
  </property>
  <property fmtid="{D5CDD505-2E9C-101B-9397-08002B2CF9AE}" pid="21" name="PM_Hash_SHA1">
    <vt:lpwstr>594F2944C13FFF78F3F3A02FF72AF7DB66C121D4</vt:lpwstr>
  </property>
  <property fmtid="{D5CDD505-2E9C-101B-9397-08002B2CF9AE}" pid="22" name="PM_Qualifier">
    <vt:lpwstr/>
  </property>
  <property fmtid="{D5CDD505-2E9C-101B-9397-08002B2CF9AE}" pid="23" name="PMHMAC">
    <vt:lpwstr>v=2022.1;a=SHA256;h=45E10F3C4A2CB99CE96411F0647EB3DE3D44DBB1BE6BEC494C2888B75E5EF761</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