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oter1.xml" ContentType="application/vnd.openxmlformats-officedocument.wordprocessingml.footer+xml"/>
  <Override PartName="/word/header1.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customXml/itemProps1.xml" ContentType="application/vnd.openxmlformats-officedocument.customXmlProperties+xml"/>
  <Override PartName="/docProps/custom.xml" ContentType="application/vnd.openxmlformats-officedocument.custom-properti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numbering.xml" ContentType="application/vnd.openxmlformats-officedocument.wordprocessingml.numbering+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0A6A1E4" w14:textId="679E7D78" w:rsidR="00807F4A" w:rsidRPr="00CD4F1C" w:rsidRDefault="00126346" w:rsidP="00F0337B">
      <w:pPr>
        <w:pStyle w:val="Heading2"/>
        <w:adjustRightInd w:val="0"/>
        <w:snapToGrid w:val="0"/>
        <w:spacing w:before="0" w:line="240" w:lineRule="auto"/>
        <w:contextualSpacing w:val="0"/>
      </w:pPr>
      <w:bookmarkStart w:id="0" w:name="_GoBack"/>
      <w:bookmarkEnd w:id="0"/>
      <w:r w:rsidRPr="00CD4F1C">
        <w:t>BRAZIL</w:t>
      </w:r>
    </w:p>
    <w:p w14:paraId="50A6A1E5" w14:textId="46404819" w:rsidR="00634DDB" w:rsidRPr="00CD4F1C" w:rsidRDefault="00C603FB" w:rsidP="00F0337B">
      <w:pPr>
        <w:pStyle w:val="Heading3"/>
        <w:adjustRightInd w:val="0"/>
        <w:snapToGrid w:val="0"/>
        <w:spacing w:before="0" w:line="240" w:lineRule="auto"/>
        <w:contextualSpacing w:val="0"/>
      </w:pPr>
      <w:r w:rsidRPr="00CD4F1C">
        <w:rPr>
          <w:noProof/>
          <w:lang w:eastAsia="en-AU"/>
        </w:rPr>
        <mc:AlternateContent>
          <mc:Choice Requires="wps">
            <w:drawing>
              <wp:anchor distT="45720" distB="45720" distL="114300" distR="114300" simplePos="0" relativeHeight="251659264" behindDoc="0" locked="0" layoutInCell="1" allowOverlap="1" wp14:anchorId="50A6A204" wp14:editId="7081CCF5">
                <wp:simplePos x="0" y="0"/>
                <wp:positionH relativeFrom="margin">
                  <wp:align>right</wp:align>
                </wp:positionH>
                <wp:positionV relativeFrom="paragraph">
                  <wp:posOffset>213360</wp:posOffset>
                </wp:positionV>
                <wp:extent cx="1978660" cy="2438400"/>
                <wp:effectExtent l="0" t="0" r="21590" b="19050"/>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78660" cy="2438400"/>
                        </a:xfrm>
                        <a:prstGeom prst="roundRect">
                          <a:avLst>
                            <a:gd name="adj" fmla="val 7242"/>
                          </a:avLst>
                        </a:prstGeom>
                        <a:ln>
                          <a:headEnd/>
                          <a:tailEnd/>
                        </a:ln>
                      </wps:spPr>
                      <wps:style>
                        <a:lnRef idx="2">
                          <a:schemeClr val="accent1"/>
                        </a:lnRef>
                        <a:fillRef idx="1">
                          <a:schemeClr val="lt1"/>
                        </a:fillRef>
                        <a:effectRef idx="0">
                          <a:schemeClr val="accent1"/>
                        </a:effectRef>
                        <a:fontRef idx="minor">
                          <a:schemeClr val="dk1"/>
                        </a:fontRef>
                      </wps:style>
                      <wps:txbx>
                        <w:txbxContent>
                          <w:p w14:paraId="50A6A22A" w14:textId="4ECA9852" w:rsidR="00534A1F" w:rsidRPr="00CD4F1C" w:rsidRDefault="006329E5" w:rsidP="00E81A8A">
                            <w:pPr>
                              <w:spacing w:before="0"/>
                              <w:rPr>
                                <w:b/>
                                <w:sz w:val="20"/>
                              </w:rPr>
                            </w:pPr>
                            <w:r w:rsidRPr="00CD4F1C">
                              <w:rPr>
                                <w:b/>
                                <w:sz w:val="20"/>
                              </w:rPr>
                              <w:t xml:space="preserve">Brazil </w:t>
                            </w:r>
                            <w:r w:rsidR="00B04C10">
                              <w:rPr>
                                <w:b/>
                                <w:sz w:val="20"/>
                              </w:rPr>
                              <w:t>k</w:t>
                            </w:r>
                            <w:r w:rsidR="00534A1F" w:rsidRPr="00CD4F1C">
                              <w:rPr>
                                <w:b/>
                                <w:sz w:val="20"/>
                              </w:rPr>
                              <w:t xml:space="preserve">ey </w:t>
                            </w:r>
                            <w:r w:rsidR="00CB4F81" w:rsidRPr="00CD4F1C">
                              <w:rPr>
                                <w:b/>
                                <w:sz w:val="20"/>
                              </w:rPr>
                              <w:t xml:space="preserve">facts </w:t>
                            </w:r>
                            <w:r w:rsidR="00534A1F" w:rsidRPr="00CD4F1C">
                              <w:rPr>
                                <w:b/>
                                <w:sz w:val="20"/>
                              </w:rPr>
                              <w:t xml:space="preserve">and </w:t>
                            </w:r>
                            <w:r w:rsidR="00CB4F81" w:rsidRPr="00CD4F1C">
                              <w:rPr>
                                <w:b/>
                                <w:sz w:val="20"/>
                              </w:rPr>
                              <w:t>figures</w:t>
                            </w:r>
                          </w:p>
                          <w:p w14:paraId="50A6A22C" w14:textId="2477E0CD" w:rsidR="00D47034" w:rsidRPr="00CD4F1C" w:rsidRDefault="00D47034" w:rsidP="00126346">
                            <w:pPr>
                              <w:pStyle w:val="ListParagraph"/>
                              <w:numPr>
                                <w:ilvl w:val="0"/>
                                <w:numId w:val="11"/>
                              </w:numPr>
                              <w:suppressAutoHyphens w:val="0"/>
                              <w:spacing w:before="0" w:after="160" w:line="259" w:lineRule="auto"/>
                              <w:rPr>
                                <w:sz w:val="20"/>
                              </w:rPr>
                            </w:pPr>
                            <w:r w:rsidRPr="00CD4F1C">
                              <w:rPr>
                                <w:sz w:val="20"/>
                              </w:rPr>
                              <w:t>Population:</w:t>
                            </w:r>
                            <w:r w:rsidR="006329E5" w:rsidRPr="00CD4F1C">
                              <w:rPr>
                                <w:sz w:val="20"/>
                              </w:rPr>
                              <w:t xml:space="preserve"> 208.3m (2018)</w:t>
                            </w:r>
                          </w:p>
                          <w:p w14:paraId="34C0F551" w14:textId="7A2AE483" w:rsidR="009B2702" w:rsidRPr="009B2702" w:rsidRDefault="00A80689" w:rsidP="00077914">
                            <w:pPr>
                              <w:pStyle w:val="ListParagraph"/>
                              <w:numPr>
                                <w:ilvl w:val="0"/>
                                <w:numId w:val="11"/>
                              </w:numPr>
                              <w:suppressAutoHyphens w:val="0"/>
                              <w:spacing w:before="0" w:after="160" w:line="259" w:lineRule="auto"/>
                              <w:rPr>
                                <w:sz w:val="20"/>
                              </w:rPr>
                            </w:pPr>
                            <w:r>
                              <w:rPr>
                                <w:sz w:val="20"/>
                              </w:rPr>
                              <w:t>Ninth</w:t>
                            </w:r>
                            <w:r w:rsidRPr="009B2702">
                              <w:rPr>
                                <w:sz w:val="20"/>
                              </w:rPr>
                              <w:t xml:space="preserve"> </w:t>
                            </w:r>
                            <w:r w:rsidR="00E81A8A" w:rsidRPr="009B2702">
                              <w:rPr>
                                <w:sz w:val="20"/>
                              </w:rPr>
                              <w:t>largest economy</w:t>
                            </w:r>
                            <w:r w:rsidR="009B2702">
                              <w:rPr>
                                <w:sz w:val="20"/>
                              </w:rPr>
                              <w:t xml:space="preserve"> and </w:t>
                            </w:r>
                            <w:r w:rsidR="009B2702" w:rsidRPr="009B2702">
                              <w:rPr>
                                <w:sz w:val="20"/>
                              </w:rPr>
                              <w:t>consumer market</w:t>
                            </w:r>
                            <w:r w:rsidR="009B2702">
                              <w:rPr>
                                <w:sz w:val="20"/>
                              </w:rPr>
                              <w:t xml:space="preserve"> (2018)</w:t>
                            </w:r>
                          </w:p>
                          <w:p w14:paraId="50A6A22D" w14:textId="1A847A7D" w:rsidR="00D47034" w:rsidRPr="00CD4F1C" w:rsidRDefault="00D47034" w:rsidP="00126346">
                            <w:pPr>
                              <w:pStyle w:val="ListParagraph"/>
                              <w:numPr>
                                <w:ilvl w:val="0"/>
                                <w:numId w:val="11"/>
                              </w:numPr>
                              <w:suppressAutoHyphens w:val="0"/>
                              <w:spacing w:before="0" w:after="160" w:line="259" w:lineRule="auto"/>
                              <w:rPr>
                                <w:sz w:val="20"/>
                              </w:rPr>
                            </w:pPr>
                            <w:r w:rsidRPr="00CD4F1C">
                              <w:rPr>
                                <w:sz w:val="20"/>
                              </w:rPr>
                              <w:t>GDP growth:</w:t>
                            </w:r>
                            <w:r w:rsidR="006329E5" w:rsidRPr="00CD4F1C">
                              <w:rPr>
                                <w:sz w:val="20"/>
                              </w:rPr>
                              <w:t xml:space="preserve"> 1.1% (2018)</w:t>
                            </w:r>
                          </w:p>
                          <w:p w14:paraId="50A6A22E" w14:textId="0D672A2C" w:rsidR="00D47034" w:rsidRPr="00CD4F1C" w:rsidRDefault="00D47034" w:rsidP="00126346">
                            <w:pPr>
                              <w:pStyle w:val="ListParagraph"/>
                              <w:numPr>
                                <w:ilvl w:val="0"/>
                                <w:numId w:val="11"/>
                              </w:numPr>
                              <w:suppressAutoHyphens w:val="0"/>
                              <w:spacing w:before="0" w:after="160" w:line="259" w:lineRule="auto"/>
                              <w:rPr>
                                <w:sz w:val="20"/>
                              </w:rPr>
                            </w:pPr>
                            <w:r w:rsidRPr="00CD4F1C">
                              <w:rPr>
                                <w:sz w:val="20"/>
                              </w:rPr>
                              <w:t>GDP per capita:</w:t>
                            </w:r>
                            <w:r w:rsidR="00DD7530" w:rsidRPr="00CD4F1C">
                              <w:rPr>
                                <w:sz w:val="20"/>
                              </w:rPr>
                              <w:t xml:space="preserve"> US</w:t>
                            </w:r>
                            <w:r w:rsidR="00A80689">
                              <w:rPr>
                                <w:sz w:val="20"/>
                              </w:rPr>
                              <w:t>D</w:t>
                            </w:r>
                            <w:r w:rsidR="00A80689" w:rsidRPr="00CD4F1C">
                              <w:rPr>
                                <w:sz w:val="20"/>
                              </w:rPr>
                              <w:t xml:space="preserve"> </w:t>
                            </w:r>
                            <w:r w:rsidR="00F0337B">
                              <w:rPr>
                                <w:sz w:val="20"/>
                              </w:rPr>
                              <w:t>8,968</w:t>
                            </w:r>
                            <w:r w:rsidR="00DD7530" w:rsidRPr="00CD4F1C">
                              <w:rPr>
                                <w:sz w:val="20"/>
                              </w:rPr>
                              <w:t xml:space="preserve"> (2018)</w:t>
                            </w:r>
                          </w:p>
                          <w:p w14:paraId="498411A7" w14:textId="77777777" w:rsidR="00F0337B" w:rsidRDefault="00D47034" w:rsidP="00126346">
                            <w:pPr>
                              <w:pStyle w:val="ListParagraph"/>
                              <w:numPr>
                                <w:ilvl w:val="0"/>
                                <w:numId w:val="11"/>
                              </w:numPr>
                              <w:suppressAutoHyphens w:val="0"/>
                              <w:spacing w:before="0" w:after="160" w:line="259" w:lineRule="auto"/>
                              <w:rPr>
                                <w:sz w:val="20"/>
                              </w:rPr>
                            </w:pPr>
                            <w:r w:rsidRPr="00CD4F1C">
                              <w:rPr>
                                <w:sz w:val="20"/>
                              </w:rPr>
                              <w:t>Two-way trade</w:t>
                            </w:r>
                            <w:r w:rsidR="00F0337B">
                              <w:rPr>
                                <w:sz w:val="20"/>
                              </w:rPr>
                              <w:t xml:space="preserve"> (2018)</w:t>
                            </w:r>
                            <w:r w:rsidR="00C603FB" w:rsidRPr="00CD4F1C">
                              <w:rPr>
                                <w:sz w:val="20"/>
                              </w:rPr>
                              <w:t xml:space="preserve">: </w:t>
                            </w:r>
                          </w:p>
                          <w:p w14:paraId="5AE960BF" w14:textId="6949C8E5" w:rsidR="00C603FB" w:rsidRPr="00CD4F1C" w:rsidRDefault="00C603FB" w:rsidP="00F0337B">
                            <w:pPr>
                              <w:pStyle w:val="ListParagraph"/>
                              <w:suppressAutoHyphens w:val="0"/>
                              <w:spacing w:before="0" w:after="160" w:line="259" w:lineRule="auto"/>
                              <w:ind w:left="360"/>
                              <w:rPr>
                                <w:sz w:val="20"/>
                              </w:rPr>
                            </w:pPr>
                            <w:r w:rsidRPr="00CD4F1C">
                              <w:rPr>
                                <w:sz w:val="20"/>
                              </w:rPr>
                              <w:t>A</w:t>
                            </w:r>
                            <w:r w:rsidR="00A80689">
                              <w:rPr>
                                <w:sz w:val="20"/>
                              </w:rPr>
                              <w:t>UD</w:t>
                            </w:r>
                            <w:r w:rsidR="00A80689" w:rsidRPr="00CD4F1C">
                              <w:rPr>
                                <w:sz w:val="20"/>
                              </w:rPr>
                              <w:t xml:space="preserve"> </w:t>
                            </w:r>
                            <w:r w:rsidRPr="00CD4F1C">
                              <w:rPr>
                                <w:sz w:val="20"/>
                              </w:rPr>
                              <w:t>3,590</w:t>
                            </w:r>
                            <w:r w:rsidR="00F0337B">
                              <w:rPr>
                                <w:sz w:val="20"/>
                              </w:rPr>
                              <w:t xml:space="preserve"> </w:t>
                            </w:r>
                            <w:r w:rsidR="009A2AA3" w:rsidRPr="00CD4F1C">
                              <w:rPr>
                                <w:sz w:val="20"/>
                              </w:rPr>
                              <w:t>m</w:t>
                            </w:r>
                            <w:r w:rsidR="00F0337B">
                              <w:rPr>
                                <w:sz w:val="20"/>
                              </w:rPr>
                              <w:t>illion</w:t>
                            </w:r>
                          </w:p>
                          <w:p w14:paraId="143B3EAA" w14:textId="01350E99" w:rsidR="009A2AA3" w:rsidRPr="00CD4F1C" w:rsidRDefault="009A2AA3" w:rsidP="009A2AA3">
                            <w:pPr>
                              <w:pStyle w:val="ListParagraph"/>
                              <w:numPr>
                                <w:ilvl w:val="0"/>
                                <w:numId w:val="11"/>
                              </w:numPr>
                              <w:suppressAutoHyphens w:val="0"/>
                              <w:spacing w:before="0" w:after="160" w:line="259" w:lineRule="auto"/>
                              <w:rPr>
                                <w:sz w:val="20"/>
                              </w:rPr>
                            </w:pPr>
                            <w:r w:rsidRPr="00CD4F1C">
                              <w:rPr>
                                <w:sz w:val="20"/>
                              </w:rPr>
                              <w:t>Australia’s investment in Brazil: A</w:t>
                            </w:r>
                            <w:r w:rsidR="00A80689">
                              <w:rPr>
                                <w:sz w:val="20"/>
                              </w:rPr>
                              <w:t>UD</w:t>
                            </w:r>
                            <w:r w:rsidR="00A80689" w:rsidRPr="00CD4F1C">
                              <w:rPr>
                                <w:sz w:val="20"/>
                              </w:rPr>
                              <w:t xml:space="preserve"> </w:t>
                            </w:r>
                            <w:r w:rsidR="00F0337B">
                              <w:rPr>
                                <w:sz w:val="20"/>
                              </w:rPr>
                              <w:t>10,023 m (2018)</w:t>
                            </w:r>
                          </w:p>
                          <w:p w14:paraId="3FDFCA50" w14:textId="50BFF7B2" w:rsidR="009A2AA3" w:rsidRPr="00CD4F1C" w:rsidRDefault="009A2AA3" w:rsidP="00E81A8A">
                            <w:pPr>
                              <w:pStyle w:val="ListParagraph"/>
                              <w:numPr>
                                <w:ilvl w:val="0"/>
                                <w:numId w:val="11"/>
                              </w:numPr>
                              <w:suppressAutoHyphens w:val="0"/>
                              <w:spacing w:before="0" w:after="0" w:line="259" w:lineRule="auto"/>
                              <w:rPr>
                                <w:sz w:val="20"/>
                              </w:rPr>
                            </w:pPr>
                            <w:r w:rsidRPr="00CD4F1C">
                              <w:rPr>
                                <w:sz w:val="20"/>
                              </w:rPr>
                              <w:t xml:space="preserve">Brazil’s investment in </w:t>
                            </w:r>
                            <w:r w:rsidR="00F0337B">
                              <w:rPr>
                                <w:sz w:val="20"/>
                              </w:rPr>
                              <w:t xml:space="preserve"> </w:t>
                            </w:r>
                            <w:r w:rsidRPr="00CD4F1C">
                              <w:rPr>
                                <w:sz w:val="20"/>
                              </w:rPr>
                              <w:t>Australia: A</w:t>
                            </w:r>
                            <w:r w:rsidR="00A80689">
                              <w:rPr>
                                <w:sz w:val="20"/>
                              </w:rPr>
                              <w:t>UD</w:t>
                            </w:r>
                            <w:r w:rsidR="00A80689" w:rsidRPr="00CD4F1C">
                              <w:rPr>
                                <w:sz w:val="20"/>
                              </w:rPr>
                              <w:t xml:space="preserve"> </w:t>
                            </w:r>
                            <w:r w:rsidRPr="00CD4F1C">
                              <w:rPr>
                                <w:sz w:val="20"/>
                              </w:rPr>
                              <w:t>1,379m (2018)</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roundrect w14:anchorId="50A6A204" id="Text Box 2" o:spid="_x0000_s1026" style="position:absolute;margin-left:104.6pt;margin-top:16.8pt;width:155.8pt;height:192pt;z-index:251659264;visibility:visible;mso-wrap-style:square;mso-width-percent:0;mso-height-percent:0;mso-wrap-distance-left:9pt;mso-wrap-distance-top:3.6pt;mso-wrap-distance-right:9pt;mso-wrap-distance-bottom:3.6pt;mso-position-horizontal:right;mso-position-horizontal-relative:margin;mso-position-vertical:absolute;mso-position-vertical-relative:text;mso-width-percent:0;mso-height-percent:0;mso-width-relative:margin;mso-height-relative:margin;v-text-anchor:top" arcsize="4745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" fillcolor="white [3201]" strokecolor="#65c5b4 [3204]" strokeweight="1pt">
                <v:stroke joinstyle="miter"/>
                <v:textbox>
                  <w:txbxContent>
                    <w:p w14:paraId="50A6A22A" w14:textId="4ECA9852" w:rsidR="00534A1F" w:rsidRPr="00CD4F1C" w:rsidRDefault="006329E5" w:rsidP="00E81A8A">
                      <w:pPr>
                        <w:spacing w:before="0"/>
                        <w:rPr>
                          <w:b/>
                          <w:sz w:val="20"/>
                        </w:rPr>
                      </w:pPr>
                      <w:r w:rsidRPr="00CD4F1C">
                        <w:rPr>
                          <w:b/>
                          <w:sz w:val="20"/>
                        </w:rPr>
                        <w:t xml:space="preserve">Brazil </w:t>
                      </w:r>
                      <w:r w:rsidR="00B04C10">
                        <w:rPr>
                          <w:b/>
                          <w:sz w:val="20"/>
                        </w:rPr>
                        <w:t>k</w:t>
                      </w:r>
                      <w:r w:rsidR="00534A1F" w:rsidRPr="00CD4F1C">
                        <w:rPr>
                          <w:b/>
                          <w:sz w:val="20"/>
                        </w:rPr>
                        <w:t xml:space="preserve">ey </w:t>
                      </w:r>
                      <w:r w:rsidR="00CB4F81" w:rsidRPr="00CD4F1C">
                        <w:rPr>
                          <w:b/>
                          <w:sz w:val="20"/>
                        </w:rPr>
                        <w:t xml:space="preserve">facts </w:t>
                      </w:r>
                      <w:r w:rsidR="00534A1F" w:rsidRPr="00CD4F1C">
                        <w:rPr>
                          <w:b/>
                          <w:sz w:val="20"/>
                        </w:rPr>
                        <w:t xml:space="preserve">and </w:t>
                      </w:r>
                      <w:r w:rsidR="00CB4F81" w:rsidRPr="00CD4F1C">
                        <w:rPr>
                          <w:b/>
                          <w:sz w:val="20"/>
                        </w:rPr>
                        <w:t>figures</w:t>
                      </w:r>
                    </w:p>
                    <w:p w14:paraId="50A6A22C" w14:textId="2477E0CD" w:rsidR="00D47034" w:rsidRPr="00CD4F1C" w:rsidRDefault="00D47034" w:rsidP="00126346">
                      <w:pPr>
                        <w:pStyle w:val="ListParagraph"/>
                        <w:numPr>
                          <w:ilvl w:val="0"/>
                          <w:numId w:val="11"/>
                        </w:numPr>
                        <w:suppressAutoHyphens w:val="0"/>
                        <w:spacing w:before="0" w:after="160" w:line="259" w:lineRule="auto"/>
                        <w:rPr>
                          <w:sz w:val="20"/>
                        </w:rPr>
                      </w:pPr>
                      <w:r w:rsidRPr="00CD4F1C">
                        <w:rPr>
                          <w:sz w:val="20"/>
                        </w:rPr>
                        <w:t>Population:</w:t>
                      </w:r>
                      <w:r w:rsidR="006329E5" w:rsidRPr="00CD4F1C">
                        <w:rPr>
                          <w:sz w:val="20"/>
                        </w:rPr>
                        <w:t xml:space="preserve"> 208.3m (2018)</w:t>
                      </w:r>
                    </w:p>
                    <w:p w14:paraId="34C0F551" w14:textId="7A2AE483" w:rsidR="009B2702" w:rsidRPr="009B2702" w:rsidRDefault="00A80689" w:rsidP="00077914">
                      <w:pPr>
                        <w:pStyle w:val="ListParagraph"/>
                        <w:numPr>
                          <w:ilvl w:val="0"/>
                          <w:numId w:val="11"/>
                        </w:numPr>
                        <w:suppressAutoHyphens w:val="0"/>
                        <w:spacing w:before="0" w:after="160" w:line="259" w:lineRule="auto"/>
                        <w:rPr>
                          <w:sz w:val="20"/>
                        </w:rPr>
                      </w:pPr>
                      <w:r>
                        <w:rPr>
                          <w:sz w:val="20"/>
                        </w:rPr>
                        <w:t>Ninth</w:t>
                      </w:r>
                      <w:r w:rsidRPr="009B2702">
                        <w:rPr>
                          <w:sz w:val="20"/>
                        </w:rPr>
                        <w:t xml:space="preserve"> </w:t>
                      </w:r>
                      <w:r w:rsidR="00E81A8A" w:rsidRPr="009B2702">
                        <w:rPr>
                          <w:sz w:val="20"/>
                        </w:rPr>
                        <w:t>largest economy</w:t>
                      </w:r>
                      <w:r w:rsidR="009B2702">
                        <w:rPr>
                          <w:sz w:val="20"/>
                        </w:rPr>
                        <w:t xml:space="preserve"> and </w:t>
                      </w:r>
                      <w:r w:rsidR="009B2702" w:rsidRPr="009B2702">
                        <w:rPr>
                          <w:sz w:val="20"/>
                        </w:rPr>
                        <w:t>consumer market</w:t>
                      </w:r>
                      <w:r w:rsidR="009B2702">
                        <w:rPr>
                          <w:sz w:val="20"/>
                        </w:rPr>
                        <w:t xml:space="preserve"> (2018)</w:t>
                      </w:r>
                    </w:p>
                    <w:p w14:paraId="50A6A22D" w14:textId="1A847A7D" w:rsidR="00D47034" w:rsidRPr="00CD4F1C" w:rsidRDefault="00D47034" w:rsidP="00126346">
                      <w:pPr>
                        <w:pStyle w:val="ListParagraph"/>
                        <w:numPr>
                          <w:ilvl w:val="0"/>
                          <w:numId w:val="11"/>
                        </w:numPr>
                        <w:suppressAutoHyphens w:val="0"/>
                        <w:spacing w:before="0" w:after="160" w:line="259" w:lineRule="auto"/>
                        <w:rPr>
                          <w:sz w:val="20"/>
                        </w:rPr>
                      </w:pPr>
                      <w:r w:rsidRPr="00CD4F1C">
                        <w:rPr>
                          <w:sz w:val="20"/>
                        </w:rPr>
                        <w:t>GDP growth:</w:t>
                      </w:r>
                      <w:r w:rsidR="006329E5" w:rsidRPr="00CD4F1C">
                        <w:rPr>
                          <w:sz w:val="20"/>
                        </w:rPr>
                        <w:t xml:space="preserve"> 1.1% (2018)</w:t>
                      </w:r>
                    </w:p>
                    <w:p w14:paraId="50A6A22E" w14:textId="0D672A2C" w:rsidR="00D47034" w:rsidRPr="00CD4F1C" w:rsidRDefault="00D47034" w:rsidP="00126346">
                      <w:pPr>
                        <w:pStyle w:val="ListParagraph"/>
                        <w:numPr>
                          <w:ilvl w:val="0"/>
                          <w:numId w:val="11"/>
                        </w:numPr>
                        <w:suppressAutoHyphens w:val="0"/>
                        <w:spacing w:before="0" w:after="160" w:line="259" w:lineRule="auto"/>
                        <w:rPr>
                          <w:sz w:val="20"/>
                        </w:rPr>
                      </w:pPr>
                      <w:r w:rsidRPr="00CD4F1C">
                        <w:rPr>
                          <w:sz w:val="20"/>
                        </w:rPr>
                        <w:t>GDP per capita:</w:t>
                      </w:r>
                      <w:r w:rsidR="00DD7530" w:rsidRPr="00CD4F1C">
                        <w:rPr>
                          <w:sz w:val="20"/>
                        </w:rPr>
                        <w:t xml:space="preserve"> US</w:t>
                      </w:r>
                      <w:r w:rsidR="00A80689">
                        <w:rPr>
                          <w:sz w:val="20"/>
                        </w:rPr>
                        <w:t>D</w:t>
                      </w:r>
                      <w:r w:rsidR="00A80689" w:rsidRPr="00CD4F1C">
                        <w:rPr>
                          <w:sz w:val="20"/>
                        </w:rPr>
                        <w:t xml:space="preserve"> </w:t>
                      </w:r>
                      <w:r w:rsidR="00F0337B">
                        <w:rPr>
                          <w:sz w:val="20"/>
                        </w:rPr>
                        <w:t>8,968</w:t>
                      </w:r>
                      <w:r w:rsidR="00DD7530" w:rsidRPr="00CD4F1C">
                        <w:rPr>
                          <w:sz w:val="20"/>
                        </w:rPr>
                        <w:t xml:space="preserve"> (2018)</w:t>
                      </w:r>
                    </w:p>
                    <w:p w14:paraId="498411A7" w14:textId="77777777" w:rsidR="00F0337B" w:rsidRDefault="00D47034" w:rsidP="00126346">
                      <w:pPr>
                        <w:pStyle w:val="ListParagraph"/>
                        <w:numPr>
                          <w:ilvl w:val="0"/>
                          <w:numId w:val="11"/>
                        </w:numPr>
                        <w:suppressAutoHyphens w:val="0"/>
                        <w:spacing w:before="0" w:after="160" w:line="259" w:lineRule="auto"/>
                        <w:rPr>
                          <w:sz w:val="20"/>
                        </w:rPr>
                      </w:pPr>
                      <w:r w:rsidRPr="00CD4F1C">
                        <w:rPr>
                          <w:sz w:val="20"/>
                        </w:rPr>
                        <w:t>Two-way trade</w:t>
                      </w:r>
                      <w:r w:rsidR="00F0337B">
                        <w:rPr>
                          <w:sz w:val="20"/>
                        </w:rPr>
                        <w:t xml:space="preserve"> (2018)</w:t>
                      </w:r>
                      <w:r w:rsidR="00C603FB" w:rsidRPr="00CD4F1C">
                        <w:rPr>
                          <w:sz w:val="20"/>
                        </w:rPr>
                        <w:t xml:space="preserve">: </w:t>
                      </w:r>
                    </w:p>
                    <w:p w14:paraId="5AE960BF" w14:textId="6949C8E5" w:rsidR="00C603FB" w:rsidRPr="00CD4F1C" w:rsidRDefault="00C603FB" w:rsidP="00F0337B">
                      <w:pPr>
                        <w:pStyle w:val="ListParagraph"/>
                        <w:suppressAutoHyphens w:val="0"/>
                        <w:spacing w:before="0" w:after="160" w:line="259" w:lineRule="auto"/>
                        <w:ind w:left="360"/>
                        <w:rPr>
                          <w:sz w:val="20"/>
                        </w:rPr>
                      </w:pPr>
                      <w:r w:rsidRPr="00CD4F1C">
                        <w:rPr>
                          <w:sz w:val="20"/>
                        </w:rPr>
                        <w:t>A</w:t>
                      </w:r>
                      <w:r w:rsidR="00A80689">
                        <w:rPr>
                          <w:sz w:val="20"/>
                        </w:rPr>
                        <w:t>UD</w:t>
                      </w:r>
                      <w:r w:rsidR="00A80689" w:rsidRPr="00CD4F1C">
                        <w:rPr>
                          <w:sz w:val="20"/>
                        </w:rPr>
                        <w:t xml:space="preserve"> </w:t>
                      </w:r>
                      <w:r w:rsidRPr="00CD4F1C">
                        <w:rPr>
                          <w:sz w:val="20"/>
                        </w:rPr>
                        <w:t>3,590</w:t>
                      </w:r>
                      <w:r w:rsidR="00F0337B">
                        <w:rPr>
                          <w:sz w:val="20"/>
                        </w:rPr>
                        <w:t xml:space="preserve"> </w:t>
                      </w:r>
                      <w:r w:rsidR="009A2AA3" w:rsidRPr="00CD4F1C">
                        <w:rPr>
                          <w:sz w:val="20"/>
                        </w:rPr>
                        <w:t>m</w:t>
                      </w:r>
                      <w:r w:rsidR="00F0337B">
                        <w:rPr>
                          <w:sz w:val="20"/>
                        </w:rPr>
                        <w:t>illion</w:t>
                      </w:r>
                    </w:p>
                    <w:p w14:paraId="143B3EAA" w14:textId="01350E99" w:rsidR="009A2AA3" w:rsidRPr="00CD4F1C" w:rsidRDefault="009A2AA3" w:rsidP="009A2AA3">
                      <w:pPr>
                        <w:pStyle w:val="ListParagraph"/>
                        <w:numPr>
                          <w:ilvl w:val="0"/>
                          <w:numId w:val="11"/>
                        </w:numPr>
                        <w:suppressAutoHyphens w:val="0"/>
                        <w:spacing w:before="0" w:after="160" w:line="259" w:lineRule="auto"/>
                        <w:rPr>
                          <w:sz w:val="20"/>
                        </w:rPr>
                      </w:pPr>
                      <w:r w:rsidRPr="00CD4F1C">
                        <w:rPr>
                          <w:sz w:val="20"/>
                        </w:rPr>
                        <w:t>Australia’s investment in Brazil: A</w:t>
                      </w:r>
                      <w:r w:rsidR="00A80689">
                        <w:rPr>
                          <w:sz w:val="20"/>
                        </w:rPr>
                        <w:t>UD</w:t>
                      </w:r>
                      <w:r w:rsidR="00A80689" w:rsidRPr="00CD4F1C">
                        <w:rPr>
                          <w:sz w:val="20"/>
                        </w:rPr>
                        <w:t xml:space="preserve"> </w:t>
                      </w:r>
                      <w:r w:rsidR="00F0337B">
                        <w:rPr>
                          <w:sz w:val="20"/>
                        </w:rPr>
                        <w:t>10,023 m (2018)</w:t>
                      </w:r>
                    </w:p>
                    <w:p w14:paraId="3FDFCA50" w14:textId="50BFF7B2" w:rsidR="009A2AA3" w:rsidRPr="00CD4F1C" w:rsidRDefault="009A2AA3" w:rsidP="00E81A8A">
                      <w:pPr>
                        <w:pStyle w:val="ListParagraph"/>
                        <w:numPr>
                          <w:ilvl w:val="0"/>
                          <w:numId w:val="11"/>
                        </w:numPr>
                        <w:suppressAutoHyphens w:val="0"/>
                        <w:spacing w:before="0" w:after="0" w:line="259" w:lineRule="auto"/>
                        <w:rPr>
                          <w:sz w:val="20"/>
                        </w:rPr>
                      </w:pPr>
                      <w:r w:rsidRPr="00CD4F1C">
                        <w:rPr>
                          <w:sz w:val="20"/>
                        </w:rPr>
                        <w:t xml:space="preserve">Brazil’s investment in </w:t>
                      </w:r>
                      <w:r w:rsidR="00F0337B">
                        <w:rPr>
                          <w:sz w:val="20"/>
                        </w:rPr>
                        <w:t xml:space="preserve"> </w:t>
                      </w:r>
                      <w:r w:rsidRPr="00CD4F1C">
                        <w:rPr>
                          <w:sz w:val="20"/>
                        </w:rPr>
                        <w:t>Australia: A</w:t>
                      </w:r>
                      <w:r w:rsidR="00A80689">
                        <w:rPr>
                          <w:sz w:val="20"/>
                        </w:rPr>
                        <w:t>UD</w:t>
                      </w:r>
                      <w:r w:rsidR="00A80689" w:rsidRPr="00CD4F1C">
                        <w:rPr>
                          <w:sz w:val="20"/>
                        </w:rPr>
                        <w:t xml:space="preserve"> </w:t>
                      </w:r>
                      <w:r w:rsidRPr="00CD4F1C">
                        <w:rPr>
                          <w:sz w:val="20"/>
                        </w:rPr>
                        <w:t>1,379m (2018)</w:t>
                      </w:r>
                    </w:p>
                  </w:txbxContent>
                </v:textbox>
                <w10:wrap type="square" anchorx="margin"/>
              </v:roundrect>
            </w:pict>
          </mc:Fallback>
        </mc:AlternateContent>
      </w:r>
      <w:r w:rsidR="00634DDB" w:rsidRPr="00CD4F1C">
        <w:t>What’s happening in this economy</w:t>
      </w:r>
    </w:p>
    <w:p w14:paraId="0F435725" w14:textId="094F4487" w:rsidR="00126346" w:rsidRPr="00CD4F1C" w:rsidRDefault="00126346" w:rsidP="00F0337B">
      <w:pPr>
        <w:pStyle w:val="Bullet1"/>
        <w:numPr>
          <w:ilvl w:val="0"/>
          <w:numId w:val="0"/>
        </w:numPr>
        <w:adjustRightInd w:val="0"/>
        <w:snapToGrid w:val="0"/>
        <w:spacing w:before="0" w:after="120" w:line="240" w:lineRule="auto"/>
        <w:rPr>
          <w:lang w:eastAsia="en-AU"/>
        </w:rPr>
      </w:pPr>
      <w:r w:rsidRPr="00CD4F1C">
        <w:rPr>
          <w:lang w:eastAsia="en-AU"/>
        </w:rPr>
        <w:t xml:space="preserve">Brazil’s large, resource-rich and diverse economy is recovering gradually from deep recession </w:t>
      </w:r>
      <w:r w:rsidR="00321DF3">
        <w:rPr>
          <w:lang w:eastAsia="en-AU"/>
        </w:rPr>
        <w:t xml:space="preserve">during </w:t>
      </w:r>
      <w:r w:rsidRPr="00CD4F1C">
        <w:rPr>
          <w:lang w:eastAsia="en-AU"/>
        </w:rPr>
        <w:t>201</w:t>
      </w:r>
      <w:r w:rsidR="00321DF3">
        <w:rPr>
          <w:lang w:eastAsia="en-AU"/>
        </w:rPr>
        <w:t>4</w:t>
      </w:r>
      <w:r w:rsidRPr="00CD4F1C">
        <w:rPr>
          <w:lang w:eastAsia="en-AU"/>
        </w:rPr>
        <w:t>–</w:t>
      </w:r>
      <w:r w:rsidR="00CE612F">
        <w:rPr>
          <w:lang w:eastAsia="en-AU"/>
        </w:rPr>
        <w:t>20</w:t>
      </w:r>
      <w:r w:rsidRPr="00CD4F1C">
        <w:rPr>
          <w:lang w:eastAsia="en-AU"/>
        </w:rPr>
        <w:t>16</w:t>
      </w:r>
      <w:r w:rsidR="006A51EC">
        <w:rPr>
          <w:lang w:eastAsia="en-AU"/>
        </w:rPr>
        <w:t xml:space="preserve">, </w:t>
      </w:r>
      <w:r w:rsidR="00CE612F">
        <w:rPr>
          <w:lang w:eastAsia="en-AU"/>
        </w:rPr>
        <w:t>al</w:t>
      </w:r>
      <w:r w:rsidR="006A51EC">
        <w:rPr>
          <w:lang w:eastAsia="en-AU"/>
        </w:rPr>
        <w:t xml:space="preserve">though </w:t>
      </w:r>
      <w:r w:rsidRPr="00CD4F1C">
        <w:rPr>
          <w:lang w:eastAsia="en-AU"/>
        </w:rPr>
        <w:t xml:space="preserve">GDP growth </w:t>
      </w:r>
      <w:r w:rsidR="00321DF3" w:rsidRPr="00CD4F1C">
        <w:rPr>
          <w:lang w:eastAsia="en-AU"/>
        </w:rPr>
        <w:t>in 2017 and 2018</w:t>
      </w:r>
      <w:r w:rsidR="00321DF3">
        <w:rPr>
          <w:lang w:eastAsia="en-AU"/>
        </w:rPr>
        <w:t xml:space="preserve"> </w:t>
      </w:r>
      <w:r w:rsidRPr="00CD4F1C">
        <w:rPr>
          <w:lang w:eastAsia="en-AU"/>
        </w:rPr>
        <w:t xml:space="preserve">remained </w:t>
      </w:r>
      <w:r w:rsidR="006A51EC">
        <w:rPr>
          <w:lang w:eastAsia="en-AU"/>
        </w:rPr>
        <w:t xml:space="preserve">low </w:t>
      </w:r>
      <w:r w:rsidRPr="00CD4F1C">
        <w:rPr>
          <w:lang w:eastAsia="en-AU"/>
        </w:rPr>
        <w:t>at 1</w:t>
      </w:r>
      <w:r w:rsidR="0071706A">
        <w:rPr>
          <w:lang w:eastAsia="en-AU"/>
        </w:rPr>
        <w:t>.1</w:t>
      </w:r>
      <w:r w:rsidRPr="00CD4F1C">
        <w:rPr>
          <w:lang w:eastAsia="en-AU"/>
        </w:rPr>
        <w:t xml:space="preserve"> per cent. The new government</w:t>
      </w:r>
      <w:r w:rsidR="00E81A8A">
        <w:rPr>
          <w:lang w:eastAsia="en-AU"/>
        </w:rPr>
        <w:t>,</w:t>
      </w:r>
      <w:r w:rsidRPr="00CD4F1C">
        <w:rPr>
          <w:lang w:eastAsia="en-AU"/>
        </w:rPr>
        <w:t xml:space="preserve"> which took office in January 2019</w:t>
      </w:r>
      <w:r w:rsidR="00E81A8A">
        <w:rPr>
          <w:lang w:eastAsia="en-AU"/>
        </w:rPr>
        <w:t>,</w:t>
      </w:r>
      <w:r w:rsidRPr="00CD4F1C">
        <w:rPr>
          <w:lang w:eastAsia="en-AU"/>
        </w:rPr>
        <w:t xml:space="preserve"> is making headway in implementing an ambitious economic reform agenda of fiscal consolidation, deregulation, trade liberalisation, privatisation and tax reform.</w:t>
      </w:r>
    </w:p>
    <w:p w14:paraId="2572DE0A" w14:textId="679EB153" w:rsidR="00126346" w:rsidRPr="00CD4F1C" w:rsidRDefault="00126346" w:rsidP="00F0337B">
      <w:pPr>
        <w:pStyle w:val="Bullet1"/>
        <w:numPr>
          <w:ilvl w:val="0"/>
          <w:numId w:val="0"/>
        </w:numPr>
        <w:adjustRightInd w:val="0"/>
        <w:snapToGrid w:val="0"/>
        <w:spacing w:before="0" w:after="120" w:line="240" w:lineRule="auto"/>
        <w:rPr>
          <w:lang w:eastAsia="en-AU"/>
        </w:rPr>
      </w:pPr>
      <w:r w:rsidRPr="00CD4F1C">
        <w:rPr>
          <w:lang w:eastAsia="en-AU"/>
        </w:rPr>
        <w:t xml:space="preserve">The </w:t>
      </w:r>
      <w:r w:rsidR="006A51EC">
        <w:rPr>
          <w:lang w:eastAsia="en-AU"/>
        </w:rPr>
        <w:t xml:space="preserve">Brazilian </w:t>
      </w:r>
      <w:r w:rsidRPr="00CD4F1C">
        <w:rPr>
          <w:lang w:eastAsia="en-AU"/>
        </w:rPr>
        <w:t xml:space="preserve">government’s signature pension reform </w:t>
      </w:r>
      <w:r w:rsidR="00A80689">
        <w:rPr>
          <w:lang w:eastAsia="en-AU"/>
        </w:rPr>
        <w:t xml:space="preserve">was </w:t>
      </w:r>
      <w:r w:rsidRPr="00CD4F1C">
        <w:rPr>
          <w:lang w:eastAsia="en-AU"/>
        </w:rPr>
        <w:t>approved on 22 October</w:t>
      </w:r>
      <w:r w:rsidR="00CD4F1C">
        <w:rPr>
          <w:lang w:eastAsia="en-AU"/>
        </w:rPr>
        <w:t> </w:t>
      </w:r>
      <w:r w:rsidRPr="00CD4F1C">
        <w:rPr>
          <w:lang w:eastAsia="en-AU"/>
        </w:rPr>
        <w:t>2019 will deliver around AUD 300 billion in savings over 10</w:t>
      </w:r>
      <w:r w:rsidR="00CD4F1C">
        <w:rPr>
          <w:lang w:eastAsia="en-AU"/>
        </w:rPr>
        <w:t> </w:t>
      </w:r>
      <w:r w:rsidRPr="00CD4F1C">
        <w:rPr>
          <w:lang w:eastAsia="en-AU"/>
        </w:rPr>
        <w:t xml:space="preserve">years. A regulatory reform package is forecast by the government </w:t>
      </w:r>
      <w:r w:rsidRPr="00CD4F1C">
        <w:t>to increase Brazil’s yearly GDP growth by 0.4 to 0.7</w:t>
      </w:r>
      <w:r w:rsidR="0071139B">
        <w:t xml:space="preserve"> per cent</w:t>
      </w:r>
      <w:r w:rsidRPr="00CD4F1C">
        <w:t xml:space="preserve"> and create up to 3.7 million new jobs</w:t>
      </w:r>
      <w:r w:rsidR="0071139B">
        <w:t>. L</w:t>
      </w:r>
      <w:r w:rsidRPr="00CD4F1C">
        <w:rPr>
          <w:lang w:eastAsia="en-AU"/>
        </w:rPr>
        <w:t>iberalisation of the airline and banking sectors is underway, the latter resulting in a number of new fintech entrants to the Brazilian market.</w:t>
      </w:r>
    </w:p>
    <w:p w14:paraId="42BCF6EE" w14:textId="7DFDACE2" w:rsidR="00126346" w:rsidRPr="00CD4F1C" w:rsidRDefault="00126346" w:rsidP="00F0337B">
      <w:pPr>
        <w:pStyle w:val="Bullet1"/>
        <w:numPr>
          <w:ilvl w:val="0"/>
          <w:numId w:val="0"/>
        </w:numPr>
        <w:adjustRightInd w:val="0"/>
        <w:snapToGrid w:val="0"/>
        <w:spacing w:before="0" w:after="120" w:line="240" w:lineRule="auto"/>
        <w:rPr>
          <w:lang w:eastAsia="en-AU"/>
        </w:rPr>
      </w:pPr>
      <w:r w:rsidRPr="00CD4F1C">
        <w:rPr>
          <w:lang w:eastAsia="en-AU"/>
        </w:rPr>
        <w:t>An ambitious privatisation and infrastructure program has commenced with a range of airport, port and railway concessions already awarded. The government has announced its plans for a ‘New Gas Market’ including privatisation of gas production and distribution infrastructure. A program of oil, gas and electricity production auctions has started</w:t>
      </w:r>
      <w:r w:rsidR="00C976E5">
        <w:rPr>
          <w:lang w:eastAsia="en-AU"/>
        </w:rPr>
        <w:t xml:space="preserve">, though </w:t>
      </w:r>
      <w:r w:rsidRPr="00CD4F1C">
        <w:rPr>
          <w:lang w:eastAsia="en-AU"/>
        </w:rPr>
        <w:t xml:space="preserve">a November 2019 </w:t>
      </w:r>
      <w:r w:rsidR="006A51EC" w:rsidRPr="00CD4F1C">
        <w:rPr>
          <w:lang w:eastAsia="en-AU"/>
        </w:rPr>
        <w:t xml:space="preserve">mega auction </w:t>
      </w:r>
      <w:r w:rsidRPr="00CD4F1C">
        <w:rPr>
          <w:lang w:eastAsia="en-AU"/>
        </w:rPr>
        <w:t xml:space="preserve">of new oil reserves estimated at up to 16 billion barrels </w:t>
      </w:r>
      <w:r w:rsidR="00C976E5">
        <w:rPr>
          <w:lang w:eastAsia="en-AU"/>
        </w:rPr>
        <w:t>failed to attract strong international interest</w:t>
      </w:r>
      <w:r w:rsidRPr="00CD4F1C">
        <w:rPr>
          <w:lang w:eastAsia="en-AU"/>
        </w:rPr>
        <w:t>. A major privatisation package aimed at driving investment in sanitation infrastructure is awaiting congressional approval. Discussions have also started on tax reform models</w:t>
      </w:r>
      <w:r w:rsidR="00A80689">
        <w:rPr>
          <w:lang w:eastAsia="en-AU"/>
        </w:rPr>
        <w:t>,</w:t>
      </w:r>
      <w:r w:rsidR="00A80689" w:rsidRPr="00CD4F1C">
        <w:rPr>
          <w:lang w:eastAsia="en-AU"/>
        </w:rPr>
        <w:t xml:space="preserve"> </w:t>
      </w:r>
      <w:r w:rsidRPr="00CD4F1C">
        <w:rPr>
          <w:lang w:eastAsia="en-AU"/>
        </w:rPr>
        <w:t>reform of constitutional restrictions on the federal budget</w:t>
      </w:r>
      <w:r w:rsidR="00A80689">
        <w:rPr>
          <w:lang w:eastAsia="en-AU"/>
        </w:rPr>
        <w:t>,</w:t>
      </w:r>
      <w:r w:rsidR="00A80689" w:rsidRPr="00CD4F1C">
        <w:rPr>
          <w:lang w:eastAsia="en-AU"/>
        </w:rPr>
        <w:t xml:space="preserve"> </w:t>
      </w:r>
      <w:r w:rsidRPr="00CD4F1C">
        <w:rPr>
          <w:lang w:eastAsia="en-AU"/>
        </w:rPr>
        <w:t>and redefin</w:t>
      </w:r>
      <w:r w:rsidR="004B451F">
        <w:rPr>
          <w:lang w:eastAsia="en-AU"/>
        </w:rPr>
        <w:t>ing</w:t>
      </w:r>
      <w:r w:rsidRPr="00CD4F1C">
        <w:rPr>
          <w:lang w:eastAsia="en-AU"/>
        </w:rPr>
        <w:t xml:space="preserve"> </w:t>
      </w:r>
      <w:r w:rsidR="006A51EC">
        <w:rPr>
          <w:lang w:eastAsia="en-AU"/>
        </w:rPr>
        <w:t xml:space="preserve">the </w:t>
      </w:r>
      <w:r w:rsidRPr="00CD4F1C">
        <w:rPr>
          <w:lang w:eastAsia="en-AU"/>
        </w:rPr>
        <w:t>roles and revenue sharing between the three levels of government.</w:t>
      </w:r>
    </w:p>
    <w:p w14:paraId="11F6B936" w14:textId="76020DB0" w:rsidR="00126346" w:rsidRPr="00CD4F1C" w:rsidRDefault="0071706A" w:rsidP="00F0337B">
      <w:pPr>
        <w:pStyle w:val="Bullet1"/>
        <w:numPr>
          <w:ilvl w:val="0"/>
          <w:numId w:val="0"/>
        </w:numPr>
        <w:adjustRightInd w:val="0"/>
        <w:snapToGrid w:val="0"/>
        <w:spacing w:before="0" w:after="120" w:line="240" w:lineRule="auto"/>
        <w:rPr>
          <w:lang w:eastAsia="en-AU"/>
        </w:rPr>
      </w:pPr>
      <w:r>
        <w:rPr>
          <w:lang w:eastAsia="en-AU"/>
        </w:rPr>
        <w:t>G</w:t>
      </w:r>
      <w:r w:rsidR="00126346" w:rsidRPr="00CD4F1C">
        <w:rPr>
          <w:lang w:eastAsia="en-AU"/>
        </w:rPr>
        <w:t>rowth in 2019</w:t>
      </w:r>
      <w:r>
        <w:rPr>
          <w:lang w:eastAsia="en-AU"/>
        </w:rPr>
        <w:t xml:space="preserve"> however</w:t>
      </w:r>
      <w:r w:rsidR="00126346" w:rsidRPr="00CD4F1C">
        <w:rPr>
          <w:lang w:eastAsia="en-AU"/>
        </w:rPr>
        <w:t xml:space="preserve"> is projected by the IMF to </w:t>
      </w:r>
      <w:r>
        <w:rPr>
          <w:lang w:eastAsia="en-AU"/>
        </w:rPr>
        <w:t>remain subdued at 0.9 per cent</w:t>
      </w:r>
      <w:r w:rsidR="00126346" w:rsidRPr="00CD4F1C">
        <w:rPr>
          <w:lang w:eastAsia="en-AU"/>
        </w:rPr>
        <w:t xml:space="preserve">. The government is looking to address this through </w:t>
      </w:r>
      <w:r w:rsidRPr="00CD4F1C">
        <w:rPr>
          <w:lang w:eastAsia="en-AU"/>
        </w:rPr>
        <w:t xml:space="preserve">short-term economic stimulus </w:t>
      </w:r>
      <w:r w:rsidR="00126346" w:rsidRPr="00CD4F1C">
        <w:rPr>
          <w:lang w:eastAsia="en-AU"/>
        </w:rPr>
        <w:t>measures such as freeing up access to mandatory employee savings accounts to provide a cash injection to the economy. With the</w:t>
      </w:r>
      <w:r>
        <w:rPr>
          <w:lang w:eastAsia="en-AU"/>
        </w:rPr>
        <w:t xml:space="preserve"> government’s reform </w:t>
      </w:r>
      <w:r w:rsidR="00126346" w:rsidRPr="00CD4F1C">
        <w:rPr>
          <w:lang w:eastAsia="en-AU"/>
        </w:rPr>
        <w:t>efforts, low inflation (</w:t>
      </w:r>
      <w:r w:rsidR="00596433">
        <w:rPr>
          <w:lang w:eastAsia="en-AU"/>
        </w:rPr>
        <w:t xml:space="preserve">the Central Bank’s 2019 </w:t>
      </w:r>
      <w:r w:rsidR="00596433" w:rsidRPr="00CD4F1C">
        <w:rPr>
          <w:lang w:eastAsia="en-AU"/>
        </w:rPr>
        <w:t>forecast</w:t>
      </w:r>
      <w:r w:rsidR="00596433">
        <w:rPr>
          <w:lang w:eastAsia="en-AU"/>
        </w:rPr>
        <w:t xml:space="preserve"> is </w:t>
      </w:r>
      <w:r>
        <w:rPr>
          <w:lang w:eastAsia="en-AU"/>
        </w:rPr>
        <w:t>3.</w:t>
      </w:r>
      <w:r w:rsidR="00596433">
        <w:rPr>
          <w:lang w:eastAsia="en-AU"/>
        </w:rPr>
        <w:t xml:space="preserve">26 </w:t>
      </w:r>
      <w:r w:rsidR="00126346" w:rsidRPr="00CD4F1C">
        <w:rPr>
          <w:lang w:eastAsia="en-AU"/>
        </w:rPr>
        <w:t xml:space="preserve">per cent) and a supportive monetary policy (the Central Bank’s policy rate is at an historic low of </w:t>
      </w:r>
      <w:r w:rsidR="00596433">
        <w:rPr>
          <w:lang w:eastAsia="en-AU"/>
        </w:rPr>
        <w:t>5</w:t>
      </w:r>
      <w:r w:rsidR="00126346" w:rsidRPr="00CD4F1C">
        <w:rPr>
          <w:lang w:eastAsia="en-AU"/>
        </w:rPr>
        <w:t>.5</w:t>
      </w:r>
      <w:r w:rsidR="0071139B">
        <w:rPr>
          <w:lang w:eastAsia="en-AU"/>
        </w:rPr>
        <w:t xml:space="preserve"> per cent</w:t>
      </w:r>
      <w:r w:rsidR="00596433">
        <w:rPr>
          <w:lang w:eastAsia="en-AU"/>
        </w:rPr>
        <w:t xml:space="preserve"> and is forecast to fall further</w:t>
      </w:r>
      <w:r w:rsidR="00126346" w:rsidRPr="00CD4F1C">
        <w:rPr>
          <w:lang w:eastAsia="en-AU"/>
        </w:rPr>
        <w:t>), industry and analysts are bullish about the prospects for a bounce back to growth of 2 – 2.5 per cent in 2020.</w:t>
      </w:r>
    </w:p>
    <w:p w14:paraId="50A6A1ED" w14:textId="77777777" w:rsidR="00634DDB" w:rsidRPr="00CD4F1C" w:rsidRDefault="00634DDB" w:rsidP="00F0337B">
      <w:pPr>
        <w:pStyle w:val="Heading3"/>
        <w:adjustRightInd w:val="0"/>
        <w:snapToGrid w:val="0"/>
        <w:spacing w:before="0" w:line="240" w:lineRule="auto"/>
        <w:contextualSpacing w:val="0"/>
      </w:pPr>
      <w:r w:rsidRPr="00CD4F1C">
        <w:t>Trade, investment</w:t>
      </w:r>
      <w:r w:rsidR="00C97FBD" w:rsidRPr="00CD4F1C">
        <w:t>,</w:t>
      </w:r>
      <w:r w:rsidRPr="00CD4F1C">
        <w:t xml:space="preserve"> and commercial opportunities and activities </w:t>
      </w:r>
    </w:p>
    <w:p w14:paraId="681DACEF" w14:textId="47D403A3" w:rsidR="00B04C10" w:rsidRPr="00F0337B" w:rsidRDefault="00126346" w:rsidP="00F0337B">
      <w:pPr>
        <w:pStyle w:val="ListParagraph"/>
        <w:numPr>
          <w:ilvl w:val="0"/>
          <w:numId w:val="15"/>
        </w:numPr>
        <w:adjustRightInd w:val="0"/>
        <w:snapToGrid w:val="0"/>
        <w:spacing w:before="0" w:after="120" w:line="240" w:lineRule="auto"/>
        <w:ind w:left="426" w:hanging="357"/>
        <w:contextualSpacing w:val="0"/>
        <w:rPr>
          <w:lang w:eastAsia="en-AU"/>
        </w:rPr>
      </w:pPr>
      <w:r w:rsidRPr="00F0337B">
        <w:rPr>
          <w:lang w:eastAsia="en-AU"/>
        </w:rPr>
        <w:t>Brazil is Australia’s</w:t>
      </w:r>
      <w:r w:rsidRPr="00A80689">
        <w:rPr>
          <w:lang w:val="en-AU" w:eastAsia="en-AU"/>
        </w:rPr>
        <w:t xml:space="preserve"> largest export market in Latin America by a significant margin, </w:t>
      </w:r>
      <w:r w:rsidRPr="00A80689">
        <w:rPr>
          <w:lang w:val="en-AU"/>
        </w:rPr>
        <w:t>including in tourism, travel and education-related services</w:t>
      </w:r>
      <w:r w:rsidR="00A80689" w:rsidRPr="00A80689">
        <w:rPr>
          <w:lang w:val="en-AU"/>
        </w:rPr>
        <w:t xml:space="preserve">: </w:t>
      </w:r>
    </w:p>
    <w:p w14:paraId="3012FB54" w14:textId="2B9C50DE" w:rsidR="00A80689" w:rsidRPr="00F0337B" w:rsidRDefault="00A80689" w:rsidP="00F0337B">
      <w:pPr>
        <w:pStyle w:val="ListParagraph"/>
        <w:numPr>
          <w:ilvl w:val="0"/>
          <w:numId w:val="18"/>
        </w:numPr>
        <w:adjustRightInd w:val="0"/>
        <w:snapToGrid w:val="0"/>
        <w:spacing w:before="0" w:after="120" w:line="240" w:lineRule="auto"/>
        <w:ind w:hanging="357"/>
        <w:contextualSpacing w:val="0"/>
        <w:rPr>
          <w:lang w:eastAsia="en-AU"/>
        </w:rPr>
      </w:pPr>
      <w:r>
        <w:rPr>
          <w:lang w:val="en-AU"/>
        </w:rPr>
        <w:t>the country</w:t>
      </w:r>
      <w:r w:rsidRPr="00A80689">
        <w:rPr>
          <w:lang w:val="en-AU"/>
        </w:rPr>
        <w:t xml:space="preserve"> </w:t>
      </w:r>
      <w:r w:rsidR="00126346" w:rsidRPr="00A80689">
        <w:rPr>
          <w:lang w:val="en-AU" w:eastAsia="en-AU"/>
        </w:rPr>
        <w:t xml:space="preserve">accounts for half of Australia’s direct investment in the region. </w:t>
      </w:r>
    </w:p>
    <w:p w14:paraId="340C7BAB" w14:textId="26D72785" w:rsidR="00CE612F" w:rsidRDefault="00126346" w:rsidP="00F0337B">
      <w:pPr>
        <w:pStyle w:val="ListParagraph"/>
        <w:numPr>
          <w:ilvl w:val="0"/>
          <w:numId w:val="15"/>
        </w:numPr>
        <w:adjustRightInd w:val="0"/>
        <w:snapToGrid w:val="0"/>
        <w:spacing w:before="0" w:after="120" w:line="240" w:lineRule="auto"/>
        <w:ind w:left="426" w:hanging="357"/>
        <w:contextualSpacing w:val="0"/>
        <w:rPr>
          <w:lang w:eastAsia="en-AU"/>
        </w:rPr>
      </w:pPr>
      <w:r w:rsidRPr="00CD4F1C">
        <w:rPr>
          <w:lang w:eastAsia="en-AU"/>
        </w:rPr>
        <w:t>Exports of education services are strong</w:t>
      </w:r>
      <w:r w:rsidR="00CE612F">
        <w:rPr>
          <w:lang w:eastAsia="en-AU"/>
        </w:rPr>
        <w:t>:</w:t>
      </w:r>
      <w:r w:rsidRPr="00CD4F1C">
        <w:t xml:space="preserve"> </w:t>
      </w:r>
    </w:p>
    <w:p w14:paraId="493D13DB" w14:textId="2F00A930" w:rsidR="00A80689" w:rsidRDefault="00126346" w:rsidP="00F0337B">
      <w:pPr>
        <w:pStyle w:val="ListParagraph"/>
        <w:numPr>
          <w:ilvl w:val="0"/>
          <w:numId w:val="19"/>
        </w:numPr>
        <w:adjustRightInd w:val="0"/>
        <w:snapToGrid w:val="0"/>
        <w:spacing w:before="0" w:after="120" w:line="240" w:lineRule="auto"/>
        <w:contextualSpacing w:val="0"/>
        <w:rPr>
          <w:lang w:eastAsia="en-AU"/>
        </w:rPr>
      </w:pPr>
      <w:r w:rsidRPr="00CD4F1C">
        <w:rPr>
          <w:lang w:eastAsia="en-AU"/>
        </w:rPr>
        <w:t>Brazilian student numbers comprise</w:t>
      </w:r>
      <w:r w:rsidR="00CE612F">
        <w:rPr>
          <w:lang w:eastAsia="en-AU"/>
        </w:rPr>
        <w:t>d</w:t>
      </w:r>
      <w:r w:rsidRPr="00CD4F1C">
        <w:rPr>
          <w:lang w:eastAsia="en-AU"/>
        </w:rPr>
        <w:t xml:space="preserve"> the fourth largest source of international students to Australia</w:t>
      </w:r>
      <w:r w:rsidR="006212C2">
        <w:rPr>
          <w:lang w:eastAsia="en-AU"/>
        </w:rPr>
        <w:t xml:space="preserve"> </w:t>
      </w:r>
      <w:r w:rsidR="00CE612F">
        <w:rPr>
          <w:lang w:eastAsia="en-AU"/>
        </w:rPr>
        <w:t xml:space="preserve">in </w:t>
      </w:r>
      <w:r w:rsidR="006212C2">
        <w:rPr>
          <w:lang w:eastAsia="en-AU"/>
        </w:rPr>
        <w:t>2018</w:t>
      </w:r>
      <w:r w:rsidR="00A80689">
        <w:rPr>
          <w:lang w:eastAsia="en-AU"/>
        </w:rPr>
        <w:t>.</w:t>
      </w:r>
    </w:p>
    <w:p w14:paraId="7B5BD8BA" w14:textId="4767506F" w:rsidR="00B04C10" w:rsidRDefault="00126346">
      <w:pPr>
        <w:pStyle w:val="ListParagraph"/>
        <w:numPr>
          <w:ilvl w:val="0"/>
          <w:numId w:val="15"/>
        </w:numPr>
        <w:adjustRightInd w:val="0"/>
        <w:snapToGrid w:val="0"/>
        <w:spacing w:before="0" w:after="120" w:line="240" w:lineRule="auto"/>
        <w:ind w:left="426"/>
        <w:contextualSpacing w:val="0"/>
        <w:rPr>
          <w:lang w:eastAsia="en-AU"/>
        </w:rPr>
      </w:pPr>
      <w:r w:rsidRPr="00CD4F1C">
        <w:rPr>
          <w:lang w:eastAsia="en-AU"/>
        </w:rPr>
        <w:lastRenderedPageBreak/>
        <w:t>Brazil’s world-class agribusiness</w:t>
      </w:r>
      <w:r w:rsidR="006A51EC">
        <w:rPr>
          <w:lang w:eastAsia="en-AU"/>
        </w:rPr>
        <w:t>,</w:t>
      </w:r>
      <w:r w:rsidRPr="00CD4F1C">
        <w:rPr>
          <w:lang w:eastAsia="en-AU"/>
        </w:rPr>
        <w:t xml:space="preserve"> mining and innovation, technology and research sectors</w:t>
      </w:r>
      <w:r w:rsidRPr="00A80689">
        <w:rPr>
          <w:rFonts w:ascii="Calibri Light" w:hAnsi="Calibri Light" w:cs="Calibri Light"/>
          <w:lang w:eastAsia="en-AU"/>
        </w:rPr>
        <w:t>—</w:t>
      </w:r>
      <w:r w:rsidRPr="00CD4F1C">
        <w:rPr>
          <w:lang w:eastAsia="en-AU"/>
        </w:rPr>
        <w:t>and large middle-class</w:t>
      </w:r>
      <w:r w:rsidRPr="00A80689">
        <w:rPr>
          <w:rFonts w:ascii="Calibri Light" w:hAnsi="Calibri Light" w:cs="Calibri Light"/>
          <w:lang w:eastAsia="en-AU"/>
        </w:rPr>
        <w:t>—</w:t>
      </w:r>
      <w:r w:rsidRPr="00CD4F1C">
        <w:rPr>
          <w:lang w:eastAsia="en-AU"/>
        </w:rPr>
        <w:t>offer new and ongoing opportunities</w:t>
      </w:r>
      <w:r w:rsidR="00B04C10">
        <w:rPr>
          <w:lang w:eastAsia="en-AU"/>
        </w:rPr>
        <w:t>:</w:t>
      </w:r>
    </w:p>
    <w:p w14:paraId="00420F99" w14:textId="6FBDBECF" w:rsidR="00A80689" w:rsidRDefault="00126346" w:rsidP="00F0337B">
      <w:pPr>
        <w:pStyle w:val="ListParagraph"/>
        <w:numPr>
          <w:ilvl w:val="1"/>
          <w:numId w:val="15"/>
        </w:numPr>
        <w:adjustRightInd w:val="0"/>
        <w:snapToGrid w:val="0"/>
        <w:spacing w:before="0" w:after="120" w:line="240" w:lineRule="auto"/>
        <w:contextualSpacing w:val="0"/>
        <w:rPr>
          <w:lang w:eastAsia="en-AU"/>
        </w:rPr>
      </w:pPr>
      <w:r w:rsidRPr="00CD4F1C">
        <w:rPr>
          <w:lang w:eastAsia="en-AU"/>
        </w:rPr>
        <w:t xml:space="preserve">Australia </w:t>
      </w:r>
      <w:r w:rsidR="00B04C10">
        <w:rPr>
          <w:lang w:eastAsia="en-AU"/>
        </w:rPr>
        <w:t xml:space="preserve">has an opportunity </w:t>
      </w:r>
      <w:r w:rsidRPr="00CD4F1C">
        <w:rPr>
          <w:lang w:eastAsia="en-AU"/>
        </w:rPr>
        <w:t xml:space="preserve">to expand </w:t>
      </w:r>
      <w:r w:rsidR="00B04C10">
        <w:rPr>
          <w:lang w:eastAsia="en-AU"/>
        </w:rPr>
        <w:t xml:space="preserve">our </w:t>
      </w:r>
      <w:r w:rsidRPr="00CD4F1C">
        <w:rPr>
          <w:lang w:eastAsia="en-AU"/>
        </w:rPr>
        <w:t>existing trade</w:t>
      </w:r>
      <w:r w:rsidR="00B04C10">
        <w:rPr>
          <w:lang w:eastAsia="en-AU"/>
        </w:rPr>
        <w:t xml:space="preserve"> in the region</w:t>
      </w:r>
      <w:r w:rsidRPr="00CD4F1C">
        <w:rPr>
          <w:lang w:eastAsia="en-AU"/>
        </w:rPr>
        <w:t xml:space="preserve">, including in tourism. </w:t>
      </w:r>
    </w:p>
    <w:p w14:paraId="09DE0916" w14:textId="77777777" w:rsidR="00B04C10" w:rsidRDefault="00126346">
      <w:pPr>
        <w:pStyle w:val="ListParagraph"/>
        <w:numPr>
          <w:ilvl w:val="0"/>
          <w:numId w:val="15"/>
        </w:numPr>
        <w:adjustRightInd w:val="0"/>
        <w:snapToGrid w:val="0"/>
        <w:spacing w:before="0" w:after="120" w:line="240" w:lineRule="auto"/>
        <w:ind w:left="426"/>
        <w:contextualSpacing w:val="0"/>
        <w:rPr>
          <w:lang w:eastAsia="en-AU"/>
        </w:rPr>
      </w:pPr>
      <w:r w:rsidRPr="00CD4F1C">
        <w:rPr>
          <w:lang w:eastAsia="en-AU"/>
        </w:rPr>
        <w:t>The Brazilian government’s ambitious privatisation and infrastructure programs offer specific opportunities for Australian companies</w:t>
      </w:r>
      <w:r w:rsidR="00B04C10">
        <w:rPr>
          <w:lang w:eastAsia="en-AU"/>
        </w:rPr>
        <w:t>:</w:t>
      </w:r>
    </w:p>
    <w:p w14:paraId="47864AE9" w14:textId="5D4DFDD7" w:rsidR="00CE612F" w:rsidRDefault="00B04C10" w:rsidP="00F0337B">
      <w:pPr>
        <w:pStyle w:val="ListParagraph"/>
        <w:numPr>
          <w:ilvl w:val="1"/>
          <w:numId w:val="15"/>
        </w:numPr>
        <w:adjustRightInd w:val="0"/>
        <w:snapToGrid w:val="0"/>
        <w:spacing w:before="0" w:after="120" w:line="240" w:lineRule="auto"/>
        <w:contextualSpacing w:val="0"/>
        <w:rPr>
          <w:lang w:eastAsia="en-AU"/>
        </w:rPr>
      </w:pPr>
      <w:r>
        <w:rPr>
          <w:lang w:eastAsia="en-AU"/>
        </w:rPr>
        <w:t>this</w:t>
      </w:r>
      <w:r w:rsidR="00126346" w:rsidRPr="00CD4F1C">
        <w:rPr>
          <w:lang w:eastAsia="en-AU"/>
        </w:rPr>
        <w:t xml:space="preserve"> includ</w:t>
      </w:r>
      <w:r>
        <w:rPr>
          <w:lang w:eastAsia="en-AU"/>
        </w:rPr>
        <w:t xml:space="preserve">es opportunities </w:t>
      </w:r>
      <w:r w:rsidR="00126346" w:rsidRPr="00CD4F1C">
        <w:rPr>
          <w:lang w:eastAsia="en-AU"/>
        </w:rPr>
        <w:t>in sanitation</w:t>
      </w:r>
      <w:r>
        <w:rPr>
          <w:lang w:eastAsia="en-AU"/>
        </w:rPr>
        <w:t>,</w:t>
      </w:r>
      <w:r w:rsidR="00126346" w:rsidRPr="00CD4F1C">
        <w:rPr>
          <w:lang w:eastAsia="en-AU"/>
        </w:rPr>
        <w:t xml:space="preserve"> and oil and gas. </w:t>
      </w:r>
    </w:p>
    <w:p w14:paraId="479B57F4" w14:textId="77777777" w:rsidR="00B04C10" w:rsidRDefault="00126346">
      <w:pPr>
        <w:pStyle w:val="ListParagraph"/>
        <w:numPr>
          <w:ilvl w:val="0"/>
          <w:numId w:val="15"/>
        </w:numPr>
        <w:adjustRightInd w:val="0"/>
        <w:snapToGrid w:val="0"/>
        <w:spacing w:before="0" w:after="120" w:line="240" w:lineRule="auto"/>
        <w:ind w:left="426"/>
        <w:contextualSpacing w:val="0"/>
        <w:rPr>
          <w:lang w:eastAsia="en-AU"/>
        </w:rPr>
      </w:pPr>
      <w:r w:rsidRPr="00CD4F1C">
        <w:rPr>
          <w:lang w:eastAsia="en-AU"/>
        </w:rPr>
        <w:t xml:space="preserve">Likewise, market deregulation and strong digital penetration provide opportunities </w:t>
      </w:r>
      <w:r w:rsidR="00B04C10">
        <w:rPr>
          <w:lang w:eastAsia="en-AU"/>
        </w:rPr>
        <w:t>across a range of sectors:</w:t>
      </w:r>
    </w:p>
    <w:p w14:paraId="0D9C843F" w14:textId="75AEF261" w:rsidR="00126346" w:rsidRPr="00CD4F1C" w:rsidRDefault="00B04C10" w:rsidP="00F0337B">
      <w:pPr>
        <w:pStyle w:val="ListParagraph"/>
        <w:numPr>
          <w:ilvl w:val="1"/>
          <w:numId w:val="15"/>
        </w:numPr>
        <w:adjustRightInd w:val="0"/>
        <w:snapToGrid w:val="0"/>
        <w:spacing w:before="0" w:after="120" w:line="240" w:lineRule="auto"/>
        <w:contextualSpacing w:val="0"/>
        <w:rPr>
          <w:lang w:eastAsia="en-AU"/>
        </w:rPr>
      </w:pPr>
      <w:r>
        <w:rPr>
          <w:lang w:eastAsia="en-AU"/>
        </w:rPr>
        <w:t xml:space="preserve">these </w:t>
      </w:r>
      <w:r w:rsidR="00126346" w:rsidRPr="00CD4F1C">
        <w:rPr>
          <w:lang w:eastAsia="en-AU"/>
        </w:rPr>
        <w:t>in</w:t>
      </w:r>
      <w:r>
        <w:rPr>
          <w:lang w:eastAsia="en-AU"/>
        </w:rPr>
        <w:t>clude</w:t>
      </w:r>
      <w:r w:rsidR="00126346" w:rsidRPr="00CD4F1C">
        <w:rPr>
          <w:lang w:eastAsia="en-AU"/>
        </w:rPr>
        <w:t xml:space="preserve"> fintech, agtech, edutech and medtech amongst others. </w:t>
      </w:r>
    </w:p>
    <w:p w14:paraId="488A301D" w14:textId="05F4B46D" w:rsidR="00126346" w:rsidRPr="00CD4F1C" w:rsidRDefault="00126346" w:rsidP="00F0337B">
      <w:pPr>
        <w:adjustRightInd w:val="0"/>
        <w:snapToGrid w:val="0"/>
        <w:spacing w:before="0" w:after="120" w:line="240" w:lineRule="auto"/>
        <w:rPr>
          <w:lang w:eastAsia="en-AU"/>
        </w:rPr>
      </w:pPr>
      <w:r w:rsidRPr="00CD4F1C">
        <w:rPr>
          <w:lang w:eastAsia="en-AU"/>
        </w:rPr>
        <w:t>Over 75 Australian firms are doing business in a wide range of sectors in Brazil</w:t>
      </w:r>
      <w:r w:rsidR="00CE612F">
        <w:rPr>
          <w:lang w:eastAsia="en-AU"/>
        </w:rPr>
        <w:t>,</w:t>
      </w:r>
      <w:r w:rsidRPr="00CD4F1C">
        <w:rPr>
          <w:lang w:eastAsia="en-AU"/>
        </w:rPr>
        <w:t xml:space="preserve"> including advanced manufacturing (Amcor and Noja)</w:t>
      </w:r>
      <w:r w:rsidR="000303A8">
        <w:rPr>
          <w:lang w:eastAsia="en-AU"/>
        </w:rPr>
        <w:t>,</w:t>
      </w:r>
      <w:r w:rsidRPr="00CD4F1C">
        <w:rPr>
          <w:lang w:eastAsia="en-AU"/>
        </w:rPr>
        <w:t xml:space="preserve"> agribusiness (Macquarie)</w:t>
      </w:r>
      <w:r w:rsidR="000303A8">
        <w:rPr>
          <w:lang w:eastAsia="en-AU"/>
        </w:rPr>
        <w:t>,</w:t>
      </w:r>
      <w:r w:rsidRPr="00CD4F1C">
        <w:rPr>
          <w:lang w:eastAsia="en-AU"/>
        </w:rPr>
        <w:t xml:space="preserve"> engineering services (Worley)</w:t>
      </w:r>
      <w:r w:rsidR="000303A8">
        <w:rPr>
          <w:lang w:eastAsia="en-AU"/>
        </w:rPr>
        <w:t>,</w:t>
      </w:r>
      <w:r w:rsidRPr="00CD4F1C">
        <w:rPr>
          <w:lang w:eastAsia="en-AU"/>
        </w:rPr>
        <w:t xml:space="preserve"> financial services (Macquarie)</w:t>
      </w:r>
      <w:r w:rsidR="000303A8">
        <w:rPr>
          <w:lang w:eastAsia="en-AU"/>
        </w:rPr>
        <w:t>,</w:t>
      </w:r>
      <w:r w:rsidRPr="00CD4F1C">
        <w:rPr>
          <w:lang w:eastAsia="en-AU"/>
        </w:rPr>
        <w:t xml:space="preserve"> logistics (Goodman and Chep)</w:t>
      </w:r>
      <w:r w:rsidR="000303A8">
        <w:rPr>
          <w:lang w:eastAsia="en-AU"/>
        </w:rPr>
        <w:t>,</w:t>
      </w:r>
      <w:r w:rsidRPr="00CD4F1C">
        <w:rPr>
          <w:lang w:eastAsia="en-AU"/>
        </w:rPr>
        <w:t xml:space="preserve"> mining and METS (BHP, South 32, Orica)</w:t>
      </w:r>
      <w:r w:rsidR="000303A8">
        <w:rPr>
          <w:lang w:eastAsia="en-AU"/>
        </w:rPr>
        <w:t>,</w:t>
      </w:r>
      <w:r w:rsidRPr="00CD4F1C">
        <w:rPr>
          <w:lang w:eastAsia="en-AU"/>
        </w:rPr>
        <w:t xml:space="preserve"> oil and gas (Karoon Gas)</w:t>
      </w:r>
      <w:r w:rsidR="000303A8">
        <w:rPr>
          <w:lang w:eastAsia="en-AU"/>
        </w:rPr>
        <w:t>,</w:t>
      </w:r>
      <w:r w:rsidRPr="00CD4F1C">
        <w:rPr>
          <w:lang w:eastAsia="en-AU"/>
        </w:rPr>
        <w:t xml:space="preserve"> online services (carsales.com and Seek)</w:t>
      </w:r>
      <w:r w:rsidR="000303A8">
        <w:rPr>
          <w:lang w:eastAsia="en-AU"/>
        </w:rPr>
        <w:t>,</w:t>
      </w:r>
      <w:r w:rsidRPr="00CD4F1C">
        <w:rPr>
          <w:lang w:eastAsia="en-AU"/>
        </w:rPr>
        <w:t xml:space="preserve"> plasma products and vaccines (CSL), and retail clothing (CottonOn, Billabong, Rip Curl).</w:t>
      </w:r>
    </w:p>
    <w:p w14:paraId="7864B075" w14:textId="140FF7A7" w:rsidR="00126346" w:rsidRPr="00CD4F1C" w:rsidRDefault="00126346" w:rsidP="00F0337B">
      <w:pPr>
        <w:pStyle w:val="Bullet1"/>
        <w:numPr>
          <w:ilvl w:val="0"/>
          <w:numId w:val="0"/>
        </w:numPr>
        <w:adjustRightInd w:val="0"/>
        <w:snapToGrid w:val="0"/>
        <w:spacing w:before="0" w:after="120" w:line="240" w:lineRule="auto"/>
        <w:rPr>
          <w:lang w:val="en-AU" w:eastAsia="en-AU"/>
        </w:rPr>
      </w:pPr>
      <w:r w:rsidRPr="00CD4F1C">
        <w:rPr>
          <w:lang w:val="en-AU" w:eastAsia="en-AU"/>
        </w:rPr>
        <w:t>Brazilian companies are exploring opportunities to expand operations and invest in Australia,</w:t>
      </w:r>
      <w:r w:rsidR="00321DF3">
        <w:rPr>
          <w:lang w:val="en-AU" w:eastAsia="en-AU"/>
        </w:rPr>
        <w:t xml:space="preserve"> in part </w:t>
      </w:r>
      <w:r w:rsidR="00321DF3" w:rsidRPr="00CD4F1C">
        <w:rPr>
          <w:lang w:val="en-AU" w:eastAsia="en-AU"/>
        </w:rPr>
        <w:t xml:space="preserve">to benefit from </w:t>
      </w:r>
      <w:r w:rsidR="00321DF3">
        <w:rPr>
          <w:lang w:val="en-AU" w:eastAsia="en-AU"/>
        </w:rPr>
        <w:t xml:space="preserve">Australia’s </w:t>
      </w:r>
      <w:r w:rsidR="00321DF3" w:rsidRPr="00CD4F1C">
        <w:rPr>
          <w:lang w:val="en-AU" w:eastAsia="en-AU"/>
        </w:rPr>
        <w:t>extensive FTA network in Asia</w:t>
      </w:r>
      <w:r w:rsidR="00321DF3">
        <w:rPr>
          <w:lang w:val="en-AU" w:eastAsia="en-AU"/>
        </w:rPr>
        <w:t xml:space="preserve">, including in </w:t>
      </w:r>
      <w:r w:rsidRPr="00CD4F1C">
        <w:rPr>
          <w:lang w:val="en-AU" w:eastAsia="en-AU"/>
        </w:rPr>
        <w:t xml:space="preserve">bio-fuel production, broad acre cropping, animal protein production and processing, animal nutrition, and bio-pesticides. JBS </w:t>
      </w:r>
      <w:r w:rsidR="00C661B9">
        <w:rPr>
          <w:lang w:val="en-AU" w:eastAsia="en-AU"/>
        </w:rPr>
        <w:t xml:space="preserve">accounts for a large portion of the </w:t>
      </w:r>
      <w:r w:rsidR="00C661B9" w:rsidRPr="00C661B9">
        <w:rPr>
          <w:lang w:val="en-AU" w:eastAsia="en-AU"/>
        </w:rPr>
        <w:t>estimated A</w:t>
      </w:r>
      <w:r w:rsidR="00A80689">
        <w:rPr>
          <w:lang w:val="en-AU" w:eastAsia="en-AU"/>
        </w:rPr>
        <w:t xml:space="preserve">UD </w:t>
      </w:r>
      <w:r w:rsidR="00C661B9" w:rsidRPr="00C661B9">
        <w:rPr>
          <w:lang w:val="en-AU" w:eastAsia="en-AU"/>
        </w:rPr>
        <w:t>4 billion of investment stock from Brazil</w:t>
      </w:r>
      <w:r w:rsidR="00321DF3">
        <w:rPr>
          <w:lang w:val="en-AU" w:eastAsia="en-AU"/>
        </w:rPr>
        <w:t xml:space="preserve">. </w:t>
      </w:r>
      <w:r w:rsidRPr="00CD4F1C">
        <w:rPr>
          <w:lang w:val="en-AU" w:eastAsia="en-AU"/>
        </w:rPr>
        <w:t>Natura, a leading Brazilian cosmetics company, owns luxury Australian skincare company Aesop</w:t>
      </w:r>
      <w:r w:rsidR="00321DF3">
        <w:rPr>
          <w:lang w:val="en-AU" w:eastAsia="en-AU"/>
        </w:rPr>
        <w:t xml:space="preserve">. </w:t>
      </w:r>
      <w:r w:rsidRPr="00CD4F1C">
        <w:rPr>
          <w:lang w:val="en-AU" w:eastAsia="en-AU"/>
        </w:rPr>
        <w:t>Marco Polo owns Australian bus manufacturer Volgren.</w:t>
      </w:r>
    </w:p>
    <w:p w14:paraId="49D2763C" w14:textId="439C6D47" w:rsidR="00126346" w:rsidRPr="00CD4F1C" w:rsidRDefault="00126346" w:rsidP="00F0337B">
      <w:pPr>
        <w:pStyle w:val="Bullet1"/>
        <w:numPr>
          <w:ilvl w:val="0"/>
          <w:numId w:val="0"/>
        </w:numPr>
        <w:adjustRightInd w:val="0"/>
        <w:snapToGrid w:val="0"/>
        <w:spacing w:before="0" w:after="120" w:line="240" w:lineRule="auto"/>
        <w:rPr>
          <w:lang w:val="en-AU" w:eastAsia="en-AU"/>
        </w:rPr>
      </w:pPr>
      <w:r w:rsidRPr="00CD4F1C">
        <w:rPr>
          <w:lang w:eastAsia="en-AU"/>
        </w:rPr>
        <w:t>Growing people-to-people links are enhancing this engagement</w:t>
      </w:r>
      <w:r w:rsidR="003E2194">
        <w:rPr>
          <w:lang w:eastAsia="en-AU"/>
        </w:rPr>
        <w:t xml:space="preserve">. </w:t>
      </w:r>
      <w:r w:rsidR="00A06CAF" w:rsidRPr="00DE4C63">
        <w:rPr>
          <w:rStyle w:val="Strong"/>
          <w:rFonts w:cstheme="minorHAnsi"/>
          <w:b w:val="0"/>
        </w:rPr>
        <w:t>Brazilians now form the largest migrant group from Latin America resident in Australia</w:t>
      </w:r>
      <w:r w:rsidR="00A06CAF" w:rsidRPr="00DE4C63">
        <w:rPr>
          <w:rFonts w:cstheme="minorHAnsi"/>
        </w:rPr>
        <w:t xml:space="preserve">, with an estimated 46,450 Brazilian-born residents in 2018 – an increase of </w:t>
      </w:r>
      <w:r w:rsidR="00A80689">
        <w:rPr>
          <w:rFonts w:cstheme="minorHAnsi"/>
        </w:rPr>
        <w:t>more than</w:t>
      </w:r>
      <w:r w:rsidR="00A80689" w:rsidRPr="00DE4C63">
        <w:rPr>
          <w:rFonts w:cstheme="minorHAnsi"/>
        </w:rPr>
        <w:t xml:space="preserve"> </w:t>
      </w:r>
      <w:r w:rsidR="00A06CAF" w:rsidRPr="00DE4C63">
        <w:rPr>
          <w:rFonts w:cstheme="minorHAnsi"/>
        </w:rPr>
        <w:t>800 per cent since 2001.</w:t>
      </w:r>
    </w:p>
    <w:p w14:paraId="2D3ECC12" w14:textId="77777777" w:rsidR="00CE612F" w:rsidRDefault="00126346" w:rsidP="00CE612F">
      <w:pPr>
        <w:pStyle w:val="Bullet1"/>
        <w:numPr>
          <w:ilvl w:val="0"/>
          <w:numId w:val="0"/>
        </w:numPr>
        <w:adjustRightInd w:val="0"/>
        <w:snapToGrid w:val="0"/>
        <w:spacing w:before="0" w:after="120" w:line="240" w:lineRule="auto"/>
        <w:rPr>
          <w:lang w:eastAsia="en-AU"/>
        </w:rPr>
      </w:pPr>
      <w:r w:rsidRPr="00CD4F1C">
        <w:rPr>
          <w:lang w:eastAsia="en-AU"/>
        </w:rPr>
        <w:t>Key trade events in Brazil include</w:t>
      </w:r>
      <w:r w:rsidR="00CE612F">
        <w:rPr>
          <w:lang w:eastAsia="en-AU"/>
        </w:rPr>
        <w:t>:</w:t>
      </w:r>
    </w:p>
    <w:p w14:paraId="0C99503D" w14:textId="52E26967" w:rsidR="00CE612F" w:rsidRDefault="00126346" w:rsidP="00CE612F">
      <w:pPr>
        <w:pStyle w:val="Bullet1"/>
        <w:numPr>
          <w:ilvl w:val="0"/>
          <w:numId w:val="17"/>
        </w:numPr>
        <w:adjustRightInd w:val="0"/>
        <w:snapToGrid w:val="0"/>
        <w:spacing w:before="0" w:after="120" w:line="240" w:lineRule="auto"/>
        <w:ind w:left="426"/>
        <w:rPr>
          <w:lang w:eastAsia="en-AU"/>
        </w:rPr>
      </w:pPr>
      <w:r w:rsidRPr="00CD4F1C">
        <w:rPr>
          <w:lang w:eastAsia="en-AU"/>
        </w:rPr>
        <w:t xml:space="preserve"> AgriShow</w:t>
      </w:r>
    </w:p>
    <w:p w14:paraId="1696DB1E" w14:textId="52F28808" w:rsidR="00CE612F" w:rsidRDefault="00126346" w:rsidP="00CE612F">
      <w:pPr>
        <w:pStyle w:val="Bullet1"/>
        <w:numPr>
          <w:ilvl w:val="0"/>
          <w:numId w:val="17"/>
        </w:numPr>
        <w:adjustRightInd w:val="0"/>
        <w:snapToGrid w:val="0"/>
        <w:spacing w:before="0" w:after="120" w:line="240" w:lineRule="auto"/>
        <w:ind w:left="426"/>
        <w:rPr>
          <w:lang w:eastAsia="en-AU"/>
        </w:rPr>
      </w:pPr>
      <w:r w:rsidRPr="00CD4F1C">
        <w:rPr>
          <w:lang w:eastAsia="en-AU"/>
        </w:rPr>
        <w:t>ExpoZebu</w:t>
      </w:r>
    </w:p>
    <w:p w14:paraId="76BFA286" w14:textId="3D597F29" w:rsidR="00CE612F" w:rsidRDefault="00126346" w:rsidP="00CE612F">
      <w:pPr>
        <w:pStyle w:val="Bullet1"/>
        <w:numPr>
          <w:ilvl w:val="0"/>
          <w:numId w:val="17"/>
        </w:numPr>
        <w:adjustRightInd w:val="0"/>
        <w:snapToGrid w:val="0"/>
        <w:spacing w:before="0" w:after="120" w:line="240" w:lineRule="auto"/>
        <w:ind w:left="426"/>
        <w:rPr>
          <w:lang w:eastAsia="en-AU"/>
        </w:rPr>
      </w:pPr>
      <w:r w:rsidRPr="00CD4F1C">
        <w:rPr>
          <w:lang w:eastAsia="en-AU"/>
        </w:rPr>
        <w:t>Showrural</w:t>
      </w:r>
    </w:p>
    <w:p w14:paraId="226A44CE" w14:textId="2D702315" w:rsidR="00CE612F" w:rsidRDefault="00126346" w:rsidP="00CE612F">
      <w:pPr>
        <w:pStyle w:val="Bullet1"/>
        <w:numPr>
          <w:ilvl w:val="0"/>
          <w:numId w:val="17"/>
        </w:numPr>
        <w:adjustRightInd w:val="0"/>
        <w:snapToGrid w:val="0"/>
        <w:spacing w:before="0" w:after="120" w:line="240" w:lineRule="auto"/>
        <w:ind w:left="426"/>
        <w:rPr>
          <w:lang w:eastAsia="en-AU"/>
        </w:rPr>
      </w:pPr>
      <w:r w:rsidRPr="00CD4F1C">
        <w:rPr>
          <w:lang w:eastAsia="en-AU"/>
        </w:rPr>
        <w:t>Expodireto (agriculture</w:t>
      </w:r>
      <w:r w:rsidR="00CE612F" w:rsidRPr="00CD4F1C">
        <w:rPr>
          <w:lang w:eastAsia="en-AU"/>
        </w:rPr>
        <w:t>)</w:t>
      </w:r>
    </w:p>
    <w:p w14:paraId="56C7C5ED" w14:textId="41FEB8A4" w:rsidR="00CE612F" w:rsidRDefault="00126346" w:rsidP="00CE612F">
      <w:pPr>
        <w:pStyle w:val="Bullet1"/>
        <w:numPr>
          <w:ilvl w:val="0"/>
          <w:numId w:val="17"/>
        </w:numPr>
        <w:adjustRightInd w:val="0"/>
        <w:snapToGrid w:val="0"/>
        <w:spacing w:before="0" w:after="120" w:line="240" w:lineRule="auto"/>
        <w:ind w:left="426"/>
        <w:rPr>
          <w:lang w:eastAsia="en-AU"/>
        </w:rPr>
      </w:pPr>
      <w:r w:rsidRPr="00CD4F1C">
        <w:rPr>
          <w:lang w:eastAsia="en-AU"/>
        </w:rPr>
        <w:t>Exposibram</w:t>
      </w:r>
    </w:p>
    <w:p w14:paraId="0BACFE71" w14:textId="63FE4783" w:rsidR="00CE612F" w:rsidRDefault="00126346" w:rsidP="00CE612F">
      <w:pPr>
        <w:pStyle w:val="Bullet1"/>
        <w:numPr>
          <w:ilvl w:val="0"/>
          <w:numId w:val="17"/>
        </w:numPr>
        <w:adjustRightInd w:val="0"/>
        <w:snapToGrid w:val="0"/>
        <w:spacing w:before="0" w:after="120" w:line="240" w:lineRule="auto"/>
        <w:ind w:left="426"/>
        <w:rPr>
          <w:lang w:eastAsia="en-AU"/>
        </w:rPr>
      </w:pPr>
      <w:r w:rsidRPr="00CD4F1C">
        <w:rPr>
          <w:lang w:eastAsia="en-AU"/>
        </w:rPr>
        <w:t>Rio Oil &amp; Gas (resources</w:t>
      </w:r>
      <w:r w:rsidR="00CE612F" w:rsidRPr="00CD4F1C">
        <w:rPr>
          <w:lang w:eastAsia="en-AU"/>
        </w:rPr>
        <w:t>)</w:t>
      </w:r>
    </w:p>
    <w:p w14:paraId="17B9C936" w14:textId="2D0A67EC" w:rsidR="00CE612F" w:rsidRDefault="00126346" w:rsidP="00CE612F">
      <w:pPr>
        <w:pStyle w:val="Bullet1"/>
        <w:numPr>
          <w:ilvl w:val="0"/>
          <w:numId w:val="17"/>
        </w:numPr>
        <w:adjustRightInd w:val="0"/>
        <w:snapToGrid w:val="0"/>
        <w:spacing w:before="0" w:after="120" w:line="240" w:lineRule="auto"/>
        <w:ind w:left="426"/>
        <w:rPr>
          <w:lang w:eastAsia="en-AU"/>
        </w:rPr>
      </w:pPr>
      <w:r w:rsidRPr="00CD4F1C">
        <w:rPr>
          <w:lang w:eastAsia="en-AU"/>
        </w:rPr>
        <w:t>FPP/Study in Australia Fair</w:t>
      </w:r>
    </w:p>
    <w:p w14:paraId="48014608" w14:textId="77777777" w:rsidR="00CE612F" w:rsidRDefault="00126346" w:rsidP="00CE612F">
      <w:pPr>
        <w:pStyle w:val="Bullet1"/>
        <w:numPr>
          <w:ilvl w:val="0"/>
          <w:numId w:val="17"/>
        </w:numPr>
        <w:adjustRightInd w:val="0"/>
        <w:snapToGrid w:val="0"/>
        <w:spacing w:before="0" w:after="120" w:line="240" w:lineRule="auto"/>
        <w:ind w:left="426"/>
        <w:rPr>
          <w:lang w:eastAsia="en-AU"/>
        </w:rPr>
      </w:pPr>
      <w:r w:rsidRPr="00CD4F1C">
        <w:rPr>
          <w:lang w:eastAsia="en-AU"/>
        </w:rPr>
        <w:t xml:space="preserve">FAUBAI 2020 Conference, </w:t>
      </w:r>
      <w:r w:rsidR="00A80689">
        <w:rPr>
          <w:lang w:eastAsia="en-AU"/>
        </w:rPr>
        <w:t xml:space="preserve">and </w:t>
      </w:r>
    </w:p>
    <w:p w14:paraId="69FC5443" w14:textId="4D68C959" w:rsidR="00126346" w:rsidRPr="00CD4F1C" w:rsidRDefault="00126346" w:rsidP="00F0337B">
      <w:pPr>
        <w:pStyle w:val="Bullet1"/>
        <w:numPr>
          <w:ilvl w:val="0"/>
          <w:numId w:val="17"/>
        </w:numPr>
        <w:adjustRightInd w:val="0"/>
        <w:snapToGrid w:val="0"/>
        <w:spacing w:before="0" w:after="120" w:line="240" w:lineRule="auto"/>
        <w:ind w:left="426"/>
        <w:rPr>
          <w:lang w:eastAsia="en-AU"/>
        </w:rPr>
      </w:pPr>
      <w:r w:rsidRPr="00CD4F1C">
        <w:rPr>
          <w:lang w:eastAsia="en-AU"/>
        </w:rPr>
        <w:t>BETT Educar (education).</w:t>
      </w:r>
    </w:p>
    <w:p w14:paraId="50A6A1F5" w14:textId="77777777" w:rsidR="00634DDB" w:rsidRPr="00CD4F1C" w:rsidRDefault="00BC5222" w:rsidP="00F0337B">
      <w:pPr>
        <w:pStyle w:val="Heading3"/>
        <w:adjustRightInd w:val="0"/>
        <w:snapToGrid w:val="0"/>
        <w:spacing w:before="0" w:line="240" w:lineRule="auto"/>
        <w:contextualSpacing w:val="0"/>
        <w:rPr>
          <w:i/>
        </w:rPr>
      </w:pPr>
      <w:r w:rsidRPr="00CD4F1C">
        <w:lastRenderedPageBreak/>
        <w:t>Trade policy</w:t>
      </w:r>
      <w:r w:rsidR="00CB4F81" w:rsidRPr="00CD4F1C">
        <w:t xml:space="preserve"> and </w:t>
      </w:r>
      <w:r w:rsidRPr="00CD4F1C">
        <w:t>negotiations</w:t>
      </w:r>
    </w:p>
    <w:p w14:paraId="096FC44C" w14:textId="07E9F45F" w:rsidR="00A80689" w:rsidRDefault="008A58AD" w:rsidP="00F0337B">
      <w:pPr>
        <w:pStyle w:val="Bullet1"/>
        <w:numPr>
          <w:ilvl w:val="0"/>
          <w:numId w:val="0"/>
        </w:numPr>
        <w:adjustRightInd w:val="0"/>
        <w:snapToGrid w:val="0"/>
        <w:spacing w:before="0" w:after="120" w:line="240" w:lineRule="auto"/>
        <w:rPr>
          <w:lang w:eastAsia="en-AU"/>
        </w:rPr>
      </w:pPr>
      <w:r>
        <w:rPr>
          <w:lang w:eastAsia="en-AU"/>
        </w:rPr>
        <w:t xml:space="preserve">Brazil is a member of the </w:t>
      </w:r>
      <w:r w:rsidR="005C6E69">
        <w:rPr>
          <w:lang w:eastAsia="en-AU"/>
        </w:rPr>
        <w:t>MERCOSUR</w:t>
      </w:r>
      <w:r>
        <w:rPr>
          <w:lang w:eastAsia="en-AU"/>
        </w:rPr>
        <w:t xml:space="preserve"> trade </w:t>
      </w:r>
      <w:r w:rsidR="00E90979">
        <w:rPr>
          <w:lang w:eastAsia="en-AU"/>
        </w:rPr>
        <w:t>bloc</w:t>
      </w:r>
      <w:r>
        <w:rPr>
          <w:lang w:eastAsia="en-AU"/>
        </w:rPr>
        <w:t xml:space="preserve"> (along with Argentina, Paraguay and Uruguay). Free Trade Agreements (FTAs) are negotiated by </w:t>
      </w:r>
      <w:r w:rsidR="00D83A96">
        <w:rPr>
          <w:lang w:eastAsia="en-AU"/>
        </w:rPr>
        <w:t xml:space="preserve">the four countries </w:t>
      </w:r>
      <w:r>
        <w:rPr>
          <w:lang w:eastAsia="en-AU"/>
        </w:rPr>
        <w:t xml:space="preserve">as a bloc. In 2019 </w:t>
      </w:r>
      <w:r w:rsidR="00126346" w:rsidRPr="00CD4F1C">
        <w:rPr>
          <w:lang w:eastAsia="en-AU"/>
        </w:rPr>
        <w:t xml:space="preserve">Brazil’s ambitious trade liberalisation agenda has </w:t>
      </w:r>
      <w:r w:rsidR="00A80689">
        <w:rPr>
          <w:lang w:eastAsia="en-AU"/>
        </w:rPr>
        <w:t>supported</w:t>
      </w:r>
      <w:r w:rsidR="00126346" w:rsidRPr="00CD4F1C">
        <w:rPr>
          <w:lang w:eastAsia="en-AU"/>
        </w:rPr>
        <w:t xml:space="preserve">: </w:t>
      </w:r>
    </w:p>
    <w:p w14:paraId="26FAB6CA" w14:textId="35509663" w:rsidR="00A80689" w:rsidRDefault="00126346" w:rsidP="00F0337B">
      <w:pPr>
        <w:pStyle w:val="Bullet1"/>
        <w:numPr>
          <w:ilvl w:val="0"/>
          <w:numId w:val="17"/>
        </w:numPr>
        <w:tabs>
          <w:tab w:val="clear" w:pos="567"/>
        </w:tabs>
        <w:adjustRightInd w:val="0"/>
        <w:snapToGrid w:val="0"/>
        <w:spacing w:before="0" w:after="120" w:line="240" w:lineRule="auto"/>
        <w:ind w:left="426"/>
        <w:rPr>
          <w:lang w:eastAsia="en-AU"/>
        </w:rPr>
      </w:pPr>
      <w:r w:rsidRPr="00CD4F1C">
        <w:rPr>
          <w:lang w:eastAsia="en-AU"/>
        </w:rPr>
        <w:t xml:space="preserve">finalisation of </w:t>
      </w:r>
      <w:r w:rsidR="005C6E69" w:rsidRPr="00CD4F1C">
        <w:rPr>
          <w:lang w:eastAsia="en-AU"/>
        </w:rPr>
        <w:t xml:space="preserve">in-principle </w:t>
      </w:r>
      <w:r w:rsidR="005C6E69">
        <w:rPr>
          <w:lang w:eastAsia="en-AU"/>
        </w:rPr>
        <w:t xml:space="preserve">MERCOSUR </w:t>
      </w:r>
      <w:r w:rsidR="005C6E69" w:rsidRPr="00CD4F1C">
        <w:rPr>
          <w:lang w:eastAsia="en-AU"/>
        </w:rPr>
        <w:t xml:space="preserve">FTAs </w:t>
      </w:r>
      <w:r w:rsidR="00D83A96">
        <w:rPr>
          <w:lang w:eastAsia="en-AU"/>
        </w:rPr>
        <w:t xml:space="preserve">with the </w:t>
      </w:r>
      <w:r w:rsidRPr="00CD4F1C">
        <w:rPr>
          <w:lang w:eastAsia="en-AU"/>
        </w:rPr>
        <w:t>EU</w:t>
      </w:r>
      <w:r w:rsidR="00D83A96">
        <w:rPr>
          <w:lang w:eastAsia="en-AU"/>
        </w:rPr>
        <w:t xml:space="preserve"> and </w:t>
      </w:r>
      <w:r w:rsidRPr="00CD4F1C">
        <w:rPr>
          <w:lang w:eastAsia="en-AU"/>
        </w:rPr>
        <w:t>EFTA</w:t>
      </w:r>
    </w:p>
    <w:p w14:paraId="56515487" w14:textId="6FA6356F" w:rsidR="00A80689" w:rsidRDefault="00D83A96" w:rsidP="00F0337B">
      <w:pPr>
        <w:pStyle w:val="Bullet1"/>
        <w:numPr>
          <w:ilvl w:val="0"/>
          <w:numId w:val="17"/>
        </w:numPr>
        <w:tabs>
          <w:tab w:val="clear" w:pos="567"/>
        </w:tabs>
        <w:adjustRightInd w:val="0"/>
        <w:snapToGrid w:val="0"/>
        <w:spacing w:before="0" w:after="120" w:line="240" w:lineRule="auto"/>
        <w:ind w:left="426"/>
        <w:rPr>
          <w:lang w:eastAsia="en-AU"/>
        </w:rPr>
      </w:pPr>
      <w:r>
        <w:rPr>
          <w:lang w:eastAsia="en-AU"/>
        </w:rPr>
        <w:t xml:space="preserve">MERCOSUR </w:t>
      </w:r>
      <w:r w:rsidR="00126346" w:rsidRPr="00CD4F1C">
        <w:rPr>
          <w:lang w:eastAsia="en-AU"/>
        </w:rPr>
        <w:t xml:space="preserve">FTA negotiations </w:t>
      </w:r>
      <w:r w:rsidR="008A58AD">
        <w:rPr>
          <w:lang w:eastAsia="en-AU"/>
        </w:rPr>
        <w:t xml:space="preserve">with </w:t>
      </w:r>
      <w:r w:rsidR="00126346" w:rsidRPr="00CD4F1C">
        <w:rPr>
          <w:lang w:eastAsia="en-AU"/>
        </w:rPr>
        <w:t>Canada, Singapore and South Korea</w:t>
      </w:r>
    </w:p>
    <w:p w14:paraId="0984B768" w14:textId="565CE057" w:rsidR="00A80689" w:rsidRDefault="00126346" w:rsidP="00F0337B">
      <w:pPr>
        <w:pStyle w:val="Bullet1"/>
        <w:numPr>
          <w:ilvl w:val="0"/>
          <w:numId w:val="17"/>
        </w:numPr>
        <w:tabs>
          <w:tab w:val="clear" w:pos="567"/>
        </w:tabs>
        <w:adjustRightInd w:val="0"/>
        <w:snapToGrid w:val="0"/>
        <w:spacing w:before="0" w:after="120" w:line="240" w:lineRule="auto"/>
        <w:ind w:left="426"/>
        <w:rPr>
          <w:lang w:eastAsia="en-AU"/>
        </w:rPr>
      </w:pPr>
      <w:r w:rsidRPr="00CD4F1C">
        <w:rPr>
          <w:lang w:eastAsia="en-AU"/>
        </w:rPr>
        <w:t xml:space="preserve">exploratory trade talks between </w:t>
      </w:r>
      <w:r w:rsidR="00D83A96" w:rsidRPr="00CD4F1C">
        <w:rPr>
          <w:lang w:eastAsia="en-AU"/>
        </w:rPr>
        <w:t xml:space="preserve">MERCOSUR </w:t>
      </w:r>
      <w:r w:rsidRPr="00CD4F1C">
        <w:rPr>
          <w:lang w:eastAsia="en-AU"/>
        </w:rPr>
        <w:t>and a range of other countries including Japan and Vietnam</w:t>
      </w:r>
    </w:p>
    <w:p w14:paraId="1F79C3CC" w14:textId="44175953" w:rsidR="00A80689" w:rsidRDefault="00126346" w:rsidP="00F0337B">
      <w:pPr>
        <w:pStyle w:val="Bullet1"/>
        <w:numPr>
          <w:ilvl w:val="0"/>
          <w:numId w:val="17"/>
        </w:numPr>
        <w:tabs>
          <w:tab w:val="clear" w:pos="567"/>
        </w:tabs>
        <w:adjustRightInd w:val="0"/>
        <w:snapToGrid w:val="0"/>
        <w:spacing w:before="0" w:after="120" w:line="240" w:lineRule="auto"/>
        <w:ind w:left="426"/>
        <w:rPr>
          <w:lang w:eastAsia="en-AU"/>
        </w:rPr>
      </w:pPr>
      <w:r w:rsidRPr="00CD4F1C">
        <w:rPr>
          <w:lang w:eastAsia="en-AU"/>
        </w:rPr>
        <w:t>intra-</w:t>
      </w:r>
      <w:r w:rsidR="00D83A96" w:rsidRPr="00CD4F1C">
        <w:rPr>
          <w:lang w:eastAsia="en-AU"/>
        </w:rPr>
        <w:t>MERCOSUR</w:t>
      </w:r>
      <w:r w:rsidRPr="00CD4F1C">
        <w:rPr>
          <w:lang w:eastAsia="en-AU"/>
        </w:rPr>
        <w:t xml:space="preserve"> talks on unilateral tariff reductions</w:t>
      </w:r>
      <w:r w:rsidR="00A80689">
        <w:rPr>
          <w:lang w:eastAsia="en-AU"/>
        </w:rPr>
        <w:t xml:space="preserve">, </w:t>
      </w:r>
      <w:r w:rsidR="008A58AD">
        <w:rPr>
          <w:lang w:eastAsia="en-AU"/>
        </w:rPr>
        <w:t xml:space="preserve">and </w:t>
      </w:r>
    </w:p>
    <w:p w14:paraId="2B918C32" w14:textId="2EBCE3BE" w:rsidR="00126346" w:rsidRPr="00CD4F1C" w:rsidRDefault="008A58AD" w:rsidP="00F0337B">
      <w:pPr>
        <w:pStyle w:val="Bullet1"/>
        <w:numPr>
          <w:ilvl w:val="0"/>
          <w:numId w:val="17"/>
        </w:numPr>
        <w:tabs>
          <w:tab w:val="clear" w:pos="567"/>
        </w:tabs>
        <w:adjustRightInd w:val="0"/>
        <w:snapToGrid w:val="0"/>
        <w:spacing w:before="0" w:after="120" w:line="240" w:lineRule="auto"/>
        <w:ind w:left="426"/>
        <w:rPr>
          <w:lang w:eastAsia="en-AU"/>
        </w:rPr>
      </w:pPr>
      <w:r w:rsidRPr="00CD4F1C">
        <w:rPr>
          <w:lang w:eastAsia="en-AU"/>
        </w:rPr>
        <w:t xml:space="preserve">bilateral trade talks </w:t>
      </w:r>
      <w:r w:rsidR="00D83A96">
        <w:rPr>
          <w:lang w:eastAsia="en-AU"/>
        </w:rPr>
        <w:t xml:space="preserve">between Brazil and </w:t>
      </w:r>
      <w:r w:rsidRPr="00CD4F1C">
        <w:rPr>
          <w:lang w:eastAsia="en-AU"/>
        </w:rPr>
        <w:t>the United States</w:t>
      </w:r>
      <w:r w:rsidR="00126346" w:rsidRPr="00CD4F1C">
        <w:rPr>
          <w:lang w:eastAsia="en-AU"/>
        </w:rPr>
        <w:t>.</w:t>
      </w:r>
    </w:p>
    <w:p w14:paraId="09BC25EC" w14:textId="426FC175" w:rsidR="00126346" w:rsidRPr="00CD4F1C" w:rsidRDefault="00126346" w:rsidP="00F0337B">
      <w:pPr>
        <w:pStyle w:val="Bullet1"/>
        <w:numPr>
          <w:ilvl w:val="0"/>
          <w:numId w:val="0"/>
        </w:numPr>
        <w:adjustRightInd w:val="0"/>
        <w:snapToGrid w:val="0"/>
        <w:spacing w:before="0" w:after="120" w:line="240" w:lineRule="auto"/>
        <w:rPr>
          <w:lang w:eastAsia="en-AU"/>
        </w:rPr>
      </w:pPr>
      <w:r w:rsidRPr="00CD4F1C">
        <w:rPr>
          <w:lang w:eastAsia="en-AU"/>
        </w:rPr>
        <w:t xml:space="preserve">Australia and Brazil share a deep commitment to the multilateral, rules-based trade and economic order, although our priorities may differ in some areas. The Australian Government continues to work closely with Brazil to advance our shared interests in the WTO, particularly on agriculture through the Cairns Group, and </w:t>
      </w:r>
      <w:r w:rsidR="003E2194">
        <w:rPr>
          <w:lang w:eastAsia="en-AU"/>
        </w:rPr>
        <w:t xml:space="preserve">in </w:t>
      </w:r>
      <w:r w:rsidRPr="00CD4F1C">
        <w:rPr>
          <w:lang w:eastAsia="en-AU"/>
        </w:rPr>
        <w:t>the G20. Australia is also a strong supporter of Brazil’s goal of OECD accession.</w:t>
      </w:r>
    </w:p>
    <w:p w14:paraId="50A6A1FA" w14:textId="538B7840" w:rsidR="00D47034" w:rsidRPr="00CD4F1C" w:rsidRDefault="00126346" w:rsidP="00F0337B">
      <w:pPr>
        <w:pStyle w:val="Bullet1"/>
        <w:numPr>
          <w:ilvl w:val="0"/>
          <w:numId w:val="0"/>
        </w:numPr>
        <w:adjustRightInd w:val="0"/>
        <w:snapToGrid w:val="0"/>
        <w:spacing w:before="0" w:after="120" w:line="240" w:lineRule="auto"/>
        <w:rPr>
          <w:lang w:eastAsia="en-AU"/>
        </w:rPr>
      </w:pPr>
      <w:r w:rsidRPr="00CD4F1C">
        <w:rPr>
          <w:lang w:eastAsia="en-AU"/>
        </w:rPr>
        <w:t>Brazil does not have an FTA with Australia. Australia continues to eng</w:t>
      </w:r>
      <w:r w:rsidR="00DE3176">
        <w:rPr>
          <w:lang w:eastAsia="en-AU"/>
        </w:rPr>
        <w:t>age with Brazil through the CER</w:t>
      </w:r>
      <w:r w:rsidR="00DE3176">
        <w:rPr>
          <w:lang w:eastAsia="en-AU"/>
        </w:rPr>
        <w:noBreakHyphen/>
      </w:r>
      <w:r w:rsidR="00D83A96" w:rsidRPr="00CD4F1C">
        <w:rPr>
          <w:lang w:eastAsia="en-AU"/>
        </w:rPr>
        <w:t>MERCOSUR</w:t>
      </w:r>
      <w:r w:rsidRPr="00CD4F1C">
        <w:rPr>
          <w:lang w:eastAsia="en-AU"/>
        </w:rPr>
        <w:t xml:space="preserve"> dialogue and bilaterally to identify ways to strengthen trade and investment ties. Australian and Brazilian businesses cite non-stop flights between both countries and a double taxation agreement as priorities for enhancing their engagement.</w:t>
      </w:r>
    </w:p>
    <w:p w14:paraId="50A6A1FC" w14:textId="77777777" w:rsidR="002C379B" w:rsidRPr="00CD4F1C" w:rsidRDefault="002C379B" w:rsidP="00F0337B">
      <w:pPr>
        <w:pBdr>
          <w:top w:val="single" w:sz="4" w:space="1" w:color="auto"/>
          <w:left w:val="single" w:sz="4" w:space="0" w:color="auto"/>
          <w:bottom w:val="single" w:sz="4" w:space="1" w:color="auto"/>
          <w:right w:val="single" w:sz="4" w:space="4" w:color="auto"/>
        </w:pBdr>
        <w:adjustRightInd w:val="0"/>
        <w:snapToGrid w:val="0"/>
        <w:spacing w:before="0" w:after="120" w:line="240" w:lineRule="auto"/>
        <w:rPr>
          <w:b/>
          <w:bCs/>
          <w:i/>
          <w:lang w:val="en-AU"/>
        </w:rPr>
      </w:pPr>
      <w:r w:rsidRPr="00CD4F1C">
        <w:rPr>
          <w:b/>
          <w:bCs/>
          <w:i/>
          <w:lang w:val="en-AU"/>
        </w:rPr>
        <w:t xml:space="preserve">Disclaimer </w:t>
      </w:r>
    </w:p>
    <w:p w14:paraId="50A6A1FD" w14:textId="77777777" w:rsidR="00CB4F81" w:rsidRPr="00CD4F1C" w:rsidRDefault="00CB4F81" w:rsidP="00F0337B">
      <w:pPr>
        <w:pBdr>
          <w:top w:val="single" w:sz="4" w:space="1" w:color="auto"/>
          <w:left w:val="single" w:sz="4" w:space="0" w:color="auto"/>
          <w:bottom w:val="single" w:sz="4" w:space="1" w:color="auto"/>
          <w:right w:val="single" w:sz="4" w:space="4" w:color="auto"/>
        </w:pBdr>
        <w:adjustRightInd w:val="0"/>
        <w:snapToGrid w:val="0"/>
        <w:spacing w:before="0" w:after="120" w:line="240" w:lineRule="auto"/>
        <w:rPr>
          <w:bCs/>
          <w:i/>
          <w:lang w:val="en-AU"/>
        </w:rPr>
      </w:pPr>
      <w:r w:rsidRPr="00CD4F1C">
        <w:rPr>
          <w:bCs/>
          <w:i/>
          <w:lang w:val="en-AU"/>
        </w:rPr>
        <w:t>The Department of Foreign Affairs and Trade (DFAT) has taken great care to ensure the information contained in this publication is correct and accurate.</w:t>
      </w:r>
    </w:p>
    <w:p w14:paraId="50A6A1FE" w14:textId="77777777" w:rsidR="00CB4F81" w:rsidRPr="00CD4F1C" w:rsidRDefault="00CB4F81" w:rsidP="00F0337B">
      <w:pPr>
        <w:pBdr>
          <w:top w:val="single" w:sz="4" w:space="1" w:color="auto"/>
          <w:left w:val="single" w:sz="4" w:space="0" w:color="auto"/>
          <w:bottom w:val="single" w:sz="4" w:space="1" w:color="auto"/>
          <w:right w:val="single" w:sz="4" w:space="4" w:color="auto"/>
        </w:pBdr>
        <w:adjustRightInd w:val="0"/>
        <w:snapToGrid w:val="0"/>
        <w:spacing w:before="0" w:after="120" w:line="240" w:lineRule="auto"/>
        <w:rPr>
          <w:bCs/>
          <w:i/>
          <w:lang w:val="en-AU"/>
        </w:rPr>
      </w:pPr>
      <w:r w:rsidRPr="00CD4F1C">
        <w:rPr>
          <w:bCs/>
          <w:i/>
          <w:lang w:val="en-AU"/>
        </w:rPr>
        <w:t>DFAT does not guarantee, and accepts no legal liability arising from or connected to the accuracy, reliability, currency or completeness of any material contained in this publication.</w:t>
      </w:r>
    </w:p>
    <w:p w14:paraId="50A6A201" w14:textId="0F4B5B07" w:rsidR="00E6065D" w:rsidRPr="00CD4F1C" w:rsidRDefault="00CB4F81" w:rsidP="00F0337B">
      <w:pPr>
        <w:pBdr>
          <w:top w:val="single" w:sz="4" w:space="1" w:color="auto"/>
          <w:left w:val="single" w:sz="4" w:space="0" w:color="auto"/>
          <w:bottom w:val="single" w:sz="4" w:space="1" w:color="auto"/>
          <w:right w:val="single" w:sz="4" w:space="4" w:color="auto"/>
        </w:pBdr>
        <w:adjustRightInd w:val="0"/>
        <w:snapToGrid w:val="0"/>
        <w:spacing w:before="0" w:after="120" w:line="240" w:lineRule="auto"/>
        <w:rPr>
          <w:bCs/>
          <w:i/>
          <w:lang w:val="en-AU"/>
        </w:rPr>
      </w:pPr>
      <w:r w:rsidRPr="00CD4F1C">
        <w:rPr>
          <w:bCs/>
          <w:i/>
          <w:lang w:val="en-AU"/>
        </w:rPr>
        <w:t>Readers should exercise their own skill and care in using the material contained in this publication and carefully evaluate the accuracy, currency, completeness and relevance of the material for their purposes.</w:t>
      </w:r>
    </w:p>
    <w:sectPr w:rsidR="00E6065D" w:rsidRPr="00CD4F1C" w:rsidSect="009B263E">
      <w:headerReference w:type="even" r:id="rId8"/>
      <w:headerReference w:type="default" r:id="rId9"/>
      <w:footerReference w:type="even" r:id="rId10"/>
      <w:footerReference w:type="default" r:id="rId11"/>
      <w:headerReference w:type="first" r:id="rId12"/>
      <w:footerReference w:type="first" r:id="rId13"/>
      <w:pgSz w:w="11906" w:h="16838" w:code="9"/>
      <w:pgMar w:top="1985" w:right="1134" w:bottom="1701" w:left="1134" w:header="567" w:footer="567" w:gutter="0"/>
      <w:pgNumType w:fmt="lowerRoman"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0CBCDFF" w14:textId="77777777" w:rsidR="00205876" w:rsidRDefault="00205876" w:rsidP="003A5358">
      <w:r>
        <w:separator/>
      </w:r>
    </w:p>
  </w:endnote>
  <w:endnote w:type="continuationSeparator" w:id="0">
    <w:p w14:paraId="11DA818B" w14:textId="77777777" w:rsidR="00205876" w:rsidRDefault="00205876" w:rsidP="003A535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useoSans-500">
    <w:panose1 w:val="00000000000000000000"/>
    <w:charset w:val="4D"/>
    <w:family w:val="auto"/>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E54BE4A" w14:textId="77777777" w:rsidR="00637F09" w:rsidRDefault="00637F0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A20B" w14:textId="77777777" w:rsidR="00982A5F" w:rsidRDefault="00B23BF3" w:rsidP="002C379B">
    <w:pPr>
      <w:pStyle w:val="Classification"/>
      <w:tabs>
        <w:tab w:val="left" w:pos="2895"/>
      </w:tabs>
      <w:jc w:val="left"/>
    </w:pPr>
    <w:r>
      <w:rPr>
        <w:rFonts w:eastAsia="Times New Roman"/>
        <w:b w:val="0"/>
        <w:caps w:val="0"/>
        <w:noProof/>
        <w:lang w:val="en-AU" w:eastAsia="en-AU"/>
      </w:rPr>
      <w:drawing>
        <wp:anchor distT="0" distB="0" distL="114300" distR="114300" simplePos="0" relativeHeight="251707392" behindDoc="1" locked="0" layoutInCell="1" allowOverlap="1" wp14:anchorId="50A6A212" wp14:editId="50A6A213">
          <wp:simplePos x="0" y="0"/>
          <wp:positionH relativeFrom="margin">
            <wp:posOffset>3810</wp:posOffset>
          </wp:positionH>
          <wp:positionV relativeFrom="paragraph">
            <wp:posOffset>203835</wp:posOffset>
          </wp:positionV>
          <wp:extent cx="6282690" cy="571500"/>
          <wp:effectExtent l="0" t="0" r="0" b="0"/>
          <wp:wrapTight wrapText="bothSides">
            <wp:wrapPolygon edited="0">
              <wp:start x="15064" y="2880"/>
              <wp:lineTo x="0" y="5760"/>
              <wp:lineTo x="0" y="10800"/>
              <wp:lineTo x="9955" y="15840"/>
              <wp:lineTo x="21286" y="15840"/>
              <wp:lineTo x="21351" y="2880"/>
              <wp:lineTo x="15064" y="2880"/>
            </wp:wrapPolygon>
          </wp:wrapTight>
          <wp:docPr id="9" name="Picture 9" descr="cid:F59CD5BC-5C93-4554-967E-456E69AF9293@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5D7B2A21-21CA-4E0D-9BB5-1CA0EA5B6728" descr="cid:F59CD5BC-5C93-4554-967E-456E69AF9293@home"/>
                  <pic:cNvPicPr>
                    <a:picLocks noChangeAspect="1" noChangeArrowheads="1"/>
                  </pic:cNvPicPr>
                </pic:nvPicPr>
                <pic:blipFill rotWithShape="1">
                  <a:blip r:embed="rId1" r:link="rId2">
                    <a:extLst>
                      <a:ext uri="{28A0092B-C50C-407E-A947-70E740481C1C}">
                        <a14:useLocalDpi xmlns:a14="http://schemas.microsoft.com/office/drawing/2010/main" val="0"/>
                      </a:ext>
                    </a:extLst>
                  </a:blip>
                  <a:srcRect l="10019" r="9121" b="10274"/>
                  <a:stretch/>
                </pic:blipFill>
                <pic:spPr bwMode="auto">
                  <a:xfrm>
                    <a:off x="0" y="0"/>
                    <a:ext cx="6282690" cy="57150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2C379B">
      <w:tab/>
    </w:r>
    <w:r w:rsidR="002C379B">
      <w:tab/>
    </w:r>
  </w:p>
  <w:p w14:paraId="50A6A20C" w14:textId="6BD940D5" w:rsidR="00982A5F" w:rsidRDefault="00982A5F" w:rsidP="003A5358">
    <w:pPr>
      <w:pStyle w:val="Footer"/>
    </w:pPr>
    <w:r>
      <w:tab/>
    </w:r>
    <w:r w:rsidR="002C379B" w:rsidRPr="002E0CF1">
      <w:rPr>
        <w:b/>
      </w:rPr>
      <w:t>Note: This Insight is current at October 201</w:t>
    </w:r>
    <w:r w:rsidR="006329E5">
      <w:rPr>
        <w:b/>
      </w:rPr>
      <w:t>9</w:t>
    </w:r>
    <w:r w:rsidR="002C379B" w:rsidRPr="002E0CF1">
      <w:rPr>
        <w:b/>
      </w:rPr>
      <w:t>. Refer to Disclaimer on the final page.</w:t>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637F09">
      <w:rPr>
        <w:rStyle w:val="PageNumber"/>
        <w:noProof/>
      </w:rPr>
      <w:t>iii</w:t>
    </w:r>
    <w:r w:rsidRPr="00F5404C">
      <w:rPr>
        <w:rStyle w:val="PageNumber"/>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A20E" w14:textId="77777777" w:rsidR="00982A5F" w:rsidRDefault="00982A5F" w:rsidP="00D203EB">
    <w:pPr>
      <w:pStyle w:val="Classification"/>
    </w:pPr>
  </w:p>
  <w:p w14:paraId="50A6A20F" w14:textId="3C7A8F1D" w:rsidR="00982A5F" w:rsidRDefault="00982A5F" w:rsidP="003A5358">
    <w:pPr>
      <w:pStyle w:val="Footer"/>
    </w:pPr>
    <w:r>
      <w:tab/>
    </w:r>
    <w:r w:rsidR="00495F8E" w:rsidRPr="00B92E1E">
      <w:fldChar w:fldCharType="begin"/>
    </w:r>
    <w:r w:rsidR="00495F8E">
      <w:instrText xml:space="preserve"> STYLEREF  Title  \* MERGEFORMAT </w:instrText>
    </w:r>
    <w:r w:rsidR="00495F8E" w:rsidRPr="00B92E1E">
      <w:fldChar w:fldCharType="separate"/>
    </w:r>
    <w:r w:rsidR="00A06CAF">
      <w:rPr>
        <w:b/>
        <w:bCs/>
        <w:noProof/>
        <w:lang w:val="en-US"/>
      </w:rPr>
      <w:t>Error! No text of specified style in document.</w:t>
    </w:r>
    <w:r w:rsidR="00495F8E" w:rsidRPr="00B92E1E">
      <w:fldChar w:fldCharType="end"/>
    </w:r>
    <w:r>
      <w:tab/>
    </w:r>
    <w:r w:rsidRPr="00F5404C">
      <w:rPr>
        <w:rStyle w:val="PageNumber"/>
      </w:rPr>
      <w:fldChar w:fldCharType="begin"/>
    </w:r>
    <w:r w:rsidRPr="00F5404C">
      <w:rPr>
        <w:rStyle w:val="PageNumber"/>
      </w:rPr>
      <w:instrText xml:space="preserve"> PAGE   \* MERGEFORMAT </w:instrText>
    </w:r>
    <w:r w:rsidRPr="00F5404C">
      <w:rPr>
        <w:rStyle w:val="PageNumber"/>
      </w:rPr>
      <w:fldChar w:fldCharType="separate"/>
    </w:r>
    <w:r w:rsidR="009B263E">
      <w:rPr>
        <w:rStyle w:val="PageNumber"/>
        <w:noProof/>
      </w:rPr>
      <w:t>2</w:t>
    </w:r>
    <w:r w:rsidRPr="00F5404C">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BBB9F4" w14:textId="77777777" w:rsidR="00205876" w:rsidRPr="008C5A0E" w:rsidRDefault="00205876" w:rsidP="003A5358">
      <w:pPr>
        <w:pStyle w:val="FootnoteSeparator"/>
      </w:pPr>
    </w:p>
  </w:footnote>
  <w:footnote w:type="continuationSeparator" w:id="0">
    <w:p w14:paraId="089C62D8" w14:textId="77777777" w:rsidR="00205876" w:rsidRDefault="00205876" w:rsidP="003A535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BB0EDA4" w14:textId="77777777" w:rsidR="00637F09" w:rsidRDefault="00637F0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A20A" w14:textId="77777777" w:rsidR="00332679" w:rsidRPr="002C379B" w:rsidRDefault="002C379B" w:rsidP="002C379B">
    <w:pPr>
      <w:pStyle w:val="Header"/>
    </w:pPr>
    <w:r w:rsidRPr="00930D46">
      <w:rPr>
        <w:rFonts w:ascii="Calibri" w:eastAsia="Times New Roman" w:hAnsi="Calibri" w:cs="Times New Roman"/>
        <w:b/>
        <w:caps/>
        <w:noProof/>
        <w:color w:val="1F497D"/>
        <w:lang w:val="en-AU" w:eastAsia="en-AU"/>
      </w:rPr>
      <w:drawing>
        <wp:anchor distT="0" distB="0" distL="114300" distR="114300" simplePos="0" relativeHeight="251705344" behindDoc="0" locked="0" layoutInCell="1" allowOverlap="1" wp14:anchorId="50A6A210" wp14:editId="50A6A211">
          <wp:simplePos x="0" y="0"/>
          <wp:positionH relativeFrom="page">
            <wp:posOffset>-80010</wp:posOffset>
          </wp:positionH>
          <wp:positionV relativeFrom="paragraph">
            <wp:posOffset>-356870</wp:posOffset>
          </wp:positionV>
          <wp:extent cx="7810500" cy="1676400"/>
          <wp:effectExtent l="0" t="0" r="0" b="0"/>
          <wp:wrapSquare wrapText="bothSides"/>
          <wp:docPr id="8" name="CE5D05CF-26B1-4D0B-813F-E0BDA1B699A8" descr="cid:B27804FF-F193-4EE1-91B9-411B6BA2C547@hom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E5D05CF-26B1-4D0B-813F-E0BDA1B699A8" descr="cid:B27804FF-F193-4EE1-91B9-411B6BA2C547@home"/>
                  <pic:cNvPicPr>
                    <a:picLocks noChangeAspect="1" noChangeArrowheads="1"/>
                  </pic:cNvPicPr>
                </pic:nvPicPr>
                <pic:blipFill>
                  <a:blip r:embed="rId1" r:link="rId2" cstate="print">
                    <a:extLst>
                      <a:ext uri="{28A0092B-C50C-407E-A947-70E740481C1C}">
                        <a14:useLocalDpi xmlns:a14="http://schemas.microsoft.com/office/drawing/2010/main" val="0"/>
                      </a:ext>
                    </a:extLst>
                  </a:blip>
                  <a:srcRect/>
                  <a:stretch>
                    <a:fillRect/>
                  </a:stretch>
                </pic:blipFill>
                <pic:spPr bwMode="auto">
                  <a:xfrm>
                    <a:off x="0" y="0"/>
                    <a:ext cx="7810500" cy="16764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A6A20D" w14:textId="77777777" w:rsidR="00332679" w:rsidRPr="00806503" w:rsidRDefault="00332679" w:rsidP="00D203EB">
    <w:pPr>
      <w:pStyle w:val="Classification"/>
    </w:pPr>
    <w:r w:rsidRPr="00BD1B04">
      <w:rPr>
        <w:noProof/>
        <w:lang w:val="en-AU" w:eastAsia="en-AU"/>
      </w:rPr>
      <w:drawing>
        <wp:anchor distT="0" distB="0" distL="114300" distR="114300" simplePos="0" relativeHeight="251703296" behindDoc="1" locked="1" layoutInCell="1" allowOverlap="1" wp14:anchorId="50A6A214" wp14:editId="50A6A215">
          <wp:simplePos x="0" y="0"/>
          <wp:positionH relativeFrom="page">
            <wp:align>left</wp:align>
          </wp:positionH>
          <wp:positionV relativeFrom="page">
            <wp:align>center</wp:align>
          </wp:positionV>
          <wp:extent cx="7558405" cy="10692130"/>
          <wp:effectExtent l="0" t="0" r="4445" b="0"/>
          <wp:wrapNone/>
          <wp:docPr id="10" name="Picture 10" descr="background" title="backgroun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Report-Page-1-Gradient.png"/>
                  <pic:cNvPicPr/>
                </pic:nvPicPr>
                <pic:blipFill>
                  <a:blip r:embed="rId1">
                    <a:extLst>
                      <a:ext uri="{28A0092B-C50C-407E-A947-70E740481C1C}">
                        <a14:useLocalDpi xmlns:a14="http://schemas.microsoft.com/office/drawing/2010/main" val="0"/>
                      </a:ext>
                    </a:extLst>
                  </a:blip>
                  <a:stretch>
                    <a:fillRect/>
                  </a:stretch>
                </pic:blipFill>
                <pic:spPr>
                  <a:xfrm>
                    <a:off x="0" y="0"/>
                    <a:ext cx="7558919" cy="10692212"/>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2F6B80"/>
    <w:multiLevelType w:val="multilevel"/>
    <w:tmpl w:val="73283DF8"/>
    <w:styleLink w:val="Numberedlist"/>
    <w:lvl w:ilvl="0">
      <w:start w:val="1"/>
      <w:numFmt w:val="decimal"/>
      <w:pStyle w:val="NumberedList1"/>
      <w:lvlText w:val="%1."/>
      <w:lvlJc w:val="left"/>
      <w:pPr>
        <w:ind w:left="284" w:hanging="284"/>
      </w:pPr>
      <w:rPr>
        <w:rFonts w:hint="default"/>
      </w:rPr>
    </w:lvl>
    <w:lvl w:ilvl="1">
      <w:start w:val="1"/>
      <w:numFmt w:val="lowerLetter"/>
      <w:pStyle w:val="NumberedList2"/>
      <w:lvlText w:val="%2."/>
      <w:lvlJc w:val="left"/>
      <w:pPr>
        <w:ind w:left="568" w:hanging="284"/>
      </w:pPr>
      <w:rPr>
        <w:rFonts w:hint="default"/>
      </w:rPr>
    </w:lvl>
    <w:lvl w:ilvl="2">
      <w:start w:val="1"/>
      <w:numFmt w:val="lowerRoman"/>
      <w:pStyle w:val="NumberedList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1" w15:restartNumberingAfterBreak="0">
    <w:nsid w:val="0AB33301"/>
    <w:multiLevelType w:val="hybridMultilevel"/>
    <w:tmpl w:val="D56658B0"/>
    <w:lvl w:ilvl="0" w:tplc="5C66229E">
      <w:start w:val="890"/>
      <w:numFmt w:val="bullet"/>
      <w:lvlText w:val="–"/>
      <w:lvlJc w:val="left"/>
      <w:pPr>
        <w:ind w:left="786" w:hanging="360"/>
      </w:pPr>
      <w:rPr>
        <w:rFonts w:ascii="Calibri Light" w:eastAsiaTheme="minorHAnsi" w:hAnsi="Calibri Light" w:cs="Calibri Light" w:hint="default"/>
      </w:rPr>
    </w:lvl>
    <w:lvl w:ilvl="1" w:tplc="04090001">
      <w:start w:val="1"/>
      <w:numFmt w:val="bullet"/>
      <w:lvlText w:val=""/>
      <w:lvlJc w:val="left"/>
      <w:pPr>
        <w:ind w:left="1703" w:hanging="360"/>
      </w:pPr>
      <w:rPr>
        <w:rFonts w:ascii="Symbol" w:hAnsi="Symbo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2" w15:restartNumberingAfterBreak="0">
    <w:nsid w:val="0DB87B7D"/>
    <w:multiLevelType w:val="hybridMultilevel"/>
    <w:tmpl w:val="5E86B45A"/>
    <w:lvl w:ilvl="0" w:tplc="CDAA87F6">
      <w:numFmt w:val="bullet"/>
      <w:lvlText w:val="-"/>
      <w:lvlJc w:val="left"/>
      <w:pPr>
        <w:ind w:left="720" w:hanging="360"/>
      </w:pPr>
      <w:rPr>
        <w:rFonts w:ascii="Calibri" w:eastAsia="Calibri" w:hAnsi="Calibri" w:cs="Calibri" w:hint="default"/>
      </w:rPr>
    </w:lvl>
    <w:lvl w:ilvl="1" w:tplc="0C090003">
      <w:start w:val="1"/>
      <w:numFmt w:val="bullet"/>
      <w:lvlText w:val="o"/>
      <w:lvlJc w:val="left"/>
      <w:pPr>
        <w:ind w:left="1440" w:hanging="360"/>
      </w:pPr>
      <w:rPr>
        <w:rFonts w:ascii="Courier New" w:hAnsi="Courier New" w:cs="Courier New" w:hint="default"/>
      </w:rPr>
    </w:lvl>
    <w:lvl w:ilvl="2" w:tplc="0C090005">
      <w:start w:val="1"/>
      <w:numFmt w:val="bullet"/>
      <w:lvlText w:val=""/>
      <w:lvlJc w:val="left"/>
      <w:pPr>
        <w:ind w:left="2160" w:hanging="360"/>
      </w:pPr>
      <w:rPr>
        <w:rFonts w:ascii="Wingdings" w:hAnsi="Wingdings" w:hint="default"/>
      </w:rPr>
    </w:lvl>
    <w:lvl w:ilvl="3" w:tplc="0C090001">
      <w:start w:val="1"/>
      <w:numFmt w:val="bullet"/>
      <w:lvlText w:val=""/>
      <w:lvlJc w:val="left"/>
      <w:pPr>
        <w:ind w:left="2880" w:hanging="360"/>
      </w:pPr>
      <w:rPr>
        <w:rFonts w:ascii="Symbol" w:hAnsi="Symbol" w:hint="default"/>
      </w:rPr>
    </w:lvl>
    <w:lvl w:ilvl="4" w:tplc="0C090003">
      <w:start w:val="1"/>
      <w:numFmt w:val="bullet"/>
      <w:lvlText w:val="o"/>
      <w:lvlJc w:val="left"/>
      <w:pPr>
        <w:ind w:left="3600" w:hanging="360"/>
      </w:pPr>
      <w:rPr>
        <w:rFonts w:ascii="Courier New" w:hAnsi="Courier New" w:cs="Courier New" w:hint="default"/>
      </w:rPr>
    </w:lvl>
    <w:lvl w:ilvl="5" w:tplc="0C090005">
      <w:start w:val="1"/>
      <w:numFmt w:val="bullet"/>
      <w:lvlText w:val=""/>
      <w:lvlJc w:val="left"/>
      <w:pPr>
        <w:ind w:left="4320" w:hanging="360"/>
      </w:pPr>
      <w:rPr>
        <w:rFonts w:ascii="Wingdings" w:hAnsi="Wingdings" w:hint="default"/>
      </w:rPr>
    </w:lvl>
    <w:lvl w:ilvl="6" w:tplc="0C090001">
      <w:start w:val="1"/>
      <w:numFmt w:val="bullet"/>
      <w:lvlText w:val=""/>
      <w:lvlJc w:val="left"/>
      <w:pPr>
        <w:ind w:left="5040" w:hanging="360"/>
      </w:pPr>
      <w:rPr>
        <w:rFonts w:ascii="Symbol" w:hAnsi="Symbol" w:hint="default"/>
      </w:rPr>
    </w:lvl>
    <w:lvl w:ilvl="7" w:tplc="0C090003">
      <w:start w:val="1"/>
      <w:numFmt w:val="bullet"/>
      <w:lvlText w:val="o"/>
      <w:lvlJc w:val="left"/>
      <w:pPr>
        <w:ind w:left="5760" w:hanging="360"/>
      </w:pPr>
      <w:rPr>
        <w:rFonts w:ascii="Courier New" w:hAnsi="Courier New" w:cs="Courier New" w:hint="default"/>
      </w:rPr>
    </w:lvl>
    <w:lvl w:ilvl="8" w:tplc="0C090005">
      <w:start w:val="1"/>
      <w:numFmt w:val="bullet"/>
      <w:lvlText w:val=""/>
      <w:lvlJc w:val="left"/>
      <w:pPr>
        <w:ind w:left="6480" w:hanging="360"/>
      </w:pPr>
      <w:rPr>
        <w:rFonts w:ascii="Wingdings" w:hAnsi="Wingdings" w:hint="default"/>
      </w:rPr>
    </w:lvl>
  </w:abstractNum>
  <w:abstractNum w:abstractNumId="3" w15:restartNumberingAfterBreak="0">
    <w:nsid w:val="16A321EE"/>
    <w:multiLevelType w:val="hybridMultilevel"/>
    <w:tmpl w:val="B9126F96"/>
    <w:lvl w:ilvl="0" w:tplc="89F041FE">
      <w:start w:val="1"/>
      <w:numFmt w:val="bullet"/>
      <w:pStyle w:val="Box1Bullet"/>
      <w:lvlText w:val=""/>
      <w:lvlJc w:val="left"/>
      <w:pPr>
        <w:ind w:left="872" w:hanging="360"/>
      </w:pPr>
      <w:rPr>
        <w:rFonts w:ascii="Symbol" w:hAnsi="Symbol" w:hint="default"/>
      </w:rPr>
    </w:lvl>
    <w:lvl w:ilvl="1" w:tplc="0C090003" w:tentative="1">
      <w:start w:val="1"/>
      <w:numFmt w:val="bullet"/>
      <w:lvlText w:val="o"/>
      <w:lvlJc w:val="left"/>
      <w:pPr>
        <w:ind w:left="1592" w:hanging="360"/>
      </w:pPr>
      <w:rPr>
        <w:rFonts w:ascii="Courier New" w:hAnsi="Courier New" w:cs="Courier New" w:hint="default"/>
      </w:rPr>
    </w:lvl>
    <w:lvl w:ilvl="2" w:tplc="0C090005" w:tentative="1">
      <w:start w:val="1"/>
      <w:numFmt w:val="bullet"/>
      <w:lvlText w:val=""/>
      <w:lvlJc w:val="left"/>
      <w:pPr>
        <w:ind w:left="2312" w:hanging="360"/>
      </w:pPr>
      <w:rPr>
        <w:rFonts w:ascii="Wingdings" w:hAnsi="Wingdings" w:hint="default"/>
      </w:rPr>
    </w:lvl>
    <w:lvl w:ilvl="3" w:tplc="0C090001" w:tentative="1">
      <w:start w:val="1"/>
      <w:numFmt w:val="bullet"/>
      <w:lvlText w:val=""/>
      <w:lvlJc w:val="left"/>
      <w:pPr>
        <w:ind w:left="3032" w:hanging="360"/>
      </w:pPr>
      <w:rPr>
        <w:rFonts w:ascii="Symbol" w:hAnsi="Symbol" w:hint="default"/>
      </w:rPr>
    </w:lvl>
    <w:lvl w:ilvl="4" w:tplc="0C090003" w:tentative="1">
      <w:start w:val="1"/>
      <w:numFmt w:val="bullet"/>
      <w:lvlText w:val="o"/>
      <w:lvlJc w:val="left"/>
      <w:pPr>
        <w:ind w:left="3752" w:hanging="360"/>
      </w:pPr>
      <w:rPr>
        <w:rFonts w:ascii="Courier New" w:hAnsi="Courier New" w:cs="Courier New" w:hint="default"/>
      </w:rPr>
    </w:lvl>
    <w:lvl w:ilvl="5" w:tplc="0C090005" w:tentative="1">
      <w:start w:val="1"/>
      <w:numFmt w:val="bullet"/>
      <w:lvlText w:val=""/>
      <w:lvlJc w:val="left"/>
      <w:pPr>
        <w:ind w:left="4472" w:hanging="360"/>
      </w:pPr>
      <w:rPr>
        <w:rFonts w:ascii="Wingdings" w:hAnsi="Wingdings" w:hint="default"/>
      </w:rPr>
    </w:lvl>
    <w:lvl w:ilvl="6" w:tplc="0C090001" w:tentative="1">
      <w:start w:val="1"/>
      <w:numFmt w:val="bullet"/>
      <w:lvlText w:val=""/>
      <w:lvlJc w:val="left"/>
      <w:pPr>
        <w:ind w:left="5192" w:hanging="360"/>
      </w:pPr>
      <w:rPr>
        <w:rFonts w:ascii="Symbol" w:hAnsi="Symbol" w:hint="default"/>
      </w:rPr>
    </w:lvl>
    <w:lvl w:ilvl="7" w:tplc="0C090003" w:tentative="1">
      <w:start w:val="1"/>
      <w:numFmt w:val="bullet"/>
      <w:lvlText w:val="o"/>
      <w:lvlJc w:val="left"/>
      <w:pPr>
        <w:ind w:left="5912" w:hanging="360"/>
      </w:pPr>
      <w:rPr>
        <w:rFonts w:ascii="Courier New" w:hAnsi="Courier New" w:cs="Courier New" w:hint="default"/>
      </w:rPr>
    </w:lvl>
    <w:lvl w:ilvl="8" w:tplc="0C090005" w:tentative="1">
      <w:start w:val="1"/>
      <w:numFmt w:val="bullet"/>
      <w:lvlText w:val=""/>
      <w:lvlJc w:val="left"/>
      <w:pPr>
        <w:ind w:left="6632" w:hanging="360"/>
      </w:pPr>
      <w:rPr>
        <w:rFonts w:ascii="Wingdings" w:hAnsi="Wingdings" w:hint="default"/>
      </w:rPr>
    </w:lvl>
  </w:abstractNum>
  <w:abstractNum w:abstractNumId="4" w15:restartNumberingAfterBreak="0">
    <w:nsid w:val="2B9B159F"/>
    <w:multiLevelType w:val="multilevel"/>
    <w:tmpl w:val="21C2704C"/>
    <w:styleLink w:val="HeadingsList"/>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567" w:hanging="567"/>
      </w:pPr>
      <w:rPr>
        <w:rFonts w:hint="default"/>
      </w:rPr>
    </w:lvl>
    <w:lvl w:ilvl="2">
      <w:start w:val="1"/>
      <w:numFmt w:val="decimal"/>
      <w:pStyle w:val="Heading3Numbered"/>
      <w:lvlText w:val="%1.%2.%3"/>
      <w:lvlJc w:val="left"/>
      <w:pPr>
        <w:ind w:left="851" w:hanging="851"/>
      </w:pPr>
      <w:rPr>
        <w:rFonts w:hint="default"/>
      </w:rPr>
    </w:lvl>
    <w:lvl w:ilvl="3">
      <w:start w:val="1"/>
      <w:numFmt w:val="decimal"/>
      <w:lvlText w:val="(%4)"/>
      <w:lvlJc w:val="left"/>
      <w:pPr>
        <w:ind w:left="2160" w:hanging="360"/>
      </w:pPr>
      <w:rPr>
        <w:rFonts w:hint="default"/>
      </w:rPr>
    </w:lvl>
    <w:lvl w:ilvl="4">
      <w:start w:val="1"/>
      <w:numFmt w:val="lowerLetter"/>
      <w:lvlText w:val="(%5)"/>
      <w:lvlJc w:val="left"/>
      <w:pPr>
        <w:ind w:left="2520" w:hanging="360"/>
      </w:pPr>
      <w:rPr>
        <w:rFonts w:hint="default"/>
      </w:rPr>
    </w:lvl>
    <w:lvl w:ilvl="5">
      <w:start w:val="1"/>
      <w:numFmt w:val="lowerRoman"/>
      <w:lvlText w:val="(%6)"/>
      <w:lvlJc w:val="left"/>
      <w:pPr>
        <w:ind w:left="2880" w:hanging="360"/>
      </w:pPr>
      <w:rPr>
        <w:rFonts w:hint="default"/>
      </w:rPr>
    </w:lvl>
    <w:lvl w:ilvl="6">
      <w:start w:val="1"/>
      <w:numFmt w:val="decimal"/>
      <w:lvlText w:val="%7."/>
      <w:lvlJc w:val="left"/>
      <w:pPr>
        <w:ind w:left="3240" w:hanging="360"/>
      </w:pPr>
      <w:rPr>
        <w:rFonts w:hint="default"/>
      </w:rPr>
    </w:lvl>
    <w:lvl w:ilvl="7">
      <w:start w:val="1"/>
      <w:numFmt w:val="lowerLetter"/>
      <w:lvlText w:val="%8."/>
      <w:lvlJc w:val="left"/>
      <w:pPr>
        <w:ind w:left="3600" w:hanging="360"/>
      </w:pPr>
      <w:rPr>
        <w:rFonts w:hint="default"/>
      </w:rPr>
    </w:lvl>
    <w:lvl w:ilvl="8">
      <w:start w:val="1"/>
      <w:numFmt w:val="lowerRoman"/>
      <w:lvlText w:val="%9."/>
      <w:lvlJc w:val="left"/>
      <w:pPr>
        <w:ind w:left="3960" w:hanging="360"/>
      </w:pPr>
      <w:rPr>
        <w:rFonts w:hint="default"/>
      </w:rPr>
    </w:lvl>
  </w:abstractNum>
  <w:abstractNum w:abstractNumId="5" w15:restartNumberingAfterBreak="0">
    <w:nsid w:val="42EC1DAB"/>
    <w:multiLevelType w:val="hybridMultilevel"/>
    <w:tmpl w:val="DE86655E"/>
    <w:lvl w:ilvl="0" w:tplc="04090001">
      <w:start w:val="1"/>
      <w:numFmt w:val="bullet"/>
      <w:lvlText w:val=""/>
      <w:lvlJc w:val="left"/>
      <w:pPr>
        <w:ind w:left="360" w:hanging="360"/>
      </w:pPr>
      <w:rPr>
        <w:rFonts w:ascii="Symbol" w:hAnsi="Symbol" w:hint="default"/>
      </w:rPr>
    </w:lvl>
    <w:lvl w:ilvl="1" w:tplc="5C66229E">
      <w:start w:val="890"/>
      <w:numFmt w:val="bullet"/>
      <w:lvlText w:val="–"/>
      <w:lvlJc w:val="left"/>
      <w:pPr>
        <w:ind w:left="1080" w:hanging="360"/>
      </w:pPr>
      <w:rPr>
        <w:rFonts w:ascii="Calibri Light" w:eastAsiaTheme="minorHAnsi" w:hAnsi="Calibri Light" w:cs="Calibri Light"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6" w15:restartNumberingAfterBreak="0">
    <w:nsid w:val="44AC2BA8"/>
    <w:multiLevelType w:val="hybridMultilevel"/>
    <w:tmpl w:val="2BA6C49E"/>
    <w:lvl w:ilvl="0" w:tplc="0C090001">
      <w:start w:val="1"/>
      <w:numFmt w:val="bullet"/>
      <w:lvlText w:val=""/>
      <w:lvlJc w:val="left"/>
      <w:pPr>
        <w:ind w:left="360" w:hanging="360"/>
      </w:pPr>
      <w:rPr>
        <w:rFonts w:ascii="Symbol" w:hAnsi="Symbol" w:hint="default"/>
      </w:rPr>
    </w:lvl>
    <w:lvl w:ilvl="1" w:tplc="0C090003">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7" w15:restartNumberingAfterBreak="0">
    <w:nsid w:val="485515AE"/>
    <w:multiLevelType w:val="hybridMultilevel"/>
    <w:tmpl w:val="1B2CB8D8"/>
    <w:lvl w:ilvl="0" w:tplc="04090001">
      <w:start w:val="1"/>
      <w:numFmt w:val="bullet"/>
      <w:lvlText w:val=""/>
      <w:lvlJc w:val="left"/>
      <w:pPr>
        <w:ind w:left="720" w:hanging="360"/>
      </w:pPr>
      <w:rPr>
        <w:rFonts w:ascii="Symbol" w:hAnsi="Symbol" w:hint="default"/>
      </w:rPr>
    </w:lvl>
    <w:lvl w:ilvl="1" w:tplc="5C66229E">
      <w:start w:val="890"/>
      <w:numFmt w:val="bullet"/>
      <w:lvlText w:val="–"/>
      <w:lvlJc w:val="left"/>
      <w:pPr>
        <w:ind w:left="786" w:hanging="360"/>
      </w:pPr>
      <w:rPr>
        <w:rFonts w:ascii="Calibri Light" w:eastAsiaTheme="minorHAnsi" w:hAnsi="Calibri Light" w:cs="Calibri Light"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4E0305CD"/>
    <w:multiLevelType w:val="hybridMultilevel"/>
    <w:tmpl w:val="D9366F64"/>
    <w:lvl w:ilvl="0" w:tplc="04090001">
      <w:start w:val="1"/>
      <w:numFmt w:val="bullet"/>
      <w:lvlText w:val=""/>
      <w:lvlJc w:val="left"/>
      <w:pPr>
        <w:ind w:left="786" w:hanging="360"/>
      </w:pPr>
      <w:rPr>
        <w:rFonts w:ascii="Symbol" w:hAnsi="Symbol" w:hint="default"/>
      </w:rPr>
    </w:lvl>
    <w:lvl w:ilvl="1" w:tplc="04090001">
      <w:start w:val="1"/>
      <w:numFmt w:val="bullet"/>
      <w:lvlText w:val=""/>
      <w:lvlJc w:val="left"/>
      <w:pPr>
        <w:ind w:left="1703" w:hanging="360"/>
      </w:pPr>
      <w:rPr>
        <w:rFonts w:ascii="Symbol" w:hAnsi="Symbo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9" w15:restartNumberingAfterBreak="0">
    <w:nsid w:val="595D7E15"/>
    <w:multiLevelType w:val="multilevel"/>
    <w:tmpl w:val="5860EE72"/>
    <w:styleLink w:val="TableHeadingNumbers"/>
    <w:lvl w:ilvl="0">
      <w:start w:val="1"/>
      <w:numFmt w:val="decimal"/>
      <w:lvlText w:val="Tabl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0" w15:restartNumberingAfterBreak="0">
    <w:nsid w:val="5DEF649F"/>
    <w:multiLevelType w:val="multilevel"/>
    <w:tmpl w:val="3BD00EE2"/>
    <w:styleLink w:val="FigureTitles"/>
    <w:lvl w:ilvl="0">
      <w:start w:val="1"/>
      <w:numFmt w:val="decimal"/>
      <w:lvlText w:val="Figure %1."/>
      <w:lvlJc w:val="left"/>
      <w:pPr>
        <w:ind w:left="907" w:hanging="907"/>
      </w:pPr>
      <w:rPr>
        <w:rFonts w:hint="default"/>
      </w:rPr>
    </w:lvl>
    <w:lvl w:ilvl="1">
      <w:start w:val="1"/>
      <w:numFmt w:val="lowerLetter"/>
      <w:lvlText w:val="%2)"/>
      <w:lvlJc w:val="left"/>
      <w:pPr>
        <w:ind w:left="1814" w:hanging="907"/>
      </w:pPr>
      <w:rPr>
        <w:rFonts w:hint="default"/>
      </w:rPr>
    </w:lvl>
    <w:lvl w:ilvl="2">
      <w:start w:val="1"/>
      <w:numFmt w:val="lowerRoman"/>
      <w:lvlText w:val="%3)"/>
      <w:lvlJc w:val="left"/>
      <w:pPr>
        <w:ind w:left="2721" w:hanging="907"/>
      </w:pPr>
      <w:rPr>
        <w:rFonts w:hint="default"/>
      </w:rPr>
    </w:lvl>
    <w:lvl w:ilvl="3">
      <w:start w:val="1"/>
      <w:numFmt w:val="decimal"/>
      <w:lvlText w:val="(%4)"/>
      <w:lvlJc w:val="left"/>
      <w:pPr>
        <w:ind w:left="3628" w:hanging="907"/>
      </w:pPr>
      <w:rPr>
        <w:rFonts w:hint="default"/>
      </w:rPr>
    </w:lvl>
    <w:lvl w:ilvl="4">
      <w:start w:val="1"/>
      <w:numFmt w:val="lowerLetter"/>
      <w:lvlText w:val="(%5)"/>
      <w:lvlJc w:val="left"/>
      <w:pPr>
        <w:ind w:left="4535" w:hanging="907"/>
      </w:pPr>
      <w:rPr>
        <w:rFonts w:hint="default"/>
      </w:rPr>
    </w:lvl>
    <w:lvl w:ilvl="5">
      <w:start w:val="1"/>
      <w:numFmt w:val="lowerRoman"/>
      <w:lvlText w:val="(%6)"/>
      <w:lvlJc w:val="left"/>
      <w:pPr>
        <w:ind w:left="5442" w:hanging="907"/>
      </w:pPr>
      <w:rPr>
        <w:rFonts w:hint="default"/>
      </w:rPr>
    </w:lvl>
    <w:lvl w:ilvl="6">
      <w:start w:val="1"/>
      <w:numFmt w:val="decimal"/>
      <w:lvlText w:val="%7."/>
      <w:lvlJc w:val="left"/>
      <w:pPr>
        <w:ind w:left="6349" w:hanging="907"/>
      </w:pPr>
      <w:rPr>
        <w:rFonts w:hint="default"/>
      </w:rPr>
    </w:lvl>
    <w:lvl w:ilvl="7">
      <w:start w:val="1"/>
      <w:numFmt w:val="lowerLetter"/>
      <w:lvlText w:val="%8."/>
      <w:lvlJc w:val="left"/>
      <w:pPr>
        <w:ind w:left="7256" w:hanging="907"/>
      </w:pPr>
      <w:rPr>
        <w:rFonts w:hint="default"/>
      </w:rPr>
    </w:lvl>
    <w:lvl w:ilvl="8">
      <w:start w:val="1"/>
      <w:numFmt w:val="lowerRoman"/>
      <w:lvlText w:val="%9."/>
      <w:lvlJc w:val="left"/>
      <w:pPr>
        <w:ind w:left="8163" w:hanging="907"/>
      </w:pPr>
      <w:rPr>
        <w:rFonts w:hint="default"/>
      </w:rPr>
    </w:lvl>
  </w:abstractNum>
  <w:abstractNum w:abstractNumId="11" w15:restartNumberingAfterBreak="0">
    <w:nsid w:val="5F713BEA"/>
    <w:multiLevelType w:val="multilevel"/>
    <w:tmpl w:val="452AD79A"/>
    <w:numStyleLink w:val="BulletsList"/>
  </w:abstractNum>
  <w:abstractNum w:abstractNumId="12" w15:restartNumberingAfterBreak="0">
    <w:nsid w:val="671F4B79"/>
    <w:multiLevelType w:val="hybridMultilevel"/>
    <w:tmpl w:val="395036C2"/>
    <w:lvl w:ilvl="0" w:tplc="5C66229E">
      <w:start w:val="890"/>
      <w:numFmt w:val="bullet"/>
      <w:lvlText w:val="–"/>
      <w:lvlJc w:val="left"/>
      <w:pPr>
        <w:ind w:left="720" w:hanging="360"/>
      </w:pPr>
      <w:rPr>
        <w:rFonts w:ascii="Calibri Light" w:eastAsiaTheme="minorHAnsi" w:hAnsi="Calibri Light" w:cs="Calibri Light"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715F1DFE"/>
    <w:multiLevelType w:val="hybridMultilevel"/>
    <w:tmpl w:val="C4D0DF0E"/>
    <w:lvl w:ilvl="0" w:tplc="5C66229E">
      <w:start w:val="890"/>
      <w:numFmt w:val="bullet"/>
      <w:lvlText w:val="–"/>
      <w:lvlJc w:val="left"/>
      <w:pPr>
        <w:ind w:left="786" w:hanging="360"/>
      </w:pPr>
      <w:rPr>
        <w:rFonts w:ascii="Calibri Light" w:eastAsiaTheme="minorHAnsi" w:hAnsi="Calibri Light" w:cs="Calibri Light" w:hint="default"/>
      </w:rPr>
    </w:lvl>
    <w:lvl w:ilvl="1" w:tplc="04090001">
      <w:start w:val="1"/>
      <w:numFmt w:val="bullet"/>
      <w:lvlText w:val=""/>
      <w:lvlJc w:val="left"/>
      <w:pPr>
        <w:ind w:left="1703" w:hanging="360"/>
      </w:pPr>
      <w:rPr>
        <w:rFonts w:ascii="Symbol" w:hAnsi="Symbol" w:hint="default"/>
      </w:rPr>
    </w:lvl>
    <w:lvl w:ilvl="2" w:tplc="08090005" w:tentative="1">
      <w:start w:val="1"/>
      <w:numFmt w:val="bullet"/>
      <w:lvlText w:val=""/>
      <w:lvlJc w:val="left"/>
      <w:pPr>
        <w:ind w:left="2226" w:hanging="360"/>
      </w:pPr>
      <w:rPr>
        <w:rFonts w:ascii="Wingdings" w:hAnsi="Wingdings" w:hint="default"/>
      </w:rPr>
    </w:lvl>
    <w:lvl w:ilvl="3" w:tplc="08090001" w:tentative="1">
      <w:start w:val="1"/>
      <w:numFmt w:val="bullet"/>
      <w:lvlText w:val=""/>
      <w:lvlJc w:val="left"/>
      <w:pPr>
        <w:ind w:left="2946" w:hanging="360"/>
      </w:pPr>
      <w:rPr>
        <w:rFonts w:ascii="Symbol" w:hAnsi="Symbol" w:hint="default"/>
      </w:rPr>
    </w:lvl>
    <w:lvl w:ilvl="4" w:tplc="08090003" w:tentative="1">
      <w:start w:val="1"/>
      <w:numFmt w:val="bullet"/>
      <w:lvlText w:val="o"/>
      <w:lvlJc w:val="left"/>
      <w:pPr>
        <w:ind w:left="3666" w:hanging="360"/>
      </w:pPr>
      <w:rPr>
        <w:rFonts w:ascii="Courier New" w:hAnsi="Courier New" w:cs="Courier New" w:hint="default"/>
      </w:rPr>
    </w:lvl>
    <w:lvl w:ilvl="5" w:tplc="08090005" w:tentative="1">
      <w:start w:val="1"/>
      <w:numFmt w:val="bullet"/>
      <w:lvlText w:val=""/>
      <w:lvlJc w:val="left"/>
      <w:pPr>
        <w:ind w:left="4386" w:hanging="360"/>
      </w:pPr>
      <w:rPr>
        <w:rFonts w:ascii="Wingdings" w:hAnsi="Wingdings" w:hint="default"/>
      </w:rPr>
    </w:lvl>
    <w:lvl w:ilvl="6" w:tplc="08090001" w:tentative="1">
      <w:start w:val="1"/>
      <w:numFmt w:val="bullet"/>
      <w:lvlText w:val=""/>
      <w:lvlJc w:val="left"/>
      <w:pPr>
        <w:ind w:left="5106" w:hanging="360"/>
      </w:pPr>
      <w:rPr>
        <w:rFonts w:ascii="Symbol" w:hAnsi="Symbol" w:hint="default"/>
      </w:rPr>
    </w:lvl>
    <w:lvl w:ilvl="7" w:tplc="08090003" w:tentative="1">
      <w:start w:val="1"/>
      <w:numFmt w:val="bullet"/>
      <w:lvlText w:val="o"/>
      <w:lvlJc w:val="left"/>
      <w:pPr>
        <w:ind w:left="5826" w:hanging="360"/>
      </w:pPr>
      <w:rPr>
        <w:rFonts w:ascii="Courier New" w:hAnsi="Courier New" w:cs="Courier New" w:hint="default"/>
      </w:rPr>
    </w:lvl>
    <w:lvl w:ilvl="8" w:tplc="08090005" w:tentative="1">
      <w:start w:val="1"/>
      <w:numFmt w:val="bullet"/>
      <w:lvlText w:val=""/>
      <w:lvlJc w:val="left"/>
      <w:pPr>
        <w:ind w:left="6546" w:hanging="360"/>
      </w:pPr>
      <w:rPr>
        <w:rFonts w:ascii="Wingdings" w:hAnsi="Wingdings" w:hint="default"/>
      </w:rPr>
    </w:lvl>
  </w:abstractNum>
  <w:abstractNum w:abstractNumId="14" w15:restartNumberingAfterBreak="0">
    <w:nsid w:val="73107305"/>
    <w:multiLevelType w:val="multilevel"/>
    <w:tmpl w:val="452AD79A"/>
    <w:styleLink w:val="BulletsList"/>
    <w:lvl w:ilvl="0">
      <w:start w:val="1"/>
      <w:numFmt w:val="bullet"/>
      <w:pStyle w:val="Bullet1"/>
      <w:lvlText w:val=""/>
      <w:lvlJc w:val="left"/>
      <w:pPr>
        <w:tabs>
          <w:tab w:val="num" w:pos="284"/>
        </w:tabs>
        <w:ind w:left="284" w:hanging="284"/>
      </w:pPr>
      <w:rPr>
        <w:rFonts w:ascii="Symbol" w:hAnsi="Symbol" w:hint="default"/>
      </w:rPr>
    </w:lvl>
    <w:lvl w:ilvl="1">
      <w:start w:val="1"/>
      <w:numFmt w:val="bullet"/>
      <w:pStyle w:val="Bullet2"/>
      <w:lvlText w:val="–"/>
      <w:lvlJc w:val="left"/>
      <w:pPr>
        <w:tabs>
          <w:tab w:val="num" w:pos="568"/>
        </w:tabs>
        <w:ind w:left="568" w:hanging="284"/>
      </w:pPr>
      <w:rPr>
        <w:rFonts w:ascii="Arial" w:hAnsi="Arial" w:hint="default"/>
      </w:rPr>
    </w:lvl>
    <w:lvl w:ilvl="2">
      <w:start w:val="1"/>
      <w:numFmt w:val="bullet"/>
      <w:pStyle w:val="Bullet3"/>
      <w:lvlText w:val="»"/>
      <w:lvlJc w:val="left"/>
      <w:pPr>
        <w:tabs>
          <w:tab w:val="num" w:pos="852"/>
        </w:tabs>
        <w:ind w:left="852" w:hanging="284"/>
      </w:pPr>
      <w:rPr>
        <w:rFonts w:ascii="Arial" w:hAnsi="Arial" w:hint="default"/>
      </w:rPr>
    </w:lvl>
    <w:lvl w:ilvl="3">
      <w:start w:val="1"/>
      <w:numFmt w:val="decimal"/>
      <w:lvlText w:val="(%4)"/>
      <w:lvlJc w:val="left"/>
      <w:pPr>
        <w:tabs>
          <w:tab w:val="num" w:pos="1136"/>
        </w:tabs>
        <w:ind w:left="1136" w:hanging="284"/>
      </w:pPr>
      <w:rPr>
        <w:rFonts w:hint="default"/>
      </w:rPr>
    </w:lvl>
    <w:lvl w:ilvl="4">
      <w:start w:val="1"/>
      <w:numFmt w:val="lowerLetter"/>
      <w:lvlText w:val="(%5)"/>
      <w:lvlJc w:val="left"/>
      <w:pPr>
        <w:tabs>
          <w:tab w:val="num" w:pos="1420"/>
        </w:tabs>
        <w:ind w:left="1420" w:hanging="284"/>
      </w:pPr>
      <w:rPr>
        <w:rFonts w:hint="default"/>
      </w:rPr>
    </w:lvl>
    <w:lvl w:ilvl="5">
      <w:start w:val="1"/>
      <w:numFmt w:val="lowerRoman"/>
      <w:lvlText w:val="(%6)"/>
      <w:lvlJc w:val="left"/>
      <w:pPr>
        <w:tabs>
          <w:tab w:val="num" w:pos="1704"/>
        </w:tabs>
        <w:ind w:left="1704" w:hanging="284"/>
      </w:pPr>
      <w:rPr>
        <w:rFonts w:hint="default"/>
      </w:rPr>
    </w:lvl>
    <w:lvl w:ilvl="6">
      <w:start w:val="1"/>
      <w:numFmt w:val="decimal"/>
      <w:lvlText w:val="%7."/>
      <w:lvlJc w:val="left"/>
      <w:pPr>
        <w:tabs>
          <w:tab w:val="num" w:pos="1988"/>
        </w:tabs>
        <w:ind w:left="1988" w:hanging="284"/>
      </w:pPr>
      <w:rPr>
        <w:rFonts w:hint="default"/>
      </w:rPr>
    </w:lvl>
    <w:lvl w:ilvl="7">
      <w:start w:val="1"/>
      <w:numFmt w:val="lowerLetter"/>
      <w:lvlText w:val="%8."/>
      <w:lvlJc w:val="left"/>
      <w:pPr>
        <w:tabs>
          <w:tab w:val="num" w:pos="2272"/>
        </w:tabs>
        <w:ind w:left="2272" w:hanging="284"/>
      </w:pPr>
      <w:rPr>
        <w:rFonts w:hint="default"/>
      </w:rPr>
    </w:lvl>
    <w:lvl w:ilvl="8">
      <w:start w:val="1"/>
      <w:numFmt w:val="lowerRoman"/>
      <w:lvlText w:val="%9."/>
      <w:lvlJc w:val="left"/>
      <w:pPr>
        <w:tabs>
          <w:tab w:val="num" w:pos="2556"/>
        </w:tabs>
        <w:ind w:left="2556" w:hanging="284"/>
      </w:pPr>
      <w:rPr>
        <w:rFonts w:hint="default"/>
      </w:rPr>
    </w:lvl>
  </w:abstractNum>
  <w:abstractNum w:abstractNumId="15" w15:restartNumberingAfterBreak="0">
    <w:nsid w:val="792E3E94"/>
    <w:multiLevelType w:val="hybridMultilevel"/>
    <w:tmpl w:val="F5FC89DC"/>
    <w:lvl w:ilvl="0" w:tplc="0D469CE2">
      <w:start w:val="1"/>
      <w:numFmt w:val="bullet"/>
      <w:pStyle w:val="Box2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num w:numId="1">
    <w:abstractNumId w:val="14"/>
  </w:num>
  <w:num w:numId="2">
    <w:abstractNumId w:val="0"/>
  </w:num>
  <w:num w:numId="3">
    <w:abstractNumId w:val="4"/>
  </w:num>
  <w:num w:numId="4">
    <w:abstractNumId w:val="9"/>
  </w:num>
  <w:num w:numId="5">
    <w:abstractNumId w:val="10"/>
  </w:num>
  <w:num w:numId="6">
    <w:abstractNumId w:val="0"/>
  </w:num>
  <w:num w:numId="7">
    <w:abstractNumId w:val="4"/>
  </w:num>
  <w:num w:numId="8">
    <w:abstractNumId w:val="3"/>
  </w:num>
  <w:num w:numId="9">
    <w:abstractNumId w:val="15"/>
  </w:num>
  <w:num w:numId="10">
    <w:abstractNumId w:val="11"/>
  </w:num>
  <w:num w:numId="11">
    <w:abstractNumId w:val="6"/>
  </w:num>
  <w:num w:numId="12">
    <w:abstractNumId w:val="2"/>
  </w:num>
  <w:num w:numId="13">
    <w:abstractNumId w:val="11"/>
  </w:num>
  <w:num w:numId="14">
    <w:abstractNumId w:val="12"/>
  </w:num>
  <w:num w:numId="15">
    <w:abstractNumId w:val="7"/>
  </w:num>
  <w:num w:numId="16">
    <w:abstractNumId w:val="5"/>
  </w:num>
  <w:num w:numId="17">
    <w:abstractNumId w:val="8"/>
  </w:num>
  <w:num w:numId="18">
    <w:abstractNumId w:val="13"/>
  </w:num>
  <w:num w:numId="19">
    <w:abstractNumId w:val="1"/>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FormatFilter w:val="5224" w:allStyles="0" w:customStyles="0" w:latentStyles="1" w:stylesInUse="0" w:headingStyles="1" w:numberingStyles="0" w:tableStyles="0" w:directFormattingOnRuns="0" w:directFormattingOnParagraphs="1" w:directFormattingOnNumbering="0" w:directFormattingOnTables="0" w:clearFormatting="1" w:top3HeadingStyles="0" w:visibleStyles="1" w:alternateStyleNames="0"/>
  <w:stylePaneSortMethod w:val="0000"/>
  <w:doNotTrackMoves/>
  <w:documentProtection w:formatting="1" w:enforcement="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B263E"/>
    <w:rsid w:val="000036D7"/>
    <w:rsid w:val="00013F0E"/>
    <w:rsid w:val="00014FD0"/>
    <w:rsid w:val="0002080A"/>
    <w:rsid w:val="00025801"/>
    <w:rsid w:val="00027287"/>
    <w:rsid w:val="0002782F"/>
    <w:rsid w:val="00027AD4"/>
    <w:rsid w:val="000303A8"/>
    <w:rsid w:val="000356C3"/>
    <w:rsid w:val="0003612E"/>
    <w:rsid w:val="000524C5"/>
    <w:rsid w:val="00054E4D"/>
    <w:rsid w:val="00057479"/>
    <w:rsid w:val="00060073"/>
    <w:rsid w:val="00070D01"/>
    <w:rsid w:val="00086E45"/>
    <w:rsid w:val="00094BDD"/>
    <w:rsid w:val="00096995"/>
    <w:rsid w:val="000974CD"/>
    <w:rsid w:val="000A26E1"/>
    <w:rsid w:val="000B3155"/>
    <w:rsid w:val="000B321A"/>
    <w:rsid w:val="000B3EDA"/>
    <w:rsid w:val="000E4CE7"/>
    <w:rsid w:val="000E6C52"/>
    <w:rsid w:val="000E79F6"/>
    <w:rsid w:val="00103255"/>
    <w:rsid w:val="001052ED"/>
    <w:rsid w:val="00114A5C"/>
    <w:rsid w:val="001250CF"/>
    <w:rsid w:val="00126346"/>
    <w:rsid w:val="001307C0"/>
    <w:rsid w:val="00130FA9"/>
    <w:rsid w:val="00141E3E"/>
    <w:rsid w:val="001508AA"/>
    <w:rsid w:val="001541EA"/>
    <w:rsid w:val="00157C34"/>
    <w:rsid w:val="001A52B4"/>
    <w:rsid w:val="001C013B"/>
    <w:rsid w:val="001C2198"/>
    <w:rsid w:val="001D663E"/>
    <w:rsid w:val="001E08B0"/>
    <w:rsid w:val="001E1DC0"/>
    <w:rsid w:val="001F1B59"/>
    <w:rsid w:val="001F2703"/>
    <w:rsid w:val="00203BF7"/>
    <w:rsid w:val="00205876"/>
    <w:rsid w:val="00211A10"/>
    <w:rsid w:val="0021668C"/>
    <w:rsid w:val="0022186C"/>
    <w:rsid w:val="002233F3"/>
    <w:rsid w:val="00227243"/>
    <w:rsid w:val="002421BF"/>
    <w:rsid w:val="0024653B"/>
    <w:rsid w:val="00257E0B"/>
    <w:rsid w:val="00271503"/>
    <w:rsid w:val="00276B76"/>
    <w:rsid w:val="0028602A"/>
    <w:rsid w:val="00290AEA"/>
    <w:rsid w:val="002C0B78"/>
    <w:rsid w:val="002C379B"/>
    <w:rsid w:val="002D484F"/>
    <w:rsid w:val="002E707B"/>
    <w:rsid w:val="003002C0"/>
    <w:rsid w:val="00301144"/>
    <w:rsid w:val="003148B7"/>
    <w:rsid w:val="003158C3"/>
    <w:rsid w:val="003162EF"/>
    <w:rsid w:val="00316E1B"/>
    <w:rsid w:val="00321DF3"/>
    <w:rsid w:val="0032377B"/>
    <w:rsid w:val="003274CD"/>
    <w:rsid w:val="00332679"/>
    <w:rsid w:val="00333501"/>
    <w:rsid w:val="003457C4"/>
    <w:rsid w:val="00345BCE"/>
    <w:rsid w:val="0035119D"/>
    <w:rsid w:val="0035298D"/>
    <w:rsid w:val="003567C7"/>
    <w:rsid w:val="00363B3C"/>
    <w:rsid w:val="003A3936"/>
    <w:rsid w:val="003A5358"/>
    <w:rsid w:val="003A5C7F"/>
    <w:rsid w:val="003B0555"/>
    <w:rsid w:val="003B4F12"/>
    <w:rsid w:val="003C01AA"/>
    <w:rsid w:val="003E0442"/>
    <w:rsid w:val="003E2194"/>
    <w:rsid w:val="00411AA9"/>
    <w:rsid w:val="004215E7"/>
    <w:rsid w:val="004230ED"/>
    <w:rsid w:val="00423F31"/>
    <w:rsid w:val="00425CB9"/>
    <w:rsid w:val="00426C51"/>
    <w:rsid w:val="0043115D"/>
    <w:rsid w:val="00431899"/>
    <w:rsid w:val="00467695"/>
    <w:rsid w:val="00477F93"/>
    <w:rsid w:val="00486804"/>
    <w:rsid w:val="00495F8E"/>
    <w:rsid w:val="004B22AB"/>
    <w:rsid w:val="004B3775"/>
    <w:rsid w:val="004B451F"/>
    <w:rsid w:val="004C086C"/>
    <w:rsid w:val="004D0AEE"/>
    <w:rsid w:val="004D336E"/>
    <w:rsid w:val="004D633C"/>
    <w:rsid w:val="004E058F"/>
    <w:rsid w:val="004E3B87"/>
    <w:rsid w:val="00501EA3"/>
    <w:rsid w:val="0050405D"/>
    <w:rsid w:val="00510448"/>
    <w:rsid w:val="00510921"/>
    <w:rsid w:val="00510AD3"/>
    <w:rsid w:val="00513348"/>
    <w:rsid w:val="00515FB0"/>
    <w:rsid w:val="00533B5D"/>
    <w:rsid w:val="00534A1F"/>
    <w:rsid w:val="00535B1E"/>
    <w:rsid w:val="0058458D"/>
    <w:rsid w:val="00596433"/>
    <w:rsid w:val="00596DED"/>
    <w:rsid w:val="005A17A9"/>
    <w:rsid w:val="005B3FFD"/>
    <w:rsid w:val="005B583F"/>
    <w:rsid w:val="005C39D1"/>
    <w:rsid w:val="005C6E69"/>
    <w:rsid w:val="00601D2E"/>
    <w:rsid w:val="006130A5"/>
    <w:rsid w:val="00617416"/>
    <w:rsid w:val="00617926"/>
    <w:rsid w:val="006212C2"/>
    <w:rsid w:val="00621A6F"/>
    <w:rsid w:val="00623BA1"/>
    <w:rsid w:val="00627558"/>
    <w:rsid w:val="006329E5"/>
    <w:rsid w:val="006346BC"/>
    <w:rsid w:val="00634DDB"/>
    <w:rsid w:val="00637F09"/>
    <w:rsid w:val="00655169"/>
    <w:rsid w:val="00660AF5"/>
    <w:rsid w:val="0066652A"/>
    <w:rsid w:val="0067132C"/>
    <w:rsid w:val="00682167"/>
    <w:rsid w:val="00682F62"/>
    <w:rsid w:val="00687B3B"/>
    <w:rsid w:val="006927CD"/>
    <w:rsid w:val="006A51EC"/>
    <w:rsid w:val="006B0E2A"/>
    <w:rsid w:val="006C42AF"/>
    <w:rsid w:val="006C483E"/>
    <w:rsid w:val="006E2A12"/>
    <w:rsid w:val="006F0606"/>
    <w:rsid w:val="00700284"/>
    <w:rsid w:val="00700B3A"/>
    <w:rsid w:val="0071086E"/>
    <w:rsid w:val="0071139B"/>
    <w:rsid w:val="00711D8E"/>
    <w:rsid w:val="00712672"/>
    <w:rsid w:val="00715152"/>
    <w:rsid w:val="0071706A"/>
    <w:rsid w:val="00734E3F"/>
    <w:rsid w:val="00736985"/>
    <w:rsid w:val="00745DF5"/>
    <w:rsid w:val="00750DBA"/>
    <w:rsid w:val="00753A4B"/>
    <w:rsid w:val="00756044"/>
    <w:rsid w:val="00761FBB"/>
    <w:rsid w:val="0076721A"/>
    <w:rsid w:val="00773050"/>
    <w:rsid w:val="0079738A"/>
    <w:rsid w:val="007A0103"/>
    <w:rsid w:val="007A2BC2"/>
    <w:rsid w:val="007A2EBD"/>
    <w:rsid w:val="007A4F64"/>
    <w:rsid w:val="007B2874"/>
    <w:rsid w:val="007B6200"/>
    <w:rsid w:val="007E3380"/>
    <w:rsid w:val="007F2D68"/>
    <w:rsid w:val="007F3395"/>
    <w:rsid w:val="0080062F"/>
    <w:rsid w:val="00801B9F"/>
    <w:rsid w:val="00806503"/>
    <w:rsid w:val="00807F4A"/>
    <w:rsid w:val="00823FA2"/>
    <w:rsid w:val="00825E0B"/>
    <w:rsid w:val="0083054C"/>
    <w:rsid w:val="00834336"/>
    <w:rsid w:val="00835897"/>
    <w:rsid w:val="00842635"/>
    <w:rsid w:val="0085011E"/>
    <w:rsid w:val="0086462E"/>
    <w:rsid w:val="00872C2F"/>
    <w:rsid w:val="0087670C"/>
    <w:rsid w:val="008830D2"/>
    <w:rsid w:val="00892441"/>
    <w:rsid w:val="00896A25"/>
    <w:rsid w:val="008A226B"/>
    <w:rsid w:val="008A58AD"/>
    <w:rsid w:val="008C455D"/>
    <w:rsid w:val="008C5A0E"/>
    <w:rsid w:val="008D3186"/>
    <w:rsid w:val="008E032F"/>
    <w:rsid w:val="008F41CC"/>
    <w:rsid w:val="008F516A"/>
    <w:rsid w:val="00945E2B"/>
    <w:rsid w:val="00947354"/>
    <w:rsid w:val="009514FB"/>
    <w:rsid w:val="00954691"/>
    <w:rsid w:val="00961895"/>
    <w:rsid w:val="00982A5F"/>
    <w:rsid w:val="00992D17"/>
    <w:rsid w:val="00992F09"/>
    <w:rsid w:val="009946C6"/>
    <w:rsid w:val="00996F26"/>
    <w:rsid w:val="009A14AE"/>
    <w:rsid w:val="009A2AA3"/>
    <w:rsid w:val="009B12CA"/>
    <w:rsid w:val="009B263E"/>
    <w:rsid w:val="009B2702"/>
    <w:rsid w:val="009B4D3B"/>
    <w:rsid w:val="009C09EB"/>
    <w:rsid w:val="009D6367"/>
    <w:rsid w:val="009D7407"/>
    <w:rsid w:val="009E0866"/>
    <w:rsid w:val="009F0A91"/>
    <w:rsid w:val="009F1267"/>
    <w:rsid w:val="009F1FE0"/>
    <w:rsid w:val="009F3F36"/>
    <w:rsid w:val="009F6423"/>
    <w:rsid w:val="00A059F4"/>
    <w:rsid w:val="00A06CAF"/>
    <w:rsid w:val="00A076C7"/>
    <w:rsid w:val="00A13E4D"/>
    <w:rsid w:val="00A1428D"/>
    <w:rsid w:val="00A201D7"/>
    <w:rsid w:val="00A24100"/>
    <w:rsid w:val="00A2486C"/>
    <w:rsid w:val="00A24A62"/>
    <w:rsid w:val="00A31C9F"/>
    <w:rsid w:val="00A34530"/>
    <w:rsid w:val="00A4144F"/>
    <w:rsid w:val="00A5216C"/>
    <w:rsid w:val="00A52736"/>
    <w:rsid w:val="00A55304"/>
    <w:rsid w:val="00A60B89"/>
    <w:rsid w:val="00A6241D"/>
    <w:rsid w:val="00A65F96"/>
    <w:rsid w:val="00A66270"/>
    <w:rsid w:val="00A75A27"/>
    <w:rsid w:val="00A80689"/>
    <w:rsid w:val="00A92546"/>
    <w:rsid w:val="00AA4223"/>
    <w:rsid w:val="00AB388E"/>
    <w:rsid w:val="00AC164A"/>
    <w:rsid w:val="00AC5C34"/>
    <w:rsid w:val="00AF1112"/>
    <w:rsid w:val="00AF2050"/>
    <w:rsid w:val="00AF62A1"/>
    <w:rsid w:val="00AF6D5E"/>
    <w:rsid w:val="00B03CA8"/>
    <w:rsid w:val="00B04C10"/>
    <w:rsid w:val="00B07C4D"/>
    <w:rsid w:val="00B15D1D"/>
    <w:rsid w:val="00B23BF3"/>
    <w:rsid w:val="00B258F2"/>
    <w:rsid w:val="00B35380"/>
    <w:rsid w:val="00B50684"/>
    <w:rsid w:val="00B51DA5"/>
    <w:rsid w:val="00B529DB"/>
    <w:rsid w:val="00B54BA5"/>
    <w:rsid w:val="00B55E19"/>
    <w:rsid w:val="00B749EB"/>
    <w:rsid w:val="00B851FD"/>
    <w:rsid w:val="00B92E1E"/>
    <w:rsid w:val="00BA4B6D"/>
    <w:rsid w:val="00BA4F51"/>
    <w:rsid w:val="00BB19CD"/>
    <w:rsid w:val="00BB26C5"/>
    <w:rsid w:val="00BC5222"/>
    <w:rsid w:val="00BC7E49"/>
    <w:rsid w:val="00BD1B04"/>
    <w:rsid w:val="00BD4187"/>
    <w:rsid w:val="00BE0891"/>
    <w:rsid w:val="00BF14D0"/>
    <w:rsid w:val="00BF29D2"/>
    <w:rsid w:val="00BF3A17"/>
    <w:rsid w:val="00BF4DE6"/>
    <w:rsid w:val="00C00C98"/>
    <w:rsid w:val="00C12433"/>
    <w:rsid w:val="00C14768"/>
    <w:rsid w:val="00C14866"/>
    <w:rsid w:val="00C150FC"/>
    <w:rsid w:val="00C16478"/>
    <w:rsid w:val="00C20067"/>
    <w:rsid w:val="00C356C7"/>
    <w:rsid w:val="00C3731C"/>
    <w:rsid w:val="00C42CDE"/>
    <w:rsid w:val="00C603FB"/>
    <w:rsid w:val="00C61CEB"/>
    <w:rsid w:val="00C63EE9"/>
    <w:rsid w:val="00C661B9"/>
    <w:rsid w:val="00C84AC1"/>
    <w:rsid w:val="00C86007"/>
    <w:rsid w:val="00C90178"/>
    <w:rsid w:val="00C90CD6"/>
    <w:rsid w:val="00C976E5"/>
    <w:rsid w:val="00C97FBD"/>
    <w:rsid w:val="00CA37B1"/>
    <w:rsid w:val="00CA6EC9"/>
    <w:rsid w:val="00CB1959"/>
    <w:rsid w:val="00CB4F81"/>
    <w:rsid w:val="00CB6310"/>
    <w:rsid w:val="00CC431B"/>
    <w:rsid w:val="00CD2F34"/>
    <w:rsid w:val="00CD4F1C"/>
    <w:rsid w:val="00CE612F"/>
    <w:rsid w:val="00D0296C"/>
    <w:rsid w:val="00D203EB"/>
    <w:rsid w:val="00D32F7F"/>
    <w:rsid w:val="00D40177"/>
    <w:rsid w:val="00D40C15"/>
    <w:rsid w:val="00D44C85"/>
    <w:rsid w:val="00D47034"/>
    <w:rsid w:val="00D500E9"/>
    <w:rsid w:val="00D74259"/>
    <w:rsid w:val="00D83A96"/>
    <w:rsid w:val="00DB6BE5"/>
    <w:rsid w:val="00DC09D9"/>
    <w:rsid w:val="00DC0E5A"/>
    <w:rsid w:val="00DD7530"/>
    <w:rsid w:val="00DE3176"/>
    <w:rsid w:val="00DE49A8"/>
    <w:rsid w:val="00E22F4D"/>
    <w:rsid w:val="00E33D32"/>
    <w:rsid w:val="00E357B7"/>
    <w:rsid w:val="00E35C6C"/>
    <w:rsid w:val="00E377D5"/>
    <w:rsid w:val="00E37D2D"/>
    <w:rsid w:val="00E4197E"/>
    <w:rsid w:val="00E41CC4"/>
    <w:rsid w:val="00E42B72"/>
    <w:rsid w:val="00E53800"/>
    <w:rsid w:val="00E6065D"/>
    <w:rsid w:val="00E6081F"/>
    <w:rsid w:val="00E6753E"/>
    <w:rsid w:val="00E81A8A"/>
    <w:rsid w:val="00E82491"/>
    <w:rsid w:val="00E847B1"/>
    <w:rsid w:val="00E90979"/>
    <w:rsid w:val="00E92374"/>
    <w:rsid w:val="00EA04B2"/>
    <w:rsid w:val="00EA07C7"/>
    <w:rsid w:val="00EA0BCE"/>
    <w:rsid w:val="00EA20F3"/>
    <w:rsid w:val="00EB578A"/>
    <w:rsid w:val="00EC0952"/>
    <w:rsid w:val="00ED1838"/>
    <w:rsid w:val="00ED43D1"/>
    <w:rsid w:val="00EE399A"/>
    <w:rsid w:val="00EE4EE1"/>
    <w:rsid w:val="00EF23EA"/>
    <w:rsid w:val="00EF4574"/>
    <w:rsid w:val="00F0337B"/>
    <w:rsid w:val="00F05806"/>
    <w:rsid w:val="00F05FBB"/>
    <w:rsid w:val="00F1611E"/>
    <w:rsid w:val="00F20E5E"/>
    <w:rsid w:val="00F2684E"/>
    <w:rsid w:val="00F31641"/>
    <w:rsid w:val="00F325D5"/>
    <w:rsid w:val="00F377C9"/>
    <w:rsid w:val="00F448A7"/>
    <w:rsid w:val="00F4791C"/>
    <w:rsid w:val="00F5392D"/>
    <w:rsid w:val="00F5404C"/>
    <w:rsid w:val="00F63911"/>
    <w:rsid w:val="00F729EF"/>
    <w:rsid w:val="00F77CAE"/>
    <w:rsid w:val="00F958AE"/>
    <w:rsid w:val="00F96BB9"/>
    <w:rsid w:val="00FA6261"/>
    <w:rsid w:val="00FC16B9"/>
    <w:rsid w:val="00FC750D"/>
    <w:rsid w:val="00FD176A"/>
    <w:rsid w:val="00FD1DF4"/>
    <w:rsid w:val="00FD22B7"/>
    <w:rsid w:val="00FD2FDF"/>
    <w:rsid w:val="00FE6D51"/>
    <w:rsid w:val="00FE7052"/>
    <w:rsid w:val="00FF174C"/>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50A6A1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20" w:line="440" w:lineRule="atLeast"/>
      </w:pPr>
    </w:pPrDefault>
  </w:docDefaults>
  <w:latentStyles w:defLockedState="1" w:defUIPriority="99" w:defSemiHidden="0" w:defUnhideWhenUsed="0" w:defQFormat="0" w:count="371">
    <w:lsdException w:name="Normal" w:locked="0" w:uiPriority="0" w:qFormat="1"/>
    <w:lsdException w:name="heading 1" w:locked="0" w:uiPriority="9" w:qFormat="1"/>
    <w:lsdException w:name="heading 2" w:locked="0" w:semiHidden="1" w:uiPriority="9" w:unhideWhenUsed="1" w:qFormat="1"/>
    <w:lsdException w:name="heading 3" w:locked="0" w:semiHidden="1" w:uiPriority="9" w:unhideWhenUsed="1" w:qFormat="1"/>
    <w:lsdException w:name="heading 4" w:locked="0" w:semiHidden="1" w:uiPriority="9" w:unhideWhenUsed="1" w:qFormat="1"/>
    <w:lsdException w:name="heading 5" w:locked="0" w:semiHidden="1" w:uiPriority="9" w:unhideWhenUsed="1" w:qFormat="1"/>
    <w:lsdException w:name="heading 6" w:locked="0" w:semiHidden="1" w:uiPriority="9" w:unhideWhenUsed="1" w:qFormat="1"/>
    <w:lsdException w:name="heading 7" w:locked="0" w:semiHidden="1" w:uiPriority="9" w:unhideWhenUsed="1" w:qFormat="1"/>
    <w:lsdException w:name="heading 8" w:locked="0" w:semiHidden="1" w:uiPriority="9" w:unhideWhenUsed="1" w:qFormat="1"/>
    <w:lsdException w:name="heading 9" w:locked="0" w:semiHidden="1" w:uiPriority="9" w:unhideWhenUsed="1" w:qFormat="1"/>
    <w:lsdException w:name="index 1" w:locked="0" w:semiHidden="1" w:unhideWhenUsed="1"/>
    <w:lsdException w:name="index 2" w:locked="0" w:semiHidden="1" w:unhideWhenUsed="1"/>
    <w:lsdException w:name="index 3" w:locked="0"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0" w:semiHidden="1" w:uiPriority="39" w:unhideWhenUsed="1"/>
    <w:lsdException w:name="toc 2" w:locked="0" w:semiHidden="1" w:uiPriority="39" w:unhideWhenUsed="1"/>
    <w:lsdException w:name="toc 3" w:locked="0" w:semiHidden="1" w:uiPriority="39" w:unhideWhenUsed="1"/>
    <w:lsdException w:name="toc 4" w:locked="0" w:semiHidden="1" w:uiPriority="39" w:unhideWhenUsed="1"/>
    <w:lsdException w:name="toc 5" w:locked="0" w:semiHidden="1" w:uiPriority="39" w:unhideWhenUsed="1"/>
    <w:lsdException w:name="toc 6" w:locked="0" w:semiHidden="1" w:uiPriority="39" w:unhideWhenUsed="1"/>
    <w:lsdException w:name="toc 7" w:locked="0" w:semiHidden="1" w:uiPriority="39" w:unhideWhenUsed="1"/>
    <w:lsdException w:name="toc 8" w:locked="0" w:semiHidden="1" w:uiPriority="39" w:unhideWhenUsed="1"/>
    <w:lsdException w:name="toc 9" w:locked="0" w:semiHidden="1" w:uiPriority="39" w:unhideWhenUsed="1"/>
    <w:lsdException w:name="Normal Indent" w:locked="0" w:semiHidden="1" w:unhideWhenUsed="1"/>
    <w:lsdException w:name="footnote text" w:locked="0" w:semiHidden="1" w:unhideWhenUsed="1"/>
    <w:lsdException w:name="annotation text" w:locked="0" w:semiHidden="1" w:unhideWhenUsed="1"/>
    <w:lsdException w:name="header" w:locked="0" w:semiHidden="1" w:unhideWhenUsed="1"/>
    <w:lsdException w:name="footer" w:locked="0" w:semiHidden="1" w:unhideWhenUsed="1"/>
    <w:lsdException w:name="index heading" w:locked="0" w:semiHidden="1" w:unhideWhenUsed="1"/>
    <w:lsdException w:name="caption" w:locked="0" w:semiHidden="1" w:uiPriority="35" w:unhideWhenUsed="1" w:qFormat="1"/>
    <w:lsdException w:name="table of figures" w:locked="0" w:semiHidden="1" w:unhideWhenUsed="1"/>
    <w:lsdException w:name="envelope address" w:semiHidden="1" w:unhideWhenUsed="1"/>
    <w:lsdException w:name="envelope return" w:semiHidden="1" w:unhideWhenUsed="1"/>
    <w:lsdException w:name="footnote reference" w:locked="0" w:semiHidden="1" w:unhideWhenUsed="1"/>
    <w:lsdException w:name="annotation reference" w:locked="0" w:semiHidden="1" w:unhideWhenUsed="1"/>
    <w:lsdException w:name="line number" w:semiHidden="1" w:unhideWhenUsed="1"/>
    <w:lsdException w:name="page number" w:locked="0" w:semiHidden="1" w:unhideWhenUsed="1"/>
    <w:lsdException w:name="endnote reference" w:locked="0" w:semiHidden="1" w:unhideWhenUsed="1"/>
    <w:lsdException w:name="endnote text" w:locked="0"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0" w:uiPriority="10" w:qFormat="1"/>
    <w:lsdException w:name="Closing" w:semiHidden="1" w:unhideWhenUsed="1"/>
    <w:lsdException w:name="Signature" w:semiHidden="1" w:unhideWhenUsed="1"/>
    <w:lsdException w:name="Default Paragraph Font" w:locked="0" w:semiHidden="1" w:uiPriority="1" w:unhideWhenUsed="1"/>
    <w:lsdException w:name="Body Text" w:locked="0"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0" w:uiPriority="11" w:qFormat="1"/>
    <w:lsdException w:name="Salutation" w:semiHidden="1" w:unhideWhenUsed="1"/>
    <w:lsdException w:name="Date" w:locked="0" w:semiHidden="1" w:unhideWhenUsed="1"/>
    <w:lsdException w:name="Body Text First Indent" w:locked="0" w:semiHidden="1" w:unhideWhenUsed="1"/>
    <w:lsdException w:name="Body Text First Indent 2" w:semiHidden="1" w:unhideWhenUsed="1"/>
    <w:lsdException w:name="Note Heading" w:locked="0"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locked="0" w:semiHidden="1" w:unhideWhenUsed="1"/>
    <w:lsdException w:name="FollowedHyperlink" w:locked="0" w:semiHidden="1" w:unhideWhenUsed="1"/>
    <w:lsdException w:name="Strong" w:locked="0" w:uiPriority="22" w:qFormat="1"/>
    <w:lsdException w:name="Emphasis" w:locked="0" w:uiPriority="20" w:qFormat="1"/>
    <w:lsdException w:name="Document Map" w:semiHidden="1" w:unhideWhenUsed="1"/>
    <w:lsdException w:name="Plain Text" w:semiHidden="1" w:unhideWhenUsed="1"/>
    <w:lsdException w:name="E-mail Signature" w:semiHidden="1" w:unhideWhenUsed="1"/>
    <w:lsdException w:name="HTML Top of Form" w:locked="0" w:semiHidden="1" w:unhideWhenUsed="1"/>
    <w:lsdException w:name="HTML Bottom of Form" w:locked="0" w:semiHidden="1" w:unhideWhenUsed="1"/>
    <w:lsdException w:name="Normal (Web)" w:locked="0"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locked="0" w:semiHidden="1" w:unhideWhenUsed="1"/>
    <w:lsdException w:name="annotation subject" w:locked="0" w:semiHidden="1" w:unhideWhenUsed="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locked="0" w:semiHidden="1" w:unhideWhenUsed="1"/>
    <w:lsdException w:name="Table Columns 2" w:locked="0" w:semiHidden="1" w:unhideWhenUsed="1"/>
    <w:lsdException w:name="Table Columns 3" w:locked="0" w:semiHidden="1" w:unhideWhenUsed="1"/>
    <w:lsdException w:name="Table Columns 4" w:locked="0" w:semiHidden="1" w:unhideWhenUsed="1"/>
    <w:lsdException w:name="Table Columns 5" w:locked="0"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locked="0" w:semiHidden="1" w:unhideWhenUsed="1"/>
    <w:lsdException w:name="Table Grid" w:locked="0" w:uiPriority="59"/>
    <w:lsdException w:name="Table Theme" w:semiHidden="1" w:unhideWhenUsed="1"/>
    <w:lsdException w:name="Placeholder Text" w:locked="0" w:semiHidden="1"/>
    <w:lsdException w:name="No Spacing" w:locked="0"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qFormat="1"/>
    <w:lsdException w:name="Quote" w:locked="0"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locked="0"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locked="0"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EE399A"/>
    <w:pPr>
      <w:suppressAutoHyphens/>
      <w:spacing w:before="120" w:after="60" w:line="260" w:lineRule="atLeast"/>
    </w:pPr>
    <w:rPr>
      <w:color w:val="495965" w:themeColor="text2"/>
      <w:lang w:val="en-GB"/>
    </w:rPr>
  </w:style>
  <w:style w:type="paragraph" w:styleId="Heading1">
    <w:name w:val="heading 1"/>
    <w:basedOn w:val="Normal"/>
    <w:next w:val="Normal"/>
    <w:link w:val="Heading1Char"/>
    <w:uiPriority w:val="9"/>
    <w:qFormat/>
    <w:rsid w:val="00F1611E"/>
    <w:pPr>
      <w:keepNext/>
      <w:keepLines/>
      <w:spacing w:before="300" w:after="2400" w:line="380" w:lineRule="exact"/>
      <w:contextualSpacing/>
      <w:outlineLvl w:val="0"/>
    </w:pPr>
    <w:rPr>
      <w:rFonts w:asciiTheme="majorHAnsi" w:eastAsiaTheme="majorEastAsia" w:hAnsiTheme="majorHAnsi" w:cstheme="majorBidi"/>
      <w:b/>
      <w:bCs/>
      <w:caps/>
      <w:sz w:val="38"/>
      <w:szCs w:val="28"/>
    </w:rPr>
  </w:style>
  <w:style w:type="paragraph" w:styleId="Heading2">
    <w:name w:val="heading 2"/>
    <w:basedOn w:val="Heading1"/>
    <w:next w:val="Normal"/>
    <w:link w:val="Heading2Char"/>
    <w:uiPriority w:val="9"/>
    <w:unhideWhenUsed/>
    <w:qFormat/>
    <w:rsid w:val="00501EA3"/>
    <w:pPr>
      <w:spacing w:before="480" w:after="120"/>
      <w:outlineLvl w:val="1"/>
    </w:pPr>
    <w:rPr>
      <w:b w:val="0"/>
      <w:bCs w:val="0"/>
      <w:szCs w:val="26"/>
    </w:rPr>
  </w:style>
  <w:style w:type="paragraph" w:styleId="Heading3">
    <w:name w:val="heading 3"/>
    <w:basedOn w:val="Heading2"/>
    <w:next w:val="Normal"/>
    <w:link w:val="Heading3Char"/>
    <w:uiPriority w:val="9"/>
    <w:unhideWhenUsed/>
    <w:qFormat/>
    <w:rsid w:val="00501EA3"/>
    <w:pPr>
      <w:spacing w:line="360" w:lineRule="atLeast"/>
      <w:outlineLvl w:val="2"/>
    </w:pPr>
    <w:rPr>
      <w:bCs/>
      <w:caps w:val="0"/>
      <w:sz w:val="30"/>
      <w:lang w:val="en-AU"/>
    </w:rPr>
  </w:style>
  <w:style w:type="paragraph" w:styleId="Heading4">
    <w:name w:val="heading 4"/>
    <w:basedOn w:val="Heading3"/>
    <w:next w:val="Normal"/>
    <w:link w:val="Heading4Char"/>
    <w:uiPriority w:val="9"/>
    <w:unhideWhenUsed/>
    <w:qFormat/>
    <w:rsid w:val="00501EA3"/>
    <w:pPr>
      <w:spacing w:before="240" w:line="280" w:lineRule="atLeast"/>
      <w:outlineLvl w:val="3"/>
    </w:pPr>
    <w:rPr>
      <w:iCs/>
      <w:sz w:val="24"/>
    </w:rPr>
  </w:style>
  <w:style w:type="paragraph" w:styleId="Heading5">
    <w:name w:val="heading 5"/>
    <w:basedOn w:val="Heading4"/>
    <w:next w:val="Normal"/>
    <w:link w:val="Heading5Char"/>
    <w:uiPriority w:val="9"/>
    <w:unhideWhenUsed/>
    <w:qFormat/>
    <w:rsid w:val="00257E0B"/>
    <w:pPr>
      <w:spacing w:line="200" w:lineRule="atLeast"/>
      <w:outlineLvl w:val="4"/>
    </w:pPr>
    <w:rPr>
      <w:b/>
      <w:sz w:val="22"/>
    </w:rPr>
  </w:style>
  <w:style w:type="paragraph" w:styleId="Heading6">
    <w:name w:val="heading 6"/>
    <w:basedOn w:val="Heading5"/>
    <w:next w:val="Normal"/>
    <w:link w:val="Heading6Char"/>
    <w:uiPriority w:val="9"/>
    <w:unhideWhenUsed/>
    <w:qFormat/>
    <w:rsid w:val="00501EA3"/>
    <w:pPr>
      <w:spacing w:before="40"/>
      <w:outlineLvl w:val="5"/>
    </w:pPr>
    <w:rPr>
      <w:b w:val="0"/>
      <w:color w:val="286B5F" w:themeColor="accent1" w:themeShade="7F"/>
    </w:rPr>
  </w:style>
  <w:style w:type="paragraph" w:styleId="Heading7">
    <w:name w:val="heading 7"/>
    <w:basedOn w:val="Heading6"/>
    <w:next w:val="Normal"/>
    <w:link w:val="Heading7Char"/>
    <w:uiPriority w:val="9"/>
    <w:unhideWhenUsed/>
    <w:qFormat/>
    <w:locked/>
    <w:rsid w:val="00501EA3"/>
    <w:pPr>
      <w:outlineLvl w:val="6"/>
    </w:pPr>
    <w:rPr>
      <w:i/>
      <w:iCs w:val="0"/>
    </w:rPr>
  </w:style>
  <w:style w:type="paragraph" w:styleId="Heading8">
    <w:name w:val="heading 8"/>
    <w:basedOn w:val="Heading7"/>
    <w:next w:val="Normal"/>
    <w:link w:val="Heading8Char"/>
    <w:uiPriority w:val="9"/>
    <w:unhideWhenUsed/>
    <w:qFormat/>
    <w:locked/>
    <w:rsid w:val="00501EA3"/>
    <w:pPr>
      <w:outlineLvl w:val="7"/>
    </w:pPr>
    <w:rPr>
      <w:color w:val="272727" w:themeColor="text1" w:themeTint="D8"/>
      <w:sz w:val="21"/>
      <w:szCs w:val="21"/>
    </w:rPr>
  </w:style>
  <w:style w:type="paragraph" w:styleId="Heading9">
    <w:name w:val="heading 9"/>
    <w:basedOn w:val="Heading8"/>
    <w:next w:val="Normal"/>
    <w:link w:val="Heading9Char"/>
    <w:uiPriority w:val="9"/>
    <w:unhideWhenUsed/>
    <w:qFormat/>
    <w:locked/>
    <w:rsid w:val="00501EA3"/>
    <w:pPr>
      <w:outlineLvl w:val="8"/>
    </w:pPr>
    <w:rPr>
      <w:i w:val="0"/>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1611E"/>
    <w:rPr>
      <w:rFonts w:asciiTheme="majorHAnsi" w:eastAsiaTheme="majorEastAsia" w:hAnsiTheme="majorHAnsi" w:cstheme="majorBidi"/>
      <w:b/>
      <w:bCs/>
      <w:caps/>
      <w:color w:val="495965" w:themeColor="text2"/>
      <w:sz w:val="38"/>
      <w:szCs w:val="28"/>
      <w:lang w:val="en-GB"/>
    </w:rPr>
  </w:style>
  <w:style w:type="character" w:customStyle="1" w:styleId="Heading2Char">
    <w:name w:val="Heading 2 Char"/>
    <w:basedOn w:val="DefaultParagraphFont"/>
    <w:link w:val="Heading2"/>
    <w:uiPriority w:val="9"/>
    <w:rsid w:val="00501EA3"/>
    <w:rPr>
      <w:rFonts w:asciiTheme="majorHAnsi" w:eastAsiaTheme="majorEastAsia" w:hAnsiTheme="majorHAnsi" w:cstheme="majorBidi"/>
      <w:caps/>
      <w:color w:val="495965" w:themeColor="text2"/>
      <w:sz w:val="38"/>
      <w:szCs w:val="26"/>
      <w:lang w:val="en-GB"/>
    </w:rPr>
  </w:style>
  <w:style w:type="character" w:customStyle="1" w:styleId="Heading3Char">
    <w:name w:val="Heading 3 Char"/>
    <w:basedOn w:val="DefaultParagraphFont"/>
    <w:link w:val="Heading3"/>
    <w:uiPriority w:val="9"/>
    <w:rsid w:val="00501EA3"/>
    <w:rPr>
      <w:rFonts w:asciiTheme="majorHAnsi" w:eastAsiaTheme="majorEastAsia" w:hAnsiTheme="majorHAnsi" w:cstheme="majorBidi"/>
      <w:bCs/>
      <w:color w:val="495965" w:themeColor="text2"/>
      <w:sz w:val="30"/>
      <w:szCs w:val="26"/>
    </w:rPr>
  </w:style>
  <w:style w:type="paragraph" w:customStyle="1" w:styleId="NormalIndented">
    <w:name w:val="Normal Indented"/>
    <w:basedOn w:val="Normal"/>
    <w:qFormat/>
    <w:rsid w:val="00501EA3"/>
    <w:pPr>
      <w:ind w:left="284"/>
    </w:pPr>
  </w:style>
  <w:style w:type="paragraph" w:styleId="Title">
    <w:name w:val="Title"/>
    <w:basedOn w:val="Heading1"/>
    <w:next w:val="Normal"/>
    <w:link w:val="TitleChar"/>
    <w:uiPriority w:val="10"/>
    <w:qFormat/>
    <w:rsid w:val="00501EA3"/>
    <w:pPr>
      <w:spacing w:after="120" w:line="600" w:lineRule="exact"/>
    </w:pPr>
    <w:rPr>
      <w:spacing w:val="-20"/>
      <w:kern w:val="28"/>
      <w:sz w:val="60"/>
      <w:szCs w:val="52"/>
      <w:lang w:val="en-AU"/>
    </w:rPr>
  </w:style>
  <w:style w:type="character" w:customStyle="1" w:styleId="TitleChar">
    <w:name w:val="Title Char"/>
    <w:basedOn w:val="DefaultParagraphFont"/>
    <w:link w:val="Title"/>
    <w:uiPriority w:val="10"/>
    <w:rsid w:val="00501EA3"/>
    <w:rPr>
      <w:rFonts w:asciiTheme="majorHAnsi" w:eastAsiaTheme="majorEastAsia" w:hAnsiTheme="majorHAnsi" w:cstheme="majorBidi"/>
      <w:b/>
      <w:bCs/>
      <w:caps/>
      <w:color w:val="495965" w:themeColor="text2"/>
      <w:spacing w:val="-20"/>
      <w:kern w:val="28"/>
      <w:sz w:val="60"/>
      <w:szCs w:val="52"/>
    </w:rPr>
  </w:style>
  <w:style w:type="paragraph" w:styleId="Subtitle">
    <w:name w:val="Subtitle"/>
    <w:basedOn w:val="Title"/>
    <w:next w:val="Normal"/>
    <w:link w:val="SubtitleChar"/>
    <w:uiPriority w:val="11"/>
    <w:qFormat/>
    <w:rsid w:val="00501EA3"/>
    <w:pPr>
      <w:numPr>
        <w:ilvl w:val="1"/>
      </w:numPr>
      <w:spacing w:before="120" w:line="280" w:lineRule="atLeast"/>
    </w:pPr>
    <w:rPr>
      <w:rFonts w:asciiTheme="minorHAnsi" w:hAnsiTheme="minorHAnsi"/>
      <w:b w:val="0"/>
      <w:iCs/>
      <w:caps w:val="0"/>
      <w:spacing w:val="0"/>
      <w:sz w:val="24"/>
      <w:szCs w:val="24"/>
    </w:rPr>
  </w:style>
  <w:style w:type="character" w:customStyle="1" w:styleId="SubtitleChar">
    <w:name w:val="Subtitle Char"/>
    <w:basedOn w:val="DefaultParagraphFont"/>
    <w:link w:val="Subtitle"/>
    <w:uiPriority w:val="11"/>
    <w:rsid w:val="00501EA3"/>
    <w:rPr>
      <w:rFonts w:eastAsiaTheme="majorEastAsia" w:cstheme="majorBidi"/>
      <w:bCs/>
      <w:iCs/>
      <w:color w:val="495965" w:themeColor="text2"/>
      <w:kern w:val="28"/>
      <w:sz w:val="24"/>
      <w:szCs w:val="24"/>
    </w:rPr>
  </w:style>
  <w:style w:type="paragraph" w:customStyle="1" w:styleId="Bullet1">
    <w:name w:val="Bullet 1"/>
    <w:basedOn w:val="Normal"/>
    <w:qFormat/>
    <w:rsid w:val="00257E0B"/>
    <w:pPr>
      <w:numPr>
        <w:numId w:val="10"/>
      </w:numPr>
      <w:tabs>
        <w:tab w:val="left" w:pos="567"/>
      </w:tabs>
      <w:spacing w:before="60"/>
    </w:pPr>
  </w:style>
  <w:style w:type="paragraph" w:customStyle="1" w:styleId="Bullet2">
    <w:name w:val="Bullet 2"/>
    <w:basedOn w:val="Bullet1"/>
    <w:qFormat/>
    <w:rsid w:val="00257E0B"/>
    <w:pPr>
      <w:numPr>
        <w:ilvl w:val="1"/>
      </w:numPr>
      <w:tabs>
        <w:tab w:val="clear" w:pos="568"/>
        <w:tab w:val="left" w:pos="851"/>
      </w:tabs>
    </w:pPr>
  </w:style>
  <w:style w:type="paragraph" w:customStyle="1" w:styleId="Bullet3">
    <w:name w:val="Bullet 3"/>
    <w:basedOn w:val="Bullet2"/>
    <w:qFormat/>
    <w:rsid w:val="00257E0B"/>
    <w:pPr>
      <w:numPr>
        <w:ilvl w:val="2"/>
      </w:numPr>
      <w:tabs>
        <w:tab w:val="clear" w:pos="852"/>
        <w:tab w:val="left" w:pos="1134"/>
      </w:tabs>
    </w:pPr>
  </w:style>
  <w:style w:type="paragraph" w:customStyle="1" w:styleId="NumberedList1">
    <w:name w:val="Numbered List 1"/>
    <w:basedOn w:val="Normal"/>
    <w:qFormat/>
    <w:rsid w:val="009946C6"/>
    <w:pPr>
      <w:numPr>
        <w:numId w:val="6"/>
      </w:numPr>
    </w:pPr>
  </w:style>
  <w:style w:type="paragraph" w:customStyle="1" w:styleId="NumberedList2">
    <w:name w:val="Numbered List 2"/>
    <w:basedOn w:val="NumberedList1"/>
    <w:qFormat/>
    <w:rsid w:val="009946C6"/>
    <w:pPr>
      <w:numPr>
        <w:ilvl w:val="1"/>
      </w:numPr>
      <w:spacing w:before="60"/>
    </w:pPr>
  </w:style>
  <w:style w:type="paragraph" w:customStyle="1" w:styleId="NumberedList3">
    <w:name w:val="Numbered List 3"/>
    <w:basedOn w:val="NumberedList2"/>
    <w:qFormat/>
    <w:rsid w:val="009946C6"/>
    <w:pPr>
      <w:numPr>
        <w:ilvl w:val="2"/>
      </w:numPr>
    </w:pPr>
  </w:style>
  <w:style w:type="paragraph" w:customStyle="1" w:styleId="Heading1Numbered">
    <w:name w:val="Heading 1 Numbered"/>
    <w:basedOn w:val="Heading1"/>
    <w:next w:val="Normal"/>
    <w:qFormat/>
    <w:rsid w:val="009946C6"/>
    <w:pPr>
      <w:numPr>
        <w:numId w:val="7"/>
      </w:numPr>
      <w:spacing w:after="3000" w:line="240" w:lineRule="auto"/>
    </w:pPr>
  </w:style>
  <w:style w:type="paragraph" w:customStyle="1" w:styleId="Heading2Numbered">
    <w:name w:val="Heading 2 Numbered"/>
    <w:basedOn w:val="Heading2"/>
    <w:next w:val="Normal"/>
    <w:qFormat/>
    <w:rsid w:val="00501EA3"/>
    <w:pPr>
      <w:numPr>
        <w:ilvl w:val="1"/>
        <w:numId w:val="7"/>
      </w:numPr>
      <w:spacing w:after="60"/>
    </w:pPr>
    <w:rPr>
      <w:bCs/>
    </w:rPr>
  </w:style>
  <w:style w:type="paragraph" w:customStyle="1" w:styleId="Heading3Numbered">
    <w:name w:val="Heading 3 Numbered"/>
    <w:basedOn w:val="Heading3"/>
    <w:next w:val="Normal"/>
    <w:qFormat/>
    <w:rsid w:val="00501EA3"/>
    <w:pPr>
      <w:numPr>
        <w:ilvl w:val="2"/>
        <w:numId w:val="7"/>
      </w:numPr>
      <w:spacing w:before="300" w:after="60"/>
    </w:pPr>
    <w:rPr>
      <w:szCs w:val="22"/>
      <w:lang w:val="en-GB"/>
    </w:rPr>
  </w:style>
  <w:style w:type="numbering" w:customStyle="1" w:styleId="BulletsList">
    <w:name w:val="Bullets List"/>
    <w:uiPriority w:val="99"/>
    <w:rsid w:val="00257E0B"/>
    <w:pPr>
      <w:numPr>
        <w:numId w:val="1"/>
      </w:numPr>
    </w:pPr>
  </w:style>
  <w:style w:type="numbering" w:customStyle="1" w:styleId="Numberedlist">
    <w:name w:val="Numbered list"/>
    <w:uiPriority w:val="99"/>
    <w:rsid w:val="00F2684E"/>
    <w:pPr>
      <w:numPr>
        <w:numId w:val="2"/>
      </w:numPr>
    </w:pPr>
  </w:style>
  <w:style w:type="numbering" w:customStyle="1" w:styleId="HeadingsList">
    <w:name w:val="Headings List"/>
    <w:uiPriority w:val="99"/>
    <w:rsid w:val="001E1DC0"/>
    <w:pPr>
      <w:numPr>
        <w:numId w:val="3"/>
      </w:numPr>
    </w:pPr>
  </w:style>
  <w:style w:type="table" w:customStyle="1" w:styleId="PlainTable21">
    <w:name w:val="Plain Table 21"/>
    <w:basedOn w:val="TableNormal"/>
    <w:uiPriority w:val="42"/>
    <w:locked/>
    <w:rsid w:val="003148B7"/>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val="0"/>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styleId="TOCHeading">
    <w:name w:val="TOC Heading"/>
    <w:basedOn w:val="Heading1"/>
    <w:next w:val="Normal"/>
    <w:uiPriority w:val="39"/>
    <w:unhideWhenUsed/>
    <w:qFormat/>
    <w:rsid w:val="0079738A"/>
    <w:pPr>
      <w:suppressAutoHyphens w:val="0"/>
      <w:contextualSpacing w:val="0"/>
      <w:outlineLvl w:val="9"/>
    </w:pPr>
    <w:rPr>
      <w:bCs w:val="0"/>
      <w:szCs w:val="32"/>
    </w:rPr>
  </w:style>
  <w:style w:type="character" w:customStyle="1" w:styleId="Heading4Char">
    <w:name w:val="Heading 4 Char"/>
    <w:basedOn w:val="DefaultParagraphFont"/>
    <w:link w:val="Heading4"/>
    <w:uiPriority w:val="9"/>
    <w:rsid w:val="00501EA3"/>
    <w:rPr>
      <w:rFonts w:asciiTheme="majorHAnsi" w:eastAsiaTheme="majorEastAsia" w:hAnsiTheme="majorHAnsi" w:cstheme="majorBidi"/>
      <w:bCs/>
      <w:iCs/>
      <w:color w:val="495965" w:themeColor="text2"/>
      <w:sz w:val="24"/>
      <w:szCs w:val="26"/>
    </w:rPr>
  </w:style>
  <w:style w:type="paragraph" w:styleId="TOC1">
    <w:name w:val="toc 1"/>
    <w:basedOn w:val="Normal"/>
    <w:next w:val="Normal"/>
    <w:autoRedefine/>
    <w:uiPriority w:val="39"/>
    <w:unhideWhenUsed/>
    <w:rsid w:val="00BE0891"/>
    <w:pPr>
      <w:pBdr>
        <w:top w:val="single" w:sz="4" w:space="6" w:color="65C5B4" w:themeColor="accent1"/>
        <w:between w:val="single" w:sz="4" w:space="6" w:color="65C5B4" w:themeColor="accent1"/>
      </w:pBdr>
      <w:tabs>
        <w:tab w:val="left" w:pos="680"/>
        <w:tab w:val="right" w:pos="9639"/>
      </w:tabs>
      <w:spacing w:after="100" w:line="320" w:lineRule="atLeast"/>
    </w:pPr>
    <w:rPr>
      <w:b/>
      <w:caps/>
      <w:color w:val="65C5B4" w:themeColor="accent1"/>
      <w:sz w:val="28"/>
    </w:rPr>
  </w:style>
  <w:style w:type="paragraph" w:styleId="TOC2">
    <w:name w:val="toc 2"/>
    <w:basedOn w:val="Normal"/>
    <w:next w:val="Normal"/>
    <w:autoRedefine/>
    <w:uiPriority w:val="39"/>
    <w:unhideWhenUsed/>
    <w:rsid w:val="00BE0891"/>
    <w:pPr>
      <w:tabs>
        <w:tab w:val="left" w:pos="680"/>
        <w:tab w:val="right" w:pos="9628"/>
      </w:tabs>
      <w:spacing w:after="100"/>
      <w:ind w:left="199"/>
    </w:pPr>
  </w:style>
  <w:style w:type="paragraph" w:styleId="TOC3">
    <w:name w:val="toc 3"/>
    <w:basedOn w:val="Normal"/>
    <w:next w:val="Normal"/>
    <w:autoRedefine/>
    <w:uiPriority w:val="39"/>
    <w:unhideWhenUsed/>
    <w:rsid w:val="0035119D"/>
    <w:pPr>
      <w:spacing w:after="100"/>
      <w:ind w:left="400"/>
    </w:pPr>
  </w:style>
  <w:style w:type="paragraph" w:styleId="Header">
    <w:name w:val="header"/>
    <w:basedOn w:val="Normal"/>
    <w:link w:val="HeaderChar"/>
    <w:uiPriority w:val="99"/>
    <w:unhideWhenUsed/>
    <w:rsid w:val="00EF4574"/>
    <w:pPr>
      <w:tabs>
        <w:tab w:val="center" w:pos="4513"/>
        <w:tab w:val="right" w:pos="9026"/>
      </w:tabs>
      <w:spacing w:before="0" w:after="0" w:line="240" w:lineRule="auto"/>
    </w:pPr>
  </w:style>
  <w:style w:type="paragraph" w:styleId="TOC4">
    <w:name w:val="toc 4"/>
    <w:basedOn w:val="Normal"/>
    <w:next w:val="Normal"/>
    <w:autoRedefine/>
    <w:uiPriority w:val="39"/>
    <w:unhideWhenUsed/>
    <w:locked/>
    <w:rsid w:val="0035119D"/>
    <w:pPr>
      <w:suppressAutoHyphens w:val="0"/>
      <w:spacing w:before="0" w:after="100" w:line="259" w:lineRule="auto"/>
      <w:ind w:left="660"/>
    </w:pPr>
    <w:rPr>
      <w:rFonts w:eastAsiaTheme="minorEastAsia"/>
      <w:lang w:eastAsia="en-AU"/>
    </w:rPr>
  </w:style>
  <w:style w:type="paragraph" w:styleId="TOC5">
    <w:name w:val="toc 5"/>
    <w:basedOn w:val="Normal"/>
    <w:next w:val="Normal"/>
    <w:autoRedefine/>
    <w:uiPriority w:val="39"/>
    <w:unhideWhenUsed/>
    <w:locked/>
    <w:rsid w:val="0035119D"/>
    <w:pPr>
      <w:suppressAutoHyphens w:val="0"/>
      <w:spacing w:before="0" w:after="100" w:line="259" w:lineRule="auto"/>
      <w:ind w:left="880"/>
    </w:pPr>
    <w:rPr>
      <w:rFonts w:eastAsiaTheme="minorEastAsia"/>
      <w:lang w:eastAsia="en-AU"/>
    </w:rPr>
  </w:style>
  <w:style w:type="paragraph" w:styleId="TOC6">
    <w:name w:val="toc 6"/>
    <w:basedOn w:val="Normal"/>
    <w:next w:val="Normal"/>
    <w:autoRedefine/>
    <w:uiPriority w:val="39"/>
    <w:unhideWhenUsed/>
    <w:locked/>
    <w:rsid w:val="0035119D"/>
    <w:pPr>
      <w:suppressAutoHyphens w:val="0"/>
      <w:spacing w:before="0" w:after="100" w:line="259" w:lineRule="auto"/>
      <w:ind w:left="1100"/>
    </w:pPr>
    <w:rPr>
      <w:rFonts w:eastAsiaTheme="minorEastAsia"/>
      <w:lang w:eastAsia="en-AU"/>
    </w:rPr>
  </w:style>
  <w:style w:type="paragraph" w:styleId="TOC7">
    <w:name w:val="toc 7"/>
    <w:basedOn w:val="Normal"/>
    <w:next w:val="Normal"/>
    <w:autoRedefine/>
    <w:uiPriority w:val="39"/>
    <w:unhideWhenUsed/>
    <w:locked/>
    <w:rsid w:val="0035119D"/>
    <w:pPr>
      <w:suppressAutoHyphens w:val="0"/>
      <w:spacing w:before="0" w:after="100" w:line="259" w:lineRule="auto"/>
      <w:ind w:left="1320"/>
    </w:pPr>
    <w:rPr>
      <w:rFonts w:eastAsiaTheme="minorEastAsia"/>
      <w:lang w:eastAsia="en-AU"/>
    </w:rPr>
  </w:style>
  <w:style w:type="numbering" w:customStyle="1" w:styleId="TableHeadingNumbers">
    <w:name w:val="Table Heading Numbers"/>
    <w:uiPriority w:val="99"/>
    <w:rsid w:val="00FE6D51"/>
    <w:pPr>
      <w:numPr>
        <w:numId w:val="4"/>
      </w:numPr>
    </w:pPr>
  </w:style>
  <w:style w:type="paragraph" w:styleId="TOC8">
    <w:name w:val="toc 8"/>
    <w:basedOn w:val="Normal"/>
    <w:next w:val="Normal"/>
    <w:autoRedefine/>
    <w:uiPriority w:val="39"/>
    <w:unhideWhenUsed/>
    <w:locked/>
    <w:rsid w:val="0035119D"/>
    <w:pPr>
      <w:suppressAutoHyphens w:val="0"/>
      <w:spacing w:before="0" w:after="100" w:line="259" w:lineRule="auto"/>
      <w:ind w:left="1540"/>
    </w:pPr>
    <w:rPr>
      <w:rFonts w:eastAsiaTheme="minorEastAsia"/>
      <w:lang w:eastAsia="en-AU"/>
    </w:rPr>
  </w:style>
  <w:style w:type="paragraph" w:styleId="TOC9">
    <w:name w:val="toc 9"/>
    <w:basedOn w:val="Normal"/>
    <w:next w:val="Normal"/>
    <w:autoRedefine/>
    <w:uiPriority w:val="39"/>
    <w:unhideWhenUsed/>
    <w:locked/>
    <w:rsid w:val="0035119D"/>
    <w:pPr>
      <w:suppressAutoHyphens w:val="0"/>
      <w:spacing w:before="0" w:after="100" w:line="259" w:lineRule="auto"/>
      <w:ind w:left="1760"/>
    </w:pPr>
    <w:rPr>
      <w:rFonts w:eastAsiaTheme="minorEastAsia"/>
      <w:lang w:eastAsia="en-AU"/>
    </w:rPr>
  </w:style>
  <w:style w:type="paragraph" w:styleId="TableofFigures">
    <w:name w:val="table of figures"/>
    <w:basedOn w:val="Normal"/>
    <w:next w:val="Normal"/>
    <w:uiPriority w:val="99"/>
    <w:unhideWhenUsed/>
    <w:rsid w:val="0035119D"/>
    <w:pPr>
      <w:spacing w:after="0"/>
      <w:ind w:left="907" w:hanging="907"/>
    </w:pPr>
  </w:style>
  <w:style w:type="paragraph" w:customStyle="1" w:styleId="IntroPara">
    <w:name w:val="Intro Para"/>
    <w:basedOn w:val="Normal"/>
    <w:qFormat/>
    <w:rsid w:val="00257E0B"/>
    <w:pPr>
      <w:spacing w:before="400" w:after="400" w:line="280" w:lineRule="exact"/>
    </w:pPr>
    <w:rPr>
      <w:b/>
      <w:color w:val="ACD08C" w:themeColor="accent2"/>
      <w:sz w:val="28"/>
    </w:rPr>
  </w:style>
  <w:style w:type="table" w:styleId="TableGrid">
    <w:name w:val="Table Grid"/>
    <w:basedOn w:val="TableNormal"/>
    <w:uiPriority w:val="59"/>
    <w:locked/>
    <w:rsid w:val="003148B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basedOn w:val="DefaultParagraphFont"/>
    <w:link w:val="Header"/>
    <w:uiPriority w:val="99"/>
    <w:rsid w:val="00EF4574"/>
    <w:rPr>
      <w:sz w:val="20"/>
    </w:rPr>
  </w:style>
  <w:style w:type="numbering" w:customStyle="1" w:styleId="FigureTitles">
    <w:name w:val="Figure Titles"/>
    <w:uiPriority w:val="99"/>
    <w:rsid w:val="006346BC"/>
    <w:pPr>
      <w:numPr>
        <w:numId w:val="5"/>
      </w:numPr>
    </w:pPr>
  </w:style>
  <w:style w:type="character" w:styleId="Hyperlink">
    <w:name w:val="Hyperlink"/>
    <w:basedOn w:val="DefaultParagraphFont"/>
    <w:uiPriority w:val="99"/>
    <w:rsid w:val="00F729EF"/>
    <w:rPr>
      <w:rFonts w:asciiTheme="minorHAnsi" w:hAnsiTheme="minorHAnsi" w:cs="MuseoSans-500"/>
      <w:color w:val="auto"/>
      <w:u w:val="single" w:color="0070C0"/>
    </w:rPr>
  </w:style>
  <w:style w:type="character" w:styleId="IntenseEmphasis">
    <w:name w:val="Intense Emphasis"/>
    <w:basedOn w:val="DefaultParagraphFont"/>
    <w:uiPriority w:val="21"/>
    <w:qFormat/>
    <w:rsid w:val="00A2486C"/>
    <w:rPr>
      <w:b/>
      <w:i/>
      <w:iCs/>
      <w:color w:val="495965" w:themeColor="text2"/>
    </w:rPr>
  </w:style>
  <w:style w:type="character" w:styleId="Strong">
    <w:name w:val="Strong"/>
    <w:basedOn w:val="DefaultParagraphFont"/>
    <w:uiPriority w:val="22"/>
    <w:qFormat/>
    <w:rsid w:val="00501EA3"/>
    <w:rPr>
      <w:b/>
      <w:bCs/>
    </w:rPr>
  </w:style>
  <w:style w:type="character" w:styleId="Emphasis">
    <w:name w:val="Emphasis"/>
    <w:basedOn w:val="DefaultParagraphFont"/>
    <w:uiPriority w:val="20"/>
    <w:qFormat/>
    <w:rsid w:val="00501EA3"/>
    <w:rPr>
      <w:i/>
      <w:iCs/>
    </w:rPr>
  </w:style>
  <w:style w:type="character" w:customStyle="1" w:styleId="Heading5Char">
    <w:name w:val="Heading 5 Char"/>
    <w:basedOn w:val="DefaultParagraphFont"/>
    <w:link w:val="Heading5"/>
    <w:uiPriority w:val="9"/>
    <w:rsid w:val="00257E0B"/>
    <w:rPr>
      <w:rFonts w:asciiTheme="majorHAnsi" w:eastAsiaTheme="majorEastAsia" w:hAnsiTheme="majorHAnsi" w:cstheme="majorBidi"/>
      <w:b/>
      <w:bCs/>
      <w:iCs/>
      <w:color w:val="495965" w:themeColor="text2"/>
      <w:szCs w:val="26"/>
    </w:rPr>
  </w:style>
  <w:style w:type="paragraph" w:styleId="Caption">
    <w:name w:val="caption"/>
    <w:basedOn w:val="Normal"/>
    <w:next w:val="Normal"/>
    <w:uiPriority w:val="35"/>
    <w:unhideWhenUsed/>
    <w:qFormat/>
    <w:rsid w:val="00D40C15"/>
    <w:pPr>
      <w:spacing w:before="240" w:after="180" w:line="240" w:lineRule="atLeast"/>
      <w:contextualSpacing/>
    </w:pPr>
    <w:rPr>
      <w:b/>
      <w:iCs/>
      <w:sz w:val="20"/>
      <w:szCs w:val="18"/>
    </w:rPr>
  </w:style>
  <w:style w:type="paragraph" w:styleId="Footer">
    <w:name w:val="footer"/>
    <w:basedOn w:val="Normal"/>
    <w:link w:val="FooterChar"/>
    <w:uiPriority w:val="99"/>
    <w:unhideWhenUsed/>
    <w:rsid w:val="000524C5"/>
    <w:pPr>
      <w:tabs>
        <w:tab w:val="right" w:pos="9356"/>
        <w:tab w:val="center" w:pos="10036"/>
      </w:tabs>
      <w:spacing w:before="0" w:after="0" w:line="220" w:lineRule="atLeast"/>
      <w:ind w:left="284" w:right="-567"/>
    </w:pPr>
    <w:rPr>
      <w:sz w:val="14"/>
    </w:rPr>
  </w:style>
  <w:style w:type="character" w:customStyle="1" w:styleId="FooterChar">
    <w:name w:val="Footer Char"/>
    <w:basedOn w:val="DefaultParagraphFont"/>
    <w:link w:val="Footer"/>
    <w:uiPriority w:val="99"/>
    <w:rsid w:val="000524C5"/>
    <w:rPr>
      <w:color w:val="495965" w:themeColor="text2"/>
      <w:sz w:val="14"/>
      <w:lang w:val="en-GB"/>
    </w:rPr>
  </w:style>
  <w:style w:type="character" w:customStyle="1" w:styleId="Heading6Char">
    <w:name w:val="Heading 6 Char"/>
    <w:basedOn w:val="DefaultParagraphFont"/>
    <w:link w:val="Heading6"/>
    <w:uiPriority w:val="9"/>
    <w:rsid w:val="00501EA3"/>
    <w:rPr>
      <w:rFonts w:asciiTheme="majorHAnsi" w:eastAsiaTheme="majorEastAsia" w:hAnsiTheme="majorHAnsi" w:cstheme="majorBidi"/>
      <w:bCs/>
      <w:iCs/>
      <w:color w:val="286B5F" w:themeColor="accent1" w:themeShade="7F"/>
      <w:szCs w:val="26"/>
    </w:rPr>
  </w:style>
  <w:style w:type="character" w:customStyle="1" w:styleId="Heading7Char">
    <w:name w:val="Heading 7 Char"/>
    <w:basedOn w:val="DefaultParagraphFont"/>
    <w:link w:val="Heading7"/>
    <w:uiPriority w:val="9"/>
    <w:rsid w:val="00501EA3"/>
    <w:rPr>
      <w:rFonts w:asciiTheme="majorHAnsi" w:eastAsiaTheme="majorEastAsia" w:hAnsiTheme="majorHAnsi" w:cstheme="majorBidi"/>
      <w:bCs/>
      <w:i/>
      <w:color w:val="286B5F" w:themeColor="accent1" w:themeShade="7F"/>
      <w:szCs w:val="26"/>
    </w:rPr>
  </w:style>
  <w:style w:type="character" w:customStyle="1" w:styleId="Heading8Char">
    <w:name w:val="Heading 8 Char"/>
    <w:basedOn w:val="DefaultParagraphFont"/>
    <w:link w:val="Heading8"/>
    <w:uiPriority w:val="9"/>
    <w:rsid w:val="00501EA3"/>
    <w:rPr>
      <w:rFonts w:asciiTheme="majorHAnsi" w:eastAsiaTheme="majorEastAsia" w:hAnsiTheme="majorHAnsi" w:cstheme="majorBidi"/>
      <w:bCs/>
      <w:i/>
      <w:color w:val="272727" w:themeColor="text1" w:themeTint="D8"/>
      <w:sz w:val="21"/>
      <w:szCs w:val="21"/>
    </w:rPr>
  </w:style>
  <w:style w:type="character" w:customStyle="1" w:styleId="Heading9Char">
    <w:name w:val="Heading 9 Char"/>
    <w:basedOn w:val="DefaultParagraphFont"/>
    <w:link w:val="Heading9"/>
    <w:uiPriority w:val="9"/>
    <w:rsid w:val="00501EA3"/>
    <w:rPr>
      <w:rFonts w:asciiTheme="majorHAnsi" w:eastAsiaTheme="majorEastAsia" w:hAnsiTheme="majorHAnsi" w:cstheme="majorBidi"/>
      <w:bCs/>
      <w:iCs/>
      <w:color w:val="272727" w:themeColor="text1" w:themeTint="D8"/>
      <w:sz w:val="21"/>
      <w:szCs w:val="21"/>
    </w:rPr>
  </w:style>
  <w:style w:type="character" w:customStyle="1" w:styleId="LightGrey">
    <w:name w:val="Light Grey"/>
    <w:basedOn w:val="DefaultParagraphFont"/>
    <w:uiPriority w:val="1"/>
    <w:qFormat/>
    <w:locked/>
    <w:rsid w:val="00501EA3"/>
    <w:rPr>
      <w:color w:val="B0BDC6" w:themeColor="text2" w:themeTint="66"/>
    </w:rPr>
  </w:style>
  <w:style w:type="character" w:styleId="PageNumber">
    <w:name w:val="page number"/>
    <w:basedOn w:val="DefaultParagraphFont"/>
    <w:uiPriority w:val="99"/>
    <w:unhideWhenUsed/>
    <w:rsid w:val="00F5404C"/>
    <w:rPr>
      <w:color w:val="495965" w:themeColor="text2"/>
    </w:rPr>
  </w:style>
  <w:style w:type="paragraph" w:styleId="Quote">
    <w:name w:val="Quote"/>
    <w:basedOn w:val="Normal"/>
    <w:next w:val="Normal"/>
    <w:link w:val="QuoteChar"/>
    <w:uiPriority w:val="29"/>
    <w:qFormat/>
    <w:rsid w:val="00501EA3"/>
    <w:pPr>
      <w:spacing w:before="0" w:after="180" w:line="320" w:lineRule="atLeast"/>
    </w:pPr>
    <w:rPr>
      <w:iCs/>
      <w:sz w:val="28"/>
      <w:lang w:val="en-AU"/>
    </w:rPr>
  </w:style>
  <w:style w:type="character" w:customStyle="1" w:styleId="QuoteChar">
    <w:name w:val="Quote Char"/>
    <w:basedOn w:val="DefaultParagraphFont"/>
    <w:link w:val="Quote"/>
    <w:uiPriority w:val="29"/>
    <w:rsid w:val="00501EA3"/>
    <w:rPr>
      <w:iCs/>
      <w:color w:val="495965" w:themeColor="text2"/>
      <w:sz w:val="28"/>
    </w:rPr>
  </w:style>
  <w:style w:type="paragraph" w:customStyle="1" w:styleId="QuoteAuthor">
    <w:name w:val="Quote Author"/>
    <w:basedOn w:val="Quote"/>
    <w:qFormat/>
    <w:rsid w:val="00501EA3"/>
    <w:pPr>
      <w:spacing w:after="60" w:line="200" w:lineRule="atLeast"/>
    </w:pPr>
    <w:rPr>
      <w:sz w:val="16"/>
      <w:lang w:val="en-GB"/>
    </w:rPr>
  </w:style>
  <w:style w:type="paragraph" w:styleId="FootnoteText">
    <w:name w:val="footnote text"/>
    <w:basedOn w:val="Normal"/>
    <w:link w:val="FootnoteTextChar"/>
    <w:uiPriority w:val="99"/>
    <w:unhideWhenUsed/>
    <w:rsid w:val="001C013B"/>
    <w:pPr>
      <w:spacing w:before="60" w:after="0" w:line="200" w:lineRule="atLeast"/>
      <w:ind w:left="170" w:hanging="170"/>
    </w:pPr>
    <w:rPr>
      <w:sz w:val="16"/>
      <w:szCs w:val="20"/>
    </w:rPr>
  </w:style>
  <w:style w:type="character" w:customStyle="1" w:styleId="FootnoteTextChar">
    <w:name w:val="Footnote Text Char"/>
    <w:basedOn w:val="DefaultParagraphFont"/>
    <w:link w:val="FootnoteText"/>
    <w:uiPriority w:val="99"/>
    <w:rsid w:val="001C013B"/>
    <w:rPr>
      <w:color w:val="495965" w:themeColor="text2"/>
      <w:sz w:val="16"/>
      <w:szCs w:val="20"/>
      <w:lang w:val="en-GB"/>
    </w:rPr>
  </w:style>
  <w:style w:type="character" w:styleId="FootnoteReference">
    <w:name w:val="footnote reference"/>
    <w:basedOn w:val="DefaultParagraphFont"/>
    <w:uiPriority w:val="99"/>
    <w:semiHidden/>
    <w:unhideWhenUsed/>
    <w:rsid w:val="003002C0"/>
    <w:rPr>
      <w:vertAlign w:val="superscript"/>
    </w:rPr>
  </w:style>
  <w:style w:type="paragraph" w:customStyle="1" w:styleId="FootnoteSeparator">
    <w:name w:val="Footnote Separator"/>
    <w:basedOn w:val="Footer"/>
    <w:qFormat/>
    <w:rsid w:val="001C013B"/>
    <w:pPr>
      <w:spacing w:before="180" w:line="200" w:lineRule="atLeast"/>
      <w:ind w:left="0" w:right="0"/>
    </w:pPr>
    <w:rPr>
      <w:sz w:val="16"/>
    </w:rPr>
  </w:style>
  <w:style w:type="paragraph" w:customStyle="1" w:styleId="TableText">
    <w:name w:val="Table Text"/>
    <w:basedOn w:val="Normal"/>
    <w:qFormat/>
    <w:rsid w:val="00BF3A17"/>
    <w:pPr>
      <w:framePr w:hSpace="180" w:wrap="around" w:vAnchor="page" w:hAnchor="margin" w:y="5061"/>
      <w:spacing w:before="60"/>
    </w:pPr>
    <w:rPr>
      <w:rFonts w:ascii="Calibri" w:hAnsi="Calibri"/>
      <w:szCs w:val="21"/>
    </w:rPr>
  </w:style>
  <w:style w:type="paragraph" w:customStyle="1" w:styleId="TableHeaderRow">
    <w:name w:val="Table Header Row"/>
    <w:basedOn w:val="Normal"/>
    <w:qFormat/>
    <w:rsid w:val="00BF3A17"/>
    <w:pPr>
      <w:framePr w:hSpace="180" w:wrap="around" w:vAnchor="page" w:hAnchor="margin" w:y="5061"/>
      <w:spacing w:before="60"/>
    </w:pPr>
    <w:rPr>
      <w:rFonts w:ascii="Calibri" w:hAnsi="Calibri"/>
      <w:b/>
      <w:szCs w:val="21"/>
    </w:rPr>
  </w:style>
  <w:style w:type="paragraph" w:customStyle="1" w:styleId="TableTotalRow">
    <w:name w:val="Table Total Row"/>
    <w:basedOn w:val="Normal"/>
    <w:qFormat/>
    <w:rsid w:val="00BF3A17"/>
    <w:pPr>
      <w:spacing w:before="60"/>
    </w:pPr>
    <w:rPr>
      <w:rFonts w:ascii="Calibri" w:hAnsi="Calibri"/>
      <w:b/>
      <w:color w:val="FFFFFF" w:themeColor="background1"/>
    </w:rPr>
  </w:style>
  <w:style w:type="paragraph" w:customStyle="1" w:styleId="TableSourceNotes">
    <w:name w:val="Table Source Notes"/>
    <w:basedOn w:val="Normal"/>
    <w:qFormat/>
    <w:rsid w:val="00501EA3"/>
    <w:pPr>
      <w:tabs>
        <w:tab w:val="left" w:pos="284"/>
      </w:tabs>
      <w:spacing w:line="160" w:lineRule="atLeast"/>
      <w:ind w:left="284" w:hanging="284"/>
      <w:contextualSpacing/>
    </w:pPr>
    <w:rPr>
      <w:sz w:val="12"/>
    </w:rPr>
  </w:style>
  <w:style w:type="paragraph" w:customStyle="1" w:styleId="TableBullet1">
    <w:name w:val="Table Bullet 1"/>
    <w:basedOn w:val="Bullet1"/>
    <w:qFormat/>
    <w:rsid w:val="00501EA3"/>
    <w:pPr>
      <w:numPr>
        <w:numId w:val="0"/>
      </w:numPr>
      <w:spacing w:line="220" w:lineRule="atLeast"/>
    </w:pPr>
    <w:rPr>
      <w:rFonts w:ascii="Calibri" w:hAnsi="Calibri"/>
      <w:sz w:val="18"/>
    </w:rPr>
  </w:style>
  <w:style w:type="paragraph" w:customStyle="1" w:styleId="TableBullet2">
    <w:name w:val="Table Bullet 2"/>
    <w:basedOn w:val="Bullet2"/>
    <w:qFormat/>
    <w:rsid w:val="00501EA3"/>
    <w:pPr>
      <w:numPr>
        <w:ilvl w:val="0"/>
        <w:numId w:val="0"/>
      </w:numPr>
      <w:spacing w:line="220" w:lineRule="atLeast"/>
    </w:pPr>
    <w:rPr>
      <w:rFonts w:ascii="Calibri" w:hAnsi="Calibri"/>
      <w:sz w:val="18"/>
    </w:rPr>
  </w:style>
  <w:style w:type="paragraph" w:customStyle="1" w:styleId="TableBullet3">
    <w:name w:val="Table Bullet 3"/>
    <w:basedOn w:val="Bullet3"/>
    <w:qFormat/>
    <w:rsid w:val="00501EA3"/>
    <w:pPr>
      <w:numPr>
        <w:ilvl w:val="0"/>
        <w:numId w:val="0"/>
      </w:numPr>
      <w:spacing w:line="220" w:lineRule="atLeast"/>
    </w:pPr>
    <w:rPr>
      <w:rFonts w:ascii="Calibri" w:hAnsi="Calibri"/>
      <w:sz w:val="18"/>
    </w:rPr>
  </w:style>
  <w:style w:type="paragraph" w:customStyle="1" w:styleId="TableNumberedList1">
    <w:name w:val="Table Numbered List 1"/>
    <w:basedOn w:val="NumberedList1"/>
    <w:qFormat/>
    <w:rsid w:val="00501EA3"/>
    <w:pPr>
      <w:numPr>
        <w:numId w:val="0"/>
      </w:numPr>
      <w:spacing w:line="220" w:lineRule="atLeast"/>
    </w:pPr>
    <w:rPr>
      <w:rFonts w:ascii="Calibri" w:hAnsi="Calibri"/>
      <w:sz w:val="18"/>
    </w:rPr>
  </w:style>
  <w:style w:type="paragraph" w:customStyle="1" w:styleId="TableNumberedList2">
    <w:name w:val="Table Numbered List 2"/>
    <w:basedOn w:val="NumberedList2"/>
    <w:qFormat/>
    <w:rsid w:val="00501EA3"/>
    <w:pPr>
      <w:numPr>
        <w:ilvl w:val="0"/>
        <w:numId w:val="0"/>
      </w:numPr>
      <w:spacing w:line="220" w:lineRule="atLeast"/>
    </w:pPr>
    <w:rPr>
      <w:rFonts w:ascii="Calibri" w:hAnsi="Calibri"/>
      <w:sz w:val="18"/>
    </w:rPr>
  </w:style>
  <w:style w:type="paragraph" w:customStyle="1" w:styleId="TableNumberedList3">
    <w:name w:val="Table Numbered List 3"/>
    <w:basedOn w:val="NumberedList3"/>
    <w:qFormat/>
    <w:rsid w:val="00501EA3"/>
    <w:pPr>
      <w:numPr>
        <w:ilvl w:val="0"/>
        <w:numId w:val="0"/>
      </w:numPr>
      <w:spacing w:line="220" w:lineRule="atLeast"/>
    </w:pPr>
    <w:rPr>
      <w:rFonts w:ascii="Calibri" w:hAnsi="Calibri"/>
      <w:sz w:val="18"/>
    </w:rPr>
  </w:style>
  <w:style w:type="paragraph" w:customStyle="1" w:styleId="PhotoCredit">
    <w:name w:val="Photo Credit"/>
    <w:basedOn w:val="Normal"/>
    <w:qFormat/>
    <w:rsid w:val="00C00C98"/>
    <w:pPr>
      <w:spacing w:after="200" w:line="200" w:lineRule="atLeast"/>
      <w:jc w:val="right"/>
    </w:pPr>
    <w:rPr>
      <w:sz w:val="16"/>
    </w:rPr>
  </w:style>
  <w:style w:type="table" w:customStyle="1" w:styleId="DFATTable1">
    <w:name w:val="DFAT Table 1"/>
    <w:basedOn w:val="TableNormal"/>
    <w:uiPriority w:val="99"/>
    <w:rsid w:val="00B92E1E"/>
    <w:pPr>
      <w:spacing w:before="60" w:after="60" w:line="260" w:lineRule="atLeast"/>
    </w:pPr>
    <w:rPr>
      <w:rFonts w:ascii="Calibri" w:hAnsi="Calibri"/>
      <w:color w:val="495965" w:themeColor="text2"/>
    </w:rPr>
    <w:tblPr>
      <w:tblStyleRowBandSize w:val="1"/>
      <w:tblStyleColBandSize w:val="1"/>
      <w:tblBorders>
        <w:top w:val="single" w:sz="4" w:space="0" w:color="495965" w:themeColor="text2"/>
        <w:bottom w:val="single" w:sz="4" w:space="0" w:color="495965" w:themeColor="text2"/>
        <w:insideH w:val="single" w:sz="4" w:space="0" w:color="495965" w:themeColor="text2"/>
      </w:tblBorders>
      <w:tblCellMar>
        <w:top w:w="57" w:type="dxa"/>
        <w:bottom w:w="57" w:type="dxa"/>
      </w:tblCellMar>
    </w:tblPr>
    <w:tblStylePr w:type="firstRow">
      <w:rPr>
        <w:b w:val="0"/>
      </w:rPr>
      <w:tblPr/>
      <w:trPr>
        <w:tblHeader/>
      </w:trPr>
      <w:tcPr>
        <w:tcBorders>
          <w:top w:val="single" w:sz="4" w:space="0" w:color="65C5B4" w:themeColor="accent1"/>
          <w:bottom w:val="single" w:sz="4" w:space="0" w:color="65C5B4" w:themeColor="accent1"/>
          <w:insideH w:val="single" w:sz="4" w:space="0" w:color="65C5B4" w:themeColor="accent1"/>
        </w:tcBorders>
        <w:shd w:val="clear" w:color="auto" w:fill="65C5B4" w:themeFill="accent1"/>
      </w:tcPr>
    </w:tblStylePr>
    <w:tblStylePr w:type="lastRow">
      <w:rPr>
        <w:b/>
        <w:color w:val="FFFFFF" w:themeColor="background1"/>
      </w:rPr>
      <w:tblPr/>
      <w:tcPr>
        <w:shd w:val="clear" w:color="auto" w:fill="495965" w:themeFill="text2"/>
      </w:tcPr>
    </w:tblStylePr>
    <w:tblStylePr w:type="firstCol">
      <w:tblPr/>
      <w:tcPr>
        <w:shd w:val="clear" w:color="auto" w:fill="D8DCDB" w:themeFill="background2"/>
      </w:tcPr>
    </w:tblStylePr>
    <w:tblStylePr w:type="lastCol">
      <w:tblPr/>
      <w:tcPr>
        <w:shd w:val="clear" w:color="auto" w:fill="D8DCDB" w:themeFill="background2"/>
      </w:tcPr>
    </w:tblStylePr>
    <w:tblStylePr w:type="band1Vert">
      <w:tblPr/>
      <w:tcPr>
        <w:shd w:val="clear" w:color="auto" w:fill="E0F3EF" w:themeFill="accent1" w:themeFillTint="33"/>
      </w:tcPr>
    </w:tblStylePr>
    <w:tblStylePr w:type="band2Vert">
      <w:tblPr/>
      <w:tcPr>
        <w:shd w:val="clear" w:color="auto" w:fill="C1E7E0" w:themeFill="accent1" w:themeFillTint="66"/>
      </w:tcPr>
    </w:tblStylePr>
    <w:tblStylePr w:type="band1Horz">
      <w:tblPr/>
      <w:tcPr>
        <w:shd w:val="clear" w:color="auto" w:fill="E0F3EF" w:themeFill="accent1" w:themeFillTint="33"/>
      </w:tcPr>
    </w:tblStylePr>
    <w:tblStylePr w:type="band2Horz">
      <w:tblPr/>
      <w:tcPr>
        <w:shd w:val="clear" w:color="auto" w:fill="C1E7E0" w:themeFill="accent1" w:themeFillTint="66"/>
      </w:tcPr>
    </w:tblStylePr>
  </w:style>
  <w:style w:type="paragraph" w:customStyle="1" w:styleId="Heading1smallspaceafter">
    <w:name w:val="Heading 1 small space after"/>
    <w:basedOn w:val="Heading1"/>
    <w:qFormat/>
    <w:rsid w:val="00501EA3"/>
    <w:pPr>
      <w:spacing w:after="600"/>
    </w:pPr>
  </w:style>
  <w:style w:type="paragraph" w:styleId="BalloonText">
    <w:name w:val="Balloon Text"/>
    <w:basedOn w:val="Normal"/>
    <w:link w:val="BalloonTextChar"/>
    <w:uiPriority w:val="99"/>
    <w:semiHidden/>
    <w:unhideWhenUsed/>
    <w:locked/>
    <w:rsid w:val="00501EA3"/>
    <w:pPr>
      <w:spacing w:before="0"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01EA3"/>
    <w:rPr>
      <w:rFonts w:ascii="Tahoma" w:hAnsi="Tahoma" w:cs="Tahoma"/>
      <w:color w:val="495965" w:themeColor="text2"/>
      <w:sz w:val="16"/>
      <w:szCs w:val="16"/>
      <w:lang w:val="en-GB"/>
    </w:rPr>
  </w:style>
  <w:style w:type="paragraph" w:styleId="NoSpacing">
    <w:name w:val="No Spacing"/>
    <w:uiPriority w:val="1"/>
    <w:qFormat/>
    <w:rsid w:val="00013F0E"/>
    <w:pPr>
      <w:suppressAutoHyphens/>
      <w:spacing w:after="0" w:line="240" w:lineRule="auto"/>
    </w:pPr>
    <w:rPr>
      <w:color w:val="495965" w:themeColor="text2"/>
      <w:sz w:val="19"/>
      <w:lang w:val="en-GB"/>
    </w:rPr>
  </w:style>
  <w:style w:type="paragraph" w:styleId="BodyText">
    <w:name w:val="Body Text"/>
    <w:basedOn w:val="Normal"/>
    <w:link w:val="BodyTextChar"/>
    <w:uiPriority w:val="99"/>
    <w:unhideWhenUsed/>
    <w:rsid w:val="00BF3A17"/>
  </w:style>
  <w:style w:type="character" w:customStyle="1" w:styleId="BodyTextChar">
    <w:name w:val="Body Text Char"/>
    <w:basedOn w:val="DefaultParagraphFont"/>
    <w:link w:val="BodyText"/>
    <w:uiPriority w:val="99"/>
    <w:rsid w:val="00BF3A17"/>
    <w:rPr>
      <w:color w:val="495965" w:themeColor="text2"/>
      <w:lang w:val="en-GB"/>
    </w:rPr>
  </w:style>
  <w:style w:type="paragraph" w:styleId="BodyTextFirstIndent">
    <w:name w:val="Body Text First Indent"/>
    <w:basedOn w:val="NormalIndent"/>
    <w:link w:val="BodyTextFirstIndentChar"/>
    <w:uiPriority w:val="99"/>
    <w:unhideWhenUsed/>
    <w:rsid w:val="00BF3A17"/>
    <w:pPr>
      <w:ind w:left="284"/>
    </w:pPr>
  </w:style>
  <w:style w:type="character" w:customStyle="1" w:styleId="BodyTextFirstIndentChar">
    <w:name w:val="Body Text First Indent Char"/>
    <w:basedOn w:val="BodyTextChar"/>
    <w:link w:val="BodyTextFirstIndent"/>
    <w:uiPriority w:val="99"/>
    <w:rsid w:val="00BF3A17"/>
    <w:rPr>
      <w:color w:val="495965" w:themeColor="text2"/>
      <w:lang w:val="en-GB"/>
    </w:rPr>
  </w:style>
  <w:style w:type="table" w:customStyle="1" w:styleId="DFATTable2">
    <w:name w:val="DFAT Table 2"/>
    <w:basedOn w:val="TableNormal"/>
    <w:uiPriority w:val="99"/>
    <w:rsid w:val="00E82491"/>
    <w:pPr>
      <w:spacing w:after="0" w:line="260" w:lineRule="atLeast"/>
    </w:pPr>
    <w:rPr>
      <w:rFonts w:ascii="Calibri" w:hAnsi="Calibri"/>
      <w:color w:val="495965" w:themeColor="text2"/>
    </w:rPr>
    <w:tblPr>
      <w:tblBorders>
        <w:top w:val="single" w:sz="4" w:space="0" w:color="F6F6F8"/>
        <w:bottom w:val="single" w:sz="4" w:space="0" w:color="F6F6F8"/>
        <w:insideH w:val="single" w:sz="4" w:space="0" w:color="F6F6F8"/>
      </w:tblBorders>
      <w:tblCellMar>
        <w:top w:w="57" w:type="dxa"/>
        <w:left w:w="57" w:type="dxa"/>
        <w:bottom w:w="57" w:type="dxa"/>
        <w:right w:w="57" w:type="dxa"/>
      </w:tblCellMar>
    </w:tblPr>
    <w:tcPr>
      <w:shd w:val="clear" w:color="auto" w:fill="FFFFFF" w:themeFill="background1"/>
    </w:tcPr>
    <w:tblStylePr w:type="firstRow">
      <w:rPr>
        <w:b/>
      </w:rPr>
      <w:tblPr/>
      <w:trPr>
        <w:tblHeader/>
      </w:trPr>
    </w:tblStylePr>
  </w:style>
  <w:style w:type="paragraph" w:styleId="NormalIndent">
    <w:name w:val="Normal Indent"/>
    <w:basedOn w:val="Normal"/>
    <w:uiPriority w:val="99"/>
    <w:semiHidden/>
    <w:unhideWhenUsed/>
    <w:locked/>
    <w:rsid w:val="00BF3A17"/>
    <w:pPr>
      <w:ind w:left="720"/>
    </w:pPr>
  </w:style>
  <w:style w:type="paragraph" w:customStyle="1" w:styleId="Box1Text">
    <w:name w:val="Box 1 Text"/>
    <w:basedOn w:val="Normal"/>
    <w:qFormat/>
    <w:rsid w:val="00C16478"/>
    <w:pPr>
      <w:pBdr>
        <w:top w:val="single" w:sz="4" w:space="14" w:color="65C5B4" w:themeColor="accent1"/>
        <w:left w:val="single" w:sz="4" w:space="14" w:color="65C5B4" w:themeColor="accent1"/>
        <w:bottom w:val="single" w:sz="4" w:space="14" w:color="65C5B4" w:themeColor="accent1"/>
        <w:right w:val="single" w:sz="4" w:space="14" w:color="65C5B4" w:themeColor="accent1"/>
      </w:pBdr>
      <w:shd w:val="clear" w:color="auto" w:fill="FFFFFF" w:themeFill="background1"/>
      <w:spacing w:before="180" w:after="80" w:line="240" w:lineRule="atLeast"/>
      <w:ind w:left="284" w:right="284"/>
    </w:pPr>
    <w:rPr>
      <w:sz w:val="20"/>
      <w:lang w:val="en-AU"/>
    </w:rPr>
  </w:style>
  <w:style w:type="paragraph" w:customStyle="1" w:styleId="Box1Heading">
    <w:name w:val="Box 1 Heading"/>
    <w:basedOn w:val="Box1Text"/>
    <w:qFormat/>
    <w:rsid w:val="00C16478"/>
    <w:pPr>
      <w:keepNext/>
      <w:spacing w:line="300" w:lineRule="atLeast"/>
    </w:pPr>
    <w:rPr>
      <w:b/>
      <w:sz w:val="26"/>
    </w:rPr>
  </w:style>
  <w:style w:type="paragraph" w:customStyle="1" w:styleId="Box2Text">
    <w:name w:val="Box 2 Text"/>
    <w:basedOn w:val="Box1Text"/>
    <w:qFormat/>
    <w:rsid w:val="00C16478"/>
    <w:pPr>
      <w:pBdr>
        <w:top w:val="single" w:sz="4" w:space="14" w:color="495965" w:themeColor="text2"/>
        <w:left w:val="single" w:sz="4" w:space="14" w:color="495965" w:themeColor="text2"/>
        <w:bottom w:val="single" w:sz="4" w:space="14" w:color="495965" w:themeColor="text2"/>
        <w:right w:val="single" w:sz="4" w:space="14" w:color="495965" w:themeColor="text2"/>
      </w:pBdr>
      <w:shd w:val="clear" w:color="auto" w:fill="495965" w:themeFill="text2"/>
    </w:pPr>
    <w:rPr>
      <w:color w:val="FFFFFF" w:themeColor="background1"/>
    </w:rPr>
  </w:style>
  <w:style w:type="paragraph" w:customStyle="1" w:styleId="Box2Heading">
    <w:name w:val="Box 2 Heading"/>
    <w:basedOn w:val="Box2Text"/>
    <w:qFormat/>
    <w:rsid w:val="00C16478"/>
    <w:pPr>
      <w:keepNext/>
      <w:spacing w:line="300" w:lineRule="atLeast"/>
    </w:pPr>
    <w:rPr>
      <w:b/>
      <w:sz w:val="26"/>
    </w:rPr>
  </w:style>
  <w:style w:type="paragraph" w:customStyle="1" w:styleId="Box1Bullet">
    <w:name w:val="Box 1 Bullet"/>
    <w:basedOn w:val="Box1Text"/>
    <w:qFormat/>
    <w:rsid w:val="00C16478"/>
    <w:pPr>
      <w:numPr>
        <w:numId w:val="8"/>
      </w:numPr>
      <w:ind w:left="454" w:hanging="170"/>
    </w:pPr>
  </w:style>
  <w:style w:type="paragraph" w:customStyle="1" w:styleId="Box2Bullet">
    <w:name w:val="Box 2 Bullet"/>
    <w:basedOn w:val="Box2Text"/>
    <w:qFormat/>
    <w:rsid w:val="00C16478"/>
    <w:pPr>
      <w:numPr>
        <w:numId w:val="9"/>
      </w:numPr>
      <w:ind w:left="454" w:hanging="170"/>
    </w:pPr>
  </w:style>
  <w:style w:type="paragraph" w:styleId="ListParagraph">
    <w:name w:val="List Paragraph"/>
    <w:basedOn w:val="Normal"/>
    <w:uiPriority w:val="34"/>
    <w:qFormat/>
    <w:locked/>
    <w:rsid w:val="007E3380"/>
    <w:pPr>
      <w:ind w:left="720"/>
      <w:contextualSpacing/>
    </w:pPr>
  </w:style>
  <w:style w:type="paragraph" w:customStyle="1" w:styleId="Classification">
    <w:name w:val="Classification"/>
    <w:basedOn w:val="Header"/>
    <w:qFormat/>
    <w:rsid w:val="00057479"/>
    <w:pPr>
      <w:spacing w:after="200"/>
      <w:contextualSpacing/>
      <w:jc w:val="center"/>
    </w:pPr>
    <w:rPr>
      <w:b/>
      <w:caps/>
      <w:color w:val="auto"/>
      <w:sz w:val="28"/>
    </w:rPr>
  </w:style>
  <w:style w:type="character" w:styleId="PlaceholderText">
    <w:name w:val="Placeholder Text"/>
    <w:basedOn w:val="DefaultParagraphFont"/>
    <w:uiPriority w:val="99"/>
    <w:semiHidden/>
    <w:rsid w:val="00D203EB"/>
    <w:rPr>
      <w:color w:val="808080"/>
    </w:rPr>
  </w:style>
  <w:style w:type="paragraph" w:customStyle="1" w:styleId="Heading1Numberedsmallspaceafter">
    <w:name w:val="Heading 1 Numbered small space after"/>
    <w:basedOn w:val="Heading1Numbered"/>
    <w:qFormat/>
    <w:rsid w:val="009946C6"/>
    <w:pPr>
      <w:spacing w:after="600"/>
    </w:pPr>
  </w:style>
  <w:style w:type="character" w:styleId="CommentReference">
    <w:name w:val="annotation reference"/>
    <w:basedOn w:val="DefaultParagraphFont"/>
    <w:uiPriority w:val="99"/>
    <w:semiHidden/>
    <w:unhideWhenUsed/>
    <w:rsid w:val="00425CB9"/>
    <w:rPr>
      <w:sz w:val="16"/>
      <w:szCs w:val="16"/>
    </w:rPr>
  </w:style>
  <w:style w:type="paragraph" w:styleId="CommentText">
    <w:name w:val="annotation text"/>
    <w:basedOn w:val="Normal"/>
    <w:link w:val="CommentTextChar"/>
    <w:uiPriority w:val="99"/>
    <w:semiHidden/>
    <w:unhideWhenUsed/>
    <w:rsid w:val="00425CB9"/>
    <w:pPr>
      <w:spacing w:line="240" w:lineRule="auto"/>
    </w:pPr>
    <w:rPr>
      <w:sz w:val="20"/>
      <w:szCs w:val="20"/>
    </w:rPr>
  </w:style>
  <w:style w:type="character" w:customStyle="1" w:styleId="CommentTextChar">
    <w:name w:val="Comment Text Char"/>
    <w:basedOn w:val="DefaultParagraphFont"/>
    <w:link w:val="CommentText"/>
    <w:uiPriority w:val="99"/>
    <w:semiHidden/>
    <w:rsid w:val="00425CB9"/>
    <w:rPr>
      <w:color w:val="495965" w:themeColor="text2"/>
      <w:sz w:val="20"/>
      <w:szCs w:val="20"/>
      <w:lang w:val="en-GB"/>
    </w:rPr>
  </w:style>
  <w:style w:type="paragraph" w:styleId="CommentSubject">
    <w:name w:val="annotation subject"/>
    <w:basedOn w:val="CommentText"/>
    <w:next w:val="CommentText"/>
    <w:link w:val="CommentSubjectChar"/>
    <w:uiPriority w:val="99"/>
    <w:semiHidden/>
    <w:unhideWhenUsed/>
    <w:rsid w:val="00425CB9"/>
    <w:rPr>
      <w:b/>
      <w:bCs/>
    </w:rPr>
  </w:style>
  <w:style w:type="character" w:customStyle="1" w:styleId="CommentSubjectChar">
    <w:name w:val="Comment Subject Char"/>
    <w:basedOn w:val="CommentTextChar"/>
    <w:link w:val="CommentSubject"/>
    <w:uiPriority w:val="99"/>
    <w:semiHidden/>
    <w:rsid w:val="00425CB9"/>
    <w:rPr>
      <w:b/>
      <w:bCs/>
      <w:color w:val="495965" w:themeColor="text2"/>
      <w:sz w:val="20"/>
      <w:szCs w:val="20"/>
      <w:lang w:val="en-GB"/>
    </w:rPr>
  </w:style>
  <w:style w:type="character" w:customStyle="1" w:styleId="ColourAccent1">
    <w:name w:val="Colour Accent 1"/>
    <w:basedOn w:val="DefaultParagraphFont"/>
    <w:uiPriority w:val="1"/>
    <w:qFormat/>
    <w:locked/>
    <w:rsid w:val="00D40C15"/>
    <w:rPr>
      <w:color w:val="65C5B4" w:themeColor="accent1"/>
    </w:rPr>
  </w:style>
  <w:style w:type="paragraph" w:customStyle="1" w:styleId="Footerlandscape">
    <w:name w:val="Footer landscape"/>
    <w:basedOn w:val="Footer"/>
    <w:qFormat/>
    <w:rsid w:val="00332679"/>
    <w:pPr>
      <w:tabs>
        <w:tab w:val="right" w:pos="13041"/>
      </w:tabs>
      <w:ind w:right="-1307"/>
      <w:jc w:val="right"/>
    </w:pPr>
    <w:rPr>
      <w:rFonts w:ascii="Calibri Light" w:eastAsia="Calibri Light" w:hAnsi="Calibri Light" w:cs="Times New Roman"/>
      <w:noProof/>
    </w:rPr>
  </w:style>
  <w:style w:type="character" w:styleId="FollowedHyperlink">
    <w:name w:val="FollowedHyperlink"/>
    <w:basedOn w:val="DefaultParagraphFont"/>
    <w:uiPriority w:val="99"/>
    <w:semiHidden/>
    <w:unhideWhenUsed/>
    <w:rsid w:val="0012634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9853059">
      <w:bodyDiv w:val="1"/>
      <w:marLeft w:val="0"/>
      <w:marRight w:val="0"/>
      <w:marTop w:val="0"/>
      <w:marBottom w:val="0"/>
      <w:divBdr>
        <w:top w:val="none" w:sz="0" w:space="0" w:color="auto"/>
        <w:left w:val="none" w:sz="0" w:space="0" w:color="auto"/>
        <w:bottom w:val="none" w:sz="0" w:space="0" w:color="auto"/>
        <w:right w:val="none" w:sz="0" w:space="0" w:color="auto"/>
      </w:divBdr>
    </w:div>
    <w:div w:id="424493807">
      <w:bodyDiv w:val="1"/>
      <w:marLeft w:val="0"/>
      <w:marRight w:val="0"/>
      <w:marTop w:val="0"/>
      <w:marBottom w:val="0"/>
      <w:divBdr>
        <w:top w:val="none" w:sz="0" w:space="0" w:color="auto"/>
        <w:left w:val="none" w:sz="0" w:space="0" w:color="auto"/>
        <w:bottom w:val="none" w:sz="0" w:space="0" w:color="auto"/>
        <w:right w:val="none" w:sz="0" w:space="0" w:color="auto"/>
      </w:divBdr>
    </w:div>
    <w:div w:id="523174003">
      <w:bodyDiv w:val="1"/>
      <w:marLeft w:val="0"/>
      <w:marRight w:val="0"/>
      <w:marTop w:val="0"/>
      <w:marBottom w:val="0"/>
      <w:divBdr>
        <w:top w:val="none" w:sz="0" w:space="0" w:color="auto"/>
        <w:left w:val="none" w:sz="0" w:space="0" w:color="auto"/>
        <w:bottom w:val="none" w:sz="0" w:space="0" w:color="auto"/>
        <w:right w:val="none" w:sz="0" w:space="0" w:color="auto"/>
      </w:divBdr>
    </w:div>
    <w:div w:id="677578191">
      <w:bodyDiv w:val="1"/>
      <w:marLeft w:val="0"/>
      <w:marRight w:val="0"/>
      <w:marTop w:val="0"/>
      <w:marBottom w:val="0"/>
      <w:divBdr>
        <w:top w:val="none" w:sz="0" w:space="0" w:color="auto"/>
        <w:left w:val="none" w:sz="0" w:space="0" w:color="auto"/>
        <w:bottom w:val="none" w:sz="0" w:space="0" w:color="auto"/>
        <w:right w:val="none" w:sz="0" w:space="0" w:color="auto"/>
      </w:divBdr>
    </w:div>
    <w:div w:id="715667283">
      <w:bodyDiv w:val="1"/>
      <w:marLeft w:val="0"/>
      <w:marRight w:val="0"/>
      <w:marTop w:val="0"/>
      <w:marBottom w:val="0"/>
      <w:divBdr>
        <w:top w:val="none" w:sz="0" w:space="0" w:color="auto"/>
        <w:left w:val="none" w:sz="0" w:space="0" w:color="auto"/>
        <w:bottom w:val="none" w:sz="0" w:space="0" w:color="auto"/>
        <w:right w:val="none" w:sz="0" w:space="0" w:color="auto"/>
      </w:divBdr>
    </w:div>
    <w:div w:id="923225176">
      <w:bodyDiv w:val="1"/>
      <w:marLeft w:val="0"/>
      <w:marRight w:val="0"/>
      <w:marTop w:val="0"/>
      <w:marBottom w:val="0"/>
      <w:divBdr>
        <w:top w:val="none" w:sz="0" w:space="0" w:color="auto"/>
        <w:left w:val="none" w:sz="0" w:space="0" w:color="auto"/>
        <w:bottom w:val="none" w:sz="0" w:space="0" w:color="auto"/>
        <w:right w:val="none" w:sz="0" w:space="0" w:color="auto"/>
      </w:divBdr>
    </w:div>
    <w:div w:id="960188443">
      <w:bodyDiv w:val="1"/>
      <w:marLeft w:val="0"/>
      <w:marRight w:val="0"/>
      <w:marTop w:val="0"/>
      <w:marBottom w:val="0"/>
      <w:divBdr>
        <w:top w:val="none" w:sz="0" w:space="0" w:color="auto"/>
        <w:left w:val="none" w:sz="0" w:space="0" w:color="auto"/>
        <w:bottom w:val="none" w:sz="0" w:space="0" w:color="auto"/>
        <w:right w:val="none" w:sz="0" w:space="0" w:color="auto"/>
      </w:divBdr>
    </w:div>
    <w:div w:id="1272661205">
      <w:bodyDiv w:val="1"/>
      <w:marLeft w:val="0"/>
      <w:marRight w:val="0"/>
      <w:marTop w:val="0"/>
      <w:marBottom w:val="0"/>
      <w:divBdr>
        <w:top w:val="none" w:sz="0" w:space="0" w:color="auto"/>
        <w:left w:val="none" w:sz="0" w:space="0" w:color="auto"/>
        <w:bottom w:val="none" w:sz="0" w:space="0" w:color="auto"/>
        <w:right w:val="none" w:sz="0" w:space="0" w:color="auto"/>
      </w:divBdr>
    </w:div>
    <w:div w:id="1304429390">
      <w:bodyDiv w:val="1"/>
      <w:marLeft w:val="0"/>
      <w:marRight w:val="0"/>
      <w:marTop w:val="0"/>
      <w:marBottom w:val="0"/>
      <w:divBdr>
        <w:top w:val="none" w:sz="0" w:space="0" w:color="auto"/>
        <w:left w:val="none" w:sz="0" w:space="0" w:color="auto"/>
        <w:bottom w:val="none" w:sz="0" w:space="0" w:color="auto"/>
        <w:right w:val="none" w:sz="0" w:space="0" w:color="auto"/>
      </w:divBdr>
    </w:div>
    <w:div w:id="1895778342">
      <w:bodyDiv w:val="1"/>
      <w:marLeft w:val="0"/>
      <w:marRight w:val="0"/>
      <w:marTop w:val="0"/>
      <w:marBottom w:val="0"/>
      <w:divBdr>
        <w:top w:val="none" w:sz="0" w:space="0" w:color="auto"/>
        <w:left w:val="none" w:sz="0" w:space="0" w:color="auto"/>
        <w:bottom w:val="none" w:sz="0" w:space="0" w:color="auto"/>
        <w:right w:val="none" w:sz="0" w:space="0" w:color="auto"/>
      </w:divBdr>
    </w:div>
    <w:div w:id="2010209723">
      <w:bodyDiv w:val="1"/>
      <w:marLeft w:val="0"/>
      <w:marRight w:val="0"/>
      <w:marTop w:val="0"/>
      <w:marBottom w:val="0"/>
      <w:divBdr>
        <w:top w:val="none" w:sz="0" w:space="0" w:color="auto"/>
        <w:left w:val="none" w:sz="0" w:space="0" w:color="auto"/>
        <w:bottom w:val="none" w:sz="0" w:space="0" w:color="auto"/>
        <w:right w:val="none" w:sz="0" w:space="0" w:color="auto"/>
      </w:divBdr>
    </w:div>
    <w:div w:id="2086563077">
      <w:bodyDiv w:val="1"/>
      <w:marLeft w:val="0"/>
      <w:marRight w:val="0"/>
      <w:marTop w:val="0"/>
      <w:marBottom w:val="0"/>
      <w:divBdr>
        <w:top w:val="none" w:sz="0" w:space="0" w:color="auto"/>
        <w:left w:val="none" w:sz="0" w:space="0" w:color="auto"/>
        <w:bottom w:val="none" w:sz="0" w:space="0" w:color="auto"/>
        <w:right w:val="none" w:sz="0" w:space="0" w:color="auto"/>
      </w:divBdr>
    </w:div>
    <w:div w:id="21308586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18" Type="http://schemas.openxmlformats.org/officeDocument/2006/relationships/customXml" Target="../customXml/item4.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17" Type="http://schemas.openxmlformats.org/officeDocument/2006/relationships/customXml" Target="../customXml/item3.xml"/><Relationship Id="rId2" Type="http://schemas.openxmlformats.org/officeDocument/2006/relationships/numbering" Target="numbering.xml"/><Relationship Id="rId16"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2" Type="http://schemas.openxmlformats.org/officeDocument/2006/relationships/image" Target="cid:F59CD5BC-5C93-4554-967E-456E69AF9293@home" TargetMode="External"/><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2" Type="http://schemas.openxmlformats.org/officeDocument/2006/relationships/image" Target="cid:B27804FF-F193-4EE1-91B9-411B6BA2C547@home" TargetMode="External"/><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3.png"/></Relationships>
</file>

<file path=word/theme/theme1.xml><?xml version="1.0" encoding="utf-8"?>
<a:theme xmlns:a="http://schemas.openxmlformats.org/drawingml/2006/main" name="DFAT Corporate - Standard">
  <a:themeElements>
    <a:clrScheme name="DFAT Corporate">
      <a:dk1>
        <a:sysClr val="windowText" lastClr="000000"/>
      </a:dk1>
      <a:lt1>
        <a:sysClr val="window" lastClr="FFFFFF"/>
      </a:lt1>
      <a:dk2>
        <a:srgbClr val="495965"/>
      </a:dk2>
      <a:lt2>
        <a:srgbClr val="D8DCDB"/>
      </a:lt2>
      <a:accent1>
        <a:srgbClr val="65C5B4"/>
      </a:accent1>
      <a:accent2>
        <a:srgbClr val="ACD08C"/>
      </a:accent2>
      <a:accent3>
        <a:srgbClr val="D3875F"/>
      </a:accent3>
      <a:accent4>
        <a:srgbClr val="FFF799"/>
      </a:accent4>
      <a:accent5>
        <a:srgbClr val="409F68"/>
      </a:accent5>
      <a:accent6>
        <a:srgbClr val="007C89"/>
      </a:accent6>
      <a:hlink>
        <a:srgbClr val="0000FF"/>
      </a:hlink>
      <a:folHlink>
        <a:srgbClr val="800080"/>
      </a:folHlink>
    </a:clrScheme>
    <a:fontScheme name="DFAT Corporate 1">
      <a:majorFont>
        <a:latin typeface="Calibri"/>
        <a:ea typeface=""/>
        <a:cs typeface=""/>
      </a:majorFont>
      <a:minorFont>
        <a:latin typeface="Calibri Light"/>
        <a:ea typeface=""/>
        <a:cs typeface=""/>
      </a:minorFont>
    </a:fontScheme>
    <a:fmtScheme name="Office Them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xDef>
      <a:spPr>
        <a:noFill/>
      </a:spPr>
      <a:bodyPr wrap="square" lIns="0" tIns="0" rIns="0" bIns="0" rtlCol="0">
        <a:spAutoFit/>
      </a:bodyPr>
      <a:lstStyle>
        <a:defPPr>
          <a:defRPr dirty="0"/>
        </a:defPPr>
      </a:lstStyle>
    </a:txDef>
  </a:objectDefaults>
  <a:extraClrSchemeLst/>
  <a:extLst>
    <a:ext uri="{05A4C25C-085E-4340-85A3-A5531E510DB2}">
      <thm15:themeFamily xmlns:thm15="http://schemas.microsoft.com/office/thememl/2012/main" name="DFAT Corporate - Standard" id="{D4BA5EE0-EB14-4FE9-A4E7-2FD97131F639}" vid="{2ACD2008-3A55-4AE1-937A-FE4FB76DD00F}"/>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AF39E25A4032474A9333110A277B6821" ma:contentTypeVersion="1" ma:contentTypeDescription="Create a new document." ma:contentTypeScope="" ma:versionID="39dc2f3cf6bd21e586900b83ad8e2665">
  <xsd:schema xmlns:xsd="http://www.w3.org/2001/XMLSchema" xmlns:xs="http://www.w3.org/2001/XMLSchema" xmlns:p="http://schemas.microsoft.com/office/2006/metadata/properties" xmlns:ns1="http://schemas.microsoft.com/sharepoint/v3" targetNamespace="http://schemas.microsoft.com/office/2006/metadata/properties" ma:root="true" ma:fieldsID="6f9746fe128b0ca74698fd9d7c13d39e" ns1:_="">
    <xsd:import namespace="http://schemas.microsoft.com/sharepoint/v3"/>
    <xsd:element name="properties">
      <xsd:complexType>
        <xsd:sequence>
          <xsd:element name="documentManagement">
            <xsd:complexType>
              <xsd:all>
                <xsd:element ref="ns1:PublishingStartDate" minOccurs="0"/>
                <xsd:element ref="ns1:PublishingExpirationDat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PublishingStartDate" ma:index="8" nillable="true" ma:displayName="Scheduling Start Date" ma:internalName="PublishingStartDate">
      <xsd:simpleType>
        <xsd:restriction base="dms:Unknown"/>
      </xsd:simpleType>
    </xsd:element>
    <xsd:element name="PublishingExpirationDate" ma:index="9" nillable="true" ma:displayName="Scheduling End Date" ma:internalName="PublishingExpirationDat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p:properties xmlns:p="http://schemas.microsoft.com/office/2006/metadata/properties" xmlns:xsi="http://www.w3.org/2001/XMLSchema-instance" xmlns:pc="http://schemas.microsoft.com/office/infopath/2007/PartnerControls">
  <documentManagement>
    <PublishingExpirationDate xmlns="http://schemas.microsoft.com/sharepoint/v3" xsi:nil="true"/>
    <PublishingStartDate xmlns="http://schemas.microsoft.com/sharepoint/v3" xsi:nil="true"/>
  </documentManagement>
</p:properties>
</file>

<file path=customXml/itemProps1.xml><?xml version="1.0" encoding="utf-8"?>
<ds:datastoreItem xmlns:ds="http://schemas.openxmlformats.org/officeDocument/2006/customXml" ds:itemID="{31D56211-A0F9-4D61-B056-DC5898B7A2E2}"/>
</file>

<file path=customXml/itemProps2.xml><?xml version="1.0" encoding="utf-8"?>
<ds:datastoreItem xmlns:ds="http://schemas.openxmlformats.org/officeDocument/2006/customXml" ds:itemID="{B4034F8F-7A33-47C4-B287-F4DC5BC36DB8}"/>
</file>

<file path=customXml/itemProps3.xml><?xml version="1.0" encoding="utf-8"?>
<ds:datastoreItem xmlns:ds="http://schemas.openxmlformats.org/officeDocument/2006/customXml" ds:itemID="{DF344D9B-F400-4E0C-B23B-F2615DF7DF30}"/>
</file>

<file path=customXml/itemProps4.xml><?xml version="1.0" encoding="utf-8"?>
<ds:datastoreItem xmlns:ds="http://schemas.openxmlformats.org/officeDocument/2006/customXml" ds:itemID="{D37182BD-B571-42D8-A1B1-D3BC9609BC3A}"/>
</file>

<file path=docProps/app.xml><?xml version="1.0" encoding="utf-8"?>
<Properties xmlns="http://schemas.openxmlformats.org/officeDocument/2006/extended-properties" xmlns:vt="http://schemas.openxmlformats.org/officeDocument/2006/docPropsVTypes">
  <Template>Normal.dotm</Template>
  <TotalTime>0</TotalTime>
  <Pages>3</Pages>
  <Words>1012</Words>
  <Characters>5772</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2019-11-29T01:59:00Z</dcterms:created>
  <dcterms:modified xsi:type="dcterms:W3CDTF">2019-11-29T01:59:00Z</dcterms:modified>
  <cp:category/>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c2bfb86b-d234-4ab3-bac7-f8c3738a8fc0</vt:lpwstr>
  </property>
  <property fmtid="{D5CDD505-2E9C-101B-9397-08002B2CF9AE}" pid="3" name="SEC">
    <vt:lpwstr>UNCLASSIFIED</vt:lpwstr>
  </property>
  <property fmtid="{D5CDD505-2E9C-101B-9397-08002B2CF9AE}" pid="4" name="DLM">
    <vt:lpwstr>No DLM</vt:lpwstr>
  </property>
  <property fmtid="{D5CDD505-2E9C-101B-9397-08002B2CF9AE}" pid="5" name="ContentTypeId">
    <vt:lpwstr>0x010100AF39E25A4032474A9333110A277B6821</vt:lpwstr>
  </property>
  <property fmtid="{D5CDD505-2E9C-101B-9397-08002B2CF9AE}" pid="6" name="TemplateUrl">
    <vt:lpwstr/>
  </property>
  <property fmtid="{D5CDD505-2E9C-101B-9397-08002B2CF9AE}" pid="7" name="Order">
    <vt:r8>12900</vt:r8>
  </property>
  <property fmtid="{D5CDD505-2E9C-101B-9397-08002B2CF9AE}" pid="8" name="xd_Signature">
    <vt:bool>false</vt:bool>
  </property>
  <property fmtid="{D5CDD505-2E9C-101B-9397-08002B2CF9AE}" pid="9" name="xd_ProgID">
    <vt:lpwstr/>
  </property>
  <property fmtid="{D5CDD505-2E9C-101B-9397-08002B2CF9AE}" pid="10" name="_SourceUrl">
    <vt:lpwstr/>
  </property>
  <property fmtid="{D5CDD505-2E9C-101B-9397-08002B2CF9AE}" pid="11" name="_SharedFileIndex">
    <vt:lpwstr/>
  </property>
</Properties>
</file>