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B83D1" w14:textId="7E3B0C43" w:rsidR="00B676C2" w:rsidRPr="00E375FB" w:rsidRDefault="000C330F" w:rsidP="00DB7F23">
      <w:pPr>
        <w:pStyle w:val="Title"/>
        <w:spacing w:line="240" w:lineRule="auto"/>
        <w:jc w:val="center"/>
        <w:rPr>
          <w:rFonts w:ascii="Gill Sans Infant Std" w:hAnsi="Gill Sans Infant Std"/>
          <w:sz w:val="28"/>
          <w:u w:val="none"/>
        </w:rPr>
      </w:pPr>
      <w:bookmarkStart w:id="0" w:name="_GoBack"/>
      <w:bookmarkEnd w:id="0"/>
      <w:r w:rsidRPr="00E375FB">
        <w:rPr>
          <w:rFonts w:ascii="Gill Sans Infant Std" w:hAnsi="Gill Sans Infant Std"/>
          <w:sz w:val="28"/>
          <w:u w:val="none"/>
        </w:rPr>
        <w:t>BETTER INVESTMENT FOR STUNTING ALLEVIATION (bisa)</w:t>
      </w:r>
      <w:r w:rsidRPr="00E375FB">
        <w:rPr>
          <w:rStyle w:val="FootnoteReference"/>
          <w:rFonts w:ascii="Gill Sans Infant Std" w:hAnsi="Gill Sans Infant Std"/>
          <w:sz w:val="28"/>
          <w:u w:val="none"/>
        </w:rPr>
        <w:footnoteReference w:id="2"/>
      </w:r>
    </w:p>
    <w:p w14:paraId="38180713" w14:textId="5DA31DD8" w:rsidR="00A9106D" w:rsidRPr="00E375FB" w:rsidRDefault="004809C5" w:rsidP="00DB7F23">
      <w:pPr>
        <w:spacing w:before="0" w:after="0" w:line="240" w:lineRule="auto"/>
      </w:pPr>
      <w:r w:rsidRPr="00E375FB">
        <w:rPr>
          <w:rFonts w:ascii="Gill Sans Infant Std" w:hAnsi="Gill Sans Infant Std" w:cstheme="majorHAnsi"/>
          <w:bCs/>
          <w:noProof/>
          <w:lang w:val="en-AU" w:eastAsia="en-AU"/>
        </w:rPr>
        <mc:AlternateContent>
          <mc:Choice Requires="wps">
            <w:drawing>
              <wp:anchor distT="0" distB="0" distL="114300" distR="114300" simplePos="0" relativeHeight="251658243" behindDoc="0" locked="0" layoutInCell="1" allowOverlap="1" wp14:anchorId="2D6F1B65" wp14:editId="6CB8FAA1">
                <wp:simplePos x="0" y="0"/>
                <wp:positionH relativeFrom="column">
                  <wp:posOffset>95250</wp:posOffset>
                </wp:positionH>
                <wp:positionV relativeFrom="paragraph">
                  <wp:posOffset>29372</wp:posOffset>
                </wp:positionV>
                <wp:extent cx="5724525" cy="0"/>
                <wp:effectExtent l="0" t="19050" r="47625" b="38100"/>
                <wp:wrapNone/>
                <wp:docPr id="15" name="Straight Connector 15"/>
                <wp:cNvGraphicFramePr/>
                <a:graphic xmlns:a="http://schemas.openxmlformats.org/drawingml/2006/main">
                  <a:graphicData uri="http://schemas.microsoft.com/office/word/2010/wordprocessingShape">
                    <wps:wsp>
                      <wps:cNvCnPr/>
                      <wps:spPr>
                        <a:xfrm>
                          <a:off x="0" y="0"/>
                          <a:ext cx="572452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C3801" id="Straight Connector 15"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7.5pt,2.3pt" to="458.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" strokecolor="#92278f [3204]" strokeweight="4.5pt">
                <v:stroke joinstyle="miter"/>
              </v:line>
            </w:pict>
          </mc:Fallback>
        </mc:AlternateContent>
      </w:r>
    </w:p>
    <w:p w14:paraId="6BC5D017" w14:textId="55BCC01C" w:rsidR="00070A20" w:rsidRPr="00E375FB" w:rsidRDefault="00FF1BE1" w:rsidP="00DB7F23">
      <w:pPr>
        <w:spacing w:before="0" w:after="0" w:line="240" w:lineRule="auto"/>
        <w:rPr>
          <w:rFonts w:ascii="Gill Sans Infant Std" w:hAnsi="Gill Sans Infant Std" w:cstheme="majorHAnsi"/>
          <w:b/>
          <w:bCs/>
        </w:rPr>
      </w:pPr>
      <w:r w:rsidRPr="00E375FB">
        <w:rPr>
          <w:rFonts w:ascii="Gill Sans Infant Std" w:hAnsi="Gill Sans Infant Std" w:cstheme="majorHAnsi"/>
          <w:bCs/>
          <w:noProof/>
          <w:lang w:val="en-AU" w:eastAsia="en-AU"/>
        </w:rPr>
        <w:drawing>
          <wp:anchor distT="0" distB="0" distL="114300" distR="114300" simplePos="0" relativeHeight="251658241" behindDoc="0" locked="0" layoutInCell="1" allowOverlap="1" wp14:anchorId="3C8BA264" wp14:editId="080CF1BC">
            <wp:simplePos x="0" y="0"/>
            <wp:positionH relativeFrom="column">
              <wp:posOffset>523875</wp:posOffset>
            </wp:positionH>
            <wp:positionV relativeFrom="page">
              <wp:posOffset>1498762</wp:posOffset>
            </wp:positionV>
            <wp:extent cx="4784090" cy="4743450"/>
            <wp:effectExtent l="19050" t="19050" r="16510" b="19050"/>
            <wp:wrapThrough wrapText="bothSides">
              <wp:wrapPolygon edited="0">
                <wp:start x="-86" y="-87"/>
                <wp:lineTo x="-86" y="21600"/>
                <wp:lineTo x="21589" y="21600"/>
                <wp:lineTo x="21589" y="-87"/>
                <wp:lineTo x="-86" y="-87"/>
              </wp:wrapPolygon>
            </wp:wrapThrough>
            <wp:docPr id="13" name="Picture Placeholder 8">
              <a:extLst xmlns:a="http://schemas.openxmlformats.org/drawingml/2006/main">
                <a:ext uri="{FF2B5EF4-FFF2-40B4-BE49-F238E27FC236}">
                  <a16:creationId xmlns:a16="http://schemas.microsoft.com/office/drawing/2014/main" id="{04DA0025-C8EA-44D5-9860-F32FA035B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8">
                      <a:extLst>
                        <a:ext uri="{FF2B5EF4-FFF2-40B4-BE49-F238E27FC236}">
                          <a16:creationId xmlns:a16="http://schemas.microsoft.com/office/drawing/2014/main" id="{04DA0025-C8EA-44D5-9860-F32FA035B02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4784090" cy="474345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0B48A6FC" w14:textId="77777777" w:rsidR="00D53FE7" w:rsidRPr="00E375FB" w:rsidRDefault="00D53FE7" w:rsidP="00DB7F23">
      <w:pPr>
        <w:spacing w:before="0" w:after="0" w:line="240" w:lineRule="auto"/>
        <w:rPr>
          <w:rFonts w:ascii="Gill Sans Infant Std" w:hAnsi="Gill Sans Infant Std" w:cstheme="majorHAnsi"/>
          <w:b/>
          <w:bCs/>
        </w:rPr>
      </w:pPr>
    </w:p>
    <w:p w14:paraId="6A2650C0" w14:textId="77777777" w:rsidR="004809C5" w:rsidRPr="00E375FB" w:rsidRDefault="004809C5" w:rsidP="00DB7F23">
      <w:pPr>
        <w:spacing w:before="0" w:after="0" w:line="240" w:lineRule="auto"/>
        <w:rPr>
          <w:rFonts w:ascii="Gill Sans Infant Std" w:hAnsi="Gill Sans Infant Std" w:cstheme="majorHAnsi"/>
          <w:b/>
          <w:bCs/>
          <w:sz w:val="24"/>
          <w:szCs w:val="24"/>
        </w:rPr>
      </w:pPr>
    </w:p>
    <w:p w14:paraId="7C2E556A" w14:textId="77777777" w:rsidR="004809C5" w:rsidRPr="00E375FB" w:rsidRDefault="004809C5" w:rsidP="00DB7F23">
      <w:pPr>
        <w:spacing w:before="0" w:after="0" w:line="240" w:lineRule="auto"/>
        <w:rPr>
          <w:rFonts w:ascii="Gill Sans Infant Std" w:hAnsi="Gill Sans Infant Std" w:cstheme="majorHAnsi"/>
          <w:b/>
          <w:bCs/>
          <w:sz w:val="24"/>
          <w:szCs w:val="24"/>
        </w:rPr>
      </w:pPr>
    </w:p>
    <w:p w14:paraId="5E7C2D0D" w14:textId="77777777" w:rsidR="004809C5" w:rsidRPr="00E375FB" w:rsidRDefault="004809C5" w:rsidP="00DB7F23">
      <w:pPr>
        <w:spacing w:before="0" w:after="0" w:line="240" w:lineRule="auto"/>
        <w:rPr>
          <w:rFonts w:ascii="Gill Sans Infant Std" w:hAnsi="Gill Sans Infant Std" w:cstheme="majorHAnsi"/>
          <w:b/>
          <w:bCs/>
          <w:sz w:val="24"/>
          <w:szCs w:val="24"/>
        </w:rPr>
      </w:pPr>
    </w:p>
    <w:p w14:paraId="15570AE3" w14:textId="77777777" w:rsidR="004809C5" w:rsidRPr="00E375FB" w:rsidRDefault="004809C5" w:rsidP="00DB7F23">
      <w:pPr>
        <w:spacing w:before="0" w:after="0" w:line="240" w:lineRule="auto"/>
        <w:rPr>
          <w:rFonts w:ascii="Gill Sans Infant Std" w:hAnsi="Gill Sans Infant Std" w:cstheme="majorHAnsi"/>
          <w:b/>
          <w:bCs/>
          <w:sz w:val="24"/>
          <w:szCs w:val="24"/>
        </w:rPr>
      </w:pPr>
    </w:p>
    <w:p w14:paraId="20824146" w14:textId="77777777" w:rsidR="004809C5" w:rsidRPr="00E375FB" w:rsidRDefault="004809C5" w:rsidP="00DB7F23">
      <w:pPr>
        <w:spacing w:before="0" w:after="0" w:line="240" w:lineRule="auto"/>
        <w:rPr>
          <w:rFonts w:ascii="Gill Sans Infant Std" w:hAnsi="Gill Sans Infant Std" w:cstheme="majorHAnsi"/>
          <w:b/>
          <w:bCs/>
          <w:sz w:val="24"/>
          <w:szCs w:val="24"/>
        </w:rPr>
      </w:pPr>
    </w:p>
    <w:p w14:paraId="6790CAF0" w14:textId="77777777" w:rsidR="00F667B2" w:rsidRPr="00E375FB" w:rsidRDefault="00F667B2" w:rsidP="00DB7F23">
      <w:pPr>
        <w:spacing w:before="0" w:after="0" w:line="240" w:lineRule="auto"/>
        <w:rPr>
          <w:rFonts w:ascii="Gill Sans Infant Std" w:hAnsi="Gill Sans Infant Std" w:cstheme="majorHAnsi"/>
          <w:b/>
          <w:bCs/>
          <w:sz w:val="24"/>
          <w:szCs w:val="24"/>
        </w:rPr>
      </w:pPr>
    </w:p>
    <w:p w14:paraId="27A039B5" w14:textId="77777777" w:rsidR="00F667B2" w:rsidRPr="00E375FB" w:rsidRDefault="00F667B2" w:rsidP="00DB7F23">
      <w:pPr>
        <w:spacing w:before="0" w:after="0" w:line="240" w:lineRule="auto"/>
        <w:rPr>
          <w:rFonts w:ascii="Gill Sans Infant Std" w:hAnsi="Gill Sans Infant Std" w:cstheme="majorHAnsi"/>
          <w:b/>
          <w:bCs/>
          <w:sz w:val="24"/>
          <w:szCs w:val="24"/>
        </w:rPr>
      </w:pPr>
    </w:p>
    <w:p w14:paraId="523694C8" w14:textId="77777777" w:rsidR="00F667B2" w:rsidRPr="00E375FB" w:rsidRDefault="00F667B2" w:rsidP="00DB7F23">
      <w:pPr>
        <w:spacing w:before="0" w:after="0" w:line="240" w:lineRule="auto"/>
        <w:rPr>
          <w:rFonts w:ascii="Gill Sans Infant Std" w:hAnsi="Gill Sans Infant Std" w:cstheme="majorHAnsi"/>
          <w:b/>
          <w:bCs/>
          <w:sz w:val="24"/>
          <w:szCs w:val="24"/>
        </w:rPr>
      </w:pPr>
    </w:p>
    <w:p w14:paraId="40784631" w14:textId="41AA781B" w:rsidR="00F667B2" w:rsidRPr="00E375FB" w:rsidRDefault="00F667B2" w:rsidP="00DB7F23">
      <w:pPr>
        <w:spacing w:before="0" w:after="0" w:line="240" w:lineRule="auto"/>
        <w:rPr>
          <w:rFonts w:ascii="Gill Sans Infant Std" w:hAnsi="Gill Sans Infant Std" w:cstheme="majorHAnsi"/>
          <w:bCs/>
          <w:sz w:val="24"/>
          <w:szCs w:val="24"/>
        </w:rPr>
      </w:pPr>
      <w:r w:rsidRPr="00E375FB">
        <w:rPr>
          <w:rFonts w:ascii="Gill Sans Infant Std" w:hAnsi="Gill Sans Infant Std" w:cstheme="majorHAnsi"/>
          <w:bCs/>
          <w:sz w:val="24"/>
          <w:szCs w:val="24"/>
        </w:rPr>
        <w:t xml:space="preserve">   </w:t>
      </w:r>
    </w:p>
    <w:p w14:paraId="346B550D"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71501050"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28D92452"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6773C7BE"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4BEC2DE4"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03BA4C71"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06B16E73"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3A8242EE"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06089BE7"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3C5541F1"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11066049" w14:textId="573CE3C5" w:rsidR="00A3058A" w:rsidRPr="00E375FB" w:rsidRDefault="00A3058A" w:rsidP="00DB7F23">
      <w:pPr>
        <w:spacing w:before="0" w:after="0" w:line="240" w:lineRule="auto"/>
        <w:rPr>
          <w:rFonts w:ascii="Gill Sans Infant Std" w:hAnsi="Gill Sans Infant Std" w:cstheme="majorHAnsi"/>
          <w:b/>
          <w:sz w:val="24"/>
          <w:szCs w:val="24"/>
        </w:rPr>
      </w:pPr>
    </w:p>
    <w:p w14:paraId="55FADDF9" w14:textId="6068501C" w:rsidR="00BF6353" w:rsidRPr="00E375FB" w:rsidRDefault="00BF6353" w:rsidP="00DB7F23">
      <w:pPr>
        <w:spacing w:before="0" w:after="0" w:line="240" w:lineRule="auto"/>
        <w:rPr>
          <w:rFonts w:ascii="Gill Sans Infant Std" w:hAnsi="Gill Sans Infant Std" w:cstheme="majorHAnsi"/>
          <w:b/>
          <w:sz w:val="24"/>
          <w:szCs w:val="24"/>
        </w:rPr>
      </w:pPr>
    </w:p>
    <w:p w14:paraId="1CD629E0" w14:textId="77777777" w:rsidR="00BF6353" w:rsidRPr="00E375FB" w:rsidRDefault="00BF6353" w:rsidP="00DB7F23">
      <w:pPr>
        <w:spacing w:before="0" w:after="0" w:line="240" w:lineRule="auto"/>
        <w:rPr>
          <w:rFonts w:ascii="Gill Sans Infant Std" w:hAnsi="Gill Sans Infant Std" w:cstheme="majorHAnsi"/>
          <w:b/>
          <w:sz w:val="24"/>
          <w:szCs w:val="24"/>
        </w:rPr>
      </w:pPr>
    </w:p>
    <w:p w14:paraId="296C2D55"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363393C4"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0C25C014" w14:textId="77777777" w:rsidR="00A3058A" w:rsidRPr="00E375FB" w:rsidRDefault="00A3058A" w:rsidP="00DB7F23">
      <w:pPr>
        <w:spacing w:before="0" w:after="0" w:line="240" w:lineRule="auto"/>
        <w:rPr>
          <w:rFonts w:ascii="Gill Sans Infant Std" w:hAnsi="Gill Sans Infant Std" w:cstheme="majorHAnsi"/>
          <w:b/>
          <w:sz w:val="24"/>
          <w:szCs w:val="24"/>
        </w:rPr>
      </w:pPr>
    </w:p>
    <w:p w14:paraId="163CC995" w14:textId="43CE6AD7" w:rsidR="004809C5" w:rsidRPr="00E375FB" w:rsidRDefault="00A3058A" w:rsidP="00DB7F23">
      <w:pPr>
        <w:spacing w:before="0" w:after="0" w:line="240" w:lineRule="auto"/>
        <w:rPr>
          <w:rFonts w:ascii="Gill Sans Infant Std" w:hAnsi="Gill Sans Infant Std" w:cstheme="majorHAnsi"/>
          <w:b/>
          <w:sz w:val="24"/>
          <w:szCs w:val="24"/>
        </w:rPr>
      </w:pPr>
      <w:r w:rsidRPr="00E375FB">
        <w:rPr>
          <w:rFonts w:ascii="Gill Sans Infant Std" w:hAnsi="Gill Sans Infant Std" w:cstheme="majorHAnsi"/>
          <w:bCs/>
          <w:noProof/>
          <w:lang w:val="en-AU" w:eastAsia="en-AU"/>
        </w:rPr>
        <mc:AlternateContent>
          <mc:Choice Requires="wps">
            <w:drawing>
              <wp:anchor distT="0" distB="0" distL="114300" distR="114300" simplePos="0" relativeHeight="251658242" behindDoc="0" locked="0" layoutInCell="1" allowOverlap="1" wp14:anchorId="2D2440B6" wp14:editId="239EBCC8">
                <wp:simplePos x="0" y="0"/>
                <wp:positionH relativeFrom="column">
                  <wp:posOffset>-38735</wp:posOffset>
                </wp:positionH>
                <wp:positionV relativeFrom="paragraph">
                  <wp:posOffset>182083</wp:posOffset>
                </wp:positionV>
                <wp:extent cx="5724525" cy="0"/>
                <wp:effectExtent l="0" t="19050" r="47625" b="38100"/>
                <wp:wrapNone/>
                <wp:docPr id="14" name="Straight Connector 14"/>
                <wp:cNvGraphicFramePr/>
                <a:graphic xmlns:a="http://schemas.openxmlformats.org/drawingml/2006/main">
                  <a:graphicData uri="http://schemas.microsoft.com/office/word/2010/wordprocessingShape">
                    <wps:wsp>
                      <wps:cNvCnPr/>
                      <wps:spPr>
                        <a:xfrm>
                          <a:off x="0" y="0"/>
                          <a:ext cx="572452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2FD03" id="Straight Connector 1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05pt,14.35pt" to="447.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" strokecolor="#92278f [3204]" strokeweight="4.5pt">
                <v:stroke joinstyle="miter"/>
              </v:line>
            </w:pict>
          </mc:Fallback>
        </mc:AlternateContent>
      </w:r>
      <w:r w:rsidR="000C016B" w:rsidRPr="00E375FB">
        <w:rPr>
          <w:rFonts w:ascii="Gill Sans Infant Std" w:hAnsi="Gill Sans Infant Std" w:cstheme="majorHAnsi"/>
          <w:b/>
          <w:sz w:val="24"/>
          <w:szCs w:val="24"/>
        </w:rPr>
        <w:t xml:space="preserve"> </w:t>
      </w:r>
    </w:p>
    <w:p w14:paraId="01606216" w14:textId="69FB7B6A" w:rsidR="000C016B" w:rsidRPr="00E375FB" w:rsidRDefault="000C016B" w:rsidP="00DB7F23">
      <w:pPr>
        <w:spacing w:before="0" w:after="0" w:line="240" w:lineRule="auto"/>
        <w:rPr>
          <w:rFonts w:ascii="Gill Sans Infant Std" w:hAnsi="Gill Sans Infant Std" w:cstheme="majorHAnsi"/>
          <w:b/>
          <w:sz w:val="24"/>
          <w:szCs w:val="24"/>
        </w:rPr>
      </w:pPr>
    </w:p>
    <w:p w14:paraId="04D42273" w14:textId="1DC0B78E" w:rsidR="00F667B2" w:rsidRPr="00E375FB" w:rsidRDefault="00F667B2" w:rsidP="00DB7F23">
      <w:pPr>
        <w:spacing w:before="0" w:after="0" w:line="240" w:lineRule="auto"/>
        <w:rPr>
          <w:rFonts w:ascii="Gill Sans Infant Std" w:hAnsi="Gill Sans Infant Std" w:cstheme="majorHAnsi"/>
          <w:sz w:val="24"/>
          <w:szCs w:val="24"/>
        </w:rPr>
      </w:pPr>
      <w:r w:rsidRPr="0075548F">
        <w:rPr>
          <w:rFonts w:ascii="Gill Sans Infant Std" w:hAnsi="Gill Sans Infant Std" w:cstheme="majorHAnsi"/>
          <w:b/>
          <w:color w:val="632E62" w:themeColor="text2"/>
          <w:sz w:val="24"/>
          <w:szCs w:val="24"/>
        </w:rPr>
        <w:t xml:space="preserve">Country: </w:t>
      </w:r>
      <w:r w:rsidRPr="00E375FB">
        <w:rPr>
          <w:rFonts w:ascii="Gill Sans Infant Std" w:hAnsi="Gill Sans Infant Std" w:cstheme="majorHAnsi"/>
          <w:sz w:val="24"/>
          <w:szCs w:val="24"/>
        </w:rPr>
        <w:t>Indonesia</w:t>
      </w:r>
    </w:p>
    <w:p w14:paraId="054E7E02" w14:textId="77777777" w:rsidR="00F667B2" w:rsidRPr="00E375FB" w:rsidRDefault="00F667B2" w:rsidP="00DB7F23">
      <w:pPr>
        <w:spacing w:before="0" w:after="0" w:line="240" w:lineRule="auto"/>
        <w:rPr>
          <w:rFonts w:ascii="Gill Sans Infant Std" w:hAnsi="Gill Sans Infant Std" w:cstheme="majorHAnsi"/>
          <w:sz w:val="24"/>
          <w:szCs w:val="24"/>
        </w:rPr>
      </w:pPr>
    </w:p>
    <w:p w14:paraId="15B8CA1B" w14:textId="29B44BFE" w:rsidR="000C016B" w:rsidRPr="00E375FB" w:rsidRDefault="000C016B" w:rsidP="00DB7F23">
      <w:pPr>
        <w:spacing w:before="0" w:after="0" w:line="240" w:lineRule="auto"/>
        <w:rPr>
          <w:rFonts w:ascii="Gill Sans Infant Std" w:hAnsi="Gill Sans Infant Std" w:cstheme="majorHAnsi"/>
          <w:bCs/>
          <w:sz w:val="24"/>
          <w:szCs w:val="24"/>
        </w:rPr>
      </w:pPr>
      <w:r w:rsidRPr="0075548F">
        <w:rPr>
          <w:rFonts w:ascii="Gill Sans Infant Std" w:hAnsi="Gill Sans Infant Std" w:cstheme="majorHAnsi"/>
          <w:b/>
          <w:color w:val="632E62" w:themeColor="text2"/>
          <w:sz w:val="24"/>
          <w:szCs w:val="24"/>
        </w:rPr>
        <w:t xml:space="preserve">Implementing partners: </w:t>
      </w:r>
      <w:r w:rsidR="00D53FE7" w:rsidRPr="00E375FB">
        <w:rPr>
          <w:rFonts w:ascii="Gill Sans Infant Std" w:hAnsi="Gill Sans Infant Std" w:cstheme="majorHAnsi"/>
          <w:sz w:val="24"/>
          <w:szCs w:val="24"/>
        </w:rPr>
        <w:t>The Save the Children Fund</w:t>
      </w:r>
      <w:r w:rsidR="00A700E4" w:rsidRPr="00E375FB">
        <w:rPr>
          <w:rFonts w:ascii="Gill Sans Infant Std" w:hAnsi="Gill Sans Infant Std" w:cstheme="majorHAnsi"/>
          <w:sz w:val="24"/>
          <w:szCs w:val="24"/>
        </w:rPr>
        <w:t xml:space="preserve"> and Nutrition International</w:t>
      </w:r>
    </w:p>
    <w:p w14:paraId="55021B64" w14:textId="781A9C10" w:rsidR="000C016B" w:rsidRPr="00E375FB" w:rsidRDefault="000C016B" w:rsidP="00DB7F23">
      <w:pPr>
        <w:spacing w:before="0" w:after="0" w:line="240" w:lineRule="auto"/>
        <w:rPr>
          <w:rFonts w:ascii="Gill Sans Infant Std" w:hAnsi="Gill Sans Infant Std" w:cstheme="majorHAnsi"/>
          <w:b/>
          <w:sz w:val="24"/>
          <w:szCs w:val="24"/>
        </w:rPr>
      </w:pPr>
    </w:p>
    <w:p w14:paraId="387FA145" w14:textId="751180B0" w:rsidR="000C016B" w:rsidRPr="00E375FB" w:rsidRDefault="000C016B" w:rsidP="00DB7F23">
      <w:pPr>
        <w:spacing w:before="0" w:after="0" w:line="240" w:lineRule="auto"/>
        <w:rPr>
          <w:rFonts w:ascii="Gill Sans Infant Std" w:hAnsi="Gill Sans Infant Std" w:cstheme="majorHAnsi"/>
          <w:bCs/>
          <w:sz w:val="24"/>
          <w:szCs w:val="24"/>
        </w:rPr>
      </w:pPr>
      <w:r w:rsidRPr="0075548F">
        <w:rPr>
          <w:rFonts w:ascii="Gill Sans Infant Std" w:hAnsi="Gill Sans Infant Std" w:cstheme="majorHAnsi"/>
          <w:b/>
          <w:color w:val="632E62" w:themeColor="text2"/>
          <w:sz w:val="24"/>
          <w:szCs w:val="24"/>
        </w:rPr>
        <w:t>Duration:</w:t>
      </w:r>
      <w:r w:rsidRPr="0075548F">
        <w:rPr>
          <w:rFonts w:ascii="Gill Sans Infant Std" w:hAnsi="Gill Sans Infant Std" w:cstheme="majorHAnsi"/>
          <w:bCs/>
          <w:color w:val="632E62" w:themeColor="text2"/>
          <w:sz w:val="24"/>
          <w:szCs w:val="24"/>
        </w:rPr>
        <w:t xml:space="preserve"> </w:t>
      </w:r>
      <w:r w:rsidR="00231E81">
        <w:rPr>
          <w:rFonts w:ascii="Gill Sans Infant Std" w:hAnsi="Gill Sans Infant Std" w:cstheme="majorHAnsi"/>
          <w:bCs/>
          <w:sz w:val="24"/>
          <w:szCs w:val="24"/>
        </w:rPr>
        <w:t xml:space="preserve">Five Years [2019 – </w:t>
      </w:r>
      <w:r w:rsidR="00024A39" w:rsidRPr="00E375FB">
        <w:rPr>
          <w:rFonts w:ascii="Gill Sans Infant Std" w:hAnsi="Gill Sans Infant Std" w:cstheme="majorHAnsi"/>
          <w:bCs/>
          <w:sz w:val="24"/>
          <w:szCs w:val="24"/>
        </w:rPr>
        <w:t>2024]</w:t>
      </w:r>
    </w:p>
    <w:p w14:paraId="056009C1" w14:textId="20B5DBCF" w:rsidR="00070A20" w:rsidRPr="00E375FB" w:rsidRDefault="00070A20" w:rsidP="00DB7F23">
      <w:pPr>
        <w:spacing w:before="0" w:after="0" w:line="240" w:lineRule="auto"/>
        <w:rPr>
          <w:rFonts w:ascii="Gill Sans Infant Std" w:hAnsi="Gill Sans Infant Std" w:cstheme="majorHAnsi"/>
          <w:b/>
          <w:sz w:val="24"/>
          <w:szCs w:val="24"/>
        </w:rPr>
      </w:pPr>
    </w:p>
    <w:p w14:paraId="02239182" w14:textId="2875F743" w:rsidR="006D23EC" w:rsidRPr="00E375FB" w:rsidRDefault="006D23EC" w:rsidP="00DB7F23">
      <w:pPr>
        <w:spacing w:before="0" w:after="0" w:line="240" w:lineRule="auto"/>
        <w:rPr>
          <w:rFonts w:ascii="Gill Sans Infant Std" w:hAnsi="Gill Sans Infant Std" w:cstheme="majorHAnsi"/>
          <w:bCs/>
          <w:sz w:val="24"/>
          <w:szCs w:val="24"/>
        </w:rPr>
      </w:pPr>
      <w:r w:rsidRPr="0075548F">
        <w:rPr>
          <w:rFonts w:ascii="Gill Sans Infant Std" w:hAnsi="Gill Sans Infant Std" w:cstheme="majorHAnsi"/>
          <w:b/>
          <w:bCs/>
          <w:color w:val="632E62" w:themeColor="text2"/>
          <w:sz w:val="24"/>
          <w:szCs w:val="24"/>
        </w:rPr>
        <w:t>Total Programme Value:</w:t>
      </w:r>
      <w:r w:rsidRPr="0075548F">
        <w:rPr>
          <w:rFonts w:ascii="Gill Sans Infant Std" w:hAnsi="Gill Sans Infant Std" w:cstheme="majorHAnsi"/>
          <w:bCs/>
          <w:color w:val="632E62" w:themeColor="text2"/>
          <w:sz w:val="24"/>
          <w:szCs w:val="24"/>
        </w:rPr>
        <w:t xml:space="preserve"> </w:t>
      </w:r>
      <w:r w:rsidRPr="00E375FB">
        <w:rPr>
          <w:rFonts w:ascii="Gill Sans Infant Std" w:hAnsi="Gill Sans Infant Std" w:cstheme="majorHAnsi"/>
          <w:bCs/>
          <w:sz w:val="24"/>
          <w:szCs w:val="24"/>
        </w:rPr>
        <w:t>$10 million</w:t>
      </w:r>
    </w:p>
    <w:p w14:paraId="598432A3" w14:textId="77777777" w:rsidR="006D23EC" w:rsidRPr="00E375FB" w:rsidRDefault="006D23EC" w:rsidP="00DB7F23">
      <w:pPr>
        <w:spacing w:before="0" w:after="0" w:line="240" w:lineRule="auto"/>
        <w:rPr>
          <w:rFonts w:ascii="Gill Sans Infant Std" w:hAnsi="Gill Sans Infant Std" w:cstheme="majorHAnsi"/>
          <w:b/>
          <w:bCs/>
          <w:sz w:val="24"/>
          <w:szCs w:val="24"/>
        </w:rPr>
      </w:pPr>
    </w:p>
    <w:p w14:paraId="58BA3786" w14:textId="2DD8E823" w:rsidR="00024A39" w:rsidRPr="00E375FB" w:rsidRDefault="001D7746" w:rsidP="00DB7F23">
      <w:pPr>
        <w:spacing w:before="0" w:after="0" w:line="240" w:lineRule="auto"/>
        <w:rPr>
          <w:rFonts w:ascii="Gill Sans Infant Std" w:hAnsi="Gill Sans Infant Std" w:cstheme="majorHAnsi"/>
          <w:bCs/>
          <w:sz w:val="24"/>
          <w:szCs w:val="24"/>
        </w:rPr>
      </w:pPr>
      <w:r w:rsidRPr="0075548F">
        <w:rPr>
          <w:rFonts w:ascii="Gill Sans Infant Std" w:hAnsi="Gill Sans Infant Std" w:cstheme="majorHAnsi"/>
          <w:b/>
          <w:bCs/>
          <w:color w:val="632E62" w:themeColor="text2"/>
          <w:sz w:val="24"/>
          <w:szCs w:val="24"/>
        </w:rPr>
        <w:t xml:space="preserve">The </w:t>
      </w:r>
      <w:r w:rsidR="00FC6B04" w:rsidRPr="0075548F">
        <w:rPr>
          <w:rFonts w:ascii="Gill Sans Infant Std" w:hAnsi="Gill Sans Infant Std" w:cstheme="majorHAnsi"/>
          <w:b/>
          <w:bCs/>
          <w:color w:val="632E62" w:themeColor="text2"/>
          <w:sz w:val="24"/>
          <w:szCs w:val="24"/>
        </w:rPr>
        <w:t xml:space="preserve">Power of Nutrition commitment: </w:t>
      </w:r>
      <w:r w:rsidR="00024A39" w:rsidRPr="00E375FB">
        <w:rPr>
          <w:rFonts w:ascii="Gill Sans Infant Std" w:hAnsi="Gill Sans Infant Std" w:cstheme="majorHAnsi"/>
          <w:bCs/>
          <w:sz w:val="24"/>
          <w:szCs w:val="24"/>
        </w:rPr>
        <w:t>$5 million</w:t>
      </w:r>
      <w:r w:rsidR="00427567" w:rsidRPr="00E375FB">
        <w:rPr>
          <w:rFonts w:ascii="Gill Sans Infant Std" w:hAnsi="Gill Sans Infant Std" w:cstheme="majorHAnsi"/>
          <w:bCs/>
          <w:sz w:val="24"/>
          <w:szCs w:val="24"/>
        </w:rPr>
        <w:t xml:space="preserve"> </w:t>
      </w:r>
      <w:r w:rsidR="00084629" w:rsidRPr="00E375FB">
        <w:rPr>
          <w:rFonts w:ascii="Gill Sans Infant Std" w:hAnsi="Gill Sans Infant Std" w:cstheme="majorHAnsi"/>
          <w:bCs/>
          <w:sz w:val="24"/>
          <w:szCs w:val="24"/>
        </w:rPr>
        <w:t>(annual disbursement)</w:t>
      </w:r>
    </w:p>
    <w:p w14:paraId="334B9224" w14:textId="5443B921" w:rsidR="00070A20" w:rsidRPr="00E375FB" w:rsidRDefault="00427567" w:rsidP="00DB7F23">
      <w:pPr>
        <w:spacing w:before="0" w:after="0" w:line="240" w:lineRule="auto"/>
        <w:rPr>
          <w:rFonts w:ascii="Gill Sans Infant Std" w:hAnsi="Gill Sans Infant Std" w:cstheme="majorHAnsi"/>
          <w:bCs/>
          <w:sz w:val="24"/>
          <w:szCs w:val="24"/>
        </w:rPr>
      </w:pPr>
      <w:r w:rsidRPr="00E375FB">
        <w:rPr>
          <w:rFonts w:ascii="Gill Sans Infant Std" w:hAnsi="Gill Sans Infant Std" w:cstheme="majorHAnsi"/>
          <w:bCs/>
          <w:sz w:val="24"/>
          <w:szCs w:val="24"/>
        </w:rPr>
        <w:tab/>
      </w:r>
      <w:r w:rsidRPr="00E375FB">
        <w:rPr>
          <w:rFonts w:ascii="Gill Sans Infant Std" w:hAnsi="Gill Sans Infant Std" w:cstheme="majorHAnsi"/>
          <w:bCs/>
          <w:sz w:val="24"/>
          <w:szCs w:val="24"/>
        </w:rPr>
        <w:tab/>
      </w:r>
    </w:p>
    <w:p w14:paraId="4D0ADA27" w14:textId="689934C1" w:rsidR="0025187E" w:rsidRPr="00E375FB" w:rsidRDefault="00FC6B04" w:rsidP="00DB7F23">
      <w:pPr>
        <w:spacing w:before="0" w:after="0" w:line="240" w:lineRule="auto"/>
        <w:rPr>
          <w:rFonts w:ascii="Gill Sans Infant Std" w:hAnsi="Gill Sans Infant Std" w:cstheme="majorHAnsi"/>
          <w:bCs/>
        </w:rPr>
      </w:pPr>
      <w:r w:rsidRPr="0075548F">
        <w:rPr>
          <w:rFonts w:ascii="Gill Sans Infant Std" w:hAnsi="Gill Sans Infant Std" w:cstheme="majorHAnsi"/>
          <w:b/>
          <w:color w:val="632E62" w:themeColor="text2"/>
          <w:sz w:val="24"/>
          <w:szCs w:val="24"/>
        </w:rPr>
        <w:t xml:space="preserve">Co-financing: </w:t>
      </w:r>
      <w:r w:rsidR="006D23EC" w:rsidRPr="00E375FB">
        <w:rPr>
          <w:rFonts w:ascii="Gill Sans Infant Std" w:hAnsi="Gill Sans Infant Std" w:cstheme="majorHAnsi"/>
          <w:sz w:val="24"/>
          <w:szCs w:val="24"/>
        </w:rPr>
        <w:t>$5 million</w:t>
      </w:r>
      <w:r w:rsidR="005377EC" w:rsidRPr="00E375FB">
        <w:rPr>
          <w:noProof/>
        </w:rPr>
        <w:t xml:space="preserve"> </w:t>
      </w:r>
      <w:r w:rsidR="0025187E" w:rsidRPr="00E375FB">
        <w:rPr>
          <w:rFonts w:ascii="Gill Sans Infant Std" w:hAnsi="Gill Sans Infant Std" w:cstheme="majorHAnsi"/>
          <w:bCs/>
        </w:rPr>
        <w:br w:type="page"/>
      </w:r>
    </w:p>
    <w:p w14:paraId="0628BAB5" w14:textId="77777777" w:rsidR="00A44F90" w:rsidRPr="00E375FB" w:rsidRDefault="0025187E" w:rsidP="00DB7F23">
      <w:pPr>
        <w:spacing w:before="0" w:after="0" w:line="240" w:lineRule="auto"/>
        <w:jc w:val="center"/>
        <w:rPr>
          <w:rFonts w:ascii="Gill Sans Infant Std" w:hAnsi="Gill Sans Infant Std" w:cstheme="majorHAnsi"/>
          <w:b/>
          <w:bCs/>
          <w:color w:val="632E62" w:themeColor="text2"/>
          <w:sz w:val="22"/>
          <w:szCs w:val="22"/>
        </w:rPr>
      </w:pPr>
      <w:r w:rsidRPr="008C640C">
        <w:rPr>
          <w:rFonts w:ascii="Gill Sans Infant Std" w:hAnsi="Gill Sans Infant Std" w:cstheme="majorHAnsi"/>
          <w:b/>
          <w:bCs/>
          <w:color w:val="632E62" w:themeColor="text2"/>
          <w:sz w:val="22"/>
          <w:szCs w:val="22"/>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46"/>
        <w:gridCol w:w="970"/>
      </w:tblGrid>
      <w:tr w:rsidR="00A44F90" w:rsidRPr="00E375FB" w14:paraId="43E2E645" w14:textId="77777777" w:rsidTr="004D78C7">
        <w:tc>
          <w:tcPr>
            <w:tcW w:w="8046" w:type="dxa"/>
          </w:tcPr>
          <w:p w14:paraId="638F7650" w14:textId="77777777" w:rsidR="00A44F90" w:rsidRPr="00E375FB" w:rsidRDefault="00A44F90" w:rsidP="004D78C7">
            <w:pPr>
              <w:rPr>
                <w:rFonts w:ascii="Gill Sans Infant Std" w:hAnsi="Gill Sans Infant Std" w:cstheme="majorHAnsi"/>
                <w:b/>
                <w:bCs/>
                <w:color w:val="632E62" w:themeColor="text2"/>
              </w:rPr>
            </w:pPr>
            <w:r w:rsidRPr="00E375FB">
              <w:rPr>
                <w:rFonts w:ascii="Gill Sans Infant Std" w:hAnsi="Gill Sans Infant Std" w:cstheme="majorHAnsi"/>
                <w:b/>
                <w:bCs/>
                <w:color w:val="632E62" w:themeColor="text2"/>
              </w:rPr>
              <w:t>Section</w:t>
            </w:r>
          </w:p>
        </w:tc>
        <w:tc>
          <w:tcPr>
            <w:tcW w:w="970" w:type="dxa"/>
          </w:tcPr>
          <w:p w14:paraId="11BABC9F" w14:textId="77777777" w:rsidR="00A44F90" w:rsidRPr="00E375FB" w:rsidRDefault="00A44F90" w:rsidP="004D78C7">
            <w:pPr>
              <w:jc w:val="right"/>
              <w:rPr>
                <w:rFonts w:ascii="Gill Sans Infant Std" w:hAnsi="Gill Sans Infant Std" w:cstheme="majorHAnsi"/>
                <w:b/>
                <w:bCs/>
                <w:color w:val="632E62" w:themeColor="text2"/>
              </w:rPr>
            </w:pPr>
            <w:r w:rsidRPr="00E375FB">
              <w:rPr>
                <w:rFonts w:ascii="Gill Sans Infant Std" w:hAnsi="Gill Sans Infant Std" w:cstheme="majorHAnsi"/>
                <w:b/>
                <w:bCs/>
                <w:color w:val="632E62" w:themeColor="text2"/>
              </w:rPr>
              <w:t>Page #</w:t>
            </w:r>
          </w:p>
        </w:tc>
      </w:tr>
      <w:tr w:rsidR="00A44F90" w:rsidRPr="00E375FB" w14:paraId="1BA1975F" w14:textId="77777777" w:rsidTr="004D78C7">
        <w:tc>
          <w:tcPr>
            <w:tcW w:w="8046" w:type="dxa"/>
          </w:tcPr>
          <w:p w14:paraId="72A8BBFB"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List of Acronyms</w:t>
            </w:r>
          </w:p>
        </w:tc>
        <w:tc>
          <w:tcPr>
            <w:tcW w:w="970" w:type="dxa"/>
          </w:tcPr>
          <w:p w14:paraId="4E4080FF" w14:textId="77777777" w:rsidR="00A44F90" w:rsidRPr="00E375FB" w:rsidRDefault="00A44F90" w:rsidP="004D78C7">
            <w:pPr>
              <w:jc w:val="right"/>
              <w:rPr>
                <w:rFonts w:ascii="Gill Sans Infant Std" w:hAnsi="Gill Sans Infant Std" w:cstheme="majorHAnsi"/>
                <w:bCs/>
              </w:rPr>
            </w:pPr>
            <w:r w:rsidRPr="00E375FB">
              <w:rPr>
                <w:rFonts w:ascii="Gill Sans Infant Std" w:hAnsi="Gill Sans Infant Std" w:cstheme="majorHAnsi"/>
                <w:bCs/>
              </w:rPr>
              <w:t>3</w:t>
            </w:r>
          </w:p>
        </w:tc>
      </w:tr>
      <w:tr w:rsidR="00A44F90" w:rsidRPr="00E375FB" w14:paraId="152F30A4" w14:textId="77777777" w:rsidTr="004D78C7">
        <w:tc>
          <w:tcPr>
            <w:tcW w:w="8046" w:type="dxa"/>
          </w:tcPr>
          <w:p w14:paraId="2138DE19"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Transformative Proposition</w:t>
            </w:r>
          </w:p>
        </w:tc>
        <w:tc>
          <w:tcPr>
            <w:tcW w:w="970" w:type="dxa"/>
          </w:tcPr>
          <w:p w14:paraId="1DAD1C9B" w14:textId="77777777" w:rsidR="00A44F90" w:rsidRPr="00E375FB" w:rsidRDefault="00A44F90" w:rsidP="004D78C7">
            <w:pPr>
              <w:jc w:val="right"/>
              <w:rPr>
                <w:rFonts w:ascii="Gill Sans Infant Std" w:hAnsi="Gill Sans Infant Std" w:cstheme="majorHAnsi"/>
                <w:bCs/>
              </w:rPr>
            </w:pPr>
            <w:r w:rsidRPr="00E375FB">
              <w:rPr>
                <w:rFonts w:ascii="Gill Sans Infant Std" w:hAnsi="Gill Sans Infant Std" w:cstheme="majorHAnsi"/>
                <w:bCs/>
              </w:rPr>
              <w:t>5</w:t>
            </w:r>
          </w:p>
        </w:tc>
      </w:tr>
      <w:tr w:rsidR="00A44F90" w:rsidRPr="00E375FB" w14:paraId="26D4525F" w14:textId="77777777" w:rsidTr="004D78C7">
        <w:tc>
          <w:tcPr>
            <w:tcW w:w="8046" w:type="dxa"/>
            <w:vAlign w:val="center"/>
          </w:tcPr>
          <w:p w14:paraId="4E69BE3F"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Programme Context and Need</w:t>
            </w:r>
          </w:p>
        </w:tc>
        <w:tc>
          <w:tcPr>
            <w:tcW w:w="970" w:type="dxa"/>
            <w:vAlign w:val="center"/>
          </w:tcPr>
          <w:p w14:paraId="49B45958" w14:textId="77777777" w:rsidR="00A44F90" w:rsidRPr="00E375FB" w:rsidRDefault="00A44F90" w:rsidP="004D78C7">
            <w:pPr>
              <w:jc w:val="right"/>
              <w:rPr>
                <w:rFonts w:ascii="Gill Sans Infant Std" w:hAnsi="Gill Sans Infant Std" w:cstheme="majorHAnsi"/>
                <w:bCs/>
              </w:rPr>
            </w:pPr>
            <w:r w:rsidRPr="00E375FB">
              <w:rPr>
                <w:rFonts w:ascii="Gill Sans Infant Std" w:hAnsi="Gill Sans Infant Std" w:cstheme="majorHAnsi"/>
                <w:bCs/>
              </w:rPr>
              <w:t>6</w:t>
            </w:r>
          </w:p>
        </w:tc>
      </w:tr>
      <w:tr w:rsidR="00A44F90" w:rsidRPr="00E375FB" w14:paraId="3785CBFC" w14:textId="77777777" w:rsidTr="004D78C7">
        <w:tc>
          <w:tcPr>
            <w:tcW w:w="8046" w:type="dxa"/>
          </w:tcPr>
          <w:p w14:paraId="3A68D257"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Theory of Change</w:t>
            </w:r>
          </w:p>
        </w:tc>
        <w:tc>
          <w:tcPr>
            <w:tcW w:w="970" w:type="dxa"/>
          </w:tcPr>
          <w:p w14:paraId="625A268D" w14:textId="7D7EBFA9" w:rsidR="00A44F90" w:rsidRPr="00E375FB" w:rsidRDefault="00A44F90" w:rsidP="004D78C7">
            <w:pPr>
              <w:jc w:val="right"/>
              <w:rPr>
                <w:rFonts w:ascii="Gill Sans Infant Std" w:hAnsi="Gill Sans Infant Std" w:cstheme="majorHAnsi"/>
                <w:bCs/>
              </w:rPr>
            </w:pPr>
            <w:r w:rsidRPr="00E375FB">
              <w:rPr>
                <w:rFonts w:ascii="Gill Sans Infant Std" w:hAnsi="Gill Sans Infant Std" w:cstheme="majorHAnsi"/>
                <w:bCs/>
              </w:rPr>
              <w:t>1</w:t>
            </w:r>
            <w:r w:rsidR="001A389A">
              <w:rPr>
                <w:rFonts w:ascii="Gill Sans Infant Std" w:hAnsi="Gill Sans Infant Std" w:cstheme="majorHAnsi"/>
                <w:bCs/>
              </w:rPr>
              <w:t>3</w:t>
            </w:r>
          </w:p>
        </w:tc>
      </w:tr>
      <w:tr w:rsidR="00A44F90" w:rsidRPr="00E375FB" w14:paraId="69AEE0D1" w14:textId="77777777" w:rsidTr="004D78C7">
        <w:tc>
          <w:tcPr>
            <w:tcW w:w="8046" w:type="dxa"/>
          </w:tcPr>
          <w:p w14:paraId="22EF5771"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Geographic Targeting</w:t>
            </w:r>
          </w:p>
        </w:tc>
        <w:tc>
          <w:tcPr>
            <w:tcW w:w="970" w:type="dxa"/>
          </w:tcPr>
          <w:p w14:paraId="52FA5C2C" w14:textId="6360C3BF" w:rsidR="00A44F90" w:rsidRPr="00E375FB" w:rsidRDefault="00A44F90" w:rsidP="004D78C7">
            <w:pPr>
              <w:jc w:val="right"/>
              <w:rPr>
                <w:rFonts w:ascii="Gill Sans Infant Std" w:hAnsi="Gill Sans Infant Std" w:cstheme="majorHAnsi"/>
                <w:bCs/>
              </w:rPr>
            </w:pPr>
            <w:r w:rsidRPr="00E375FB">
              <w:rPr>
                <w:rFonts w:ascii="Gill Sans Infant Std" w:hAnsi="Gill Sans Infant Std" w:cstheme="majorHAnsi"/>
                <w:bCs/>
              </w:rPr>
              <w:t>1</w:t>
            </w:r>
            <w:r w:rsidR="008C4C00">
              <w:rPr>
                <w:rFonts w:ascii="Gill Sans Infant Std" w:hAnsi="Gill Sans Infant Std" w:cstheme="majorHAnsi"/>
                <w:bCs/>
              </w:rPr>
              <w:t>9</w:t>
            </w:r>
          </w:p>
        </w:tc>
      </w:tr>
      <w:tr w:rsidR="00A44F90" w:rsidRPr="00E375FB" w14:paraId="12F39FE1" w14:textId="77777777" w:rsidTr="004D78C7">
        <w:tc>
          <w:tcPr>
            <w:tcW w:w="8046" w:type="dxa"/>
          </w:tcPr>
          <w:p w14:paraId="74F3B426"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Programme Investment Description</w:t>
            </w:r>
          </w:p>
          <w:p w14:paraId="44530A2B" w14:textId="77777777" w:rsidR="00A44F90" w:rsidRPr="00E375FB" w:rsidRDefault="00A44F90" w:rsidP="004D78C7">
            <w:pPr>
              <w:jc w:val="right"/>
              <w:rPr>
                <w:rFonts w:ascii="Gill Sans Infant Std" w:hAnsi="Gill Sans Infant Std" w:cstheme="majorHAnsi"/>
                <w:bCs/>
                <w:i/>
              </w:rPr>
            </w:pPr>
            <w:r w:rsidRPr="00E375FB">
              <w:rPr>
                <w:rFonts w:ascii="Gill Sans Infant Std" w:hAnsi="Gill Sans Infant Std" w:cstheme="majorHAnsi"/>
                <w:bCs/>
                <w:i/>
              </w:rPr>
              <w:t>SO1</w:t>
            </w:r>
          </w:p>
          <w:p w14:paraId="40B9F0E8" w14:textId="77777777" w:rsidR="00A44F90" w:rsidRPr="00E375FB" w:rsidRDefault="00A44F90" w:rsidP="004D78C7">
            <w:pPr>
              <w:jc w:val="right"/>
              <w:rPr>
                <w:rFonts w:ascii="Gill Sans Infant Std" w:hAnsi="Gill Sans Infant Std" w:cstheme="majorHAnsi"/>
                <w:bCs/>
                <w:i/>
              </w:rPr>
            </w:pPr>
            <w:r w:rsidRPr="00E375FB">
              <w:rPr>
                <w:rFonts w:ascii="Gill Sans Infant Std" w:hAnsi="Gill Sans Infant Std" w:cstheme="majorHAnsi"/>
                <w:bCs/>
                <w:i/>
              </w:rPr>
              <w:t>SO2</w:t>
            </w:r>
          </w:p>
          <w:p w14:paraId="385BD397" w14:textId="77777777" w:rsidR="00A44F90" w:rsidRPr="00E375FB" w:rsidRDefault="00A44F90" w:rsidP="004D78C7">
            <w:pPr>
              <w:jc w:val="right"/>
              <w:rPr>
                <w:rFonts w:ascii="Gill Sans Infant Std" w:hAnsi="Gill Sans Infant Std" w:cstheme="majorHAnsi"/>
                <w:bCs/>
                <w:i/>
              </w:rPr>
            </w:pPr>
            <w:r w:rsidRPr="00E375FB">
              <w:rPr>
                <w:rFonts w:ascii="Gill Sans Infant Std" w:hAnsi="Gill Sans Infant Std" w:cstheme="majorHAnsi"/>
                <w:bCs/>
                <w:i/>
              </w:rPr>
              <w:t>SO3</w:t>
            </w:r>
          </w:p>
        </w:tc>
        <w:tc>
          <w:tcPr>
            <w:tcW w:w="970" w:type="dxa"/>
          </w:tcPr>
          <w:p w14:paraId="35D1237E" w14:textId="1543304A" w:rsidR="00A44F90" w:rsidRPr="007435BB" w:rsidRDefault="001A389A" w:rsidP="004D78C7">
            <w:pPr>
              <w:jc w:val="right"/>
              <w:rPr>
                <w:rFonts w:ascii="Gill Sans Infant Std" w:hAnsi="Gill Sans Infant Std" w:cstheme="majorHAnsi"/>
                <w:bCs/>
              </w:rPr>
            </w:pPr>
            <w:r w:rsidRPr="007435BB">
              <w:rPr>
                <w:rFonts w:ascii="Gill Sans Infant Std" w:hAnsi="Gill Sans Infant Std" w:cstheme="majorHAnsi"/>
                <w:bCs/>
              </w:rPr>
              <w:t>2</w:t>
            </w:r>
            <w:r w:rsidR="008C4C00">
              <w:rPr>
                <w:rFonts w:ascii="Gill Sans Infant Std" w:hAnsi="Gill Sans Infant Std" w:cstheme="majorHAnsi"/>
                <w:bCs/>
              </w:rPr>
              <w:t>1</w:t>
            </w:r>
          </w:p>
          <w:p w14:paraId="334B783C" w14:textId="383E6195" w:rsidR="00A44F90" w:rsidRPr="007435BB" w:rsidRDefault="001A389A" w:rsidP="004D78C7">
            <w:pPr>
              <w:jc w:val="right"/>
              <w:rPr>
                <w:rFonts w:ascii="Gill Sans Infant Std" w:hAnsi="Gill Sans Infant Std" w:cstheme="majorHAnsi"/>
                <w:bCs/>
              </w:rPr>
            </w:pPr>
            <w:r w:rsidRPr="007435BB">
              <w:rPr>
                <w:rFonts w:ascii="Gill Sans Infant Std" w:hAnsi="Gill Sans Infant Std" w:cstheme="majorHAnsi"/>
                <w:bCs/>
              </w:rPr>
              <w:t>2</w:t>
            </w:r>
            <w:r w:rsidR="008C4C00">
              <w:rPr>
                <w:rFonts w:ascii="Gill Sans Infant Std" w:hAnsi="Gill Sans Infant Std" w:cstheme="majorHAnsi"/>
                <w:bCs/>
              </w:rPr>
              <w:t>1</w:t>
            </w:r>
          </w:p>
          <w:p w14:paraId="71505901" w14:textId="45C2B7D1" w:rsidR="00A44F90" w:rsidRPr="007435BB" w:rsidRDefault="00A139BA" w:rsidP="004D78C7">
            <w:pPr>
              <w:jc w:val="right"/>
              <w:rPr>
                <w:rFonts w:ascii="Gill Sans Infant Std" w:hAnsi="Gill Sans Infant Std" w:cstheme="majorHAnsi"/>
                <w:bCs/>
              </w:rPr>
            </w:pPr>
            <w:r w:rsidRPr="007435BB">
              <w:rPr>
                <w:rFonts w:ascii="Gill Sans Infant Std" w:hAnsi="Gill Sans Infant Std" w:cstheme="majorHAnsi"/>
                <w:bCs/>
              </w:rPr>
              <w:t>2</w:t>
            </w:r>
            <w:r w:rsidR="008C4C00">
              <w:rPr>
                <w:rFonts w:ascii="Gill Sans Infant Std" w:hAnsi="Gill Sans Infant Std" w:cstheme="majorHAnsi"/>
                <w:bCs/>
              </w:rPr>
              <w:t>5</w:t>
            </w:r>
          </w:p>
          <w:p w14:paraId="327378F2" w14:textId="18D97BC6" w:rsidR="00A44F90" w:rsidRPr="007435BB" w:rsidRDefault="00A139BA" w:rsidP="004D78C7">
            <w:pPr>
              <w:jc w:val="right"/>
              <w:rPr>
                <w:rFonts w:ascii="Gill Sans Infant Std" w:hAnsi="Gill Sans Infant Std" w:cstheme="majorHAnsi"/>
                <w:bCs/>
              </w:rPr>
            </w:pPr>
            <w:r w:rsidRPr="007435BB">
              <w:rPr>
                <w:rFonts w:ascii="Gill Sans Infant Std" w:hAnsi="Gill Sans Infant Std" w:cstheme="majorHAnsi"/>
                <w:bCs/>
              </w:rPr>
              <w:t>2</w:t>
            </w:r>
            <w:r w:rsidR="008C4C00">
              <w:rPr>
                <w:rFonts w:ascii="Gill Sans Infant Std" w:hAnsi="Gill Sans Infant Std" w:cstheme="majorHAnsi"/>
                <w:bCs/>
              </w:rPr>
              <w:t>7</w:t>
            </w:r>
          </w:p>
        </w:tc>
      </w:tr>
      <w:tr w:rsidR="00A44F90" w:rsidRPr="00E375FB" w14:paraId="31F6152A" w14:textId="77777777" w:rsidTr="004D78C7">
        <w:tc>
          <w:tcPr>
            <w:tcW w:w="8046" w:type="dxa"/>
          </w:tcPr>
          <w:p w14:paraId="2749248D"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Programme Value Add and Rationale</w:t>
            </w:r>
          </w:p>
        </w:tc>
        <w:tc>
          <w:tcPr>
            <w:tcW w:w="970" w:type="dxa"/>
          </w:tcPr>
          <w:p w14:paraId="3C0BF656" w14:textId="169E1097" w:rsidR="00A44F90" w:rsidRPr="007435BB" w:rsidRDefault="00B118BC" w:rsidP="004D78C7">
            <w:pPr>
              <w:jc w:val="right"/>
              <w:rPr>
                <w:rFonts w:ascii="Gill Sans Infant Std" w:hAnsi="Gill Sans Infant Std" w:cstheme="majorHAnsi"/>
                <w:bCs/>
              </w:rPr>
            </w:pPr>
            <w:r w:rsidRPr="007435BB">
              <w:rPr>
                <w:rFonts w:ascii="Gill Sans Infant Std" w:hAnsi="Gill Sans Infant Std" w:cstheme="majorHAnsi"/>
                <w:bCs/>
              </w:rPr>
              <w:t>2</w:t>
            </w:r>
            <w:r w:rsidR="008C4C00">
              <w:rPr>
                <w:rFonts w:ascii="Gill Sans Infant Std" w:hAnsi="Gill Sans Infant Std" w:cstheme="majorHAnsi"/>
                <w:bCs/>
              </w:rPr>
              <w:t>9</w:t>
            </w:r>
          </w:p>
        </w:tc>
      </w:tr>
      <w:tr w:rsidR="00A44F90" w:rsidRPr="00E375FB" w14:paraId="5EE66AFD" w14:textId="77777777" w:rsidTr="004D78C7">
        <w:tc>
          <w:tcPr>
            <w:tcW w:w="8046" w:type="dxa"/>
          </w:tcPr>
          <w:p w14:paraId="4896B084"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Programme Sustainability</w:t>
            </w:r>
          </w:p>
        </w:tc>
        <w:tc>
          <w:tcPr>
            <w:tcW w:w="970" w:type="dxa"/>
          </w:tcPr>
          <w:p w14:paraId="57FEA400" w14:textId="494C7DB4" w:rsidR="00A44F90" w:rsidRPr="007435BB" w:rsidRDefault="008C4C00" w:rsidP="004D78C7">
            <w:pPr>
              <w:jc w:val="right"/>
              <w:rPr>
                <w:rFonts w:ascii="Gill Sans Infant Std" w:hAnsi="Gill Sans Infant Std" w:cstheme="majorHAnsi"/>
                <w:bCs/>
              </w:rPr>
            </w:pPr>
            <w:r>
              <w:rPr>
                <w:rFonts w:ascii="Gill Sans Infant Std" w:hAnsi="Gill Sans Infant Std" w:cstheme="majorHAnsi"/>
                <w:bCs/>
              </w:rPr>
              <w:t>30</w:t>
            </w:r>
          </w:p>
        </w:tc>
      </w:tr>
      <w:tr w:rsidR="00A44F90" w:rsidRPr="00E375FB" w14:paraId="555E7118" w14:textId="77777777" w:rsidTr="004D78C7">
        <w:tc>
          <w:tcPr>
            <w:tcW w:w="8046" w:type="dxa"/>
          </w:tcPr>
          <w:p w14:paraId="48A367B1"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Programme Management, Implementation, and Governance</w:t>
            </w:r>
          </w:p>
        </w:tc>
        <w:tc>
          <w:tcPr>
            <w:tcW w:w="970" w:type="dxa"/>
          </w:tcPr>
          <w:p w14:paraId="3FCDCDD6" w14:textId="29701E08" w:rsidR="00A44F90" w:rsidRPr="007435BB" w:rsidRDefault="008C640C" w:rsidP="004D78C7">
            <w:pPr>
              <w:jc w:val="right"/>
              <w:rPr>
                <w:rFonts w:ascii="Gill Sans Infant Std" w:hAnsi="Gill Sans Infant Std" w:cstheme="majorHAnsi"/>
                <w:bCs/>
              </w:rPr>
            </w:pPr>
            <w:r>
              <w:rPr>
                <w:rFonts w:ascii="Gill Sans Infant Std" w:hAnsi="Gill Sans Infant Std" w:cstheme="majorHAnsi"/>
                <w:bCs/>
              </w:rPr>
              <w:t>3</w:t>
            </w:r>
            <w:r w:rsidR="008C4C00">
              <w:rPr>
                <w:rFonts w:ascii="Gill Sans Infant Std" w:hAnsi="Gill Sans Infant Std" w:cstheme="majorHAnsi"/>
                <w:bCs/>
              </w:rPr>
              <w:t>1</w:t>
            </w:r>
          </w:p>
        </w:tc>
      </w:tr>
      <w:tr w:rsidR="00A44F90" w:rsidRPr="00E375FB" w14:paraId="4930EC5F" w14:textId="77777777" w:rsidTr="004D78C7">
        <w:tc>
          <w:tcPr>
            <w:tcW w:w="8046" w:type="dxa"/>
          </w:tcPr>
          <w:p w14:paraId="23258435"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Co-Financing</w:t>
            </w:r>
          </w:p>
        </w:tc>
        <w:tc>
          <w:tcPr>
            <w:tcW w:w="970" w:type="dxa"/>
          </w:tcPr>
          <w:p w14:paraId="714D9A9A" w14:textId="32C6E2C3" w:rsidR="00A44F90" w:rsidRPr="007435BB" w:rsidRDefault="00B118BC" w:rsidP="004D78C7">
            <w:pPr>
              <w:jc w:val="right"/>
              <w:rPr>
                <w:rFonts w:ascii="Gill Sans Infant Std" w:hAnsi="Gill Sans Infant Std" w:cstheme="majorHAnsi"/>
                <w:bCs/>
              </w:rPr>
            </w:pPr>
            <w:r w:rsidRPr="007435BB">
              <w:rPr>
                <w:rFonts w:ascii="Gill Sans Infant Std" w:hAnsi="Gill Sans Infant Std" w:cstheme="majorHAnsi"/>
                <w:bCs/>
              </w:rPr>
              <w:t>3</w:t>
            </w:r>
            <w:r w:rsidR="008C4C00">
              <w:rPr>
                <w:rFonts w:ascii="Gill Sans Infant Std" w:hAnsi="Gill Sans Infant Std" w:cstheme="majorHAnsi"/>
                <w:bCs/>
              </w:rPr>
              <w:t>4</w:t>
            </w:r>
          </w:p>
        </w:tc>
      </w:tr>
      <w:tr w:rsidR="00A44F90" w:rsidRPr="00E375FB" w14:paraId="69FCAEA1" w14:textId="77777777" w:rsidTr="004D78C7">
        <w:tc>
          <w:tcPr>
            <w:tcW w:w="8046" w:type="dxa"/>
          </w:tcPr>
          <w:p w14:paraId="74E8DE09"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 xml:space="preserve">Results, Reporting, and Evaluation </w:t>
            </w:r>
          </w:p>
        </w:tc>
        <w:tc>
          <w:tcPr>
            <w:tcW w:w="970" w:type="dxa"/>
          </w:tcPr>
          <w:p w14:paraId="249B0432" w14:textId="08EC0316" w:rsidR="00A44F90" w:rsidRPr="007435BB" w:rsidRDefault="00B118BC" w:rsidP="004D78C7">
            <w:pPr>
              <w:jc w:val="right"/>
              <w:rPr>
                <w:rFonts w:ascii="Gill Sans Infant Std" w:hAnsi="Gill Sans Infant Std" w:cstheme="majorHAnsi"/>
                <w:bCs/>
              </w:rPr>
            </w:pPr>
            <w:r w:rsidRPr="007435BB">
              <w:rPr>
                <w:rFonts w:ascii="Gill Sans Infant Std" w:hAnsi="Gill Sans Infant Std" w:cstheme="majorHAnsi"/>
                <w:bCs/>
              </w:rPr>
              <w:t>3</w:t>
            </w:r>
            <w:r w:rsidR="008C4C00">
              <w:rPr>
                <w:rFonts w:ascii="Gill Sans Infant Std" w:hAnsi="Gill Sans Infant Std" w:cstheme="majorHAnsi"/>
                <w:bCs/>
              </w:rPr>
              <w:t>4</w:t>
            </w:r>
          </w:p>
        </w:tc>
      </w:tr>
      <w:tr w:rsidR="00A44F90" w:rsidRPr="00E375FB" w14:paraId="0B763024" w14:textId="77777777" w:rsidTr="004D78C7">
        <w:tc>
          <w:tcPr>
            <w:tcW w:w="8046" w:type="dxa"/>
          </w:tcPr>
          <w:p w14:paraId="1DC446BC"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Risks and Mitigation</w:t>
            </w:r>
          </w:p>
        </w:tc>
        <w:tc>
          <w:tcPr>
            <w:tcW w:w="970" w:type="dxa"/>
          </w:tcPr>
          <w:p w14:paraId="0DDA5186" w14:textId="718CA8AE" w:rsidR="00A44F90" w:rsidRPr="007435BB" w:rsidRDefault="008C4C00" w:rsidP="004D78C7">
            <w:pPr>
              <w:jc w:val="right"/>
              <w:rPr>
                <w:rFonts w:ascii="Gill Sans Infant Std" w:hAnsi="Gill Sans Infant Std" w:cstheme="majorHAnsi"/>
                <w:bCs/>
              </w:rPr>
            </w:pPr>
            <w:r>
              <w:rPr>
                <w:rFonts w:ascii="Gill Sans Infant Std" w:hAnsi="Gill Sans Infant Std" w:cstheme="majorHAnsi"/>
                <w:bCs/>
              </w:rPr>
              <w:t>40</w:t>
            </w:r>
          </w:p>
        </w:tc>
      </w:tr>
      <w:tr w:rsidR="00A44F90" w:rsidRPr="00E375FB" w14:paraId="3C0287CC" w14:textId="77777777" w:rsidTr="004D78C7">
        <w:trPr>
          <w:trHeight w:val="215"/>
        </w:trPr>
        <w:tc>
          <w:tcPr>
            <w:tcW w:w="8046" w:type="dxa"/>
          </w:tcPr>
          <w:p w14:paraId="502179DE"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Budget</w:t>
            </w:r>
          </w:p>
        </w:tc>
        <w:tc>
          <w:tcPr>
            <w:tcW w:w="970" w:type="dxa"/>
          </w:tcPr>
          <w:p w14:paraId="2F4D1A9B" w14:textId="28E4A641" w:rsidR="00A44F90" w:rsidRPr="007435BB" w:rsidRDefault="008C4C00" w:rsidP="004D78C7">
            <w:pPr>
              <w:jc w:val="right"/>
              <w:rPr>
                <w:rFonts w:ascii="Gill Sans Infant Std" w:hAnsi="Gill Sans Infant Std" w:cstheme="majorHAnsi"/>
                <w:bCs/>
              </w:rPr>
            </w:pPr>
            <w:r>
              <w:rPr>
                <w:rFonts w:ascii="Gill Sans Infant Std" w:hAnsi="Gill Sans Infant Std" w:cstheme="majorHAnsi"/>
                <w:bCs/>
              </w:rPr>
              <w:t>40</w:t>
            </w:r>
          </w:p>
        </w:tc>
      </w:tr>
      <w:tr w:rsidR="00A44F90" w:rsidRPr="00E375FB" w14:paraId="1CE86ECE" w14:textId="77777777" w:rsidTr="004D78C7">
        <w:trPr>
          <w:trHeight w:val="215"/>
        </w:trPr>
        <w:tc>
          <w:tcPr>
            <w:tcW w:w="8046" w:type="dxa"/>
          </w:tcPr>
          <w:p w14:paraId="48206EA2" w14:textId="77777777" w:rsidR="00A44F90" w:rsidRPr="00E375FB" w:rsidRDefault="00A44F90" w:rsidP="004D78C7">
            <w:pPr>
              <w:rPr>
                <w:rFonts w:ascii="Gill Sans Infant Std" w:hAnsi="Gill Sans Infant Std" w:cstheme="majorHAnsi"/>
                <w:bCs/>
              </w:rPr>
            </w:pPr>
            <w:r w:rsidRPr="00E375FB">
              <w:rPr>
                <w:rFonts w:ascii="Gill Sans Infant Std" w:hAnsi="Gill Sans Infant Std" w:cstheme="majorHAnsi"/>
                <w:bCs/>
              </w:rPr>
              <w:t>Post-Approval Issues and Timeline</w:t>
            </w:r>
          </w:p>
        </w:tc>
        <w:tc>
          <w:tcPr>
            <w:tcW w:w="970" w:type="dxa"/>
          </w:tcPr>
          <w:p w14:paraId="1F41084F" w14:textId="205E3B41" w:rsidR="00A44F90" w:rsidRPr="007435BB" w:rsidRDefault="008C4C00" w:rsidP="004D78C7">
            <w:pPr>
              <w:jc w:val="right"/>
              <w:rPr>
                <w:rFonts w:ascii="Gill Sans Infant Std" w:hAnsi="Gill Sans Infant Std" w:cstheme="majorHAnsi"/>
                <w:bCs/>
              </w:rPr>
            </w:pPr>
            <w:r>
              <w:rPr>
                <w:rFonts w:ascii="Gill Sans Infant Std" w:hAnsi="Gill Sans Infant Std" w:cstheme="majorHAnsi"/>
                <w:bCs/>
              </w:rPr>
              <w:t>40</w:t>
            </w:r>
          </w:p>
        </w:tc>
      </w:tr>
      <w:tr w:rsidR="00A44F90" w:rsidRPr="00E375FB" w14:paraId="2297855B" w14:textId="77777777" w:rsidTr="004D78C7">
        <w:trPr>
          <w:trHeight w:val="215"/>
        </w:trPr>
        <w:tc>
          <w:tcPr>
            <w:tcW w:w="8046" w:type="dxa"/>
          </w:tcPr>
          <w:p w14:paraId="1BEF9FD7" w14:textId="3729A8A8" w:rsidR="00A44F90" w:rsidRPr="00E375FB" w:rsidRDefault="00A44F90" w:rsidP="004D78C7">
            <w:pPr>
              <w:rPr>
                <w:rFonts w:ascii="Gill Sans Infant Std" w:hAnsi="Gill Sans Infant Std" w:cstheme="majorHAnsi"/>
                <w:bCs/>
              </w:rPr>
            </w:pPr>
          </w:p>
        </w:tc>
        <w:tc>
          <w:tcPr>
            <w:tcW w:w="970" w:type="dxa"/>
          </w:tcPr>
          <w:p w14:paraId="52D3CE20" w14:textId="29F89999" w:rsidR="00A44F90" w:rsidRPr="007435BB" w:rsidRDefault="00A44F90" w:rsidP="004D78C7">
            <w:pPr>
              <w:jc w:val="right"/>
              <w:rPr>
                <w:rFonts w:ascii="Gill Sans Infant Std" w:hAnsi="Gill Sans Infant Std" w:cstheme="majorHAnsi"/>
                <w:bCs/>
              </w:rPr>
            </w:pPr>
          </w:p>
        </w:tc>
      </w:tr>
    </w:tbl>
    <w:p w14:paraId="35629894" w14:textId="26402719" w:rsidR="00920BC5" w:rsidRPr="00E375FB" w:rsidRDefault="00920BC5" w:rsidP="00DB7F23">
      <w:pPr>
        <w:spacing w:before="0" w:after="0" w:line="240" w:lineRule="auto"/>
        <w:jc w:val="center"/>
        <w:rPr>
          <w:rFonts w:ascii="Gill Sans Infant Std" w:hAnsi="Gill Sans Infant Std" w:cstheme="majorHAnsi"/>
          <w:b/>
          <w:bCs/>
          <w:color w:val="632E62" w:themeColor="text2"/>
          <w:sz w:val="22"/>
          <w:szCs w:val="22"/>
        </w:rPr>
      </w:pPr>
    </w:p>
    <w:p w14:paraId="44050BF3" w14:textId="77777777" w:rsidR="00920BC5" w:rsidRPr="00E375FB" w:rsidRDefault="00920BC5" w:rsidP="00DB7F23">
      <w:pPr>
        <w:spacing w:before="0" w:after="0" w:line="240" w:lineRule="auto"/>
        <w:jc w:val="center"/>
        <w:rPr>
          <w:rFonts w:ascii="Gill Sans Infant Std" w:hAnsi="Gill Sans Infant Std" w:cstheme="majorHAnsi"/>
          <w:b/>
          <w:bCs/>
          <w:sz w:val="22"/>
          <w:szCs w:val="22"/>
        </w:rPr>
      </w:pPr>
    </w:p>
    <w:p w14:paraId="42615E59" w14:textId="3025A93F" w:rsidR="0025187E" w:rsidRPr="00E375FB" w:rsidRDefault="0025187E" w:rsidP="00DB7F23">
      <w:pPr>
        <w:spacing w:before="0" w:after="0" w:line="240" w:lineRule="auto"/>
        <w:rPr>
          <w:rFonts w:ascii="Gill Sans Infant Std" w:hAnsi="Gill Sans Infant Std" w:cstheme="majorHAnsi"/>
          <w:b/>
          <w:bCs/>
          <w:sz w:val="22"/>
          <w:szCs w:val="22"/>
        </w:rPr>
      </w:pPr>
      <w:r w:rsidRPr="00E375FB">
        <w:rPr>
          <w:rFonts w:ascii="Gill Sans Infant Std" w:hAnsi="Gill Sans Infant Std" w:cstheme="majorHAnsi"/>
          <w:b/>
          <w:bCs/>
          <w:sz w:val="22"/>
          <w:szCs w:val="22"/>
        </w:rPr>
        <w:br w:type="page"/>
      </w:r>
    </w:p>
    <w:p w14:paraId="304FD57C" w14:textId="310F376A" w:rsidR="0025187E" w:rsidRPr="00E375FB" w:rsidRDefault="0025187E" w:rsidP="00DB7F23">
      <w:pPr>
        <w:spacing w:before="0" w:after="0" w:line="240" w:lineRule="auto"/>
        <w:jc w:val="center"/>
        <w:rPr>
          <w:rFonts w:ascii="Gill Sans Infant Std" w:hAnsi="Gill Sans Infant Std" w:cstheme="majorHAnsi"/>
          <w:b/>
          <w:bCs/>
          <w:color w:val="632E62" w:themeColor="text2"/>
          <w:sz w:val="22"/>
          <w:szCs w:val="22"/>
        </w:rPr>
      </w:pPr>
      <w:r w:rsidRPr="00E375FB">
        <w:rPr>
          <w:rFonts w:ascii="Gill Sans Infant Std" w:hAnsi="Gill Sans Infant Std" w:cstheme="majorHAnsi"/>
          <w:b/>
          <w:bCs/>
          <w:color w:val="632E62" w:themeColor="text2"/>
          <w:sz w:val="22"/>
          <w:szCs w:val="22"/>
        </w:rPr>
        <w:lastRenderedPageBreak/>
        <w:t>LIST of ACRONYMS</w:t>
      </w:r>
    </w:p>
    <w:p w14:paraId="2FCDB566" w14:textId="77777777" w:rsidR="0025187E" w:rsidRPr="00E375FB" w:rsidRDefault="0025187E" w:rsidP="00DB7F23">
      <w:pPr>
        <w:spacing w:before="0" w:after="0" w:line="240" w:lineRule="auto"/>
        <w:jc w:val="center"/>
        <w:rPr>
          <w:rFonts w:ascii="Gill Sans Infant Std" w:hAnsi="Gill Sans Infant Std" w:cstheme="majorHAnsi"/>
          <w:b/>
          <w:bCs/>
          <w:color w:val="632E62" w:themeColor="text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7036"/>
      </w:tblGrid>
      <w:tr w:rsidR="0025187E" w:rsidRPr="00E375FB" w14:paraId="53CE904C" w14:textId="77777777" w:rsidTr="0025187E">
        <w:tc>
          <w:tcPr>
            <w:tcW w:w="1980" w:type="dxa"/>
          </w:tcPr>
          <w:p w14:paraId="01BDD330" w14:textId="77777777" w:rsidR="0025187E" w:rsidRPr="00E375FB" w:rsidRDefault="0025187E" w:rsidP="00DB7F23">
            <w:pPr>
              <w:rPr>
                <w:rFonts w:ascii="Gill Sans Infant Std" w:hAnsi="Gill Sans Infant Std"/>
                <w:b/>
              </w:rPr>
            </w:pPr>
            <w:r w:rsidRPr="00E375FB">
              <w:rPr>
                <w:rFonts w:ascii="Gill Sans Infant Std" w:hAnsi="Gill Sans Infant Std"/>
                <w:b/>
              </w:rPr>
              <w:t>APC</w:t>
            </w:r>
          </w:p>
        </w:tc>
        <w:tc>
          <w:tcPr>
            <w:tcW w:w="7036" w:type="dxa"/>
          </w:tcPr>
          <w:p w14:paraId="6A5B8372" w14:textId="77777777" w:rsidR="0025187E" w:rsidRPr="00E375FB" w:rsidRDefault="0025187E" w:rsidP="00DB7F23">
            <w:pPr>
              <w:rPr>
                <w:rFonts w:ascii="Gill Sans Infant Std" w:hAnsi="Gill Sans Infant Std"/>
              </w:rPr>
            </w:pPr>
            <w:r w:rsidRPr="00E375FB">
              <w:rPr>
                <w:rFonts w:ascii="Gill Sans Infant Std" w:hAnsi="Gill Sans Infant Std"/>
              </w:rPr>
              <w:t>Asia Philanthropy Circle</w:t>
            </w:r>
          </w:p>
        </w:tc>
      </w:tr>
      <w:tr w:rsidR="007F5937" w:rsidRPr="00E375FB" w14:paraId="03257069" w14:textId="77777777" w:rsidTr="0025187E">
        <w:tc>
          <w:tcPr>
            <w:tcW w:w="1980" w:type="dxa"/>
          </w:tcPr>
          <w:p w14:paraId="57B02D77" w14:textId="6EF82C6D" w:rsidR="007F5937" w:rsidRPr="00E375FB" w:rsidRDefault="007F5937" w:rsidP="00DB7F23">
            <w:pPr>
              <w:rPr>
                <w:rFonts w:ascii="Gill Sans Infant Std" w:hAnsi="Gill Sans Infant Std"/>
                <w:b/>
              </w:rPr>
            </w:pPr>
            <w:r w:rsidRPr="00BF5AC7">
              <w:rPr>
                <w:rFonts w:ascii="Gill Sans Infant Std" w:hAnsi="Gill Sans Infant Std"/>
                <w:b/>
              </w:rPr>
              <w:t>BAPPEDA</w:t>
            </w:r>
          </w:p>
        </w:tc>
        <w:tc>
          <w:tcPr>
            <w:tcW w:w="7036" w:type="dxa"/>
          </w:tcPr>
          <w:p w14:paraId="1CCD182E" w14:textId="75D19A82" w:rsidR="007F5937" w:rsidRPr="00BF5AC7" w:rsidRDefault="00BF5AC7" w:rsidP="00DB7F23">
            <w:pPr>
              <w:rPr>
                <w:rFonts w:ascii="Gill Sans Infant Std" w:hAnsi="Gill Sans Infant Std"/>
              </w:rPr>
            </w:pPr>
            <w:r w:rsidRPr="00BF5AC7">
              <w:rPr>
                <w:rFonts w:ascii="Gill Sans Infant Std" w:hAnsi="Gill Sans Infant Std" w:cs="Arial"/>
                <w:shd w:val="clear" w:color="auto" w:fill="FFFFFF"/>
              </w:rPr>
              <w:t xml:space="preserve">Badan </w:t>
            </w:r>
            <w:proofErr w:type="spellStart"/>
            <w:r w:rsidRPr="00BF5AC7">
              <w:rPr>
                <w:rFonts w:ascii="Gill Sans Infant Std" w:hAnsi="Gill Sans Infant Std" w:cs="Arial"/>
                <w:shd w:val="clear" w:color="auto" w:fill="FFFFFF"/>
              </w:rPr>
              <w:t>Perencanaan</w:t>
            </w:r>
            <w:proofErr w:type="spellEnd"/>
            <w:r w:rsidRPr="00BF5AC7">
              <w:rPr>
                <w:rFonts w:ascii="Gill Sans Infant Std" w:hAnsi="Gill Sans Infant Std" w:cs="Arial"/>
                <w:shd w:val="clear" w:color="auto" w:fill="FFFFFF"/>
              </w:rPr>
              <w:t xml:space="preserve"> </w:t>
            </w:r>
            <w:r>
              <w:rPr>
                <w:rFonts w:ascii="Gill Sans Infant Std" w:hAnsi="Gill Sans Infant Std" w:cs="Arial"/>
                <w:shd w:val="clear" w:color="auto" w:fill="FFFFFF"/>
              </w:rPr>
              <w:t xml:space="preserve">dan </w:t>
            </w:r>
            <w:r w:rsidRPr="00BF5AC7">
              <w:rPr>
                <w:rFonts w:ascii="Gill Sans Infant Std" w:hAnsi="Gill Sans Infant Std" w:cs="Arial"/>
                <w:shd w:val="clear" w:color="auto" w:fill="FFFFFF"/>
              </w:rPr>
              <w:t>Pembangunan Daerah (District Development Planning body)</w:t>
            </w:r>
          </w:p>
        </w:tc>
      </w:tr>
      <w:tr w:rsidR="0025187E" w:rsidRPr="00E375FB" w14:paraId="7E0E9A78" w14:textId="77777777" w:rsidTr="0025187E">
        <w:tc>
          <w:tcPr>
            <w:tcW w:w="1980" w:type="dxa"/>
          </w:tcPr>
          <w:p w14:paraId="368282F6" w14:textId="5EFAE16A" w:rsidR="0025187E" w:rsidRPr="00E375FB" w:rsidRDefault="0025187E" w:rsidP="00DB7F23">
            <w:pPr>
              <w:rPr>
                <w:rFonts w:ascii="Gill Sans Infant Std" w:hAnsi="Gill Sans Infant Std"/>
                <w:b/>
              </w:rPr>
            </w:pPr>
            <w:r w:rsidRPr="00E375FB">
              <w:rPr>
                <w:rFonts w:ascii="Gill Sans Infant Std" w:hAnsi="Gill Sans Infant Std"/>
                <w:b/>
              </w:rPr>
              <w:t>B</w:t>
            </w:r>
            <w:r w:rsidR="009F6654" w:rsidRPr="00E375FB">
              <w:rPr>
                <w:rFonts w:ascii="Gill Sans Infant Std" w:hAnsi="Gill Sans Infant Std"/>
                <w:b/>
              </w:rPr>
              <w:t>APPENAS</w:t>
            </w:r>
          </w:p>
        </w:tc>
        <w:tc>
          <w:tcPr>
            <w:tcW w:w="7036" w:type="dxa"/>
          </w:tcPr>
          <w:p w14:paraId="47E6D88E" w14:textId="77777777" w:rsidR="0025187E" w:rsidRPr="00E375FB" w:rsidRDefault="0025187E" w:rsidP="00DB7F23">
            <w:pPr>
              <w:rPr>
                <w:rFonts w:ascii="Gill Sans Infant Std" w:hAnsi="Gill Sans Infant Std"/>
              </w:rPr>
            </w:pPr>
            <w:r w:rsidRPr="00E375FB">
              <w:rPr>
                <w:rFonts w:ascii="Gill Sans Infant Std" w:hAnsi="Gill Sans Infant Std"/>
              </w:rPr>
              <w:t>National Development Planning Agency</w:t>
            </w:r>
          </w:p>
        </w:tc>
      </w:tr>
      <w:tr w:rsidR="00591180" w:rsidRPr="00E375FB" w14:paraId="4430BA32" w14:textId="77777777" w:rsidTr="0025187E">
        <w:tc>
          <w:tcPr>
            <w:tcW w:w="1980" w:type="dxa"/>
          </w:tcPr>
          <w:p w14:paraId="4B7BA670" w14:textId="6879DF76" w:rsidR="00591180" w:rsidRPr="00E375FB" w:rsidRDefault="00591180" w:rsidP="00DB7F23">
            <w:pPr>
              <w:rPr>
                <w:rFonts w:ascii="Gill Sans Infant Std" w:hAnsi="Gill Sans Infant Std"/>
                <w:b/>
              </w:rPr>
            </w:pPr>
            <w:r w:rsidRPr="00E375FB">
              <w:rPr>
                <w:rFonts w:ascii="Gill Sans Infant Std" w:hAnsi="Gill Sans Infant Std"/>
                <w:b/>
              </w:rPr>
              <w:t>BCC</w:t>
            </w:r>
          </w:p>
        </w:tc>
        <w:tc>
          <w:tcPr>
            <w:tcW w:w="7036" w:type="dxa"/>
          </w:tcPr>
          <w:p w14:paraId="61ACFB47" w14:textId="71A8E6BA" w:rsidR="00591180" w:rsidRPr="00E375FB" w:rsidRDefault="00591180" w:rsidP="00DB7F23">
            <w:pPr>
              <w:rPr>
                <w:rFonts w:ascii="Gill Sans Infant Std" w:hAnsi="Gill Sans Infant Std"/>
              </w:rPr>
            </w:pPr>
            <w:r w:rsidRPr="00E375FB">
              <w:rPr>
                <w:rFonts w:ascii="Gill Sans Infant Std" w:hAnsi="Gill Sans Infant Std"/>
              </w:rPr>
              <w:t>Behaviour Change Communication</w:t>
            </w:r>
          </w:p>
        </w:tc>
      </w:tr>
      <w:tr w:rsidR="008B259C" w:rsidRPr="00E375FB" w14:paraId="25B00403" w14:textId="77777777" w:rsidTr="0025187E">
        <w:tc>
          <w:tcPr>
            <w:tcW w:w="1980" w:type="dxa"/>
          </w:tcPr>
          <w:p w14:paraId="041D6A7D" w14:textId="1E395BCA" w:rsidR="008B259C" w:rsidRPr="00E375FB" w:rsidRDefault="008B259C" w:rsidP="00DB7F23">
            <w:pPr>
              <w:rPr>
                <w:rFonts w:ascii="Gill Sans Infant Std" w:hAnsi="Gill Sans Infant Std"/>
                <w:b/>
              </w:rPr>
            </w:pPr>
            <w:r w:rsidRPr="00E375FB">
              <w:rPr>
                <w:rFonts w:ascii="Gill Sans Infant Std" w:hAnsi="Gill Sans Infant Std"/>
                <w:b/>
              </w:rPr>
              <w:t>BISA</w:t>
            </w:r>
          </w:p>
        </w:tc>
        <w:tc>
          <w:tcPr>
            <w:tcW w:w="7036" w:type="dxa"/>
          </w:tcPr>
          <w:p w14:paraId="778ADF93" w14:textId="7E5C9705" w:rsidR="008B259C" w:rsidRPr="00E375FB" w:rsidRDefault="008B259C" w:rsidP="00DB7F23">
            <w:pPr>
              <w:rPr>
                <w:rFonts w:ascii="Gill Sans Infant Std" w:hAnsi="Gill Sans Infant Std"/>
              </w:rPr>
            </w:pPr>
            <w:r w:rsidRPr="00E375FB">
              <w:rPr>
                <w:rFonts w:ascii="Gill Sans Infant Std" w:hAnsi="Gill Sans Infant Std"/>
              </w:rPr>
              <w:t>Better Investment for Stunting Alleviation</w:t>
            </w:r>
          </w:p>
        </w:tc>
      </w:tr>
      <w:tr w:rsidR="00530C45" w:rsidRPr="00E375FB" w14:paraId="396BA046" w14:textId="77777777" w:rsidTr="0025187E">
        <w:tc>
          <w:tcPr>
            <w:tcW w:w="1980" w:type="dxa"/>
          </w:tcPr>
          <w:p w14:paraId="21DEAACC" w14:textId="34DE2C83" w:rsidR="00530C45" w:rsidRPr="00E375FB" w:rsidRDefault="00530C45" w:rsidP="00DB7F23">
            <w:pPr>
              <w:rPr>
                <w:rFonts w:ascii="Gill Sans Infant Std" w:hAnsi="Gill Sans Infant Std"/>
                <w:b/>
              </w:rPr>
            </w:pPr>
            <w:r w:rsidRPr="00E375FB">
              <w:rPr>
                <w:rFonts w:ascii="Gill Sans Infant Std" w:hAnsi="Gill Sans Infant Std"/>
                <w:b/>
              </w:rPr>
              <w:t>BKB</w:t>
            </w:r>
          </w:p>
        </w:tc>
        <w:tc>
          <w:tcPr>
            <w:tcW w:w="7036" w:type="dxa"/>
          </w:tcPr>
          <w:p w14:paraId="764B14D8" w14:textId="079BBF75" w:rsidR="00530C45" w:rsidRPr="00E375FB" w:rsidRDefault="003F06CA" w:rsidP="00DB7F23">
            <w:pPr>
              <w:rPr>
                <w:rFonts w:ascii="Gill Sans Infant Std" w:hAnsi="Gill Sans Infant Std"/>
              </w:rPr>
            </w:pPr>
            <w:r w:rsidRPr="00E375FB">
              <w:rPr>
                <w:rFonts w:ascii="Gill Sans Infant Std" w:hAnsi="Gill Sans Infant Std"/>
                <w:sz w:val="20"/>
                <w:szCs w:val="20"/>
                <w:lang w:eastAsia="en-GB"/>
              </w:rPr>
              <w:t xml:space="preserve">Bina </w:t>
            </w:r>
            <w:proofErr w:type="spellStart"/>
            <w:r w:rsidRPr="00E375FB">
              <w:rPr>
                <w:rFonts w:ascii="Gill Sans Infant Std" w:hAnsi="Gill Sans Infant Std"/>
                <w:sz w:val="20"/>
                <w:szCs w:val="20"/>
                <w:lang w:eastAsia="en-GB"/>
              </w:rPr>
              <w:t>Keluarga</w:t>
            </w:r>
            <w:proofErr w:type="spellEnd"/>
            <w:r w:rsidRPr="00E375FB">
              <w:rPr>
                <w:rFonts w:ascii="Gill Sans Infant Std" w:hAnsi="Gill Sans Infant Std"/>
                <w:sz w:val="20"/>
                <w:szCs w:val="20"/>
                <w:lang w:eastAsia="en-GB"/>
              </w:rPr>
              <w:t xml:space="preserve"> </w:t>
            </w:r>
            <w:proofErr w:type="spellStart"/>
            <w:r w:rsidRPr="00E375FB">
              <w:rPr>
                <w:rFonts w:ascii="Gill Sans Infant Std" w:hAnsi="Gill Sans Infant Std"/>
                <w:sz w:val="20"/>
                <w:szCs w:val="20"/>
                <w:lang w:eastAsia="en-GB"/>
              </w:rPr>
              <w:t>Balita</w:t>
            </w:r>
            <w:proofErr w:type="spellEnd"/>
            <w:r w:rsidRPr="00E375FB">
              <w:rPr>
                <w:rFonts w:ascii="Gill Sans Infant Std" w:hAnsi="Gill Sans Infant Std"/>
              </w:rPr>
              <w:t xml:space="preserve"> (</w:t>
            </w:r>
            <w:r w:rsidR="00530C45" w:rsidRPr="00E375FB">
              <w:rPr>
                <w:rFonts w:ascii="Gill Sans Infant Std" w:hAnsi="Gill Sans Infant Std"/>
              </w:rPr>
              <w:t>Family Welfare community groups</w:t>
            </w:r>
            <w:r w:rsidRPr="00E375FB">
              <w:rPr>
                <w:rFonts w:ascii="Gill Sans Infant Std" w:hAnsi="Gill Sans Infant Std"/>
              </w:rPr>
              <w:t>)</w:t>
            </w:r>
          </w:p>
        </w:tc>
      </w:tr>
      <w:tr w:rsidR="00B71C50" w:rsidRPr="00E375FB" w14:paraId="79009BB3" w14:textId="77777777" w:rsidTr="0025187E">
        <w:tc>
          <w:tcPr>
            <w:tcW w:w="1980" w:type="dxa"/>
          </w:tcPr>
          <w:p w14:paraId="28CDD18F" w14:textId="279EC288" w:rsidR="00B71C50" w:rsidRPr="00E375FB" w:rsidRDefault="00B71C50" w:rsidP="00DB7F23">
            <w:pPr>
              <w:rPr>
                <w:rFonts w:ascii="Gill Sans Infant Std" w:hAnsi="Gill Sans Infant Std"/>
                <w:b/>
              </w:rPr>
            </w:pPr>
            <w:r w:rsidRPr="00E375FB">
              <w:rPr>
                <w:rFonts w:ascii="Gill Sans Infant Std" w:hAnsi="Gill Sans Infant Std"/>
                <w:b/>
              </w:rPr>
              <w:t>BPM</w:t>
            </w:r>
          </w:p>
        </w:tc>
        <w:tc>
          <w:tcPr>
            <w:tcW w:w="7036" w:type="dxa"/>
          </w:tcPr>
          <w:p w14:paraId="7AED3469" w14:textId="44247725" w:rsidR="00B71C50" w:rsidRPr="00E375FB" w:rsidRDefault="00B71C50" w:rsidP="00DB7F23">
            <w:pPr>
              <w:rPr>
                <w:rFonts w:ascii="Gill Sans Infant Std" w:hAnsi="Gill Sans Infant Std"/>
              </w:rPr>
            </w:pPr>
            <w:r w:rsidRPr="00E375FB">
              <w:rPr>
                <w:rFonts w:ascii="Gill Sans Infant Std" w:hAnsi="Gill Sans Infant Std"/>
              </w:rPr>
              <w:t xml:space="preserve">Badan </w:t>
            </w:r>
            <w:proofErr w:type="spellStart"/>
            <w:r w:rsidRPr="00E375FB">
              <w:rPr>
                <w:rFonts w:ascii="Gill Sans Infant Std" w:hAnsi="Gill Sans Infant Std"/>
              </w:rPr>
              <w:t>Pemberdayaan</w:t>
            </w:r>
            <w:proofErr w:type="spellEnd"/>
            <w:r w:rsidRPr="00E375FB">
              <w:rPr>
                <w:rFonts w:ascii="Gill Sans Infant Std" w:hAnsi="Gill Sans Infant Std"/>
              </w:rPr>
              <w:t xml:space="preserve"> Masyarakat (Community Empowerment Agency)</w:t>
            </w:r>
          </w:p>
        </w:tc>
      </w:tr>
      <w:tr w:rsidR="0025187E" w:rsidRPr="00E375FB" w14:paraId="7356C591" w14:textId="77777777" w:rsidTr="0025187E">
        <w:tc>
          <w:tcPr>
            <w:tcW w:w="1980" w:type="dxa"/>
          </w:tcPr>
          <w:p w14:paraId="1148FA76" w14:textId="77777777" w:rsidR="0025187E" w:rsidRPr="00E375FB" w:rsidRDefault="0025187E" w:rsidP="00DB7F23">
            <w:pPr>
              <w:rPr>
                <w:rFonts w:ascii="Gill Sans Infant Std" w:hAnsi="Gill Sans Infant Std"/>
                <w:b/>
              </w:rPr>
            </w:pPr>
            <w:r w:rsidRPr="00E375FB">
              <w:rPr>
                <w:rFonts w:ascii="Gill Sans Infant Std" w:hAnsi="Gill Sans Infant Std"/>
                <w:b/>
              </w:rPr>
              <w:t>CHA</w:t>
            </w:r>
          </w:p>
        </w:tc>
        <w:tc>
          <w:tcPr>
            <w:tcW w:w="7036" w:type="dxa"/>
          </w:tcPr>
          <w:p w14:paraId="37BD46ED" w14:textId="77777777" w:rsidR="0025187E" w:rsidRPr="00E375FB" w:rsidRDefault="0025187E" w:rsidP="00DB7F23">
            <w:pPr>
              <w:rPr>
                <w:rFonts w:ascii="Gill Sans Infant Std" w:hAnsi="Gill Sans Infant Std"/>
              </w:rPr>
            </w:pPr>
            <w:r w:rsidRPr="00E375FB">
              <w:rPr>
                <w:rFonts w:ascii="Gill Sans Infant Std" w:hAnsi="Gill Sans Infant Std"/>
              </w:rPr>
              <w:t>Clean Household Approach</w:t>
            </w:r>
          </w:p>
        </w:tc>
      </w:tr>
      <w:tr w:rsidR="0025187E" w:rsidRPr="00E375FB" w14:paraId="24AEF5ED" w14:textId="77777777" w:rsidTr="0025187E">
        <w:tc>
          <w:tcPr>
            <w:tcW w:w="1980" w:type="dxa"/>
          </w:tcPr>
          <w:p w14:paraId="62E632DA" w14:textId="77777777" w:rsidR="0025187E" w:rsidRPr="00E375FB" w:rsidRDefault="0025187E" w:rsidP="00DB7F23">
            <w:pPr>
              <w:rPr>
                <w:rFonts w:ascii="Gill Sans Infant Std" w:hAnsi="Gill Sans Infant Std"/>
                <w:b/>
              </w:rPr>
            </w:pPr>
            <w:r w:rsidRPr="00E375FB">
              <w:rPr>
                <w:rFonts w:ascii="Gill Sans Infant Std" w:hAnsi="Gill Sans Infant Std"/>
                <w:b/>
              </w:rPr>
              <w:t>CSAG</w:t>
            </w:r>
          </w:p>
        </w:tc>
        <w:tc>
          <w:tcPr>
            <w:tcW w:w="7036" w:type="dxa"/>
          </w:tcPr>
          <w:p w14:paraId="3439B3AE" w14:textId="77777777" w:rsidR="0025187E" w:rsidRPr="00E375FB" w:rsidRDefault="0025187E" w:rsidP="00DB7F23">
            <w:pPr>
              <w:rPr>
                <w:rFonts w:ascii="Gill Sans Infant Std" w:hAnsi="Gill Sans Infant Std"/>
              </w:rPr>
            </w:pPr>
            <w:r w:rsidRPr="00E375FB">
              <w:rPr>
                <w:rFonts w:ascii="Gill Sans Infant Std" w:hAnsi="Gill Sans Infant Std"/>
              </w:rPr>
              <w:t>Civil Society Action Group</w:t>
            </w:r>
          </w:p>
        </w:tc>
      </w:tr>
      <w:tr w:rsidR="006E7853" w:rsidRPr="00E375FB" w14:paraId="0C10DD15" w14:textId="77777777" w:rsidTr="0025187E">
        <w:tc>
          <w:tcPr>
            <w:tcW w:w="1980" w:type="dxa"/>
          </w:tcPr>
          <w:p w14:paraId="0738DB61" w14:textId="0CA8D708" w:rsidR="006E7853" w:rsidRPr="00E375FB" w:rsidRDefault="006E7853" w:rsidP="00DB7F23">
            <w:pPr>
              <w:rPr>
                <w:rFonts w:ascii="Gill Sans Infant Std" w:hAnsi="Gill Sans Infant Std"/>
                <w:b/>
              </w:rPr>
            </w:pPr>
            <w:r w:rsidRPr="00E375FB">
              <w:rPr>
                <w:rFonts w:ascii="Gill Sans Infant Std" w:hAnsi="Gill Sans Infant Std"/>
                <w:b/>
              </w:rPr>
              <w:t>CU2</w:t>
            </w:r>
          </w:p>
        </w:tc>
        <w:tc>
          <w:tcPr>
            <w:tcW w:w="7036" w:type="dxa"/>
          </w:tcPr>
          <w:p w14:paraId="2B44DE4C" w14:textId="6853C55F" w:rsidR="006E7853" w:rsidRPr="00E375FB" w:rsidRDefault="006E7853" w:rsidP="00DB7F23">
            <w:pPr>
              <w:rPr>
                <w:rFonts w:ascii="Gill Sans Infant Std" w:hAnsi="Gill Sans Infant Std"/>
              </w:rPr>
            </w:pPr>
            <w:r w:rsidRPr="00E375FB">
              <w:rPr>
                <w:rFonts w:ascii="Gill Sans Infant Std" w:hAnsi="Gill Sans Infant Std"/>
              </w:rPr>
              <w:t>Children under two years of age</w:t>
            </w:r>
          </w:p>
        </w:tc>
      </w:tr>
      <w:tr w:rsidR="006E7853" w:rsidRPr="00E375FB" w14:paraId="313CC36C" w14:textId="77777777" w:rsidTr="0025187E">
        <w:tc>
          <w:tcPr>
            <w:tcW w:w="1980" w:type="dxa"/>
          </w:tcPr>
          <w:p w14:paraId="07A5E39D" w14:textId="182CEA63" w:rsidR="006E7853" w:rsidRPr="00E375FB" w:rsidRDefault="006E7853" w:rsidP="00DB7F23">
            <w:pPr>
              <w:rPr>
                <w:rFonts w:ascii="Gill Sans Infant Std" w:hAnsi="Gill Sans Infant Std"/>
                <w:b/>
              </w:rPr>
            </w:pPr>
            <w:r w:rsidRPr="00E375FB">
              <w:rPr>
                <w:rFonts w:ascii="Gill Sans Infant Std" w:hAnsi="Gill Sans Infant Std"/>
                <w:b/>
              </w:rPr>
              <w:t>CU5</w:t>
            </w:r>
          </w:p>
        </w:tc>
        <w:tc>
          <w:tcPr>
            <w:tcW w:w="7036" w:type="dxa"/>
          </w:tcPr>
          <w:p w14:paraId="0219C239" w14:textId="222E48E8" w:rsidR="006E7853" w:rsidRPr="00E375FB" w:rsidRDefault="006E7853" w:rsidP="00DB7F23">
            <w:pPr>
              <w:rPr>
                <w:rFonts w:ascii="Gill Sans Infant Std" w:hAnsi="Gill Sans Infant Std"/>
              </w:rPr>
            </w:pPr>
            <w:r w:rsidRPr="00E375FB">
              <w:rPr>
                <w:rFonts w:ascii="Gill Sans Infant Std" w:hAnsi="Gill Sans Infant Std"/>
              </w:rPr>
              <w:t>Children under five years of age</w:t>
            </w:r>
          </w:p>
        </w:tc>
      </w:tr>
      <w:tr w:rsidR="00F57453" w:rsidRPr="00E375FB" w14:paraId="42FD565C" w14:textId="77777777" w:rsidTr="0025187E">
        <w:tc>
          <w:tcPr>
            <w:tcW w:w="1980" w:type="dxa"/>
          </w:tcPr>
          <w:p w14:paraId="2C0EF5F5" w14:textId="4B533B16" w:rsidR="00F57453" w:rsidRPr="00E375FB" w:rsidRDefault="00F57453" w:rsidP="00DB7F23">
            <w:pPr>
              <w:rPr>
                <w:rFonts w:ascii="Gill Sans Infant Std" w:hAnsi="Gill Sans Infant Std"/>
                <w:b/>
              </w:rPr>
            </w:pPr>
            <w:r w:rsidRPr="00E375FB">
              <w:rPr>
                <w:rFonts w:ascii="Gill Sans Infant Std" w:hAnsi="Gill Sans Infant Std"/>
                <w:b/>
              </w:rPr>
              <w:t>DEO</w:t>
            </w:r>
          </w:p>
        </w:tc>
        <w:tc>
          <w:tcPr>
            <w:tcW w:w="7036" w:type="dxa"/>
          </w:tcPr>
          <w:p w14:paraId="54FE833B" w14:textId="713D2B8C" w:rsidR="00F57453" w:rsidRPr="00E375FB" w:rsidRDefault="00C41717" w:rsidP="00DB7F23">
            <w:pPr>
              <w:rPr>
                <w:rFonts w:ascii="Gill Sans Infant Std" w:hAnsi="Gill Sans Infant Std"/>
              </w:rPr>
            </w:pPr>
            <w:r w:rsidRPr="00E375FB">
              <w:rPr>
                <w:rFonts w:ascii="Gill Sans Infant Std" w:hAnsi="Gill Sans Infant Std"/>
              </w:rPr>
              <w:t>District Education Office</w:t>
            </w:r>
          </w:p>
        </w:tc>
      </w:tr>
      <w:tr w:rsidR="0025187E" w:rsidRPr="00E375FB" w14:paraId="516CFCEC" w14:textId="77777777" w:rsidTr="0025187E">
        <w:tc>
          <w:tcPr>
            <w:tcW w:w="1980" w:type="dxa"/>
          </w:tcPr>
          <w:p w14:paraId="671D4529" w14:textId="77777777" w:rsidR="0025187E" w:rsidRPr="00E375FB" w:rsidRDefault="0025187E" w:rsidP="00DB7F23">
            <w:pPr>
              <w:rPr>
                <w:rFonts w:ascii="Gill Sans Infant Std" w:hAnsi="Gill Sans Infant Std"/>
                <w:b/>
              </w:rPr>
            </w:pPr>
            <w:r w:rsidRPr="00E375FB">
              <w:rPr>
                <w:rFonts w:ascii="Gill Sans Infant Std" w:hAnsi="Gill Sans Infant Std"/>
                <w:b/>
              </w:rPr>
              <w:t>DFAT</w:t>
            </w:r>
          </w:p>
        </w:tc>
        <w:tc>
          <w:tcPr>
            <w:tcW w:w="7036" w:type="dxa"/>
          </w:tcPr>
          <w:p w14:paraId="68F31B58" w14:textId="77777777" w:rsidR="0025187E" w:rsidRPr="00E375FB" w:rsidRDefault="0025187E" w:rsidP="00DB7F23">
            <w:pPr>
              <w:rPr>
                <w:rFonts w:ascii="Gill Sans Infant Std" w:hAnsi="Gill Sans Infant Std"/>
              </w:rPr>
            </w:pPr>
            <w:r w:rsidRPr="00E375FB">
              <w:rPr>
                <w:rFonts w:ascii="Gill Sans Infant Std" w:hAnsi="Gill Sans Infant Std"/>
              </w:rPr>
              <w:t>Department of Foreign Affairs and Trade (Government of Australia)</w:t>
            </w:r>
          </w:p>
        </w:tc>
      </w:tr>
      <w:tr w:rsidR="001D5FEC" w:rsidRPr="00E375FB" w14:paraId="328E62A8" w14:textId="77777777" w:rsidTr="0025187E">
        <w:tc>
          <w:tcPr>
            <w:tcW w:w="1980" w:type="dxa"/>
          </w:tcPr>
          <w:p w14:paraId="7A9138E4" w14:textId="5A32E691" w:rsidR="001D5FEC" w:rsidRPr="00E375FB" w:rsidRDefault="001D5FEC" w:rsidP="00DB7F23">
            <w:pPr>
              <w:rPr>
                <w:rFonts w:ascii="Gill Sans Infant Std" w:hAnsi="Gill Sans Infant Std"/>
                <w:b/>
              </w:rPr>
            </w:pPr>
            <w:r w:rsidRPr="00E375FB">
              <w:rPr>
                <w:rFonts w:ascii="Gill Sans Infant Std" w:hAnsi="Gill Sans Infant Std"/>
                <w:b/>
              </w:rPr>
              <w:t>DHO</w:t>
            </w:r>
          </w:p>
        </w:tc>
        <w:tc>
          <w:tcPr>
            <w:tcW w:w="7036" w:type="dxa"/>
          </w:tcPr>
          <w:p w14:paraId="30406C7A" w14:textId="0CC4A748" w:rsidR="001D5FEC" w:rsidRPr="00E375FB" w:rsidRDefault="00B92010" w:rsidP="00DB7F23">
            <w:pPr>
              <w:rPr>
                <w:rFonts w:ascii="Gill Sans Infant Std" w:hAnsi="Gill Sans Infant Std"/>
              </w:rPr>
            </w:pPr>
            <w:r w:rsidRPr="00E375FB">
              <w:rPr>
                <w:rFonts w:ascii="Gill Sans Infant Std" w:hAnsi="Gill Sans Infant Std"/>
              </w:rPr>
              <w:t>District Health Office</w:t>
            </w:r>
          </w:p>
        </w:tc>
      </w:tr>
      <w:tr w:rsidR="00E007D3" w:rsidRPr="00E375FB" w14:paraId="701855E3" w14:textId="77777777" w:rsidTr="0025187E">
        <w:tc>
          <w:tcPr>
            <w:tcW w:w="1980" w:type="dxa"/>
          </w:tcPr>
          <w:p w14:paraId="723D3F07" w14:textId="49EAB7B7" w:rsidR="00E007D3" w:rsidRPr="00E375FB" w:rsidRDefault="00E007D3" w:rsidP="00DB7F23">
            <w:pPr>
              <w:rPr>
                <w:rFonts w:ascii="Gill Sans Infant Std" w:hAnsi="Gill Sans Infant Std"/>
                <w:b/>
              </w:rPr>
            </w:pPr>
            <w:r w:rsidRPr="00E375FB">
              <w:rPr>
                <w:rFonts w:ascii="Gill Sans Infant Std" w:hAnsi="Gill Sans Infant Std"/>
                <w:b/>
              </w:rPr>
              <w:t>DIP</w:t>
            </w:r>
          </w:p>
        </w:tc>
        <w:tc>
          <w:tcPr>
            <w:tcW w:w="7036" w:type="dxa"/>
          </w:tcPr>
          <w:p w14:paraId="32A7F2BF" w14:textId="71F52871" w:rsidR="00E007D3" w:rsidRPr="00E375FB" w:rsidRDefault="00E007D3" w:rsidP="00DB7F23">
            <w:pPr>
              <w:rPr>
                <w:rFonts w:ascii="Gill Sans Infant Std" w:hAnsi="Gill Sans Infant Std"/>
              </w:rPr>
            </w:pPr>
            <w:r w:rsidRPr="00E375FB">
              <w:rPr>
                <w:rFonts w:ascii="Gill Sans Infant Std" w:hAnsi="Gill Sans Infant Std"/>
              </w:rPr>
              <w:t>Detailed Implementation Plan</w:t>
            </w:r>
          </w:p>
        </w:tc>
      </w:tr>
      <w:tr w:rsidR="00764B91" w:rsidRPr="00E375FB" w14:paraId="747D92F8" w14:textId="77777777" w:rsidTr="0025187E">
        <w:tc>
          <w:tcPr>
            <w:tcW w:w="1980" w:type="dxa"/>
          </w:tcPr>
          <w:p w14:paraId="457C6353" w14:textId="4DF53217" w:rsidR="00764B91" w:rsidRPr="00E375FB" w:rsidRDefault="00764B91" w:rsidP="00DB7F23">
            <w:pPr>
              <w:rPr>
                <w:rFonts w:ascii="Gill Sans Infant Std" w:hAnsi="Gill Sans Infant Std"/>
                <w:b/>
              </w:rPr>
            </w:pPr>
            <w:r w:rsidRPr="00E375FB">
              <w:rPr>
                <w:rFonts w:ascii="Gill Sans Infant Std" w:hAnsi="Gill Sans Infant Std"/>
                <w:b/>
              </w:rPr>
              <w:t>EED</w:t>
            </w:r>
          </w:p>
        </w:tc>
        <w:tc>
          <w:tcPr>
            <w:tcW w:w="7036" w:type="dxa"/>
          </w:tcPr>
          <w:p w14:paraId="4FFB3DC5" w14:textId="0207362F" w:rsidR="00764B91" w:rsidRPr="00E375FB" w:rsidRDefault="00764B91" w:rsidP="00DB7F23">
            <w:pPr>
              <w:rPr>
                <w:rFonts w:ascii="Gill Sans Infant Std" w:hAnsi="Gill Sans Infant Std"/>
              </w:rPr>
            </w:pPr>
            <w:r w:rsidRPr="00E375FB">
              <w:rPr>
                <w:rStyle w:val="normaltextrun"/>
                <w:rFonts w:ascii="Gill Sans Infant Std" w:hAnsi="Gill Sans Infant Std" w:cs="Segoe UI"/>
              </w:rPr>
              <w:t xml:space="preserve">Environmental </w:t>
            </w:r>
            <w:r w:rsidRPr="00AE6A73">
              <w:rPr>
                <w:rStyle w:val="normaltextrun"/>
                <w:rFonts w:ascii="Gill Sans Infant Std" w:hAnsi="Gill Sans Infant Std" w:cs="Segoe UI"/>
              </w:rPr>
              <w:t>Enter</w:t>
            </w:r>
            <w:r w:rsidR="00AE6A73" w:rsidRPr="00AE6A73">
              <w:rPr>
                <w:rStyle w:val="normaltextrun"/>
                <w:rFonts w:ascii="Gill Sans Infant Std" w:hAnsi="Gill Sans Infant Std" w:cs="Segoe UI"/>
              </w:rPr>
              <w:t>ic Dysfunction</w:t>
            </w:r>
          </w:p>
        </w:tc>
      </w:tr>
      <w:tr w:rsidR="000A2916" w:rsidRPr="00E375FB" w14:paraId="1B40CEEA" w14:textId="77777777" w:rsidTr="0025187E">
        <w:tc>
          <w:tcPr>
            <w:tcW w:w="1980" w:type="dxa"/>
          </w:tcPr>
          <w:p w14:paraId="7A4B9000" w14:textId="4C70C721" w:rsidR="000A2916" w:rsidRPr="00E375FB" w:rsidRDefault="000A2916" w:rsidP="00DB7F23">
            <w:pPr>
              <w:rPr>
                <w:rFonts w:ascii="Gill Sans Infant Std" w:hAnsi="Gill Sans Infant Std"/>
                <w:b/>
              </w:rPr>
            </w:pPr>
            <w:r w:rsidRPr="00E375FB">
              <w:rPr>
                <w:rFonts w:ascii="Gill Sans Infant Std" w:hAnsi="Gill Sans Infant Std"/>
                <w:b/>
              </w:rPr>
              <w:t>E</w:t>
            </w:r>
            <w:r w:rsidR="00132EC5" w:rsidRPr="00E375FB">
              <w:rPr>
                <w:rFonts w:ascii="Gill Sans Infant Std" w:hAnsi="Gill Sans Infant Std"/>
                <w:b/>
              </w:rPr>
              <w:t>PB</w:t>
            </w:r>
            <w:r w:rsidRPr="00E375FB">
              <w:rPr>
                <w:rFonts w:ascii="Gill Sans Infant Std" w:hAnsi="Gill Sans Infant Std"/>
                <w:b/>
              </w:rPr>
              <w:t>GM</w:t>
            </w:r>
          </w:p>
        </w:tc>
        <w:tc>
          <w:tcPr>
            <w:tcW w:w="7036" w:type="dxa"/>
          </w:tcPr>
          <w:p w14:paraId="3FE04EEE" w14:textId="408E316C" w:rsidR="000A2916" w:rsidRPr="00E375FB" w:rsidRDefault="00132EC5" w:rsidP="00DB7F23">
            <w:pPr>
              <w:rPr>
                <w:rFonts w:ascii="Gill Sans Infant Std" w:hAnsi="Gill Sans Infant Std"/>
              </w:rPr>
            </w:pPr>
            <w:proofErr w:type="spellStart"/>
            <w:r w:rsidRPr="00E375FB">
              <w:rPr>
                <w:rFonts w:ascii="Gill Sans Infant Std" w:hAnsi="Gill Sans Infant Std"/>
              </w:rPr>
              <w:t>MoH</w:t>
            </w:r>
            <w:proofErr w:type="spellEnd"/>
            <w:r w:rsidRPr="00E375FB">
              <w:rPr>
                <w:rFonts w:ascii="Gill Sans Infant Std" w:hAnsi="Gill Sans Infant Std"/>
              </w:rPr>
              <w:t xml:space="preserve"> online reporting system</w:t>
            </w:r>
          </w:p>
        </w:tc>
      </w:tr>
      <w:tr w:rsidR="00B74982" w:rsidRPr="00E375FB" w14:paraId="4DDAA7B0" w14:textId="77777777" w:rsidTr="0025187E">
        <w:tc>
          <w:tcPr>
            <w:tcW w:w="1980" w:type="dxa"/>
          </w:tcPr>
          <w:p w14:paraId="7780C79F" w14:textId="25502F90" w:rsidR="00B74982" w:rsidRPr="00E375FB" w:rsidRDefault="00B74982" w:rsidP="00DB7F23">
            <w:pPr>
              <w:rPr>
                <w:rFonts w:ascii="Gill Sans Infant Std" w:hAnsi="Gill Sans Infant Std"/>
                <w:b/>
              </w:rPr>
            </w:pPr>
            <w:r w:rsidRPr="00E375FB">
              <w:rPr>
                <w:rFonts w:ascii="Gill Sans Infant Std" w:hAnsi="Gill Sans Infant Std"/>
                <w:b/>
              </w:rPr>
              <w:t>FR</w:t>
            </w:r>
          </w:p>
        </w:tc>
        <w:tc>
          <w:tcPr>
            <w:tcW w:w="7036" w:type="dxa"/>
          </w:tcPr>
          <w:p w14:paraId="227717D9" w14:textId="0E2A5C1A" w:rsidR="00B74982" w:rsidRPr="00E375FB" w:rsidRDefault="00B74982" w:rsidP="00DB7F23">
            <w:pPr>
              <w:rPr>
                <w:rFonts w:ascii="Gill Sans Infant Std" w:hAnsi="Gill Sans Infant Std"/>
              </w:rPr>
            </w:pPr>
            <w:r w:rsidRPr="00E375FB">
              <w:rPr>
                <w:rFonts w:ascii="Gill Sans Infant Std" w:hAnsi="Gill Sans Infant Std"/>
              </w:rPr>
              <w:t>Formative Research</w:t>
            </w:r>
          </w:p>
        </w:tc>
      </w:tr>
      <w:tr w:rsidR="00001C00" w:rsidRPr="00E375FB" w14:paraId="7541A2B4" w14:textId="77777777" w:rsidTr="0025187E">
        <w:tc>
          <w:tcPr>
            <w:tcW w:w="1980" w:type="dxa"/>
          </w:tcPr>
          <w:p w14:paraId="17B4E905" w14:textId="2218C032" w:rsidR="00001C00" w:rsidRPr="00E375FB" w:rsidRDefault="00001C00" w:rsidP="00DB7F23">
            <w:pPr>
              <w:rPr>
                <w:rFonts w:ascii="Gill Sans Infant Std" w:hAnsi="Gill Sans Infant Std"/>
                <w:b/>
              </w:rPr>
            </w:pPr>
            <w:r w:rsidRPr="00E375FB">
              <w:rPr>
                <w:rFonts w:ascii="Gill Sans Infant Std" w:hAnsi="Gill Sans Infant Std"/>
                <w:b/>
              </w:rPr>
              <w:t>FTE</w:t>
            </w:r>
          </w:p>
        </w:tc>
        <w:tc>
          <w:tcPr>
            <w:tcW w:w="7036" w:type="dxa"/>
          </w:tcPr>
          <w:p w14:paraId="125C2D46" w14:textId="047067E2" w:rsidR="00001C00" w:rsidRPr="00E375FB" w:rsidRDefault="00001C00" w:rsidP="00DB7F23">
            <w:pPr>
              <w:rPr>
                <w:rFonts w:ascii="Gill Sans Infant Std" w:hAnsi="Gill Sans Infant Std"/>
              </w:rPr>
            </w:pPr>
            <w:r w:rsidRPr="00E375FB">
              <w:rPr>
                <w:rFonts w:ascii="Gill Sans Infant Std" w:hAnsi="Gill Sans Infant Std"/>
              </w:rPr>
              <w:t>Full-time Equivalent</w:t>
            </w:r>
          </w:p>
        </w:tc>
      </w:tr>
      <w:tr w:rsidR="0025187E" w:rsidRPr="00E375FB" w14:paraId="12FB3161" w14:textId="77777777" w:rsidTr="0025187E">
        <w:tc>
          <w:tcPr>
            <w:tcW w:w="1980" w:type="dxa"/>
          </w:tcPr>
          <w:p w14:paraId="5D2FD089" w14:textId="77777777" w:rsidR="0025187E" w:rsidRPr="00E375FB" w:rsidRDefault="0025187E" w:rsidP="00DB7F23">
            <w:pPr>
              <w:rPr>
                <w:rFonts w:ascii="Gill Sans Infant Std" w:hAnsi="Gill Sans Infant Std"/>
                <w:b/>
              </w:rPr>
            </w:pPr>
            <w:r w:rsidRPr="00E375FB">
              <w:rPr>
                <w:rFonts w:ascii="Gill Sans Infant Std" w:hAnsi="Gill Sans Infant Std"/>
                <w:b/>
              </w:rPr>
              <w:t>FY</w:t>
            </w:r>
          </w:p>
        </w:tc>
        <w:tc>
          <w:tcPr>
            <w:tcW w:w="7036" w:type="dxa"/>
          </w:tcPr>
          <w:p w14:paraId="0E5FF9B4" w14:textId="77777777" w:rsidR="0025187E" w:rsidRPr="00E375FB" w:rsidRDefault="0025187E" w:rsidP="00DB7F23">
            <w:pPr>
              <w:rPr>
                <w:rFonts w:ascii="Gill Sans Infant Std" w:hAnsi="Gill Sans Infant Std"/>
              </w:rPr>
            </w:pPr>
            <w:r w:rsidRPr="00E375FB">
              <w:rPr>
                <w:rFonts w:ascii="Gill Sans Infant Std" w:hAnsi="Gill Sans Infant Std"/>
              </w:rPr>
              <w:t>Fiscal Year</w:t>
            </w:r>
          </w:p>
        </w:tc>
      </w:tr>
      <w:tr w:rsidR="00F53718" w:rsidRPr="00E375FB" w14:paraId="6D9154C9" w14:textId="77777777" w:rsidTr="0025187E">
        <w:tc>
          <w:tcPr>
            <w:tcW w:w="1980" w:type="dxa"/>
          </w:tcPr>
          <w:p w14:paraId="7549D5CB" w14:textId="38B3B00D" w:rsidR="00F53718" w:rsidRPr="00E375FB" w:rsidRDefault="00DE3939" w:rsidP="00DB7F23">
            <w:pPr>
              <w:rPr>
                <w:rFonts w:ascii="Gill Sans Infant Std" w:hAnsi="Gill Sans Infant Std"/>
                <w:b/>
              </w:rPr>
            </w:pPr>
            <w:r w:rsidRPr="00E375FB">
              <w:rPr>
                <w:rFonts w:ascii="Gill Sans Infant Std" w:hAnsi="Gill Sans Infant Std"/>
                <w:b/>
              </w:rPr>
              <w:t>GAC</w:t>
            </w:r>
          </w:p>
        </w:tc>
        <w:tc>
          <w:tcPr>
            <w:tcW w:w="7036" w:type="dxa"/>
          </w:tcPr>
          <w:p w14:paraId="2C9BBC3E" w14:textId="35F67EE0" w:rsidR="00F53718" w:rsidRPr="00E375FB" w:rsidRDefault="00DE3939" w:rsidP="00DB7F23">
            <w:pPr>
              <w:rPr>
                <w:rFonts w:ascii="Gill Sans Infant Std" w:hAnsi="Gill Sans Infant Std"/>
              </w:rPr>
            </w:pPr>
            <w:r w:rsidRPr="00E375FB">
              <w:rPr>
                <w:rFonts w:ascii="Gill Sans Infant Std" w:hAnsi="Gill Sans Infant Std"/>
              </w:rPr>
              <w:t>Global Affairs Canada</w:t>
            </w:r>
          </w:p>
        </w:tc>
      </w:tr>
      <w:tr w:rsidR="00BB6557" w:rsidRPr="00E375FB" w14:paraId="60562E17" w14:textId="77777777" w:rsidTr="0025187E">
        <w:tc>
          <w:tcPr>
            <w:tcW w:w="1980" w:type="dxa"/>
          </w:tcPr>
          <w:p w14:paraId="156A8AE4" w14:textId="3B5DE785" w:rsidR="00BB6557" w:rsidRPr="00E375FB" w:rsidRDefault="00BB6557" w:rsidP="00DB7F23">
            <w:pPr>
              <w:rPr>
                <w:rFonts w:ascii="Gill Sans Infant Std" w:hAnsi="Gill Sans Infant Std"/>
                <w:b/>
              </w:rPr>
            </w:pPr>
            <w:r w:rsidRPr="00E375FB">
              <w:rPr>
                <w:rFonts w:ascii="Gill Sans Infant Std" w:hAnsi="Gill Sans Infant Std"/>
                <w:b/>
              </w:rPr>
              <w:t>GMP</w:t>
            </w:r>
          </w:p>
        </w:tc>
        <w:tc>
          <w:tcPr>
            <w:tcW w:w="7036" w:type="dxa"/>
          </w:tcPr>
          <w:p w14:paraId="335F0BD8" w14:textId="56E1D6C2" w:rsidR="00BB6557" w:rsidRPr="00E375FB" w:rsidRDefault="00BB6557" w:rsidP="00DB7F23">
            <w:pPr>
              <w:rPr>
                <w:rFonts w:ascii="Gill Sans Infant Std" w:hAnsi="Gill Sans Infant Std"/>
              </w:rPr>
            </w:pPr>
            <w:r w:rsidRPr="00E375FB">
              <w:rPr>
                <w:rFonts w:ascii="Gill Sans Infant Std" w:hAnsi="Gill Sans Infant Std"/>
              </w:rPr>
              <w:t>Growth monitoring and promotion</w:t>
            </w:r>
          </w:p>
        </w:tc>
      </w:tr>
      <w:tr w:rsidR="0025187E" w:rsidRPr="00E375FB" w14:paraId="64392EE8" w14:textId="77777777" w:rsidTr="0025187E">
        <w:tc>
          <w:tcPr>
            <w:tcW w:w="1980" w:type="dxa"/>
          </w:tcPr>
          <w:p w14:paraId="49A2188D" w14:textId="77777777" w:rsidR="0025187E" w:rsidRPr="00E375FB" w:rsidRDefault="0025187E" w:rsidP="00DB7F23">
            <w:pPr>
              <w:rPr>
                <w:rFonts w:ascii="Gill Sans Infant Std" w:hAnsi="Gill Sans Infant Std"/>
                <w:b/>
              </w:rPr>
            </w:pPr>
            <w:proofErr w:type="spellStart"/>
            <w:r w:rsidRPr="00E375FB">
              <w:rPr>
                <w:rFonts w:ascii="Gill Sans Infant Std" w:hAnsi="Gill Sans Infant Std"/>
                <w:b/>
              </w:rPr>
              <w:t>GoI</w:t>
            </w:r>
            <w:proofErr w:type="spellEnd"/>
          </w:p>
        </w:tc>
        <w:tc>
          <w:tcPr>
            <w:tcW w:w="7036" w:type="dxa"/>
          </w:tcPr>
          <w:p w14:paraId="6A94A98B" w14:textId="77777777" w:rsidR="0025187E" w:rsidRPr="00E375FB" w:rsidRDefault="0025187E" w:rsidP="00DB7F23">
            <w:pPr>
              <w:rPr>
                <w:rFonts w:ascii="Gill Sans Infant Std" w:hAnsi="Gill Sans Infant Std"/>
              </w:rPr>
            </w:pPr>
            <w:r w:rsidRPr="00E375FB">
              <w:rPr>
                <w:rFonts w:ascii="Gill Sans Infant Std" w:hAnsi="Gill Sans Infant Std"/>
              </w:rPr>
              <w:t>Government of Indonesia</w:t>
            </w:r>
          </w:p>
        </w:tc>
      </w:tr>
      <w:tr w:rsidR="0020142F" w:rsidRPr="00E375FB" w14:paraId="348722F7" w14:textId="77777777" w:rsidTr="0025187E">
        <w:tc>
          <w:tcPr>
            <w:tcW w:w="1980" w:type="dxa"/>
          </w:tcPr>
          <w:p w14:paraId="6CE2D24D" w14:textId="69383F7D" w:rsidR="0020142F" w:rsidRPr="00E375FB" w:rsidRDefault="0020142F" w:rsidP="00DB7F23">
            <w:pPr>
              <w:rPr>
                <w:rFonts w:ascii="Gill Sans Infant Std" w:hAnsi="Gill Sans Infant Std"/>
                <w:b/>
              </w:rPr>
            </w:pPr>
            <w:r w:rsidRPr="00E375FB">
              <w:rPr>
                <w:rFonts w:ascii="Gill Sans Infant Std" w:hAnsi="Gill Sans Infant Std"/>
                <w:b/>
              </w:rPr>
              <w:t>HDW</w:t>
            </w:r>
          </w:p>
        </w:tc>
        <w:tc>
          <w:tcPr>
            <w:tcW w:w="7036" w:type="dxa"/>
          </w:tcPr>
          <w:p w14:paraId="54AAB8FA" w14:textId="32630A42" w:rsidR="0020142F" w:rsidRPr="00E375FB" w:rsidRDefault="0020142F" w:rsidP="00DB7F23">
            <w:pPr>
              <w:rPr>
                <w:rFonts w:ascii="Gill Sans Infant Std" w:hAnsi="Gill Sans Infant Std"/>
              </w:rPr>
            </w:pPr>
            <w:r w:rsidRPr="00E375FB">
              <w:rPr>
                <w:rFonts w:ascii="Gill Sans Infant Std" w:hAnsi="Gill Sans Infant Std"/>
              </w:rPr>
              <w:t>Human development worker</w:t>
            </w:r>
          </w:p>
        </w:tc>
      </w:tr>
      <w:tr w:rsidR="00E80313" w:rsidRPr="00E375FB" w14:paraId="15A665A0" w14:textId="77777777" w:rsidTr="0025187E">
        <w:tc>
          <w:tcPr>
            <w:tcW w:w="1980" w:type="dxa"/>
          </w:tcPr>
          <w:p w14:paraId="6F4977C1" w14:textId="4BF5E77C" w:rsidR="00E80313" w:rsidRPr="00E375FB" w:rsidRDefault="00E80313" w:rsidP="00DB7F23">
            <w:pPr>
              <w:rPr>
                <w:rFonts w:ascii="Gill Sans Infant Std" w:hAnsi="Gill Sans Infant Std"/>
                <w:b/>
              </w:rPr>
            </w:pPr>
            <w:r w:rsidRPr="00E375FB">
              <w:rPr>
                <w:rFonts w:ascii="Gill Sans Infant Std" w:hAnsi="Gill Sans Infant Std"/>
                <w:b/>
              </w:rPr>
              <w:t>HEA</w:t>
            </w:r>
          </w:p>
        </w:tc>
        <w:tc>
          <w:tcPr>
            <w:tcW w:w="7036" w:type="dxa"/>
          </w:tcPr>
          <w:p w14:paraId="708411A9" w14:textId="481E7383" w:rsidR="00E80313" w:rsidRPr="00E375FB" w:rsidRDefault="00E80313" w:rsidP="00DB7F23">
            <w:pPr>
              <w:rPr>
                <w:rFonts w:ascii="Gill Sans Infant Std" w:hAnsi="Gill Sans Infant Std"/>
              </w:rPr>
            </w:pPr>
            <w:r w:rsidRPr="00E375FB">
              <w:rPr>
                <w:rFonts w:ascii="Gill Sans Infant Std" w:hAnsi="Gill Sans Infant Std"/>
              </w:rPr>
              <w:t xml:space="preserve">Household Economy </w:t>
            </w:r>
            <w:r w:rsidR="00E132AC" w:rsidRPr="00E375FB">
              <w:rPr>
                <w:rFonts w:ascii="Gill Sans Infant Std" w:hAnsi="Gill Sans Infant Std"/>
              </w:rPr>
              <w:t>Analysis</w:t>
            </w:r>
          </w:p>
        </w:tc>
      </w:tr>
      <w:tr w:rsidR="00083576" w:rsidRPr="00E375FB" w14:paraId="1B9B6BA7" w14:textId="77777777" w:rsidTr="0025187E">
        <w:tc>
          <w:tcPr>
            <w:tcW w:w="1980" w:type="dxa"/>
          </w:tcPr>
          <w:p w14:paraId="70F98026" w14:textId="1212DAF6" w:rsidR="00083576" w:rsidRPr="00E375FB" w:rsidRDefault="00904771" w:rsidP="00DB7F23">
            <w:pPr>
              <w:rPr>
                <w:rFonts w:ascii="Gill Sans Infant Std" w:hAnsi="Gill Sans Infant Std"/>
                <w:b/>
              </w:rPr>
            </w:pPr>
            <w:r w:rsidRPr="00E375FB">
              <w:rPr>
                <w:rFonts w:ascii="Gill Sans Infant Std" w:hAnsi="Gill Sans Infant Std"/>
                <w:b/>
              </w:rPr>
              <w:t>HMIS</w:t>
            </w:r>
          </w:p>
        </w:tc>
        <w:tc>
          <w:tcPr>
            <w:tcW w:w="7036" w:type="dxa"/>
          </w:tcPr>
          <w:p w14:paraId="2EB61DA1" w14:textId="3EC29DC9" w:rsidR="00083576" w:rsidRPr="00E375FB" w:rsidRDefault="00904771" w:rsidP="00DB7F23">
            <w:pPr>
              <w:rPr>
                <w:rFonts w:ascii="Gill Sans Infant Std" w:hAnsi="Gill Sans Infant Std"/>
              </w:rPr>
            </w:pPr>
            <w:r w:rsidRPr="00E375FB">
              <w:rPr>
                <w:rFonts w:ascii="Gill Sans Infant Std" w:hAnsi="Gill Sans Infant Std"/>
              </w:rPr>
              <w:t>Health m</w:t>
            </w:r>
            <w:r w:rsidR="005E6F96" w:rsidRPr="00E375FB">
              <w:rPr>
                <w:rFonts w:ascii="Gill Sans Infant Std" w:hAnsi="Gill Sans Infant Std"/>
              </w:rPr>
              <w:t>onitoring</w:t>
            </w:r>
            <w:r w:rsidRPr="00E375FB">
              <w:rPr>
                <w:rFonts w:ascii="Gill Sans Infant Std" w:hAnsi="Gill Sans Infant Std"/>
              </w:rPr>
              <w:t xml:space="preserve"> information system</w:t>
            </w:r>
          </w:p>
        </w:tc>
      </w:tr>
      <w:tr w:rsidR="0025187E" w:rsidRPr="00E375FB" w14:paraId="3EB34DC2" w14:textId="77777777" w:rsidTr="0025187E">
        <w:tc>
          <w:tcPr>
            <w:tcW w:w="1980" w:type="dxa"/>
          </w:tcPr>
          <w:p w14:paraId="16AA552B" w14:textId="77777777" w:rsidR="0025187E" w:rsidRPr="00E375FB" w:rsidRDefault="0025187E" w:rsidP="00DB7F23">
            <w:pPr>
              <w:rPr>
                <w:rFonts w:ascii="Gill Sans Infant Std" w:hAnsi="Gill Sans Infant Std"/>
                <w:b/>
              </w:rPr>
            </w:pPr>
            <w:r w:rsidRPr="00E375FB">
              <w:rPr>
                <w:rFonts w:ascii="Gill Sans Infant Std" w:hAnsi="Gill Sans Infant Std"/>
                <w:b/>
              </w:rPr>
              <w:t>HWWS</w:t>
            </w:r>
          </w:p>
        </w:tc>
        <w:tc>
          <w:tcPr>
            <w:tcW w:w="7036" w:type="dxa"/>
          </w:tcPr>
          <w:p w14:paraId="1F91FD68" w14:textId="77777777" w:rsidR="0025187E" w:rsidRPr="00E375FB" w:rsidRDefault="0025187E" w:rsidP="00DB7F23">
            <w:pPr>
              <w:rPr>
                <w:rFonts w:ascii="Gill Sans Infant Std" w:hAnsi="Gill Sans Infant Std"/>
              </w:rPr>
            </w:pPr>
            <w:r w:rsidRPr="00E375FB">
              <w:rPr>
                <w:rFonts w:ascii="Gill Sans Infant Std" w:hAnsi="Gill Sans Infant Std"/>
              </w:rPr>
              <w:t>Handwashing with soap</w:t>
            </w:r>
          </w:p>
        </w:tc>
      </w:tr>
      <w:tr w:rsidR="00C952D0" w:rsidRPr="00E375FB" w14:paraId="3A19EEB3" w14:textId="77777777" w:rsidTr="0025187E">
        <w:tc>
          <w:tcPr>
            <w:tcW w:w="1980" w:type="dxa"/>
          </w:tcPr>
          <w:p w14:paraId="26AE22E3" w14:textId="1727D98E" w:rsidR="00C952D0" w:rsidRPr="00E375FB" w:rsidRDefault="00C952D0" w:rsidP="00DB7F23">
            <w:pPr>
              <w:rPr>
                <w:rFonts w:ascii="Gill Sans Infant Std" w:hAnsi="Gill Sans Infant Std"/>
                <w:b/>
              </w:rPr>
            </w:pPr>
            <w:r w:rsidRPr="00E375FB">
              <w:rPr>
                <w:rFonts w:ascii="Gill Sans Infant Std" w:hAnsi="Gill Sans Infant Std"/>
                <w:b/>
              </w:rPr>
              <w:t>ICT</w:t>
            </w:r>
          </w:p>
        </w:tc>
        <w:tc>
          <w:tcPr>
            <w:tcW w:w="7036" w:type="dxa"/>
          </w:tcPr>
          <w:p w14:paraId="017D2C52" w14:textId="7721A510" w:rsidR="00C952D0" w:rsidRPr="00E375FB" w:rsidRDefault="004771E4" w:rsidP="00DB7F23">
            <w:pPr>
              <w:rPr>
                <w:rFonts w:ascii="Gill Sans Infant Std" w:hAnsi="Gill Sans Infant Std"/>
              </w:rPr>
            </w:pPr>
            <w:r w:rsidRPr="00E375FB">
              <w:rPr>
                <w:rFonts w:ascii="Gill Sans Infant Std" w:hAnsi="Gill Sans Infant Std"/>
              </w:rPr>
              <w:t>Information and Communications Technology</w:t>
            </w:r>
          </w:p>
        </w:tc>
      </w:tr>
      <w:tr w:rsidR="0025187E" w:rsidRPr="00E375FB" w14:paraId="4DBDC14E" w14:textId="77777777" w:rsidTr="0025187E">
        <w:tc>
          <w:tcPr>
            <w:tcW w:w="1980" w:type="dxa"/>
          </w:tcPr>
          <w:p w14:paraId="7FBAD02F" w14:textId="77777777" w:rsidR="0025187E" w:rsidRPr="00E375FB" w:rsidRDefault="0025187E" w:rsidP="00DB7F23">
            <w:pPr>
              <w:rPr>
                <w:rFonts w:ascii="Gill Sans Infant Std" w:hAnsi="Gill Sans Infant Std"/>
                <w:b/>
              </w:rPr>
            </w:pPr>
            <w:r w:rsidRPr="00E375FB">
              <w:rPr>
                <w:rFonts w:ascii="Gill Sans Infant Std" w:hAnsi="Gill Sans Infant Std"/>
                <w:b/>
              </w:rPr>
              <w:t>IFA</w:t>
            </w:r>
          </w:p>
        </w:tc>
        <w:tc>
          <w:tcPr>
            <w:tcW w:w="7036" w:type="dxa"/>
          </w:tcPr>
          <w:p w14:paraId="3CD18A91" w14:textId="77777777" w:rsidR="0025187E" w:rsidRPr="00E375FB" w:rsidRDefault="0025187E" w:rsidP="00DB7F23">
            <w:pPr>
              <w:rPr>
                <w:rFonts w:ascii="Gill Sans Infant Std" w:hAnsi="Gill Sans Infant Std"/>
              </w:rPr>
            </w:pPr>
            <w:r w:rsidRPr="00E375FB">
              <w:rPr>
                <w:rFonts w:ascii="Gill Sans Infant Std" w:hAnsi="Gill Sans Infant Std"/>
              </w:rPr>
              <w:t>Iron-folate acid</w:t>
            </w:r>
          </w:p>
        </w:tc>
      </w:tr>
      <w:tr w:rsidR="00EA1B0E" w:rsidRPr="00E375FB" w14:paraId="7054F518" w14:textId="77777777" w:rsidTr="0025187E">
        <w:tc>
          <w:tcPr>
            <w:tcW w:w="1980" w:type="dxa"/>
          </w:tcPr>
          <w:p w14:paraId="6CADC4E9" w14:textId="0834FD1B" w:rsidR="00EA1B0E" w:rsidRPr="00E375FB" w:rsidRDefault="00EA1B0E" w:rsidP="00DB7F23">
            <w:pPr>
              <w:rPr>
                <w:rFonts w:ascii="Gill Sans Infant Std" w:hAnsi="Gill Sans Infant Std"/>
                <w:b/>
              </w:rPr>
            </w:pPr>
            <w:r w:rsidRPr="00E375FB">
              <w:rPr>
                <w:rFonts w:ascii="Gill Sans Infant Std" w:hAnsi="Gill Sans Infant Std"/>
                <w:b/>
              </w:rPr>
              <w:t>INEY</w:t>
            </w:r>
          </w:p>
        </w:tc>
        <w:tc>
          <w:tcPr>
            <w:tcW w:w="7036" w:type="dxa"/>
          </w:tcPr>
          <w:p w14:paraId="616810AF" w14:textId="5481950B" w:rsidR="00EA1B0E" w:rsidRPr="00E375FB" w:rsidRDefault="004426F9" w:rsidP="00DB7F23">
            <w:pPr>
              <w:rPr>
                <w:rFonts w:ascii="Gill Sans Infant Std" w:hAnsi="Gill Sans Infant Std"/>
              </w:rPr>
            </w:pPr>
            <w:r w:rsidRPr="00E375FB">
              <w:rPr>
                <w:rFonts w:ascii="Gill Sans Infant Std" w:hAnsi="Gill Sans Infant Std"/>
              </w:rPr>
              <w:t>Investing in Nutrition and Early Years</w:t>
            </w:r>
          </w:p>
        </w:tc>
      </w:tr>
      <w:tr w:rsidR="0025187E" w:rsidRPr="00E375FB" w14:paraId="25E53161" w14:textId="77777777" w:rsidTr="0025187E">
        <w:tc>
          <w:tcPr>
            <w:tcW w:w="1980" w:type="dxa"/>
          </w:tcPr>
          <w:p w14:paraId="199E919A" w14:textId="77777777" w:rsidR="0025187E" w:rsidRPr="00E375FB" w:rsidRDefault="0025187E" w:rsidP="00DB7F23">
            <w:pPr>
              <w:rPr>
                <w:rFonts w:ascii="Gill Sans Infant Std" w:hAnsi="Gill Sans Infant Std"/>
                <w:b/>
              </w:rPr>
            </w:pPr>
            <w:r w:rsidRPr="00E375FB">
              <w:rPr>
                <w:rFonts w:ascii="Gill Sans Infant Std" w:hAnsi="Gill Sans Infant Std"/>
                <w:b/>
              </w:rPr>
              <w:t>IPC</w:t>
            </w:r>
          </w:p>
        </w:tc>
        <w:tc>
          <w:tcPr>
            <w:tcW w:w="7036" w:type="dxa"/>
          </w:tcPr>
          <w:p w14:paraId="73447FBB" w14:textId="564FBAB9" w:rsidR="0025187E" w:rsidRPr="00E375FB" w:rsidRDefault="0025187E" w:rsidP="00DB7F23">
            <w:pPr>
              <w:rPr>
                <w:rFonts w:ascii="Gill Sans Infant Std" w:hAnsi="Gill Sans Infant Std"/>
              </w:rPr>
            </w:pPr>
            <w:r w:rsidRPr="00E375FB">
              <w:rPr>
                <w:rFonts w:ascii="Gill Sans Infant Std" w:hAnsi="Gill Sans Infant Std"/>
              </w:rPr>
              <w:t>Inter-personal Co</w:t>
            </w:r>
            <w:r w:rsidR="00775C4E" w:rsidRPr="00E375FB">
              <w:rPr>
                <w:rFonts w:ascii="Gill Sans Infant Std" w:hAnsi="Gill Sans Infant Std"/>
              </w:rPr>
              <w:t>mmunication</w:t>
            </w:r>
          </w:p>
        </w:tc>
      </w:tr>
      <w:tr w:rsidR="0025187E" w:rsidRPr="00E375FB" w14:paraId="00B4417C" w14:textId="77777777" w:rsidTr="0025187E">
        <w:tc>
          <w:tcPr>
            <w:tcW w:w="1980" w:type="dxa"/>
          </w:tcPr>
          <w:p w14:paraId="64A4273C" w14:textId="77777777" w:rsidR="0025187E" w:rsidRPr="00E375FB" w:rsidRDefault="0025187E" w:rsidP="00DB7F23">
            <w:pPr>
              <w:rPr>
                <w:rFonts w:ascii="Gill Sans Infant Std" w:hAnsi="Gill Sans Infant Std"/>
                <w:b/>
              </w:rPr>
            </w:pPr>
            <w:r w:rsidRPr="00E375FB">
              <w:rPr>
                <w:rFonts w:ascii="Gill Sans Infant Std" w:hAnsi="Gill Sans Infant Std"/>
                <w:b/>
              </w:rPr>
              <w:t>IYCF</w:t>
            </w:r>
          </w:p>
        </w:tc>
        <w:tc>
          <w:tcPr>
            <w:tcW w:w="7036" w:type="dxa"/>
          </w:tcPr>
          <w:p w14:paraId="08821034" w14:textId="77777777" w:rsidR="0025187E" w:rsidRPr="00E375FB" w:rsidRDefault="0025187E" w:rsidP="00DB7F23">
            <w:pPr>
              <w:rPr>
                <w:rFonts w:ascii="Gill Sans Infant Std" w:hAnsi="Gill Sans Infant Std"/>
              </w:rPr>
            </w:pPr>
            <w:r w:rsidRPr="00E375FB">
              <w:rPr>
                <w:rFonts w:ascii="Gill Sans Infant Std" w:hAnsi="Gill Sans Infant Std"/>
              </w:rPr>
              <w:t>Infant and young child feeding</w:t>
            </w:r>
          </w:p>
        </w:tc>
      </w:tr>
      <w:tr w:rsidR="006E7853" w:rsidRPr="00E375FB" w14:paraId="47247077" w14:textId="77777777" w:rsidTr="0025187E">
        <w:tc>
          <w:tcPr>
            <w:tcW w:w="1980" w:type="dxa"/>
          </w:tcPr>
          <w:p w14:paraId="4E74CF1D" w14:textId="637A3D1C" w:rsidR="006E7853" w:rsidRPr="00E375FB" w:rsidRDefault="006E7853" w:rsidP="00DB7F23">
            <w:pPr>
              <w:rPr>
                <w:rFonts w:ascii="Gill Sans Infant Std" w:hAnsi="Gill Sans Infant Std"/>
                <w:b/>
              </w:rPr>
            </w:pPr>
            <w:r w:rsidRPr="00E375FB">
              <w:rPr>
                <w:rFonts w:ascii="Gill Sans Infant Std" w:hAnsi="Gill Sans Infant Std"/>
                <w:b/>
              </w:rPr>
              <w:t>KPI</w:t>
            </w:r>
          </w:p>
        </w:tc>
        <w:tc>
          <w:tcPr>
            <w:tcW w:w="7036" w:type="dxa"/>
          </w:tcPr>
          <w:p w14:paraId="723A7196" w14:textId="4390028B" w:rsidR="006E7853" w:rsidRPr="00E375FB" w:rsidRDefault="006E7853" w:rsidP="00DB7F23">
            <w:pPr>
              <w:rPr>
                <w:rFonts w:ascii="Gill Sans Infant Std" w:hAnsi="Gill Sans Infant Std"/>
              </w:rPr>
            </w:pPr>
            <w:r w:rsidRPr="00E375FB">
              <w:rPr>
                <w:rFonts w:ascii="Gill Sans Infant Std" w:hAnsi="Gill Sans Infant Std"/>
              </w:rPr>
              <w:t>Key performance indicator</w:t>
            </w:r>
          </w:p>
        </w:tc>
      </w:tr>
      <w:tr w:rsidR="00241354" w:rsidRPr="00E375FB" w14:paraId="597B6285" w14:textId="77777777" w:rsidTr="0025187E">
        <w:tc>
          <w:tcPr>
            <w:tcW w:w="1980" w:type="dxa"/>
          </w:tcPr>
          <w:p w14:paraId="6E3A46FE" w14:textId="1E8006DB" w:rsidR="00241354" w:rsidRPr="00E375FB" w:rsidRDefault="00241354" w:rsidP="00DB7F23">
            <w:pPr>
              <w:rPr>
                <w:rFonts w:ascii="Gill Sans Infant Std" w:hAnsi="Gill Sans Infant Std"/>
                <w:b/>
              </w:rPr>
            </w:pPr>
            <w:r w:rsidRPr="00E375FB">
              <w:rPr>
                <w:rFonts w:ascii="Gill Sans Infant Std" w:hAnsi="Gill Sans Infant Std"/>
                <w:b/>
              </w:rPr>
              <w:t>KSP</w:t>
            </w:r>
          </w:p>
        </w:tc>
        <w:tc>
          <w:tcPr>
            <w:tcW w:w="7036" w:type="dxa"/>
          </w:tcPr>
          <w:p w14:paraId="4CC26A78" w14:textId="5553D207" w:rsidR="00241354" w:rsidRPr="00E375FB" w:rsidRDefault="00132EC5" w:rsidP="00DB7F23">
            <w:pPr>
              <w:rPr>
                <w:rFonts w:ascii="Gill Sans Infant Std" w:hAnsi="Gill Sans Infant Std"/>
              </w:rPr>
            </w:pPr>
            <w:r w:rsidRPr="00E375FB">
              <w:rPr>
                <w:rFonts w:ascii="Gill Sans Infant Std" w:hAnsi="Gill Sans Infant Std"/>
              </w:rPr>
              <w:t xml:space="preserve">Kantor </w:t>
            </w:r>
            <w:proofErr w:type="spellStart"/>
            <w:r w:rsidRPr="00E375FB">
              <w:rPr>
                <w:rFonts w:ascii="Gill Sans Infant Std" w:hAnsi="Gill Sans Infant Std"/>
              </w:rPr>
              <w:t>Staf</w:t>
            </w:r>
            <w:proofErr w:type="spellEnd"/>
            <w:r w:rsidRPr="00E375FB">
              <w:rPr>
                <w:rFonts w:ascii="Gill Sans Infant Std" w:hAnsi="Gill Sans Infant Std"/>
              </w:rPr>
              <w:t xml:space="preserve"> </w:t>
            </w:r>
            <w:proofErr w:type="spellStart"/>
            <w:r w:rsidRPr="00E375FB">
              <w:rPr>
                <w:rFonts w:ascii="Gill Sans Infant Std" w:hAnsi="Gill Sans Infant Std"/>
              </w:rPr>
              <w:t>Presiden</w:t>
            </w:r>
            <w:proofErr w:type="spellEnd"/>
            <w:r w:rsidRPr="00E375FB">
              <w:rPr>
                <w:rFonts w:ascii="Gill Sans Infant Std" w:hAnsi="Gill Sans Infant Std"/>
              </w:rPr>
              <w:t xml:space="preserve"> (</w:t>
            </w:r>
            <w:r w:rsidR="001709F3" w:rsidRPr="00E375FB">
              <w:rPr>
                <w:rFonts w:ascii="Gill Sans Infant Std" w:hAnsi="Gill Sans Infant Std"/>
              </w:rPr>
              <w:t>Presidential Staff Office</w:t>
            </w:r>
            <w:r w:rsidRPr="00E375FB">
              <w:rPr>
                <w:rFonts w:ascii="Gill Sans Infant Std" w:hAnsi="Gill Sans Infant Std"/>
              </w:rPr>
              <w:t>)</w:t>
            </w:r>
          </w:p>
        </w:tc>
      </w:tr>
      <w:tr w:rsidR="0025187E" w:rsidRPr="00E375FB" w14:paraId="7F205C0F" w14:textId="77777777" w:rsidTr="0025187E">
        <w:tc>
          <w:tcPr>
            <w:tcW w:w="1980" w:type="dxa"/>
          </w:tcPr>
          <w:p w14:paraId="1E40D411" w14:textId="77777777" w:rsidR="0025187E" w:rsidRPr="00E375FB" w:rsidRDefault="0025187E" w:rsidP="00DB7F23">
            <w:pPr>
              <w:rPr>
                <w:rFonts w:ascii="Gill Sans Infant Std" w:hAnsi="Gill Sans Infant Std"/>
                <w:b/>
              </w:rPr>
            </w:pPr>
            <w:proofErr w:type="spellStart"/>
            <w:r w:rsidRPr="00E375FB">
              <w:rPr>
                <w:rFonts w:ascii="Gill Sans Infant Std" w:hAnsi="Gill Sans Infant Std"/>
                <w:b/>
              </w:rPr>
              <w:t>LogFrame</w:t>
            </w:r>
            <w:proofErr w:type="spellEnd"/>
          </w:p>
        </w:tc>
        <w:tc>
          <w:tcPr>
            <w:tcW w:w="7036" w:type="dxa"/>
          </w:tcPr>
          <w:p w14:paraId="3814557D" w14:textId="77777777" w:rsidR="0025187E" w:rsidRPr="00E375FB" w:rsidRDefault="0025187E" w:rsidP="00DB7F23">
            <w:pPr>
              <w:rPr>
                <w:rFonts w:ascii="Gill Sans Infant Std" w:hAnsi="Gill Sans Infant Std"/>
              </w:rPr>
            </w:pPr>
            <w:r w:rsidRPr="00E375FB">
              <w:rPr>
                <w:rFonts w:ascii="Gill Sans Infant Std" w:hAnsi="Gill Sans Infant Std"/>
              </w:rPr>
              <w:t>Logical Framework</w:t>
            </w:r>
          </w:p>
        </w:tc>
      </w:tr>
      <w:tr w:rsidR="0025187E" w:rsidRPr="00E375FB" w14:paraId="2D2496C8" w14:textId="77777777" w:rsidTr="0025187E">
        <w:tc>
          <w:tcPr>
            <w:tcW w:w="1980" w:type="dxa"/>
          </w:tcPr>
          <w:p w14:paraId="1778A416" w14:textId="77777777" w:rsidR="0025187E" w:rsidRPr="00E375FB" w:rsidRDefault="0025187E" w:rsidP="00DB7F23">
            <w:pPr>
              <w:rPr>
                <w:rFonts w:ascii="Gill Sans Infant Std" w:hAnsi="Gill Sans Infant Std"/>
                <w:b/>
              </w:rPr>
            </w:pPr>
            <w:r w:rsidRPr="00E375FB">
              <w:rPr>
                <w:rFonts w:ascii="Gill Sans Infant Std" w:hAnsi="Gill Sans Infant Std"/>
                <w:b/>
              </w:rPr>
              <w:t>LOE</w:t>
            </w:r>
          </w:p>
        </w:tc>
        <w:tc>
          <w:tcPr>
            <w:tcW w:w="7036" w:type="dxa"/>
          </w:tcPr>
          <w:p w14:paraId="0A3BA48E" w14:textId="77777777" w:rsidR="0025187E" w:rsidRPr="00E375FB" w:rsidRDefault="0025187E" w:rsidP="00DB7F23">
            <w:pPr>
              <w:rPr>
                <w:rFonts w:ascii="Gill Sans Infant Std" w:hAnsi="Gill Sans Infant Std"/>
              </w:rPr>
            </w:pPr>
            <w:r w:rsidRPr="00E375FB">
              <w:rPr>
                <w:rFonts w:ascii="Gill Sans Infant Std" w:hAnsi="Gill Sans Infant Std"/>
              </w:rPr>
              <w:t>Level of Effort</w:t>
            </w:r>
          </w:p>
        </w:tc>
      </w:tr>
      <w:tr w:rsidR="005E03BC" w:rsidRPr="00E375FB" w14:paraId="45C24B67" w14:textId="77777777" w:rsidTr="0025187E">
        <w:tc>
          <w:tcPr>
            <w:tcW w:w="1980" w:type="dxa"/>
          </w:tcPr>
          <w:p w14:paraId="0F803CEE" w14:textId="2822639F" w:rsidR="005E03BC" w:rsidRPr="00E375FB" w:rsidRDefault="005E03BC" w:rsidP="00DB7F23">
            <w:pPr>
              <w:rPr>
                <w:rFonts w:ascii="Gill Sans Infant Std" w:hAnsi="Gill Sans Infant Std"/>
                <w:b/>
              </w:rPr>
            </w:pPr>
            <w:r w:rsidRPr="00E375FB">
              <w:rPr>
                <w:rFonts w:ascii="Gill Sans Infant Std" w:hAnsi="Gill Sans Infant Std"/>
                <w:b/>
              </w:rPr>
              <w:t>MCH</w:t>
            </w:r>
          </w:p>
        </w:tc>
        <w:tc>
          <w:tcPr>
            <w:tcW w:w="7036" w:type="dxa"/>
          </w:tcPr>
          <w:p w14:paraId="45AE2B5C" w14:textId="0DC6A0EB" w:rsidR="005E03BC" w:rsidRPr="00E375FB" w:rsidRDefault="005E03BC" w:rsidP="00DB7F23">
            <w:pPr>
              <w:rPr>
                <w:rFonts w:ascii="Gill Sans Infant Std" w:hAnsi="Gill Sans Infant Std"/>
              </w:rPr>
            </w:pPr>
            <w:r w:rsidRPr="00E375FB">
              <w:rPr>
                <w:rFonts w:ascii="Gill Sans Infant Std" w:hAnsi="Gill Sans Infant Std"/>
              </w:rPr>
              <w:t>Maternal, Child Health</w:t>
            </w:r>
          </w:p>
        </w:tc>
      </w:tr>
      <w:tr w:rsidR="0025187E" w:rsidRPr="00E375FB" w14:paraId="458CCBCC" w14:textId="77777777" w:rsidTr="0025187E">
        <w:tc>
          <w:tcPr>
            <w:tcW w:w="1980" w:type="dxa"/>
          </w:tcPr>
          <w:p w14:paraId="6FB93D29" w14:textId="77777777" w:rsidR="0025187E" w:rsidRPr="00E375FB" w:rsidRDefault="0025187E" w:rsidP="00DB7F23">
            <w:pPr>
              <w:rPr>
                <w:rFonts w:ascii="Gill Sans Infant Std" w:hAnsi="Gill Sans Infant Std"/>
                <w:b/>
              </w:rPr>
            </w:pPr>
            <w:r w:rsidRPr="00E375FB">
              <w:rPr>
                <w:rFonts w:ascii="Gill Sans Infant Std" w:hAnsi="Gill Sans Infant Std"/>
                <w:b/>
              </w:rPr>
              <w:t>MEAL</w:t>
            </w:r>
          </w:p>
        </w:tc>
        <w:tc>
          <w:tcPr>
            <w:tcW w:w="7036" w:type="dxa"/>
          </w:tcPr>
          <w:p w14:paraId="306C4B2D" w14:textId="77777777" w:rsidR="0025187E" w:rsidRPr="00E375FB" w:rsidRDefault="0025187E" w:rsidP="00DB7F23">
            <w:pPr>
              <w:rPr>
                <w:rFonts w:ascii="Gill Sans Infant Std" w:hAnsi="Gill Sans Infant Std"/>
              </w:rPr>
            </w:pPr>
            <w:r w:rsidRPr="00E375FB">
              <w:rPr>
                <w:rFonts w:ascii="Gill Sans Infant Std" w:hAnsi="Gill Sans Infant Std"/>
              </w:rPr>
              <w:t>Monitoring, Evaluation, Accountability, and Learning</w:t>
            </w:r>
          </w:p>
        </w:tc>
      </w:tr>
      <w:tr w:rsidR="0025187E" w:rsidRPr="00E375FB" w14:paraId="614B50B7" w14:textId="77777777" w:rsidTr="0025187E">
        <w:tc>
          <w:tcPr>
            <w:tcW w:w="1980" w:type="dxa"/>
          </w:tcPr>
          <w:p w14:paraId="457331C4" w14:textId="18F24B17" w:rsidR="0025187E" w:rsidRPr="00E375FB" w:rsidRDefault="00615D20" w:rsidP="00DB7F23">
            <w:pPr>
              <w:rPr>
                <w:rFonts w:ascii="Gill Sans Infant Std" w:hAnsi="Gill Sans Infant Std"/>
                <w:b/>
              </w:rPr>
            </w:pPr>
            <w:r w:rsidRPr="00E375FB">
              <w:rPr>
                <w:rFonts w:ascii="Gill Sans Infant Std" w:hAnsi="Gill Sans Infant Std"/>
                <w:b/>
              </w:rPr>
              <w:t>MIYC</w:t>
            </w:r>
            <w:r w:rsidR="00F06DE9" w:rsidRPr="00E375FB">
              <w:rPr>
                <w:rFonts w:ascii="Gill Sans Infant Std" w:hAnsi="Gill Sans Infant Std"/>
                <w:b/>
              </w:rPr>
              <w:t>F</w:t>
            </w:r>
          </w:p>
        </w:tc>
        <w:tc>
          <w:tcPr>
            <w:tcW w:w="7036" w:type="dxa"/>
          </w:tcPr>
          <w:p w14:paraId="6F49122E" w14:textId="2D205D68" w:rsidR="0025187E" w:rsidRPr="00E375FB" w:rsidRDefault="0025187E" w:rsidP="00DB7F23">
            <w:pPr>
              <w:rPr>
                <w:rFonts w:ascii="Gill Sans Infant Std" w:hAnsi="Gill Sans Infant Std"/>
              </w:rPr>
            </w:pPr>
            <w:r w:rsidRPr="00E375FB">
              <w:rPr>
                <w:rFonts w:ascii="Gill Sans Infant Std" w:hAnsi="Gill Sans Infant Std"/>
              </w:rPr>
              <w:t xml:space="preserve">Maternal, Infant, and Young Child </w:t>
            </w:r>
            <w:r w:rsidR="003E1456" w:rsidRPr="00E375FB">
              <w:rPr>
                <w:rFonts w:ascii="Gill Sans Infant Std" w:hAnsi="Gill Sans Infant Std"/>
              </w:rPr>
              <w:t>Feeding</w:t>
            </w:r>
          </w:p>
        </w:tc>
      </w:tr>
      <w:tr w:rsidR="003E1456" w:rsidRPr="00E375FB" w14:paraId="4BFB95B3" w14:textId="77777777" w:rsidTr="0025187E">
        <w:tc>
          <w:tcPr>
            <w:tcW w:w="1980" w:type="dxa"/>
          </w:tcPr>
          <w:p w14:paraId="08AE2837" w14:textId="2E6FD31A" w:rsidR="003E1456" w:rsidRPr="00E375FB" w:rsidRDefault="003E1456" w:rsidP="00DB7F23">
            <w:pPr>
              <w:rPr>
                <w:rFonts w:ascii="Gill Sans Infant Std" w:hAnsi="Gill Sans Infant Std"/>
                <w:b/>
              </w:rPr>
            </w:pPr>
            <w:r w:rsidRPr="00E375FB">
              <w:rPr>
                <w:rFonts w:ascii="Gill Sans Infant Std" w:hAnsi="Gill Sans Infant Std"/>
                <w:b/>
              </w:rPr>
              <w:t>MIYCN</w:t>
            </w:r>
          </w:p>
        </w:tc>
        <w:tc>
          <w:tcPr>
            <w:tcW w:w="7036" w:type="dxa"/>
          </w:tcPr>
          <w:p w14:paraId="1C498838" w14:textId="7B9C182A" w:rsidR="003E1456" w:rsidRPr="00E375FB" w:rsidRDefault="003E1456" w:rsidP="00DB7F23">
            <w:pPr>
              <w:rPr>
                <w:rFonts w:ascii="Gill Sans Infant Std" w:hAnsi="Gill Sans Infant Std"/>
              </w:rPr>
            </w:pPr>
            <w:r w:rsidRPr="00E375FB">
              <w:rPr>
                <w:rFonts w:ascii="Gill Sans Infant Std" w:hAnsi="Gill Sans Infant Std"/>
              </w:rPr>
              <w:t>Maternal, Infant, and Young Child Nutrition</w:t>
            </w:r>
          </w:p>
        </w:tc>
      </w:tr>
      <w:tr w:rsidR="0025187E" w:rsidRPr="00E375FB" w14:paraId="5D08F474" w14:textId="77777777" w:rsidTr="0025187E">
        <w:tc>
          <w:tcPr>
            <w:tcW w:w="1980" w:type="dxa"/>
          </w:tcPr>
          <w:p w14:paraId="21646CCD" w14:textId="77777777" w:rsidR="0025187E" w:rsidRPr="00E375FB" w:rsidRDefault="0025187E" w:rsidP="00DB7F23">
            <w:pPr>
              <w:rPr>
                <w:rFonts w:ascii="Gill Sans Infant Std" w:hAnsi="Gill Sans Infant Std"/>
                <w:b/>
              </w:rPr>
            </w:pPr>
            <w:r w:rsidRPr="00E375FB">
              <w:rPr>
                <w:rFonts w:ascii="Gill Sans Infant Std" w:hAnsi="Gill Sans Infant Std"/>
                <w:b/>
              </w:rPr>
              <w:t>MMH</w:t>
            </w:r>
          </w:p>
        </w:tc>
        <w:tc>
          <w:tcPr>
            <w:tcW w:w="7036" w:type="dxa"/>
          </w:tcPr>
          <w:p w14:paraId="24AEB2AA" w14:textId="77777777" w:rsidR="0025187E" w:rsidRPr="00E375FB" w:rsidRDefault="0025187E" w:rsidP="00DB7F23">
            <w:pPr>
              <w:rPr>
                <w:rFonts w:ascii="Gill Sans Infant Std" w:hAnsi="Gill Sans Infant Std"/>
              </w:rPr>
            </w:pPr>
            <w:r w:rsidRPr="00E375FB">
              <w:rPr>
                <w:rFonts w:ascii="Gill Sans Infant Std" w:hAnsi="Gill Sans Infant Std"/>
              </w:rPr>
              <w:t>Mum’s Magic Hands</w:t>
            </w:r>
          </w:p>
        </w:tc>
      </w:tr>
      <w:tr w:rsidR="00BB00E9" w:rsidRPr="00E375FB" w14:paraId="77214CD8" w14:textId="77777777" w:rsidTr="0025187E">
        <w:tc>
          <w:tcPr>
            <w:tcW w:w="1980" w:type="dxa"/>
          </w:tcPr>
          <w:p w14:paraId="428A9ACF" w14:textId="2C271BA2" w:rsidR="00BB00E9" w:rsidRPr="00E375FB" w:rsidRDefault="00BB00E9" w:rsidP="00DB7F23">
            <w:pPr>
              <w:rPr>
                <w:rFonts w:ascii="Gill Sans Infant Std" w:hAnsi="Gill Sans Infant Std"/>
                <w:b/>
              </w:rPr>
            </w:pPr>
            <w:r w:rsidRPr="00E375FB">
              <w:rPr>
                <w:rFonts w:ascii="Gill Sans Infant Std" w:hAnsi="Gill Sans Infant Std"/>
                <w:b/>
              </w:rPr>
              <w:t>MNCH</w:t>
            </w:r>
          </w:p>
        </w:tc>
        <w:tc>
          <w:tcPr>
            <w:tcW w:w="7036" w:type="dxa"/>
          </w:tcPr>
          <w:p w14:paraId="5A61DB27" w14:textId="1290FCA3" w:rsidR="00BB00E9" w:rsidRPr="00E375FB" w:rsidRDefault="00BB00E9" w:rsidP="00DB7F23">
            <w:pPr>
              <w:rPr>
                <w:rFonts w:ascii="Gill Sans Infant Std" w:hAnsi="Gill Sans Infant Std"/>
              </w:rPr>
            </w:pPr>
            <w:r w:rsidRPr="00E375FB">
              <w:rPr>
                <w:rFonts w:ascii="Gill Sans Infant Std" w:hAnsi="Gill Sans Infant Std"/>
              </w:rPr>
              <w:t xml:space="preserve">Maternal, </w:t>
            </w:r>
            <w:proofErr w:type="spellStart"/>
            <w:r w:rsidRPr="00E375FB">
              <w:rPr>
                <w:rFonts w:ascii="Gill Sans Infant Std" w:hAnsi="Gill Sans Infant Std"/>
              </w:rPr>
              <w:t>newborn</w:t>
            </w:r>
            <w:proofErr w:type="spellEnd"/>
            <w:r w:rsidRPr="00E375FB">
              <w:rPr>
                <w:rFonts w:ascii="Gill Sans Infant Std" w:hAnsi="Gill Sans Infant Std"/>
              </w:rPr>
              <w:t>, and child health</w:t>
            </w:r>
          </w:p>
        </w:tc>
      </w:tr>
      <w:tr w:rsidR="0025187E" w:rsidRPr="00E375FB" w14:paraId="4C367EDA" w14:textId="77777777" w:rsidTr="0025187E">
        <w:tc>
          <w:tcPr>
            <w:tcW w:w="1980" w:type="dxa"/>
          </w:tcPr>
          <w:p w14:paraId="3B96F808" w14:textId="77777777" w:rsidR="0025187E" w:rsidRPr="00E375FB" w:rsidRDefault="0025187E" w:rsidP="00DB7F23">
            <w:pPr>
              <w:rPr>
                <w:rFonts w:ascii="Gill Sans Infant Std" w:hAnsi="Gill Sans Infant Std"/>
                <w:b/>
              </w:rPr>
            </w:pPr>
            <w:proofErr w:type="spellStart"/>
            <w:r w:rsidRPr="00E375FB">
              <w:rPr>
                <w:rFonts w:ascii="Gill Sans Infant Std" w:hAnsi="Gill Sans Infant Std"/>
                <w:b/>
              </w:rPr>
              <w:t>MoH</w:t>
            </w:r>
            <w:proofErr w:type="spellEnd"/>
          </w:p>
        </w:tc>
        <w:tc>
          <w:tcPr>
            <w:tcW w:w="7036" w:type="dxa"/>
          </w:tcPr>
          <w:p w14:paraId="29B62858" w14:textId="77777777" w:rsidR="0025187E" w:rsidRPr="00E375FB" w:rsidRDefault="0025187E" w:rsidP="00DB7F23">
            <w:pPr>
              <w:rPr>
                <w:rFonts w:ascii="Gill Sans Infant Std" w:hAnsi="Gill Sans Infant Std"/>
              </w:rPr>
            </w:pPr>
            <w:r w:rsidRPr="00E375FB">
              <w:rPr>
                <w:rFonts w:ascii="Gill Sans Infant Std" w:hAnsi="Gill Sans Infant Std"/>
              </w:rPr>
              <w:t>Ministry of Health</w:t>
            </w:r>
          </w:p>
        </w:tc>
      </w:tr>
      <w:tr w:rsidR="0025187E" w:rsidRPr="00E375FB" w14:paraId="11425A79" w14:textId="77777777" w:rsidTr="0025187E">
        <w:tc>
          <w:tcPr>
            <w:tcW w:w="1980" w:type="dxa"/>
          </w:tcPr>
          <w:p w14:paraId="516B1ED7" w14:textId="77777777" w:rsidR="0025187E" w:rsidRPr="00E375FB" w:rsidRDefault="0025187E" w:rsidP="00DB7F23">
            <w:pPr>
              <w:rPr>
                <w:rFonts w:ascii="Gill Sans Infant Std" w:hAnsi="Gill Sans Infant Std"/>
                <w:b/>
              </w:rPr>
            </w:pPr>
            <w:r w:rsidRPr="00E375FB">
              <w:rPr>
                <w:rFonts w:ascii="Gill Sans Infant Std" w:hAnsi="Gill Sans Infant Std"/>
                <w:b/>
              </w:rPr>
              <w:t>NGO</w:t>
            </w:r>
          </w:p>
        </w:tc>
        <w:tc>
          <w:tcPr>
            <w:tcW w:w="7036" w:type="dxa"/>
          </w:tcPr>
          <w:p w14:paraId="158B04C3" w14:textId="77777777" w:rsidR="0025187E" w:rsidRPr="00E375FB" w:rsidRDefault="0025187E" w:rsidP="00DB7F23">
            <w:pPr>
              <w:rPr>
                <w:rFonts w:ascii="Gill Sans Infant Std" w:hAnsi="Gill Sans Infant Std"/>
              </w:rPr>
            </w:pPr>
            <w:r w:rsidRPr="00E375FB">
              <w:rPr>
                <w:rFonts w:ascii="Gill Sans Infant Std" w:hAnsi="Gill Sans Infant Std"/>
              </w:rPr>
              <w:t>Non-Governmental Organisation</w:t>
            </w:r>
          </w:p>
        </w:tc>
      </w:tr>
      <w:tr w:rsidR="0025187E" w:rsidRPr="00E375FB" w14:paraId="353AF55E" w14:textId="77777777" w:rsidTr="0025187E">
        <w:tc>
          <w:tcPr>
            <w:tcW w:w="1980" w:type="dxa"/>
          </w:tcPr>
          <w:p w14:paraId="39959F30" w14:textId="77777777" w:rsidR="0025187E" w:rsidRPr="00E375FB" w:rsidRDefault="0025187E" w:rsidP="00DB7F23">
            <w:pPr>
              <w:rPr>
                <w:rFonts w:ascii="Gill Sans Infant Std" w:hAnsi="Gill Sans Infant Std"/>
                <w:b/>
              </w:rPr>
            </w:pPr>
            <w:r w:rsidRPr="00E375FB">
              <w:rPr>
                <w:rFonts w:ascii="Gill Sans Infant Std" w:hAnsi="Gill Sans Infant Std"/>
                <w:b/>
              </w:rPr>
              <w:t>NI</w:t>
            </w:r>
          </w:p>
        </w:tc>
        <w:tc>
          <w:tcPr>
            <w:tcW w:w="7036" w:type="dxa"/>
          </w:tcPr>
          <w:p w14:paraId="3C08B600" w14:textId="77777777" w:rsidR="0025187E" w:rsidRPr="00E375FB" w:rsidRDefault="0025187E" w:rsidP="00DB7F23">
            <w:pPr>
              <w:rPr>
                <w:rFonts w:ascii="Gill Sans Infant Std" w:hAnsi="Gill Sans Infant Std"/>
              </w:rPr>
            </w:pPr>
            <w:r w:rsidRPr="00E375FB">
              <w:rPr>
                <w:rFonts w:ascii="Gill Sans Infant Std" w:hAnsi="Gill Sans Infant Std"/>
              </w:rPr>
              <w:t>Nutrition International</w:t>
            </w:r>
          </w:p>
        </w:tc>
      </w:tr>
      <w:tr w:rsidR="0025187E" w:rsidRPr="00E375FB" w14:paraId="5F52B41B" w14:textId="77777777" w:rsidTr="0025187E">
        <w:tc>
          <w:tcPr>
            <w:tcW w:w="1980" w:type="dxa"/>
          </w:tcPr>
          <w:p w14:paraId="31E3E90C" w14:textId="77777777" w:rsidR="0025187E" w:rsidRPr="00E375FB" w:rsidRDefault="0025187E" w:rsidP="00DB7F23">
            <w:pPr>
              <w:rPr>
                <w:rFonts w:ascii="Gill Sans Infant Std" w:hAnsi="Gill Sans Infant Std"/>
                <w:b/>
              </w:rPr>
            </w:pPr>
            <w:r w:rsidRPr="00E375FB">
              <w:rPr>
                <w:rFonts w:ascii="Gill Sans Infant Std" w:hAnsi="Gill Sans Infant Std"/>
                <w:b/>
              </w:rPr>
              <w:t>NTT</w:t>
            </w:r>
          </w:p>
        </w:tc>
        <w:tc>
          <w:tcPr>
            <w:tcW w:w="7036" w:type="dxa"/>
          </w:tcPr>
          <w:p w14:paraId="0F70394B" w14:textId="07DD4F69" w:rsidR="0025187E" w:rsidRPr="00E375FB" w:rsidRDefault="00132EC5" w:rsidP="00DB7F23">
            <w:pPr>
              <w:rPr>
                <w:rFonts w:ascii="Gill Sans Infant Std" w:hAnsi="Gill Sans Infant Std"/>
              </w:rPr>
            </w:pPr>
            <w:r w:rsidRPr="00E375FB">
              <w:rPr>
                <w:rFonts w:ascii="Gill Sans Infant Std" w:hAnsi="Gill Sans Infant Std"/>
              </w:rPr>
              <w:t>Nusa Tenggara Timur (</w:t>
            </w:r>
            <w:r w:rsidR="0025187E" w:rsidRPr="00E375FB">
              <w:rPr>
                <w:rFonts w:ascii="Gill Sans Infant Std" w:hAnsi="Gill Sans Infant Std"/>
              </w:rPr>
              <w:t>East Nusa Tenggara</w:t>
            </w:r>
            <w:r w:rsidRPr="00E375FB">
              <w:rPr>
                <w:rFonts w:ascii="Gill Sans Infant Std" w:hAnsi="Gill Sans Infant Std"/>
              </w:rPr>
              <w:t>)</w:t>
            </w:r>
          </w:p>
        </w:tc>
      </w:tr>
      <w:tr w:rsidR="0025187E" w:rsidRPr="00E375FB" w14:paraId="34A9ACE7" w14:textId="77777777" w:rsidTr="0025187E">
        <w:tc>
          <w:tcPr>
            <w:tcW w:w="1980" w:type="dxa"/>
          </w:tcPr>
          <w:p w14:paraId="17BCA796" w14:textId="77777777" w:rsidR="0025187E" w:rsidRPr="00E375FB" w:rsidRDefault="0025187E" w:rsidP="00DB7F23">
            <w:pPr>
              <w:rPr>
                <w:rFonts w:ascii="Gill Sans Infant Std" w:hAnsi="Gill Sans Infant Std"/>
                <w:b/>
              </w:rPr>
            </w:pPr>
            <w:r w:rsidRPr="00E375FB">
              <w:rPr>
                <w:rFonts w:ascii="Gill Sans Infant Std" w:hAnsi="Gill Sans Infant Std"/>
                <w:b/>
              </w:rPr>
              <w:t>OOS</w:t>
            </w:r>
          </w:p>
        </w:tc>
        <w:tc>
          <w:tcPr>
            <w:tcW w:w="7036" w:type="dxa"/>
          </w:tcPr>
          <w:p w14:paraId="3B75E39C" w14:textId="77777777" w:rsidR="0025187E" w:rsidRPr="00E375FB" w:rsidRDefault="0025187E" w:rsidP="00DB7F23">
            <w:pPr>
              <w:rPr>
                <w:rFonts w:ascii="Gill Sans Infant Std" w:hAnsi="Gill Sans Infant Std"/>
              </w:rPr>
            </w:pPr>
            <w:r w:rsidRPr="00E375FB">
              <w:rPr>
                <w:rFonts w:ascii="Gill Sans Infant Std" w:hAnsi="Gill Sans Infant Std"/>
              </w:rPr>
              <w:t>Out-of-School</w:t>
            </w:r>
          </w:p>
        </w:tc>
      </w:tr>
      <w:tr w:rsidR="00916672" w:rsidRPr="00E375FB" w14:paraId="6E1A6143" w14:textId="77777777" w:rsidTr="0025187E">
        <w:tc>
          <w:tcPr>
            <w:tcW w:w="1980" w:type="dxa"/>
          </w:tcPr>
          <w:p w14:paraId="08592E6B" w14:textId="506912B0" w:rsidR="00916672" w:rsidRPr="00E375FB" w:rsidRDefault="00916672" w:rsidP="00DB7F23">
            <w:pPr>
              <w:rPr>
                <w:rFonts w:ascii="Gill Sans Infant Std" w:hAnsi="Gill Sans Infant Std"/>
                <w:b/>
              </w:rPr>
            </w:pPr>
            <w:r w:rsidRPr="00E375FB">
              <w:rPr>
                <w:rFonts w:ascii="Gill Sans Infant Std" w:hAnsi="Gill Sans Infant Std"/>
                <w:b/>
              </w:rPr>
              <w:lastRenderedPageBreak/>
              <w:t>OPD</w:t>
            </w:r>
          </w:p>
        </w:tc>
        <w:tc>
          <w:tcPr>
            <w:tcW w:w="7036" w:type="dxa"/>
          </w:tcPr>
          <w:p w14:paraId="60566981" w14:textId="0DC15817" w:rsidR="00916672" w:rsidRPr="00E375FB" w:rsidRDefault="00CE4CEE" w:rsidP="00DB7F23">
            <w:pPr>
              <w:rPr>
                <w:rFonts w:ascii="Gill Sans Infant Std" w:hAnsi="Gill Sans Infant Std"/>
              </w:rPr>
            </w:pPr>
            <w:proofErr w:type="spellStart"/>
            <w:r w:rsidRPr="00E375FB">
              <w:rPr>
                <w:rFonts w:ascii="Gill Sans Infant Std" w:hAnsi="Gill Sans Infant Std"/>
              </w:rPr>
              <w:t>Organisasi</w:t>
            </w:r>
            <w:proofErr w:type="spellEnd"/>
            <w:r w:rsidRPr="00E375FB">
              <w:rPr>
                <w:rFonts w:ascii="Gill Sans Infant Std" w:hAnsi="Gill Sans Infant Std"/>
              </w:rPr>
              <w:t xml:space="preserve"> </w:t>
            </w:r>
            <w:proofErr w:type="spellStart"/>
            <w:r w:rsidRPr="00E375FB">
              <w:rPr>
                <w:rFonts w:ascii="Gill Sans Infant Std" w:hAnsi="Gill Sans Infant Std"/>
              </w:rPr>
              <w:t>Perangkat</w:t>
            </w:r>
            <w:proofErr w:type="spellEnd"/>
            <w:r w:rsidRPr="00E375FB">
              <w:rPr>
                <w:rFonts w:ascii="Gill Sans Infant Std" w:hAnsi="Gill Sans Infant Std"/>
              </w:rPr>
              <w:t xml:space="preserve"> </w:t>
            </w:r>
            <w:r w:rsidR="00916672" w:rsidRPr="00E375FB">
              <w:rPr>
                <w:rFonts w:ascii="Gill Sans Infant Std" w:hAnsi="Gill Sans Infant Std"/>
              </w:rPr>
              <w:t xml:space="preserve">Daerah (Local Government </w:t>
            </w:r>
            <w:r w:rsidRPr="00E375FB">
              <w:rPr>
                <w:rFonts w:ascii="Gill Sans Infant Std" w:hAnsi="Gill Sans Infant Std"/>
              </w:rPr>
              <w:t>Institution)</w:t>
            </w:r>
          </w:p>
        </w:tc>
      </w:tr>
      <w:tr w:rsidR="00B74982" w:rsidRPr="00E375FB" w14:paraId="3DB0DA3F" w14:textId="77777777" w:rsidTr="0025187E">
        <w:tc>
          <w:tcPr>
            <w:tcW w:w="1980" w:type="dxa"/>
          </w:tcPr>
          <w:p w14:paraId="37B6DCDF" w14:textId="654D5CCC" w:rsidR="00B74982" w:rsidRPr="00E375FB" w:rsidRDefault="00B74982" w:rsidP="00DB7F23">
            <w:pPr>
              <w:rPr>
                <w:rFonts w:ascii="Gill Sans Infant Std" w:hAnsi="Gill Sans Infant Std"/>
                <w:b/>
              </w:rPr>
            </w:pPr>
            <w:r w:rsidRPr="00E375FB">
              <w:rPr>
                <w:rFonts w:ascii="Gill Sans Infant Std" w:hAnsi="Gill Sans Infant Std"/>
                <w:b/>
              </w:rPr>
              <w:t>OR</w:t>
            </w:r>
          </w:p>
        </w:tc>
        <w:tc>
          <w:tcPr>
            <w:tcW w:w="7036" w:type="dxa"/>
          </w:tcPr>
          <w:p w14:paraId="7D443BA3" w14:textId="5545C944" w:rsidR="00B74982" w:rsidRPr="00E375FB" w:rsidRDefault="00B74982" w:rsidP="00DB7F23">
            <w:pPr>
              <w:rPr>
                <w:rFonts w:ascii="Gill Sans Infant Std" w:hAnsi="Gill Sans Infant Std"/>
              </w:rPr>
            </w:pPr>
            <w:r w:rsidRPr="00E375FB">
              <w:rPr>
                <w:rFonts w:ascii="Gill Sans Infant Std" w:hAnsi="Gill Sans Infant Std"/>
              </w:rPr>
              <w:t>Operations Research</w:t>
            </w:r>
          </w:p>
        </w:tc>
      </w:tr>
      <w:tr w:rsidR="00A84B06" w:rsidRPr="00E375FB" w14:paraId="76A7B1FD" w14:textId="77777777" w:rsidTr="0025187E">
        <w:tc>
          <w:tcPr>
            <w:tcW w:w="1980" w:type="dxa"/>
          </w:tcPr>
          <w:p w14:paraId="75573F19" w14:textId="0B64E540" w:rsidR="00A84B06" w:rsidRPr="00E375FB" w:rsidRDefault="00A84B06" w:rsidP="00DB7F23">
            <w:pPr>
              <w:rPr>
                <w:rFonts w:ascii="Gill Sans Infant Std" w:hAnsi="Gill Sans Infant Std"/>
                <w:b/>
              </w:rPr>
            </w:pPr>
            <w:r w:rsidRPr="00E375FB">
              <w:rPr>
                <w:rFonts w:ascii="Gill Sans Infant Std" w:hAnsi="Gill Sans Infant Std"/>
                <w:b/>
              </w:rPr>
              <w:t>ORS</w:t>
            </w:r>
          </w:p>
        </w:tc>
        <w:tc>
          <w:tcPr>
            <w:tcW w:w="7036" w:type="dxa"/>
          </w:tcPr>
          <w:p w14:paraId="2F1C95B3" w14:textId="228D49B6" w:rsidR="00A84B06" w:rsidRPr="00E375FB" w:rsidRDefault="00A84B06" w:rsidP="00DB7F23">
            <w:pPr>
              <w:rPr>
                <w:rFonts w:ascii="Gill Sans Infant Std" w:hAnsi="Gill Sans Infant Std"/>
              </w:rPr>
            </w:pPr>
            <w:r w:rsidRPr="00E375FB">
              <w:rPr>
                <w:rFonts w:ascii="Gill Sans Infant Std" w:hAnsi="Gill Sans Infant Std"/>
              </w:rPr>
              <w:t>Oral rehydration s</w:t>
            </w:r>
            <w:r w:rsidR="00531C77" w:rsidRPr="00E375FB">
              <w:rPr>
                <w:rFonts w:ascii="Gill Sans Infant Std" w:hAnsi="Gill Sans Infant Std"/>
              </w:rPr>
              <w:t>alt</w:t>
            </w:r>
          </w:p>
        </w:tc>
      </w:tr>
      <w:tr w:rsidR="00165FE8" w:rsidRPr="00E375FB" w14:paraId="5EF9FE71" w14:textId="77777777" w:rsidTr="0025187E">
        <w:tc>
          <w:tcPr>
            <w:tcW w:w="1980" w:type="dxa"/>
          </w:tcPr>
          <w:p w14:paraId="490FAF5A" w14:textId="3B6DD55D" w:rsidR="00165FE8" w:rsidRPr="00E375FB" w:rsidRDefault="00165FE8" w:rsidP="00DB7F23">
            <w:pPr>
              <w:rPr>
                <w:rFonts w:ascii="Gill Sans Infant Std" w:hAnsi="Gill Sans Infant Std"/>
                <w:b/>
              </w:rPr>
            </w:pPr>
            <w:r w:rsidRPr="00E375FB">
              <w:rPr>
                <w:rFonts w:ascii="Gill Sans Infant Std" w:hAnsi="Gill Sans Infant Std"/>
                <w:b/>
              </w:rPr>
              <w:t>PDQ</w:t>
            </w:r>
          </w:p>
        </w:tc>
        <w:tc>
          <w:tcPr>
            <w:tcW w:w="7036" w:type="dxa"/>
          </w:tcPr>
          <w:p w14:paraId="79C6E988" w14:textId="61E18547" w:rsidR="00165FE8" w:rsidRPr="00E375FB" w:rsidRDefault="00165FE8" w:rsidP="00DB7F23">
            <w:pPr>
              <w:rPr>
                <w:rFonts w:ascii="Gill Sans Infant Std" w:hAnsi="Gill Sans Infant Std"/>
              </w:rPr>
            </w:pPr>
            <w:r w:rsidRPr="00E375FB">
              <w:rPr>
                <w:rFonts w:ascii="Gill Sans Infant Std" w:hAnsi="Gill Sans Infant Std"/>
              </w:rPr>
              <w:t>Partnership Defined Quality</w:t>
            </w:r>
          </w:p>
        </w:tc>
      </w:tr>
      <w:tr w:rsidR="0025187E" w:rsidRPr="00E375FB" w14:paraId="212C91D2" w14:textId="77777777" w:rsidTr="0025187E">
        <w:tc>
          <w:tcPr>
            <w:tcW w:w="1980" w:type="dxa"/>
          </w:tcPr>
          <w:p w14:paraId="6C5AF82D" w14:textId="77777777" w:rsidR="0025187E" w:rsidRPr="00E375FB" w:rsidRDefault="0025187E" w:rsidP="00DB7F23">
            <w:pPr>
              <w:rPr>
                <w:rFonts w:ascii="Gill Sans Infant Std" w:hAnsi="Gill Sans Infant Std"/>
                <w:b/>
              </w:rPr>
            </w:pPr>
            <w:r w:rsidRPr="00E375FB">
              <w:rPr>
                <w:rFonts w:ascii="Gill Sans Infant Std" w:hAnsi="Gill Sans Infant Std"/>
                <w:b/>
              </w:rPr>
              <w:t>PERDA</w:t>
            </w:r>
          </w:p>
        </w:tc>
        <w:tc>
          <w:tcPr>
            <w:tcW w:w="7036" w:type="dxa"/>
          </w:tcPr>
          <w:p w14:paraId="78EFC384" w14:textId="450AE299" w:rsidR="0025187E" w:rsidRPr="00E375FB" w:rsidRDefault="00F16060" w:rsidP="00DB7F23">
            <w:pPr>
              <w:rPr>
                <w:rFonts w:ascii="Gill Sans Infant Std" w:hAnsi="Gill Sans Infant Std"/>
              </w:rPr>
            </w:pPr>
            <w:proofErr w:type="spellStart"/>
            <w:r w:rsidRPr="00E375FB">
              <w:rPr>
                <w:rFonts w:ascii="Gill Sans Infant Std" w:hAnsi="Gill Sans Infant Std"/>
              </w:rPr>
              <w:t>Peraturan</w:t>
            </w:r>
            <w:proofErr w:type="spellEnd"/>
            <w:r w:rsidRPr="00E375FB">
              <w:rPr>
                <w:rFonts w:ascii="Gill Sans Infant Std" w:hAnsi="Gill Sans Infant Std"/>
              </w:rPr>
              <w:t xml:space="preserve"> </w:t>
            </w:r>
            <w:r w:rsidR="002F1F7B" w:rsidRPr="00E375FB">
              <w:rPr>
                <w:rFonts w:ascii="Gill Sans Infant Std" w:hAnsi="Gill Sans Infant Std"/>
              </w:rPr>
              <w:t>D</w:t>
            </w:r>
            <w:r w:rsidRPr="00E375FB">
              <w:rPr>
                <w:rFonts w:ascii="Gill Sans Infant Std" w:hAnsi="Gill Sans Infant Std"/>
              </w:rPr>
              <w:t>ae</w:t>
            </w:r>
            <w:r w:rsidR="002F1F7B" w:rsidRPr="00E375FB">
              <w:rPr>
                <w:rFonts w:ascii="Gill Sans Infant Std" w:hAnsi="Gill Sans Infant Std"/>
              </w:rPr>
              <w:t>r</w:t>
            </w:r>
            <w:r w:rsidRPr="00E375FB">
              <w:rPr>
                <w:rFonts w:ascii="Gill Sans Infant Std" w:hAnsi="Gill Sans Infant Std"/>
              </w:rPr>
              <w:t>ah (local regulation)</w:t>
            </w:r>
          </w:p>
        </w:tc>
      </w:tr>
      <w:tr w:rsidR="001D5FEC" w:rsidRPr="00E375FB" w14:paraId="1E9A43DD" w14:textId="77777777" w:rsidTr="0025187E">
        <w:tc>
          <w:tcPr>
            <w:tcW w:w="1980" w:type="dxa"/>
          </w:tcPr>
          <w:p w14:paraId="386593AB" w14:textId="1C657F21" w:rsidR="001D5FEC" w:rsidRPr="00E375FB" w:rsidRDefault="001D5FEC" w:rsidP="00DB7F23">
            <w:pPr>
              <w:rPr>
                <w:rFonts w:ascii="Gill Sans Infant Std" w:hAnsi="Gill Sans Infant Std"/>
                <w:b/>
              </w:rPr>
            </w:pPr>
            <w:r w:rsidRPr="00E375FB">
              <w:rPr>
                <w:rFonts w:ascii="Gill Sans Infant Std" w:hAnsi="Gill Sans Infant Std"/>
                <w:b/>
              </w:rPr>
              <w:t>PHO</w:t>
            </w:r>
          </w:p>
        </w:tc>
        <w:tc>
          <w:tcPr>
            <w:tcW w:w="7036" w:type="dxa"/>
          </w:tcPr>
          <w:p w14:paraId="2BDED4E6" w14:textId="6229640D" w:rsidR="001D5FEC" w:rsidRPr="00E375FB" w:rsidRDefault="00B92010" w:rsidP="00DB7F23">
            <w:pPr>
              <w:rPr>
                <w:rFonts w:ascii="Gill Sans Infant Std" w:hAnsi="Gill Sans Infant Std"/>
              </w:rPr>
            </w:pPr>
            <w:r w:rsidRPr="00E375FB">
              <w:rPr>
                <w:rFonts w:ascii="Gill Sans Infant Std" w:hAnsi="Gill Sans Infant Std"/>
              </w:rPr>
              <w:t>Provincial Health Office</w:t>
            </w:r>
          </w:p>
        </w:tc>
      </w:tr>
      <w:tr w:rsidR="001859C7" w:rsidRPr="00E375FB" w14:paraId="29CA1AAA" w14:textId="77777777" w:rsidTr="0025187E">
        <w:tc>
          <w:tcPr>
            <w:tcW w:w="1980" w:type="dxa"/>
          </w:tcPr>
          <w:p w14:paraId="68C9F133" w14:textId="52A67D20" w:rsidR="001859C7" w:rsidRPr="00E375FB" w:rsidRDefault="001859C7" w:rsidP="00DB7F23">
            <w:pPr>
              <w:rPr>
                <w:rFonts w:ascii="Gill Sans Infant Std" w:hAnsi="Gill Sans Infant Std"/>
                <w:b/>
              </w:rPr>
            </w:pPr>
            <w:r w:rsidRPr="00E375FB">
              <w:rPr>
                <w:rFonts w:ascii="Gill Sans Infant Std" w:hAnsi="Gill Sans Infant Std"/>
                <w:b/>
              </w:rPr>
              <w:t>PLA</w:t>
            </w:r>
          </w:p>
        </w:tc>
        <w:tc>
          <w:tcPr>
            <w:tcW w:w="7036" w:type="dxa"/>
          </w:tcPr>
          <w:p w14:paraId="26371269" w14:textId="121019CF" w:rsidR="001859C7" w:rsidRPr="00E375FB" w:rsidRDefault="001859C7" w:rsidP="00DB7F23">
            <w:pPr>
              <w:rPr>
                <w:rFonts w:ascii="Gill Sans Infant Std" w:hAnsi="Gill Sans Infant Std"/>
              </w:rPr>
            </w:pPr>
            <w:r w:rsidRPr="00E375FB">
              <w:rPr>
                <w:rFonts w:ascii="Gill Sans Infant Std" w:hAnsi="Gill Sans Infant Std"/>
              </w:rPr>
              <w:t>Programme Learning Agenda</w:t>
            </w:r>
          </w:p>
        </w:tc>
      </w:tr>
      <w:tr w:rsidR="00531C77" w:rsidRPr="00E375FB" w14:paraId="2E04C2BC" w14:textId="77777777" w:rsidTr="0025187E">
        <w:tc>
          <w:tcPr>
            <w:tcW w:w="1980" w:type="dxa"/>
          </w:tcPr>
          <w:p w14:paraId="15BA681A" w14:textId="4B489C65" w:rsidR="00531C77" w:rsidRPr="00E375FB" w:rsidRDefault="00531C77" w:rsidP="00DB7F23">
            <w:pPr>
              <w:rPr>
                <w:rFonts w:ascii="Gill Sans Infant Std" w:hAnsi="Gill Sans Infant Std"/>
                <w:b/>
              </w:rPr>
            </w:pPr>
            <w:r w:rsidRPr="00E375FB">
              <w:rPr>
                <w:rFonts w:ascii="Gill Sans Infant Std" w:hAnsi="Gill Sans Infant Std"/>
                <w:b/>
              </w:rPr>
              <w:t>PLAG</w:t>
            </w:r>
          </w:p>
        </w:tc>
        <w:tc>
          <w:tcPr>
            <w:tcW w:w="7036" w:type="dxa"/>
          </w:tcPr>
          <w:p w14:paraId="2B386844" w14:textId="62CE2ADA" w:rsidR="00531C77" w:rsidRPr="00E375FB" w:rsidRDefault="00531C77" w:rsidP="00DB7F23">
            <w:pPr>
              <w:rPr>
                <w:rFonts w:ascii="Gill Sans Infant Std" w:hAnsi="Gill Sans Infant Std"/>
              </w:rPr>
            </w:pPr>
            <w:r w:rsidRPr="00E375FB">
              <w:rPr>
                <w:rFonts w:ascii="Gill Sans Infant Std" w:hAnsi="Gill Sans Infant Std"/>
              </w:rPr>
              <w:t>Pregnant and lactating adolescent girls</w:t>
            </w:r>
          </w:p>
        </w:tc>
      </w:tr>
      <w:tr w:rsidR="006E7853" w:rsidRPr="00E375FB" w14:paraId="6CBEF86D" w14:textId="77777777" w:rsidTr="0025187E">
        <w:tc>
          <w:tcPr>
            <w:tcW w:w="1980" w:type="dxa"/>
          </w:tcPr>
          <w:p w14:paraId="62355A29" w14:textId="326F66E5" w:rsidR="006E7853" w:rsidRPr="00E375FB" w:rsidRDefault="006E7853" w:rsidP="00DB7F23">
            <w:pPr>
              <w:rPr>
                <w:rFonts w:ascii="Gill Sans Infant Std" w:hAnsi="Gill Sans Infant Std"/>
                <w:b/>
              </w:rPr>
            </w:pPr>
            <w:r w:rsidRPr="00E375FB">
              <w:rPr>
                <w:rFonts w:ascii="Gill Sans Infant Std" w:hAnsi="Gill Sans Infant Std"/>
                <w:b/>
              </w:rPr>
              <w:t>PLW</w:t>
            </w:r>
          </w:p>
        </w:tc>
        <w:tc>
          <w:tcPr>
            <w:tcW w:w="7036" w:type="dxa"/>
          </w:tcPr>
          <w:p w14:paraId="33D0CFC1" w14:textId="107882B7" w:rsidR="006E7853" w:rsidRPr="00E375FB" w:rsidRDefault="006E7853" w:rsidP="00DB7F23">
            <w:pPr>
              <w:rPr>
                <w:rFonts w:ascii="Gill Sans Infant Std" w:hAnsi="Gill Sans Infant Std"/>
              </w:rPr>
            </w:pPr>
            <w:r w:rsidRPr="00E375FB">
              <w:rPr>
                <w:rFonts w:ascii="Gill Sans Infant Std" w:hAnsi="Gill Sans Infant Std"/>
              </w:rPr>
              <w:t>Pregnant and lactating women</w:t>
            </w:r>
          </w:p>
        </w:tc>
      </w:tr>
      <w:tr w:rsidR="0025187E" w:rsidRPr="00E375FB" w14:paraId="09923D2F" w14:textId="77777777" w:rsidTr="0025187E">
        <w:tc>
          <w:tcPr>
            <w:tcW w:w="1980" w:type="dxa"/>
          </w:tcPr>
          <w:p w14:paraId="45E2EA4C" w14:textId="77777777" w:rsidR="0025187E" w:rsidRPr="00E375FB" w:rsidRDefault="0025187E" w:rsidP="00DB7F23">
            <w:pPr>
              <w:rPr>
                <w:rFonts w:ascii="Gill Sans Infant Std" w:hAnsi="Gill Sans Infant Std"/>
                <w:b/>
              </w:rPr>
            </w:pPr>
            <w:proofErr w:type="spellStart"/>
            <w:r w:rsidRPr="00E375FB">
              <w:rPr>
                <w:rFonts w:ascii="Gill Sans Infant Std" w:hAnsi="Gill Sans Infant Std"/>
                <w:b/>
              </w:rPr>
              <w:t>PoN</w:t>
            </w:r>
            <w:proofErr w:type="spellEnd"/>
          </w:p>
        </w:tc>
        <w:tc>
          <w:tcPr>
            <w:tcW w:w="7036" w:type="dxa"/>
          </w:tcPr>
          <w:p w14:paraId="2D434A9D" w14:textId="77777777" w:rsidR="0025187E" w:rsidRPr="00E375FB" w:rsidRDefault="0025187E" w:rsidP="00DB7F23">
            <w:pPr>
              <w:rPr>
                <w:rFonts w:ascii="Gill Sans Infant Std" w:hAnsi="Gill Sans Infant Std"/>
              </w:rPr>
            </w:pPr>
            <w:r w:rsidRPr="00E375FB">
              <w:rPr>
                <w:rFonts w:ascii="Gill Sans Infant Std" w:hAnsi="Gill Sans Infant Std"/>
              </w:rPr>
              <w:t>The Power of Nutrition</w:t>
            </w:r>
          </w:p>
        </w:tc>
      </w:tr>
      <w:tr w:rsidR="00750175" w:rsidRPr="00E375FB" w14:paraId="47395E9C" w14:textId="77777777" w:rsidTr="0025187E">
        <w:tc>
          <w:tcPr>
            <w:tcW w:w="1980" w:type="dxa"/>
          </w:tcPr>
          <w:p w14:paraId="3FDEE88B" w14:textId="3B5238C9" w:rsidR="00750175" w:rsidRPr="00E375FB" w:rsidRDefault="00750175" w:rsidP="00DB7F23">
            <w:pPr>
              <w:rPr>
                <w:rFonts w:ascii="Gill Sans Infant Std" w:hAnsi="Gill Sans Infant Std"/>
                <w:b/>
              </w:rPr>
            </w:pPr>
            <w:r w:rsidRPr="00E375FB">
              <w:rPr>
                <w:rFonts w:ascii="Gill Sans Infant Std" w:hAnsi="Gill Sans Infant Std"/>
                <w:b/>
              </w:rPr>
              <w:t>RANPG</w:t>
            </w:r>
          </w:p>
        </w:tc>
        <w:tc>
          <w:tcPr>
            <w:tcW w:w="7036" w:type="dxa"/>
          </w:tcPr>
          <w:p w14:paraId="658C0219" w14:textId="01361698" w:rsidR="00750175" w:rsidRPr="00E375FB" w:rsidRDefault="00750175" w:rsidP="00DB7F23">
            <w:pPr>
              <w:rPr>
                <w:rFonts w:ascii="Gill Sans Infant Std" w:hAnsi="Gill Sans Infant Std"/>
              </w:rPr>
            </w:pPr>
            <w:proofErr w:type="spellStart"/>
            <w:r w:rsidRPr="00E375FB">
              <w:rPr>
                <w:rFonts w:ascii="Gill Sans Infant Std" w:hAnsi="Gill Sans Infant Std" w:cstheme="minorHAnsi"/>
              </w:rPr>
              <w:t>Rencana</w:t>
            </w:r>
            <w:proofErr w:type="spellEnd"/>
            <w:r w:rsidRPr="00E375FB">
              <w:rPr>
                <w:rFonts w:ascii="Gill Sans Infant Std" w:hAnsi="Gill Sans Infant Std" w:cstheme="minorHAnsi"/>
              </w:rPr>
              <w:t xml:space="preserve"> </w:t>
            </w:r>
            <w:proofErr w:type="spellStart"/>
            <w:r w:rsidRPr="00E375FB">
              <w:rPr>
                <w:rFonts w:ascii="Gill Sans Infant Std" w:hAnsi="Gill Sans Infant Std" w:cstheme="minorHAnsi"/>
              </w:rPr>
              <w:t>Aksi</w:t>
            </w:r>
            <w:proofErr w:type="spellEnd"/>
            <w:r w:rsidRPr="00E375FB">
              <w:rPr>
                <w:rFonts w:ascii="Gill Sans Infant Std" w:hAnsi="Gill Sans Infant Std" w:cstheme="minorHAnsi"/>
              </w:rPr>
              <w:t xml:space="preserve"> </w:t>
            </w:r>
            <w:proofErr w:type="spellStart"/>
            <w:r w:rsidRPr="00E375FB">
              <w:rPr>
                <w:rFonts w:ascii="Gill Sans Infant Std" w:hAnsi="Gill Sans Infant Std" w:cstheme="minorHAnsi"/>
              </w:rPr>
              <w:t>nasional</w:t>
            </w:r>
            <w:proofErr w:type="spellEnd"/>
            <w:r w:rsidRPr="00E375FB">
              <w:rPr>
                <w:rFonts w:ascii="Gill Sans Infant Std" w:hAnsi="Gill Sans Infant Std" w:cstheme="minorHAnsi"/>
              </w:rPr>
              <w:t xml:space="preserve"> </w:t>
            </w:r>
            <w:proofErr w:type="spellStart"/>
            <w:r w:rsidRPr="00E375FB">
              <w:rPr>
                <w:rFonts w:ascii="Gill Sans Infant Std" w:hAnsi="Gill Sans Infant Std" w:cstheme="minorHAnsi"/>
              </w:rPr>
              <w:t>Pangan</w:t>
            </w:r>
            <w:proofErr w:type="spellEnd"/>
            <w:r w:rsidRPr="00E375FB">
              <w:rPr>
                <w:rFonts w:ascii="Gill Sans Infant Std" w:hAnsi="Gill Sans Infant Std" w:cstheme="minorHAnsi"/>
              </w:rPr>
              <w:t xml:space="preserve"> dan </w:t>
            </w:r>
            <w:proofErr w:type="spellStart"/>
            <w:r w:rsidRPr="00E375FB">
              <w:rPr>
                <w:rFonts w:ascii="Gill Sans Infant Std" w:hAnsi="Gill Sans Infant Std" w:cstheme="minorHAnsi"/>
              </w:rPr>
              <w:t>Gizi</w:t>
            </w:r>
            <w:proofErr w:type="spellEnd"/>
            <w:r w:rsidRPr="00E375FB">
              <w:rPr>
                <w:rFonts w:ascii="Gill Sans Infant Std" w:hAnsi="Gill Sans Infant Std" w:cstheme="minorHAnsi"/>
              </w:rPr>
              <w:t xml:space="preserve"> (National Plan of Action on Food and Nutrition)</w:t>
            </w:r>
          </w:p>
        </w:tc>
      </w:tr>
      <w:tr w:rsidR="00497D39" w:rsidRPr="00E375FB" w14:paraId="249C572F" w14:textId="77777777" w:rsidTr="0025187E">
        <w:tc>
          <w:tcPr>
            <w:tcW w:w="1980" w:type="dxa"/>
          </w:tcPr>
          <w:p w14:paraId="73CB74B7" w14:textId="0979A130" w:rsidR="00497D39" w:rsidRPr="00E375FB" w:rsidRDefault="00497D39" w:rsidP="00DB7F23">
            <w:pPr>
              <w:rPr>
                <w:rFonts w:ascii="Gill Sans Infant Std" w:hAnsi="Gill Sans Infant Std"/>
                <w:b/>
              </w:rPr>
            </w:pPr>
            <w:r w:rsidRPr="00E375FB">
              <w:rPr>
                <w:rFonts w:ascii="Gill Sans Infant Std" w:hAnsi="Gill Sans Infant Std"/>
                <w:b/>
              </w:rPr>
              <w:t>RPJMD</w:t>
            </w:r>
          </w:p>
        </w:tc>
        <w:tc>
          <w:tcPr>
            <w:tcW w:w="7036" w:type="dxa"/>
          </w:tcPr>
          <w:p w14:paraId="5F499314" w14:textId="58848FA9" w:rsidR="00497D39" w:rsidRPr="00E375FB" w:rsidRDefault="00497D39" w:rsidP="00DB7F23">
            <w:pPr>
              <w:rPr>
                <w:rFonts w:ascii="Gill Sans Infant Std" w:hAnsi="Gill Sans Infant Std"/>
              </w:rPr>
            </w:pPr>
            <w:proofErr w:type="spellStart"/>
            <w:r w:rsidRPr="00E375FB">
              <w:rPr>
                <w:rFonts w:ascii="Gill Sans Infant Std" w:hAnsi="Gill Sans Infant Std"/>
              </w:rPr>
              <w:t>Rencana</w:t>
            </w:r>
            <w:proofErr w:type="spellEnd"/>
            <w:r w:rsidRPr="00E375FB">
              <w:rPr>
                <w:rFonts w:ascii="Gill Sans Infant Std" w:hAnsi="Gill Sans Infant Std"/>
              </w:rPr>
              <w:t xml:space="preserve"> Pembangunan </w:t>
            </w:r>
            <w:proofErr w:type="spellStart"/>
            <w:r w:rsidRPr="00E375FB">
              <w:rPr>
                <w:rFonts w:ascii="Gill Sans Infant Std" w:hAnsi="Gill Sans Infant Std"/>
              </w:rPr>
              <w:t>Jangka</w:t>
            </w:r>
            <w:proofErr w:type="spellEnd"/>
            <w:r w:rsidRPr="00E375FB">
              <w:rPr>
                <w:rFonts w:ascii="Gill Sans Infant Std" w:hAnsi="Gill Sans Infant Std"/>
              </w:rPr>
              <w:t xml:space="preserve"> </w:t>
            </w:r>
            <w:proofErr w:type="spellStart"/>
            <w:r w:rsidRPr="00E375FB">
              <w:rPr>
                <w:rFonts w:ascii="Gill Sans Infant Std" w:hAnsi="Gill Sans Infant Std"/>
              </w:rPr>
              <w:t>Menengah</w:t>
            </w:r>
            <w:proofErr w:type="spellEnd"/>
            <w:r w:rsidRPr="00E375FB">
              <w:rPr>
                <w:rFonts w:ascii="Gill Sans Infant Std" w:hAnsi="Gill Sans Infant Std"/>
              </w:rPr>
              <w:t xml:space="preserve"> Daerah (</w:t>
            </w:r>
            <w:r w:rsidR="00C25076" w:rsidRPr="00E375FB">
              <w:rPr>
                <w:rFonts w:ascii="Gill Sans Infant Std" w:hAnsi="Gill Sans Infant Std"/>
              </w:rPr>
              <w:t>Regional Medium</w:t>
            </w:r>
            <w:r w:rsidR="002F5694" w:rsidRPr="00E375FB">
              <w:rPr>
                <w:rFonts w:ascii="Gill Sans Infant Std" w:hAnsi="Gill Sans Infant Std"/>
              </w:rPr>
              <w:t>-</w:t>
            </w:r>
            <w:r w:rsidR="00C25076" w:rsidRPr="00E375FB">
              <w:rPr>
                <w:rFonts w:ascii="Gill Sans Infant Std" w:hAnsi="Gill Sans Infant Std"/>
              </w:rPr>
              <w:t>Term</w:t>
            </w:r>
            <w:r w:rsidRPr="00E375FB">
              <w:rPr>
                <w:rFonts w:ascii="Gill Sans Infant Std" w:hAnsi="Gill Sans Infant Std"/>
              </w:rPr>
              <w:t xml:space="preserve"> Development Plan)</w:t>
            </w:r>
          </w:p>
        </w:tc>
      </w:tr>
      <w:tr w:rsidR="0025187E" w:rsidRPr="00E375FB" w14:paraId="6E3FBA90" w14:textId="77777777" w:rsidTr="0025187E">
        <w:tc>
          <w:tcPr>
            <w:tcW w:w="1980" w:type="dxa"/>
          </w:tcPr>
          <w:p w14:paraId="4A41E6E0" w14:textId="77777777" w:rsidR="0025187E" w:rsidRPr="00E375FB" w:rsidRDefault="0025187E" w:rsidP="00DB7F23">
            <w:pPr>
              <w:rPr>
                <w:rFonts w:ascii="Gill Sans Infant Std" w:hAnsi="Gill Sans Infant Std"/>
                <w:b/>
              </w:rPr>
            </w:pPr>
            <w:r w:rsidRPr="00E375FB">
              <w:rPr>
                <w:rFonts w:ascii="Gill Sans Infant Std" w:hAnsi="Gill Sans Infant Std"/>
                <w:b/>
              </w:rPr>
              <w:t>SBCC</w:t>
            </w:r>
          </w:p>
        </w:tc>
        <w:tc>
          <w:tcPr>
            <w:tcW w:w="7036" w:type="dxa"/>
          </w:tcPr>
          <w:p w14:paraId="5D42FF0F" w14:textId="77777777" w:rsidR="0025187E" w:rsidRPr="00E375FB" w:rsidRDefault="0025187E" w:rsidP="00DB7F23">
            <w:pPr>
              <w:rPr>
                <w:rFonts w:ascii="Gill Sans Infant Std" w:hAnsi="Gill Sans Infant Std"/>
              </w:rPr>
            </w:pPr>
            <w:r w:rsidRPr="00E375FB">
              <w:rPr>
                <w:rFonts w:ascii="Gill Sans Infant Std" w:hAnsi="Gill Sans Infant Std"/>
              </w:rPr>
              <w:t>Social and Behaviour Change Communication</w:t>
            </w:r>
          </w:p>
        </w:tc>
      </w:tr>
      <w:tr w:rsidR="0025187E" w:rsidRPr="00E375FB" w14:paraId="25AB6441" w14:textId="77777777" w:rsidTr="0025187E">
        <w:tc>
          <w:tcPr>
            <w:tcW w:w="1980" w:type="dxa"/>
          </w:tcPr>
          <w:p w14:paraId="1DE51788" w14:textId="77777777" w:rsidR="0025187E" w:rsidRPr="00E375FB" w:rsidRDefault="0025187E" w:rsidP="00DB7F23">
            <w:pPr>
              <w:rPr>
                <w:rFonts w:ascii="Gill Sans Infant Std" w:hAnsi="Gill Sans Infant Std"/>
                <w:b/>
              </w:rPr>
            </w:pPr>
            <w:r w:rsidRPr="00E375FB">
              <w:rPr>
                <w:rFonts w:ascii="Gill Sans Infant Std" w:hAnsi="Gill Sans Infant Std"/>
                <w:b/>
              </w:rPr>
              <w:t>SC</w:t>
            </w:r>
          </w:p>
        </w:tc>
        <w:tc>
          <w:tcPr>
            <w:tcW w:w="7036" w:type="dxa"/>
          </w:tcPr>
          <w:p w14:paraId="78C48190" w14:textId="77777777" w:rsidR="0025187E" w:rsidRPr="00E375FB" w:rsidRDefault="0025187E" w:rsidP="00DB7F23">
            <w:pPr>
              <w:rPr>
                <w:rFonts w:ascii="Gill Sans Infant Std" w:hAnsi="Gill Sans Infant Std"/>
              </w:rPr>
            </w:pPr>
            <w:r w:rsidRPr="00E375FB">
              <w:rPr>
                <w:rFonts w:ascii="Gill Sans Infant Std" w:hAnsi="Gill Sans Infant Std"/>
              </w:rPr>
              <w:t>Save the Children</w:t>
            </w:r>
          </w:p>
        </w:tc>
      </w:tr>
      <w:tr w:rsidR="0025187E" w:rsidRPr="00E375FB" w14:paraId="57CAF312" w14:textId="77777777" w:rsidTr="0025187E">
        <w:tc>
          <w:tcPr>
            <w:tcW w:w="1980" w:type="dxa"/>
          </w:tcPr>
          <w:p w14:paraId="3B31DDAB" w14:textId="77777777" w:rsidR="0025187E" w:rsidRPr="00E375FB" w:rsidRDefault="0025187E" w:rsidP="00DB7F23">
            <w:pPr>
              <w:rPr>
                <w:rFonts w:ascii="Gill Sans Infant Std" w:hAnsi="Gill Sans Infant Std"/>
                <w:b/>
              </w:rPr>
            </w:pPr>
            <w:r w:rsidRPr="00E375FB">
              <w:rPr>
                <w:rFonts w:ascii="Gill Sans Infant Std" w:hAnsi="Gill Sans Infant Std"/>
                <w:b/>
              </w:rPr>
              <w:t>SCUK</w:t>
            </w:r>
          </w:p>
        </w:tc>
        <w:tc>
          <w:tcPr>
            <w:tcW w:w="7036" w:type="dxa"/>
          </w:tcPr>
          <w:p w14:paraId="0311AA9D" w14:textId="77777777" w:rsidR="0025187E" w:rsidRPr="00E375FB" w:rsidRDefault="0025187E" w:rsidP="00DB7F23">
            <w:pPr>
              <w:rPr>
                <w:rFonts w:ascii="Gill Sans Infant Std" w:hAnsi="Gill Sans Infant Std"/>
              </w:rPr>
            </w:pPr>
            <w:r w:rsidRPr="00E375FB">
              <w:rPr>
                <w:rFonts w:ascii="Gill Sans Infant Std" w:hAnsi="Gill Sans Infant Std"/>
              </w:rPr>
              <w:t>The Save the Children Fund, or Save the Children UK</w:t>
            </w:r>
          </w:p>
        </w:tc>
      </w:tr>
      <w:tr w:rsidR="0025187E" w:rsidRPr="00E375FB" w14:paraId="4A4680E8" w14:textId="77777777" w:rsidTr="0025187E">
        <w:tc>
          <w:tcPr>
            <w:tcW w:w="1980" w:type="dxa"/>
          </w:tcPr>
          <w:p w14:paraId="1FDBCF90" w14:textId="77777777" w:rsidR="0025187E" w:rsidRPr="00E375FB" w:rsidRDefault="0025187E" w:rsidP="00DB7F23">
            <w:pPr>
              <w:rPr>
                <w:rFonts w:ascii="Gill Sans Infant Std" w:hAnsi="Gill Sans Infant Std"/>
                <w:b/>
              </w:rPr>
            </w:pPr>
            <w:r w:rsidRPr="00E375FB">
              <w:rPr>
                <w:rFonts w:ascii="Gill Sans Infant Std" w:hAnsi="Gill Sans Infant Std"/>
                <w:b/>
              </w:rPr>
              <w:t>SDG</w:t>
            </w:r>
          </w:p>
        </w:tc>
        <w:tc>
          <w:tcPr>
            <w:tcW w:w="7036" w:type="dxa"/>
          </w:tcPr>
          <w:p w14:paraId="4EB67F82" w14:textId="77777777" w:rsidR="0025187E" w:rsidRPr="00E375FB" w:rsidRDefault="0025187E" w:rsidP="00DB7F23">
            <w:pPr>
              <w:rPr>
                <w:rFonts w:ascii="Gill Sans Infant Std" w:hAnsi="Gill Sans Infant Std"/>
              </w:rPr>
            </w:pPr>
            <w:r w:rsidRPr="00E375FB">
              <w:rPr>
                <w:rFonts w:ascii="Gill Sans Infant Std" w:hAnsi="Gill Sans Infant Std"/>
              </w:rPr>
              <w:t>Sustainable Development Goal</w:t>
            </w:r>
          </w:p>
        </w:tc>
      </w:tr>
      <w:tr w:rsidR="007F5937" w:rsidRPr="00E375FB" w14:paraId="42D73107" w14:textId="77777777" w:rsidTr="0025187E">
        <w:tc>
          <w:tcPr>
            <w:tcW w:w="1980" w:type="dxa"/>
          </w:tcPr>
          <w:p w14:paraId="46FBA6B4" w14:textId="0A03A661" w:rsidR="007F5937" w:rsidRPr="00E375FB" w:rsidRDefault="007F5937" w:rsidP="00DB7F23">
            <w:pPr>
              <w:rPr>
                <w:rFonts w:ascii="Gill Sans Infant Std" w:hAnsi="Gill Sans Infant Std"/>
                <w:b/>
              </w:rPr>
            </w:pPr>
            <w:r w:rsidRPr="009C4B57">
              <w:rPr>
                <w:rFonts w:ascii="Gill Sans Infant Std" w:hAnsi="Gill Sans Infant Std"/>
                <w:b/>
              </w:rPr>
              <w:t>SKPD</w:t>
            </w:r>
          </w:p>
        </w:tc>
        <w:tc>
          <w:tcPr>
            <w:tcW w:w="7036" w:type="dxa"/>
          </w:tcPr>
          <w:p w14:paraId="3F372D71" w14:textId="52A3FA74" w:rsidR="007F5937" w:rsidRPr="009C4B57" w:rsidRDefault="009C4B57" w:rsidP="00DB7F23">
            <w:pPr>
              <w:rPr>
                <w:rFonts w:ascii="Gill Sans Infant Std" w:hAnsi="Gill Sans Infant Std"/>
              </w:rPr>
            </w:pPr>
            <w:proofErr w:type="spellStart"/>
            <w:r w:rsidRPr="009C4B57">
              <w:rPr>
                <w:rFonts w:ascii="Gill Sans Infant Std" w:hAnsi="Gill Sans Infant Std" w:cs="Arial"/>
                <w:shd w:val="clear" w:color="auto" w:fill="FFFFFF"/>
              </w:rPr>
              <w:t>Satuan</w:t>
            </w:r>
            <w:proofErr w:type="spellEnd"/>
            <w:r w:rsidRPr="009C4B57">
              <w:rPr>
                <w:rFonts w:ascii="Gill Sans Infant Std" w:hAnsi="Gill Sans Infant Std" w:cs="Arial"/>
                <w:shd w:val="clear" w:color="auto" w:fill="FFFFFF"/>
              </w:rPr>
              <w:t xml:space="preserve"> </w:t>
            </w:r>
            <w:proofErr w:type="spellStart"/>
            <w:r w:rsidRPr="009C4B57">
              <w:rPr>
                <w:rFonts w:ascii="Gill Sans Infant Std" w:hAnsi="Gill Sans Infant Std" w:cs="Arial"/>
                <w:shd w:val="clear" w:color="auto" w:fill="FFFFFF"/>
              </w:rPr>
              <w:t>Kerja</w:t>
            </w:r>
            <w:proofErr w:type="spellEnd"/>
            <w:r w:rsidRPr="009C4B57">
              <w:rPr>
                <w:rFonts w:ascii="Gill Sans Infant Std" w:hAnsi="Gill Sans Infant Std" w:cs="Arial"/>
                <w:shd w:val="clear" w:color="auto" w:fill="FFFFFF"/>
              </w:rPr>
              <w:t xml:space="preserve"> </w:t>
            </w:r>
            <w:proofErr w:type="spellStart"/>
            <w:r w:rsidRPr="009C4B57">
              <w:rPr>
                <w:rFonts w:ascii="Gill Sans Infant Std" w:hAnsi="Gill Sans Infant Std" w:cs="Arial"/>
                <w:shd w:val="clear" w:color="auto" w:fill="FFFFFF"/>
              </w:rPr>
              <w:t>Pemerintah</w:t>
            </w:r>
            <w:proofErr w:type="spellEnd"/>
            <w:r w:rsidRPr="009C4B57">
              <w:rPr>
                <w:rFonts w:ascii="Gill Sans Infant Std" w:hAnsi="Gill Sans Infant Std" w:cs="Arial"/>
                <w:shd w:val="clear" w:color="auto" w:fill="FFFFFF"/>
              </w:rPr>
              <w:t xml:space="preserve"> Daerah (local government unit)</w:t>
            </w:r>
          </w:p>
        </w:tc>
      </w:tr>
      <w:tr w:rsidR="0025187E" w:rsidRPr="00E375FB" w14:paraId="1E8AD3DC" w14:textId="77777777" w:rsidTr="0025187E">
        <w:tc>
          <w:tcPr>
            <w:tcW w:w="1980" w:type="dxa"/>
          </w:tcPr>
          <w:p w14:paraId="0DCC2697" w14:textId="77777777" w:rsidR="0025187E" w:rsidRPr="00E375FB" w:rsidRDefault="0025187E" w:rsidP="00DB7F23">
            <w:pPr>
              <w:rPr>
                <w:rFonts w:ascii="Gill Sans Infant Std" w:hAnsi="Gill Sans Infant Std"/>
                <w:b/>
              </w:rPr>
            </w:pPr>
            <w:r w:rsidRPr="00E375FB">
              <w:rPr>
                <w:rFonts w:ascii="Gill Sans Infant Std" w:hAnsi="Gill Sans Infant Std"/>
                <w:b/>
              </w:rPr>
              <w:t>SO</w:t>
            </w:r>
          </w:p>
        </w:tc>
        <w:tc>
          <w:tcPr>
            <w:tcW w:w="7036" w:type="dxa"/>
          </w:tcPr>
          <w:p w14:paraId="6BF12E51" w14:textId="77777777" w:rsidR="0025187E" w:rsidRPr="00E375FB" w:rsidRDefault="0025187E" w:rsidP="00DB7F23">
            <w:pPr>
              <w:rPr>
                <w:rFonts w:ascii="Gill Sans Infant Std" w:hAnsi="Gill Sans Infant Std"/>
              </w:rPr>
            </w:pPr>
            <w:r w:rsidRPr="00E375FB">
              <w:rPr>
                <w:rFonts w:ascii="Gill Sans Infant Std" w:hAnsi="Gill Sans Infant Std"/>
              </w:rPr>
              <w:t>Strategic Objective</w:t>
            </w:r>
          </w:p>
        </w:tc>
      </w:tr>
      <w:tr w:rsidR="00795253" w:rsidRPr="00E375FB" w14:paraId="57A0F854" w14:textId="77777777" w:rsidTr="0025187E">
        <w:tc>
          <w:tcPr>
            <w:tcW w:w="1980" w:type="dxa"/>
          </w:tcPr>
          <w:p w14:paraId="27E69B50" w14:textId="31F99940" w:rsidR="00795253" w:rsidRPr="00E375FB" w:rsidRDefault="00795253" w:rsidP="00DB7F23">
            <w:pPr>
              <w:rPr>
                <w:rFonts w:ascii="Gill Sans Infant Std" w:hAnsi="Gill Sans Infant Std"/>
                <w:b/>
              </w:rPr>
            </w:pPr>
            <w:r w:rsidRPr="00E375FB">
              <w:rPr>
                <w:rFonts w:ascii="Gill Sans Infant Std" w:hAnsi="Gill Sans Infant Std"/>
                <w:b/>
              </w:rPr>
              <w:t>SOP</w:t>
            </w:r>
          </w:p>
        </w:tc>
        <w:tc>
          <w:tcPr>
            <w:tcW w:w="7036" w:type="dxa"/>
          </w:tcPr>
          <w:p w14:paraId="54E1059B" w14:textId="0E3B1B92" w:rsidR="00795253" w:rsidRPr="00E375FB" w:rsidRDefault="00795253" w:rsidP="00DB7F23">
            <w:pPr>
              <w:rPr>
                <w:rFonts w:ascii="Gill Sans Infant Std" w:hAnsi="Gill Sans Infant Std"/>
              </w:rPr>
            </w:pPr>
            <w:r w:rsidRPr="00E375FB">
              <w:rPr>
                <w:rFonts w:ascii="Gill Sans Infant Std" w:hAnsi="Gill Sans Infant Std"/>
              </w:rPr>
              <w:t>Standard Operating Procedure</w:t>
            </w:r>
          </w:p>
        </w:tc>
      </w:tr>
      <w:tr w:rsidR="00750175" w:rsidRPr="00E375FB" w14:paraId="2DC94240" w14:textId="77777777" w:rsidTr="0025187E">
        <w:tc>
          <w:tcPr>
            <w:tcW w:w="1980" w:type="dxa"/>
          </w:tcPr>
          <w:p w14:paraId="00FAFB9D" w14:textId="5C70C485" w:rsidR="00750175" w:rsidRPr="00E375FB" w:rsidRDefault="00750175" w:rsidP="00DB7F23">
            <w:pPr>
              <w:rPr>
                <w:rFonts w:ascii="Gill Sans Infant Std" w:hAnsi="Gill Sans Infant Std"/>
                <w:b/>
              </w:rPr>
            </w:pPr>
            <w:r w:rsidRPr="00E375FB">
              <w:rPr>
                <w:rFonts w:ascii="Gill Sans Infant Std" w:hAnsi="Gill Sans Infant Std"/>
                <w:b/>
              </w:rPr>
              <w:t>SPM</w:t>
            </w:r>
          </w:p>
        </w:tc>
        <w:tc>
          <w:tcPr>
            <w:tcW w:w="7036" w:type="dxa"/>
          </w:tcPr>
          <w:p w14:paraId="37936CFF" w14:textId="6D562B7A" w:rsidR="00750175" w:rsidRPr="00E375FB" w:rsidRDefault="00382D22" w:rsidP="00DB7F23">
            <w:pPr>
              <w:rPr>
                <w:rFonts w:ascii="Gill Sans Infant Std" w:hAnsi="Gill Sans Infant Std"/>
              </w:rPr>
            </w:pPr>
            <w:proofErr w:type="spellStart"/>
            <w:r w:rsidRPr="00E375FB">
              <w:rPr>
                <w:rFonts w:ascii="Gill Sans Infant Std" w:hAnsi="Gill Sans Infant Std"/>
              </w:rPr>
              <w:t>Standar</w:t>
            </w:r>
            <w:proofErr w:type="spellEnd"/>
            <w:r w:rsidRPr="00E375FB">
              <w:rPr>
                <w:rFonts w:ascii="Gill Sans Infant Std" w:hAnsi="Gill Sans Infant Std"/>
              </w:rPr>
              <w:t xml:space="preserve"> </w:t>
            </w:r>
            <w:proofErr w:type="spellStart"/>
            <w:r w:rsidRPr="00E375FB">
              <w:rPr>
                <w:rFonts w:ascii="Gill Sans Infant Std" w:hAnsi="Gill Sans Infant Std"/>
              </w:rPr>
              <w:t>Pelayanan</w:t>
            </w:r>
            <w:proofErr w:type="spellEnd"/>
            <w:r w:rsidRPr="00E375FB">
              <w:rPr>
                <w:rFonts w:ascii="Gill Sans Infant Std" w:hAnsi="Gill Sans Infant Std"/>
              </w:rPr>
              <w:t xml:space="preserve"> Minimal (Minimum Service Standards)</w:t>
            </w:r>
          </w:p>
        </w:tc>
      </w:tr>
      <w:tr w:rsidR="0025187E" w:rsidRPr="00E375FB" w14:paraId="3334F7EA" w14:textId="77777777" w:rsidTr="0025187E">
        <w:tc>
          <w:tcPr>
            <w:tcW w:w="1980" w:type="dxa"/>
          </w:tcPr>
          <w:p w14:paraId="4EEE7144" w14:textId="77777777" w:rsidR="0025187E" w:rsidRPr="00E375FB" w:rsidRDefault="0025187E" w:rsidP="00DB7F23">
            <w:pPr>
              <w:rPr>
                <w:rFonts w:ascii="Gill Sans Infant Std" w:hAnsi="Gill Sans Infant Std"/>
                <w:b/>
              </w:rPr>
            </w:pPr>
            <w:r w:rsidRPr="00E375FB">
              <w:rPr>
                <w:rFonts w:ascii="Gill Sans Infant Std" w:hAnsi="Gill Sans Infant Std"/>
                <w:b/>
              </w:rPr>
              <w:t>SS</w:t>
            </w:r>
          </w:p>
        </w:tc>
        <w:tc>
          <w:tcPr>
            <w:tcW w:w="7036" w:type="dxa"/>
          </w:tcPr>
          <w:p w14:paraId="2C7C2F72" w14:textId="77777777" w:rsidR="0025187E" w:rsidRPr="00E375FB" w:rsidRDefault="0025187E" w:rsidP="00DB7F23">
            <w:pPr>
              <w:rPr>
                <w:rFonts w:ascii="Gill Sans Infant Std" w:hAnsi="Gill Sans Infant Std"/>
              </w:rPr>
            </w:pPr>
            <w:r w:rsidRPr="00E375FB">
              <w:rPr>
                <w:rFonts w:ascii="Gill Sans Infant Std" w:hAnsi="Gill Sans Infant Std"/>
              </w:rPr>
              <w:t>Supportive Supervision</w:t>
            </w:r>
          </w:p>
        </w:tc>
      </w:tr>
      <w:tr w:rsidR="00FE0592" w:rsidRPr="00E375FB" w14:paraId="691E316A" w14:textId="77777777" w:rsidTr="0025187E">
        <w:tc>
          <w:tcPr>
            <w:tcW w:w="1980" w:type="dxa"/>
          </w:tcPr>
          <w:p w14:paraId="05E4AFB5" w14:textId="1BD51BAD" w:rsidR="00FE0592" w:rsidRPr="00E375FB" w:rsidRDefault="00FE0592" w:rsidP="00DB7F23">
            <w:pPr>
              <w:rPr>
                <w:rFonts w:ascii="Gill Sans Infant Std" w:hAnsi="Gill Sans Infant Std"/>
                <w:b/>
              </w:rPr>
            </w:pPr>
            <w:r w:rsidRPr="00E375FB">
              <w:rPr>
                <w:rFonts w:ascii="Gill Sans Infant Std" w:hAnsi="Gill Sans Infant Std"/>
                <w:b/>
              </w:rPr>
              <w:t>TA</w:t>
            </w:r>
          </w:p>
        </w:tc>
        <w:tc>
          <w:tcPr>
            <w:tcW w:w="7036" w:type="dxa"/>
          </w:tcPr>
          <w:p w14:paraId="31356987" w14:textId="7E1B6CA0" w:rsidR="00FE0592" w:rsidRPr="00E375FB" w:rsidRDefault="00FE0592" w:rsidP="00DB7F23">
            <w:pPr>
              <w:rPr>
                <w:rFonts w:ascii="Gill Sans Infant Std" w:hAnsi="Gill Sans Infant Std"/>
              </w:rPr>
            </w:pPr>
            <w:r w:rsidRPr="00E375FB">
              <w:rPr>
                <w:rFonts w:ascii="Gill Sans Infant Std" w:hAnsi="Gill Sans Infant Std"/>
              </w:rPr>
              <w:t>Technical Assistance</w:t>
            </w:r>
          </w:p>
        </w:tc>
      </w:tr>
      <w:tr w:rsidR="00FF3933" w:rsidRPr="00E375FB" w14:paraId="73A2FEFB" w14:textId="77777777" w:rsidTr="0025187E">
        <w:tc>
          <w:tcPr>
            <w:tcW w:w="1980" w:type="dxa"/>
          </w:tcPr>
          <w:p w14:paraId="1D48B2E6" w14:textId="462961A4" w:rsidR="00FF3933" w:rsidRPr="00E375FB" w:rsidRDefault="00FF3933" w:rsidP="00DB7F23">
            <w:pPr>
              <w:rPr>
                <w:rFonts w:ascii="Gill Sans Infant Std" w:hAnsi="Gill Sans Infant Std"/>
                <w:b/>
              </w:rPr>
            </w:pPr>
            <w:r w:rsidRPr="00E375FB">
              <w:rPr>
                <w:rFonts w:ascii="Gill Sans Infant Std" w:hAnsi="Gill Sans Infant Std"/>
                <w:b/>
              </w:rPr>
              <w:t>TIPS</w:t>
            </w:r>
          </w:p>
        </w:tc>
        <w:tc>
          <w:tcPr>
            <w:tcW w:w="7036" w:type="dxa"/>
          </w:tcPr>
          <w:p w14:paraId="0903D8DB" w14:textId="7387D04B" w:rsidR="00FF3933" w:rsidRPr="00E375FB" w:rsidRDefault="00FF3933" w:rsidP="00DB7F23">
            <w:pPr>
              <w:rPr>
                <w:rFonts w:ascii="Gill Sans Infant Std" w:hAnsi="Gill Sans Infant Std"/>
              </w:rPr>
            </w:pPr>
            <w:r w:rsidRPr="00E375FB">
              <w:rPr>
                <w:rFonts w:ascii="Gill Sans Infant Std" w:hAnsi="Gill Sans Infant Std"/>
              </w:rPr>
              <w:t>Trials of Improved Practices</w:t>
            </w:r>
          </w:p>
        </w:tc>
      </w:tr>
      <w:tr w:rsidR="00EC615D" w:rsidRPr="00E375FB" w14:paraId="74968DA2" w14:textId="77777777" w:rsidTr="0025187E">
        <w:tc>
          <w:tcPr>
            <w:tcW w:w="1980" w:type="dxa"/>
          </w:tcPr>
          <w:p w14:paraId="15FBC3F5" w14:textId="41BB7DD3" w:rsidR="00EC615D" w:rsidRPr="00E375FB" w:rsidRDefault="00EC615D" w:rsidP="00DB7F23">
            <w:pPr>
              <w:rPr>
                <w:rFonts w:ascii="Gill Sans Infant Std" w:hAnsi="Gill Sans Infant Std"/>
                <w:b/>
              </w:rPr>
            </w:pPr>
            <w:r w:rsidRPr="00E375FB">
              <w:rPr>
                <w:rFonts w:ascii="Gill Sans Infant Std" w:hAnsi="Gill Sans Infant Std"/>
                <w:b/>
              </w:rPr>
              <w:t>TNP2K</w:t>
            </w:r>
          </w:p>
        </w:tc>
        <w:tc>
          <w:tcPr>
            <w:tcW w:w="7036" w:type="dxa"/>
          </w:tcPr>
          <w:p w14:paraId="76995D20" w14:textId="3A9CCBD5" w:rsidR="00EC615D" w:rsidRPr="00E375FB" w:rsidRDefault="00113599" w:rsidP="00DB7F23">
            <w:pPr>
              <w:rPr>
                <w:rFonts w:ascii="Gill Sans Infant Std" w:hAnsi="Gill Sans Infant Std"/>
              </w:rPr>
            </w:pPr>
            <w:r w:rsidRPr="00E375FB">
              <w:rPr>
                <w:rFonts w:ascii="Gill Sans Infant Std" w:hAnsi="Gill Sans Infant Std" w:cs="Arial"/>
                <w:shd w:val="clear" w:color="auto" w:fill="FFFFFF"/>
              </w:rPr>
              <w:t xml:space="preserve">Tim </w:t>
            </w:r>
            <w:proofErr w:type="spellStart"/>
            <w:r w:rsidRPr="00E375FB">
              <w:rPr>
                <w:rFonts w:ascii="Gill Sans Infant Std" w:hAnsi="Gill Sans Infant Std" w:cs="Arial"/>
                <w:shd w:val="clear" w:color="auto" w:fill="FFFFFF"/>
              </w:rPr>
              <w:t>Nasional</w:t>
            </w:r>
            <w:proofErr w:type="spellEnd"/>
            <w:r w:rsidRPr="00E375FB">
              <w:rPr>
                <w:rFonts w:ascii="Gill Sans Infant Std" w:hAnsi="Gill Sans Infant Std" w:cs="Arial"/>
                <w:shd w:val="clear" w:color="auto" w:fill="FFFFFF"/>
              </w:rPr>
              <w:t xml:space="preserve"> </w:t>
            </w:r>
            <w:proofErr w:type="spellStart"/>
            <w:r w:rsidRPr="00E375FB">
              <w:rPr>
                <w:rFonts w:ascii="Gill Sans Infant Std" w:hAnsi="Gill Sans Infant Std" w:cs="Arial"/>
                <w:shd w:val="clear" w:color="auto" w:fill="FFFFFF"/>
              </w:rPr>
              <w:t>Percepatan</w:t>
            </w:r>
            <w:proofErr w:type="spellEnd"/>
            <w:r w:rsidRPr="00E375FB">
              <w:rPr>
                <w:rFonts w:ascii="Gill Sans Infant Std" w:hAnsi="Gill Sans Infant Std" w:cs="Arial"/>
                <w:shd w:val="clear" w:color="auto" w:fill="FFFFFF"/>
              </w:rPr>
              <w:t xml:space="preserve"> </w:t>
            </w:r>
            <w:proofErr w:type="spellStart"/>
            <w:r w:rsidRPr="00E375FB">
              <w:rPr>
                <w:rFonts w:ascii="Gill Sans Infant Std" w:hAnsi="Gill Sans Infant Std" w:cs="Arial"/>
                <w:shd w:val="clear" w:color="auto" w:fill="FFFFFF"/>
              </w:rPr>
              <w:t>Penanggulangan</w:t>
            </w:r>
            <w:proofErr w:type="spellEnd"/>
            <w:r w:rsidRPr="00E375FB">
              <w:rPr>
                <w:rFonts w:ascii="Gill Sans Infant Std" w:hAnsi="Gill Sans Infant Std" w:cs="Arial"/>
                <w:shd w:val="clear" w:color="auto" w:fill="FFFFFF"/>
              </w:rPr>
              <w:t xml:space="preserve"> </w:t>
            </w:r>
            <w:proofErr w:type="spellStart"/>
            <w:r w:rsidRPr="00E375FB">
              <w:rPr>
                <w:rFonts w:ascii="Gill Sans Infant Std" w:hAnsi="Gill Sans Infant Std" w:cs="Arial"/>
                <w:shd w:val="clear" w:color="auto" w:fill="FFFFFF"/>
              </w:rPr>
              <w:t>Kemiskinan</w:t>
            </w:r>
            <w:proofErr w:type="spellEnd"/>
            <w:r w:rsidRPr="00E375FB">
              <w:rPr>
                <w:rFonts w:ascii="Gill Sans Infant Std" w:hAnsi="Gill Sans Infant Std" w:cs="Arial"/>
                <w:shd w:val="clear" w:color="auto" w:fill="FFFFFF"/>
              </w:rPr>
              <w:t xml:space="preserve"> (National Team for the Acceleration of Poverty Reduction)</w:t>
            </w:r>
          </w:p>
        </w:tc>
      </w:tr>
      <w:tr w:rsidR="00795253" w:rsidRPr="00E375FB" w14:paraId="132C7EF8" w14:textId="77777777" w:rsidTr="0025187E">
        <w:tc>
          <w:tcPr>
            <w:tcW w:w="1980" w:type="dxa"/>
          </w:tcPr>
          <w:p w14:paraId="487745A9" w14:textId="209BA3E4" w:rsidR="00795253" w:rsidRPr="00E375FB" w:rsidRDefault="00795253" w:rsidP="00DB7F23">
            <w:pPr>
              <w:rPr>
                <w:rFonts w:ascii="Gill Sans Infant Std" w:hAnsi="Gill Sans Infant Std"/>
                <w:b/>
              </w:rPr>
            </w:pPr>
            <w:proofErr w:type="spellStart"/>
            <w:r w:rsidRPr="00E375FB">
              <w:rPr>
                <w:rFonts w:ascii="Gill Sans Infant Std" w:hAnsi="Gill Sans Infant Std"/>
                <w:b/>
              </w:rPr>
              <w:t>ToR</w:t>
            </w:r>
            <w:proofErr w:type="spellEnd"/>
          </w:p>
        </w:tc>
        <w:tc>
          <w:tcPr>
            <w:tcW w:w="7036" w:type="dxa"/>
          </w:tcPr>
          <w:p w14:paraId="22B84B46" w14:textId="65E7F53D" w:rsidR="00795253" w:rsidRPr="00E375FB" w:rsidRDefault="00795253" w:rsidP="00DB7F23">
            <w:pPr>
              <w:rPr>
                <w:rFonts w:ascii="Gill Sans Infant Std" w:hAnsi="Gill Sans Infant Std"/>
              </w:rPr>
            </w:pPr>
            <w:r w:rsidRPr="00E375FB">
              <w:rPr>
                <w:rFonts w:ascii="Gill Sans Infant Std" w:hAnsi="Gill Sans Infant Std"/>
              </w:rPr>
              <w:t>Terms of Reference</w:t>
            </w:r>
          </w:p>
        </w:tc>
      </w:tr>
      <w:tr w:rsidR="000426F1" w:rsidRPr="00E375FB" w14:paraId="004DC3B6" w14:textId="77777777" w:rsidTr="0025187E">
        <w:tc>
          <w:tcPr>
            <w:tcW w:w="1980" w:type="dxa"/>
          </w:tcPr>
          <w:p w14:paraId="51243A56" w14:textId="25FE31F1" w:rsidR="000426F1" w:rsidRPr="00E375FB" w:rsidRDefault="000426F1" w:rsidP="00DB7F23">
            <w:pPr>
              <w:rPr>
                <w:rFonts w:ascii="Gill Sans Infant Std" w:hAnsi="Gill Sans Infant Std"/>
                <w:b/>
              </w:rPr>
            </w:pPr>
            <w:proofErr w:type="spellStart"/>
            <w:r w:rsidRPr="00E375FB">
              <w:rPr>
                <w:rFonts w:ascii="Gill Sans Infant Std" w:hAnsi="Gill Sans Infant Std"/>
                <w:b/>
              </w:rPr>
              <w:t>ToT</w:t>
            </w:r>
            <w:proofErr w:type="spellEnd"/>
          </w:p>
        </w:tc>
        <w:tc>
          <w:tcPr>
            <w:tcW w:w="7036" w:type="dxa"/>
          </w:tcPr>
          <w:p w14:paraId="75DED2E6" w14:textId="29A992AE" w:rsidR="000426F1" w:rsidRPr="00E375FB" w:rsidRDefault="000426F1" w:rsidP="00DB7F23">
            <w:pPr>
              <w:rPr>
                <w:rFonts w:ascii="Gill Sans Infant Std" w:hAnsi="Gill Sans Infant Std"/>
              </w:rPr>
            </w:pPr>
            <w:r w:rsidRPr="00E375FB">
              <w:rPr>
                <w:rFonts w:ascii="Gill Sans Infant Std" w:hAnsi="Gill Sans Infant Std"/>
              </w:rPr>
              <w:t>Training of Trainers</w:t>
            </w:r>
          </w:p>
        </w:tc>
      </w:tr>
      <w:tr w:rsidR="00745F72" w:rsidRPr="00E375FB" w14:paraId="5AA67782" w14:textId="77777777" w:rsidTr="0025187E">
        <w:tc>
          <w:tcPr>
            <w:tcW w:w="1980" w:type="dxa"/>
          </w:tcPr>
          <w:p w14:paraId="3BB0FD63" w14:textId="482F5A13" w:rsidR="00745F72" w:rsidRPr="00E375FB" w:rsidRDefault="00745F72" w:rsidP="00DB7F23">
            <w:pPr>
              <w:rPr>
                <w:rFonts w:ascii="Gill Sans Infant Std" w:hAnsi="Gill Sans Infant Std"/>
                <w:b/>
              </w:rPr>
            </w:pPr>
            <w:r w:rsidRPr="00E375FB">
              <w:rPr>
                <w:rFonts w:ascii="Gill Sans Infant Std" w:hAnsi="Gill Sans Infant Std"/>
                <w:b/>
              </w:rPr>
              <w:t>UKS</w:t>
            </w:r>
          </w:p>
        </w:tc>
        <w:tc>
          <w:tcPr>
            <w:tcW w:w="7036" w:type="dxa"/>
          </w:tcPr>
          <w:p w14:paraId="0FF5901E" w14:textId="0D1F516B" w:rsidR="00745F72" w:rsidRPr="00E375FB" w:rsidRDefault="00257E2C" w:rsidP="00DB7F23">
            <w:pPr>
              <w:rPr>
                <w:rFonts w:ascii="Gill Sans Infant Std" w:hAnsi="Gill Sans Infant Std"/>
              </w:rPr>
            </w:pPr>
            <w:r w:rsidRPr="00E375FB">
              <w:rPr>
                <w:rFonts w:ascii="Gill Sans Infant Std" w:hAnsi="Gill Sans Infant Std"/>
              </w:rPr>
              <w:t xml:space="preserve">Usaha </w:t>
            </w:r>
            <w:proofErr w:type="spellStart"/>
            <w:r w:rsidRPr="00E375FB">
              <w:rPr>
                <w:rFonts w:ascii="Gill Sans Infant Std" w:hAnsi="Gill Sans Infant Std"/>
              </w:rPr>
              <w:t>Kesehatan</w:t>
            </w:r>
            <w:proofErr w:type="spellEnd"/>
            <w:r w:rsidRPr="00E375FB">
              <w:rPr>
                <w:rFonts w:ascii="Gill Sans Infant Std" w:hAnsi="Gill Sans Infant Std"/>
              </w:rPr>
              <w:t xml:space="preserve"> </w:t>
            </w:r>
            <w:proofErr w:type="spellStart"/>
            <w:r w:rsidRPr="00E375FB">
              <w:rPr>
                <w:rFonts w:ascii="Gill Sans Infant Std" w:hAnsi="Gill Sans Infant Std"/>
              </w:rPr>
              <w:t>Sekolah</w:t>
            </w:r>
            <w:proofErr w:type="spellEnd"/>
            <w:r w:rsidRPr="00E375FB">
              <w:rPr>
                <w:rFonts w:ascii="Gill Sans Infant Std" w:hAnsi="Gill Sans Infant Std"/>
              </w:rPr>
              <w:t xml:space="preserve"> (Indonesia </w:t>
            </w:r>
            <w:r w:rsidR="000C36BE" w:rsidRPr="00E375FB">
              <w:rPr>
                <w:rFonts w:ascii="Gill Sans Infant Std" w:hAnsi="Gill Sans Infant Std"/>
              </w:rPr>
              <w:t>School health programme</w:t>
            </w:r>
            <w:r w:rsidRPr="00E375FB">
              <w:rPr>
                <w:rFonts w:ascii="Gill Sans Infant Std" w:hAnsi="Gill Sans Infant Std"/>
              </w:rPr>
              <w:t>)</w:t>
            </w:r>
          </w:p>
        </w:tc>
      </w:tr>
      <w:tr w:rsidR="0025187E" w:rsidRPr="00E375FB" w14:paraId="6068D2E3" w14:textId="77777777" w:rsidTr="0025187E">
        <w:tc>
          <w:tcPr>
            <w:tcW w:w="1980" w:type="dxa"/>
          </w:tcPr>
          <w:p w14:paraId="12179B23" w14:textId="77777777" w:rsidR="0025187E" w:rsidRPr="00E375FB" w:rsidRDefault="0025187E" w:rsidP="00DB7F23">
            <w:pPr>
              <w:rPr>
                <w:rFonts w:ascii="Gill Sans Infant Std" w:hAnsi="Gill Sans Infant Std"/>
                <w:b/>
              </w:rPr>
            </w:pPr>
            <w:r w:rsidRPr="00E375FB">
              <w:rPr>
                <w:rFonts w:ascii="Gill Sans Infant Std" w:hAnsi="Gill Sans Infant Std"/>
                <w:b/>
              </w:rPr>
              <w:t>UNICEF</w:t>
            </w:r>
          </w:p>
        </w:tc>
        <w:tc>
          <w:tcPr>
            <w:tcW w:w="7036" w:type="dxa"/>
          </w:tcPr>
          <w:p w14:paraId="2EA73A00" w14:textId="59EB1CCB" w:rsidR="0025187E" w:rsidRPr="00E375FB" w:rsidRDefault="0025187E" w:rsidP="00DB7F23">
            <w:pPr>
              <w:rPr>
                <w:rFonts w:ascii="Gill Sans Infant Std" w:hAnsi="Gill Sans Infant Std"/>
              </w:rPr>
            </w:pPr>
            <w:r w:rsidRPr="00E375FB">
              <w:rPr>
                <w:rFonts w:ascii="Gill Sans Infant Std" w:hAnsi="Gill Sans Infant Std"/>
              </w:rPr>
              <w:t xml:space="preserve">United Nations </w:t>
            </w:r>
            <w:r w:rsidR="000426F1" w:rsidRPr="00E375FB">
              <w:rPr>
                <w:rFonts w:ascii="Gill Sans Infant Std" w:hAnsi="Gill Sans Infant Std"/>
              </w:rPr>
              <w:t>Children’s</w:t>
            </w:r>
            <w:r w:rsidRPr="00E375FB">
              <w:rPr>
                <w:rFonts w:ascii="Gill Sans Infant Std" w:hAnsi="Gill Sans Infant Std"/>
              </w:rPr>
              <w:t>’ Fund</w:t>
            </w:r>
          </w:p>
        </w:tc>
      </w:tr>
      <w:tr w:rsidR="00970B0D" w:rsidRPr="00E375FB" w14:paraId="2AE20733" w14:textId="77777777" w:rsidTr="0025187E">
        <w:tc>
          <w:tcPr>
            <w:tcW w:w="1980" w:type="dxa"/>
          </w:tcPr>
          <w:p w14:paraId="3C1F98C4" w14:textId="3CBF6628" w:rsidR="00970B0D" w:rsidRPr="00E375FB" w:rsidRDefault="00970B0D" w:rsidP="00DB7F23">
            <w:pPr>
              <w:rPr>
                <w:rFonts w:ascii="Gill Sans Infant Std" w:hAnsi="Gill Sans Infant Std"/>
                <w:b/>
              </w:rPr>
            </w:pPr>
            <w:r w:rsidRPr="00E375FB">
              <w:rPr>
                <w:rFonts w:ascii="Gill Sans Infant Std" w:hAnsi="Gill Sans Infant Std"/>
                <w:b/>
              </w:rPr>
              <w:t>VAS</w:t>
            </w:r>
          </w:p>
        </w:tc>
        <w:tc>
          <w:tcPr>
            <w:tcW w:w="7036" w:type="dxa"/>
          </w:tcPr>
          <w:p w14:paraId="23345D0A" w14:textId="5FFAC6D2" w:rsidR="00970B0D" w:rsidRPr="00E375FB" w:rsidRDefault="00970B0D" w:rsidP="00DB7F23">
            <w:pPr>
              <w:rPr>
                <w:rFonts w:ascii="Gill Sans Infant Std" w:hAnsi="Gill Sans Infant Std"/>
              </w:rPr>
            </w:pPr>
            <w:r w:rsidRPr="00E375FB">
              <w:rPr>
                <w:rFonts w:ascii="Gill Sans Infant Std" w:hAnsi="Gill Sans Infant Std"/>
              </w:rPr>
              <w:t>Vitamin A supplements / supplementation</w:t>
            </w:r>
          </w:p>
        </w:tc>
      </w:tr>
      <w:tr w:rsidR="0025187E" w:rsidRPr="00E375FB" w14:paraId="5C6A7B47" w14:textId="77777777" w:rsidTr="0025187E">
        <w:tc>
          <w:tcPr>
            <w:tcW w:w="1980" w:type="dxa"/>
          </w:tcPr>
          <w:p w14:paraId="306F33D8" w14:textId="77777777" w:rsidR="0025187E" w:rsidRPr="00E375FB" w:rsidRDefault="0025187E" w:rsidP="00DB7F23">
            <w:pPr>
              <w:rPr>
                <w:rFonts w:ascii="Gill Sans Infant Std" w:hAnsi="Gill Sans Infant Std"/>
                <w:b/>
              </w:rPr>
            </w:pPr>
            <w:r w:rsidRPr="00E375FB">
              <w:rPr>
                <w:rFonts w:ascii="Gill Sans Infant Std" w:hAnsi="Gill Sans Infant Std"/>
                <w:b/>
              </w:rPr>
              <w:t>WASH</w:t>
            </w:r>
          </w:p>
        </w:tc>
        <w:tc>
          <w:tcPr>
            <w:tcW w:w="7036" w:type="dxa"/>
          </w:tcPr>
          <w:p w14:paraId="3524B618" w14:textId="77777777" w:rsidR="0025187E" w:rsidRPr="00E375FB" w:rsidRDefault="0025187E" w:rsidP="00DB7F23">
            <w:pPr>
              <w:rPr>
                <w:rFonts w:ascii="Gill Sans Infant Std" w:hAnsi="Gill Sans Infant Std"/>
              </w:rPr>
            </w:pPr>
            <w:r w:rsidRPr="00E375FB">
              <w:rPr>
                <w:rFonts w:ascii="Gill Sans Infant Std" w:hAnsi="Gill Sans Infant Std"/>
              </w:rPr>
              <w:t>Water, Sanitation, and Hygiene</w:t>
            </w:r>
          </w:p>
        </w:tc>
      </w:tr>
      <w:tr w:rsidR="0025187E" w:rsidRPr="00E375FB" w14:paraId="1665CCE3" w14:textId="77777777" w:rsidTr="0025187E">
        <w:tc>
          <w:tcPr>
            <w:tcW w:w="1980" w:type="dxa"/>
          </w:tcPr>
          <w:p w14:paraId="7C083459" w14:textId="77777777" w:rsidR="0025187E" w:rsidRPr="00E375FB" w:rsidRDefault="0025187E" w:rsidP="00DB7F23">
            <w:pPr>
              <w:rPr>
                <w:rFonts w:ascii="Gill Sans Infant Std" w:hAnsi="Gill Sans Infant Std"/>
                <w:b/>
              </w:rPr>
            </w:pPr>
            <w:r w:rsidRPr="00E375FB">
              <w:rPr>
                <w:rFonts w:ascii="Gill Sans Infant Std" w:hAnsi="Gill Sans Infant Std"/>
                <w:b/>
              </w:rPr>
              <w:t>WB</w:t>
            </w:r>
          </w:p>
        </w:tc>
        <w:tc>
          <w:tcPr>
            <w:tcW w:w="7036" w:type="dxa"/>
          </w:tcPr>
          <w:p w14:paraId="61CD2733" w14:textId="77777777" w:rsidR="0025187E" w:rsidRPr="00E375FB" w:rsidRDefault="0025187E" w:rsidP="00DB7F23">
            <w:pPr>
              <w:rPr>
                <w:rFonts w:ascii="Gill Sans Infant Std" w:hAnsi="Gill Sans Infant Std"/>
              </w:rPr>
            </w:pPr>
            <w:r w:rsidRPr="00E375FB">
              <w:rPr>
                <w:rFonts w:ascii="Gill Sans Infant Std" w:hAnsi="Gill Sans Infant Std"/>
              </w:rPr>
              <w:t>World Bank</w:t>
            </w:r>
          </w:p>
        </w:tc>
      </w:tr>
      <w:tr w:rsidR="0051671A" w:rsidRPr="00E375FB" w14:paraId="4231DFB4" w14:textId="77777777" w:rsidTr="0025187E">
        <w:tc>
          <w:tcPr>
            <w:tcW w:w="1980" w:type="dxa"/>
          </w:tcPr>
          <w:p w14:paraId="2BFFE853" w14:textId="12EB86F5" w:rsidR="0051671A" w:rsidRPr="00E375FB" w:rsidRDefault="0051671A" w:rsidP="00DB7F23">
            <w:pPr>
              <w:rPr>
                <w:rFonts w:ascii="Gill Sans Infant Std" w:hAnsi="Gill Sans Infant Std"/>
                <w:b/>
              </w:rPr>
            </w:pPr>
            <w:r w:rsidRPr="00E375FB">
              <w:rPr>
                <w:rFonts w:ascii="Gill Sans Infant Std" w:hAnsi="Gill Sans Infant Std"/>
                <w:b/>
              </w:rPr>
              <w:t>WFP</w:t>
            </w:r>
          </w:p>
        </w:tc>
        <w:tc>
          <w:tcPr>
            <w:tcW w:w="7036" w:type="dxa"/>
          </w:tcPr>
          <w:p w14:paraId="138075BF" w14:textId="567C3B0C" w:rsidR="0051671A" w:rsidRPr="00E375FB" w:rsidRDefault="0051671A" w:rsidP="00DB7F23">
            <w:pPr>
              <w:rPr>
                <w:rFonts w:ascii="Gill Sans Infant Std" w:hAnsi="Gill Sans Infant Std"/>
              </w:rPr>
            </w:pPr>
            <w:r w:rsidRPr="00E375FB">
              <w:rPr>
                <w:rFonts w:ascii="Gill Sans Infant Std" w:hAnsi="Gill Sans Infant Std"/>
              </w:rPr>
              <w:t>World Food Programme</w:t>
            </w:r>
          </w:p>
        </w:tc>
      </w:tr>
      <w:tr w:rsidR="0025187E" w:rsidRPr="00E375FB" w14:paraId="4E417A8C" w14:textId="77777777" w:rsidTr="0025187E">
        <w:tc>
          <w:tcPr>
            <w:tcW w:w="1980" w:type="dxa"/>
          </w:tcPr>
          <w:p w14:paraId="5A71CF85" w14:textId="77777777" w:rsidR="0025187E" w:rsidRPr="00E375FB" w:rsidRDefault="0025187E" w:rsidP="00DB7F23">
            <w:pPr>
              <w:rPr>
                <w:rFonts w:ascii="Gill Sans Infant Std" w:hAnsi="Gill Sans Infant Std"/>
                <w:b/>
              </w:rPr>
            </w:pPr>
            <w:r w:rsidRPr="00E375FB">
              <w:rPr>
                <w:rFonts w:ascii="Gill Sans Infant Std" w:hAnsi="Gill Sans Infant Std"/>
                <w:b/>
              </w:rPr>
              <w:t>WHO</w:t>
            </w:r>
          </w:p>
        </w:tc>
        <w:tc>
          <w:tcPr>
            <w:tcW w:w="7036" w:type="dxa"/>
          </w:tcPr>
          <w:p w14:paraId="5B32FDDA" w14:textId="77777777" w:rsidR="0025187E" w:rsidRPr="00E375FB" w:rsidRDefault="0025187E" w:rsidP="00DB7F23">
            <w:pPr>
              <w:rPr>
                <w:rFonts w:ascii="Gill Sans Infant Std" w:hAnsi="Gill Sans Infant Std"/>
              </w:rPr>
            </w:pPr>
            <w:r w:rsidRPr="00E375FB">
              <w:rPr>
                <w:rFonts w:ascii="Gill Sans Infant Std" w:hAnsi="Gill Sans Infant Std"/>
              </w:rPr>
              <w:t>World Health Organisation</w:t>
            </w:r>
          </w:p>
        </w:tc>
      </w:tr>
      <w:tr w:rsidR="0025187E" w:rsidRPr="00E375FB" w14:paraId="3F9EBBA3" w14:textId="77777777" w:rsidTr="0025187E">
        <w:tc>
          <w:tcPr>
            <w:tcW w:w="1980" w:type="dxa"/>
          </w:tcPr>
          <w:p w14:paraId="41072B58" w14:textId="77777777" w:rsidR="0025187E" w:rsidRPr="00E375FB" w:rsidRDefault="0025187E" w:rsidP="00DB7F23">
            <w:pPr>
              <w:rPr>
                <w:rFonts w:ascii="Gill Sans Infant Std" w:hAnsi="Gill Sans Infant Std"/>
                <w:b/>
              </w:rPr>
            </w:pPr>
            <w:r w:rsidRPr="00E375FB">
              <w:rPr>
                <w:rFonts w:ascii="Gill Sans Infant Std" w:hAnsi="Gill Sans Infant Std"/>
                <w:b/>
              </w:rPr>
              <w:t>WIFA</w:t>
            </w:r>
          </w:p>
        </w:tc>
        <w:tc>
          <w:tcPr>
            <w:tcW w:w="7036" w:type="dxa"/>
          </w:tcPr>
          <w:p w14:paraId="4B16AAAE" w14:textId="77777777" w:rsidR="0025187E" w:rsidRPr="00E375FB" w:rsidRDefault="0025187E" w:rsidP="00DB7F23">
            <w:pPr>
              <w:rPr>
                <w:rFonts w:ascii="Gill Sans Infant Std" w:hAnsi="Gill Sans Infant Std"/>
              </w:rPr>
            </w:pPr>
            <w:r w:rsidRPr="00E375FB">
              <w:rPr>
                <w:rFonts w:ascii="Gill Sans Infant Std" w:hAnsi="Gill Sans Infant Std"/>
              </w:rPr>
              <w:t>Weekly Iron Folic Acid</w:t>
            </w:r>
          </w:p>
        </w:tc>
      </w:tr>
      <w:tr w:rsidR="0025187E" w:rsidRPr="00E375FB" w14:paraId="1AD470EC" w14:textId="77777777" w:rsidTr="0025187E">
        <w:tc>
          <w:tcPr>
            <w:tcW w:w="1980" w:type="dxa"/>
          </w:tcPr>
          <w:p w14:paraId="479141AB" w14:textId="77777777" w:rsidR="0025187E" w:rsidRPr="00E375FB" w:rsidRDefault="0025187E" w:rsidP="00DB7F23">
            <w:pPr>
              <w:rPr>
                <w:rFonts w:ascii="Gill Sans Infant Std" w:hAnsi="Gill Sans Infant Std"/>
                <w:b/>
              </w:rPr>
            </w:pPr>
            <w:r w:rsidRPr="00E375FB">
              <w:rPr>
                <w:rFonts w:ascii="Gill Sans Infant Std" w:hAnsi="Gill Sans Infant Std"/>
                <w:b/>
              </w:rPr>
              <w:t>WJ</w:t>
            </w:r>
          </w:p>
        </w:tc>
        <w:tc>
          <w:tcPr>
            <w:tcW w:w="7036" w:type="dxa"/>
          </w:tcPr>
          <w:p w14:paraId="2A9114B7" w14:textId="77777777" w:rsidR="0025187E" w:rsidRPr="00E375FB" w:rsidRDefault="0025187E" w:rsidP="00DB7F23">
            <w:pPr>
              <w:rPr>
                <w:rFonts w:ascii="Gill Sans Infant Std" w:hAnsi="Gill Sans Infant Std"/>
              </w:rPr>
            </w:pPr>
            <w:r w:rsidRPr="00E375FB">
              <w:rPr>
                <w:rFonts w:ascii="Gill Sans Infant Std" w:hAnsi="Gill Sans Infant Std"/>
              </w:rPr>
              <w:t>West Java</w:t>
            </w:r>
          </w:p>
        </w:tc>
      </w:tr>
      <w:tr w:rsidR="0025187E" w:rsidRPr="00E375FB" w14:paraId="63EBCA76" w14:textId="77777777" w:rsidTr="0025187E">
        <w:tc>
          <w:tcPr>
            <w:tcW w:w="1980" w:type="dxa"/>
          </w:tcPr>
          <w:p w14:paraId="62FCC94D" w14:textId="77777777" w:rsidR="0025187E" w:rsidRPr="00E375FB" w:rsidRDefault="0025187E" w:rsidP="00DB7F23">
            <w:pPr>
              <w:rPr>
                <w:rFonts w:ascii="Gill Sans Infant Std" w:hAnsi="Gill Sans Infant Std"/>
                <w:b/>
              </w:rPr>
            </w:pPr>
            <w:r w:rsidRPr="00E375FB">
              <w:rPr>
                <w:rFonts w:ascii="Gill Sans Infant Std" w:hAnsi="Gill Sans Infant Std"/>
                <w:b/>
              </w:rPr>
              <w:t>WRA</w:t>
            </w:r>
          </w:p>
        </w:tc>
        <w:tc>
          <w:tcPr>
            <w:tcW w:w="7036" w:type="dxa"/>
          </w:tcPr>
          <w:p w14:paraId="16C37853" w14:textId="77777777" w:rsidR="0025187E" w:rsidRPr="00E375FB" w:rsidRDefault="0025187E" w:rsidP="00DB7F23">
            <w:pPr>
              <w:rPr>
                <w:rFonts w:ascii="Gill Sans Infant Std" w:hAnsi="Gill Sans Infant Std"/>
              </w:rPr>
            </w:pPr>
            <w:r w:rsidRPr="00E375FB">
              <w:rPr>
                <w:rFonts w:ascii="Gill Sans Infant Std" w:hAnsi="Gill Sans Infant Std"/>
              </w:rPr>
              <w:t>Women of Reproductive Age</w:t>
            </w:r>
          </w:p>
        </w:tc>
      </w:tr>
      <w:tr w:rsidR="0025187E" w:rsidRPr="00E375FB" w14:paraId="3316B5E5" w14:textId="77777777" w:rsidTr="0025187E">
        <w:tc>
          <w:tcPr>
            <w:tcW w:w="1980" w:type="dxa"/>
          </w:tcPr>
          <w:p w14:paraId="67C3078D" w14:textId="77777777" w:rsidR="0025187E" w:rsidRPr="00E375FB" w:rsidRDefault="0025187E" w:rsidP="00DB7F23">
            <w:pPr>
              <w:rPr>
                <w:rFonts w:ascii="Gill Sans Infant Std" w:hAnsi="Gill Sans Infant Std"/>
                <w:b/>
              </w:rPr>
            </w:pPr>
            <w:r w:rsidRPr="00E375FB">
              <w:rPr>
                <w:rFonts w:ascii="Gill Sans Infant Std" w:hAnsi="Gill Sans Infant Std"/>
                <w:b/>
              </w:rPr>
              <w:t>YSTC</w:t>
            </w:r>
          </w:p>
        </w:tc>
        <w:tc>
          <w:tcPr>
            <w:tcW w:w="7036" w:type="dxa"/>
          </w:tcPr>
          <w:p w14:paraId="4005A1A3" w14:textId="77777777" w:rsidR="0025187E" w:rsidRPr="00E375FB" w:rsidRDefault="0025187E" w:rsidP="00DB7F23">
            <w:pPr>
              <w:rPr>
                <w:rFonts w:ascii="Gill Sans Infant Std" w:hAnsi="Gill Sans Infant Std"/>
              </w:rPr>
            </w:pPr>
            <w:r w:rsidRPr="00E375FB">
              <w:rPr>
                <w:rFonts w:ascii="Gill Sans Infant Std" w:hAnsi="Gill Sans Infant Std"/>
              </w:rPr>
              <w:t xml:space="preserve">Yayasan </w:t>
            </w:r>
            <w:proofErr w:type="spellStart"/>
            <w:r w:rsidRPr="00E375FB">
              <w:rPr>
                <w:rFonts w:ascii="Gill Sans Infant Std" w:hAnsi="Gill Sans Infant Std"/>
              </w:rPr>
              <w:t>Sayangi</w:t>
            </w:r>
            <w:proofErr w:type="spellEnd"/>
            <w:r w:rsidRPr="00E375FB">
              <w:rPr>
                <w:rFonts w:ascii="Gill Sans Infant Std" w:hAnsi="Gill Sans Infant Std"/>
              </w:rPr>
              <w:t xml:space="preserve"> Tunas </w:t>
            </w:r>
            <w:proofErr w:type="spellStart"/>
            <w:r w:rsidRPr="00E375FB">
              <w:rPr>
                <w:rFonts w:ascii="Gill Sans Infant Std" w:hAnsi="Gill Sans Infant Std"/>
              </w:rPr>
              <w:t>Cilik</w:t>
            </w:r>
            <w:proofErr w:type="spellEnd"/>
            <w:r w:rsidRPr="00E375FB">
              <w:rPr>
                <w:rFonts w:ascii="Gill Sans Infant Std" w:hAnsi="Gill Sans Infant Std"/>
              </w:rPr>
              <w:t xml:space="preserve"> (Save the Children in Indonesia)</w:t>
            </w:r>
          </w:p>
        </w:tc>
      </w:tr>
    </w:tbl>
    <w:p w14:paraId="15E8688F" w14:textId="5B6E44BC" w:rsidR="0025187E" w:rsidRPr="00E375FB" w:rsidRDefault="0025187E" w:rsidP="00DB7F23">
      <w:pPr>
        <w:spacing w:before="0" w:after="0" w:line="240" w:lineRule="auto"/>
        <w:rPr>
          <w:rFonts w:ascii="Gill Sans Infant Std" w:hAnsi="Gill Sans Infant Std" w:cstheme="majorHAnsi"/>
          <w:b/>
          <w:bCs/>
        </w:rPr>
      </w:pPr>
      <w:r w:rsidRPr="00E375FB">
        <w:rPr>
          <w:rFonts w:ascii="Gill Sans Infant Std" w:hAnsi="Gill Sans Infant Std" w:cstheme="majorHAnsi"/>
          <w:b/>
          <w:bCs/>
        </w:rPr>
        <w:br w:type="page"/>
      </w:r>
    </w:p>
    <w:p w14:paraId="0C823F26" w14:textId="77777777" w:rsidR="00C126D1" w:rsidRPr="00E375FB" w:rsidRDefault="00C126D1" w:rsidP="00C126D1">
      <w:pPr>
        <w:pStyle w:val="Heading1"/>
        <w:spacing w:before="0" w:line="240" w:lineRule="auto"/>
        <w:rPr>
          <w:rFonts w:ascii="Gill Sans Infant Std" w:hAnsi="Gill Sans Infant Std"/>
        </w:rPr>
      </w:pPr>
      <w:r w:rsidRPr="008C4C00">
        <w:rPr>
          <w:rFonts w:ascii="Gill Sans Infant Std" w:hAnsi="Gill Sans Infant Std"/>
        </w:rPr>
        <w:lastRenderedPageBreak/>
        <w:t>Transformative proposition</w:t>
      </w:r>
    </w:p>
    <w:p w14:paraId="107A7700" w14:textId="7DCEED41" w:rsidR="00C6333B" w:rsidRPr="00CA176C" w:rsidRDefault="00C6333B" w:rsidP="00233BE8">
      <w:pPr>
        <w:pStyle w:val="paragraph"/>
        <w:spacing w:before="0" w:beforeAutospacing="0" w:after="0" w:afterAutospacing="0"/>
        <w:textAlignment w:val="baseline"/>
        <w:rPr>
          <w:rStyle w:val="normaltextrun"/>
          <w:rFonts w:ascii="Gill Sans Infant Std" w:hAnsi="Gill Sans Infant Std" w:cs="Arial"/>
          <w:bCs/>
          <w:sz w:val="22"/>
        </w:rPr>
      </w:pPr>
      <w:bookmarkStart w:id="1" w:name="_Hlk1747524"/>
      <w:r w:rsidRPr="00CA176C">
        <w:rPr>
          <w:rFonts w:ascii="Gill Sans Infant Std" w:eastAsia="Calibri" w:hAnsi="Gill Sans Infant Std" w:cs="Arial"/>
          <w:bCs/>
          <w:sz w:val="22"/>
          <w:szCs w:val="22"/>
        </w:rPr>
        <w:t xml:space="preserve">Indonesia </w:t>
      </w:r>
      <w:r w:rsidRPr="00CA176C">
        <w:rPr>
          <w:rStyle w:val="normaltextrun"/>
          <w:rFonts w:ascii="Gill Sans Infant Std" w:hAnsi="Gill Sans Infant Std" w:cs="Arial"/>
          <w:bCs/>
          <w:sz w:val="22"/>
        </w:rPr>
        <w:t>is the largest economy in Southeast Asia with a per capita GDP of USD3,800</w:t>
      </w:r>
      <w:r w:rsidRPr="00CA176C">
        <w:rPr>
          <w:rStyle w:val="FootnoteReference"/>
          <w:rFonts w:ascii="Gill Sans Infant Std" w:hAnsi="Gill Sans Infant Std" w:cs="Arial"/>
          <w:bCs/>
          <w:sz w:val="22"/>
          <w:szCs w:val="22"/>
        </w:rPr>
        <w:footnoteReference w:id="3"/>
      </w:r>
      <w:r w:rsidRPr="00CA176C">
        <w:rPr>
          <w:rStyle w:val="normaltextrun"/>
          <w:rFonts w:ascii="Gill Sans Infant Std" w:hAnsi="Gill Sans Infant Std" w:cs="Arial"/>
          <w:bCs/>
          <w:sz w:val="22"/>
        </w:rPr>
        <w:t xml:space="preserve">. In spite of the country’s significant economic gains and sustained improvements in human capital, rates of stunting and malnutrition remain high and child development outcomes are poor. According to the 2018 National Health Survey, 10% of Indonesian children under </w:t>
      </w:r>
      <w:r w:rsidR="008C640C">
        <w:rPr>
          <w:rStyle w:val="normaltextrun"/>
          <w:rFonts w:ascii="Gill Sans Infant Std" w:hAnsi="Gill Sans Infant Std" w:cs="Arial"/>
          <w:bCs/>
          <w:sz w:val="22"/>
        </w:rPr>
        <w:t xml:space="preserve">five </w:t>
      </w:r>
      <w:r w:rsidRPr="00CA176C">
        <w:rPr>
          <w:rStyle w:val="normaltextrun"/>
          <w:rFonts w:ascii="Gill Sans Infant Std" w:hAnsi="Gill Sans Infant Std" w:cs="Arial"/>
          <w:bCs/>
          <w:sz w:val="22"/>
        </w:rPr>
        <w:t xml:space="preserve">years </w:t>
      </w:r>
      <w:r w:rsidR="008C640C">
        <w:rPr>
          <w:rStyle w:val="normaltextrun"/>
          <w:rFonts w:ascii="Gill Sans Infant Std" w:hAnsi="Gill Sans Infant Std" w:cs="Arial"/>
          <w:bCs/>
          <w:sz w:val="22"/>
        </w:rPr>
        <w:t xml:space="preserve">(CU5) </w:t>
      </w:r>
      <w:r w:rsidRPr="00CA176C">
        <w:rPr>
          <w:rStyle w:val="normaltextrun"/>
          <w:rFonts w:ascii="Gill Sans Infant Std" w:hAnsi="Gill Sans Infant Std" w:cs="Arial"/>
          <w:bCs/>
          <w:sz w:val="22"/>
        </w:rPr>
        <w:t>are wasted (low</w:t>
      </w:r>
      <w:r w:rsidR="004B3FD0">
        <w:rPr>
          <w:rStyle w:val="normaltextrun"/>
          <w:rFonts w:ascii="Gill Sans Infant Std" w:hAnsi="Gill Sans Infant Std" w:cs="Arial"/>
          <w:bCs/>
          <w:sz w:val="22"/>
        </w:rPr>
        <w:t>-</w:t>
      </w:r>
      <w:r w:rsidRPr="00CA176C">
        <w:rPr>
          <w:rStyle w:val="normaltextrun"/>
          <w:rFonts w:ascii="Gill Sans Infant Std" w:hAnsi="Gill Sans Infant Std" w:cs="Arial"/>
          <w:bCs/>
          <w:sz w:val="22"/>
        </w:rPr>
        <w:t>weight for height), 18% are underweight and 31%</w:t>
      </w:r>
      <w:r w:rsidRPr="00CA176C">
        <w:rPr>
          <w:rStyle w:val="FootnoteReference"/>
          <w:rFonts w:ascii="Gill Sans Infant Std" w:hAnsi="Gill Sans Infant Std" w:cs="Arial"/>
          <w:bCs/>
          <w:sz w:val="22"/>
          <w:szCs w:val="22"/>
        </w:rPr>
        <w:footnoteReference w:id="4"/>
      </w:r>
      <w:r w:rsidRPr="00CA176C">
        <w:rPr>
          <w:rStyle w:val="normaltextrun"/>
          <w:rFonts w:ascii="Gill Sans Infant Std" w:hAnsi="Gill Sans Infant Std" w:cs="Arial"/>
          <w:bCs/>
          <w:sz w:val="22"/>
        </w:rPr>
        <w:t xml:space="preserve"> are stunted (low-</w:t>
      </w:r>
      <w:r w:rsidR="00AB43D9">
        <w:rPr>
          <w:rStyle w:val="normaltextrun"/>
          <w:rFonts w:ascii="Gill Sans Infant Std" w:hAnsi="Gill Sans Infant Std" w:cs="Arial"/>
          <w:bCs/>
          <w:sz w:val="22"/>
        </w:rPr>
        <w:t>h</w:t>
      </w:r>
      <w:r w:rsidRPr="00CA176C">
        <w:rPr>
          <w:rStyle w:val="normaltextrun"/>
          <w:rFonts w:ascii="Gill Sans Infant Std" w:hAnsi="Gill Sans Infant Std" w:cs="Arial"/>
          <w:bCs/>
          <w:sz w:val="22"/>
        </w:rPr>
        <w:t>eight for age) - with wide variations across Provinces (from 17%</w:t>
      </w:r>
      <w:r w:rsidR="008C640C">
        <w:rPr>
          <w:rStyle w:val="normaltextrun"/>
          <w:rFonts w:ascii="Gill Sans Infant Std" w:hAnsi="Gill Sans Infant Std" w:cs="Arial"/>
          <w:bCs/>
          <w:sz w:val="22"/>
        </w:rPr>
        <w:t xml:space="preserve"> in Jakarta</w:t>
      </w:r>
      <w:r w:rsidRPr="00CA176C">
        <w:rPr>
          <w:rStyle w:val="normaltextrun"/>
          <w:rFonts w:ascii="Gill Sans Infant Std" w:hAnsi="Gill Sans Infant Std" w:cs="Arial"/>
          <w:bCs/>
          <w:sz w:val="22"/>
        </w:rPr>
        <w:t xml:space="preserve"> to 43%</w:t>
      </w:r>
      <w:r w:rsidR="008C640C">
        <w:rPr>
          <w:rStyle w:val="normaltextrun"/>
          <w:rFonts w:ascii="Gill Sans Infant Std" w:hAnsi="Gill Sans Infant Std" w:cs="Arial"/>
          <w:bCs/>
          <w:sz w:val="22"/>
        </w:rPr>
        <w:t xml:space="preserve"> in Nusa Tenggara Timur</w:t>
      </w:r>
      <w:r w:rsidRPr="00CA176C">
        <w:rPr>
          <w:rStyle w:val="normaltextrun"/>
          <w:rFonts w:ascii="Gill Sans Infant Std" w:hAnsi="Gill Sans Infant Std" w:cs="Arial"/>
          <w:bCs/>
          <w:sz w:val="22"/>
        </w:rPr>
        <w:t>), and between Districts and population groups. These high undernutrition rates place Indonesia among the top five countries globally with the highest burden of malnutrition.</w:t>
      </w:r>
      <w:r w:rsidRPr="00CA176C">
        <w:rPr>
          <w:rStyle w:val="CommentReference"/>
          <w:rFonts w:ascii="Gill Sans Infant Std" w:eastAsiaTheme="minorEastAsia" w:hAnsi="Gill Sans Infant Std" w:cs="Arial"/>
          <w:lang w:eastAsia="en-US"/>
        </w:rPr>
        <w:t xml:space="preserve"> </w:t>
      </w:r>
    </w:p>
    <w:p w14:paraId="4533EF9A" w14:textId="77777777" w:rsidR="00C6333B" w:rsidRPr="00CA176C" w:rsidRDefault="00C6333B" w:rsidP="00233BE8">
      <w:pPr>
        <w:pStyle w:val="paragraph"/>
        <w:spacing w:before="0" w:beforeAutospacing="0" w:after="0" w:afterAutospacing="0"/>
        <w:textAlignment w:val="baseline"/>
        <w:rPr>
          <w:rStyle w:val="normaltextrun"/>
          <w:rFonts w:ascii="Gill Sans Infant Std" w:hAnsi="Gill Sans Infant Std" w:cs="Arial"/>
          <w:bCs/>
          <w:sz w:val="22"/>
        </w:rPr>
      </w:pPr>
    </w:p>
    <w:p w14:paraId="747BAE0D" w14:textId="5508C261" w:rsidR="00C6333B" w:rsidRPr="00CA176C" w:rsidRDefault="00C6333B" w:rsidP="00233BE8">
      <w:pPr>
        <w:spacing w:before="0" w:after="0" w:line="240" w:lineRule="auto"/>
        <w:rPr>
          <w:rFonts w:ascii="Gill Sans Infant Std" w:eastAsiaTheme="minorHAnsi" w:hAnsi="Gill Sans Infant Std" w:cs="Times New Roman"/>
          <w:sz w:val="24"/>
          <w:szCs w:val="24"/>
          <w:lang w:eastAsia="en-GB"/>
        </w:rPr>
      </w:pPr>
      <w:r w:rsidRPr="00CA176C">
        <w:rPr>
          <w:rFonts w:ascii="Gill Sans Infant Std" w:hAnsi="Gill Sans Infant Std" w:cs="Arial"/>
          <w:sz w:val="22"/>
          <w:szCs w:val="22"/>
        </w:rPr>
        <w:t>The Government of Indonesia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recognises the negative impact of stunting on its economic growth ambitions. Since adopting the World Health Assembly (WHA) </w:t>
      </w:r>
      <w:r w:rsidRPr="00CA176C">
        <w:rPr>
          <w:rStyle w:val="normaltextrun"/>
          <w:rFonts w:ascii="Gill Sans Infant Std" w:hAnsi="Gill Sans Infant Std" w:cs="Arial"/>
          <w:sz w:val="22"/>
        </w:rPr>
        <w:t xml:space="preserve">2025 Global Targets for Maternal, Infant and Young Child Nutrition, the government </w:t>
      </w:r>
      <w:r w:rsidRPr="00CA176C">
        <w:rPr>
          <w:rFonts w:ascii="Gill Sans Infant Std" w:hAnsi="Gill Sans Infant Std" w:cs="Arial"/>
          <w:sz w:val="22"/>
          <w:szCs w:val="22"/>
        </w:rPr>
        <w:t xml:space="preserve">has introduced a number of policy reforms and plans and significantly increased spending on nutrition interventions - in 2017 the government spent approximately US$3.9bn.  Despite the progress made to date (national stunting rate reduced from 37% in 2013 to 31% in 2018), there are still large nationwide gaps in the provision of basic nutrition services. The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recognises that to accelerate progress and ensure effective utilisation of resources, it needs to improve the convergence of policies and priority nutrition-sensitive and nutrition-specific interventions on households with mothers and children under </w:t>
      </w:r>
      <w:r w:rsidR="008C640C">
        <w:rPr>
          <w:rFonts w:ascii="Gill Sans Infant Std" w:hAnsi="Gill Sans Infant Std" w:cs="Arial"/>
          <w:sz w:val="22"/>
          <w:szCs w:val="22"/>
        </w:rPr>
        <w:t>two years of age (CU2)</w:t>
      </w:r>
      <w:r w:rsidRPr="00CA176C">
        <w:rPr>
          <w:rFonts w:ascii="Gill Sans Infant Std" w:hAnsi="Gill Sans Infant Std" w:cs="Arial"/>
          <w:sz w:val="22"/>
          <w:szCs w:val="22"/>
        </w:rPr>
        <w:t xml:space="preserve">. To achieve this, the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needs to ensure effective coordination of multi-sectoral interventions across 22 key ministries at the three levels of government (national, </w:t>
      </w:r>
      <w:r w:rsidR="008C640C">
        <w:rPr>
          <w:rFonts w:ascii="Gill Sans Infant Std" w:hAnsi="Gill Sans Infant Std" w:cs="Arial"/>
          <w:sz w:val="22"/>
          <w:szCs w:val="22"/>
        </w:rPr>
        <w:t>P</w:t>
      </w:r>
      <w:r w:rsidRPr="00CA176C">
        <w:rPr>
          <w:rFonts w:ascii="Gill Sans Infant Std" w:hAnsi="Gill Sans Infant Std" w:cs="Arial"/>
          <w:sz w:val="22"/>
          <w:szCs w:val="22"/>
        </w:rPr>
        <w:t xml:space="preserve">rovincial, </w:t>
      </w:r>
      <w:r w:rsidR="008C640C">
        <w:rPr>
          <w:rFonts w:ascii="Gill Sans Infant Std" w:hAnsi="Gill Sans Infant Std" w:cs="Arial"/>
          <w:sz w:val="22"/>
          <w:szCs w:val="22"/>
        </w:rPr>
        <w:t>D</w:t>
      </w:r>
      <w:r w:rsidRPr="00CA176C">
        <w:rPr>
          <w:rFonts w:ascii="Gill Sans Infant Std" w:hAnsi="Gill Sans Infant Std" w:cs="Arial"/>
          <w:sz w:val="22"/>
          <w:szCs w:val="22"/>
        </w:rPr>
        <w:t xml:space="preserve">istrict), and improve the management and accountability problems that have weakened service delivery. In line with this, </w:t>
      </w:r>
      <w:r w:rsidR="008C640C">
        <w:rPr>
          <w:rFonts w:ascii="Gill Sans Infant Std" w:hAnsi="Gill Sans Infant Std" w:cs="Arial"/>
          <w:sz w:val="22"/>
          <w:szCs w:val="22"/>
        </w:rPr>
        <w:t xml:space="preserve">the </w:t>
      </w:r>
      <w:proofErr w:type="spellStart"/>
      <w:r w:rsidR="008C640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launched the </w:t>
      </w:r>
      <w:r w:rsidRPr="00CA176C">
        <w:rPr>
          <w:rFonts w:ascii="Gill Sans Infant Std" w:hAnsi="Gill Sans Infant Std" w:cs="Arial"/>
          <w:i/>
          <w:color w:val="000000"/>
          <w:sz w:val="22"/>
          <w:szCs w:val="22"/>
          <w:shd w:val="clear" w:color="auto" w:fill="FFFFFF"/>
        </w:rPr>
        <w:t>National Strategy to Accelerate Stunting Prevention (2017-2021)</w:t>
      </w:r>
      <w:r w:rsidR="00CA176C">
        <w:rPr>
          <w:rFonts w:ascii="Gill Sans Infant Std" w:hAnsi="Gill Sans Infant Std" w:cs="Arial"/>
          <w:i/>
          <w:color w:val="000000"/>
          <w:sz w:val="22"/>
          <w:szCs w:val="22"/>
          <w:shd w:val="clear" w:color="auto" w:fill="FFFFFF"/>
        </w:rPr>
        <w:t xml:space="preserve"> </w:t>
      </w:r>
      <w:r w:rsidRPr="00CA176C">
        <w:rPr>
          <w:rFonts w:ascii="Gill Sans Infant Std" w:hAnsi="Gill Sans Infant Std" w:cs="Arial"/>
          <w:color w:val="000000"/>
          <w:sz w:val="22"/>
          <w:szCs w:val="22"/>
          <w:shd w:val="clear" w:color="auto" w:fill="FFFFFF"/>
        </w:rPr>
        <w:t>(</w:t>
      </w:r>
      <w:proofErr w:type="spellStart"/>
      <w:r w:rsidRPr="00CA176C">
        <w:rPr>
          <w:rFonts w:ascii="Gill Sans Infant Std" w:hAnsi="Gill Sans Infant Std" w:cs="Arial"/>
          <w:color w:val="000000"/>
          <w:sz w:val="22"/>
          <w:szCs w:val="22"/>
          <w:shd w:val="clear" w:color="auto" w:fill="FFFFFF"/>
        </w:rPr>
        <w:t>StraNas</w:t>
      </w:r>
      <w:proofErr w:type="spellEnd"/>
      <w:r w:rsidRPr="00CA176C">
        <w:rPr>
          <w:rFonts w:ascii="Gill Sans Infant Std" w:hAnsi="Gill Sans Infant Std" w:cs="Arial"/>
          <w:color w:val="000000"/>
          <w:sz w:val="22"/>
          <w:szCs w:val="22"/>
          <w:shd w:val="clear" w:color="auto" w:fill="FFFFFF"/>
        </w:rPr>
        <w:t>) in 2018 to strengthen the execution of existing multi-sectoral policy frameworks and drive consolidation and convergence of national</w:t>
      </w:r>
      <w:r w:rsidR="00175B85">
        <w:rPr>
          <w:rFonts w:ascii="Gill Sans Infant Std" w:hAnsi="Gill Sans Infant Std" w:cs="Arial"/>
          <w:color w:val="000000"/>
          <w:sz w:val="22"/>
          <w:szCs w:val="22"/>
          <w:shd w:val="clear" w:color="auto" w:fill="FFFFFF"/>
        </w:rPr>
        <w:t xml:space="preserve"> and sub-national </w:t>
      </w:r>
      <w:r w:rsidRPr="00CA176C">
        <w:rPr>
          <w:rFonts w:ascii="Gill Sans Infant Std" w:hAnsi="Gill Sans Infant Std" w:cs="Arial"/>
          <w:color w:val="000000"/>
          <w:sz w:val="22"/>
          <w:szCs w:val="22"/>
          <w:shd w:val="clear" w:color="auto" w:fill="FFFFFF"/>
        </w:rPr>
        <w:t>program</w:t>
      </w:r>
      <w:r w:rsidR="00175B85">
        <w:rPr>
          <w:rFonts w:ascii="Gill Sans Infant Std" w:hAnsi="Gill Sans Infant Std" w:cs="Arial"/>
          <w:color w:val="000000"/>
          <w:sz w:val="22"/>
          <w:szCs w:val="22"/>
          <w:shd w:val="clear" w:color="auto" w:fill="FFFFFF"/>
        </w:rPr>
        <w:t>me</w:t>
      </w:r>
      <w:r w:rsidRPr="00CA176C">
        <w:rPr>
          <w:rFonts w:ascii="Gill Sans Infant Std" w:hAnsi="Gill Sans Infant Std" w:cs="Arial"/>
          <w:color w:val="000000"/>
          <w:sz w:val="22"/>
          <w:szCs w:val="22"/>
          <w:shd w:val="clear" w:color="auto" w:fill="FFFFFF"/>
        </w:rPr>
        <w:t>s. The strategy target</w:t>
      </w:r>
      <w:r w:rsidR="00175B85">
        <w:rPr>
          <w:rFonts w:ascii="Gill Sans Infant Std" w:hAnsi="Gill Sans Infant Std" w:cs="Arial"/>
          <w:color w:val="000000"/>
          <w:sz w:val="22"/>
          <w:szCs w:val="22"/>
          <w:shd w:val="clear" w:color="auto" w:fill="FFFFFF"/>
        </w:rPr>
        <w:t>ed</w:t>
      </w:r>
      <w:r w:rsidRPr="00CA176C">
        <w:rPr>
          <w:rFonts w:ascii="Gill Sans Infant Std" w:hAnsi="Gill Sans Infant Std" w:cs="Arial"/>
          <w:color w:val="000000"/>
          <w:sz w:val="22"/>
          <w:szCs w:val="22"/>
          <w:shd w:val="clear" w:color="auto" w:fill="FFFFFF"/>
        </w:rPr>
        <w:t xml:space="preserve"> 100 districts with high stunting rates in 2018 and will be scaled up to 160 </w:t>
      </w:r>
      <w:r w:rsidR="00175B85">
        <w:rPr>
          <w:rFonts w:ascii="Gill Sans Infant Std" w:hAnsi="Gill Sans Infant Std" w:cs="Arial"/>
          <w:color w:val="000000"/>
          <w:sz w:val="22"/>
          <w:szCs w:val="22"/>
          <w:shd w:val="clear" w:color="auto" w:fill="FFFFFF"/>
        </w:rPr>
        <w:t>D</w:t>
      </w:r>
      <w:r w:rsidRPr="00CA176C">
        <w:rPr>
          <w:rFonts w:ascii="Gill Sans Infant Std" w:hAnsi="Gill Sans Infant Std" w:cs="Arial"/>
          <w:color w:val="000000"/>
          <w:sz w:val="22"/>
          <w:szCs w:val="22"/>
          <w:shd w:val="clear" w:color="auto" w:fill="FFFFFF"/>
        </w:rPr>
        <w:t xml:space="preserve">istricts and cities in 2019, 390 by 2020, and </w:t>
      </w:r>
      <w:r w:rsidR="00175B85">
        <w:rPr>
          <w:rFonts w:ascii="Gill Sans Infant Std" w:hAnsi="Gill Sans Infant Std" w:cs="Arial"/>
          <w:color w:val="000000"/>
          <w:sz w:val="22"/>
          <w:szCs w:val="22"/>
          <w:shd w:val="clear" w:color="auto" w:fill="FFFFFF"/>
        </w:rPr>
        <w:t xml:space="preserve">to </w:t>
      </w:r>
      <w:r w:rsidRPr="00CA176C">
        <w:rPr>
          <w:rFonts w:ascii="Gill Sans Infant Std" w:hAnsi="Gill Sans Infant Std" w:cs="Arial"/>
          <w:sz w:val="22"/>
          <w:szCs w:val="22"/>
        </w:rPr>
        <w:t xml:space="preserve">all 514 districts and cities by 2021. </w:t>
      </w:r>
      <w:r w:rsidRPr="00CA176C">
        <w:rPr>
          <w:rFonts w:ascii="Gill Sans Infant Std" w:hAnsi="Gill Sans Infant Std" w:cs="Arial"/>
          <w:color w:val="000000"/>
          <w:sz w:val="22"/>
          <w:szCs w:val="22"/>
          <w:shd w:val="clear" w:color="auto" w:fill="FFFFFF"/>
        </w:rPr>
        <w:t xml:space="preserve">The </w:t>
      </w:r>
      <w:proofErr w:type="spellStart"/>
      <w:r w:rsidRPr="00CA176C">
        <w:rPr>
          <w:rFonts w:ascii="Gill Sans Infant Std" w:hAnsi="Gill Sans Infant Std" w:cs="Arial"/>
          <w:color w:val="000000"/>
          <w:sz w:val="22"/>
          <w:szCs w:val="22"/>
          <w:shd w:val="clear" w:color="auto" w:fill="FFFFFF"/>
        </w:rPr>
        <w:t>GoI</w:t>
      </w:r>
      <w:proofErr w:type="spellEnd"/>
      <w:r w:rsidRPr="00CA176C">
        <w:rPr>
          <w:rFonts w:ascii="Gill Sans Infant Std" w:hAnsi="Gill Sans Infant Std" w:cs="Arial"/>
          <w:color w:val="000000"/>
          <w:sz w:val="22"/>
          <w:szCs w:val="22"/>
          <w:shd w:val="clear" w:color="auto" w:fill="FFFFFF"/>
        </w:rPr>
        <w:t xml:space="preserve"> has invited development partners to support implementation of </w:t>
      </w:r>
      <w:proofErr w:type="spellStart"/>
      <w:r w:rsidRPr="00CA176C">
        <w:rPr>
          <w:rFonts w:ascii="Gill Sans Infant Std" w:hAnsi="Gill Sans Infant Std" w:cs="Arial"/>
          <w:color w:val="000000"/>
          <w:sz w:val="22"/>
          <w:szCs w:val="22"/>
          <w:shd w:val="clear" w:color="auto" w:fill="FFFFFF"/>
        </w:rPr>
        <w:t>StraNas</w:t>
      </w:r>
      <w:proofErr w:type="spellEnd"/>
      <w:r w:rsidRPr="00CA176C">
        <w:rPr>
          <w:rFonts w:ascii="Gill Sans Infant Std" w:hAnsi="Gill Sans Infant Std" w:cs="Arial"/>
          <w:color w:val="000000"/>
          <w:sz w:val="22"/>
          <w:szCs w:val="22"/>
          <w:shd w:val="clear" w:color="auto" w:fill="FFFFFF"/>
        </w:rPr>
        <w:t xml:space="preserve">, </w:t>
      </w:r>
      <w:r w:rsidRPr="00CA176C">
        <w:rPr>
          <w:rFonts w:ascii="Gill Sans Infant Std" w:hAnsi="Gill Sans Infant Std" w:cs="Arial"/>
          <w:sz w:val="22"/>
          <w:szCs w:val="22"/>
        </w:rPr>
        <w:t xml:space="preserve">including the World Bank, which launched its $21 billion </w:t>
      </w:r>
      <w:r w:rsidRPr="00CA176C">
        <w:rPr>
          <w:rFonts w:ascii="Gill Sans Infant Std" w:hAnsi="Gill Sans Infant Std" w:cs="Arial"/>
          <w:i/>
          <w:sz w:val="22"/>
          <w:szCs w:val="22"/>
        </w:rPr>
        <w:t>Investing in Nutrition and Early Years</w:t>
      </w:r>
      <w:r w:rsidRPr="00CA176C">
        <w:rPr>
          <w:rFonts w:ascii="Gill Sans Infant Std" w:hAnsi="Gill Sans Infant Std" w:cs="Arial"/>
          <w:sz w:val="22"/>
          <w:szCs w:val="22"/>
        </w:rPr>
        <w:t xml:space="preserve"> (INEY) pro</w:t>
      </w:r>
      <w:r w:rsidR="00175B85">
        <w:rPr>
          <w:rFonts w:ascii="Gill Sans Infant Std" w:hAnsi="Gill Sans Infant Std" w:cs="Arial"/>
          <w:sz w:val="22"/>
          <w:szCs w:val="22"/>
        </w:rPr>
        <w:t>gramme</w:t>
      </w:r>
      <w:r w:rsidRPr="00CA176C">
        <w:rPr>
          <w:rFonts w:ascii="Gill Sans Infant Std" w:hAnsi="Gill Sans Infant Std" w:cs="Arial"/>
          <w:sz w:val="22"/>
          <w:szCs w:val="22"/>
        </w:rPr>
        <w:t xml:space="preserve"> in 2018.</w:t>
      </w:r>
      <w:r w:rsidRPr="00CA176C">
        <w:rPr>
          <w:rFonts w:ascii="Gill Sans Infant Std" w:eastAsiaTheme="minorHAnsi" w:hAnsi="Gill Sans Infant Std" w:cs="Times New Roman"/>
          <w:sz w:val="24"/>
          <w:szCs w:val="24"/>
          <w:lang w:eastAsia="en-GB"/>
        </w:rPr>
        <w:t xml:space="preserve"> </w:t>
      </w:r>
    </w:p>
    <w:p w14:paraId="47D11106" w14:textId="77777777"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color w:val="000000"/>
          <w:sz w:val="22"/>
          <w:szCs w:val="22"/>
          <w:shd w:val="clear" w:color="auto" w:fill="FFFFFF"/>
        </w:rPr>
        <w:t xml:space="preserve"> </w:t>
      </w:r>
    </w:p>
    <w:p w14:paraId="6459B4D5" w14:textId="71D5BCCE"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The $10million, </w:t>
      </w:r>
      <w:r w:rsidRPr="00CA176C">
        <w:rPr>
          <w:rFonts w:ascii="Gill Sans Infant Std" w:hAnsi="Gill Sans Infant Std" w:cs="Arial"/>
          <w:i/>
          <w:iCs/>
          <w:sz w:val="22"/>
          <w:szCs w:val="22"/>
        </w:rPr>
        <w:t xml:space="preserve">Better Investment for Stunting Alleviation </w:t>
      </w:r>
      <w:r w:rsidRPr="00CA176C">
        <w:rPr>
          <w:rFonts w:ascii="Gill Sans Infant Std" w:hAnsi="Gill Sans Infant Std" w:cs="Arial"/>
          <w:iCs/>
          <w:sz w:val="22"/>
          <w:szCs w:val="22"/>
        </w:rPr>
        <w:t>(</w:t>
      </w:r>
      <w:r w:rsidRPr="00CA176C">
        <w:rPr>
          <w:rFonts w:ascii="Gill Sans Infant Std" w:hAnsi="Gill Sans Infant Std" w:cs="Arial"/>
          <w:i/>
          <w:iCs/>
          <w:sz w:val="22"/>
          <w:szCs w:val="22"/>
        </w:rPr>
        <w:softHyphen/>
      </w:r>
      <w:r w:rsidRPr="00CA176C">
        <w:rPr>
          <w:rFonts w:ascii="Gill Sans Infant Std" w:hAnsi="Gill Sans Infant Std" w:cs="Arial"/>
          <w:sz w:val="22"/>
          <w:szCs w:val="22"/>
        </w:rPr>
        <w:t>BISA)</w:t>
      </w:r>
      <w:r w:rsidRPr="00CA176C">
        <w:rPr>
          <w:rStyle w:val="FootnoteReference"/>
          <w:rFonts w:ascii="Gill Sans Infant Std" w:hAnsi="Gill Sans Infant Std" w:cs="Arial"/>
          <w:sz w:val="22"/>
          <w:szCs w:val="22"/>
        </w:rPr>
        <w:footnoteReference w:id="5"/>
      </w:r>
      <w:r w:rsidRPr="00CA176C">
        <w:rPr>
          <w:rFonts w:ascii="Gill Sans Infant Std" w:hAnsi="Gill Sans Infant Std" w:cs="Arial"/>
          <w:sz w:val="22"/>
          <w:szCs w:val="22"/>
        </w:rPr>
        <w:t xml:space="preserve"> programme has been designed within th</w:t>
      </w:r>
      <w:r w:rsidR="008C640C">
        <w:rPr>
          <w:rFonts w:ascii="Gill Sans Infant Std" w:hAnsi="Gill Sans Infant Std" w:cs="Arial"/>
          <w:sz w:val="22"/>
          <w:szCs w:val="22"/>
        </w:rPr>
        <w:t>is</w:t>
      </w:r>
      <w:r w:rsidRPr="00CA176C">
        <w:rPr>
          <w:rFonts w:ascii="Gill Sans Infant Std" w:hAnsi="Gill Sans Infant Std" w:cs="Arial"/>
          <w:sz w:val="22"/>
          <w:szCs w:val="22"/>
        </w:rPr>
        <w:t xml:space="preserve"> improving financing and policy context. It is an integrated nutrition-specific and nutrition-sensitive programme designed jointly by Save the Children (SC) and Nutrition International (NI) to assist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realise </w:t>
      </w:r>
      <w:proofErr w:type="spellStart"/>
      <w:r w:rsidRPr="00CA176C">
        <w:rPr>
          <w:rFonts w:ascii="Gill Sans Infant Std" w:hAnsi="Gill Sans Infant Std" w:cs="Arial"/>
          <w:sz w:val="22"/>
          <w:szCs w:val="22"/>
        </w:rPr>
        <w:t>StraNas</w:t>
      </w:r>
      <w:proofErr w:type="spellEnd"/>
      <w:r w:rsidRPr="00CA176C">
        <w:rPr>
          <w:rFonts w:ascii="Gill Sans Infant Std" w:hAnsi="Gill Sans Infant Std" w:cs="Arial"/>
          <w:sz w:val="22"/>
          <w:szCs w:val="22"/>
        </w:rPr>
        <w:t>’ goal by effectively implementing nutrition policies, plans, and catalysing effective utilization of government funding</w:t>
      </w:r>
      <w:r w:rsidR="00175B85">
        <w:rPr>
          <w:rFonts w:ascii="Gill Sans Infant Std" w:hAnsi="Gill Sans Infant Std" w:cs="Arial"/>
          <w:sz w:val="22"/>
          <w:szCs w:val="22"/>
        </w:rPr>
        <w:t>. BISA targets</w:t>
      </w:r>
      <w:r w:rsidRPr="00CA176C">
        <w:rPr>
          <w:rFonts w:ascii="Gill Sans Infant Std" w:hAnsi="Gill Sans Infant Std" w:cs="Arial"/>
          <w:sz w:val="22"/>
          <w:szCs w:val="22"/>
        </w:rPr>
        <w:t xml:space="preserve"> two Provinces – West Java and Nusa Tenggara Timur (NTT).</w:t>
      </w:r>
      <w:r w:rsidR="008C640C">
        <w:rPr>
          <w:rStyle w:val="FootnoteReference"/>
          <w:rFonts w:ascii="Gill Sans Infant Std" w:hAnsi="Gill Sans Infant Std" w:cs="Arial"/>
          <w:sz w:val="22"/>
          <w:szCs w:val="22"/>
        </w:rPr>
        <w:footnoteReference w:id="6"/>
      </w:r>
      <w:r w:rsidRPr="00CA176C">
        <w:rPr>
          <w:rFonts w:ascii="Gill Sans Infant Std" w:hAnsi="Gill Sans Infant Std" w:cs="Arial"/>
          <w:sz w:val="22"/>
          <w:szCs w:val="22"/>
        </w:rPr>
        <w:t xml:space="preserve"> The name ‘BISA’ reflects the programme</w:t>
      </w:r>
      <w:r w:rsidR="00175B85">
        <w:rPr>
          <w:rFonts w:ascii="Gill Sans Infant Std" w:hAnsi="Gill Sans Infant Std" w:cs="Arial"/>
          <w:sz w:val="22"/>
          <w:szCs w:val="22"/>
        </w:rPr>
        <w:t>’</w:t>
      </w:r>
      <w:r w:rsidRPr="00CA176C">
        <w:rPr>
          <w:rFonts w:ascii="Gill Sans Infant Std" w:hAnsi="Gill Sans Infant Std" w:cs="Arial"/>
          <w:sz w:val="22"/>
          <w:szCs w:val="22"/>
        </w:rPr>
        <w:t>s ambition to assist the</w:t>
      </w:r>
      <w:r w:rsidR="00175B85">
        <w:rPr>
          <w:rFonts w:ascii="Gill Sans Infant Std" w:hAnsi="Gill Sans Infant Std" w:cs="Arial"/>
          <w:sz w:val="22"/>
          <w:szCs w:val="22"/>
        </w:rPr>
        <w:t>se</w:t>
      </w:r>
      <w:r w:rsidRPr="00CA176C">
        <w:rPr>
          <w:rFonts w:ascii="Gill Sans Infant Std" w:hAnsi="Gill Sans Infant Std" w:cs="Arial"/>
          <w:sz w:val="22"/>
          <w:szCs w:val="22"/>
        </w:rPr>
        <w:t xml:space="preserve"> </w:t>
      </w:r>
      <w:r w:rsidR="00175B85">
        <w:rPr>
          <w:rFonts w:ascii="Gill Sans Infant Std" w:hAnsi="Gill Sans Infant Std" w:cs="Arial"/>
          <w:sz w:val="22"/>
          <w:szCs w:val="22"/>
        </w:rPr>
        <w:t>Pr</w:t>
      </w:r>
      <w:r w:rsidRPr="00CA176C">
        <w:rPr>
          <w:rFonts w:ascii="Gill Sans Infant Std" w:hAnsi="Gill Sans Infant Std" w:cs="Arial"/>
          <w:sz w:val="22"/>
          <w:szCs w:val="22"/>
        </w:rPr>
        <w:t xml:space="preserve">ovincial governments to use their nutrition resources better, operationalise policies and plans more effectively, and improve management and accountability systems to facilitate the delivery of evidence-based, cost-effective, and sustainable interventions at household and community levels. </w:t>
      </w:r>
    </w:p>
    <w:p w14:paraId="607B3F8B" w14:textId="77777777" w:rsidR="00C6333B" w:rsidRPr="00CA176C" w:rsidRDefault="00C6333B" w:rsidP="00233BE8">
      <w:pPr>
        <w:spacing w:before="0" w:after="0" w:line="240" w:lineRule="auto"/>
        <w:rPr>
          <w:rFonts w:ascii="Gill Sans Infant Std" w:hAnsi="Gill Sans Infant Std" w:cs="Arial"/>
          <w:sz w:val="22"/>
          <w:szCs w:val="22"/>
        </w:rPr>
      </w:pPr>
    </w:p>
    <w:p w14:paraId="7341B479" w14:textId="00CDFBA5"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BISA has been developed drawing on national and global evidence of approaches that have been proven effective in improving caregiver and household behavio</w:t>
      </w:r>
      <w:r w:rsidR="00CA176C">
        <w:rPr>
          <w:rFonts w:ascii="Gill Sans Infant Std" w:hAnsi="Gill Sans Infant Std" w:cs="Arial"/>
          <w:sz w:val="22"/>
          <w:szCs w:val="22"/>
        </w:rPr>
        <w:t>u</w:t>
      </w:r>
      <w:r w:rsidRPr="00CA176C">
        <w:rPr>
          <w:rFonts w:ascii="Gill Sans Infant Std" w:hAnsi="Gill Sans Infant Std" w:cs="Arial"/>
          <w:sz w:val="22"/>
          <w:szCs w:val="22"/>
        </w:rPr>
        <w:t>rs, and public delivery and uptake of nutrition services. BISA draws</w:t>
      </w:r>
      <w:r w:rsidR="00175B85">
        <w:rPr>
          <w:rFonts w:ascii="Gill Sans Infant Std" w:hAnsi="Gill Sans Infant Std" w:cs="Arial"/>
          <w:sz w:val="22"/>
          <w:szCs w:val="22"/>
        </w:rPr>
        <w:t xml:space="preserve"> </w:t>
      </w:r>
      <w:r w:rsidRPr="00CA176C">
        <w:rPr>
          <w:rFonts w:ascii="Gill Sans Infant Std" w:hAnsi="Gill Sans Infant Std" w:cs="Arial"/>
          <w:sz w:val="22"/>
          <w:szCs w:val="22"/>
        </w:rPr>
        <w:t xml:space="preserve">on experience of SC and NI program portfolios in Indonesia and elsewhere. Recognising that Indonesia’s stunting and malnutrition crises have significant gender dimensions, BISA has been designed to assist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in improving nutrition within the pre-pregnancy stage as well as across the critical first 1000 days of a child</w:t>
      </w:r>
      <w:r w:rsidR="00A81B62">
        <w:rPr>
          <w:rFonts w:ascii="Gill Sans Infant Std" w:hAnsi="Gill Sans Infant Std" w:cs="Arial"/>
          <w:sz w:val="22"/>
          <w:szCs w:val="22"/>
        </w:rPr>
        <w:t>’s</w:t>
      </w:r>
      <w:r w:rsidRPr="00CA176C">
        <w:rPr>
          <w:rFonts w:ascii="Gill Sans Infant Std" w:hAnsi="Gill Sans Infant Std" w:cs="Arial"/>
          <w:sz w:val="22"/>
          <w:szCs w:val="22"/>
        </w:rPr>
        <w:t xml:space="preserve"> life– from conception to age </w:t>
      </w:r>
      <w:r w:rsidR="00175B85">
        <w:rPr>
          <w:rFonts w:ascii="Gill Sans Infant Std" w:hAnsi="Gill Sans Infant Std" w:cs="Arial"/>
          <w:sz w:val="22"/>
          <w:szCs w:val="22"/>
        </w:rPr>
        <w:t>two</w:t>
      </w:r>
      <w:r w:rsidRPr="00CA176C">
        <w:rPr>
          <w:rFonts w:ascii="Gill Sans Infant Std" w:hAnsi="Gill Sans Infant Std" w:cs="Arial"/>
          <w:sz w:val="22"/>
          <w:szCs w:val="22"/>
        </w:rPr>
        <w:t xml:space="preserve">.  To sustainably impact a child’s nutritional status, the surrounding environment must have the </w:t>
      </w:r>
      <w:r w:rsidRPr="00CA176C">
        <w:rPr>
          <w:rFonts w:ascii="Gill Sans Infant Std" w:hAnsi="Gill Sans Infant Std" w:cs="Arial"/>
          <w:sz w:val="22"/>
          <w:szCs w:val="22"/>
        </w:rPr>
        <w:lastRenderedPageBreak/>
        <w:t xml:space="preserve">appropriate capacity - including caregivers and households, community and health services, local governance and policy and resources. BISA has been designed as a comprehensive package of approaches targeting the different levels </w:t>
      </w:r>
      <w:proofErr w:type="spellStart"/>
      <w:r w:rsidRPr="00CA176C">
        <w:rPr>
          <w:rFonts w:ascii="Gill Sans Infant Std" w:hAnsi="Gill Sans Infant Std" w:cs="Arial"/>
          <w:sz w:val="22"/>
          <w:szCs w:val="22"/>
        </w:rPr>
        <w:t>StraNas</w:t>
      </w:r>
      <w:proofErr w:type="spellEnd"/>
      <w:r w:rsidRPr="00CA176C">
        <w:rPr>
          <w:rFonts w:ascii="Gill Sans Infant Std" w:hAnsi="Gill Sans Infant Std" w:cs="Arial"/>
          <w:sz w:val="22"/>
          <w:szCs w:val="22"/>
        </w:rPr>
        <w:t xml:space="preserve"> implementation with the aim of enabling the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to address the disconnect between national commitment and local action.  </w:t>
      </w:r>
    </w:p>
    <w:p w14:paraId="3AB58543" w14:textId="77777777"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 </w:t>
      </w:r>
    </w:p>
    <w:p w14:paraId="2CB41140" w14:textId="61AC0426"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To support the </w:t>
      </w:r>
      <w:proofErr w:type="spellStart"/>
      <w:r w:rsidRPr="00CA176C">
        <w:rPr>
          <w:rFonts w:ascii="Gill Sans Infant Std" w:hAnsi="Gill Sans Infant Std" w:cs="Arial"/>
          <w:sz w:val="22"/>
          <w:szCs w:val="22"/>
        </w:rPr>
        <w:t>GoI</w:t>
      </w:r>
      <w:r w:rsidR="00597034">
        <w:rPr>
          <w:rFonts w:ascii="Gill Sans Infant Std" w:hAnsi="Gill Sans Infant Std" w:cs="Arial"/>
          <w:sz w:val="22"/>
          <w:szCs w:val="22"/>
        </w:rPr>
        <w:t>’s</w:t>
      </w:r>
      <w:proofErr w:type="spellEnd"/>
      <w:r w:rsidR="00597034">
        <w:rPr>
          <w:rFonts w:ascii="Gill Sans Infant Std" w:hAnsi="Gill Sans Infant Std" w:cs="Arial"/>
          <w:sz w:val="22"/>
          <w:szCs w:val="22"/>
        </w:rPr>
        <w:t xml:space="preserve"> ambition to</w:t>
      </w:r>
      <w:r w:rsidRPr="00CA176C">
        <w:rPr>
          <w:rFonts w:ascii="Gill Sans Infant Std" w:hAnsi="Gill Sans Infant Std" w:cs="Arial"/>
          <w:sz w:val="22"/>
          <w:szCs w:val="22"/>
        </w:rPr>
        <w:t xml:space="preserve"> reduce stunting</w:t>
      </w:r>
      <w:r w:rsidR="00597034">
        <w:rPr>
          <w:rFonts w:ascii="Gill Sans Infant Std" w:hAnsi="Gill Sans Infant Std" w:cs="Arial"/>
          <w:sz w:val="22"/>
          <w:szCs w:val="22"/>
        </w:rPr>
        <w:t xml:space="preserve">, </w:t>
      </w:r>
      <w:r w:rsidRPr="00CA176C">
        <w:rPr>
          <w:rFonts w:ascii="Gill Sans Infant Std" w:hAnsi="Gill Sans Infant Std" w:cs="Arial"/>
          <w:sz w:val="22"/>
          <w:szCs w:val="22"/>
        </w:rPr>
        <w:t>BISA will:</w:t>
      </w:r>
    </w:p>
    <w:p w14:paraId="130689DD" w14:textId="13753C73" w:rsidR="00C6333B" w:rsidRPr="00CA176C" w:rsidRDefault="00C6333B" w:rsidP="00233BE8">
      <w:pPr>
        <w:pStyle w:val="ListParagraph"/>
        <w:numPr>
          <w:ilvl w:val="0"/>
          <w:numId w:val="40"/>
        </w:num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Introduce a Social and Behaviour Change Communication (SBCC) Package focused on improved maternal, infant, and young child nutrition (MIYCN) and water, sanitation, and hygiene (WASH) practices of adolescents, pregnant and lactating women (PLW), and caregivers of children under two (CU2)</w:t>
      </w:r>
      <w:r w:rsidR="000B58A5">
        <w:rPr>
          <w:rFonts w:ascii="Gill Sans Infant Std" w:hAnsi="Gill Sans Infant Std" w:cs="Arial"/>
          <w:sz w:val="22"/>
          <w:szCs w:val="22"/>
        </w:rPr>
        <w:t>;</w:t>
      </w:r>
    </w:p>
    <w:p w14:paraId="7CE38CF1" w14:textId="139CB915" w:rsidR="00C6333B" w:rsidRPr="00CA176C" w:rsidRDefault="00C6333B" w:rsidP="00233BE8">
      <w:pPr>
        <w:pStyle w:val="ListParagraph"/>
        <w:numPr>
          <w:ilvl w:val="0"/>
          <w:numId w:val="40"/>
        </w:num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Provide technical assistance </w:t>
      </w:r>
      <w:r w:rsidR="00597034">
        <w:rPr>
          <w:rFonts w:ascii="Gill Sans Infant Std" w:hAnsi="Gill Sans Infant Std" w:cs="Arial"/>
          <w:sz w:val="22"/>
          <w:szCs w:val="22"/>
        </w:rPr>
        <w:t xml:space="preserve">(TA) </w:t>
      </w:r>
      <w:r w:rsidRPr="00CA176C">
        <w:rPr>
          <w:rFonts w:ascii="Gill Sans Infant Std" w:hAnsi="Gill Sans Infant Std" w:cs="Arial"/>
          <w:sz w:val="22"/>
          <w:szCs w:val="22"/>
        </w:rPr>
        <w:t xml:space="preserve">to </w:t>
      </w:r>
      <w:r w:rsidR="00597034">
        <w:rPr>
          <w:rFonts w:ascii="Gill Sans Infant Std" w:hAnsi="Gill Sans Infant Std" w:cs="Arial"/>
          <w:sz w:val="22"/>
          <w:szCs w:val="22"/>
        </w:rPr>
        <w:t>D</w:t>
      </w:r>
      <w:r w:rsidRPr="00CA176C">
        <w:rPr>
          <w:rFonts w:ascii="Gill Sans Infant Std" w:hAnsi="Gill Sans Infant Std" w:cs="Arial"/>
          <w:sz w:val="22"/>
          <w:szCs w:val="22"/>
        </w:rPr>
        <w:t xml:space="preserve">istrict and </w:t>
      </w:r>
      <w:r w:rsidR="00597034">
        <w:rPr>
          <w:rFonts w:ascii="Gill Sans Infant Std" w:hAnsi="Gill Sans Infant Std" w:cs="Arial"/>
          <w:sz w:val="22"/>
          <w:szCs w:val="22"/>
        </w:rPr>
        <w:t>P</w:t>
      </w:r>
      <w:r w:rsidRPr="00CA176C">
        <w:rPr>
          <w:rFonts w:ascii="Gill Sans Infant Std" w:hAnsi="Gill Sans Infant Std" w:cs="Arial"/>
          <w:sz w:val="22"/>
          <w:szCs w:val="22"/>
        </w:rPr>
        <w:t>rovincial government and health service providers to improve the delivery and enhance access to and use of IFA for pregnant women and pregnant adolescent girls</w:t>
      </w:r>
      <w:r w:rsidR="000B58A5">
        <w:rPr>
          <w:rFonts w:ascii="Gill Sans Infant Std" w:hAnsi="Gill Sans Infant Std" w:cs="Arial"/>
          <w:sz w:val="22"/>
          <w:szCs w:val="22"/>
        </w:rPr>
        <w:t>;</w:t>
      </w:r>
      <w:r w:rsidRPr="00CA176C">
        <w:rPr>
          <w:rFonts w:ascii="Gill Sans Infant Std" w:hAnsi="Gill Sans Infant Std" w:cs="Arial"/>
          <w:sz w:val="22"/>
          <w:szCs w:val="22"/>
        </w:rPr>
        <w:t xml:space="preserve"> Weekly Iron Folic Acid (WIFA) for adolescent girls</w:t>
      </w:r>
      <w:r w:rsidR="000B58A5">
        <w:rPr>
          <w:rFonts w:ascii="Gill Sans Infant Std" w:hAnsi="Gill Sans Infant Std" w:cs="Arial"/>
          <w:sz w:val="22"/>
          <w:szCs w:val="22"/>
        </w:rPr>
        <w:t>;</w:t>
      </w:r>
      <w:r w:rsidRPr="00CA176C">
        <w:rPr>
          <w:rFonts w:ascii="Gill Sans Infant Std" w:hAnsi="Gill Sans Infant Std" w:cs="Arial"/>
          <w:sz w:val="22"/>
          <w:szCs w:val="22"/>
        </w:rPr>
        <w:t xml:space="preserve"> VAS, zinc, and ORS for children U5, and MIYCN counselling for PLW, PLAG, and caregivers of CU2</w:t>
      </w:r>
      <w:r w:rsidR="000B58A5">
        <w:rPr>
          <w:rFonts w:ascii="Gill Sans Infant Std" w:hAnsi="Gill Sans Infant Std" w:cs="Arial"/>
          <w:sz w:val="22"/>
          <w:szCs w:val="22"/>
        </w:rPr>
        <w:t>;</w:t>
      </w:r>
    </w:p>
    <w:p w14:paraId="40A2F974" w14:textId="7E752208" w:rsidR="00C6333B" w:rsidRPr="00CA176C" w:rsidRDefault="00C6333B" w:rsidP="00233BE8">
      <w:pPr>
        <w:pStyle w:val="ListParagraph"/>
        <w:numPr>
          <w:ilvl w:val="0"/>
          <w:numId w:val="40"/>
        </w:num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Provide </w:t>
      </w:r>
      <w:r w:rsidR="000B58A5">
        <w:rPr>
          <w:rFonts w:ascii="Gill Sans Infant Std" w:hAnsi="Gill Sans Infant Std" w:cs="Arial"/>
          <w:sz w:val="22"/>
          <w:szCs w:val="22"/>
        </w:rPr>
        <w:t>TA</w:t>
      </w:r>
      <w:r w:rsidRPr="00CA176C">
        <w:rPr>
          <w:rFonts w:ascii="Gill Sans Infant Std" w:hAnsi="Gill Sans Infant Std" w:cs="Arial"/>
          <w:sz w:val="22"/>
          <w:szCs w:val="22"/>
        </w:rPr>
        <w:t xml:space="preserve"> to the national, </w:t>
      </w:r>
      <w:r w:rsidR="000B58A5">
        <w:rPr>
          <w:rFonts w:ascii="Gill Sans Infant Std" w:hAnsi="Gill Sans Infant Std" w:cs="Arial"/>
          <w:sz w:val="22"/>
          <w:szCs w:val="22"/>
        </w:rPr>
        <w:t>P</w:t>
      </w:r>
      <w:r w:rsidRPr="00CA176C">
        <w:rPr>
          <w:rFonts w:ascii="Gill Sans Infant Std" w:hAnsi="Gill Sans Infant Std" w:cs="Arial"/>
          <w:sz w:val="22"/>
          <w:szCs w:val="22"/>
        </w:rPr>
        <w:t xml:space="preserve">rovincial and </w:t>
      </w:r>
      <w:r w:rsidR="000B58A5">
        <w:rPr>
          <w:rFonts w:ascii="Gill Sans Infant Std" w:hAnsi="Gill Sans Infant Std" w:cs="Arial"/>
          <w:sz w:val="22"/>
          <w:szCs w:val="22"/>
        </w:rPr>
        <w:t>D</w:t>
      </w:r>
      <w:r w:rsidRPr="00CA176C">
        <w:rPr>
          <w:rFonts w:ascii="Gill Sans Infant Std" w:hAnsi="Gill Sans Infant Std" w:cs="Arial"/>
          <w:sz w:val="22"/>
          <w:szCs w:val="22"/>
        </w:rPr>
        <w:t>istrict government to improve the allocation and effective use of funding and human resources at Provincial, District and Village levels</w:t>
      </w:r>
      <w:r w:rsidR="000B58A5">
        <w:rPr>
          <w:rFonts w:ascii="Gill Sans Infant Std" w:hAnsi="Gill Sans Infant Std" w:cs="Arial"/>
          <w:sz w:val="22"/>
          <w:szCs w:val="22"/>
        </w:rPr>
        <w:t>.</w:t>
      </w:r>
    </w:p>
    <w:p w14:paraId="4748B361" w14:textId="77777777" w:rsidR="00C6333B" w:rsidRPr="00CA176C" w:rsidRDefault="00C6333B" w:rsidP="00233BE8">
      <w:pPr>
        <w:spacing w:before="0" w:after="0" w:line="240" w:lineRule="auto"/>
        <w:rPr>
          <w:rFonts w:ascii="Gill Sans Infant Std" w:hAnsi="Gill Sans Infant Std" w:cs="Arial"/>
          <w:sz w:val="22"/>
          <w:szCs w:val="22"/>
        </w:rPr>
      </w:pPr>
    </w:p>
    <w:p w14:paraId="4B165AB7" w14:textId="3770EC32"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BISA is an evidence and learning-generating programme focused on providing decision-makers and influencers with the information and evidence they need to identify, plan, deliver, and support high-impact nutrition programmes. In line with this, over a five-year period it will test and scale-up two packages of interventions. The first, labelled ‘Essential’</w:t>
      </w:r>
      <w:r w:rsidR="00175B85">
        <w:rPr>
          <w:rFonts w:ascii="Gill Sans Infant Std" w:hAnsi="Gill Sans Infant Std" w:cs="Arial"/>
          <w:sz w:val="22"/>
          <w:szCs w:val="22"/>
        </w:rPr>
        <w:t>,</w:t>
      </w:r>
      <w:r w:rsidRPr="00CA176C">
        <w:rPr>
          <w:rFonts w:ascii="Gill Sans Infant Std" w:hAnsi="Gill Sans Infant Std" w:cs="Arial"/>
          <w:sz w:val="22"/>
          <w:szCs w:val="22"/>
        </w:rPr>
        <w:t xml:space="preserve"> is focused on strengthening the supply side of nutrition service delivery and will comprise technical assistance to strengthen health and nutrition systems at the provincial and district levels. The second</w:t>
      </w:r>
      <w:r w:rsidR="00175B85">
        <w:rPr>
          <w:rFonts w:ascii="Gill Sans Infant Std" w:hAnsi="Gill Sans Infant Std" w:cs="Arial"/>
          <w:sz w:val="22"/>
          <w:szCs w:val="22"/>
        </w:rPr>
        <w:t>,</w:t>
      </w:r>
      <w:r w:rsidRPr="00CA176C">
        <w:rPr>
          <w:rFonts w:ascii="Gill Sans Infant Std" w:hAnsi="Gill Sans Infant Std" w:cs="Arial"/>
          <w:sz w:val="22"/>
          <w:szCs w:val="22"/>
        </w:rPr>
        <w:t xml:space="preserve"> labelled ‘Essential+’ will combine the supply side services with the demand side services through the provision of direct support to communities. Communities will be supported to improve nutrition behaviours and practices and enhance utilisation of services provided by Government. The two packages will be tested in four districts (one each per Province) in the first two years to assess impact and generate evidence, and in the final 3 years the package will be scaled-up to an additional eight districts (</w:t>
      </w:r>
      <w:r w:rsidR="00175B85">
        <w:rPr>
          <w:rFonts w:ascii="Gill Sans Infant Std" w:hAnsi="Gill Sans Infant Std" w:cs="Arial"/>
          <w:sz w:val="22"/>
          <w:szCs w:val="22"/>
        </w:rPr>
        <w:t>t</w:t>
      </w:r>
      <w:r w:rsidRPr="00CA176C">
        <w:rPr>
          <w:rFonts w:ascii="Gill Sans Infant Std" w:hAnsi="Gill Sans Infant Std" w:cs="Arial"/>
          <w:sz w:val="22"/>
          <w:szCs w:val="22"/>
        </w:rPr>
        <w:t xml:space="preserve">otal of 12 </w:t>
      </w:r>
      <w:r w:rsidR="00175B85">
        <w:rPr>
          <w:rFonts w:ascii="Gill Sans Infant Std" w:hAnsi="Gill Sans Infant Std" w:cs="Arial"/>
          <w:sz w:val="22"/>
          <w:szCs w:val="22"/>
        </w:rPr>
        <w:t>D</w:t>
      </w:r>
      <w:r w:rsidRPr="00CA176C">
        <w:rPr>
          <w:rFonts w:ascii="Gill Sans Infant Std" w:hAnsi="Gill Sans Infant Std" w:cs="Arial"/>
          <w:sz w:val="22"/>
          <w:szCs w:val="22"/>
        </w:rPr>
        <w:t xml:space="preserve">istricts). BISA aims to generate evidence of effective operationalisation and application of approaches and resources that have sustainable impact on the nutrition of young children with a view to influencing further scale-up by </w:t>
      </w:r>
      <w:proofErr w:type="spellStart"/>
      <w:r w:rsidRPr="00CA176C">
        <w:rPr>
          <w:rFonts w:ascii="Gill Sans Infant Std" w:hAnsi="Gill Sans Infant Std" w:cs="Arial"/>
          <w:sz w:val="22"/>
          <w:szCs w:val="22"/>
        </w:rPr>
        <w:t>GoI</w:t>
      </w:r>
      <w:proofErr w:type="spellEnd"/>
      <w:r w:rsidRPr="00CA176C">
        <w:rPr>
          <w:rFonts w:ascii="Gill Sans Infant Std" w:hAnsi="Gill Sans Infant Std" w:cs="Arial"/>
          <w:sz w:val="22"/>
          <w:szCs w:val="22"/>
        </w:rPr>
        <w:t xml:space="preserve"> over time. </w:t>
      </w:r>
    </w:p>
    <w:p w14:paraId="33A30D73" w14:textId="77777777" w:rsidR="00C6333B" w:rsidRPr="00CA176C" w:rsidRDefault="00C6333B" w:rsidP="00233BE8">
      <w:pPr>
        <w:spacing w:before="0" w:after="0" w:line="240" w:lineRule="auto"/>
        <w:rPr>
          <w:rFonts w:ascii="Gill Sans Infant Std" w:hAnsi="Gill Sans Infant Std" w:cs="Arial"/>
          <w:sz w:val="22"/>
          <w:szCs w:val="22"/>
        </w:rPr>
      </w:pPr>
    </w:p>
    <w:p w14:paraId="1147CEFF" w14:textId="77777777"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Save the Children and Nutrition International are uniquely positioned to deliver this programme building on existing networks and relationships at the community, District, Provincial, and National levels in Indonesia, and leveraging our global experience and expertise to deliver evidence-based, high-quality health and nutrition programmes. </w:t>
      </w:r>
    </w:p>
    <w:p w14:paraId="0ADCB46D" w14:textId="77777777" w:rsidR="00C6333B" w:rsidRPr="00CA176C" w:rsidRDefault="00C6333B" w:rsidP="00233BE8">
      <w:pPr>
        <w:spacing w:before="0" w:after="0" w:line="240" w:lineRule="auto"/>
        <w:rPr>
          <w:rFonts w:ascii="Gill Sans Infant Std" w:hAnsi="Gill Sans Infant Std"/>
          <w:sz w:val="22"/>
          <w:szCs w:val="22"/>
        </w:rPr>
      </w:pPr>
    </w:p>
    <w:p w14:paraId="50027E62" w14:textId="64BAFD58" w:rsidR="00C6333B" w:rsidRPr="00CA176C" w:rsidRDefault="00C6333B" w:rsidP="00233BE8">
      <w:pPr>
        <w:spacing w:before="0" w:after="0" w:line="240" w:lineRule="auto"/>
        <w:rPr>
          <w:rFonts w:ascii="Gill Sans Infant Std" w:hAnsi="Gill Sans Infant Std" w:cs="Arial"/>
          <w:sz w:val="22"/>
          <w:szCs w:val="22"/>
        </w:rPr>
      </w:pPr>
      <w:r w:rsidRPr="00CA176C">
        <w:rPr>
          <w:rFonts w:ascii="Gill Sans Infant Std" w:hAnsi="Gill Sans Infant Std" w:cs="Arial"/>
          <w:sz w:val="22"/>
          <w:szCs w:val="22"/>
        </w:rPr>
        <w:t xml:space="preserve">Over a five-year period, BISA will enable 3.3m people including </w:t>
      </w:r>
      <w:r w:rsidR="00175B85">
        <w:rPr>
          <w:rFonts w:ascii="Gill Sans Infant Std" w:hAnsi="Gill Sans Infant Std" w:cs="Arial"/>
          <w:sz w:val="22"/>
          <w:szCs w:val="22"/>
        </w:rPr>
        <w:t>734,100</w:t>
      </w:r>
      <w:r w:rsidRPr="00CA176C">
        <w:rPr>
          <w:rFonts w:ascii="Gill Sans Infant Std" w:hAnsi="Gill Sans Infant Std" w:cs="Arial"/>
          <w:sz w:val="22"/>
          <w:szCs w:val="22"/>
        </w:rPr>
        <w:t xml:space="preserve"> women, </w:t>
      </w:r>
      <w:r w:rsidR="00175B85">
        <w:rPr>
          <w:rFonts w:ascii="Gill Sans Infant Std" w:hAnsi="Gill Sans Infant Std" w:cs="Arial"/>
          <w:sz w:val="22"/>
          <w:szCs w:val="22"/>
        </w:rPr>
        <w:t>489,343</w:t>
      </w:r>
      <w:r w:rsidRPr="00CA176C">
        <w:rPr>
          <w:rFonts w:ascii="Gill Sans Infant Std" w:hAnsi="Gill Sans Infant Std" w:cs="Arial"/>
          <w:sz w:val="22"/>
          <w:szCs w:val="22"/>
        </w:rPr>
        <w:t xml:space="preserve"> children </w:t>
      </w:r>
      <w:r w:rsidR="00175B85">
        <w:rPr>
          <w:rFonts w:ascii="Gill Sans Infant Std" w:hAnsi="Gill Sans Infant Std" w:cs="Arial"/>
          <w:sz w:val="22"/>
          <w:szCs w:val="22"/>
        </w:rPr>
        <w:t xml:space="preserve">under two, </w:t>
      </w:r>
      <w:r w:rsidRPr="00CA176C">
        <w:rPr>
          <w:rFonts w:ascii="Gill Sans Infant Std" w:hAnsi="Gill Sans Infant Std" w:cs="Arial"/>
          <w:sz w:val="22"/>
          <w:szCs w:val="22"/>
        </w:rPr>
        <w:t>and 1.45m adolescent girls to access high impact nutrition services and contribute to 4,79</w:t>
      </w:r>
      <w:r w:rsidR="008D038D">
        <w:rPr>
          <w:rFonts w:ascii="Gill Sans Infant Std" w:hAnsi="Gill Sans Infant Std" w:cs="Arial"/>
          <w:sz w:val="22"/>
          <w:szCs w:val="22"/>
        </w:rPr>
        <w:t>4</w:t>
      </w:r>
      <w:r w:rsidRPr="00CA176C">
        <w:rPr>
          <w:rFonts w:ascii="Gill Sans Infant Std" w:hAnsi="Gill Sans Infant Std" w:cs="Arial"/>
          <w:sz w:val="22"/>
          <w:szCs w:val="22"/>
        </w:rPr>
        <w:t xml:space="preserve"> lives saved, 6,314 cases of stunting averted, and 161,724 cases of anaemic averted.</w:t>
      </w:r>
      <w:r w:rsidRPr="00CA176C">
        <w:rPr>
          <w:rStyle w:val="FootnoteReference"/>
          <w:rFonts w:ascii="Gill Sans Infant Std" w:hAnsi="Gill Sans Infant Std" w:cs="Arial"/>
          <w:sz w:val="22"/>
          <w:szCs w:val="22"/>
        </w:rPr>
        <w:footnoteReference w:id="7"/>
      </w:r>
    </w:p>
    <w:bookmarkEnd w:id="1"/>
    <w:p w14:paraId="7BBD56E4" w14:textId="414AEB48" w:rsidR="00C126D1" w:rsidRPr="002442E2" w:rsidRDefault="00C126D1" w:rsidP="00C126D1">
      <w:pPr>
        <w:spacing w:before="0" w:after="0" w:line="240" w:lineRule="auto"/>
        <w:rPr>
          <w:rFonts w:ascii="Gill Sans MT" w:hAnsi="Gill Sans MT"/>
          <w:sz w:val="22"/>
          <w:szCs w:val="22"/>
        </w:rPr>
      </w:pPr>
    </w:p>
    <w:p w14:paraId="1C7C1963" w14:textId="59C1EAD4" w:rsidR="00383DCF" w:rsidRPr="00E375FB" w:rsidRDefault="00383DCF" w:rsidP="00DB7F23">
      <w:pPr>
        <w:pStyle w:val="Heading1"/>
        <w:spacing w:before="0" w:line="240" w:lineRule="auto"/>
        <w:rPr>
          <w:rFonts w:ascii="Gill Sans Infant Std" w:hAnsi="Gill Sans Infant Std"/>
        </w:rPr>
      </w:pPr>
      <w:bookmarkStart w:id="2" w:name="_Hlk529739665"/>
      <w:r w:rsidRPr="00E375FB">
        <w:rPr>
          <w:rFonts w:ascii="Gill Sans Infant Std" w:hAnsi="Gill Sans Infant Std"/>
        </w:rPr>
        <w:t>programme Context and need</w:t>
      </w:r>
    </w:p>
    <w:p w14:paraId="1D4F288F" w14:textId="77777777" w:rsidR="00597034" w:rsidRDefault="00597034" w:rsidP="00233BE8">
      <w:pPr>
        <w:pStyle w:val="paragraph"/>
        <w:spacing w:before="0" w:beforeAutospacing="0" w:after="0" w:afterAutospacing="0"/>
        <w:jc w:val="both"/>
        <w:textAlignment w:val="baseline"/>
        <w:rPr>
          <w:rFonts w:ascii="Gill Sans Infant Std" w:eastAsia="Calibri" w:hAnsi="Gill Sans Infant Std" w:cstheme="minorHAnsi"/>
          <w:bCs/>
          <w:sz w:val="22"/>
          <w:szCs w:val="22"/>
        </w:rPr>
      </w:pPr>
    </w:p>
    <w:p w14:paraId="0F03AC58" w14:textId="24BDB82C" w:rsidR="00233BE8" w:rsidRDefault="00383DCF" w:rsidP="00233BE8">
      <w:pPr>
        <w:pStyle w:val="paragraph"/>
        <w:spacing w:before="0" w:beforeAutospacing="0" w:after="0" w:afterAutospacing="0"/>
        <w:jc w:val="both"/>
        <w:textAlignment w:val="baseline"/>
        <w:rPr>
          <w:rStyle w:val="CommentReference"/>
          <w:rFonts w:asciiTheme="minorHAnsi" w:eastAsiaTheme="minorEastAsia" w:hAnsiTheme="minorHAnsi" w:cstheme="minorBidi"/>
          <w:lang w:eastAsia="en-US"/>
        </w:rPr>
      </w:pPr>
      <w:r w:rsidRPr="00E375FB">
        <w:rPr>
          <w:rFonts w:ascii="Gill Sans Infant Std" w:eastAsia="Calibri" w:hAnsi="Gill Sans Infant Std" w:cstheme="minorHAnsi"/>
          <w:bCs/>
          <w:sz w:val="22"/>
          <w:szCs w:val="22"/>
        </w:rPr>
        <w:t xml:space="preserve">Indonesia is the fourth most populous country in the world with a total population </w:t>
      </w:r>
      <w:r w:rsidRPr="00E375FB">
        <w:rPr>
          <w:rFonts w:ascii="Gill Sans Infant Std" w:hAnsi="Gill Sans Infant Std" w:cstheme="minorHAnsi"/>
          <w:sz w:val="22"/>
          <w:szCs w:val="22"/>
        </w:rPr>
        <w:t xml:space="preserve">of 260 million, including 24 million children under age five. </w:t>
      </w:r>
      <w:r w:rsidRPr="00E375FB">
        <w:rPr>
          <w:rStyle w:val="normaltextrun"/>
          <w:rFonts w:ascii="Gill Sans Infant Std" w:hAnsi="Gill Sans Infant Std" w:cs="Segoe UI"/>
          <w:bCs/>
          <w:sz w:val="22"/>
        </w:rPr>
        <w:t>Despite being newly classified as a lower-middle-incom</w:t>
      </w:r>
      <w:r w:rsidR="00065C91">
        <w:rPr>
          <w:rStyle w:val="normaltextrun"/>
          <w:rFonts w:ascii="Gill Sans Infant Std" w:hAnsi="Gill Sans Infant Std" w:cs="Segoe UI"/>
          <w:bCs/>
          <w:sz w:val="22"/>
        </w:rPr>
        <w:t>e</w:t>
      </w:r>
      <w:r w:rsidR="00233BE8">
        <w:rPr>
          <w:rStyle w:val="normaltextrun"/>
          <w:rFonts w:ascii="Gill Sans Infant Std" w:hAnsi="Gill Sans Infant Std" w:cs="Segoe UI"/>
          <w:bCs/>
          <w:sz w:val="22"/>
        </w:rPr>
        <w:t xml:space="preserve"> c</w:t>
      </w:r>
      <w:r w:rsidRPr="00E375FB">
        <w:rPr>
          <w:rStyle w:val="normaltextrun"/>
          <w:rFonts w:ascii="Gill Sans Infant Std" w:hAnsi="Gill Sans Infant Std" w:cs="Segoe UI"/>
          <w:bCs/>
          <w:sz w:val="22"/>
        </w:rPr>
        <w:t>ountry, with a per capita GDP of USD3,800</w:t>
      </w:r>
      <w:r w:rsidRPr="00E375FB">
        <w:rPr>
          <w:rStyle w:val="FootnoteReference"/>
          <w:rFonts w:ascii="Gill Sans Infant Std" w:hAnsi="Gill Sans Infant Std" w:cs="Segoe UI"/>
          <w:bCs/>
          <w:sz w:val="22"/>
          <w:szCs w:val="22"/>
        </w:rPr>
        <w:footnoteReference w:id="8"/>
      </w:r>
      <w:r w:rsidRPr="00E375FB">
        <w:rPr>
          <w:rStyle w:val="normaltextrun"/>
          <w:rFonts w:ascii="Gill Sans Infant Std" w:hAnsi="Gill Sans Infant Std" w:cs="Segoe UI"/>
          <w:bCs/>
          <w:sz w:val="22"/>
        </w:rPr>
        <w:t>, and being the largest economy in Southeast Asia, Indonesia’s human development indicators place it 116</w:t>
      </w:r>
      <w:r w:rsidRPr="00E375FB">
        <w:rPr>
          <w:rStyle w:val="normaltextrun"/>
          <w:rFonts w:ascii="Gill Sans Infant Std" w:hAnsi="Gill Sans Infant Std" w:cs="Segoe UI"/>
          <w:bCs/>
          <w:sz w:val="22"/>
          <w:vertAlign w:val="superscript"/>
        </w:rPr>
        <w:t>th</w:t>
      </w:r>
      <w:r w:rsidRPr="00E375FB">
        <w:rPr>
          <w:rStyle w:val="normaltextrun"/>
          <w:rFonts w:ascii="Gill Sans Infant Std" w:hAnsi="Gill Sans Infant Std" w:cs="Segoe UI"/>
          <w:bCs/>
          <w:sz w:val="22"/>
        </w:rPr>
        <w:t xml:space="preserve"> in global rankings (out of 189)</w:t>
      </w:r>
      <w:r w:rsidRPr="00E375FB">
        <w:rPr>
          <w:rStyle w:val="FootnoteReference"/>
          <w:rFonts w:ascii="Gill Sans Infant Std" w:hAnsi="Gill Sans Infant Std" w:cs="Segoe UI"/>
          <w:bCs/>
          <w:sz w:val="22"/>
          <w:szCs w:val="22"/>
        </w:rPr>
        <w:footnoteReference w:id="9"/>
      </w:r>
      <w:r w:rsidR="00233BE8">
        <w:rPr>
          <w:rStyle w:val="normaltextrun"/>
          <w:rFonts w:ascii="Gill Sans Infant Std" w:hAnsi="Gill Sans Infant Std" w:cs="Segoe UI"/>
          <w:bCs/>
          <w:sz w:val="22"/>
        </w:rPr>
        <w:t xml:space="preserve"> and the </w:t>
      </w:r>
      <w:r w:rsidRPr="00E375FB">
        <w:rPr>
          <w:rStyle w:val="normaltextrun"/>
          <w:rFonts w:ascii="Gill Sans Infant Std" w:hAnsi="Gill Sans Infant Std" w:cs="Segoe UI"/>
          <w:bCs/>
          <w:sz w:val="22"/>
        </w:rPr>
        <w:t>World Bank Human Capital Index (HCI) ranks it 87 out of 157</w:t>
      </w:r>
      <w:r w:rsidRPr="00E375FB">
        <w:rPr>
          <w:rStyle w:val="FootnoteReference"/>
          <w:rFonts w:ascii="Gill Sans Infant Std" w:hAnsi="Gill Sans Infant Std" w:cs="Segoe UI"/>
          <w:bCs/>
          <w:sz w:val="22"/>
          <w:szCs w:val="22"/>
        </w:rPr>
        <w:footnoteReference w:id="10"/>
      </w:r>
      <w:r w:rsidRPr="00E375FB">
        <w:rPr>
          <w:rStyle w:val="normaltextrun"/>
          <w:rFonts w:ascii="Gill Sans Infant Std" w:hAnsi="Gill Sans Infant Std" w:cs="Segoe UI"/>
          <w:bCs/>
          <w:sz w:val="22"/>
        </w:rPr>
        <w:t xml:space="preserve">. Across the country, 10% of children under 5 years are wasted, 18% underweight, and 31% are stunted, with wide variation by province (from 17% </w:t>
      </w:r>
      <w:r w:rsidR="00233BE8">
        <w:rPr>
          <w:rStyle w:val="normaltextrun"/>
          <w:rFonts w:ascii="Gill Sans Infant Std" w:hAnsi="Gill Sans Infant Std" w:cs="Segoe UI"/>
          <w:bCs/>
          <w:sz w:val="22"/>
        </w:rPr>
        <w:t xml:space="preserve">in DKI Jakarta </w:t>
      </w:r>
      <w:r w:rsidRPr="00E375FB">
        <w:rPr>
          <w:rStyle w:val="normaltextrun"/>
          <w:rFonts w:ascii="Gill Sans Infant Std" w:hAnsi="Gill Sans Infant Std" w:cs="Segoe UI"/>
          <w:bCs/>
          <w:sz w:val="22"/>
        </w:rPr>
        <w:t>to 43%</w:t>
      </w:r>
      <w:r w:rsidR="00233BE8">
        <w:rPr>
          <w:rStyle w:val="normaltextrun"/>
          <w:rFonts w:ascii="Gill Sans Infant Std" w:hAnsi="Gill Sans Infant Std" w:cs="Segoe UI"/>
          <w:bCs/>
          <w:sz w:val="22"/>
        </w:rPr>
        <w:t xml:space="preserve"> in NTT</w:t>
      </w:r>
      <w:r w:rsidRPr="00E375FB">
        <w:rPr>
          <w:rStyle w:val="normaltextrun"/>
          <w:rFonts w:ascii="Gill Sans Infant Std" w:hAnsi="Gill Sans Infant Std" w:cs="Segoe UI"/>
          <w:bCs/>
          <w:sz w:val="22"/>
        </w:rPr>
        <w:t>)</w:t>
      </w:r>
      <w:r w:rsidR="007E1C35">
        <w:rPr>
          <w:rStyle w:val="FootnoteReference"/>
          <w:rFonts w:ascii="Gill Sans Infant Std" w:hAnsi="Gill Sans Infant Std" w:cs="Segoe UI"/>
          <w:bCs/>
          <w:sz w:val="22"/>
        </w:rPr>
        <w:footnoteReference w:id="11"/>
      </w:r>
      <w:r w:rsidRPr="00E375FB">
        <w:rPr>
          <w:rStyle w:val="normaltextrun"/>
          <w:rFonts w:ascii="Gill Sans Infant Std" w:hAnsi="Gill Sans Infant Std" w:cs="Segoe UI"/>
          <w:bCs/>
          <w:sz w:val="22"/>
        </w:rPr>
        <w:t xml:space="preserve"> and between Districts and population groups. These rates place Indonesia among the top five countries with the highest burden of malnutrition.</w:t>
      </w:r>
      <w:r w:rsidRPr="00E375FB">
        <w:rPr>
          <w:rStyle w:val="CommentReference"/>
          <w:rFonts w:asciiTheme="minorHAnsi" w:eastAsiaTheme="minorEastAsia" w:hAnsiTheme="minorHAnsi" w:cstheme="minorBidi"/>
          <w:lang w:eastAsia="en-US"/>
        </w:rPr>
        <w:t xml:space="preserve"> </w:t>
      </w:r>
    </w:p>
    <w:p w14:paraId="40C870E2" w14:textId="1307F024" w:rsidR="00383DCF" w:rsidRDefault="00383DCF" w:rsidP="00DB7F23">
      <w:pPr>
        <w:pStyle w:val="paragraph"/>
        <w:spacing w:before="0" w:beforeAutospacing="0" w:after="0" w:afterAutospacing="0"/>
        <w:textAlignment w:val="baseline"/>
        <w:rPr>
          <w:rStyle w:val="normaltextrun"/>
          <w:rFonts w:ascii="Gill Sans Infant Std" w:hAnsi="Gill Sans Infant Std" w:cs="Segoe UI"/>
          <w:bCs/>
          <w:sz w:val="22"/>
        </w:rPr>
      </w:pPr>
    </w:p>
    <w:p w14:paraId="7F0F3761" w14:textId="5B0E118E" w:rsidR="00C07441" w:rsidRDefault="00383DCF" w:rsidP="00DB7F23">
      <w:pPr>
        <w:pStyle w:val="paragraph"/>
        <w:spacing w:before="0" w:beforeAutospacing="0" w:after="0" w:afterAutospacing="0"/>
        <w:textAlignment w:val="baseline"/>
        <w:rPr>
          <w:rStyle w:val="normaltextrun"/>
          <w:rFonts w:ascii="Gill Sans Infant Std" w:hAnsi="Gill Sans Infant Std" w:cs="Segoe UI"/>
          <w:bCs/>
          <w:sz w:val="22"/>
        </w:rPr>
      </w:pPr>
      <w:r w:rsidRPr="00E375FB">
        <w:rPr>
          <w:rStyle w:val="normaltextrun"/>
          <w:rFonts w:ascii="Gill Sans Infant Std" w:hAnsi="Gill Sans Infant Std" w:cs="Segoe UI"/>
          <w:bCs/>
          <w:sz w:val="22"/>
        </w:rPr>
        <w:t xml:space="preserve">BISA will target East Nusa Tenggara </w:t>
      </w:r>
      <w:r w:rsidR="007F695F" w:rsidRPr="00E375FB">
        <w:rPr>
          <w:rStyle w:val="normaltextrun"/>
          <w:rFonts w:ascii="Gill Sans Infant Std" w:hAnsi="Gill Sans Infant Std" w:cs="Segoe UI"/>
          <w:bCs/>
          <w:sz w:val="22"/>
        </w:rPr>
        <w:t xml:space="preserve">(NTT) </w:t>
      </w:r>
      <w:r w:rsidRPr="00E375FB">
        <w:rPr>
          <w:rStyle w:val="normaltextrun"/>
          <w:rFonts w:ascii="Gill Sans Infant Std" w:hAnsi="Gill Sans Infant Std" w:cs="Segoe UI"/>
          <w:bCs/>
          <w:sz w:val="22"/>
        </w:rPr>
        <w:t xml:space="preserve">and West Java. Figure </w:t>
      </w:r>
      <w:r w:rsidR="00FF1BE1" w:rsidRPr="00E375FB">
        <w:rPr>
          <w:rStyle w:val="normaltextrun"/>
          <w:rFonts w:ascii="Gill Sans Infant Std" w:hAnsi="Gill Sans Infant Std" w:cs="Segoe UI"/>
          <w:bCs/>
          <w:sz w:val="22"/>
        </w:rPr>
        <w:t>1</w:t>
      </w:r>
      <w:r w:rsidRPr="00E375FB">
        <w:rPr>
          <w:rStyle w:val="normaltextrun"/>
          <w:rFonts w:ascii="Gill Sans Infant Std" w:hAnsi="Gill Sans Infant Std" w:cs="Segoe UI"/>
          <w:bCs/>
          <w:sz w:val="22"/>
        </w:rPr>
        <w:t>,</w:t>
      </w:r>
      <w:r w:rsidRPr="00E375FB">
        <w:rPr>
          <w:rStyle w:val="FootnoteReference"/>
          <w:rFonts w:ascii="Gill Sans Infant Std" w:hAnsi="Gill Sans Infant Std" w:cs="Segoe UI"/>
          <w:bCs/>
          <w:sz w:val="22"/>
          <w:szCs w:val="22"/>
        </w:rPr>
        <w:footnoteReference w:id="12"/>
      </w:r>
      <w:r w:rsidRPr="00E375FB">
        <w:rPr>
          <w:rStyle w:val="normaltextrun"/>
          <w:rFonts w:ascii="Gill Sans Infant Std" w:hAnsi="Gill Sans Infant Std" w:cs="Segoe UI"/>
          <w:bCs/>
          <w:sz w:val="22"/>
        </w:rPr>
        <w:t xml:space="preserve"> below, summarises the</w:t>
      </w:r>
      <w:r w:rsidR="00597034">
        <w:rPr>
          <w:rStyle w:val="normaltextrun"/>
          <w:rFonts w:ascii="Gill Sans Infant Std" w:hAnsi="Gill Sans Infant Std" w:cs="Segoe UI"/>
          <w:bCs/>
          <w:sz w:val="22"/>
        </w:rPr>
        <w:t>ir</w:t>
      </w:r>
      <w:r w:rsidRPr="00E375FB">
        <w:rPr>
          <w:rStyle w:val="normaltextrun"/>
          <w:rFonts w:ascii="Gill Sans Infant Std" w:hAnsi="Gill Sans Infant Std" w:cs="Segoe UI"/>
          <w:bCs/>
          <w:sz w:val="22"/>
        </w:rPr>
        <w:t xml:space="preserve"> nutrition situation</w:t>
      </w:r>
      <w:r w:rsidR="00597034">
        <w:rPr>
          <w:rStyle w:val="normaltextrun"/>
          <w:rFonts w:ascii="Gill Sans Infant Std" w:hAnsi="Gill Sans Infant Std" w:cs="Segoe UI"/>
          <w:bCs/>
          <w:sz w:val="22"/>
        </w:rPr>
        <w:t>s</w:t>
      </w:r>
      <w:r w:rsidRPr="00E375FB">
        <w:rPr>
          <w:rStyle w:val="normaltextrun"/>
          <w:rFonts w:ascii="Gill Sans Infant Std" w:hAnsi="Gill Sans Infant Std" w:cs="Segoe UI"/>
          <w:bCs/>
          <w:sz w:val="22"/>
        </w:rPr>
        <w:t xml:space="preserve">. </w:t>
      </w:r>
      <w:r w:rsidR="00597034">
        <w:rPr>
          <w:rStyle w:val="normaltextrun"/>
          <w:rFonts w:ascii="Gill Sans Infant Std" w:hAnsi="Gill Sans Infant Std" w:cs="Segoe UI"/>
          <w:bCs/>
          <w:sz w:val="22"/>
        </w:rPr>
        <w:t xml:space="preserve">See Annex 6 for </w:t>
      </w:r>
      <w:r w:rsidRPr="00E375FB">
        <w:rPr>
          <w:rStyle w:val="normaltextrun"/>
          <w:rFonts w:ascii="Gill Sans Infant Std" w:hAnsi="Gill Sans Infant Std" w:cs="Segoe UI"/>
          <w:bCs/>
          <w:sz w:val="22"/>
        </w:rPr>
        <w:t xml:space="preserve">UN Sustainable Development Goals Provincial Profiles. </w:t>
      </w:r>
    </w:p>
    <w:p w14:paraId="11F63551" w14:textId="77777777" w:rsidR="00C07441" w:rsidRDefault="00C07441" w:rsidP="00DB7F23">
      <w:pPr>
        <w:pStyle w:val="paragraph"/>
        <w:spacing w:before="0" w:beforeAutospacing="0" w:after="0" w:afterAutospacing="0"/>
        <w:textAlignment w:val="baseline"/>
        <w:rPr>
          <w:rStyle w:val="normaltextrun"/>
          <w:rFonts w:ascii="Gill Sans Infant Std" w:hAnsi="Gill Sans Infant Std" w:cs="Segoe UI"/>
          <w:bCs/>
          <w:sz w:val="22"/>
        </w:rPr>
      </w:pPr>
    </w:p>
    <w:p w14:paraId="10DC42E4" w14:textId="4C9BA216" w:rsidR="00C07441" w:rsidRDefault="00C07441" w:rsidP="00DB7F23">
      <w:pPr>
        <w:pStyle w:val="paragraph"/>
        <w:spacing w:before="0" w:beforeAutospacing="0" w:after="0" w:afterAutospacing="0"/>
        <w:textAlignment w:val="baseline"/>
        <w:rPr>
          <w:rStyle w:val="normaltextrun"/>
          <w:rFonts w:ascii="Gill Sans Infant Std" w:hAnsi="Gill Sans Infant Std" w:cs="Segoe UI"/>
          <w:bCs/>
          <w:sz w:val="22"/>
        </w:rPr>
      </w:pPr>
      <w:r w:rsidRPr="00E375FB">
        <w:rPr>
          <w:rFonts w:ascii="Gill Sans Infant Std" w:hAnsi="Gill Sans Infant Std" w:cs="Segoe UI"/>
          <w:noProof/>
          <w:sz w:val="22"/>
          <w:szCs w:val="22"/>
          <w:lang w:val="en-AU" w:eastAsia="en-AU"/>
        </w:rPr>
        <mc:AlternateContent>
          <mc:Choice Requires="wps">
            <w:drawing>
              <wp:anchor distT="0" distB="0" distL="114300" distR="114300" simplePos="0" relativeHeight="251724288" behindDoc="0" locked="0" layoutInCell="1" allowOverlap="1" wp14:anchorId="5A155835" wp14:editId="3ACD2DEF">
                <wp:simplePos x="0" y="0"/>
                <wp:positionH relativeFrom="column">
                  <wp:posOffset>95885</wp:posOffset>
                </wp:positionH>
                <wp:positionV relativeFrom="paragraph">
                  <wp:posOffset>1122045</wp:posOffset>
                </wp:positionV>
                <wp:extent cx="999461" cy="253660"/>
                <wp:effectExtent l="0" t="0" r="0" b="0"/>
                <wp:wrapNone/>
                <wp:docPr id="3" name="Text Box 3"/>
                <wp:cNvGraphicFramePr/>
                <a:graphic xmlns:a="http://schemas.openxmlformats.org/drawingml/2006/main">
                  <a:graphicData uri="http://schemas.microsoft.com/office/word/2010/wordprocessingShape">
                    <wps:wsp>
                      <wps:cNvSpPr txBox="1"/>
                      <wps:spPr>
                        <a:xfrm>
                          <a:off x="0" y="0"/>
                          <a:ext cx="999461" cy="253660"/>
                        </a:xfrm>
                        <a:prstGeom prst="rect">
                          <a:avLst/>
                        </a:prstGeom>
                        <a:solidFill>
                          <a:schemeClr val="lt1"/>
                        </a:solidFill>
                        <a:ln w="6350">
                          <a:noFill/>
                        </a:ln>
                      </wps:spPr>
                      <wps:txbx>
                        <w:txbxContent>
                          <w:p w14:paraId="38968C42" w14:textId="77777777" w:rsidR="00231E81" w:rsidRPr="00CA0786" w:rsidRDefault="00231E81" w:rsidP="00672D34">
                            <w:pPr>
                              <w:spacing w:before="0" w:after="0"/>
                              <w:rPr>
                                <w:rFonts w:ascii="Gill Sans Infant Std" w:hAnsi="Gill Sans Infant Std"/>
                                <w:sz w:val="16"/>
                                <w:szCs w:val="16"/>
                              </w:rPr>
                            </w:pPr>
                            <w:r w:rsidRPr="00CA0786">
                              <w:rPr>
                                <w:rFonts w:ascii="Gill Sans Infant Std" w:hAnsi="Gill Sans Infant Std"/>
                                <w:sz w:val="16"/>
                                <w:szCs w:val="1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55835" id="_x0000_t202" coordsize="21600,21600" o:spt="202" path="m,l,21600r21600,l21600,xe">
                <v:stroke joinstyle="miter"/>
                <v:path gradientshapeok="t" o:connecttype="rect"/>
              </v:shapetype>
              <v:shape id="Text Box 3" o:spid="_x0000_s1026" type="#_x0000_t202" style="position:absolute;margin-left:7.55pt;margin-top:88.35pt;width:78.7pt;height:19.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" fillcolor="white [3201]" stroked="f" strokeweight=".5pt">
                <v:textbox>
                  <w:txbxContent>
                    <w:p w14:paraId="38968C42" w14:textId="77777777" w:rsidR="00231E81" w:rsidRPr="00CA0786" w:rsidRDefault="00231E81" w:rsidP="00672D34">
                      <w:pPr>
                        <w:spacing w:before="0" w:after="0"/>
                        <w:rPr>
                          <w:rFonts w:ascii="Gill Sans Infant Std" w:hAnsi="Gill Sans Infant Std"/>
                          <w:sz w:val="16"/>
                          <w:szCs w:val="16"/>
                        </w:rPr>
                      </w:pPr>
                      <w:r w:rsidRPr="00CA0786">
                        <w:rPr>
                          <w:rFonts w:ascii="Gill Sans Infant Std" w:hAnsi="Gill Sans Infant Std"/>
                          <w:sz w:val="16"/>
                          <w:szCs w:val="16"/>
                        </w:rPr>
                        <w:t>Figure 1</w:t>
                      </w:r>
                    </w:p>
                  </w:txbxContent>
                </v:textbox>
              </v:shape>
            </w:pict>
          </mc:Fallback>
        </mc:AlternateContent>
      </w:r>
      <w:r w:rsidRPr="00E375FB">
        <w:rPr>
          <w:rFonts w:ascii="Gill Sans Infant Std" w:hAnsi="Gill Sans Infant Std" w:cs="Segoe UI"/>
          <w:noProof/>
          <w:sz w:val="22"/>
          <w:szCs w:val="22"/>
          <w:lang w:val="en-AU" w:eastAsia="en-AU"/>
        </w:rPr>
        <mc:AlternateContent>
          <mc:Choice Requires="wps">
            <w:drawing>
              <wp:anchor distT="0" distB="0" distL="114300" distR="114300" simplePos="0" relativeHeight="251636224" behindDoc="1" locked="0" layoutInCell="1" allowOverlap="1" wp14:anchorId="4ACC0F88" wp14:editId="5ED8EB5D">
                <wp:simplePos x="0" y="0"/>
                <wp:positionH relativeFrom="column">
                  <wp:posOffset>3547745</wp:posOffset>
                </wp:positionH>
                <wp:positionV relativeFrom="paragraph">
                  <wp:posOffset>57150</wp:posOffset>
                </wp:positionV>
                <wp:extent cx="2190750" cy="1295400"/>
                <wp:effectExtent l="0" t="0" r="0" b="0"/>
                <wp:wrapSquare wrapText="bothSides"/>
                <wp:docPr id="9" name="Rectangle 2"/>
                <wp:cNvGraphicFramePr/>
                <a:graphic xmlns:a="http://schemas.openxmlformats.org/drawingml/2006/main">
                  <a:graphicData uri="http://schemas.microsoft.com/office/word/2010/wordprocessingShape">
                    <wps:wsp>
                      <wps:cNvSpPr/>
                      <wps:spPr>
                        <a:xfrm>
                          <a:off x="0" y="0"/>
                          <a:ext cx="2190750" cy="1295400"/>
                        </a:xfrm>
                        <a:prstGeom prst="roundRect">
                          <a:avLst/>
                        </a:prstGeom>
                        <a:ln>
                          <a:noFill/>
                        </a:ln>
                      </wps:spPr>
                      <wps:txbx>
                        <w:txbxContent>
                          <w:p w14:paraId="169D1497" w14:textId="77777777" w:rsidR="00231E81" w:rsidRPr="00C40A11" w:rsidRDefault="00231E81" w:rsidP="00383DCF">
                            <w:pPr>
                              <w:pStyle w:val="NormalWeb"/>
                              <w:spacing w:before="0" w:beforeAutospacing="0" w:after="0" w:afterAutospacing="0"/>
                              <w:rPr>
                                <w:rFonts w:ascii="Gill Sans Infant Std" w:hAnsi="Gill Sans Infant Std"/>
                                <w:sz w:val="22"/>
                                <w:szCs w:val="22"/>
                              </w:rPr>
                            </w:pPr>
                            <w:r w:rsidRPr="00C40A11">
                              <w:rPr>
                                <w:rFonts w:ascii="Gill Sans Infant Std" w:hAnsi="Gill Sans Infant Std" w:cstheme="minorBidi"/>
                                <w:b/>
                                <w:bCs/>
                                <w:color w:val="000000" w:themeColor="text1"/>
                                <w:kern w:val="24"/>
                                <w:sz w:val="22"/>
                                <w:szCs w:val="22"/>
                              </w:rPr>
                              <w:t>East Nusa Tenggara:</w:t>
                            </w:r>
                          </w:p>
                          <w:p w14:paraId="232B94D0" w14:textId="77777777" w:rsidR="00231E81" w:rsidRPr="00C40A11" w:rsidRDefault="00231E81" w:rsidP="009A2F97">
                            <w:pPr>
                              <w:pStyle w:val="ListParagraph"/>
                              <w:numPr>
                                <w:ilvl w:val="0"/>
                                <w:numId w:val="5"/>
                              </w:numPr>
                              <w:tabs>
                                <w:tab w:val="clear" w:pos="360"/>
                                <w:tab w:val="num" w:pos="284"/>
                              </w:tabs>
                              <w:spacing w:before="0" w:after="0" w:line="240" w:lineRule="auto"/>
                              <w:ind w:left="284" w:hanging="284"/>
                              <w:rPr>
                                <w:rFonts w:ascii="Gill Sans Infant Std" w:eastAsia="Times New Roman" w:hAnsi="Gill Sans Infant Std"/>
                                <w:sz w:val="22"/>
                                <w:szCs w:val="22"/>
                              </w:rPr>
                            </w:pPr>
                            <w:r>
                              <w:rPr>
                                <w:rFonts w:ascii="Gill Sans Infant Std" w:hAnsi="Gill Sans Infant Std"/>
                                <w:color w:val="000000" w:themeColor="text1"/>
                                <w:kern w:val="24"/>
                                <w:sz w:val="22"/>
                                <w:szCs w:val="22"/>
                              </w:rPr>
                              <w:t>4</w:t>
                            </w:r>
                            <w:r w:rsidRPr="00C40A11">
                              <w:rPr>
                                <w:rFonts w:ascii="Gill Sans Infant Std" w:hAnsi="Gill Sans Infant Std"/>
                                <w:color w:val="000000" w:themeColor="text1"/>
                                <w:kern w:val="24"/>
                                <w:sz w:val="22"/>
                                <w:szCs w:val="22"/>
                              </w:rPr>
                              <w:t>3% stunting in 201</w:t>
                            </w:r>
                            <w:r>
                              <w:rPr>
                                <w:rFonts w:ascii="Gill Sans Infant Std" w:hAnsi="Gill Sans Infant Std"/>
                                <w:color w:val="000000" w:themeColor="text1"/>
                                <w:kern w:val="24"/>
                                <w:sz w:val="22"/>
                                <w:szCs w:val="22"/>
                              </w:rPr>
                              <w:t>8 (down from 5</w:t>
                            </w:r>
                            <w:r w:rsidRPr="00C40A11">
                              <w:rPr>
                                <w:rFonts w:ascii="Gill Sans Infant Std" w:hAnsi="Gill Sans Infant Std"/>
                                <w:color w:val="000000" w:themeColor="text1"/>
                                <w:kern w:val="24"/>
                                <w:sz w:val="22"/>
                                <w:szCs w:val="22"/>
                              </w:rPr>
                              <w:t>3% in 201</w:t>
                            </w:r>
                            <w:r>
                              <w:rPr>
                                <w:rFonts w:ascii="Gill Sans Infant Std" w:hAnsi="Gill Sans Infant Std"/>
                                <w:color w:val="000000" w:themeColor="text1"/>
                                <w:kern w:val="24"/>
                                <w:sz w:val="22"/>
                                <w:szCs w:val="22"/>
                              </w:rPr>
                              <w:t>3)</w:t>
                            </w:r>
                          </w:p>
                          <w:p w14:paraId="340377C1" w14:textId="1C172787" w:rsidR="00231E81" w:rsidRPr="008E4F76" w:rsidRDefault="00231E81" w:rsidP="009A2F97">
                            <w:pPr>
                              <w:pStyle w:val="ListParagraph"/>
                              <w:numPr>
                                <w:ilvl w:val="0"/>
                                <w:numId w:val="5"/>
                              </w:numPr>
                              <w:tabs>
                                <w:tab w:val="clear" w:pos="360"/>
                                <w:tab w:val="num" w:pos="284"/>
                              </w:tabs>
                              <w:spacing w:before="0" w:after="0" w:line="240" w:lineRule="auto"/>
                              <w:ind w:left="284" w:hanging="284"/>
                              <w:rPr>
                                <w:rFonts w:ascii="Gill Sans Infant Std" w:eastAsia="Times New Roman" w:hAnsi="Gill Sans Infant Std"/>
                                <w:sz w:val="22"/>
                                <w:szCs w:val="22"/>
                              </w:rPr>
                            </w:pPr>
                            <w:r>
                              <w:rPr>
                                <w:rFonts w:ascii="Gill Sans Infant Std" w:hAnsi="Gill Sans Infant Std"/>
                                <w:color w:val="000000" w:themeColor="text1"/>
                                <w:kern w:val="24"/>
                                <w:sz w:val="22"/>
                                <w:szCs w:val="22"/>
                              </w:rPr>
                              <w:t>H</w:t>
                            </w:r>
                            <w:r w:rsidRPr="00C40A11">
                              <w:rPr>
                                <w:rFonts w:ascii="Gill Sans Infant Std" w:hAnsi="Gill Sans Infant Std"/>
                                <w:color w:val="000000" w:themeColor="text1"/>
                                <w:kern w:val="24"/>
                                <w:sz w:val="22"/>
                                <w:szCs w:val="22"/>
                              </w:rPr>
                              <w:t>ighest stunting prevalence in Indonesia</w:t>
                            </w:r>
                            <w:r>
                              <w:rPr>
                                <w:rFonts w:ascii="Gill Sans Infant Std" w:hAnsi="Gill Sans Infant Std"/>
                                <w:color w:val="000000" w:themeColor="text1"/>
                                <w:kern w:val="24"/>
                                <w:sz w:val="22"/>
                                <w:szCs w:val="22"/>
                              </w:rPr>
                              <w:t>, impacting nearly one million children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ACC0F88" id="Rectangle 2" o:spid="_x0000_s1027" style="position:absolute;margin-left:279.35pt;margin-top:4.5pt;width:172.5pt;height:10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" filled="f" stroked="f">
                <v:textbox>
                  <w:txbxContent>
                    <w:p w14:paraId="169D1497" w14:textId="77777777" w:rsidR="00231E81" w:rsidRPr="00C40A11" w:rsidRDefault="00231E81" w:rsidP="00383DCF">
                      <w:pPr>
                        <w:pStyle w:val="NormalWeb"/>
                        <w:spacing w:before="0" w:beforeAutospacing="0" w:after="0" w:afterAutospacing="0"/>
                        <w:rPr>
                          <w:rFonts w:ascii="Gill Sans Infant Std" w:hAnsi="Gill Sans Infant Std"/>
                          <w:sz w:val="22"/>
                          <w:szCs w:val="22"/>
                        </w:rPr>
                      </w:pPr>
                      <w:r w:rsidRPr="00C40A11">
                        <w:rPr>
                          <w:rFonts w:ascii="Gill Sans Infant Std" w:hAnsi="Gill Sans Infant Std" w:cstheme="minorBidi"/>
                          <w:b/>
                          <w:bCs/>
                          <w:color w:val="000000" w:themeColor="text1"/>
                          <w:kern w:val="24"/>
                          <w:sz w:val="22"/>
                          <w:szCs w:val="22"/>
                        </w:rPr>
                        <w:t>East Nusa Tenggara:</w:t>
                      </w:r>
                    </w:p>
                    <w:p w14:paraId="232B94D0" w14:textId="77777777" w:rsidR="00231E81" w:rsidRPr="00C40A11" w:rsidRDefault="00231E81" w:rsidP="009A2F97">
                      <w:pPr>
                        <w:pStyle w:val="ListParagraph"/>
                        <w:numPr>
                          <w:ilvl w:val="0"/>
                          <w:numId w:val="5"/>
                        </w:numPr>
                        <w:tabs>
                          <w:tab w:val="clear" w:pos="360"/>
                          <w:tab w:val="num" w:pos="284"/>
                        </w:tabs>
                        <w:spacing w:before="0" w:after="0" w:line="240" w:lineRule="auto"/>
                        <w:ind w:left="284" w:hanging="284"/>
                        <w:rPr>
                          <w:rFonts w:ascii="Gill Sans Infant Std" w:eastAsia="Times New Roman" w:hAnsi="Gill Sans Infant Std"/>
                          <w:sz w:val="22"/>
                          <w:szCs w:val="22"/>
                        </w:rPr>
                      </w:pPr>
                      <w:r>
                        <w:rPr>
                          <w:rFonts w:ascii="Gill Sans Infant Std" w:hAnsi="Gill Sans Infant Std"/>
                          <w:color w:val="000000" w:themeColor="text1"/>
                          <w:kern w:val="24"/>
                          <w:sz w:val="22"/>
                          <w:szCs w:val="22"/>
                        </w:rPr>
                        <w:t>4</w:t>
                      </w:r>
                      <w:r w:rsidRPr="00C40A11">
                        <w:rPr>
                          <w:rFonts w:ascii="Gill Sans Infant Std" w:hAnsi="Gill Sans Infant Std"/>
                          <w:color w:val="000000" w:themeColor="text1"/>
                          <w:kern w:val="24"/>
                          <w:sz w:val="22"/>
                          <w:szCs w:val="22"/>
                        </w:rPr>
                        <w:t>3% stunting in 201</w:t>
                      </w:r>
                      <w:r>
                        <w:rPr>
                          <w:rFonts w:ascii="Gill Sans Infant Std" w:hAnsi="Gill Sans Infant Std"/>
                          <w:color w:val="000000" w:themeColor="text1"/>
                          <w:kern w:val="24"/>
                          <w:sz w:val="22"/>
                          <w:szCs w:val="22"/>
                        </w:rPr>
                        <w:t>8 (down from 5</w:t>
                      </w:r>
                      <w:r w:rsidRPr="00C40A11">
                        <w:rPr>
                          <w:rFonts w:ascii="Gill Sans Infant Std" w:hAnsi="Gill Sans Infant Std"/>
                          <w:color w:val="000000" w:themeColor="text1"/>
                          <w:kern w:val="24"/>
                          <w:sz w:val="22"/>
                          <w:szCs w:val="22"/>
                        </w:rPr>
                        <w:t>3% in 201</w:t>
                      </w:r>
                      <w:r>
                        <w:rPr>
                          <w:rFonts w:ascii="Gill Sans Infant Std" w:hAnsi="Gill Sans Infant Std"/>
                          <w:color w:val="000000" w:themeColor="text1"/>
                          <w:kern w:val="24"/>
                          <w:sz w:val="22"/>
                          <w:szCs w:val="22"/>
                        </w:rPr>
                        <w:t>3)</w:t>
                      </w:r>
                    </w:p>
                    <w:p w14:paraId="340377C1" w14:textId="1C172787" w:rsidR="00231E81" w:rsidRPr="008E4F76" w:rsidRDefault="00231E81" w:rsidP="009A2F97">
                      <w:pPr>
                        <w:pStyle w:val="ListParagraph"/>
                        <w:numPr>
                          <w:ilvl w:val="0"/>
                          <w:numId w:val="5"/>
                        </w:numPr>
                        <w:tabs>
                          <w:tab w:val="clear" w:pos="360"/>
                          <w:tab w:val="num" w:pos="284"/>
                        </w:tabs>
                        <w:spacing w:before="0" w:after="0" w:line="240" w:lineRule="auto"/>
                        <w:ind w:left="284" w:hanging="284"/>
                        <w:rPr>
                          <w:rFonts w:ascii="Gill Sans Infant Std" w:eastAsia="Times New Roman" w:hAnsi="Gill Sans Infant Std"/>
                          <w:sz w:val="22"/>
                          <w:szCs w:val="22"/>
                        </w:rPr>
                      </w:pPr>
                      <w:r>
                        <w:rPr>
                          <w:rFonts w:ascii="Gill Sans Infant Std" w:hAnsi="Gill Sans Infant Std"/>
                          <w:color w:val="000000" w:themeColor="text1"/>
                          <w:kern w:val="24"/>
                          <w:sz w:val="22"/>
                          <w:szCs w:val="22"/>
                        </w:rPr>
                        <w:t>H</w:t>
                      </w:r>
                      <w:r w:rsidRPr="00C40A11">
                        <w:rPr>
                          <w:rFonts w:ascii="Gill Sans Infant Std" w:hAnsi="Gill Sans Infant Std"/>
                          <w:color w:val="000000" w:themeColor="text1"/>
                          <w:kern w:val="24"/>
                          <w:sz w:val="22"/>
                          <w:szCs w:val="22"/>
                        </w:rPr>
                        <w:t>ighest stunting prevalence in Indonesia</w:t>
                      </w:r>
                      <w:r>
                        <w:rPr>
                          <w:rFonts w:ascii="Gill Sans Infant Std" w:hAnsi="Gill Sans Infant Std"/>
                          <w:color w:val="000000" w:themeColor="text1"/>
                          <w:kern w:val="24"/>
                          <w:sz w:val="22"/>
                          <w:szCs w:val="22"/>
                        </w:rPr>
                        <w:t>, impacting nearly one million children</w:t>
                      </w:r>
                    </w:p>
                  </w:txbxContent>
                </v:textbox>
                <w10:wrap type="square"/>
              </v:roundrect>
            </w:pict>
          </mc:Fallback>
        </mc:AlternateContent>
      </w:r>
      <w:r w:rsidRPr="00E375FB">
        <w:rPr>
          <w:rFonts w:ascii="Gill Sans Infant Std" w:hAnsi="Gill Sans Infant Std" w:cs="Segoe UI"/>
          <w:noProof/>
          <w:sz w:val="22"/>
          <w:szCs w:val="22"/>
          <w:lang w:val="en-AU" w:eastAsia="en-AU"/>
        </w:rPr>
        <mc:AlternateContent>
          <mc:Choice Requires="wps">
            <w:drawing>
              <wp:anchor distT="0" distB="0" distL="114300" distR="114300" simplePos="0" relativeHeight="251597312" behindDoc="1" locked="0" layoutInCell="1" allowOverlap="1" wp14:anchorId="762744B6" wp14:editId="30A4444C">
                <wp:simplePos x="0" y="0"/>
                <wp:positionH relativeFrom="margin">
                  <wp:posOffset>100330</wp:posOffset>
                </wp:positionH>
                <wp:positionV relativeFrom="paragraph">
                  <wp:posOffset>21590</wp:posOffset>
                </wp:positionV>
                <wp:extent cx="2211070" cy="1073785"/>
                <wp:effectExtent l="0" t="0" r="0" b="0"/>
                <wp:wrapTight wrapText="bothSides">
                  <wp:wrapPolygon edited="0">
                    <wp:start x="0" y="0"/>
                    <wp:lineTo x="0" y="21600"/>
                    <wp:lineTo x="21600" y="21600"/>
                    <wp:lineTo x="21600" y="0"/>
                  </wp:wrapPolygon>
                </wp:wrapTight>
                <wp:docPr id="10" name="Rectangle 7"/>
                <wp:cNvGraphicFramePr/>
                <a:graphic xmlns:a="http://schemas.openxmlformats.org/drawingml/2006/main">
                  <a:graphicData uri="http://schemas.microsoft.com/office/word/2010/wordprocessingShape">
                    <wps:wsp>
                      <wps:cNvSpPr/>
                      <wps:spPr>
                        <a:xfrm>
                          <a:off x="0" y="0"/>
                          <a:ext cx="2211070" cy="1073785"/>
                        </a:xfrm>
                        <a:prstGeom prst="roundRect">
                          <a:avLst/>
                        </a:prstGeom>
                        <a:ln>
                          <a:noFill/>
                        </a:ln>
                      </wps:spPr>
                      <wps:txbx>
                        <w:txbxContent>
                          <w:p w14:paraId="56CE54C0" w14:textId="77777777" w:rsidR="00231E81" w:rsidRPr="00DF35B7" w:rsidRDefault="00231E81" w:rsidP="00383DCF">
                            <w:pPr>
                              <w:pStyle w:val="NormalWeb"/>
                              <w:spacing w:before="0" w:beforeAutospacing="0" w:after="0" w:afterAutospacing="0"/>
                              <w:rPr>
                                <w:rFonts w:ascii="Gill Sans Infant Std" w:hAnsi="Gill Sans Infant Std"/>
                                <w:sz w:val="22"/>
                                <w:szCs w:val="22"/>
                              </w:rPr>
                            </w:pPr>
                            <w:r w:rsidRPr="00DF35B7">
                              <w:rPr>
                                <w:rFonts w:ascii="Gill Sans Infant Std" w:hAnsi="Gill Sans Infant Std" w:cstheme="minorBidi"/>
                                <w:b/>
                                <w:bCs/>
                                <w:color w:val="000000" w:themeColor="text1"/>
                                <w:kern w:val="24"/>
                                <w:sz w:val="22"/>
                                <w:szCs w:val="22"/>
                              </w:rPr>
                              <w:t>West Java</w:t>
                            </w:r>
                            <w:r>
                              <w:rPr>
                                <w:rFonts w:ascii="Gill Sans Infant Std" w:hAnsi="Gill Sans Infant Std" w:cstheme="minorBidi"/>
                                <w:b/>
                                <w:bCs/>
                                <w:color w:val="000000" w:themeColor="text1"/>
                                <w:kern w:val="24"/>
                                <w:sz w:val="22"/>
                                <w:szCs w:val="22"/>
                              </w:rPr>
                              <w:t>:</w:t>
                            </w:r>
                          </w:p>
                          <w:p w14:paraId="44961F18" w14:textId="77777777" w:rsidR="00231E81" w:rsidRPr="00DF35B7" w:rsidRDefault="00231E81" w:rsidP="009A2F97">
                            <w:pPr>
                              <w:pStyle w:val="ListParagraph"/>
                              <w:numPr>
                                <w:ilvl w:val="0"/>
                                <w:numId w:val="6"/>
                              </w:numPr>
                              <w:spacing w:before="0" w:after="0" w:line="240" w:lineRule="auto"/>
                              <w:rPr>
                                <w:rFonts w:ascii="Gill Sans Infant Std" w:eastAsia="Times New Roman" w:hAnsi="Gill Sans Infant Std"/>
                                <w:sz w:val="22"/>
                                <w:szCs w:val="22"/>
                              </w:rPr>
                            </w:pPr>
                            <w:r w:rsidRPr="00DF35B7">
                              <w:rPr>
                                <w:rFonts w:ascii="Gill Sans Infant Std" w:hAnsi="Gill Sans Infant Std"/>
                                <w:color w:val="000000" w:themeColor="text1"/>
                                <w:kern w:val="24"/>
                                <w:sz w:val="22"/>
                                <w:szCs w:val="22"/>
                              </w:rPr>
                              <w:t>3</w:t>
                            </w:r>
                            <w:r>
                              <w:rPr>
                                <w:rFonts w:ascii="Gill Sans Infant Std" w:hAnsi="Gill Sans Infant Std"/>
                                <w:color w:val="000000" w:themeColor="text1"/>
                                <w:kern w:val="24"/>
                                <w:sz w:val="22"/>
                                <w:szCs w:val="22"/>
                              </w:rPr>
                              <w:t>1</w:t>
                            </w:r>
                            <w:r w:rsidRPr="00DF35B7">
                              <w:rPr>
                                <w:rFonts w:ascii="Gill Sans Infant Std" w:hAnsi="Gill Sans Infant Std"/>
                                <w:color w:val="000000" w:themeColor="text1"/>
                                <w:kern w:val="24"/>
                                <w:sz w:val="22"/>
                                <w:szCs w:val="22"/>
                              </w:rPr>
                              <w:t xml:space="preserve">% </w:t>
                            </w:r>
                            <w:r>
                              <w:rPr>
                                <w:rFonts w:ascii="Gill Sans Infant Std" w:hAnsi="Gill Sans Infant Std"/>
                                <w:color w:val="000000" w:themeColor="text1"/>
                                <w:kern w:val="24"/>
                                <w:sz w:val="22"/>
                                <w:szCs w:val="22"/>
                              </w:rPr>
                              <w:t xml:space="preserve">stunting in </w:t>
                            </w:r>
                            <w:r w:rsidRPr="00DF35B7">
                              <w:rPr>
                                <w:rFonts w:ascii="Gill Sans Infant Std" w:hAnsi="Gill Sans Infant Std"/>
                                <w:color w:val="000000" w:themeColor="text1"/>
                                <w:kern w:val="24"/>
                                <w:sz w:val="22"/>
                                <w:szCs w:val="22"/>
                              </w:rPr>
                              <w:t>201</w:t>
                            </w:r>
                            <w:r>
                              <w:rPr>
                                <w:rFonts w:ascii="Gill Sans Infant Std" w:hAnsi="Gill Sans Infant Std"/>
                                <w:color w:val="000000" w:themeColor="text1"/>
                                <w:kern w:val="24"/>
                                <w:sz w:val="22"/>
                                <w:szCs w:val="22"/>
                              </w:rPr>
                              <w:t xml:space="preserve">8 (down from </w:t>
                            </w:r>
                            <w:r w:rsidRPr="00DF35B7">
                              <w:rPr>
                                <w:rFonts w:ascii="Gill Sans Infant Std" w:hAnsi="Gill Sans Infant Std"/>
                                <w:color w:val="000000" w:themeColor="text1"/>
                                <w:kern w:val="24"/>
                                <w:sz w:val="22"/>
                                <w:szCs w:val="22"/>
                              </w:rPr>
                              <w:t>3</w:t>
                            </w:r>
                            <w:r>
                              <w:rPr>
                                <w:rFonts w:ascii="Gill Sans Infant Std" w:hAnsi="Gill Sans Infant Std"/>
                                <w:color w:val="000000" w:themeColor="text1"/>
                                <w:kern w:val="24"/>
                                <w:sz w:val="22"/>
                                <w:szCs w:val="22"/>
                              </w:rPr>
                              <w:t>5</w:t>
                            </w:r>
                            <w:r w:rsidRPr="00DF35B7">
                              <w:rPr>
                                <w:rFonts w:ascii="Gill Sans Infant Std" w:hAnsi="Gill Sans Infant Std"/>
                                <w:color w:val="000000" w:themeColor="text1"/>
                                <w:kern w:val="24"/>
                                <w:sz w:val="22"/>
                                <w:szCs w:val="22"/>
                              </w:rPr>
                              <w:t>% in 201</w:t>
                            </w:r>
                            <w:r>
                              <w:rPr>
                                <w:rFonts w:ascii="Gill Sans Infant Std" w:hAnsi="Gill Sans Infant Std"/>
                                <w:color w:val="000000" w:themeColor="text1"/>
                                <w:kern w:val="24"/>
                                <w:sz w:val="22"/>
                                <w:szCs w:val="22"/>
                              </w:rPr>
                              <w:t>3)</w:t>
                            </w:r>
                          </w:p>
                          <w:p w14:paraId="4E33B149" w14:textId="77777777" w:rsidR="00231E81" w:rsidRPr="000F5ACC" w:rsidRDefault="00231E81" w:rsidP="009A2F97">
                            <w:pPr>
                              <w:pStyle w:val="ListParagraph"/>
                              <w:numPr>
                                <w:ilvl w:val="0"/>
                                <w:numId w:val="6"/>
                              </w:numPr>
                              <w:spacing w:before="0" w:after="0" w:line="240" w:lineRule="auto"/>
                              <w:rPr>
                                <w:rFonts w:ascii="Gill Sans Infant Std" w:eastAsia="Times New Roman" w:hAnsi="Gill Sans Infant Std"/>
                                <w:sz w:val="22"/>
                                <w:szCs w:val="22"/>
                              </w:rPr>
                            </w:pPr>
                            <w:r w:rsidRPr="000F5ACC">
                              <w:rPr>
                                <w:rFonts w:ascii="Gill Sans Infant Std" w:hAnsi="Gill Sans Infant Std"/>
                                <w:color w:val="000000" w:themeColor="text1"/>
                                <w:kern w:val="24"/>
                                <w:sz w:val="22"/>
                                <w:szCs w:val="22"/>
                              </w:rPr>
                              <w:t xml:space="preserve">Nearly </w:t>
                            </w:r>
                            <w:r>
                              <w:rPr>
                                <w:rFonts w:ascii="Gill Sans Infant Std" w:hAnsi="Gill Sans Infant Std"/>
                                <w:color w:val="000000" w:themeColor="text1"/>
                                <w:kern w:val="24"/>
                                <w:sz w:val="22"/>
                                <w:szCs w:val="22"/>
                              </w:rPr>
                              <w:t>five</w:t>
                            </w:r>
                            <w:r w:rsidRPr="000F5ACC">
                              <w:rPr>
                                <w:rFonts w:ascii="Gill Sans Infant Std" w:hAnsi="Gill Sans Infant Std"/>
                                <w:color w:val="000000" w:themeColor="text1"/>
                                <w:kern w:val="24"/>
                                <w:sz w:val="22"/>
                                <w:szCs w:val="22"/>
                              </w:rPr>
                              <w:t xml:space="preserve"> million children stunted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62744B6" id="Rectangle 7" o:spid="_x0000_s1028" style="position:absolute;margin-left:7.9pt;margin-top:1.7pt;width:174.1pt;height:84.5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" filled="f" stroked="f">
                <v:textbox>
                  <w:txbxContent>
                    <w:p w14:paraId="56CE54C0" w14:textId="77777777" w:rsidR="00231E81" w:rsidRPr="00DF35B7" w:rsidRDefault="00231E81" w:rsidP="00383DCF">
                      <w:pPr>
                        <w:pStyle w:val="NormalWeb"/>
                        <w:spacing w:before="0" w:beforeAutospacing="0" w:after="0" w:afterAutospacing="0"/>
                        <w:rPr>
                          <w:rFonts w:ascii="Gill Sans Infant Std" w:hAnsi="Gill Sans Infant Std"/>
                          <w:sz w:val="22"/>
                          <w:szCs w:val="22"/>
                        </w:rPr>
                      </w:pPr>
                      <w:r w:rsidRPr="00DF35B7">
                        <w:rPr>
                          <w:rFonts w:ascii="Gill Sans Infant Std" w:hAnsi="Gill Sans Infant Std" w:cstheme="minorBidi"/>
                          <w:b/>
                          <w:bCs/>
                          <w:color w:val="000000" w:themeColor="text1"/>
                          <w:kern w:val="24"/>
                          <w:sz w:val="22"/>
                          <w:szCs w:val="22"/>
                        </w:rPr>
                        <w:t>West Java</w:t>
                      </w:r>
                      <w:r>
                        <w:rPr>
                          <w:rFonts w:ascii="Gill Sans Infant Std" w:hAnsi="Gill Sans Infant Std" w:cstheme="minorBidi"/>
                          <w:b/>
                          <w:bCs/>
                          <w:color w:val="000000" w:themeColor="text1"/>
                          <w:kern w:val="24"/>
                          <w:sz w:val="22"/>
                          <w:szCs w:val="22"/>
                        </w:rPr>
                        <w:t>:</w:t>
                      </w:r>
                    </w:p>
                    <w:p w14:paraId="44961F18" w14:textId="77777777" w:rsidR="00231E81" w:rsidRPr="00DF35B7" w:rsidRDefault="00231E81" w:rsidP="009A2F97">
                      <w:pPr>
                        <w:pStyle w:val="ListParagraph"/>
                        <w:numPr>
                          <w:ilvl w:val="0"/>
                          <w:numId w:val="6"/>
                        </w:numPr>
                        <w:spacing w:before="0" w:after="0" w:line="240" w:lineRule="auto"/>
                        <w:rPr>
                          <w:rFonts w:ascii="Gill Sans Infant Std" w:eastAsia="Times New Roman" w:hAnsi="Gill Sans Infant Std"/>
                          <w:sz w:val="22"/>
                          <w:szCs w:val="22"/>
                        </w:rPr>
                      </w:pPr>
                      <w:r w:rsidRPr="00DF35B7">
                        <w:rPr>
                          <w:rFonts w:ascii="Gill Sans Infant Std" w:hAnsi="Gill Sans Infant Std"/>
                          <w:color w:val="000000" w:themeColor="text1"/>
                          <w:kern w:val="24"/>
                          <w:sz w:val="22"/>
                          <w:szCs w:val="22"/>
                        </w:rPr>
                        <w:t>3</w:t>
                      </w:r>
                      <w:r>
                        <w:rPr>
                          <w:rFonts w:ascii="Gill Sans Infant Std" w:hAnsi="Gill Sans Infant Std"/>
                          <w:color w:val="000000" w:themeColor="text1"/>
                          <w:kern w:val="24"/>
                          <w:sz w:val="22"/>
                          <w:szCs w:val="22"/>
                        </w:rPr>
                        <w:t>1</w:t>
                      </w:r>
                      <w:r w:rsidRPr="00DF35B7">
                        <w:rPr>
                          <w:rFonts w:ascii="Gill Sans Infant Std" w:hAnsi="Gill Sans Infant Std"/>
                          <w:color w:val="000000" w:themeColor="text1"/>
                          <w:kern w:val="24"/>
                          <w:sz w:val="22"/>
                          <w:szCs w:val="22"/>
                        </w:rPr>
                        <w:t xml:space="preserve">% </w:t>
                      </w:r>
                      <w:r>
                        <w:rPr>
                          <w:rFonts w:ascii="Gill Sans Infant Std" w:hAnsi="Gill Sans Infant Std"/>
                          <w:color w:val="000000" w:themeColor="text1"/>
                          <w:kern w:val="24"/>
                          <w:sz w:val="22"/>
                          <w:szCs w:val="22"/>
                        </w:rPr>
                        <w:t xml:space="preserve">stunting in </w:t>
                      </w:r>
                      <w:r w:rsidRPr="00DF35B7">
                        <w:rPr>
                          <w:rFonts w:ascii="Gill Sans Infant Std" w:hAnsi="Gill Sans Infant Std"/>
                          <w:color w:val="000000" w:themeColor="text1"/>
                          <w:kern w:val="24"/>
                          <w:sz w:val="22"/>
                          <w:szCs w:val="22"/>
                        </w:rPr>
                        <w:t>201</w:t>
                      </w:r>
                      <w:r>
                        <w:rPr>
                          <w:rFonts w:ascii="Gill Sans Infant Std" w:hAnsi="Gill Sans Infant Std"/>
                          <w:color w:val="000000" w:themeColor="text1"/>
                          <w:kern w:val="24"/>
                          <w:sz w:val="22"/>
                          <w:szCs w:val="22"/>
                        </w:rPr>
                        <w:t xml:space="preserve">8 (down from </w:t>
                      </w:r>
                      <w:r w:rsidRPr="00DF35B7">
                        <w:rPr>
                          <w:rFonts w:ascii="Gill Sans Infant Std" w:hAnsi="Gill Sans Infant Std"/>
                          <w:color w:val="000000" w:themeColor="text1"/>
                          <w:kern w:val="24"/>
                          <w:sz w:val="22"/>
                          <w:szCs w:val="22"/>
                        </w:rPr>
                        <w:t>3</w:t>
                      </w:r>
                      <w:r>
                        <w:rPr>
                          <w:rFonts w:ascii="Gill Sans Infant Std" w:hAnsi="Gill Sans Infant Std"/>
                          <w:color w:val="000000" w:themeColor="text1"/>
                          <w:kern w:val="24"/>
                          <w:sz w:val="22"/>
                          <w:szCs w:val="22"/>
                        </w:rPr>
                        <w:t>5</w:t>
                      </w:r>
                      <w:r w:rsidRPr="00DF35B7">
                        <w:rPr>
                          <w:rFonts w:ascii="Gill Sans Infant Std" w:hAnsi="Gill Sans Infant Std"/>
                          <w:color w:val="000000" w:themeColor="text1"/>
                          <w:kern w:val="24"/>
                          <w:sz w:val="22"/>
                          <w:szCs w:val="22"/>
                        </w:rPr>
                        <w:t>% in 201</w:t>
                      </w:r>
                      <w:r>
                        <w:rPr>
                          <w:rFonts w:ascii="Gill Sans Infant Std" w:hAnsi="Gill Sans Infant Std"/>
                          <w:color w:val="000000" w:themeColor="text1"/>
                          <w:kern w:val="24"/>
                          <w:sz w:val="22"/>
                          <w:szCs w:val="22"/>
                        </w:rPr>
                        <w:t>3)</w:t>
                      </w:r>
                    </w:p>
                    <w:p w14:paraId="4E33B149" w14:textId="77777777" w:rsidR="00231E81" w:rsidRPr="000F5ACC" w:rsidRDefault="00231E81" w:rsidP="009A2F97">
                      <w:pPr>
                        <w:pStyle w:val="ListParagraph"/>
                        <w:numPr>
                          <w:ilvl w:val="0"/>
                          <w:numId w:val="6"/>
                        </w:numPr>
                        <w:spacing w:before="0" w:after="0" w:line="240" w:lineRule="auto"/>
                        <w:rPr>
                          <w:rFonts w:ascii="Gill Sans Infant Std" w:eastAsia="Times New Roman" w:hAnsi="Gill Sans Infant Std"/>
                          <w:sz w:val="22"/>
                          <w:szCs w:val="22"/>
                        </w:rPr>
                      </w:pPr>
                      <w:r w:rsidRPr="000F5ACC">
                        <w:rPr>
                          <w:rFonts w:ascii="Gill Sans Infant Std" w:hAnsi="Gill Sans Infant Std"/>
                          <w:color w:val="000000" w:themeColor="text1"/>
                          <w:kern w:val="24"/>
                          <w:sz w:val="22"/>
                          <w:szCs w:val="22"/>
                        </w:rPr>
                        <w:t xml:space="preserve">Nearly </w:t>
                      </w:r>
                      <w:r>
                        <w:rPr>
                          <w:rFonts w:ascii="Gill Sans Infant Std" w:hAnsi="Gill Sans Infant Std"/>
                          <w:color w:val="000000" w:themeColor="text1"/>
                          <w:kern w:val="24"/>
                          <w:sz w:val="22"/>
                          <w:szCs w:val="22"/>
                        </w:rPr>
                        <w:t>five</w:t>
                      </w:r>
                      <w:r w:rsidRPr="000F5ACC">
                        <w:rPr>
                          <w:rFonts w:ascii="Gill Sans Infant Std" w:hAnsi="Gill Sans Infant Std"/>
                          <w:color w:val="000000" w:themeColor="text1"/>
                          <w:kern w:val="24"/>
                          <w:sz w:val="22"/>
                          <w:szCs w:val="22"/>
                        </w:rPr>
                        <w:t xml:space="preserve"> million children stunted</w:t>
                      </w:r>
                    </w:p>
                  </w:txbxContent>
                </v:textbox>
                <w10:wrap type="tight" anchorx="margin"/>
              </v:roundrect>
            </w:pict>
          </mc:Fallback>
        </mc:AlternateContent>
      </w:r>
      <w:r w:rsidRPr="00E375FB">
        <w:rPr>
          <w:rFonts w:ascii="Gill Sans Infant Std" w:hAnsi="Gill Sans Infant Std" w:cs="Segoe UI"/>
          <w:noProof/>
          <w:sz w:val="22"/>
          <w:szCs w:val="22"/>
          <w:lang w:val="en-AU" w:eastAsia="en-AU"/>
        </w:rPr>
        <w:drawing>
          <wp:anchor distT="0" distB="0" distL="114300" distR="114300" simplePos="0" relativeHeight="251581952" behindDoc="1" locked="0" layoutInCell="1" allowOverlap="1" wp14:anchorId="22385695" wp14:editId="32AEB816">
            <wp:simplePos x="0" y="0"/>
            <wp:positionH relativeFrom="column">
              <wp:posOffset>6350</wp:posOffset>
            </wp:positionH>
            <wp:positionV relativeFrom="paragraph">
              <wp:posOffset>19050</wp:posOffset>
            </wp:positionV>
            <wp:extent cx="5731510" cy="1416050"/>
            <wp:effectExtent l="19050" t="19050" r="21590" b="1270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cstate="print">
                      <a:alphaModFix amt="70000"/>
                      <a:extLst>
                        <a:ext uri="{28A0092B-C50C-407E-A947-70E740481C1C}">
                          <a14:useLocalDpi xmlns:a14="http://schemas.microsoft.com/office/drawing/2010/main" val="0"/>
                        </a:ext>
                      </a:extLst>
                    </a:blip>
                    <a:srcRect b="-4339"/>
                    <a:stretch/>
                  </pic:blipFill>
                  <pic:spPr bwMode="auto">
                    <a:xfrm>
                      <a:off x="0" y="0"/>
                      <a:ext cx="5731510" cy="141605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9E1E93" w14:textId="1B29A7B6" w:rsidR="00383DCF" w:rsidRPr="00E375FB" w:rsidRDefault="004F66D6" w:rsidP="00DB7F23">
      <w:pPr>
        <w:pStyle w:val="paragraph"/>
        <w:spacing w:before="0" w:beforeAutospacing="0" w:after="0" w:afterAutospacing="0"/>
        <w:textAlignment w:val="baseline"/>
        <w:rPr>
          <w:rStyle w:val="normaltextrun"/>
          <w:rFonts w:ascii="Gill Sans Infant Std" w:hAnsi="Gill Sans Infant Std" w:cs="Segoe UI"/>
          <w:sz w:val="22"/>
        </w:rPr>
      </w:pPr>
      <w:r w:rsidRPr="00E375FB">
        <w:rPr>
          <w:rStyle w:val="normaltextrun"/>
          <w:rFonts w:ascii="Gill Sans Infant Std" w:hAnsi="Gill Sans Infant Std" w:cs="Segoe UI"/>
          <w:bCs/>
          <w:sz w:val="22"/>
        </w:rPr>
        <w:t>Annex</w:t>
      </w:r>
      <w:r w:rsidR="00383DCF" w:rsidRPr="00E375FB">
        <w:rPr>
          <w:rStyle w:val="normaltextrun"/>
          <w:rFonts w:ascii="Gill Sans Infant Std" w:hAnsi="Gill Sans Infant Std" w:cs="Segoe UI"/>
          <w:bCs/>
          <w:sz w:val="22"/>
        </w:rPr>
        <w:t xml:space="preserve"> </w:t>
      </w:r>
      <w:r w:rsidR="0059603E">
        <w:rPr>
          <w:rStyle w:val="normaltextrun"/>
          <w:rFonts w:ascii="Gill Sans Infant Std" w:hAnsi="Gill Sans Infant Std" w:cs="Segoe UI"/>
          <w:bCs/>
          <w:sz w:val="22"/>
        </w:rPr>
        <w:t>5</w:t>
      </w:r>
      <w:r w:rsidR="00383DCF" w:rsidRPr="00E375FB">
        <w:rPr>
          <w:rStyle w:val="normaltextrun"/>
          <w:rFonts w:ascii="Gill Sans Infant Std" w:hAnsi="Gill Sans Infant Std" w:cs="Segoe UI"/>
          <w:bCs/>
          <w:sz w:val="22"/>
        </w:rPr>
        <w:t xml:space="preserve"> </w:t>
      </w:r>
      <w:r w:rsidR="008A5CF2" w:rsidRPr="00E375FB">
        <w:rPr>
          <w:rStyle w:val="normaltextrun"/>
          <w:rFonts w:ascii="Gill Sans Infant Std" w:hAnsi="Gill Sans Infant Std" w:cs="Segoe UI"/>
          <w:bCs/>
          <w:sz w:val="22"/>
        </w:rPr>
        <w:t>summarises</w:t>
      </w:r>
      <w:r w:rsidR="00383DCF" w:rsidRPr="00E375FB">
        <w:rPr>
          <w:rStyle w:val="normaltextrun"/>
          <w:rFonts w:ascii="Gill Sans Infant Std" w:hAnsi="Gill Sans Infant Std" w:cs="Segoe UI"/>
          <w:bCs/>
          <w:sz w:val="22"/>
        </w:rPr>
        <w:t xml:space="preserve"> the drivers of stunting in Indonesia. </w:t>
      </w:r>
      <w:r w:rsidR="00383DCF" w:rsidRPr="00E375FB">
        <w:rPr>
          <w:rStyle w:val="normaltextrun"/>
          <w:rFonts w:ascii="Gill Sans Infant Std" w:hAnsi="Gill Sans Infant Std" w:cs="Segoe UI"/>
          <w:sz w:val="22"/>
        </w:rPr>
        <w:t>These can largely be grouped in</w:t>
      </w:r>
      <w:r w:rsidR="00233BE8">
        <w:rPr>
          <w:rStyle w:val="normaltextrun"/>
          <w:rFonts w:ascii="Gill Sans Infant Std" w:hAnsi="Gill Sans Infant Std" w:cs="Segoe UI"/>
          <w:sz w:val="22"/>
        </w:rPr>
        <w:t xml:space="preserve"> across three areas</w:t>
      </w:r>
      <w:r w:rsidR="00383DCF" w:rsidRPr="00E375FB">
        <w:rPr>
          <w:rStyle w:val="normaltextrun"/>
          <w:rFonts w:ascii="Gill Sans Infant Std" w:hAnsi="Gill Sans Infant Std" w:cs="Segoe UI"/>
          <w:sz w:val="22"/>
        </w:rPr>
        <w:t>: health and nutrition practices; the health system; and the enabling environment</w:t>
      </w:r>
      <w:r w:rsidR="00EC2DBC" w:rsidRPr="00E375FB">
        <w:rPr>
          <w:rStyle w:val="normaltextrun"/>
          <w:rFonts w:ascii="Gill Sans Infant Std" w:hAnsi="Gill Sans Infant Std" w:cs="Segoe UI"/>
          <w:sz w:val="22"/>
        </w:rPr>
        <w:t>.</w:t>
      </w:r>
      <w:r w:rsidR="00EC2DBC" w:rsidRPr="00E375FB">
        <w:rPr>
          <w:rStyle w:val="FootnoteReference"/>
          <w:rFonts w:ascii="Gill Sans Infant Std" w:hAnsi="Gill Sans Infant Std" w:cs="Segoe UI"/>
          <w:sz w:val="22"/>
        </w:rPr>
        <w:footnoteReference w:id="13"/>
      </w:r>
    </w:p>
    <w:p w14:paraId="114FD418" w14:textId="5A88C933" w:rsidR="00EC2DBC" w:rsidRPr="00E375FB" w:rsidRDefault="00EC2DBC" w:rsidP="00DB7F23">
      <w:pPr>
        <w:pStyle w:val="paragraph"/>
        <w:spacing w:before="0" w:beforeAutospacing="0" w:after="0" w:afterAutospacing="0"/>
        <w:textAlignment w:val="baseline"/>
        <w:rPr>
          <w:rStyle w:val="normaltextrun"/>
          <w:rFonts w:ascii="Gill Sans Infant Std" w:hAnsi="Gill Sans Infant Std" w:cs="Segoe UI"/>
          <w:sz w:val="22"/>
        </w:rPr>
      </w:pPr>
    </w:p>
    <w:p w14:paraId="22E8F200" w14:textId="62A5FFC1" w:rsidR="0090429A" w:rsidRPr="00E375FB" w:rsidRDefault="00383DCF" w:rsidP="00DB7F23">
      <w:pPr>
        <w:pStyle w:val="paragraph"/>
        <w:spacing w:before="0" w:beforeAutospacing="0" w:after="0" w:afterAutospacing="0"/>
        <w:textAlignment w:val="baseline"/>
        <w:rPr>
          <w:rStyle w:val="CommentReference"/>
          <w:rFonts w:asciiTheme="minorHAnsi" w:eastAsiaTheme="minorEastAsia" w:hAnsiTheme="minorHAnsi" w:cstheme="minorBidi"/>
          <w:lang w:eastAsia="en-US"/>
        </w:rPr>
      </w:pPr>
      <w:r w:rsidRPr="00E375FB">
        <w:rPr>
          <w:rStyle w:val="normaltextrun"/>
          <w:rFonts w:ascii="Gill Sans Infant Std" w:hAnsi="Gill Sans Infant Std"/>
          <w:b/>
          <w:bCs/>
          <w:color w:val="632E62" w:themeColor="text2"/>
          <w:sz w:val="22"/>
        </w:rPr>
        <w:t xml:space="preserve">Health and Nutrition Practices </w:t>
      </w:r>
    </w:p>
    <w:p w14:paraId="3F531388" w14:textId="5ADB5D2F" w:rsidR="00475B2A" w:rsidRPr="00E375FB" w:rsidRDefault="00475B2A" w:rsidP="00475B2A">
      <w:pPr>
        <w:pStyle w:val="paragraph"/>
        <w:spacing w:before="0" w:beforeAutospacing="0" w:after="0" w:afterAutospacing="0"/>
        <w:textAlignment w:val="baseline"/>
        <w:rPr>
          <w:rStyle w:val="normaltextrun"/>
          <w:rFonts w:ascii="Gill Sans Infant Std" w:hAnsi="Gill Sans Infant Std"/>
          <w:bCs/>
          <w:sz w:val="22"/>
        </w:rPr>
      </w:pPr>
      <w:r w:rsidRPr="00E375FB">
        <w:rPr>
          <w:rStyle w:val="normaltextrun"/>
          <w:rFonts w:ascii="Gill Sans Infant Std" w:hAnsi="Gill Sans Infant Std" w:cs="Segoe UI"/>
          <w:sz w:val="22"/>
        </w:rPr>
        <w:t xml:space="preserve">Child stunting begins during pregnancy and the risk of stunting increases after the child is born until the child is about 2 years. These are the First 1,000 days, the critical period of child growth and development after which stunting is more difficult to reverse. Child growth depends on the mother’s health and nutritional status before and during pregnancy and caregiving practices (exclusive breastfeeding, appropriate complimentary feeding and hygiene) from 0-24 months.   </w:t>
      </w:r>
    </w:p>
    <w:p w14:paraId="1E62659D" w14:textId="29559E1D" w:rsidR="00475B2A" w:rsidRPr="00E375FB" w:rsidRDefault="00475B2A" w:rsidP="00475B2A">
      <w:pPr>
        <w:spacing w:before="0" w:after="0" w:line="240" w:lineRule="auto"/>
        <w:rPr>
          <w:rFonts w:ascii="Gill Sans Infant Std" w:hAnsi="Gill Sans Infant Std" w:cstheme="majorHAnsi"/>
          <w:sz w:val="22"/>
          <w:szCs w:val="22"/>
        </w:rPr>
      </w:pPr>
      <w:r w:rsidRPr="00E375FB">
        <w:rPr>
          <w:rStyle w:val="normaltextrun"/>
          <w:rFonts w:ascii="Gill Sans Infant Std" w:hAnsi="Gill Sans Infant Std" w:cs="Segoe UI"/>
          <w:i/>
          <w:sz w:val="22"/>
        </w:rPr>
        <w:t>Maternal Nutrition:</w:t>
      </w:r>
      <w:r w:rsidRPr="00E375FB">
        <w:rPr>
          <w:rFonts w:ascii="Gill Sans Infant Std" w:hAnsi="Gill Sans Infant Std" w:cstheme="majorHAnsi"/>
          <w:sz w:val="22"/>
          <w:szCs w:val="22"/>
        </w:rPr>
        <w:t xml:space="preserve"> Nationally, 17% of pregnant women are underweight (compared to 15% of non-pregnant women), with 37% in NTT (</w:t>
      </w:r>
      <w:r w:rsidRPr="00EE71C8">
        <w:rPr>
          <w:rFonts w:ascii="Gill Sans Infant Std" w:hAnsi="Gill Sans Infant Std" w:cstheme="majorHAnsi"/>
          <w:sz w:val="22"/>
          <w:szCs w:val="22"/>
        </w:rPr>
        <w:t xml:space="preserve">only </w:t>
      </w:r>
      <w:r w:rsidR="005E287A" w:rsidRPr="00EE71C8">
        <w:rPr>
          <w:rFonts w:ascii="Gill Sans Infant Std" w:hAnsi="Gill Sans Infant Std" w:cstheme="majorHAnsi"/>
          <w:sz w:val="22"/>
          <w:szCs w:val="22"/>
        </w:rPr>
        <w:t>15</w:t>
      </w:r>
      <w:r w:rsidRPr="00EE71C8">
        <w:rPr>
          <w:rFonts w:ascii="Gill Sans Infant Std" w:hAnsi="Gill Sans Infant Std" w:cstheme="majorHAnsi"/>
          <w:sz w:val="22"/>
          <w:szCs w:val="22"/>
        </w:rPr>
        <w:t xml:space="preserve">% in </w:t>
      </w:r>
      <w:r w:rsidRPr="00E375FB">
        <w:rPr>
          <w:rFonts w:ascii="Gill Sans Infant Std" w:hAnsi="Gill Sans Infant Std" w:cstheme="majorHAnsi"/>
          <w:sz w:val="22"/>
          <w:szCs w:val="22"/>
        </w:rPr>
        <w:t>West Java). Anaemia</w:t>
      </w:r>
      <w:r w:rsidR="00BA20C2" w:rsidRPr="00E375FB">
        <w:rPr>
          <w:rFonts w:ascii="Gill Sans Infant Std" w:hAnsi="Gill Sans Infant Std" w:cstheme="majorHAnsi"/>
          <w:sz w:val="22"/>
          <w:szCs w:val="22"/>
        </w:rPr>
        <w:t xml:space="preserve"> </w:t>
      </w:r>
      <w:r w:rsidRPr="00E375FB">
        <w:rPr>
          <w:rFonts w:ascii="Gill Sans Infant Std" w:hAnsi="Gill Sans Infant Std" w:cstheme="majorHAnsi"/>
          <w:sz w:val="22"/>
          <w:szCs w:val="22"/>
        </w:rPr>
        <w:t xml:space="preserve">is particularly high </w:t>
      </w:r>
      <w:r w:rsidR="0064229E" w:rsidRPr="00E375FB">
        <w:rPr>
          <w:rFonts w:ascii="Gill Sans Infant Std" w:hAnsi="Gill Sans Infant Std" w:cstheme="majorHAnsi"/>
          <w:sz w:val="22"/>
          <w:szCs w:val="22"/>
        </w:rPr>
        <w:t xml:space="preserve">– with </w:t>
      </w:r>
      <w:r w:rsidRPr="00E375FB">
        <w:rPr>
          <w:rFonts w:ascii="Gill Sans Infant Std" w:hAnsi="Gill Sans Infant Std" w:cstheme="majorHAnsi"/>
          <w:sz w:val="22"/>
          <w:szCs w:val="22"/>
        </w:rPr>
        <w:t xml:space="preserve">49% anaemia amongst pregnant women.  </w:t>
      </w:r>
      <w:r w:rsidR="0064229E" w:rsidRPr="00E375FB">
        <w:rPr>
          <w:rFonts w:ascii="Gill Sans Infant Std" w:hAnsi="Gill Sans Infant Std" w:cstheme="majorHAnsi"/>
          <w:sz w:val="22"/>
          <w:szCs w:val="22"/>
        </w:rPr>
        <w:t>Left untended, anaemia in pregnancy can lead to maternal death and low infant birthweight, both of which are risk factors for malnutrition and stunting.</w:t>
      </w:r>
      <w:r w:rsidR="0064229E" w:rsidRPr="00E375FB">
        <w:rPr>
          <w:rStyle w:val="FootnoteReference"/>
          <w:rFonts w:ascii="Gill Sans Infant Std" w:hAnsi="Gill Sans Infant Std" w:cstheme="majorHAnsi"/>
          <w:sz w:val="22"/>
          <w:szCs w:val="22"/>
        </w:rPr>
        <w:footnoteReference w:id="14"/>
      </w:r>
      <w:r w:rsidRPr="00E375FB">
        <w:rPr>
          <w:rFonts w:ascii="Gill Sans Infant Std" w:hAnsi="Gill Sans Infant Std" w:cstheme="majorHAnsi"/>
          <w:sz w:val="22"/>
          <w:szCs w:val="22"/>
        </w:rPr>
        <w:t xml:space="preserve">A study by NI suggests high rates of anaemia amongst adolescent girls too.  </w:t>
      </w:r>
    </w:p>
    <w:p w14:paraId="3FE0FEFE" w14:textId="77777777" w:rsidR="00475B2A" w:rsidRPr="00E375FB" w:rsidRDefault="00475B2A" w:rsidP="00475B2A">
      <w:pPr>
        <w:spacing w:before="0" w:after="0" w:line="240" w:lineRule="auto"/>
        <w:rPr>
          <w:rFonts w:ascii="Gill Sans Infant Std" w:eastAsia="Times New Roman" w:hAnsi="Gill Sans Infant Std" w:cstheme="minorHAnsi"/>
          <w:sz w:val="22"/>
          <w:szCs w:val="22"/>
        </w:rPr>
      </w:pPr>
    </w:p>
    <w:tbl>
      <w:tblPr>
        <w:tblpPr w:leftFromText="180" w:rightFromText="180" w:vertAnchor="text" w:horzAnchor="margin" w:tblpY="25"/>
        <w:tblW w:w="8921" w:type="dxa"/>
        <w:tblCellMar>
          <w:left w:w="0" w:type="dxa"/>
          <w:right w:w="0" w:type="dxa"/>
        </w:tblCellMar>
        <w:tblLook w:val="0420" w:firstRow="1" w:lastRow="0" w:firstColumn="0" w:lastColumn="0" w:noHBand="0" w:noVBand="1"/>
      </w:tblPr>
      <w:tblGrid>
        <w:gridCol w:w="8921"/>
      </w:tblGrid>
      <w:tr w:rsidR="00475B2A" w:rsidRPr="00E375FB" w14:paraId="508DB94D" w14:textId="77777777" w:rsidTr="0C63C60F">
        <w:trPr>
          <w:trHeight w:val="308"/>
        </w:trPr>
        <w:tc>
          <w:tcPr>
            <w:tcW w:w="8921" w:type="dxa"/>
            <w:tcBorders>
              <w:top w:val="single" w:sz="8" w:space="0" w:color="FFFFFF" w:themeColor="background1"/>
              <w:left w:val="single" w:sz="8" w:space="0" w:color="632E62" w:themeColor="text2"/>
              <w:bottom w:val="single" w:sz="8" w:space="0" w:color="632E62" w:themeColor="text2"/>
              <w:right w:val="single" w:sz="8" w:space="0" w:color="632E62" w:themeColor="text2"/>
            </w:tcBorders>
            <w:shd w:val="clear" w:color="auto" w:fill="632E62" w:themeFill="text2"/>
            <w:tcMar>
              <w:top w:w="72" w:type="dxa"/>
              <w:left w:w="144" w:type="dxa"/>
              <w:bottom w:w="72" w:type="dxa"/>
              <w:right w:w="144" w:type="dxa"/>
            </w:tcMar>
            <w:hideMark/>
          </w:tcPr>
          <w:p w14:paraId="35A330A3" w14:textId="427C343D" w:rsidR="00475B2A" w:rsidRPr="00E375FB" w:rsidRDefault="00475B2A" w:rsidP="004F52A8">
            <w:pPr>
              <w:spacing w:before="0" w:after="0" w:line="240" w:lineRule="auto"/>
              <w:jc w:val="center"/>
              <w:rPr>
                <w:rFonts w:ascii="Gill Sans Infant Std" w:hAnsi="Gill Sans Infant Std" w:cstheme="minorHAnsi"/>
                <w:color w:val="FFFFFF" w:themeColor="background1"/>
                <w:sz w:val="22"/>
                <w:szCs w:val="22"/>
              </w:rPr>
            </w:pPr>
            <w:r w:rsidRPr="00E375FB">
              <w:rPr>
                <w:rFonts w:ascii="Gill Sans Infant Std" w:hAnsi="Gill Sans Infant Std"/>
                <w:b/>
                <w:color w:val="FFFFFF" w:themeColor="background1"/>
                <w:sz w:val="22"/>
                <w:szCs w:val="22"/>
              </w:rPr>
              <w:t xml:space="preserve">Maternal and Adolescent Nutrition </w:t>
            </w:r>
            <w:r w:rsidR="00E0157D" w:rsidRPr="00E375FB">
              <w:rPr>
                <w:rFonts w:ascii="Gill Sans Infant Std" w:hAnsi="Gill Sans Infant Std"/>
                <w:b/>
                <w:color w:val="FFFFFF" w:themeColor="background1"/>
                <w:sz w:val="22"/>
                <w:szCs w:val="22"/>
              </w:rPr>
              <w:t>(</w:t>
            </w:r>
            <w:r w:rsidRPr="00E375FB">
              <w:rPr>
                <w:rFonts w:ascii="Gill Sans Infant Std" w:hAnsi="Gill Sans Infant Std"/>
                <w:b/>
                <w:color w:val="FFFFFF" w:themeColor="background1"/>
                <w:sz w:val="22"/>
                <w:szCs w:val="22"/>
              </w:rPr>
              <w:t>National</w:t>
            </w:r>
            <w:r w:rsidR="00E0157D" w:rsidRPr="00E375FB">
              <w:rPr>
                <w:rFonts w:ascii="Gill Sans Infant Std" w:hAnsi="Gill Sans Infant Std"/>
                <w:b/>
                <w:color w:val="FFFFFF" w:themeColor="background1"/>
                <w:sz w:val="22"/>
                <w:szCs w:val="22"/>
              </w:rPr>
              <w:t>)</w:t>
            </w:r>
          </w:p>
        </w:tc>
      </w:tr>
      <w:tr w:rsidR="00475B2A" w:rsidRPr="00E375FB" w14:paraId="487C67BA" w14:textId="77777777" w:rsidTr="006F1CA5">
        <w:trPr>
          <w:trHeight w:val="22"/>
        </w:trPr>
        <w:tc>
          <w:tcPr>
            <w:tcW w:w="8921" w:type="dxa"/>
            <w:tcBorders>
              <w:top w:val="single" w:sz="8" w:space="0" w:color="632E62" w:themeColor="text2"/>
              <w:left w:val="single" w:sz="8" w:space="0" w:color="632E62" w:themeColor="text2"/>
              <w:bottom w:val="single" w:sz="8" w:space="0" w:color="632E62" w:themeColor="text2"/>
              <w:right w:val="single" w:sz="8" w:space="0" w:color="632E62" w:themeColor="text2"/>
            </w:tcBorders>
            <w:shd w:val="clear" w:color="auto" w:fill="auto"/>
            <w:tcMar>
              <w:top w:w="72" w:type="dxa"/>
              <w:left w:w="144" w:type="dxa"/>
              <w:bottom w:w="72" w:type="dxa"/>
              <w:right w:w="144" w:type="dxa"/>
            </w:tcMar>
            <w:hideMark/>
          </w:tcPr>
          <w:p w14:paraId="680AA1E0" w14:textId="77777777" w:rsidR="00475B2A" w:rsidRPr="00E375FB" w:rsidRDefault="00475B2A" w:rsidP="009A2F97">
            <w:pPr>
              <w:numPr>
                <w:ilvl w:val="0"/>
                <w:numId w:val="8"/>
              </w:numPr>
              <w:spacing w:before="0" w:after="0" w:line="240" w:lineRule="auto"/>
              <w:rPr>
                <w:rFonts w:ascii="Gill Sans Infant Std" w:hAnsi="Gill Sans Infant Std" w:cstheme="minorHAnsi"/>
              </w:rPr>
            </w:pPr>
            <w:r w:rsidRPr="00E375FB">
              <w:rPr>
                <w:rFonts w:ascii="Gill Sans Infant Std" w:hAnsi="Gill Sans Infant Std" w:cstheme="minorHAnsi"/>
              </w:rPr>
              <w:t>49% anaemia amongst pregnant women</w:t>
            </w:r>
          </w:p>
          <w:p w14:paraId="7AF10595" w14:textId="77777777" w:rsidR="00475B2A" w:rsidRPr="00E375FB" w:rsidRDefault="00475B2A" w:rsidP="009A2F97">
            <w:pPr>
              <w:numPr>
                <w:ilvl w:val="0"/>
                <w:numId w:val="8"/>
              </w:numPr>
              <w:spacing w:before="0" w:after="0" w:line="240" w:lineRule="auto"/>
              <w:rPr>
                <w:rFonts w:ascii="Gill Sans Infant Std" w:hAnsi="Gill Sans Infant Std" w:cstheme="minorHAnsi"/>
              </w:rPr>
            </w:pPr>
            <w:r w:rsidRPr="00E375FB">
              <w:rPr>
                <w:rFonts w:ascii="Gill Sans Infant Std" w:hAnsi="Gill Sans Infant Std" w:cstheme="minorHAnsi"/>
              </w:rPr>
              <w:t>52% anaemia amongst adolescent females</w:t>
            </w:r>
            <w:r w:rsidRPr="00E375FB">
              <w:rPr>
                <w:rStyle w:val="FootnoteReference"/>
                <w:rFonts w:ascii="Gill Sans Infant Std" w:hAnsi="Gill Sans Infant Std" w:cstheme="minorHAnsi"/>
              </w:rPr>
              <w:footnoteReference w:id="15"/>
            </w:r>
          </w:p>
          <w:p w14:paraId="0B7024F6" w14:textId="650B4CEC" w:rsidR="00475B2A" w:rsidRPr="00E375FB" w:rsidRDefault="00475B2A" w:rsidP="009A2F97">
            <w:pPr>
              <w:numPr>
                <w:ilvl w:val="0"/>
                <w:numId w:val="8"/>
              </w:numPr>
              <w:spacing w:before="0" w:after="0" w:line="240" w:lineRule="auto"/>
              <w:rPr>
                <w:rFonts w:ascii="Gill Sans Infant Std" w:hAnsi="Gill Sans Infant Std" w:cstheme="minorHAnsi"/>
              </w:rPr>
            </w:pPr>
            <w:r w:rsidRPr="00E375FB">
              <w:rPr>
                <w:rFonts w:ascii="Gill Sans Infant Std" w:hAnsi="Gill Sans Infant Std" w:cstheme="minorHAnsi"/>
              </w:rPr>
              <w:t>17% maternal underweight</w:t>
            </w:r>
            <w:r w:rsidR="00520B98" w:rsidRPr="00E375FB">
              <w:rPr>
                <w:rFonts w:ascii="Gill Sans Infant Std" w:hAnsi="Gill Sans Infant Std" w:cstheme="minorHAnsi"/>
              </w:rPr>
              <w:t xml:space="preserve"> </w:t>
            </w:r>
            <w:r w:rsidR="000A05DE" w:rsidRPr="00E375FB">
              <w:rPr>
                <w:rFonts w:ascii="Gill Sans Infant Std" w:hAnsi="Gill Sans Infant Std" w:cstheme="minorHAnsi"/>
              </w:rPr>
              <w:t>(37% in NTT, approx. 15% in West Java)</w:t>
            </w:r>
          </w:p>
          <w:p w14:paraId="6846A058" w14:textId="292131FD" w:rsidR="00475B2A" w:rsidRPr="00E375FB" w:rsidRDefault="00580BB9" w:rsidP="009A2F97">
            <w:pPr>
              <w:numPr>
                <w:ilvl w:val="0"/>
                <w:numId w:val="8"/>
              </w:numPr>
              <w:spacing w:before="0" w:after="0" w:line="240" w:lineRule="auto"/>
              <w:rPr>
                <w:rFonts w:ascii="Gill Sans Infant Std" w:hAnsi="Gill Sans Infant Std" w:cstheme="minorHAnsi"/>
              </w:rPr>
            </w:pPr>
            <w:r w:rsidRPr="00E375FB">
              <w:rPr>
                <w:rFonts w:ascii="Gill Sans Infant Std" w:hAnsi="Gill Sans Infant Std" w:cstheme="minorHAnsi"/>
              </w:rPr>
              <w:t>13%</w:t>
            </w:r>
            <w:r w:rsidR="00C3134A" w:rsidRPr="00E375FB">
              <w:rPr>
                <w:rFonts w:ascii="Gill Sans Infant Std" w:hAnsi="Gill Sans Infant Std" w:cstheme="minorHAnsi"/>
              </w:rPr>
              <w:t xml:space="preserve"> of women under age 18 are married</w:t>
            </w:r>
            <w:r w:rsidR="009A3042" w:rsidRPr="00E375FB">
              <w:rPr>
                <w:rFonts w:ascii="Gill Sans Infant Std" w:hAnsi="Gill Sans Infant Std" w:cstheme="minorHAnsi"/>
              </w:rPr>
              <w:t xml:space="preserve"> (9% in NTT, 14% in West Java)</w:t>
            </w:r>
          </w:p>
          <w:p w14:paraId="39A6A107" w14:textId="4CCF9DC4" w:rsidR="00475B2A" w:rsidRPr="00E375FB" w:rsidRDefault="00475B2A" w:rsidP="009A2F97">
            <w:pPr>
              <w:numPr>
                <w:ilvl w:val="0"/>
                <w:numId w:val="8"/>
              </w:numPr>
              <w:spacing w:before="0" w:after="0" w:line="240" w:lineRule="auto"/>
              <w:rPr>
                <w:rFonts w:ascii="Gill Sans Infant Std" w:hAnsi="Gill Sans Infant Std" w:cstheme="minorHAnsi"/>
              </w:rPr>
            </w:pPr>
            <w:r w:rsidRPr="00E375FB">
              <w:rPr>
                <w:rFonts w:ascii="Gill Sans Infant Std" w:hAnsi="Gill Sans Infant Std" w:cstheme="minorHAnsi"/>
              </w:rPr>
              <w:t>10% of adolescent females are pregnant or already mothers</w:t>
            </w:r>
          </w:p>
        </w:tc>
      </w:tr>
    </w:tbl>
    <w:p w14:paraId="67A430C5" w14:textId="77777777" w:rsidR="00475B2A" w:rsidRPr="00E375FB" w:rsidRDefault="00475B2A" w:rsidP="00475B2A">
      <w:pPr>
        <w:spacing w:before="0" w:after="0" w:line="240" w:lineRule="auto"/>
        <w:rPr>
          <w:rFonts w:ascii="Gill Sans Infant Std" w:hAnsi="Gill Sans Infant Std" w:cstheme="majorHAnsi"/>
          <w:sz w:val="22"/>
          <w:szCs w:val="22"/>
        </w:rPr>
      </w:pPr>
    </w:p>
    <w:p w14:paraId="2F4FE847" w14:textId="76491E6C" w:rsidR="00475B2A" w:rsidRPr="00E375FB" w:rsidRDefault="00475B2A" w:rsidP="00001F48">
      <w:pPr>
        <w:pStyle w:val="paragraph"/>
        <w:spacing w:before="0" w:beforeAutospacing="0" w:after="0" w:afterAutospacing="0"/>
        <w:textAlignment w:val="baseline"/>
        <w:rPr>
          <w:rFonts w:ascii="Gill Sans Infant Std" w:hAnsi="Gill Sans Infant Std" w:cstheme="majorHAnsi"/>
          <w:sz w:val="22"/>
          <w:szCs w:val="22"/>
        </w:rPr>
      </w:pPr>
      <w:r w:rsidRPr="00E375FB">
        <w:rPr>
          <w:rFonts w:ascii="Gill Sans Infant Std" w:hAnsi="Gill Sans Infant Std" w:cstheme="majorHAnsi"/>
          <w:sz w:val="22"/>
          <w:szCs w:val="22"/>
        </w:rPr>
        <w:t xml:space="preserve">Maternal underweight and anaemia relate to women and girls’ food consumption and health habits as well as their use of micronutrients. </w:t>
      </w:r>
      <w:r w:rsidRPr="00E375FB">
        <w:rPr>
          <w:rStyle w:val="normaltextrun"/>
          <w:rFonts w:ascii="Gill Sans Infant Std" w:hAnsi="Gill Sans Infant Std" w:cs="Segoe UI"/>
          <w:sz w:val="22"/>
        </w:rPr>
        <w:t>Iron and Folic Acid (IFA) supplementation is one of the most effective ways of preventing anaemia and is free for all pregnant women in Indonesia.</w:t>
      </w:r>
      <w:r w:rsidR="000E7357">
        <w:rPr>
          <w:rStyle w:val="normaltextrun"/>
          <w:rFonts w:ascii="Gill Sans Infant Std" w:hAnsi="Gill Sans Infant Std" w:cs="Segoe UI"/>
          <w:sz w:val="22"/>
        </w:rPr>
        <w:t xml:space="preserve"> IFA adherence would prevent anaemia and improve maternal nutrition during pregnancy. </w:t>
      </w:r>
      <w:r w:rsidRPr="00E375FB">
        <w:rPr>
          <w:rStyle w:val="normaltextrun"/>
          <w:rFonts w:ascii="Gill Sans Infant Std" w:hAnsi="Gill Sans Infant Std" w:cs="Segoe UI"/>
          <w:sz w:val="22"/>
        </w:rPr>
        <w:t>Yet</w:t>
      </w:r>
      <w:r w:rsidR="00E0157D" w:rsidRPr="00E375FB">
        <w:rPr>
          <w:rStyle w:val="normaltextrun"/>
          <w:rFonts w:ascii="Gill Sans Infant Std" w:hAnsi="Gill Sans Infant Std" w:cs="Segoe UI"/>
          <w:sz w:val="22"/>
        </w:rPr>
        <w:t>,</w:t>
      </w:r>
      <w:r w:rsidRPr="00E375FB">
        <w:rPr>
          <w:rStyle w:val="normaltextrun"/>
          <w:rFonts w:ascii="Gill Sans Infant Std" w:hAnsi="Gill Sans Infant Std" w:cs="Segoe UI"/>
          <w:sz w:val="22"/>
        </w:rPr>
        <w:t xml:space="preserve"> while </w:t>
      </w:r>
      <w:r w:rsidR="00E0157D" w:rsidRPr="00E375FB">
        <w:rPr>
          <w:rStyle w:val="normaltextrun"/>
          <w:rFonts w:ascii="Gill Sans Infant Std" w:hAnsi="Gill Sans Infant Std" w:cs="Segoe UI"/>
          <w:sz w:val="22"/>
        </w:rPr>
        <w:t xml:space="preserve">nationally </w:t>
      </w:r>
      <w:r w:rsidRPr="00E375FB">
        <w:rPr>
          <w:rStyle w:val="normaltextrun"/>
          <w:rFonts w:ascii="Gill Sans Infant Std" w:hAnsi="Gill Sans Infant Std" w:cs="Segoe UI"/>
          <w:sz w:val="22"/>
        </w:rPr>
        <w:t>73% report taking IFA during their last pregnancy, only 37% of pregnant women take the recommended amount</w:t>
      </w:r>
      <w:r w:rsidR="00E0157D" w:rsidRPr="00E375FB">
        <w:rPr>
          <w:rStyle w:val="normaltextrun"/>
          <w:rFonts w:ascii="Gill Sans Infant Std" w:hAnsi="Gill Sans Infant Std" w:cs="Segoe UI"/>
          <w:sz w:val="22"/>
        </w:rPr>
        <w:t>.</w:t>
      </w:r>
      <w:r w:rsidRPr="00E375FB">
        <w:rPr>
          <w:rStyle w:val="FootnoteReference"/>
          <w:rFonts w:ascii="Gill Sans Infant Std" w:hAnsi="Gill Sans Infant Std" w:cs="Segoe UI"/>
          <w:sz w:val="22"/>
          <w:szCs w:val="22"/>
        </w:rPr>
        <w:footnoteReference w:id="16"/>
      </w:r>
      <w:r w:rsidRPr="00E375FB">
        <w:rPr>
          <w:rStyle w:val="normaltextrun"/>
          <w:rFonts w:ascii="Gill Sans Infant Std" w:hAnsi="Gill Sans Infant Std" w:cs="Segoe UI"/>
          <w:sz w:val="22"/>
        </w:rPr>
        <w:t xml:space="preserve"> Amongst adolescents,</w:t>
      </w:r>
      <w:r w:rsidR="00E0157D" w:rsidRPr="00E375FB">
        <w:rPr>
          <w:rStyle w:val="normaltextrun"/>
          <w:rFonts w:ascii="Gill Sans Infant Std" w:hAnsi="Gill Sans Infant Std" w:cs="Segoe UI"/>
          <w:sz w:val="22"/>
        </w:rPr>
        <w:t xml:space="preserve"> national</w:t>
      </w:r>
      <w:r w:rsidRPr="00E375FB">
        <w:rPr>
          <w:rStyle w:val="normaltextrun"/>
          <w:rFonts w:ascii="Gill Sans Infant Std" w:hAnsi="Gill Sans Infant Std" w:cs="Segoe UI"/>
          <w:sz w:val="22"/>
        </w:rPr>
        <w:t xml:space="preserve"> supplementation adherence as low as 1.</w:t>
      </w:r>
      <w:r w:rsidR="00C3134A" w:rsidRPr="00E375FB">
        <w:rPr>
          <w:rStyle w:val="normaltextrun"/>
          <w:rFonts w:ascii="Gill Sans Infant Std" w:hAnsi="Gill Sans Infant Std" w:cs="Segoe UI"/>
          <w:sz w:val="22"/>
        </w:rPr>
        <w:t>4</w:t>
      </w:r>
      <w:r w:rsidRPr="00E375FB">
        <w:rPr>
          <w:rStyle w:val="normaltextrun"/>
          <w:rFonts w:ascii="Gill Sans Infant Std" w:hAnsi="Gill Sans Infant Std" w:cs="Segoe UI"/>
          <w:sz w:val="22"/>
        </w:rPr>
        <w:t xml:space="preserve">%. </w:t>
      </w:r>
      <w:r w:rsidRPr="00E375FB">
        <w:rPr>
          <w:rFonts w:ascii="Gill Sans Infant Std" w:hAnsi="Gill Sans Infant Std" w:cstheme="minorHAnsi"/>
          <w:sz w:val="22"/>
          <w:szCs w:val="22"/>
        </w:rPr>
        <w:t xml:space="preserve">In many areas of Indonesia, </w:t>
      </w:r>
      <w:r w:rsidRPr="00E375FB">
        <w:rPr>
          <w:rFonts w:ascii="Gill Sans Infant Std" w:hAnsi="Gill Sans Infant Std" w:cstheme="majorHAnsi"/>
          <w:sz w:val="22"/>
          <w:szCs w:val="22"/>
        </w:rPr>
        <w:t xml:space="preserve">there are traditional beliefs that restrict women’s diets during pregnancy and </w:t>
      </w:r>
      <w:r w:rsidRPr="00E375FB">
        <w:rPr>
          <w:rFonts w:ascii="Gill Sans Infant Std" w:hAnsi="Gill Sans Infant Std" w:cstheme="minorHAnsi"/>
          <w:sz w:val="22"/>
          <w:szCs w:val="22"/>
        </w:rPr>
        <w:t xml:space="preserve">after birth, with women avoiding some nutritious foods because they believe their baby will be too big or postpartum healing will be delayed. </w:t>
      </w:r>
      <w:r w:rsidRPr="00E375FB">
        <w:rPr>
          <w:rFonts w:ascii="Gill Sans Infant Std" w:hAnsi="Gill Sans Infant Std" w:cstheme="majorHAnsi"/>
          <w:sz w:val="22"/>
          <w:szCs w:val="22"/>
        </w:rPr>
        <w:t>In Indonesia, 10% of babies are low birthweight</w:t>
      </w:r>
      <w:r w:rsidR="00486CA1" w:rsidRPr="00E375FB">
        <w:rPr>
          <w:rFonts w:ascii="Gill Sans Infant Std" w:hAnsi="Gill Sans Infant Std" w:cstheme="majorHAnsi"/>
          <w:sz w:val="22"/>
          <w:szCs w:val="22"/>
        </w:rPr>
        <w:t xml:space="preserve"> (</w:t>
      </w:r>
      <w:r w:rsidR="00956442" w:rsidRPr="00E375FB">
        <w:rPr>
          <w:rFonts w:ascii="Gill Sans Infant Std" w:hAnsi="Gill Sans Infant Std" w:cstheme="majorHAnsi"/>
          <w:sz w:val="22"/>
          <w:szCs w:val="22"/>
        </w:rPr>
        <w:t>slightly higher in NTT and West Java)</w:t>
      </w:r>
      <w:r w:rsidRPr="00E375FB">
        <w:rPr>
          <w:rFonts w:ascii="Gill Sans Infant Std" w:hAnsi="Gill Sans Infant Std" w:cstheme="majorHAnsi"/>
          <w:sz w:val="22"/>
          <w:szCs w:val="22"/>
        </w:rPr>
        <w:t>, an indicator of growth restriction during pregnancy which is likely related to the mother’s age and health and nutritional status.</w:t>
      </w:r>
      <w:r w:rsidRPr="00E375FB">
        <w:rPr>
          <w:rStyle w:val="FootnoteReference"/>
          <w:rFonts w:ascii="Gill Sans Infant Std" w:hAnsi="Gill Sans Infant Std" w:cstheme="majorHAnsi"/>
          <w:sz w:val="22"/>
          <w:szCs w:val="22"/>
        </w:rPr>
        <w:footnoteReference w:id="17"/>
      </w:r>
      <w:r w:rsidRPr="00E375FB">
        <w:rPr>
          <w:rFonts w:ascii="Gill Sans Infant Std" w:hAnsi="Gill Sans Infant Std" w:cstheme="majorHAnsi"/>
          <w:sz w:val="22"/>
          <w:szCs w:val="22"/>
        </w:rPr>
        <w:t xml:space="preserve"> </w:t>
      </w:r>
    </w:p>
    <w:p w14:paraId="278EAB1C" w14:textId="77777777" w:rsidR="00475B2A" w:rsidRPr="00E375FB" w:rsidRDefault="00475B2A" w:rsidP="00475B2A">
      <w:pPr>
        <w:pStyle w:val="paragraph"/>
        <w:spacing w:before="0" w:beforeAutospacing="0" w:after="0" w:afterAutospacing="0"/>
        <w:textAlignment w:val="baseline"/>
        <w:rPr>
          <w:rStyle w:val="normaltextrun"/>
          <w:rFonts w:ascii="Gill Sans Infant Std" w:hAnsi="Gill Sans Infant Std" w:cs="Segoe UI"/>
          <w:i/>
          <w:sz w:val="22"/>
        </w:rPr>
      </w:pPr>
    </w:p>
    <w:p w14:paraId="2747174E" w14:textId="4C695C35" w:rsidR="00475B2A" w:rsidRPr="00E375FB" w:rsidRDefault="00475B2A" w:rsidP="00475B2A">
      <w:pPr>
        <w:spacing w:before="0" w:after="0" w:line="240" w:lineRule="auto"/>
        <w:rPr>
          <w:rFonts w:ascii="Gill Sans Infant Std" w:hAnsi="Gill Sans Infant Std" w:cstheme="majorHAnsi"/>
          <w:sz w:val="22"/>
          <w:szCs w:val="22"/>
        </w:rPr>
      </w:pPr>
      <w:r w:rsidRPr="00E375FB">
        <w:rPr>
          <w:rFonts w:ascii="Gill Sans Infant Std" w:hAnsi="Gill Sans Infant Std" w:cstheme="majorHAnsi"/>
          <w:i/>
          <w:sz w:val="22"/>
          <w:szCs w:val="22"/>
        </w:rPr>
        <w:t xml:space="preserve">Adolescent Nutrition: </w:t>
      </w:r>
      <w:r w:rsidRPr="00E375FB">
        <w:rPr>
          <w:rFonts w:ascii="Gill Sans Infant Std" w:hAnsi="Gill Sans Infant Std" w:cstheme="majorHAnsi"/>
          <w:sz w:val="22"/>
          <w:szCs w:val="22"/>
        </w:rPr>
        <w:t>Adolescents in Indonesia represent both the pre-pregnancy window (not yet mothers) a</w:t>
      </w:r>
      <w:r w:rsidR="005907E3" w:rsidRPr="00E375FB">
        <w:rPr>
          <w:rFonts w:ascii="Gill Sans Infant Std" w:hAnsi="Gill Sans Infant Std" w:cstheme="majorHAnsi"/>
          <w:sz w:val="22"/>
          <w:szCs w:val="22"/>
        </w:rPr>
        <w:t>nd a significant portion of the pregnant / CU2 caregiver window.</w:t>
      </w:r>
      <w:r w:rsidRPr="00E375FB">
        <w:rPr>
          <w:rFonts w:ascii="Gill Sans Infant Std" w:hAnsi="Gill Sans Infant Std" w:cstheme="majorHAnsi"/>
          <w:sz w:val="22"/>
          <w:szCs w:val="22"/>
        </w:rPr>
        <w:t xml:space="preserve"> Young age of the mother increases the risk that a child will be underweight and undernourished</w:t>
      </w:r>
      <w:r w:rsidR="003A3634" w:rsidRPr="00E375FB">
        <w:rPr>
          <w:rFonts w:ascii="Gill Sans Infant Std" w:hAnsi="Gill Sans Infant Std" w:cstheme="majorHAnsi"/>
          <w:sz w:val="22"/>
          <w:szCs w:val="22"/>
        </w:rPr>
        <w:t xml:space="preserve">; </w:t>
      </w:r>
      <w:r w:rsidR="003A3634" w:rsidRPr="00E375FB">
        <w:rPr>
          <w:rFonts w:ascii="Gill Sans Infant Std" w:hAnsi="Gill Sans Infant Std" w:cstheme="minorHAnsi"/>
          <w:sz w:val="22"/>
          <w:szCs w:val="22"/>
        </w:rPr>
        <w:t>43% of 15-19-year-old mothers have stunted children</w:t>
      </w:r>
      <w:r w:rsidR="00B0191F" w:rsidRPr="00E375FB">
        <w:rPr>
          <w:rFonts w:ascii="Gill Sans Infant Std" w:hAnsi="Gill Sans Infant Std" w:cstheme="minorHAnsi"/>
          <w:sz w:val="22"/>
          <w:szCs w:val="22"/>
        </w:rPr>
        <w:t xml:space="preserve"> nationally</w:t>
      </w:r>
      <w:r w:rsidRPr="00E375FB">
        <w:rPr>
          <w:rFonts w:ascii="Gill Sans Infant Std" w:hAnsi="Gill Sans Infant Std" w:cstheme="majorHAnsi"/>
          <w:sz w:val="22"/>
          <w:szCs w:val="22"/>
        </w:rPr>
        <w:t xml:space="preserve">. One in eight women under age 18 in Indonesia are married and 10% are pregnant or already mothers. </w:t>
      </w:r>
      <w:r w:rsidRPr="00E375FB">
        <w:rPr>
          <w:rFonts w:ascii="Gill Sans Infant Std" w:hAnsi="Gill Sans Infant Std" w:cstheme="minorHAnsi"/>
          <w:sz w:val="22"/>
          <w:szCs w:val="22"/>
        </w:rPr>
        <w:t>Adolescent pregnancies, where the mother is between ages 10 and 18 years, comprise nearly one-quarter of all pregnancies (23%).</w:t>
      </w:r>
      <w:r w:rsidR="003A3634" w:rsidRPr="00E375FB">
        <w:rPr>
          <w:rStyle w:val="FootnoteReference"/>
          <w:rFonts w:ascii="Gill Sans Infant Std" w:hAnsi="Gill Sans Infant Std" w:cstheme="minorHAnsi"/>
          <w:sz w:val="22"/>
          <w:szCs w:val="22"/>
        </w:rPr>
        <w:footnoteReference w:id="18"/>
      </w:r>
      <w:r w:rsidR="0064229E" w:rsidRPr="00E375FB">
        <w:rPr>
          <w:rFonts w:ascii="Gill Sans Infant Std" w:hAnsi="Gill Sans Infant Std" w:cstheme="minorHAnsi"/>
          <w:sz w:val="22"/>
          <w:szCs w:val="22"/>
        </w:rPr>
        <w:t xml:space="preserve"> Adolescents are more likely to have low birthweight infants.</w:t>
      </w:r>
      <w:r w:rsidR="001A4116" w:rsidRPr="00E375FB">
        <w:rPr>
          <w:rStyle w:val="FootnoteReference"/>
          <w:rFonts w:ascii="Gill Sans Infant Std" w:hAnsi="Gill Sans Infant Std" w:cstheme="minorHAnsi"/>
          <w:sz w:val="22"/>
          <w:szCs w:val="22"/>
        </w:rPr>
        <w:footnoteReference w:id="19"/>
      </w:r>
      <w:r w:rsidR="0064229E" w:rsidRPr="00E375FB">
        <w:rPr>
          <w:rFonts w:ascii="Gill Sans Infant Std" w:hAnsi="Gill Sans Infant Std" w:cstheme="minorHAnsi"/>
          <w:sz w:val="22"/>
          <w:szCs w:val="22"/>
        </w:rPr>
        <w:t xml:space="preserve"> </w:t>
      </w:r>
    </w:p>
    <w:p w14:paraId="6D55E5C6" w14:textId="77777777" w:rsidR="00475B2A" w:rsidRPr="00E375FB" w:rsidRDefault="00475B2A" w:rsidP="00475B2A">
      <w:pPr>
        <w:spacing w:before="0" w:after="0" w:line="240" w:lineRule="auto"/>
        <w:rPr>
          <w:rFonts w:ascii="Gill Sans Infant Std" w:hAnsi="Gill Sans Infant Std" w:cstheme="majorHAnsi"/>
          <w:sz w:val="22"/>
          <w:szCs w:val="22"/>
        </w:rPr>
      </w:pPr>
    </w:p>
    <w:p w14:paraId="135CBFFD" w14:textId="77323A5B" w:rsidR="00475B2A" w:rsidRPr="00EE71C8" w:rsidRDefault="00475B2A" w:rsidP="00475B2A">
      <w:pPr>
        <w:spacing w:before="0" w:after="0" w:line="240" w:lineRule="auto"/>
        <w:rPr>
          <w:rFonts w:ascii="Gill Sans Infant Std" w:hAnsi="Gill Sans Infant Std" w:cstheme="majorHAnsi"/>
          <w:sz w:val="22"/>
          <w:szCs w:val="22"/>
        </w:rPr>
      </w:pPr>
      <w:r w:rsidRPr="00E375FB">
        <w:rPr>
          <w:rFonts w:ascii="Gill Sans Infant Std" w:hAnsi="Gill Sans Infant Std" w:cstheme="majorHAnsi"/>
          <w:sz w:val="22"/>
          <w:szCs w:val="22"/>
        </w:rPr>
        <w:t>Young mothers are also more likely to be undernourished, compared to older women</w:t>
      </w:r>
      <w:r w:rsidR="00173EF0" w:rsidRPr="00E375FB">
        <w:rPr>
          <w:rFonts w:ascii="Gill Sans Infant Std" w:hAnsi="Gill Sans Infant Std" w:cstheme="majorHAnsi"/>
          <w:sz w:val="22"/>
          <w:szCs w:val="22"/>
        </w:rPr>
        <w:t>,</w:t>
      </w:r>
      <w:r w:rsidRPr="00E375FB">
        <w:rPr>
          <w:rFonts w:ascii="Gill Sans Infant Std" w:hAnsi="Gill Sans Infant Std" w:cstheme="majorHAnsi"/>
          <w:sz w:val="22"/>
          <w:szCs w:val="22"/>
        </w:rPr>
        <w:t xml:space="preserve"> with more than half of adolescent</w:t>
      </w:r>
      <w:r w:rsidR="0089476F" w:rsidRPr="00E375FB">
        <w:rPr>
          <w:rFonts w:ascii="Gill Sans Infant Std" w:hAnsi="Gill Sans Infant Std" w:cstheme="majorHAnsi"/>
          <w:sz w:val="22"/>
          <w:szCs w:val="22"/>
        </w:rPr>
        <w:t xml:space="preserve"> female</w:t>
      </w:r>
      <w:r w:rsidRPr="00E375FB">
        <w:rPr>
          <w:rFonts w:ascii="Gill Sans Infant Std" w:hAnsi="Gill Sans Infant Std" w:cstheme="majorHAnsi"/>
          <w:sz w:val="22"/>
          <w:szCs w:val="22"/>
        </w:rPr>
        <w:t>s anaemic (52%)</w:t>
      </w:r>
      <w:r w:rsidR="0089476F" w:rsidRPr="00E375FB">
        <w:rPr>
          <w:rFonts w:ascii="Gill Sans Infant Std" w:hAnsi="Gill Sans Infant Std" w:cstheme="majorHAnsi"/>
          <w:sz w:val="22"/>
          <w:szCs w:val="22"/>
        </w:rPr>
        <w:t xml:space="preserve"> nationally</w:t>
      </w:r>
      <w:r w:rsidRPr="00E375FB">
        <w:rPr>
          <w:rFonts w:ascii="Gill Sans Infant Std" w:hAnsi="Gill Sans Infant Std" w:cstheme="majorHAnsi"/>
          <w:sz w:val="22"/>
          <w:szCs w:val="22"/>
        </w:rPr>
        <w:t xml:space="preserve">. Although IFA is also free for adolescent girls and 76% report taking IFA, only </w:t>
      </w:r>
      <w:r w:rsidR="00416F18" w:rsidRPr="00E375FB">
        <w:rPr>
          <w:rFonts w:ascii="Gill Sans Infant Std" w:hAnsi="Gill Sans Infant Std" w:cstheme="majorHAnsi"/>
          <w:sz w:val="22"/>
          <w:szCs w:val="22"/>
        </w:rPr>
        <w:t>1.4</w:t>
      </w:r>
      <w:r w:rsidRPr="00E375FB">
        <w:rPr>
          <w:rFonts w:ascii="Gill Sans Infant Std" w:hAnsi="Gill Sans Infant Std" w:cstheme="majorHAnsi"/>
          <w:sz w:val="22"/>
          <w:szCs w:val="22"/>
        </w:rPr>
        <w:t>% complete the course.</w:t>
      </w:r>
      <w:r w:rsidRPr="00E375FB">
        <w:rPr>
          <w:rStyle w:val="FootnoteReference"/>
          <w:rFonts w:ascii="Gill Sans Infant Std" w:hAnsi="Gill Sans Infant Std" w:cstheme="majorHAnsi"/>
          <w:sz w:val="22"/>
          <w:szCs w:val="22"/>
        </w:rPr>
        <w:footnoteReference w:id="20"/>
      </w:r>
      <w:r w:rsidRPr="00E375FB">
        <w:rPr>
          <w:rFonts w:ascii="Gill Sans Infant Std" w:hAnsi="Gill Sans Infant Std" w:cstheme="majorHAnsi"/>
          <w:sz w:val="22"/>
          <w:szCs w:val="22"/>
        </w:rPr>
        <w:t xml:space="preserve"> Dietary habits of adolescents are </w:t>
      </w:r>
      <w:r w:rsidRPr="00EE71C8">
        <w:rPr>
          <w:rFonts w:ascii="Gill Sans Infant Std" w:hAnsi="Gill Sans Infant Std" w:cstheme="majorHAnsi"/>
          <w:sz w:val="22"/>
          <w:szCs w:val="22"/>
        </w:rPr>
        <w:t>also poor</w:t>
      </w:r>
      <w:r w:rsidR="0089476F" w:rsidRPr="00EE71C8">
        <w:rPr>
          <w:rFonts w:ascii="Gill Sans Infant Std" w:hAnsi="Gill Sans Infant Std" w:cstheme="majorHAnsi"/>
          <w:sz w:val="22"/>
          <w:szCs w:val="22"/>
        </w:rPr>
        <w:t xml:space="preserve"> </w:t>
      </w:r>
      <w:r w:rsidR="00663482" w:rsidRPr="00EE71C8">
        <w:rPr>
          <w:rFonts w:ascii="Gill Sans Infant Std" w:hAnsi="Gill Sans Infant Std" w:cstheme="majorHAnsi"/>
          <w:sz w:val="22"/>
          <w:szCs w:val="22"/>
        </w:rPr>
        <w:t>–</w:t>
      </w:r>
      <w:r w:rsidR="0089476F" w:rsidRPr="00EE71C8">
        <w:rPr>
          <w:rFonts w:ascii="Gill Sans Infant Std" w:hAnsi="Gill Sans Infant Std" w:cstheme="majorHAnsi"/>
          <w:sz w:val="22"/>
          <w:szCs w:val="22"/>
        </w:rPr>
        <w:t xml:space="preserve"> </w:t>
      </w:r>
      <w:r w:rsidR="00663482" w:rsidRPr="00EE71C8">
        <w:rPr>
          <w:rFonts w:ascii="Gill Sans Infant Std" w:hAnsi="Gill Sans Infant Std" w:cstheme="majorHAnsi"/>
          <w:sz w:val="22"/>
          <w:szCs w:val="22"/>
        </w:rPr>
        <w:t xml:space="preserve">many </w:t>
      </w:r>
      <w:r w:rsidRPr="00EE71C8">
        <w:rPr>
          <w:rFonts w:ascii="Gill Sans Infant Std" w:hAnsi="Gill Sans Infant Std" w:cstheme="majorHAnsi"/>
          <w:sz w:val="22"/>
          <w:szCs w:val="22"/>
        </w:rPr>
        <w:t>girls in Indonesia do not eat breakfast, for instance, but may have one large meal a day and a lot of snacks</w:t>
      </w:r>
      <w:r w:rsidR="00E60110" w:rsidRPr="00EE71C8">
        <w:rPr>
          <w:rFonts w:ascii="Gill Sans Infant Std" w:hAnsi="Gill Sans Infant Std" w:cstheme="majorHAnsi"/>
          <w:sz w:val="22"/>
          <w:szCs w:val="22"/>
        </w:rPr>
        <w:t xml:space="preserve"> - </w:t>
      </w:r>
      <w:r w:rsidRPr="00EE71C8">
        <w:rPr>
          <w:rFonts w:ascii="Gill Sans Infant Std" w:hAnsi="Gill Sans Infant Std" w:cstheme="majorHAnsi"/>
          <w:sz w:val="22"/>
          <w:szCs w:val="22"/>
        </w:rPr>
        <w:t xml:space="preserve">typically ‘instant foods’ high in salt and fat and low in nutrients. </w:t>
      </w:r>
      <w:r w:rsidR="000E7357" w:rsidRPr="00EE71C8">
        <w:rPr>
          <w:rFonts w:ascii="Gill Sans Infant Std" w:hAnsi="Gill Sans Infant Std" w:cstheme="majorHAnsi"/>
          <w:sz w:val="22"/>
          <w:szCs w:val="22"/>
        </w:rPr>
        <w:t>These habits, particularly snacking, are more common in West Java.</w:t>
      </w:r>
    </w:p>
    <w:p w14:paraId="683E057B" w14:textId="77777777" w:rsidR="00475B2A" w:rsidRPr="00EE71C8" w:rsidRDefault="00475B2A" w:rsidP="00475B2A">
      <w:pPr>
        <w:pStyle w:val="NoSpacing"/>
        <w:spacing w:before="0"/>
        <w:rPr>
          <w:rFonts w:ascii="Gill Sans Infant Std" w:eastAsia="Times New Roman" w:hAnsi="Gill Sans Infant Std" w:cstheme="minorHAnsi"/>
          <w:b/>
          <w:sz w:val="22"/>
          <w:szCs w:val="22"/>
        </w:rPr>
      </w:pPr>
    </w:p>
    <w:p w14:paraId="785D122B" w14:textId="09E0BBE1" w:rsidR="00475B2A" w:rsidRPr="00E375FB" w:rsidRDefault="00475B2A" w:rsidP="00475B2A">
      <w:pPr>
        <w:pStyle w:val="NoSpacing"/>
        <w:spacing w:before="0"/>
        <w:rPr>
          <w:rFonts w:ascii="Gill Sans Infant Std" w:eastAsia="Times New Roman" w:hAnsi="Gill Sans Infant Std" w:cstheme="minorHAnsi"/>
          <w:sz w:val="22"/>
          <w:szCs w:val="22"/>
        </w:rPr>
      </w:pPr>
      <w:r w:rsidRPr="00EE71C8">
        <w:rPr>
          <w:rFonts w:ascii="Gill Sans Infant Std" w:eastAsia="Times New Roman" w:hAnsi="Gill Sans Infant Std" w:cstheme="minorHAnsi"/>
          <w:i/>
          <w:sz w:val="22"/>
          <w:szCs w:val="22"/>
        </w:rPr>
        <w:t xml:space="preserve">Infant and </w:t>
      </w:r>
      <w:r w:rsidR="007F03BC" w:rsidRPr="00EE71C8">
        <w:rPr>
          <w:rFonts w:ascii="Gill Sans Infant Std" w:eastAsia="Times New Roman" w:hAnsi="Gill Sans Infant Std" w:cstheme="minorHAnsi"/>
          <w:i/>
          <w:sz w:val="22"/>
          <w:szCs w:val="22"/>
        </w:rPr>
        <w:t>Y</w:t>
      </w:r>
      <w:r w:rsidRPr="00EE71C8">
        <w:rPr>
          <w:rFonts w:ascii="Gill Sans Infant Std" w:eastAsia="Times New Roman" w:hAnsi="Gill Sans Infant Std" w:cstheme="minorHAnsi"/>
          <w:i/>
          <w:sz w:val="22"/>
          <w:szCs w:val="22"/>
        </w:rPr>
        <w:t xml:space="preserve">oung </w:t>
      </w:r>
      <w:r w:rsidR="007F03BC" w:rsidRPr="00EE71C8">
        <w:rPr>
          <w:rFonts w:ascii="Gill Sans Infant Std" w:eastAsia="Times New Roman" w:hAnsi="Gill Sans Infant Std" w:cstheme="minorHAnsi"/>
          <w:i/>
          <w:sz w:val="22"/>
          <w:szCs w:val="22"/>
        </w:rPr>
        <w:t>C</w:t>
      </w:r>
      <w:r w:rsidRPr="00EE71C8">
        <w:rPr>
          <w:rFonts w:ascii="Gill Sans Infant Std" w:eastAsia="Times New Roman" w:hAnsi="Gill Sans Infant Std" w:cstheme="minorHAnsi"/>
          <w:i/>
          <w:sz w:val="22"/>
          <w:szCs w:val="22"/>
        </w:rPr>
        <w:t xml:space="preserve">hild Nutrition: </w:t>
      </w:r>
      <w:r w:rsidRPr="00EE71C8">
        <w:rPr>
          <w:rFonts w:ascii="Gill Sans Infant Std" w:eastAsia="Times New Roman" w:hAnsi="Gill Sans Infant Std" w:cstheme="minorHAnsi"/>
          <w:sz w:val="22"/>
          <w:szCs w:val="22"/>
        </w:rPr>
        <w:t xml:space="preserve">To grow and develop to his full potential, a child needs to receive adequate </w:t>
      </w:r>
      <w:r w:rsidRPr="00E375FB">
        <w:rPr>
          <w:rFonts w:ascii="Gill Sans Infant Std" w:eastAsia="Times New Roman" w:hAnsi="Gill Sans Infant Std" w:cstheme="minorHAnsi"/>
          <w:sz w:val="22"/>
          <w:szCs w:val="22"/>
        </w:rPr>
        <w:t xml:space="preserve">and appropriate nutrition and avoid recurring infections. This includes </w:t>
      </w:r>
      <w:r w:rsidR="00416F18" w:rsidRPr="00E375FB">
        <w:rPr>
          <w:rFonts w:ascii="Gill Sans Infant Std" w:eastAsia="Times New Roman" w:hAnsi="Gill Sans Infant Std" w:cstheme="minorHAnsi"/>
          <w:sz w:val="22"/>
          <w:szCs w:val="22"/>
        </w:rPr>
        <w:t xml:space="preserve">immediate breastfeeding, </w:t>
      </w:r>
      <w:r w:rsidRPr="00E375FB">
        <w:rPr>
          <w:rFonts w:ascii="Gill Sans Infant Std" w:eastAsia="Times New Roman" w:hAnsi="Gill Sans Infant Std" w:cstheme="minorHAnsi"/>
          <w:sz w:val="22"/>
          <w:szCs w:val="22"/>
        </w:rPr>
        <w:t>exclusive breastfeeding from 0</w:t>
      </w:r>
      <w:r w:rsidR="00C13C07">
        <w:rPr>
          <w:rFonts w:ascii="Gill Sans Infant Std" w:eastAsia="Times New Roman" w:hAnsi="Gill Sans Infant Std" w:cstheme="minorHAnsi"/>
          <w:sz w:val="22"/>
          <w:szCs w:val="22"/>
        </w:rPr>
        <w:t xml:space="preserve"> </w:t>
      </w:r>
      <w:r w:rsidRPr="00E375FB">
        <w:rPr>
          <w:rFonts w:ascii="Gill Sans Infant Std" w:eastAsia="Times New Roman" w:hAnsi="Gill Sans Infant Std" w:cstheme="minorHAnsi"/>
          <w:sz w:val="22"/>
          <w:szCs w:val="22"/>
        </w:rPr>
        <w:t>-</w:t>
      </w:r>
      <w:r w:rsidR="00C13C07">
        <w:rPr>
          <w:rFonts w:ascii="Gill Sans Infant Std" w:eastAsia="Times New Roman" w:hAnsi="Gill Sans Infant Std" w:cstheme="minorHAnsi"/>
          <w:sz w:val="22"/>
          <w:szCs w:val="22"/>
        </w:rPr>
        <w:t xml:space="preserve"> &lt;</w:t>
      </w:r>
      <w:r w:rsidRPr="00E375FB">
        <w:rPr>
          <w:rFonts w:ascii="Gill Sans Infant Std" w:eastAsia="Times New Roman" w:hAnsi="Gill Sans Infant Std" w:cstheme="minorHAnsi"/>
          <w:sz w:val="22"/>
          <w:szCs w:val="22"/>
        </w:rPr>
        <w:t>6 months, age appropriate complementary feeding from 6-23 months</w:t>
      </w:r>
      <w:r w:rsidR="00416F18" w:rsidRPr="00E375FB">
        <w:rPr>
          <w:rFonts w:ascii="Gill Sans Infant Std" w:eastAsia="Times New Roman" w:hAnsi="Gill Sans Infant Std" w:cstheme="minorHAnsi"/>
          <w:sz w:val="22"/>
          <w:szCs w:val="22"/>
        </w:rPr>
        <w:t xml:space="preserve"> (including continued breastfeeding),</w:t>
      </w:r>
      <w:r w:rsidRPr="00E375FB">
        <w:rPr>
          <w:rFonts w:ascii="Gill Sans Infant Std" w:eastAsia="Times New Roman" w:hAnsi="Gill Sans Infant Std" w:cstheme="minorHAnsi"/>
          <w:sz w:val="22"/>
          <w:szCs w:val="22"/>
        </w:rPr>
        <w:t xml:space="preserve"> and growing up in a clean and hygienic home environment with caregivers washing hands with soap at key times, safely disposing of faeces, food hygiene, safe drinking water and clean play environment (with no animal faeces).</w:t>
      </w:r>
      <w:r w:rsidRPr="00E375FB">
        <w:rPr>
          <w:rStyle w:val="normaltextrun"/>
          <w:rFonts w:ascii="Gill Sans Infant Std" w:hAnsi="Gill Sans Infant Std" w:cs="Segoe UI"/>
          <w:sz w:val="22"/>
        </w:rPr>
        <w:t xml:space="preserve"> National Data shows that children become gradually more stunted between birth and 2 years suggesting inadequate dietary intake and caregiving practices throughout that period. Childhood </w:t>
      </w:r>
      <w:r w:rsidR="00E60110" w:rsidRPr="00E375FB">
        <w:rPr>
          <w:rStyle w:val="normaltextrun"/>
          <w:rFonts w:ascii="Gill Sans Infant Std" w:hAnsi="Gill Sans Infant Std" w:cs="Segoe UI"/>
          <w:sz w:val="22"/>
        </w:rPr>
        <w:t>a</w:t>
      </w:r>
      <w:r w:rsidRPr="00E375FB">
        <w:rPr>
          <w:rStyle w:val="normaltextrun"/>
          <w:rFonts w:ascii="Gill Sans Infant Std" w:hAnsi="Gill Sans Infant Std" w:cs="Segoe UI"/>
          <w:sz w:val="22"/>
        </w:rPr>
        <w:t>naemia is also common with 40% prevalence nationally.</w:t>
      </w:r>
      <w:r w:rsidRPr="00E375FB">
        <w:rPr>
          <w:rStyle w:val="FootnoteReference"/>
          <w:rFonts w:ascii="Gill Sans Infant Std" w:hAnsi="Gill Sans Infant Std" w:cs="Segoe UI"/>
          <w:sz w:val="22"/>
          <w:szCs w:val="22"/>
        </w:rPr>
        <w:footnoteReference w:id="21"/>
      </w:r>
    </w:p>
    <w:p w14:paraId="56D83747" w14:textId="77777777" w:rsidR="00383DCF" w:rsidRPr="00E375FB" w:rsidRDefault="00383DCF" w:rsidP="00DB7F23">
      <w:pPr>
        <w:pStyle w:val="NoSpacing"/>
        <w:spacing w:before="0"/>
        <w:rPr>
          <w:rFonts w:ascii="Gill Sans Infant Std" w:eastAsia="Times New Roman" w:hAnsi="Gill Sans Infant Std" w:cstheme="minorHAnsi"/>
          <w:b/>
          <w:sz w:val="22"/>
          <w:szCs w:val="22"/>
        </w:rPr>
      </w:pPr>
    </w:p>
    <w:tbl>
      <w:tblPr>
        <w:tblpPr w:leftFromText="180" w:rightFromText="180" w:vertAnchor="text" w:horzAnchor="margin" w:tblpY="57"/>
        <w:tblW w:w="8779" w:type="dxa"/>
        <w:tblBorders>
          <w:top w:val="single" w:sz="8" w:space="0" w:color="FFFFFF" w:themeColor="background1"/>
          <w:bottom w:val="single" w:sz="8" w:space="0" w:color="632E62" w:themeColor="text2"/>
          <w:insideH w:val="single" w:sz="4" w:space="0" w:color="FF0000"/>
          <w:insideV w:val="single" w:sz="8" w:space="0" w:color="FFFFFF" w:themeColor="background1"/>
        </w:tblBorders>
        <w:tblCellMar>
          <w:left w:w="0" w:type="dxa"/>
          <w:right w:w="0" w:type="dxa"/>
        </w:tblCellMar>
        <w:tblLook w:val="0420" w:firstRow="1" w:lastRow="0" w:firstColumn="0" w:lastColumn="0" w:noHBand="0" w:noVBand="1"/>
      </w:tblPr>
      <w:tblGrid>
        <w:gridCol w:w="3959"/>
        <w:gridCol w:w="4820"/>
      </w:tblGrid>
      <w:tr w:rsidR="00383DCF" w:rsidRPr="00E375FB" w14:paraId="2F3E421B" w14:textId="77777777" w:rsidTr="00672D34">
        <w:trPr>
          <w:trHeight w:val="247"/>
        </w:trPr>
        <w:tc>
          <w:tcPr>
            <w:tcW w:w="3959" w:type="dxa"/>
            <w:tcBorders>
              <w:left w:val="single" w:sz="8" w:space="0" w:color="632E62" w:themeColor="text2"/>
              <w:bottom w:val="single" w:sz="8" w:space="0" w:color="632E62" w:themeColor="text2"/>
              <w:right w:val="single" w:sz="8" w:space="0" w:color="632E62" w:themeColor="text2"/>
            </w:tcBorders>
            <w:shd w:val="clear" w:color="auto" w:fill="632E62" w:themeFill="text2"/>
            <w:tcMar>
              <w:top w:w="72" w:type="dxa"/>
              <w:left w:w="144" w:type="dxa"/>
              <w:bottom w:w="72" w:type="dxa"/>
              <w:right w:w="144" w:type="dxa"/>
            </w:tcMar>
            <w:vAlign w:val="center"/>
            <w:hideMark/>
          </w:tcPr>
          <w:p w14:paraId="3FCD8392" w14:textId="6EA31B62" w:rsidR="00383DCF" w:rsidRPr="00E375FB" w:rsidRDefault="009A2F97" w:rsidP="009A2F97">
            <w:pPr>
              <w:pStyle w:val="NoSpacing"/>
              <w:spacing w:before="0"/>
              <w:ind w:left="720"/>
              <w:rPr>
                <w:rFonts w:ascii="Gill Sans Infant Std" w:eastAsia="Times New Roman" w:hAnsi="Gill Sans Infant Std" w:cstheme="minorHAnsi"/>
                <w:color w:val="FFFFFF" w:themeColor="background1"/>
                <w:sz w:val="22"/>
                <w:szCs w:val="22"/>
              </w:rPr>
            </w:pPr>
            <w:r>
              <w:rPr>
                <w:rFonts w:ascii="Gill Sans Infant Std" w:eastAsia="Times New Roman" w:hAnsi="Gill Sans Infant Std"/>
                <w:b/>
                <w:color w:val="FFFFFF" w:themeColor="background1"/>
                <w:sz w:val="22"/>
                <w:szCs w:val="22"/>
              </w:rPr>
              <w:t>0-</w:t>
            </w:r>
            <w:r w:rsidR="00233B40">
              <w:rPr>
                <w:rFonts w:ascii="Gill Sans Infant Std" w:eastAsia="Times New Roman" w:hAnsi="Gill Sans Infant Std"/>
                <w:b/>
                <w:color w:val="FFFFFF" w:themeColor="background1"/>
                <w:sz w:val="22"/>
                <w:szCs w:val="22"/>
              </w:rPr>
              <w:t>&lt;</w:t>
            </w:r>
            <w:r w:rsidR="00383DCF" w:rsidRPr="00E375FB">
              <w:rPr>
                <w:rFonts w:ascii="Gill Sans Infant Std" w:eastAsia="Times New Roman" w:hAnsi="Gill Sans Infant Std"/>
                <w:b/>
                <w:color w:val="FFFFFF" w:themeColor="background1"/>
                <w:sz w:val="22"/>
                <w:szCs w:val="22"/>
              </w:rPr>
              <w:t>6 months (EBF)</w:t>
            </w:r>
          </w:p>
        </w:tc>
        <w:tc>
          <w:tcPr>
            <w:tcW w:w="4820" w:type="dxa"/>
            <w:tcBorders>
              <w:left w:val="single" w:sz="8" w:space="0" w:color="632E62" w:themeColor="text2"/>
              <w:bottom w:val="single" w:sz="8" w:space="0" w:color="632E62" w:themeColor="text2"/>
              <w:right w:val="single" w:sz="8" w:space="0" w:color="632E62" w:themeColor="text2"/>
            </w:tcBorders>
            <w:shd w:val="clear" w:color="auto" w:fill="632E62" w:themeFill="text2"/>
            <w:tcMar>
              <w:top w:w="72" w:type="dxa"/>
              <w:left w:w="144" w:type="dxa"/>
              <w:bottom w:w="72" w:type="dxa"/>
              <w:right w:w="144" w:type="dxa"/>
            </w:tcMar>
            <w:vAlign w:val="center"/>
            <w:hideMark/>
          </w:tcPr>
          <w:p w14:paraId="4A3D5DA4" w14:textId="77777777" w:rsidR="00383DCF" w:rsidRPr="00E375FB" w:rsidRDefault="00383DCF" w:rsidP="00DB7F23">
            <w:pPr>
              <w:pStyle w:val="NoSpacing"/>
              <w:spacing w:before="0"/>
              <w:jc w:val="center"/>
              <w:rPr>
                <w:rFonts w:ascii="Gill Sans Infant Std" w:eastAsia="Times New Roman" w:hAnsi="Gill Sans Infant Std" w:cstheme="minorHAnsi"/>
                <w:color w:val="FFFFFF" w:themeColor="background1"/>
                <w:sz w:val="22"/>
                <w:szCs w:val="22"/>
              </w:rPr>
            </w:pPr>
            <w:r w:rsidRPr="00E375FB">
              <w:rPr>
                <w:rFonts w:ascii="Gill Sans Infant Std" w:eastAsia="Times New Roman" w:hAnsi="Gill Sans Infant Std"/>
                <w:b/>
                <w:color w:val="FFFFFF" w:themeColor="background1"/>
                <w:sz w:val="22"/>
                <w:szCs w:val="22"/>
              </w:rPr>
              <w:t>6-23 months (Complementary Feeding)</w:t>
            </w:r>
          </w:p>
        </w:tc>
      </w:tr>
      <w:tr w:rsidR="00383DCF" w:rsidRPr="00E375FB" w14:paraId="7767376F" w14:textId="77777777" w:rsidTr="00672D34">
        <w:trPr>
          <w:trHeight w:val="862"/>
        </w:trPr>
        <w:tc>
          <w:tcPr>
            <w:tcW w:w="3959" w:type="dxa"/>
            <w:tcBorders>
              <w:top w:val="single" w:sz="8" w:space="0" w:color="632E62" w:themeColor="text2"/>
              <w:left w:val="single" w:sz="8" w:space="0" w:color="632E62" w:themeColor="text2"/>
              <w:right w:val="single" w:sz="8" w:space="0" w:color="632E62" w:themeColor="text2"/>
            </w:tcBorders>
            <w:shd w:val="clear" w:color="auto" w:fill="auto"/>
            <w:tcMar>
              <w:top w:w="72" w:type="dxa"/>
              <w:left w:w="144" w:type="dxa"/>
              <w:bottom w:w="72" w:type="dxa"/>
              <w:right w:w="144" w:type="dxa"/>
            </w:tcMar>
            <w:hideMark/>
          </w:tcPr>
          <w:p w14:paraId="027AE45F" w14:textId="43B68566" w:rsidR="00383DCF" w:rsidRPr="00E375FB" w:rsidRDefault="00DB5DA4"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37</w:t>
            </w:r>
            <w:r w:rsidR="00383DCF" w:rsidRPr="00E375FB">
              <w:rPr>
                <w:rFonts w:ascii="Gill Sans Infant Std" w:eastAsia="Times New Roman" w:hAnsi="Gill Sans Infant Std" w:cstheme="minorHAnsi"/>
              </w:rPr>
              <w:t>% EBF (past 24h)</w:t>
            </w:r>
            <w:r w:rsidR="00FF26C7" w:rsidRPr="00E375FB">
              <w:rPr>
                <w:rFonts w:ascii="Gill Sans Infant Std" w:eastAsia="Times New Roman" w:hAnsi="Gill Sans Infant Std" w:cstheme="minorHAnsi"/>
              </w:rPr>
              <w:t xml:space="preserve"> (approx. 17% in NTT, 38% in West Java)</w:t>
            </w:r>
          </w:p>
          <w:p w14:paraId="11979EF3" w14:textId="77777777" w:rsidR="00672D34" w:rsidRDefault="00383DCF"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EBF average 3.7 months</w:t>
            </w:r>
          </w:p>
          <w:p w14:paraId="3D99C353" w14:textId="1F871930" w:rsidR="00383DCF" w:rsidRPr="00E375FB" w:rsidRDefault="00672D34" w:rsidP="00672D34">
            <w:pPr>
              <w:pStyle w:val="NoSpacing"/>
              <w:numPr>
                <w:ilvl w:val="0"/>
                <w:numId w:val="7"/>
              </w:numPr>
              <w:spacing w:before="0"/>
              <w:rPr>
                <w:rFonts w:ascii="Gill Sans Infant Std" w:eastAsia="Times New Roman" w:hAnsi="Gill Sans Infant Std" w:cstheme="minorHAnsi"/>
              </w:rPr>
            </w:pPr>
            <w:r>
              <w:rPr>
                <w:rFonts w:ascii="Gill Sans Infant Std" w:eastAsia="Times New Roman" w:hAnsi="Gill Sans Infant Std" w:cstheme="minorHAnsi"/>
              </w:rPr>
              <w:t>M</w:t>
            </w:r>
            <w:r w:rsidR="00383DCF" w:rsidRPr="00E375FB">
              <w:rPr>
                <w:rFonts w:ascii="Gill Sans Infant Std" w:eastAsia="Times New Roman" w:hAnsi="Gill Sans Infant Std" w:cstheme="minorHAnsi"/>
              </w:rPr>
              <w:t>ix feeding</w:t>
            </w:r>
            <w:r>
              <w:rPr>
                <w:rFonts w:ascii="Gill Sans Infant Std" w:eastAsia="Times New Roman" w:hAnsi="Gill Sans Infant Std" w:cstheme="minorHAnsi"/>
              </w:rPr>
              <w:t>, p</w:t>
            </w:r>
            <w:r w:rsidR="00383DCF" w:rsidRPr="00E375FB">
              <w:rPr>
                <w:rFonts w:ascii="Gill Sans Infant Std" w:eastAsia="Times New Roman" w:hAnsi="Gill Sans Infant Std" w:cstheme="minorHAnsi"/>
              </w:rPr>
              <w:t>re-lacteal feeds common</w:t>
            </w:r>
          </w:p>
        </w:tc>
        <w:tc>
          <w:tcPr>
            <w:tcW w:w="4820" w:type="dxa"/>
            <w:tcBorders>
              <w:top w:val="single" w:sz="8" w:space="0" w:color="632E62" w:themeColor="text2"/>
              <w:left w:val="single" w:sz="8" w:space="0" w:color="632E62" w:themeColor="text2"/>
              <w:right w:val="single" w:sz="8" w:space="0" w:color="632E62" w:themeColor="text2"/>
            </w:tcBorders>
            <w:shd w:val="clear" w:color="auto" w:fill="auto"/>
            <w:tcMar>
              <w:top w:w="72" w:type="dxa"/>
              <w:left w:w="144" w:type="dxa"/>
              <w:bottom w:w="72" w:type="dxa"/>
              <w:right w:w="144" w:type="dxa"/>
            </w:tcMar>
            <w:hideMark/>
          </w:tcPr>
          <w:p w14:paraId="4EE71D9E" w14:textId="61420C79" w:rsidR="00383DCF" w:rsidRPr="00E375FB" w:rsidRDefault="00383DCF"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 xml:space="preserve">Breastfeeding average of 20.5 months </w:t>
            </w:r>
          </w:p>
          <w:p w14:paraId="136827C5" w14:textId="6515AD89" w:rsidR="00383DCF" w:rsidRPr="00E375FB" w:rsidRDefault="00383DCF"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33% not fed with appropriate frequency</w:t>
            </w:r>
          </w:p>
          <w:p w14:paraId="1DCA5D3A" w14:textId="0BAF5AFB" w:rsidR="00383DCF" w:rsidRPr="00E375FB" w:rsidRDefault="00383DCF"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25% do not meet dietary diversity minimum standard</w:t>
            </w:r>
          </w:p>
        </w:tc>
      </w:tr>
    </w:tbl>
    <w:p w14:paraId="41D2AEDA" w14:textId="77777777" w:rsidR="00C07441" w:rsidRDefault="00C07441" w:rsidP="001F53A9">
      <w:pPr>
        <w:pStyle w:val="NoSpacing"/>
        <w:spacing w:before="0"/>
        <w:rPr>
          <w:rFonts w:ascii="Gill Sans Infant Std" w:eastAsia="Times New Roman" w:hAnsi="Gill Sans Infant Std" w:cstheme="minorHAnsi"/>
          <w:i/>
          <w:sz w:val="22"/>
          <w:szCs w:val="22"/>
        </w:rPr>
      </w:pPr>
    </w:p>
    <w:p w14:paraId="0780C1F1" w14:textId="09A609CD" w:rsidR="001F53A9" w:rsidRPr="00E375FB" w:rsidRDefault="001F53A9" w:rsidP="001F53A9">
      <w:pPr>
        <w:pStyle w:val="NoSpacing"/>
        <w:spacing w:before="0"/>
        <w:rPr>
          <w:rFonts w:ascii="Gill Sans Infant Std" w:eastAsia="Times New Roman" w:hAnsi="Gill Sans Infant Std" w:cstheme="minorHAnsi"/>
          <w:sz w:val="22"/>
          <w:szCs w:val="22"/>
        </w:rPr>
      </w:pPr>
      <w:r w:rsidRPr="00E375FB">
        <w:rPr>
          <w:rFonts w:ascii="Gill Sans Infant Std" w:eastAsia="Times New Roman" w:hAnsi="Gill Sans Infant Std" w:cstheme="minorHAnsi"/>
          <w:i/>
          <w:sz w:val="22"/>
          <w:szCs w:val="22"/>
        </w:rPr>
        <w:t>Breastfeeding:</w:t>
      </w:r>
      <w:r w:rsidRPr="00E375FB">
        <w:rPr>
          <w:rFonts w:ascii="Gill Sans Infant Std" w:eastAsia="Times New Roman" w:hAnsi="Gill Sans Infant Std" w:cstheme="minorHAnsi"/>
          <w:sz w:val="22"/>
          <w:szCs w:val="22"/>
        </w:rPr>
        <w:t xml:space="preserve"> Breastfeeding includes two key indicators: early initiation of breastfeeding (defined as within the first hour of life) and exclusive breastfeeding (EBF) up to six months of age (per WHO guidelines). Though</w:t>
      </w:r>
      <w:r w:rsidR="00663482" w:rsidRPr="00E375FB">
        <w:rPr>
          <w:rFonts w:ascii="Gill Sans Infant Std" w:eastAsia="Times New Roman" w:hAnsi="Gill Sans Infant Std" w:cstheme="minorHAnsi"/>
          <w:sz w:val="22"/>
          <w:szCs w:val="22"/>
        </w:rPr>
        <w:t>, on national average,</w:t>
      </w:r>
      <w:r w:rsidRPr="00E375FB">
        <w:rPr>
          <w:rFonts w:ascii="Gill Sans Infant Std" w:eastAsia="Times New Roman" w:hAnsi="Gill Sans Infant Std" w:cstheme="minorHAnsi"/>
          <w:sz w:val="22"/>
          <w:szCs w:val="22"/>
        </w:rPr>
        <w:t xml:space="preserve"> almost all (over 90%) children 0</w:t>
      </w:r>
      <w:r w:rsidR="00C13C07">
        <w:rPr>
          <w:rFonts w:ascii="Gill Sans Infant Std" w:eastAsia="Times New Roman" w:hAnsi="Gill Sans Infant Std" w:cstheme="minorHAnsi"/>
          <w:sz w:val="22"/>
          <w:szCs w:val="22"/>
        </w:rPr>
        <w:t xml:space="preserve"> </w:t>
      </w:r>
      <w:r w:rsidRPr="00E375FB">
        <w:rPr>
          <w:rFonts w:ascii="Gill Sans Infant Std" w:eastAsia="Times New Roman" w:hAnsi="Gill Sans Infant Std" w:cstheme="minorHAnsi"/>
          <w:sz w:val="22"/>
          <w:szCs w:val="22"/>
        </w:rPr>
        <w:t>-</w:t>
      </w:r>
      <w:r w:rsidR="00C13C07">
        <w:rPr>
          <w:rFonts w:ascii="Gill Sans Infant Std" w:eastAsia="Times New Roman" w:hAnsi="Gill Sans Infant Std" w:cstheme="minorHAnsi"/>
          <w:sz w:val="22"/>
          <w:szCs w:val="22"/>
        </w:rPr>
        <w:t xml:space="preserve"> &lt;</w:t>
      </w:r>
      <w:r w:rsidRPr="00E375FB">
        <w:rPr>
          <w:rFonts w:ascii="Gill Sans Infant Std" w:eastAsia="Times New Roman" w:hAnsi="Gill Sans Infant Std" w:cstheme="minorHAnsi"/>
          <w:sz w:val="22"/>
          <w:szCs w:val="22"/>
        </w:rPr>
        <w:t xml:space="preserve">6 months are breastfed, only </w:t>
      </w:r>
      <w:r w:rsidR="00BF4166" w:rsidRPr="00E375FB">
        <w:rPr>
          <w:rFonts w:ascii="Gill Sans Infant Std" w:eastAsia="Times New Roman" w:hAnsi="Gill Sans Infant Std" w:cstheme="minorHAnsi"/>
          <w:sz w:val="22"/>
          <w:szCs w:val="22"/>
        </w:rPr>
        <w:t>37</w:t>
      </w:r>
      <w:r w:rsidRPr="00E375FB">
        <w:rPr>
          <w:rFonts w:ascii="Gill Sans Infant Std" w:eastAsia="Times New Roman" w:hAnsi="Gill Sans Infant Std" w:cstheme="minorHAnsi"/>
          <w:sz w:val="22"/>
          <w:szCs w:val="22"/>
        </w:rPr>
        <w:t>% are exclusively breastfed. Fewer than half of all babies are breastfed in the first hour after birth. Common misconceptions around early initiation are that colostrum – a mother’s first milk – is cheesy, dirty, or indigestible for the infant</w:t>
      </w:r>
      <w:r w:rsidR="00AF57D5" w:rsidRPr="00E375FB">
        <w:rPr>
          <w:rFonts w:ascii="Gill Sans Infant Std" w:eastAsia="Times New Roman" w:hAnsi="Gill Sans Infant Std" w:cstheme="minorHAnsi"/>
          <w:sz w:val="22"/>
          <w:szCs w:val="22"/>
        </w:rPr>
        <w:t>.</w:t>
      </w:r>
      <w:r w:rsidRPr="00E375FB">
        <w:rPr>
          <w:rStyle w:val="FootnoteReference"/>
          <w:rFonts w:ascii="Gill Sans Infant Std" w:eastAsia="Times New Roman" w:hAnsi="Gill Sans Infant Std" w:cstheme="minorHAnsi"/>
          <w:sz w:val="22"/>
          <w:szCs w:val="22"/>
        </w:rPr>
        <w:footnoteReference w:id="22"/>
      </w:r>
      <w:r w:rsidRPr="00E375FB">
        <w:rPr>
          <w:rFonts w:ascii="Gill Sans Infant Std" w:eastAsia="Times New Roman" w:hAnsi="Gill Sans Infant Std" w:cstheme="minorHAnsi"/>
          <w:sz w:val="22"/>
          <w:szCs w:val="22"/>
        </w:rPr>
        <w:t xml:space="preserve"> Women often practice delayed breastfeeding, giving </w:t>
      </w:r>
      <w:proofErr w:type="spellStart"/>
      <w:r w:rsidRPr="00E375FB">
        <w:rPr>
          <w:rFonts w:ascii="Gill Sans Infant Std" w:eastAsia="Times New Roman" w:hAnsi="Gill Sans Infant Std" w:cstheme="minorHAnsi"/>
          <w:sz w:val="22"/>
          <w:szCs w:val="22"/>
        </w:rPr>
        <w:t>newborns</w:t>
      </w:r>
      <w:proofErr w:type="spellEnd"/>
      <w:r w:rsidRPr="00E375FB">
        <w:rPr>
          <w:rFonts w:ascii="Gill Sans Infant Std" w:eastAsia="Times New Roman" w:hAnsi="Gill Sans Infant Std" w:cstheme="minorHAnsi"/>
          <w:sz w:val="22"/>
          <w:szCs w:val="22"/>
        </w:rPr>
        <w:t xml:space="preserve"> honey, banana, or breastmilk substitute instead. Infants are also often given water or other liquids when they </w:t>
      </w:r>
      <w:r w:rsidR="00AF57D5" w:rsidRPr="00E375FB">
        <w:rPr>
          <w:rFonts w:ascii="Gill Sans Infant Std" w:eastAsia="Times New Roman" w:hAnsi="Gill Sans Infant Std" w:cstheme="minorHAnsi"/>
          <w:sz w:val="22"/>
          <w:szCs w:val="22"/>
        </w:rPr>
        <w:t>have</w:t>
      </w:r>
      <w:r w:rsidRPr="00E375FB">
        <w:rPr>
          <w:rFonts w:ascii="Gill Sans Infant Std" w:eastAsia="Times New Roman" w:hAnsi="Gill Sans Infant Std" w:cstheme="minorHAnsi"/>
          <w:sz w:val="22"/>
          <w:szCs w:val="22"/>
        </w:rPr>
        <w:t xml:space="preserve"> diarrhoea. The average length of time </w:t>
      </w:r>
      <w:r w:rsidR="0034563C" w:rsidRPr="00E375FB">
        <w:rPr>
          <w:rFonts w:ascii="Gill Sans Infant Std" w:eastAsia="Times New Roman" w:hAnsi="Gill Sans Infant Std" w:cstheme="minorHAnsi"/>
          <w:sz w:val="22"/>
          <w:szCs w:val="22"/>
        </w:rPr>
        <w:t xml:space="preserve">of EBF for </w:t>
      </w:r>
      <w:r w:rsidRPr="00E375FB">
        <w:rPr>
          <w:rFonts w:ascii="Gill Sans Infant Std" w:eastAsia="Times New Roman" w:hAnsi="Gill Sans Infant Std" w:cstheme="minorHAnsi"/>
          <w:sz w:val="22"/>
          <w:szCs w:val="22"/>
        </w:rPr>
        <w:t>a baby is 3.7 months</w:t>
      </w:r>
      <w:r w:rsidR="0034563C" w:rsidRPr="00E375FB">
        <w:rPr>
          <w:rFonts w:ascii="Gill Sans Infant Std" w:eastAsia="Times New Roman" w:hAnsi="Gill Sans Infant Std" w:cstheme="minorHAnsi"/>
          <w:sz w:val="22"/>
          <w:szCs w:val="22"/>
        </w:rPr>
        <w:t>.</w:t>
      </w:r>
      <w:r w:rsidRPr="00E375FB">
        <w:rPr>
          <w:rFonts w:ascii="Gill Sans Infant Std" w:eastAsia="Times New Roman" w:hAnsi="Gill Sans Infant Std" w:cstheme="minorHAnsi"/>
          <w:sz w:val="22"/>
          <w:szCs w:val="22"/>
        </w:rPr>
        <w:t xml:space="preserve"> </w:t>
      </w:r>
      <w:r w:rsidR="0034563C" w:rsidRPr="00E375FB">
        <w:rPr>
          <w:rFonts w:ascii="Gill Sans Infant Std" w:eastAsia="Times New Roman" w:hAnsi="Gill Sans Infant Std" w:cstheme="minorHAnsi"/>
          <w:sz w:val="22"/>
          <w:szCs w:val="22"/>
        </w:rPr>
        <w:t>M</w:t>
      </w:r>
      <w:r w:rsidRPr="00E375FB">
        <w:rPr>
          <w:rFonts w:ascii="Gill Sans Infant Std" w:eastAsia="Times New Roman" w:hAnsi="Gill Sans Infant Std" w:cstheme="minorHAnsi"/>
          <w:sz w:val="22"/>
          <w:szCs w:val="22"/>
        </w:rPr>
        <w:t>ixed feeding is a common practice, with other foods and breastmilk substitutes (BMS) introduced as early as two months old.</w:t>
      </w:r>
    </w:p>
    <w:p w14:paraId="719D01E1" w14:textId="77777777" w:rsidR="001F53A9" w:rsidRPr="00E375FB" w:rsidRDefault="001F53A9" w:rsidP="001F53A9">
      <w:pPr>
        <w:pStyle w:val="NoSpacing"/>
        <w:spacing w:before="0"/>
        <w:rPr>
          <w:rFonts w:ascii="Gill Sans Infant Std" w:eastAsia="Times New Roman" w:hAnsi="Gill Sans Infant Std" w:cstheme="minorHAnsi"/>
          <w:sz w:val="22"/>
          <w:szCs w:val="22"/>
        </w:rPr>
      </w:pPr>
    </w:p>
    <w:p w14:paraId="2F5E11F2" w14:textId="7949F3C9" w:rsidR="001F53A9" w:rsidRPr="00E375FB" w:rsidRDefault="001F53A9" w:rsidP="001F53A9">
      <w:pPr>
        <w:pStyle w:val="NoSpacing"/>
        <w:spacing w:before="0"/>
        <w:rPr>
          <w:rFonts w:ascii="Gill Sans Infant Std" w:eastAsia="Times New Roman" w:hAnsi="Gill Sans Infant Std" w:cstheme="minorHAnsi"/>
          <w:sz w:val="22"/>
          <w:szCs w:val="22"/>
        </w:rPr>
      </w:pPr>
      <w:r w:rsidRPr="00E375FB">
        <w:rPr>
          <w:rFonts w:ascii="Gill Sans Infant Std" w:eastAsia="Times New Roman" w:hAnsi="Gill Sans Infant Std" w:cstheme="minorHAnsi"/>
          <w:sz w:val="22"/>
          <w:szCs w:val="22"/>
        </w:rPr>
        <w:t>Many women also believe they cannot breastfeed if they are on any medication, a misconception perpetuated by health workers. Health workers often promote the use of BMS in these instances and as a general solution if a woman experiences any challenges, which reduces a woman’s confidence in her ability to breast</w:t>
      </w:r>
      <w:r w:rsidR="000B735A" w:rsidRPr="00E375FB">
        <w:rPr>
          <w:rFonts w:ascii="Gill Sans Infant Std" w:eastAsia="Times New Roman" w:hAnsi="Gill Sans Infant Std" w:cstheme="minorHAnsi"/>
          <w:sz w:val="22"/>
          <w:szCs w:val="22"/>
        </w:rPr>
        <w:t>fe</w:t>
      </w:r>
      <w:r w:rsidRPr="00E375FB">
        <w:rPr>
          <w:rFonts w:ascii="Gill Sans Infant Std" w:eastAsia="Times New Roman" w:hAnsi="Gill Sans Infant Std" w:cstheme="minorHAnsi"/>
          <w:sz w:val="22"/>
          <w:szCs w:val="22"/>
        </w:rPr>
        <w:t>ed. The reasons for stopping breastfeeding vary depending on the local context, but evidence indicate there are three main reasons</w:t>
      </w:r>
      <w:r w:rsidR="0045126F" w:rsidRPr="00E375FB">
        <w:rPr>
          <w:rStyle w:val="FootnoteReference"/>
          <w:rFonts w:ascii="Gill Sans Infant Std" w:eastAsia="Times New Roman" w:hAnsi="Gill Sans Infant Std" w:cstheme="minorHAnsi"/>
          <w:sz w:val="22"/>
          <w:szCs w:val="22"/>
        </w:rPr>
        <w:footnoteReference w:id="23"/>
      </w:r>
      <w:r w:rsidRPr="00E375FB">
        <w:rPr>
          <w:rFonts w:ascii="Gill Sans Infant Std" w:eastAsia="Times New Roman" w:hAnsi="Gill Sans Infant Std" w:cstheme="minorHAnsi"/>
          <w:sz w:val="22"/>
          <w:szCs w:val="22"/>
        </w:rPr>
        <w:t xml:space="preserve">: </w:t>
      </w:r>
    </w:p>
    <w:p w14:paraId="46E33878" w14:textId="32A056AC" w:rsidR="001F53A9" w:rsidRPr="00E375FB" w:rsidRDefault="001F53A9" w:rsidP="009A2F97">
      <w:pPr>
        <w:pStyle w:val="NoSpacing"/>
        <w:numPr>
          <w:ilvl w:val="0"/>
          <w:numId w:val="9"/>
        </w:numPr>
        <w:spacing w:before="0"/>
        <w:rPr>
          <w:rFonts w:ascii="Gill Sans Infant Std" w:eastAsia="Times New Roman" w:hAnsi="Gill Sans Infant Std" w:cstheme="minorHAnsi"/>
          <w:sz w:val="22"/>
          <w:szCs w:val="22"/>
        </w:rPr>
      </w:pPr>
      <w:r w:rsidRPr="00E375FB">
        <w:rPr>
          <w:rFonts w:ascii="Gill Sans Infant Std" w:eastAsia="Times New Roman" w:hAnsi="Gill Sans Infant Std" w:cstheme="minorHAnsi"/>
          <w:sz w:val="22"/>
          <w:szCs w:val="22"/>
        </w:rPr>
        <w:t>Misconceptions about what breastfeeding does to a woman’s body and lack of appreciation for how valuable breastmilk and breastfeeding are for a child’s development.</w:t>
      </w:r>
    </w:p>
    <w:p w14:paraId="15FA3F58" w14:textId="502F15BD" w:rsidR="001F53A9" w:rsidRPr="00EE71C8" w:rsidRDefault="001F53A9" w:rsidP="009A2F97">
      <w:pPr>
        <w:pStyle w:val="NoSpacing"/>
        <w:numPr>
          <w:ilvl w:val="0"/>
          <w:numId w:val="9"/>
        </w:numPr>
        <w:spacing w:before="0"/>
        <w:rPr>
          <w:rFonts w:ascii="Gill Sans Infant Std" w:eastAsia="Times New Roman" w:hAnsi="Gill Sans Infant Std" w:cstheme="minorHAnsi"/>
          <w:sz w:val="22"/>
          <w:szCs w:val="22"/>
        </w:rPr>
      </w:pPr>
      <w:r w:rsidRPr="00EE71C8">
        <w:rPr>
          <w:rFonts w:ascii="Gill Sans Infant Std" w:eastAsia="Times New Roman" w:hAnsi="Gill Sans Infant Std"/>
          <w:sz w:val="22"/>
          <w:szCs w:val="22"/>
        </w:rPr>
        <w:t>Over half of women in Indonesia are employed (60%)</w:t>
      </w:r>
      <w:r w:rsidR="003F6660" w:rsidRPr="00EE71C8">
        <w:rPr>
          <w:rFonts w:ascii="Gill Sans Infant Std" w:eastAsia="Times New Roman" w:hAnsi="Gill Sans Infant Std"/>
          <w:sz w:val="22"/>
          <w:szCs w:val="22"/>
        </w:rPr>
        <w:t>, taking</w:t>
      </w:r>
      <w:r w:rsidRPr="00EE71C8">
        <w:rPr>
          <w:rFonts w:ascii="Gill Sans Infant Std" w:eastAsia="Times New Roman" w:hAnsi="Gill Sans Infant Std"/>
          <w:sz w:val="22"/>
          <w:szCs w:val="22"/>
        </w:rPr>
        <w:t xml:space="preserve"> them away from their infants; </w:t>
      </w:r>
      <w:r w:rsidR="00981F32" w:rsidRPr="00EE71C8">
        <w:rPr>
          <w:rFonts w:ascii="Gill Sans Infant Std" w:eastAsia="Times New Roman" w:hAnsi="Gill Sans Infant Std"/>
          <w:sz w:val="22"/>
          <w:szCs w:val="22"/>
        </w:rPr>
        <w:t xml:space="preserve">this will be particularly common in West Java compared to NTT. </w:t>
      </w:r>
      <w:r w:rsidRPr="00EE71C8">
        <w:rPr>
          <w:rFonts w:ascii="Gill Sans Infant Std" w:eastAsia="Times New Roman" w:hAnsi="Gill Sans Infant Std"/>
          <w:sz w:val="22"/>
          <w:szCs w:val="22"/>
        </w:rPr>
        <w:t xml:space="preserve">most workplaces do not offer facilities to express breastmilk; and women tend to stop. </w:t>
      </w:r>
    </w:p>
    <w:p w14:paraId="3C5CCE16" w14:textId="2F9F88CF" w:rsidR="001F53A9" w:rsidRPr="00EE71C8" w:rsidRDefault="001F53A9" w:rsidP="009A2F97">
      <w:pPr>
        <w:pStyle w:val="NoSpacing"/>
        <w:numPr>
          <w:ilvl w:val="0"/>
          <w:numId w:val="9"/>
        </w:numPr>
        <w:spacing w:before="0"/>
        <w:rPr>
          <w:rFonts w:ascii="Gill Sans Infant Std" w:eastAsia="Times New Roman" w:hAnsi="Gill Sans Infant Std" w:cstheme="minorHAnsi"/>
          <w:sz w:val="22"/>
          <w:szCs w:val="22"/>
        </w:rPr>
      </w:pPr>
      <w:r w:rsidRPr="00EE71C8">
        <w:rPr>
          <w:rFonts w:ascii="Gill Sans Infant Std" w:eastAsia="Times New Roman" w:hAnsi="Gill Sans Infant Std" w:cstheme="minorHAnsi"/>
          <w:sz w:val="22"/>
          <w:szCs w:val="22"/>
        </w:rPr>
        <w:t xml:space="preserve">Heavy marketing by the Breastmilk Substitute (BMS) industry, </w:t>
      </w:r>
      <w:r w:rsidR="00981F32" w:rsidRPr="00EE71C8">
        <w:rPr>
          <w:rFonts w:ascii="Gill Sans Infant Std" w:eastAsia="Times New Roman" w:hAnsi="Gill Sans Infant Std" w:cstheme="minorHAnsi"/>
          <w:sz w:val="22"/>
          <w:szCs w:val="22"/>
        </w:rPr>
        <w:t xml:space="preserve">especially in densely-populated and wealthier West Java, </w:t>
      </w:r>
      <w:r w:rsidRPr="00EE71C8">
        <w:rPr>
          <w:rFonts w:ascii="Gill Sans Infant Std" w:eastAsia="Times New Roman" w:hAnsi="Gill Sans Infant Std" w:cstheme="minorHAnsi"/>
          <w:sz w:val="22"/>
          <w:szCs w:val="22"/>
        </w:rPr>
        <w:t>despite The WHO Code for the Marketing and Manufacturing of Breastmilk Substitute</w:t>
      </w:r>
      <w:r w:rsidR="003F6660" w:rsidRPr="00EE71C8">
        <w:rPr>
          <w:rFonts w:ascii="Gill Sans Infant Std" w:eastAsia="Times New Roman" w:hAnsi="Gill Sans Infant Std" w:cstheme="minorHAnsi"/>
          <w:sz w:val="22"/>
          <w:szCs w:val="22"/>
        </w:rPr>
        <w:t>;</w:t>
      </w:r>
      <w:r w:rsidRPr="00EE71C8">
        <w:rPr>
          <w:rFonts w:ascii="Gill Sans Infant Std" w:eastAsia="Times New Roman" w:hAnsi="Gill Sans Infant Std" w:cstheme="minorHAnsi"/>
          <w:sz w:val="22"/>
          <w:szCs w:val="22"/>
        </w:rPr>
        <w:t xml:space="preserve"> many women use BMS as an ‘easy’ and ‘quick’ option. Use of formula is also perceived to indicate high social status or wealth.</w:t>
      </w:r>
    </w:p>
    <w:p w14:paraId="4F5B07E5" w14:textId="77777777" w:rsidR="001F53A9" w:rsidRPr="00EE71C8" w:rsidRDefault="001F53A9" w:rsidP="001F53A9">
      <w:pPr>
        <w:pStyle w:val="NoSpacing"/>
        <w:spacing w:before="0"/>
        <w:rPr>
          <w:rFonts w:ascii="Gill Sans Infant Std" w:eastAsia="Times New Roman" w:hAnsi="Gill Sans Infant Std" w:cstheme="minorHAnsi"/>
          <w:sz w:val="22"/>
          <w:szCs w:val="22"/>
        </w:rPr>
      </w:pPr>
    </w:p>
    <w:p w14:paraId="1907067A" w14:textId="3F68176E" w:rsidR="00C07441" w:rsidRPr="00EE71C8" w:rsidRDefault="001F53A9" w:rsidP="00C07441">
      <w:pPr>
        <w:pStyle w:val="NoSpacing"/>
        <w:spacing w:before="0"/>
        <w:rPr>
          <w:rFonts w:ascii="Gill Sans Infant Std" w:eastAsia="Times New Roman" w:hAnsi="Gill Sans Infant Std" w:cstheme="minorHAnsi"/>
          <w:sz w:val="22"/>
          <w:szCs w:val="22"/>
        </w:rPr>
      </w:pPr>
      <w:r w:rsidRPr="00EE71C8">
        <w:rPr>
          <w:rFonts w:ascii="Gill Sans Infant Std" w:eastAsia="Times New Roman" w:hAnsi="Gill Sans Infant Std" w:cstheme="minorHAnsi"/>
          <w:i/>
          <w:sz w:val="22"/>
          <w:szCs w:val="22"/>
        </w:rPr>
        <w:t xml:space="preserve">Complementary Feeding: </w:t>
      </w:r>
      <w:r w:rsidRPr="00EE71C8">
        <w:rPr>
          <w:rFonts w:ascii="Gill Sans Infant Std" w:eastAsia="Times New Roman" w:hAnsi="Gill Sans Infant Std" w:cstheme="minorHAnsi"/>
          <w:sz w:val="22"/>
          <w:szCs w:val="22"/>
        </w:rPr>
        <w:t xml:space="preserve">Global evidence and experience are clear that the introduction of complementary foods is a critical risk point, with the growth of many children faltering at this point as foods are </w:t>
      </w:r>
      <w:r w:rsidR="007F03BC" w:rsidRPr="00EE71C8">
        <w:rPr>
          <w:rFonts w:ascii="Gill Sans Infant Std" w:eastAsia="Times New Roman" w:hAnsi="Gill Sans Infant Std" w:cstheme="minorHAnsi"/>
          <w:sz w:val="22"/>
          <w:szCs w:val="22"/>
        </w:rPr>
        <w:t xml:space="preserve">inappropriately </w:t>
      </w:r>
      <w:r w:rsidRPr="00EE71C8">
        <w:rPr>
          <w:rFonts w:ascii="Gill Sans Infant Std" w:eastAsia="Times New Roman" w:hAnsi="Gill Sans Infant Std" w:cstheme="minorHAnsi"/>
          <w:sz w:val="22"/>
          <w:szCs w:val="22"/>
        </w:rPr>
        <w:t xml:space="preserve">introduced or in the right balance with continued breastfeeding. Caregivers lack knowledge and confidence in child feeding patterns, schedules, and appropriate foods. </w:t>
      </w:r>
      <w:r w:rsidR="00C07441" w:rsidRPr="00EE71C8">
        <w:rPr>
          <w:rFonts w:ascii="Gill Sans Infant Std" w:eastAsia="Times New Roman" w:hAnsi="Gill Sans Infant Std" w:cstheme="minorHAnsi"/>
          <w:sz w:val="22"/>
          <w:szCs w:val="22"/>
        </w:rPr>
        <w:t xml:space="preserve">Nationally, only 47% of children ages 6 to 23 months receive the appropriate diversity of foods. In NTT, for example, children are often fed ‘empty porridge’, a simple porridge with no added vegetables or protein. Whilst filling, it is not a source of dietary diversity or nutrients. </w:t>
      </w:r>
    </w:p>
    <w:p w14:paraId="5F9A8DAC" w14:textId="77777777" w:rsidR="000E7357" w:rsidRPr="00EE71C8" w:rsidRDefault="000E7357" w:rsidP="001F53A9">
      <w:pPr>
        <w:pStyle w:val="NoSpacing"/>
        <w:spacing w:before="0"/>
        <w:rPr>
          <w:rFonts w:ascii="Gill Sans Infant Std" w:eastAsia="Times New Roman" w:hAnsi="Gill Sans Infant Std" w:cstheme="minorHAnsi"/>
          <w:sz w:val="22"/>
          <w:szCs w:val="22"/>
        </w:rPr>
      </w:pPr>
    </w:p>
    <w:p w14:paraId="724AB73A" w14:textId="1B8AF97C" w:rsidR="001F53A9" w:rsidRDefault="001F53A9" w:rsidP="001F53A9">
      <w:pPr>
        <w:pStyle w:val="NoSpacing"/>
        <w:spacing w:before="0"/>
        <w:rPr>
          <w:rFonts w:ascii="Gill Sans Infant Std" w:eastAsia="Times New Roman" w:hAnsi="Gill Sans Infant Std" w:cstheme="minorHAnsi"/>
          <w:sz w:val="22"/>
          <w:szCs w:val="22"/>
        </w:rPr>
      </w:pPr>
      <w:r w:rsidRPr="00EE71C8">
        <w:rPr>
          <w:rFonts w:ascii="Gill Sans Infant Std" w:eastAsia="Times New Roman" w:hAnsi="Gill Sans Infant Std" w:cstheme="minorHAnsi"/>
          <w:sz w:val="22"/>
          <w:szCs w:val="22"/>
        </w:rPr>
        <w:t xml:space="preserve">In many parts of Indonesia, there is a belief that milk is a complete </w:t>
      </w:r>
      <w:r w:rsidRPr="00E375FB">
        <w:rPr>
          <w:rFonts w:ascii="Gill Sans Infant Std" w:eastAsia="Times New Roman" w:hAnsi="Gill Sans Infant Std" w:cstheme="minorHAnsi"/>
          <w:sz w:val="22"/>
          <w:szCs w:val="22"/>
        </w:rPr>
        <w:t>fo</w:t>
      </w:r>
      <w:r w:rsidR="00F8306C" w:rsidRPr="00E375FB">
        <w:rPr>
          <w:rFonts w:ascii="Gill Sans Infant Std" w:eastAsia="Times New Roman" w:hAnsi="Gill Sans Infant Std" w:cstheme="minorHAnsi"/>
          <w:sz w:val="22"/>
          <w:szCs w:val="22"/>
        </w:rPr>
        <w:t>od</w:t>
      </w:r>
      <w:r w:rsidRPr="00E375FB">
        <w:rPr>
          <w:rFonts w:ascii="Gill Sans Infant Std" w:eastAsia="Times New Roman" w:hAnsi="Gill Sans Infant Std" w:cstheme="minorHAnsi"/>
          <w:sz w:val="22"/>
          <w:szCs w:val="22"/>
        </w:rPr>
        <w:t xml:space="preserve"> and thus other foods are not needed to provide vitamins and nutrients; unfortunately, the ‘milk’ chosen may be formula or sweetened condensed milk. Sugar consumption is a significant challenge among young children and closely related with the culture of snack foods. </w:t>
      </w:r>
    </w:p>
    <w:p w14:paraId="1EB22463" w14:textId="6D7A2D9C" w:rsidR="000E7357" w:rsidRDefault="000E7357" w:rsidP="001F53A9">
      <w:pPr>
        <w:pStyle w:val="NoSpacing"/>
        <w:spacing w:before="0"/>
        <w:rPr>
          <w:rFonts w:ascii="Gill Sans Infant Std" w:eastAsia="Times New Roman" w:hAnsi="Gill Sans Infant Std" w:cstheme="minorHAnsi"/>
          <w:sz w:val="22"/>
          <w:szCs w:val="22"/>
        </w:rPr>
      </w:pPr>
    </w:p>
    <w:p w14:paraId="18869B3A" w14:textId="77777777" w:rsidR="00C07441" w:rsidRPr="00EE71C8" w:rsidRDefault="00C07441" w:rsidP="00C07441">
      <w:pPr>
        <w:pStyle w:val="NoSpacing"/>
        <w:spacing w:before="0"/>
        <w:rPr>
          <w:rFonts w:ascii="Gill Sans Infant Std" w:eastAsia="Times New Roman" w:hAnsi="Gill Sans Infant Std" w:cstheme="minorHAnsi"/>
          <w:sz w:val="22"/>
          <w:szCs w:val="22"/>
        </w:rPr>
      </w:pPr>
      <w:r w:rsidRPr="00EE71C8">
        <w:rPr>
          <w:rFonts w:ascii="Gill Sans Infant Std" w:eastAsia="Times New Roman" w:hAnsi="Gill Sans Infant Std" w:cstheme="minorHAnsi"/>
          <w:sz w:val="22"/>
          <w:szCs w:val="22"/>
        </w:rPr>
        <w:t xml:space="preserve">Snacking is a common habit in Indonesia, especially in West Java. Whilst not inherently problematic, if snacks are given too close to meal times the child will not be hungry; snacks are also often high in salt, sugar, and fat. These are given to children to appease </w:t>
      </w:r>
      <w:r w:rsidRPr="00E375FB">
        <w:rPr>
          <w:rFonts w:ascii="Gill Sans Infant Std" w:eastAsia="Times New Roman" w:hAnsi="Gill Sans Infant Std" w:cstheme="minorHAnsi"/>
          <w:sz w:val="22"/>
          <w:szCs w:val="22"/>
        </w:rPr>
        <w:t xml:space="preserve">them, entertain them, or in response to any fussing or crying, often perceived to </w:t>
      </w:r>
      <w:r w:rsidRPr="00EE71C8">
        <w:rPr>
          <w:rFonts w:ascii="Gill Sans Infant Std" w:eastAsia="Times New Roman" w:hAnsi="Gill Sans Infant Std" w:cstheme="minorHAnsi"/>
          <w:sz w:val="22"/>
          <w:szCs w:val="22"/>
        </w:rPr>
        <w:t xml:space="preserve">mean hunger. </w:t>
      </w:r>
    </w:p>
    <w:p w14:paraId="0334B814" w14:textId="77777777" w:rsidR="00C07441" w:rsidRPr="00E375FB" w:rsidRDefault="00C07441" w:rsidP="001F53A9">
      <w:pPr>
        <w:pStyle w:val="NoSpacing"/>
        <w:spacing w:before="0"/>
        <w:rPr>
          <w:rFonts w:ascii="Gill Sans Infant Std" w:eastAsia="Times New Roman" w:hAnsi="Gill Sans Infant Std" w:cstheme="minorHAnsi"/>
          <w:sz w:val="22"/>
          <w:szCs w:val="22"/>
        </w:rPr>
      </w:pPr>
    </w:p>
    <w:p w14:paraId="173FFF8F" w14:textId="6C1665A7" w:rsidR="001F53A9" w:rsidRPr="00E375FB" w:rsidRDefault="001F53A9" w:rsidP="001F53A9">
      <w:pPr>
        <w:spacing w:before="0" w:after="0" w:line="240" w:lineRule="auto"/>
        <w:rPr>
          <w:rFonts w:ascii="Gill Sans Infant Std" w:hAnsi="Gill Sans Infant Std" w:cstheme="minorHAnsi"/>
          <w:sz w:val="22"/>
          <w:szCs w:val="22"/>
        </w:rPr>
      </w:pPr>
      <w:r w:rsidRPr="00E375FB">
        <w:rPr>
          <w:rFonts w:ascii="Gill Sans Infant Std" w:hAnsi="Gill Sans Infant Std" w:cstheme="minorHAnsi"/>
          <w:sz w:val="22"/>
          <w:szCs w:val="22"/>
        </w:rPr>
        <w:t xml:space="preserve">A </w:t>
      </w:r>
      <w:r w:rsidRPr="00AF4362">
        <w:rPr>
          <w:rFonts w:ascii="Gill Sans Infant Std" w:hAnsi="Gill Sans Infant Std" w:cstheme="minorHAnsi"/>
          <w:sz w:val="22"/>
          <w:szCs w:val="22"/>
        </w:rPr>
        <w:t>Cost of the Diet</w:t>
      </w:r>
      <w:r w:rsidRPr="00AF4362">
        <w:rPr>
          <w:rStyle w:val="FootnoteReference"/>
          <w:rFonts w:ascii="Gill Sans Infant Std" w:hAnsi="Gill Sans Infant Std" w:cstheme="minorHAnsi"/>
          <w:sz w:val="22"/>
          <w:szCs w:val="22"/>
        </w:rPr>
        <w:footnoteReference w:id="24"/>
      </w:r>
      <w:r w:rsidRPr="00AF4362">
        <w:rPr>
          <w:rFonts w:ascii="Gill Sans Infant Std" w:hAnsi="Gill Sans Infant Std" w:cstheme="minorHAnsi"/>
          <w:sz w:val="22"/>
          <w:szCs w:val="22"/>
        </w:rPr>
        <w:t xml:space="preserve"> analysis</w:t>
      </w:r>
      <w:r w:rsidRPr="00E375FB">
        <w:rPr>
          <w:rFonts w:ascii="Gill Sans Infant Std" w:hAnsi="Gill Sans Infant Std" w:cstheme="minorHAnsi"/>
          <w:sz w:val="22"/>
          <w:szCs w:val="22"/>
        </w:rPr>
        <w:t xml:space="preserve"> conducted in 2017 by the World Food Programme (WFP) and the National Development Planning </w:t>
      </w:r>
      <w:r w:rsidR="000B735A" w:rsidRPr="00E375FB">
        <w:rPr>
          <w:rFonts w:ascii="Gill Sans Infant Std" w:hAnsi="Gill Sans Infant Std" w:cstheme="minorHAnsi"/>
          <w:sz w:val="22"/>
          <w:szCs w:val="22"/>
        </w:rPr>
        <w:t xml:space="preserve">Agency </w:t>
      </w:r>
      <w:r w:rsidRPr="00E375FB">
        <w:rPr>
          <w:rFonts w:ascii="Gill Sans Infant Std" w:hAnsi="Gill Sans Infant Std" w:cstheme="minorHAnsi"/>
          <w:sz w:val="22"/>
          <w:szCs w:val="22"/>
        </w:rPr>
        <w:t>(BAPPENAS) found that while food availability was not a problem, many households cannot afford a nutritious diet.</w:t>
      </w:r>
      <w:r w:rsidR="00D61669">
        <w:rPr>
          <w:rStyle w:val="FootnoteReference"/>
          <w:rFonts w:ascii="Gill Sans Infant Std" w:hAnsi="Gill Sans Infant Std" w:cstheme="minorHAnsi"/>
          <w:sz w:val="22"/>
          <w:szCs w:val="22"/>
        </w:rPr>
        <w:footnoteReference w:id="25"/>
      </w:r>
      <w:r w:rsidRPr="00E375FB">
        <w:rPr>
          <w:rFonts w:ascii="Gill Sans Infant Std" w:hAnsi="Gill Sans Infant Std" w:cstheme="minorHAnsi"/>
          <w:sz w:val="22"/>
          <w:szCs w:val="22"/>
        </w:rPr>
        <w:t xml:space="preserve"> Nationally, the assessment estimated that 62% of the population can afford a nutritious diet. However, this drops to 32% for NTT – reflective of cost barriers resulting from poverty, less access to markets, and higher cost of foods.</w:t>
      </w:r>
    </w:p>
    <w:p w14:paraId="0D3BCCBF" w14:textId="53404DB7" w:rsidR="001F53A9" w:rsidRPr="00E375FB" w:rsidRDefault="001F53A9" w:rsidP="001F53A9">
      <w:pPr>
        <w:spacing w:before="0" w:after="0" w:line="240" w:lineRule="auto"/>
        <w:rPr>
          <w:rFonts w:ascii="Gill Sans Infant Std" w:hAnsi="Gill Sans Infant Std"/>
          <w:sz w:val="22"/>
          <w:szCs w:val="22"/>
        </w:rPr>
      </w:pPr>
    </w:p>
    <w:tbl>
      <w:tblPr>
        <w:tblpPr w:leftFromText="180" w:rightFromText="180" w:vertAnchor="text" w:horzAnchor="margin" w:tblpY="55"/>
        <w:tblW w:w="8779" w:type="dxa"/>
        <w:tblBorders>
          <w:top w:val="single" w:sz="8" w:space="0" w:color="FFFFFF" w:themeColor="background1"/>
          <w:bottom w:val="single" w:sz="8" w:space="0" w:color="632E62" w:themeColor="text2"/>
          <w:insideH w:val="single" w:sz="4" w:space="0" w:color="FF0000"/>
          <w:insideV w:val="single" w:sz="8" w:space="0" w:color="FFFFFF" w:themeColor="background1"/>
        </w:tblBorders>
        <w:tblCellMar>
          <w:left w:w="0" w:type="dxa"/>
          <w:right w:w="0" w:type="dxa"/>
        </w:tblCellMar>
        <w:tblLook w:val="0420" w:firstRow="1" w:lastRow="0" w:firstColumn="0" w:lastColumn="0" w:noHBand="0" w:noVBand="1"/>
      </w:tblPr>
      <w:tblGrid>
        <w:gridCol w:w="8779"/>
      </w:tblGrid>
      <w:tr w:rsidR="00433E47" w:rsidRPr="00E375FB" w14:paraId="25AB122F" w14:textId="77777777" w:rsidTr="00433E47">
        <w:trPr>
          <w:trHeight w:val="247"/>
        </w:trPr>
        <w:tc>
          <w:tcPr>
            <w:tcW w:w="8779" w:type="dxa"/>
            <w:tcBorders>
              <w:left w:val="single" w:sz="8" w:space="0" w:color="632E62" w:themeColor="text2"/>
              <w:bottom w:val="single" w:sz="8" w:space="0" w:color="632E62" w:themeColor="text2"/>
              <w:right w:val="single" w:sz="8" w:space="0" w:color="632E62" w:themeColor="text2"/>
            </w:tcBorders>
            <w:shd w:val="clear" w:color="auto" w:fill="632E62" w:themeFill="text2"/>
            <w:tcMar>
              <w:top w:w="72" w:type="dxa"/>
              <w:left w:w="144" w:type="dxa"/>
              <w:bottom w:w="72" w:type="dxa"/>
              <w:right w:w="144" w:type="dxa"/>
            </w:tcMar>
            <w:vAlign w:val="center"/>
            <w:hideMark/>
          </w:tcPr>
          <w:p w14:paraId="16B7D675" w14:textId="77777777" w:rsidR="00433E47" w:rsidRPr="00E375FB" w:rsidRDefault="00433E47" w:rsidP="00433E47">
            <w:pPr>
              <w:pStyle w:val="NoSpacing"/>
              <w:spacing w:before="0"/>
              <w:jc w:val="center"/>
              <w:rPr>
                <w:rFonts w:ascii="Gill Sans Infant Std" w:eastAsia="Times New Roman" w:hAnsi="Gill Sans Infant Std" w:cstheme="minorHAnsi"/>
                <w:color w:val="FFFFFF" w:themeColor="background1"/>
                <w:sz w:val="22"/>
                <w:szCs w:val="22"/>
              </w:rPr>
            </w:pPr>
            <w:r w:rsidRPr="00E375FB">
              <w:rPr>
                <w:rFonts w:ascii="Gill Sans Infant Std" w:eastAsia="Times New Roman" w:hAnsi="Gill Sans Infant Std"/>
                <w:b/>
                <w:color w:val="FFFFFF" w:themeColor="background1"/>
                <w:sz w:val="22"/>
                <w:szCs w:val="22"/>
              </w:rPr>
              <w:t>WASH (National)</w:t>
            </w:r>
          </w:p>
        </w:tc>
      </w:tr>
      <w:tr w:rsidR="00433E47" w:rsidRPr="00E375FB" w14:paraId="48DA2128" w14:textId="77777777" w:rsidTr="00433E47">
        <w:trPr>
          <w:trHeight w:val="1002"/>
        </w:trPr>
        <w:tc>
          <w:tcPr>
            <w:tcW w:w="8779" w:type="dxa"/>
            <w:tcBorders>
              <w:top w:val="single" w:sz="8" w:space="0" w:color="632E62" w:themeColor="text2"/>
              <w:left w:val="single" w:sz="8" w:space="0" w:color="632E62" w:themeColor="text2"/>
              <w:right w:val="single" w:sz="8" w:space="0" w:color="632E62" w:themeColor="text2"/>
            </w:tcBorders>
            <w:shd w:val="clear" w:color="auto" w:fill="auto"/>
            <w:tcMar>
              <w:top w:w="72" w:type="dxa"/>
              <w:left w:w="144" w:type="dxa"/>
              <w:bottom w:w="72" w:type="dxa"/>
              <w:right w:w="144" w:type="dxa"/>
            </w:tcMar>
            <w:hideMark/>
          </w:tcPr>
          <w:p w14:paraId="2EE55A16" w14:textId="77777777" w:rsidR="00433E47" w:rsidRPr="00E375FB" w:rsidRDefault="00433E47"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12% children under five with diarrhoea incidence</w:t>
            </w:r>
          </w:p>
          <w:p w14:paraId="2FBDBCA2" w14:textId="77777777" w:rsidR="00433E47" w:rsidRPr="00E375FB" w:rsidRDefault="00433E47" w:rsidP="009A2F97">
            <w:pPr>
              <w:pStyle w:val="NoSpacing"/>
              <w:numPr>
                <w:ilvl w:val="0"/>
                <w:numId w:val="7"/>
              </w:numPr>
              <w:spacing w:before="0"/>
              <w:rPr>
                <w:rFonts w:ascii="Gill Sans Infant Std" w:eastAsia="Times New Roman" w:hAnsi="Gill Sans Infant Std" w:cstheme="minorHAnsi"/>
              </w:rPr>
            </w:pPr>
            <w:r w:rsidRPr="00E375FB">
              <w:rPr>
                <w:rFonts w:ascii="Gill Sans Infant Std" w:eastAsia="Times New Roman" w:hAnsi="Gill Sans Infant Std" w:cstheme="minorHAnsi"/>
              </w:rPr>
              <w:t>47% of caregivers wash hands at key times</w:t>
            </w:r>
          </w:p>
          <w:p w14:paraId="1CFA6700" w14:textId="77777777" w:rsidR="00433E47" w:rsidRPr="00E375FB" w:rsidRDefault="00433E47" w:rsidP="009A2F97">
            <w:pPr>
              <w:pStyle w:val="NoSpacing"/>
              <w:numPr>
                <w:ilvl w:val="0"/>
                <w:numId w:val="7"/>
              </w:numPr>
              <w:spacing w:before="0"/>
              <w:rPr>
                <w:rFonts w:ascii="Gill Sans Infant Std" w:hAnsi="Gill Sans Infant Std" w:cstheme="minorHAnsi"/>
              </w:rPr>
            </w:pPr>
            <w:r w:rsidRPr="00E375FB">
              <w:rPr>
                <w:rFonts w:ascii="Gill Sans Infant Std" w:eastAsia="Times New Roman" w:hAnsi="Gill Sans Infant Std" w:cstheme="minorHAnsi"/>
              </w:rPr>
              <w:t>67% of households have access to improved water sources, with significant regional variation (62% in NTT, 68% in West Java)</w:t>
            </w:r>
          </w:p>
          <w:p w14:paraId="4D4E1DCD" w14:textId="77777777" w:rsidR="00433E47" w:rsidRPr="00E375FB" w:rsidRDefault="00433E47" w:rsidP="009A2F97">
            <w:pPr>
              <w:pStyle w:val="NoSpacing"/>
              <w:numPr>
                <w:ilvl w:val="0"/>
                <w:numId w:val="7"/>
              </w:numPr>
              <w:spacing w:before="0"/>
              <w:rPr>
                <w:rFonts w:ascii="Gill Sans Infant Std" w:hAnsi="Gill Sans Infant Std" w:cstheme="minorHAnsi"/>
                <w:sz w:val="22"/>
                <w:szCs w:val="22"/>
              </w:rPr>
            </w:pPr>
            <w:r w:rsidRPr="00E375FB">
              <w:rPr>
                <w:rFonts w:ascii="Gill Sans Infant Std" w:eastAsia="Times New Roman" w:hAnsi="Gill Sans Infant Std" w:cstheme="minorHAnsi"/>
              </w:rPr>
              <w:t>50% of households have access to sanitation facilities (25% in NTT, 68% in West Java)</w:t>
            </w:r>
          </w:p>
        </w:tc>
      </w:tr>
    </w:tbl>
    <w:p w14:paraId="457E4DBA" w14:textId="77777777" w:rsidR="00C07441" w:rsidRDefault="00C07441" w:rsidP="001F53A9">
      <w:pPr>
        <w:spacing w:before="0" w:after="0" w:line="240" w:lineRule="auto"/>
        <w:rPr>
          <w:rFonts w:ascii="Gill Sans Infant Std" w:hAnsi="Gill Sans Infant Std"/>
          <w:i/>
          <w:sz w:val="22"/>
          <w:szCs w:val="22"/>
        </w:rPr>
      </w:pPr>
    </w:p>
    <w:p w14:paraId="334313F7" w14:textId="72C737BF" w:rsidR="00770CAC" w:rsidRPr="00EE71C8" w:rsidRDefault="001F53A9" w:rsidP="001F53A9">
      <w:pPr>
        <w:spacing w:before="0" w:after="0" w:line="240" w:lineRule="auto"/>
        <w:rPr>
          <w:rStyle w:val="normaltextrun"/>
          <w:rFonts w:ascii="Gill Sans Infant Std" w:hAnsi="Gill Sans Infant Std" w:cs="Segoe UI"/>
          <w:sz w:val="22"/>
          <w:szCs w:val="22"/>
        </w:rPr>
      </w:pPr>
      <w:r w:rsidRPr="00E375FB">
        <w:rPr>
          <w:rFonts w:ascii="Gill Sans Infant Std" w:hAnsi="Gill Sans Infant Std"/>
          <w:i/>
          <w:sz w:val="22"/>
          <w:szCs w:val="22"/>
        </w:rPr>
        <w:t>Water Sanitation and Hygiene (</w:t>
      </w:r>
      <w:r w:rsidRPr="00EE71C8">
        <w:rPr>
          <w:rFonts w:ascii="Gill Sans Infant Std" w:hAnsi="Gill Sans Infant Std"/>
          <w:i/>
          <w:sz w:val="22"/>
          <w:szCs w:val="22"/>
        </w:rPr>
        <w:t xml:space="preserve">WASH): </w:t>
      </w:r>
      <w:r w:rsidR="00433E47" w:rsidRPr="00EE71C8">
        <w:rPr>
          <w:rFonts w:ascii="Gill Sans Infant Std" w:hAnsi="Gill Sans Infant Std"/>
          <w:sz w:val="22"/>
          <w:szCs w:val="22"/>
        </w:rPr>
        <w:t xml:space="preserve">Water, sanitation, and hygiene are central elements of a child’s health and nutrition, associated with infections and illnesses, such as diarrhoea, and transmission of and exposure to germs and contaminants. </w:t>
      </w:r>
      <w:r w:rsidR="00166B3A" w:rsidRPr="00EE71C8">
        <w:rPr>
          <w:rFonts w:ascii="Gill Sans Infant Std" w:hAnsi="Gill Sans Infant Std" w:cstheme="minorHAnsi"/>
          <w:sz w:val="22"/>
          <w:szCs w:val="22"/>
        </w:rPr>
        <w:t xml:space="preserve">Estimates are </w:t>
      </w:r>
      <w:r w:rsidR="0024212D" w:rsidRPr="00EE71C8">
        <w:rPr>
          <w:rStyle w:val="normaltextrun"/>
          <w:rFonts w:ascii="Gill Sans Infant Std" w:hAnsi="Gill Sans Infant Std" w:cs="Segoe UI"/>
          <w:sz w:val="22"/>
          <w:szCs w:val="22"/>
        </w:rPr>
        <w:t xml:space="preserve">that up to 50% of </w:t>
      </w:r>
      <w:r w:rsidR="00E110A3">
        <w:rPr>
          <w:rStyle w:val="normaltextrun"/>
          <w:rFonts w:ascii="Gill Sans Infant Std" w:hAnsi="Gill Sans Infant Std" w:cs="Segoe UI"/>
          <w:sz w:val="22"/>
          <w:szCs w:val="22"/>
        </w:rPr>
        <w:t>malnutrition</w:t>
      </w:r>
      <w:r w:rsidR="0024212D" w:rsidRPr="00EE71C8">
        <w:rPr>
          <w:rStyle w:val="normaltextrun"/>
          <w:rFonts w:ascii="Gill Sans Infant Std" w:hAnsi="Gill Sans Infant Std" w:cs="Segoe UI"/>
          <w:sz w:val="22"/>
          <w:szCs w:val="22"/>
        </w:rPr>
        <w:t xml:space="preserve"> </w:t>
      </w:r>
      <w:r w:rsidR="00166B3A" w:rsidRPr="00EE71C8">
        <w:rPr>
          <w:rStyle w:val="normaltextrun"/>
          <w:rFonts w:ascii="Gill Sans Infant Std" w:hAnsi="Gill Sans Infant Std" w:cs="Segoe UI"/>
          <w:sz w:val="22"/>
        </w:rPr>
        <w:t>is</w:t>
      </w:r>
      <w:r w:rsidR="00166B3A" w:rsidRPr="00EE71C8">
        <w:rPr>
          <w:rStyle w:val="normaltextrun"/>
          <w:rFonts w:ascii="Gill Sans Infant Std" w:hAnsi="Gill Sans Infant Std" w:cs="Segoe UI"/>
          <w:sz w:val="22"/>
          <w:szCs w:val="22"/>
        </w:rPr>
        <w:t xml:space="preserve"> </w:t>
      </w:r>
      <w:r w:rsidR="0024212D" w:rsidRPr="00EE71C8">
        <w:rPr>
          <w:rStyle w:val="normaltextrun"/>
          <w:rFonts w:ascii="Gill Sans Infant Std" w:hAnsi="Gill Sans Infant Std" w:cs="Segoe UI"/>
          <w:sz w:val="22"/>
          <w:szCs w:val="22"/>
        </w:rPr>
        <w:t>a result of poor WASH</w:t>
      </w:r>
      <w:r w:rsidR="00E110A3">
        <w:rPr>
          <w:rStyle w:val="normaltextrun"/>
          <w:rFonts w:ascii="Gill Sans Infant Std" w:hAnsi="Gill Sans Infant Std" w:cs="Segoe UI"/>
          <w:sz w:val="22"/>
          <w:szCs w:val="22"/>
        </w:rPr>
        <w:t xml:space="preserve"> (WHO, see Annex 1</w:t>
      </w:r>
      <w:r w:rsidR="009B0458">
        <w:rPr>
          <w:rStyle w:val="normaltextrun"/>
          <w:rFonts w:ascii="Gill Sans Infant Std" w:hAnsi="Gill Sans Infant Std" w:cs="Segoe UI"/>
          <w:sz w:val="22"/>
          <w:szCs w:val="22"/>
        </w:rPr>
        <w:t>5</w:t>
      </w:r>
      <w:r w:rsidR="00E110A3">
        <w:rPr>
          <w:rStyle w:val="normaltextrun"/>
          <w:rFonts w:ascii="Gill Sans Infant Std" w:hAnsi="Gill Sans Infant Std" w:cs="Segoe UI"/>
          <w:sz w:val="22"/>
          <w:szCs w:val="22"/>
        </w:rPr>
        <w:t xml:space="preserve"> WHO WASH)</w:t>
      </w:r>
      <w:r w:rsidR="0024212D" w:rsidRPr="00EE71C8">
        <w:rPr>
          <w:rStyle w:val="normaltextrun"/>
          <w:rFonts w:ascii="Gill Sans Infant Std" w:hAnsi="Gill Sans Infant Std" w:cs="Segoe UI"/>
          <w:sz w:val="22"/>
          <w:szCs w:val="22"/>
        </w:rPr>
        <w:t>.</w:t>
      </w:r>
      <w:r w:rsidR="00E110A3">
        <w:rPr>
          <w:rStyle w:val="normaltextrun"/>
          <w:rFonts w:ascii="Gill Sans Infant Std" w:hAnsi="Gill Sans Infant Std" w:cs="Segoe UI"/>
          <w:sz w:val="22"/>
          <w:szCs w:val="22"/>
        </w:rPr>
        <w:t xml:space="preserve"> Inadequate WASH </w:t>
      </w:r>
      <w:r w:rsidRPr="00EE71C8">
        <w:rPr>
          <w:rStyle w:val="normaltextrun"/>
          <w:rFonts w:ascii="Gill Sans Infant Std" w:hAnsi="Gill Sans Infant Std" w:cs="Segoe UI"/>
          <w:sz w:val="22"/>
          <w:szCs w:val="22"/>
        </w:rPr>
        <w:t>behaviours</w:t>
      </w:r>
      <w:r w:rsidRPr="00EE71C8">
        <w:rPr>
          <w:rStyle w:val="normaltextrun"/>
          <w:rFonts w:ascii="Univers" w:hAnsi="Univers" w:cs="Segoe UI"/>
          <w:sz w:val="22"/>
          <w:szCs w:val="22"/>
        </w:rPr>
        <w:t> – </w:t>
      </w:r>
      <w:r w:rsidRPr="00EE71C8">
        <w:rPr>
          <w:rStyle w:val="normaltextrun"/>
          <w:rFonts w:ascii="Gill Sans Infant Std" w:hAnsi="Gill Sans Infant Std" w:cs="Segoe UI"/>
          <w:sz w:val="22"/>
          <w:szCs w:val="22"/>
        </w:rPr>
        <w:t xml:space="preserve">handwashing without soap, unsafe handling of faeces, and unclean drinking water </w:t>
      </w:r>
      <w:r w:rsidRPr="00E375FB">
        <w:rPr>
          <w:rStyle w:val="normaltextrun"/>
          <w:rFonts w:ascii="Gill Sans Infant Std" w:hAnsi="Gill Sans Infant Std" w:cs="Segoe UI"/>
          <w:sz w:val="22"/>
          <w:szCs w:val="22"/>
        </w:rPr>
        <w:t>– result in diarrhoea, parasitic infections and chronic gut inflammation (environmental enter</w:t>
      </w:r>
      <w:r w:rsidR="00433E47">
        <w:rPr>
          <w:rStyle w:val="normaltextrun"/>
          <w:rFonts w:ascii="Gill Sans Infant Std" w:hAnsi="Gill Sans Infant Std" w:cs="Segoe UI"/>
          <w:sz w:val="22"/>
          <w:szCs w:val="22"/>
        </w:rPr>
        <w:t>ic dysfunction</w:t>
      </w:r>
      <w:r w:rsidR="0024212D" w:rsidRPr="00E375FB">
        <w:rPr>
          <w:rStyle w:val="normaltextrun"/>
          <w:rFonts w:ascii="Gill Sans Infant Std" w:hAnsi="Gill Sans Infant Std" w:cs="Segoe UI"/>
          <w:sz w:val="22"/>
          <w:szCs w:val="22"/>
        </w:rPr>
        <w:t>,</w:t>
      </w:r>
      <w:r w:rsidRPr="00E375FB">
        <w:rPr>
          <w:rStyle w:val="normaltextrun"/>
          <w:rFonts w:ascii="Gill Sans Infant Std" w:hAnsi="Gill Sans Infant Std" w:cs="Segoe UI"/>
          <w:sz w:val="22"/>
          <w:szCs w:val="22"/>
        </w:rPr>
        <w:t xml:space="preserve"> EED), a major contributor to undernutrition. </w:t>
      </w:r>
      <w:r w:rsidR="00770CAC" w:rsidRPr="00E375FB">
        <w:rPr>
          <w:rStyle w:val="normaltextrun"/>
          <w:rFonts w:ascii="Gill Sans Infant Std" w:hAnsi="Gill Sans Infant Std" w:cs="Segoe UI"/>
          <w:sz w:val="22"/>
          <w:szCs w:val="22"/>
        </w:rPr>
        <w:t xml:space="preserve">Emerging evidence from other countries suggests that EED linked to ongoing ingestion of pathogens may be a key driver of </w:t>
      </w:r>
      <w:r w:rsidR="00770CAC" w:rsidRPr="00EE71C8">
        <w:rPr>
          <w:rStyle w:val="normaltextrun"/>
          <w:rFonts w:ascii="Gill Sans Infant Std" w:hAnsi="Gill Sans Infant Std" w:cs="Segoe UI"/>
          <w:sz w:val="22"/>
          <w:szCs w:val="22"/>
        </w:rPr>
        <w:t>stunting</w:t>
      </w:r>
      <w:r w:rsidR="006E15C5" w:rsidRPr="00EE71C8">
        <w:rPr>
          <w:rStyle w:val="normaltextrun"/>
          <w:rFonts w:ascii="Gill Sans Infant Std" w:hAnsi="Gill Sans Infant Std" w:cs="Segoe UI"/>
          <w:sz w:val="22"/>
          <w:szCs w:val="22"/>
        </w:rPr>
        <w:t xml:space="preserve"> due to the impact on a child’s ability to absorb key nutrients</w:t>
      </w:r>
      <w:r w:rsidR="00C07441">
        <w:rPr>
          <w:rStyle w:val="normaltextrun"/>
          <w:rFonts w:ascii="Gill Sans Infant Std" w:hAnsi="Gill Sans Infant Std" w:cs="Segoe UI"/>
          <w:sz w:val="22"/>
          <w:szCs w:val="22"/>
        </w:rPr>
        <w:t>;</w:t>
      </w:r>
      <w:r w:rsidR="00770CAC" w:rsidRPr="00EE71C8">
        <w:rPr>
          <w:rStyle w:val="normaltextrun"/>
          <w:rFonts w:ascii="Gill Sans Infant Std" w:hAnsi="Gill Sans Infant Std" w:cs="Segoe UI"/>
          <w:sz w:val="22"/>
          <w:szCs w:val="22"/>
        </w:rPr>
        <w:t xml:space="preserve"> there is little evidence </w:t>
      </w:r>
      <w:r w:rsidR="00C07441">
        <w:rPr>
          <w:rStyle w:val="normaltextrun"/>
          <w:rFonts w:ascii="Gill Sans Infant Std" w:hAnsi="Gill Sans Infant Std" w:cs="Segoe UI"/>
          <w:sz w:val="22"/>
          <w:szCs w:val="22"/>
        </w:rPr>
        <w:t>yet for</w:t>
      </w:r>
      <w:r w:rsidR="00770CAC" w:rsidRPr="00EE71C8">
        <w:rPr>
          <w:rStyle w:val="normaltextrun"/>
          <w:rFonts w:ascii="Gill Sans Infant Std" w:hAnsi="Gill Sans Infant Std" w:cs="Segoe UI"/>
          <w:sz w:val="22"/>
          <w:szCs w:val="22"/>
        </w:rPr>
        <w:t xml:space="preserve"> Indonesia. </w:t>
      </w:r>
    </w:p>
    <w:p w14:paraId="4C9E754A" w14:textId="17CCB781" w:rsidR="00383DCF" w:rsidRPr="00EE71C8" w:rsidRDefault="001F53A9" w:rsidP="00DB7F23">
      <w:pPr>
        <w:spacing w:before="0" w:after="0" w:line="240" w:lineRule="auto"/>
        <w:rPr>
          <w:rFonts w:ascii="Gill Sans Infant Std" w:hAnsi="Gill Sans Infant Std" w:cstheme="minorHAnsi"/>
          <w:sz w:val="22"/>
          <w:szCs w:val="22"/>
        </w:rPr>
      </w:pPr>
      <w:r w:rsidRPr="00EE71C8">
        <w:rPr>
          <w:rFonts w:ascii="Gill Sans Infant Std" w:hAnsi="Gill Sans Infant Std" w:cstheme="minorHAnsi"/>
          <w:sz w:val="22"/>
          <w:szCs w:val="22"/>
        </w:rPr>
        <w:t>Indonesia is one of the top 15 countries with the highest burden of childhood diarrhoea</w:t>
      </w:r>
      <w:r w:rsidR="0024212D" w:rsidRPr="00EE71C8">
        <w:rPr>
          <w:rFonts w:ascii="Gill Sans Infant Std" w:hAnsi="Gill Sans Infant Std" w:cstheme="minorHAnsi"/>
          <w:sz w:val="22"/>
          <w:szCs w:val="22"/>
        </w:rPr>
        <w:t>.</w:t>
      </w:r>
      <w:r w:rsidR="0024212D" w:rsidRPr="00EE71C8">
        <w:rPr>
          <w:rStyle w:val="FootnoteReference"/>
          <w:rFonts w:ascii="Gill Sans Infant Std" w:hAnsi="Gill Sans Infant Std" w:cstheme="minorHAnsi"/>
          <w:sz w:val="22"/>
          <w:szCs w:val="22"/>
        </w:rPr>
        <w:footnoteReference w:id="26"/>
      </w:r>
      <w:r w:rsidRPr="00EE71C8">
        <w:rPr>
          <w:rFonts w:ascii="Gill Sans Infant Std" w:hAnsi="Gill Sans Infant Std" w:cstheme="minorHAnsi"/>
          <w:sz w:val="22"/>
          <w:szCs w:val="22"/>
        </w:rPr>
        <w:t xml:space="preserve"> According to 2012 DHS (the latest available), prevalence of diarrhoea amongst children under two years of age</w:t>
      </w:r>
      <w:r w:rsidR="0024212D" w:rsidRPr="00EE71C8">
        <w:rPr>
          <w:rFonts w:ascii="Gill Sans Infant Std" w:hAnsi="Gill Sans Infant Std" w:cstheme="minorHAnsi"/>
          <w:sz w:val="22"/>
          <w:szCs w:val="22"/>
        </w:rPr>
        <w:t xml:space="preserve"> (CU2)</w:t>
      </w:r>
      <w:r w:rsidRPr="00EE71C8">
        <w:rPr>
          <w:rFonts w:ascii="Gill Sans Infant Std" w:hAnsi="Gill Sans Infant Std" w:cstheme="minorHAnsi"/>
          <w:sz w:val="22"/>
          <w:szCs w:val="22"/>
        </w:rPr>
        <w:t xml:space="preserve"> </w:t>
      </w:r>
      <w:r w:rsidR="00887E4E" w:rsidRPr="00EE71C8">
        <w:rPr>
          <w:rFonts w:ascii="Gill Sans Infant Std" w:hAnsi="Gill Sans Infant Std" w:cstheme="minorHAnsi"/>
          <w:sz w:val="22"/>
          <w:szCs w:val="22"/>
        </w:rPr>
        <w:t xml:space="preserve">nationally </w:t>
      </w:r>
      <w:r w:rsidRPr="00EE71C8">
        <w:rPr>
          <w:rFonts w:ascii="Gill Sans Infant Std" w:hAnsi="Gill Sans Infant Std" w:cstheme="minorHAnsi"/>
          <w:sz w:val="22"/>
          <w:szCs w:val="22"/>
        </w:rPr>
        <w:t>is 21%. Poor WASH behavio</w:t>
      </w:r>
      <w:r w:rsidR="005C6645" w:rsidRPr="00EE71C8">
        <w:rPr>
          <w:rFonts w:ascii="Gill Sans Infant Std" w:hAnsi="Gill Sans Infant Std" w:cstheme="minorHAnsi"/>
          <w:sz w:val="22"/>
          <w:szCs w:val="22"/>
        </w:rPr>
        <w:t>u</w:t>
      </w:r>
      <w:r w:rsidRPr="00EE71C8">
        <w:rPr>
          <w:rFonts w:ascii="Gill Sans Infant Std" w:hAnsi="Gill Sans Infant Std" w:cstheme="minorHAnsi"/>
          <w:sz w:val="22"/>
          <w:szCs w:val="22"/>
        </w:rPr>
        <w:t>rs</w:t>
      </w:r>
      <w:r w:rsidR="00672D34">
        <w:rPr>
          <w:rFonts w:ascii="Gill Sans Infant Std" w:hAnsi="Gill Sans Infant Std" w:cstheme="minorHAnsi"/>
          <w:sz w:val="22"/>
          <w:szCs w:val="22"/>
        </w:rPr>
        <w:t xml:space="preserve"> are associated with increased</w:t>
      </w:r>
      <w:r w:rsidRPr="00EE71C8">
        <w:rPr>
          <w:rFonts w:ascii="Gill Sans Infant Std" w:hAnsi="Gill Sans Infant Std" w:cstheme="minorHAnsi"/>
          <w:sz w:val="22"/>
          <w:szCs w:val="22"/>
        </w:rPr>
        <w:t xml:space="preserve"> diarrh</w:t>
      </w:r>
      <w:r w:rsidR="005C6645" w:rsidRPr="00EE71C8">
        <w:rPr>
          <w:rFonts w:ascii="Gill Sans Infant Std" w:hAnsi="Gill Sans Infant Std" w:cstheme="minorHAnsi"/>
          <w:sz w:val="22"/>
          <w:szCs w:val="22"/>
        </w:rPr>
        <w:t>o</w:t>
      </w:r>
      <w:r w:rsidRPr="00EE71C8">
        <w:rPr>
          <w:rFonts w:ascii="Gill Sans Infant Std" w:hAnsi="Gill Sans Infant Std" w:cstheme="minorHAnsi"/>
          <w:sz w:val="22"/>
          <w:szCs w:val="22"/>
        </w:rPr>
        <w:t>ea</w:t>
      </w:r>
      <w:r w:rsidR="005C6645" w:rsidRPr="00EE71C8">
        <w:rPr>
          <w:rFonts w:ascii="Gill Sans Infant Std" w:hAnsi="Gill Sans Infant Std" w:cstheme="minorHAnsi"/>
          <w:sz w:val="22"/>
          <w:szCs w:val="22"/>
        </w:rPr>
        <w:t>,</w:t>
      </w:r>
      <w:r w:rsidRPr="00EE71C8">
        <w:rPr>
          <w:rFonts w:ascii="Gill Sans Infant Std" w:hAnsi="Gill Sans Infant Std" w:cstheme="minorHAnsi"/>
          <w:sz w:val="22"/>
          <w:szCs w:val="22"/>
        </w:rPr>
        <w:t xml:space="preserve"> </w:t>
      </w:r>
      <w:r w:rsidR="00B42C2A">
        <w:rPr>
          <w:rFonts w:ascii="Gill Sans Infant Std" w:hAnsi="Gill Sans Infant Std" w:cstheme="minorHAnsi"/>
          <w:sz w:val="22"/>
          <w:szCs w:val="22"/>
        </w:rPr>
        <w:t xml:space="preserve">itself associated with stunting and </w:t>
      </w:r>
      <w:r w:rsidRPr="00EE71C8">
        <w:rPr>
          <w:rFonts w:ascii="Gill Sans Infant Std" w:hAnsi="Gill Sans Infant Std" w:cstheme="minorHAnsi"/>
          <w:sz w:val="22"/>
          <w:szCs w:val="22"/>
        </w:rPr>
        <w:t>undernutrition</w:t>
      </w:r>
      <w:r w:rsidR="00B42C2A">
        <w:rPr>
          <w:rStyle w:val="FootnoteReference"/>
          <w:rFonts w:ascii="Gill Sans Infant Std" w:hAnsi="Gill Sans Infant Std" w:cstheme="minorHAnsi"/>
          <w:sz w:val="22"/>
          <w:szCs w:val="22"/>
        </w:rPr>
        <w:footnoteReference w:id="27"/>
      </w:r>
      <w:r w:rsidR="00672D34">
        <w:rPr>
          <w:rFonts w:ascii="Gill Sans Infant Std" w:hAnsi="Gill Sans Infant Std" w:cstheme="minorHAnsi"/>
          <w:sz w:val="22"/>
          <w:szCs w:val="22"/>
        </w:rPr>
        <w:t>, and illnesses such as pneumonia</w:t>
      </w:r>
      <w:r w:rsidR="0024212D" w:rsidRPr="00EE71C8">
        <w:rPr>
          <w:rFonts w:ascii="Gill Sans Infant Std" w:hAnsi="Gill Sans Infant Std" w:cstheme="minorHAnsi"/>
          <w:sz w:val="22"/>
          <w:szCs w:val="22"/>
        </w:rPr>
        <w:t>.</w:t>
      </w:r>
      <w:r w:rsidRPr="00EE71C8">
        <w:rPr>
          <w:rStyle w:val="FootnoteReference"/>
          <w:rFonts w:ascii="Gill Sans Infant Std" w:hAnsi="Gill Sans Infant Std" w:cstheme="minorHAnsi"/>
          <w:sz w:val="22"/>
          <w:szCs w:val="22"/>
        </w:rPr>
        <w:footnoteReference w:id="28"/>
      </w:r>
    </w:p>
    <w:p w14:paraId="60E20BFE" w14:textId="53404DB7" w:rsidR="00383DCF" w:rsidRPr="00EE71C8" w:rsidRDefault="00383DCF" w:rsidP="00DB7F23">
      <w:pPr>
        <w:spacing w:before="0" w:after="0" w:line="240" w:lineRule="auto"/>
        <w:rPr>
          <w:rFonts w:ascii="Gill Sans Infant Std" w:hAnsi="Gill Sans Infant Std"/>
          <w:i/>
          <w:sz w:val="22"/>
          <w:szCs w:val="22"/>
        </w:rPr>
      </w:pPr>
    </w:p>
    <w:p w14:paraId="44AB0707" w14:textId="214A5334" w:rsidR="005B087D" w:rsidRPr="00EE71C8" w:rsidRDefault="00764B91" w:rsidP="00770CAC">
      <w:pPr>
        <w:spacing w:before="0" w:after="0" w:line="240" w:lineRule="auto"/>
        <w:rPr>
          <w:rFonts w:ascii="Gill Sans Infant Std" w:hAnsi="Gill Sans Infant Std"/>
          <w:sz w:val="22"/>
          <w:szCs w:val="22"/>
        </w:rPr>
      </w:pPr>
      <w:r w:rsidRPr="00EE71C8">
        <w:rPr>
          <w:rFonts w:ascii="Gill Sans Infant Std" w:hAnsi="Gill Sans Infant Std"/>
          <w:sz w:val="22"/>
          <w:szCs w:val="22"/>
        </w:rPr>
        <w:t>Lack of water</w:t>
      </w:r>
      <w:r w:rsidR="00250BE9" w:rsidRPr="00EE71C8">
        <w:rPr>
          <w:rFonts w:ascii="Gill Sans Infant Std" w:hAnsi="Gill Sans Infant Std"/>
          <w:sz w:val="22"/>
          <w:szCs w:val="22"/>
        </w:rPr>
        <w:t>, including</w:t>
      </w:r>
      <w:r w:rsidRPr="00EE71C8">
        <w:rPr>
          <w:rFonts w:ascii="Gill Sans Infant Std" w:hAnsi="Gill Sans Infant Std"/>
          <w:sz w:val="22"/>
          <w:szCs w:val="22"/>
        </w:rPr>
        <w:t xml:space="preserve"> safe drinking water</w:t>
      </w:r>
      <w:r w:rsidR="00250BE9" w:rsidRPr="00EE71C8">
        <w:rPr>
          <w:rFonts w:ascii="Gill Sans Infant Std" w:hAnsi="Gill Sans Infant Std"/>
          <w:sz w:val="22"/>
          <w:szCs w:val="22"/>
        </w:rPr>
        <w:t>,</w:t>
      </w:r>
      <w:r w:rsidRPr="00EE71C8">
        <w:rPr>
          <w:rFonts w:ascii="Gill Sans Infant Std" w:hAnsi="Gill Sans Infant Std"/>
          <w:sz w:val="22"/>
          <w:szCs w:val="22"/>
        </w:rPr>
        <w:t xml:space="preserve"> continues to be a challenge in some parts of Indonesia (particularly NTT), with only </w:t>
      </w:r>
      <w:r w:rsidR="000F6392" w:rsidRPr="00EE71C8">
        <w:rPr>
          <w:rFonts w:ascii="Gill Sans Infant Std" w:hAnsi="Gill Sans Infant Std"/>
          <w:sz w:val="22"/>
          <w:szCs w:val="22"/>
        </w:rPr>
        <w:t>67</w:t>
      </w:r>
      <w:r w:rsidRPr="00EE71C8">
        <w:rPr>
          <w:rFonts w:ascii="Gill Sans Infant Std" w:hAnsi="Gill Sans Infant Std"/>
          <w:sz w:val="22"/>
          <w:szCs w:val="22"/>
        </w:rPr>
        <w:t>% of the population using clean sources</w:t>
      </w:r>
      <w:r w:rsidR="00DC5C7C" w:rsidRPr="00EE71C8">
        <w:rPr>
          <w:rFonts w:ascii="Gill Sans Infant Std" w:hAnsi="Gill Sans Infant Std"/>
          <w:sz w:val="22"/>
          <w:szCs w:val="22"/>
        </w:rPr>
        <w:t xml:space="preserve"> nationally</w:t>
      </w:r>
      <w:r w:rsidRPr="00EE71C8">
        <w:rPr>
          <w:rFonts w:ascii="Gill Sans Infant Std" w:hAnsi="Gill Sans Infant Std"/>
          <w:sz w:val="22"/>
          <w:szCs w:val="22"/>
        </w:rPr>
        <w:t>.</w:t>
      </w:r>
      <w:r w:rsidR="00003F0D" w:rsidRPr="00EE71C8">
        <w:rPr>
          <w:rStyle w:val="FootnoteReference"/>
          <w:rFonts w:ascii="Gill Sans Infant Std" w:hAnsi="Gill Sans Infant Std"/>
          <w:sz w:val="22"/>
          <w:szCs w:val="22"/>
        </w:rPr>
        <w:footnoteReference w:id="29"/>
      </w:r>
      <w:r w:rsidRPr="00EE71C8">
        <w:rPr>
          <w:rFonts w:ascii="Gill Sans Infant Std" w:hAnsi="Gill Sans Infant Std"/>
          <w:sz w:val="22"/>
          <w:szCs w:val="22"/>
        </w:rPr>
        <w:t xml:space="preserve"> Whilst clean water is closely associated with increased risk of diarrhoea, in Indonesia, evidence indicates that it is poor food and household hygiene practices which are main determinants for diarrhoea.</w:t>
      </w:r>
      <w:r w:rsidR="00770CAC" w:rsidRPr="00EE71C8">
        <w:rPr>
          <w:rFonts w:ascii="Gill Sans Infant Std" w:hAnsi="Gill Sans Infant Std"/>
          <w:sz w:val="22"/>
          <w:szCs w:val="22"/>
        </w:rPr>
        <w:t xml:space="preserve"> </w:t>
      </w:r>
    </w:p>
    <w:p w14:paraId="66A88F4E" w14:textId="77777777" w:rsidR="005B087D" w:rsidRPr="00EE71C8" w:rsidRDefault="005B087D" w:rsidP="00770CAC">
      <w:pPr>
        <w:spacing w:before="0" w:after="0" w:line="240" w:lineRule="auto"/>
        <w:rPr>
          <w:rStyle w:val="normaltextrun"/>
          <w:rFonts w:ascii="Gill Sans Infant Std" w:hAnsi="Gill Sans Infant Std" w:cs="Segoe UI"/>
          <w:sz w:val="22"/>
          <w:szCs w:val="22"/>
        </w:rPr>
      </w:pPr>
    </w:p>
    <w:p w14:paraId="2693260C" w14:textId="579C3610" w:rsidR="00770CAC" w:rsidRPr="00E375FB" w:rsidRDefault="005B087D" w:rsidP="00770CAC">
      <w:pPr>
        <w:spacing w:before="0" w:after="0" w:line="240" w:lineRule="auto"/>
        <w:rPr>
          <w:rStyle w:val="normaltextrun"/>
          <w:rFonts w:ascii="Gill Sans Infant Std" w:hAnsi="Gill Sans Infant Std"/>
          <w:sz w:val="22"/>
          <w:szCs w:val="22"/>
        </w:rPr>
      </w:pPr>
      <w:r w:rsidRPr="00EE71C8">
        <w:rPr>
          <w:rStyle w:val="normaltextrun"/>
          <w:rFonts w:ascii="Gill Sans Infant Std" w:hAnsi="Gill Sans Infant Std" w:cs="Segoe UI"/>
          <w:sz w:val="22"/>
          <w:szCs w:val="22"/>
        </w:rPr>
        <w:t>Despite high prevalence of soap in households (approximately 99% nationally), o</w:t>
      </w:r>
      <w:r w:rsidR="00770CAC" w:rsidRPr="00EE71C8">
        <w:rPr>
          <w:rStyle w:val="normaltextrun"/>
          <w:rFonts w:ascii="Gill Sans Infant Std" w:hAnsi="Gill Sans Infant Std" w:cs="Segoe UI"/>
          <w:sz w:val="22"/>
          <w:szCs w:val="22"/>
        </w:rPr>
        <w:t xml:space="preserve">nly 47% of the </w:t>
      </w:r>
      <w:r w:rsidR="00DC5C7C" w:rsidRPr="00EE71C8">
        <w:rPr>
          <w:rStyle w:val="normaltextrun"/>
          <w:rFonts w:ascii="Gill Sans Infant Std" w:hAnsi="Gill Sans Infant Std" w:cs="Segoe UI"/>
          <w:sz w:val="22"/>
          <w:szCs w:val="22"/>
        </w:rPr>
        <w:t xml:space="preserve">national </w:t>
      </w:r>
      <w:r w:rsidR="00770CAC" w:rsidRPr="00EE71C8">
        <w:rPr>
          <w:rStyle w:val="normaltextrun"/>
          <w:rFonts w:ascii="Gill Sans Infant Std" w:hAnsi="Gill Sans Infant Std" w:cs="Segoe UI"/>
          <w:sz w:val="22"/>
          <w:szCs w:val="22"/>
        </w:rPr>
        <w:t xml:space="preserve">population practice handwashing at the critical times </w:t>
      </w:r>
      <w:r w:rsidR="00770CAC" w:rsidRPr="00E375FB">
        <w:rPr>
          <w:rFonts w:ascii="Gill Sans Infant Std" w:hAnsi="Gill Sans Infant Std"/>
          <w:sz w:val="22"/>
          <w:szCs w:val="22"/>
        </w:rPr>
        <w:t>– before and after meal preparation and feeding, after using the latrine, or after changing a child’s diaper or aiding a child at the latrine. Though handwashing can mitigate one of the critical pathways of pathogens, over 50% of individuals do not practice handwashing with soap at these critical times.</w:t>
      </w:r>
      <w:r w:rsidR="00770CAC" w:rsidRPr="00E375FB">
        <w:rPr>
          <w:rStyle w:val="FootnoteReference"/>
          <w:rFonts w:ascii="Gill Sans Infant Std" w:hAnsi="Gill Sans Infant Std"/>
          <w:sz w:val="22"/>
          <w:szCs w:val="22"/>
        </w:rPr>
        <w:footnoteReference w:id="30"/>
      </w:r>
      <w:r w:rsidR="00770CAC" w:rsidRPr="00E375FB">
        <w:rPr>
          <w:rFonts w:ascii="Gill Sans Infant Std" w:hAnsi="Gill Sans Infant Std"/>
          <w:sz w:val="22"/>
          <w:szCs w:val="22"/>
        </w:rPr>
        <w:t xml:space="preserve"> </w:t>
      </w:r>
    </w:p>
    <w:p w14:paraId="6A99724C" w14:textId="77777777" w:rsidR="00383DCF" w:rsidRPr="00E375FB" w:rsidRDefault="00383DCF" w:rsidP="00DB7F23">
      <w:pPr>
        <w:spacing w:before="0" w:after="0" w:line="240" w:lineRule="auto"/>
        <w:rPr>
          <w:rFonts w:ascii="Gill Sans Infant Std" w:hAnsi="Gill Sans Infant Std" w:cstheme="minorHAnsi"/>
          <w:sz w:val="22"/>
          <w:szCs w:val="22"/>
        </w:rPr>
      </w:pPr>
    </w:p>
    <w:p w14:paraId="58DA872D" w14:textId="6C807ED0" w:rsidR="00C64C62" w:rsidRPr="00E375FB" w:rsidRDefault="00383DCF" w:rsidP="00DB7F23">
      <w:pPr>
        <w:pStyle w:val="paragraph"/>
        <w:spacing w:before="0" w:beforeAutospacing="0" w:after="0" w:afterAutospacing="0"/>
        <w:textAlignment w:val="baseline"/>
        <w:rPr>
          <w:rStyle w:val="normaltextrun"/>
          <w:rFonts w:ascii="Gill Sans Infant Std" w:hAnsi="Gill Sans Infant Std" w:cs="Segoe UI"/>
          <w:b/>
          <w:color w:val="632E62" w:themeColor="text2"/>
          <w:sz w:val="22"/>
        </w:rPr>
      </w:pPr>
      <w:r w:rsidRPr="00E375FB">
        <w:rPr>
          <w:rStyle w:val="normaltextrun"/>
          <w:rFonts w:ascii="Gill Sans Infant Std" w:hAnsi="Gill Sans Infant Std" w:cs="Segoe UI"/>
          <w:b/>
          <w:color w:val="632E62" w:themeColor="text2"/>
          <w:sz w:val="22"/>
        </w:rPr>
        <w:t xml:space="preserve">Health Services </w:t>
      </w:r>
      <w:r w:rsidR="00A92C61" w:rsidRPr="00E375FB">
        <w:rPr>
          <w:rStyle w:val="normaltextrun"/>
          <w:rFonts w:ascii="Gill Sans Infant Std" w:hAnsi="Gill Sans Infant Std" w:cs="Segoe UI"/>
          <w:b/>
          <w:color w:val="632E62" w:themeColor="text2"/>
          <w:sz w:val="22"/>
        </w:rPr>
        <w:t xml:space="preserve">for Nutrition </w:t>
      </w:r>
      <w:r w:rsidRPr="00E375FB">
        <w:rPr>
          <w:rStyle w:val="normaltextrun"/>
          <w:rFonts w:ascii="Gill Sans Infant Std" w:hAnsi="Gill Sans Infant Std" w:cs="Segoe UI"/>
          <w:b/>
          <w:color w:val="632E62" w:themeColor="text2"/>
          <w:sz w:val="22"/>
        </w:rPr>
        <w:t>and Utilisation</w:t>
      </w:r>
    </w:p>
    <w:tbl>
      <w:tblPr>
        <w:tblStyle w:val="GridTable1Light-Accent4"/>
        <w:tblpPr w:leftFromText="180" w:rightFromText="180" w:vertAnchor="text" w:tblpY="1"/>
        <w:tblOverlap w:val="never"/>
        <w:tblW w:w="3964" w:type="dxa"/>
        <w:tblLook w:val="0420" w:firstRow="1" w:lastRow="0" w:firstColumn="0" w:lastColumn="0" w:noHBand="0" w:noVBand="1"/>
      </w:tblPr>
      <w:tblGrid>
        <w:gridCol w:w="2405"/>
        <w:gridCol w:w="1559"/>
      </w:tblGrid>
      <w:tr w:rsidR="00F8306C" w:rsidRPr="00E375FB" w14:paraId="24BBF8DB" w14:textId="77777777" w:rsidTr="00173EF0">
        <w:trPr>
          <w:cnfStyle w:val="100000000000" w:firstRow="1" w:lastRow="0" w:firstColumn="0" w:lastColumn="0" w:oddVBand="0" w:evenVBand="0" w:oddHBand="0" w:evenHBand="0" w:firstRowFirstColumn="0" w:firstRowLastColumn="0" w:lastRowFirstColumn="0" w:lastRowLastColumn="0"/>
          <w:trHeight w:val="193"/>
        </w:trPr>
        <w:tc>
          <w:tcPr>
            <w:tcW w:w="2405" w:type="dxa"/>
            <w:shd w:val="clear" w:color="auto" w:fill="632E62" w:themeFill="text2"/>
            <w:vAlign w:val="center"/>
            <w:hideMark/>
          </w:tcPr>
          <w:p w14:paraId="7909A95A" w14:textId="45C45744" w:rsidR="00F8306C" w:rsidRPr="00E375FB" w:rsidRDefault="00F8306C" w:rsidP="004F52A8">
            <w:pPr>
              <w:pStyle w:val="paragraph"/>
              <w:spacing w:beforeAutospacing="0" w:after="0" w:afterAutospacing="0"/>
              <w:jc w:val="center"/>
              <w:textAlignment w:val="baseline"/>
              <w:rPr>
                <w:rFonts w:ascii="Gill Sans Infant Std" w:hAnsi="Gill Sans Infant Std" w:cs="Segoe UI"/>
                <w:color w:val="FFFFFF" w:themeColor="background1"/>
                <w:sz w:val="20"/>
                <w:szCs w:val="20"/>
              </w:rPr>
            </w:pPr>
            <w:r w:rsidRPr="00E375FB">
              <w:rPr>
                <w:rFonts w:ascii="Gill Sans Infant Std" w:hAnsi="Gill Sans Infant Std" w:cs="Segoe UI"/>
                <w:color w:val="FFFFFF" w:themeColor="background1"/>
                <w:sz w:val="20"/>
                <w:szCs w:val="20"/>
              </w:rPr>
              <w:t>ESSENTIAL SERVICE</w:t>
            </w:r>
            <w:r w:rsidR="00597034">
              <w:rPr>
                <w:rStyle w:val="FootnoteReference"/>
                <w:rFonts w:ascii="Gill Sans Infant Std" w:hAnsi="Gill Sans Infant Std" w:cs="Segoe UI"/>
                <w:color w:val="FFFFFF" w:themeColor="background1"/>
                <w:sz w:val="20"/>
                <w:szCs w:val="20"/>
              </w:rPr>
              <w:footnoteReference w:id="31"/>
            </w:r>
          </w:p>
        </w:tc>
        <w:tc>
          <w:tcPr>
            <w:tcW w:w="1559" w:type="dxa"/>
            <w:shd w:val="clear" w:color="auto" w:fill="632E62" w:themeFill="text2"/>
            <w:vAlign w:val="center"/>
            <w:hideMark/>
          </w:tcPr>
          <w:p w14:paraId="02B2E9B2" w14:textId="6829B17E" w:rsidR="00F8306C" w:rsidRPr="00E375FB" w:rsidRDefault="00F8306C" w:rsidP="004F52A8">
            <w:pPr>
              <w:pStyle w:val="paragraph"/>
              <w:spacing w:beforeAutospacing="0" w:after="0" w:afterAutospacing="0"/>
              <w:jc w:val="center"/>
              <w:textAlignment w:val="baseline"/>
              <w:rPr>
                <w:rFonts w:ascii="Gill Sans Infant Std" w:hAnsi="Gill Sans Infant Std" w:cs="Segoe UI"/>
                <w:color w:val="FFFFFF" w:themeColor="background1"/>
                <w:sz w:val="20"/>
                <w:szCs w:val="20"/>
              </w:rPr>
            </w:pPr>
            <w:r w:rsidRPr="00E375FB">
              <w:rPr>
                <w:rFonts w:ascii="Gill Sans Infant Std" w:hAnsi="Gill Sans Infant Std" w:cs="Segoe UI"/>
                <w:color w:val="FFFFFF" w:themeColor="background1"/>
                <w:sz w:val="20"/>
                <w:szCs w:val="20"/>
              </w:rPr>
              <w:t>COVERAGE</w:t>
            </w:r>
          </w:p>
        </w:tc>
      </w:tr>
      <w:tr w:rsidR="00F8306C" w:rsidRPr="00E375FB" w14:paraId="45188C59" w14:textId="77777777" w:rsidTr="00173EF0">
        <w:trPr>
          <w:trHeight w:val="291"/>
        </w:trPr>
        <w:tc>
          <w:tcPr>
            <w:tcW w:w="2405" w:type="dxa"/>
            <w:hideMark/>
          </w:tcPr>
          <w:p w14:paraId="5A469CF6"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Exclusive Breastfeeding</w:t>
            </w:r>
          </w:p>
        </w:tc>
        <w:tc>
          <w:tcPr>
            <w:tcW w:w="1559" w:type="dxa"/>
            <w:hideMark/>
          </w:tcPr>
          <w:p w14:paraId="62006B12"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37.3%</w:t>
            </w:r>
          </w:p>
        </w:tc>
      </w:tr>
      <w:tr w:rsidR="00F8306C" w:rsidRPr="00E375FB" w14:paraId="7BA7F5B5" w14:textId="77777777" w:rsidTr="00173EF0">
        <w:trPr>
          <w:trHeight w:val="263"/>
        </w:trPr>
        <w:tc>
          <w:tcPr>
            <w:tcW w:w="2405" w:type="dxa"/>
            <w:hideMark/>
          </w:tcPr>
          <w:p w14:paraId="59CD0101"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Maternal IFA</w:t>
            </w:r>
          </w:p>
        </w:tc>
        <w:tc>
          <w:tcPr>
            <w:tcW w:w="1559" w:type="dxa"/>
            <w:hideMark/>
          </w:tcPr>
          <w:p w14:paraId="28AC78ED"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73.2%</w:t>
            </w:r>
          </w:p>
        </w:tc>
      </w:tr>
      <w:tr w:rsidR="00F8306C" w:rsidRPr="00E375FB" w14:paraId="638678A0" w14:textId="77777777" w:rsidTr="00173EF0">
        <w:trPr>
          <w:trHeight w:val="243"/>
        </w:trPr>
        <w:tc>
          <w:tcPr>
            <w:tcW w:w="2405" w:type="dxa"/>
            <w:hideMark/>
          </w:tcPr>
          <w:p w14:paraId="758A2A3F" w14:textId="2E05813F"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Growth monitoring</w:t>
            </w:r>
            <w:r w:rsidR="00E56F26" w:rsidRPr="00E375FB">
              <w:rPr>
                <w:rFonts w:ascii="Gill Sans Infant Std" w:hAnsi="Gill Sans Infant Std" w:cs="Segoe UI"/>
                <w:sz w:val="20"/>
                <w:szCs w:val="20"/>
              </w:rPr>
              <w:t xml:space="preserve"> and promotion</w:t>
            </w:r>
            <w:r w:rsidR="00F0335C" w:rsidRPr="00E375FB">
              <w:rPr>
                <w:rFonts w:ascii="Gill Sans Infant Std" w:hAnsi="Gill Sans Infant Std" w:cs="Segoe UI"/>
                <w:sz w:val="20"/>
                <w:szCs w:val="20"/>
              </w:rPr>
              <w:t xml:space="preserve"> (GMP)</w:t>
            </w:r>
          </w:p>
        </w:tc>
        <w:tc>
          <w:tcPr>
            <w:tcW w:w="1559" w:type="dxa"/>
            <w:hideMark/>
          </w:tcPr>
          <w:p w14:paraId="508398B7"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54.6%</w:t>
            </w:r>
          </w:p>
        </w:tc>
      </w:tr>
      <w:tr w:rsidR="00F8306C" w:rsidRPr="00E375FB" w14:paraId="556BF3CA" w14:textId="77777777" w:rsidTr="00173EF0">
        <w:trPr>
          <w:trHeight w:val="209"/>
        </w:trPr>
        <w:tc>
          <w:tcPr>
            <w:tcW w:w="2405" w:type="dxa"/>
            <w:hideMark/>
          </w:tcPr>
          <w:p w14:paraId="38CE6B4A"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Vitamin A (optional)</w:t>
            </w:r>
          </w:p>
        </w:tc>
        <w:tc>
          <w:tcPr>
            <w:tcW w:w="1559" w:type="dxa"/>
            <w:hideMark/>
          </w:tcPr>
          <w:p w14:paraId="61F6D591"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53.5%</w:t>
            </w:r>
          </w:p>
        </w:tc>
      </w:tr>
      <w:tr w:rsidR="00F8306C" w:rsidRPr="00E375FB" w14:paraId="1908F284" w14:textId="77777777" w:rsidTr="00173EF0">
        <w:trPr>
          <w:trHeight w:val="189"/>
        </w:trPr>
        <w:tc>
          <w:tcPr>
            <w:tcW w:w="2405" w:type="dxa"/>
            <w:hideMark/>
          </w:tcPr>
          <w:p w14:paraId="29747D9A"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WIFA for adolescents</w:t>
            </w:r>
          </w:p>
        </w:tc>
        <w:tc>
          <w:tcPr>
            <w:tcW w:w="1559" w:type="dxa"/>
            <w:hideMark/>
          </w:tcPr>
          <w:p w14:paraId="75034207"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76.2%</w:t>
            </w:r>
          </w:p>
        </w:tc>
      </w:tr>
      <w:tr w:rsidR="00F8306C" w:rsidRPr="00E375FB" w14:paraId="57D66879" w14:textId="77777777" w:rsidTr="00173EF0">
        <w:trPr>
          <w:trHeight w:val="297"/>
        </w:trPr>
        <w:tc>
          <w:tcPr>
            <w:tcW w:w="2405" w:type="dxa"/>
            <w:hideMark/>
          </w:tcPr>
          <w:p w14:paraId="074C820E"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Pregnant women (ANC)</w:t>
            </w:r>
          </w:p>
        </w:tc>
        <w:tc>
          <w:tcPr>
            <w:tcW w:w="1559" w:type="dxa"/>
            <w:hideMark/>
          </w:tcPr>
          <w:p w14:paraId="1D260D3C"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96.1%</w:t>
            </w:r>
          </w:p>
        </w:tc>
      </w:tr>
      <w:tr w:rsidR="00F8306C" w:rsidRPr="00E375FB" w14:paraId="20EE7A1A" w14:textId="77777777" w:rsidTr="00173EF0">
        <w:trPr>
          <w:trHeight w:val="276"/>
        </w:trPr>
        <w:tc>
          <w:tcPr>
            <w:tcW w:w="2405" w:type="dxa"/>
            <w:hideMark/>
          </w:tcPr>
          <w:p w14:paraId="5772D434"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Mother and child (PNC)</w:t>
            </w:r>
          </w:p>
        </w:tc>
        <w:tc>
          <w:tcPr>
            <w:tcW w:w="1559" w:type="dxa"/>
            <w:hideMark/>
          </w:tcPr>
          <w:p w14:paraId="6B43BE75"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84%</w:t>
            </w:r>
          </w:p>
        </w:tc>
      </w:tr>
      <w:tr w:rsidR="00F8306C" w:rsidRPr="00E375FB" w14:paraId="6A884586" w14:textId="77777777" w:rsidTr="00173EF0">
        <w:trPr>
          <w:trHeight w:val="243"/>
        </w:trPr>
        <w:tc>
          <w:tcPr>
            <w:tcW w:w="2405" w:type="dxa"/>
            <w:hideMark/>
          </w:tcPr>
          <w:p w14:paraId="77CF0AFD" w14:textId="77777777" w:rsidR="00F8306C" w:rsidRPr="00E375FB" w:rsidRDefault="00F8306C" w:rsidP="004F52A8">
            <w:pPr>
              <w:pStyle w:val="paragraph"/>
              <w:spacing w:beforeAutospacing="0" w:after="0" w:afterAutospacing="0"/>
              <w:textAlignment w:val="baseline"/>
              <w:rPr>
                <w:rFonts w:ascii="Gill Sans Infant Std" w:hAnsi="Gill Sans Infant Std" w:cs="Segoe UI"/>
                <w:sz w:val="20"/>
                <w:szCs w:val="20"/>
              </w:rPr>
            </w:pPr>
            <w:r w:rsidRPr="00E375FB">
              <w:rPr>
                <w:rFonts w:ascii="Gill Sans Infant Std" w:hAnsi="Gill Sans Infant Std" w:cs="Segoe UI"/>
                <w:sz w:val="20"/>
                <w:szCs w:val="20"/>
              </w:rPr>
              <w:t>Diarrhoea treatment, ORS and zinc</w:t>
            </w:r>
          </w:p>
        </w:tc>
        <w:tc>
          <w:tcPr>
            <w:tcW w:w="1559" w:type="dxa"/>
            <w:hideMark/>
          </w:tcPr>
          <w:p w14:paraId="5CE57A0E" w14:textId="77777777" w:rsidR="00F8306C" w:rsidRPr="00E375FB" w:rsidRDefault="00F8306C" w:rsidP="004F52A8">
            <w:pPr>
              <w:pStyle w:val="paragraph"/>
              <w:spacing w:beforeAutospacing="0" w:after="0" w:afterAutospacing="0"/>
              <w:jc w:val="center"/>
              <w:textAlignment w:val="baseline"/>
              <w:rPr>
                <w:rFonts w:ascii="Gill Sans Infant Std" w:hAnsi="Gill Sans Infant Std" w:cs="Segoe UI"/>
                <w:sz w:val="20"/>
                <w:szCs w:val="20"/>
              </w:rPr>
            </w:pPr>
            <w:r w:rsidRPr="00E375FB">
              <w:rPr>
                <w:rFonts w:ascii="Gill Sans Infant Std" w:hAnsi="Gill Sans Infant Std" w:cs="Segoe UI"/>
                <w:sz w:val="20"/>
                <w:szCs w:val="20"/>
              </w:rPr>
              <w:t>35% and 16%</w:t>
            </w:r>
          </w:p>
        </w:tc>
      </w:tr>
    </w:tbl>
    <w:p w14:paraId="46393B91" w14:textId="3C1A0255" w:rsidR="00330E51" w:rsidRPr="00E375FB" w:rsidRDefault="00330E51" w:rsidP="00330E51">
      <w:pPr>
        <w:pStyle w:val="paragraph"/>
        <w:spacing w:before="0" w:beforeAutospacing="0" w:after="0" w:afterAutospacing="0"/>
        <w:textAlignment w:val="baseline"/>
        <w:rPr>
          <w:rStyle w:val="eop"/>
          <w:rFonts w:ascii="Gill Sans Infant Std" w:eastAsiaTheme="minorEastAsia" w:hAnsi="Gill Sans Infant Std" w:cs="Segoe UI"/>
          <w:sz w:val="22"/>
        </w:rPr>
      </w:pPr>
      <w:r w:rsidRPr="00E375FB">
        <w:rPr>
          <w:rStyle w:val="normaltextrun"/>
          <w:rFonts w:ascii="Gill Sans Infant Std" w:hAnsi="Gill Sans Infant Std" w:cs="Segoe UI"/>
          <w:i/>
          <w:sz w:val="22"/>
        </w:rPr>
        <w:t xml:space="preserve">Low access, utilisation, </w:t>
      </w:r>
      <w:r w:rsidRPr="00E375FB">
        <w:rPr>
          <w:rStyle w:val="normaltextrun"/>
          <w:rFonts w:ascii="Gill Sans Infant Std" w:hAnsi="Gill Sans Infant Std" w:cs="Segoe UI"/>
          <w:sz w:val="22"/>
        </w:rPr>
        <w:t xml:space="preserve">and </w:t>
      </w:r>
      <w:r w:rsidRPr="00E375FB">
        <w:rPr>
          <w:rStyle w:val="normaltextrun"/>
          <w:rFonts w:ascii="Gill Sans Infant Std" w:hAnsi="Gill Sans Infant Std" w:cs="Segoe UI"/>
          <w:i/>
          <w:sz w:val="22"/>
        </w:rPr>
        <w:t xml:space="preserve">quality </w:t>
      </w:r>
      <w:r w:rsidRPr="00E375FB">
        <w:rPr>
          <w:rStyle w:val="normaltextrun"/>
          <w:rFonts w:ascii="Gill Sans Infant Std" w:hAnsi="Gill Sans Infant Std" w:cs="Segoe UI"/>
          <w:sz w:val="22"/>
        </w:rPr>
        <w:t>of health and nutrition services are also contributing to poor maternal, infant and young child nutrition. Women receive nutrition counselling, supplements and treatment through the health system (ANC, PNC and G</w:t>
      </w:r>
      <w:r w:rsidR="00F0335C" w:rsidRPr="00E375FB">
        <w:rPr>
          <w:rStyle w:val="normaltextrun"/>
          <w:rFonts w:ascii="Gill Sans Infant Std" w:hAnsi="Gill Sans Infant Std" w:cs="Segoe UI"/>
          <w:sz w:val="22"/>
        </w:rPr>
        <w:t>MP</w:t>
      </w:r>
      <w:r w:rsidRPr="00E375FB">
        <w:rPr>
          <w:rStyle w:val="normaltextrun"/>
          <w:rFonts w:ascii="Gill Sans Infant Std" w:hAnsi="Gill Sans Infant Std" w:cs="Segoe UI"/>
          <w:sz w:val="22"/>
        </w:rPr>
        <w:t xml:space="preserve">) that help her care for herself (during pregnancy and lactation) and her child.  While most women have access to these essential nutrition services, they are not fully using them for a range of reasons. For example, </w:t>
      </w:r>
      <w:r w:rsidRPr="00E375FB">
        <w:rPr>
          <w:rStyle w:val="eop"/>
          <w:rFonts w:ascii="Gill Sans Infant Std" w:eastAsiaTheme="minorEastAsia" w:hAnsi="Gill Sans Infant Std" w:cs="Segoe UI"/>
          <w:sz w:val="22"/>
        </w:rPr>
        <w:t>96% of women</w:t>
      </w:r>
      <w:r w:rsidR="00DC5C7C" w:rsidRPr="00E375FB">
        <w:rPr>
          <w:rStyle w:val="eop"/>
          <w:rFonts w:ascii="Gill Sans Infant Std" w:eastAsiaTheme="minorEastAsia" w:hAnsi="Gill Sans Infant Std" w:cs="Segoe UI"/>
          <w:sz w:val="22"/>
        </w:rPr>
        <w:t xml:space="preserve"> nationally</w:t>
      </w:r>
      <w:r w:rsidRPr="00E375FB">
        <w:rPr>
          <w:rStyle w:val="eop"/>
          <w:rFonts w:ascii="Gill Sans Infant Std" w:eastAsiaTheme="minorEastAsia" w:hAnsi="Gill Sans Infant Std" w:cs="Segoe UI"/>
          <w:sz w:val="22"/>
        </w:rPr>
        <w:t xml:space="preserve"> complete their first pre-natal visit, but only 74% of women complete all four recommended visits (NIHRD, 2018). 73% of pregnant women received IFA during their last pregnancy but less than </w:t>
      </w:r>
      <w:r w:rsidR="00166B3A" w:rsidRPr="00E375FB">
        <w:rPr>
          <w:rStyle w:val="eop"/>
          <w:rFonts w:ascii="Gill Sans Infant Std" w:eastAsiaTheme="minorEastAsia" w:hAnsi="Gill Sans Infant Std" w:cs="Segoe UI"/>
          <w:sz w:val="22"/>
        </w:rPr>
        <w:t>half</w:t>
      </w:r>
      <w:r w:rsidRPr="00E375FB">
        <w:rPr>
          <w:rStyle w:val="eop"/>
          <w:rFonts w:ascii="Gill Sans Infant Std" w:eastAsiaTheme="minorEastAsia" w:hAnsi="Gill Sans Infant Std" w:cs="Segoe UI"/>
          <w:sz w:val="22"/>
        </w:rPr>
        <w:t xml:space="preserve"> completed the full course. Similarly</w:t>
      </w:r>
      <w:r w:rsidR="00166B3A" w:rsidRPr="00E375FB">
        <w:rPr>
          <w:rStyle w:val="eop"/>
          <w:rFonts w:ascii="Gill Sans Infant Std" w:eastAsiaTheme="minorEastAsia" w:hAnsi="Gill Sans Infant Std" w:cs="Segoe UI"/>
          <w:sz w:val="22"/>
        </w:rPr>
        <w:t>,</w:t>
      </w:r>
      <w:r w:rsidRPr="00E375FB">
        <w:rPr>
          <w:rStyle w:val="eop"/>
          <w:rFonts w:ascii="Gill Sans Infant Std" w:eastAsiaTheme="minorEastAsia" w:hAnsi="Gill Sans Infant Std" w:cs="Segoe UI"/>
          <w:sz w:val="22"/>
        </w:rPr>
        <w:t xml:space="preserve"> 76% </w:t>
      </w:r>
      <w:r w:rsidR="007F10BD" w:rsidRPr="00E375FB">
        <w:rPr>
          <w:rStyle w:val="eop"/>
          <w:rFonts w:ascii="Gill Sans Infant Std" w:eastAsiaTheme="minorEastAsia" w:hAnsi="Gill Sans Infant Std" w:cs="Segoe UI"/>
          <w:sz w:val="22"/>
        </w:rPr>
        <w:t>of</w:t>
      </w:r>
      <w:r w:rsidRPr="00E375FB">
        <w:rPr>
          <w:rStyle w:val="eop"/>
          <w:rFonts w:ascii="Gill Sans Infant Std" w:eastAsiaTheme="minorEastAsia" w:hAnsi="Gill Sans Infant Std" w:cs="Segoe UI"/>
          <w:sz w:val="22"/>
        </w:rPr>
        <w:t xml:space="preserve"> adolescent girls </w:t>
      </w:r>
      <w:r w:rsidR="007F10BD" w:rsidRPr="00E375FB">
        <w:rPr>
          <w:rStyle w:val="eop"/>
          <w:rFonts w:ascii="Gill Sans Infant Std" w:eastAsiaTheme="minorEastAsia" w:hAnsi="Gill Sans Infant Std" w:cs="Segoe UI"/>
          <w:sz w:val="22"/>
        </w:rPr>
        <w:t xml:space="preserve">nationally </w:t>
      </w:r>
      <w:r w:rsidRPr="00E375FB">
        <w:rPr>
          <w:rStyle w:val="eop"/>
          <w:rFonts w:ascii="Gill Sans Infant Std" w:eastAsiaTheme="minorEastAsia" w:hAnsi="Gill Sans Infant Std" w:cs="Segoe UI"/>
          <w:sz w:val="22"/>
        </w:rPr>
        <w:t>reported receiving IFA but only 1% completed the course</w:t>
      </w:r>
      <w:r w:rsidR="007F10BD" w:rsidRPr="00E375FB">
        <w:rPr>
          <w:rStyle w:val="eop"/>
          <w:rFonts w:ascii="Gill Sans Infant Std" w:eastAsiaTheme="minorEastAsia" w:hAnsi="Gill Sans Infant Std" w:cs="Segoe UI"/>
          <w:sz w:val="22"/>
        </w:rPr>
        <w:t xml:space="preserve">; </w:t>
      </w:r>
      <w:r w:rsidRPr="00E375FB">
        <w:rPr>
          <w:rStyle w:val="eop"/>
          <w:rFonts w:ascii="Gill Sans Infant Std" w:eastAsiaTheme="minorEastAsia" w:hAnsi="Gill Sans Infant Std" w:cs="Segoe UI"/>
          <w:sz w:val="22"/>
        </w:rPr>
        <w:t>other services remain very underutilised</w:t>
      </w:r>
      <w:r w:rsidR="007F10BD" w:rsidRPr="00E375FB">
        <w:rPr>
          <w:rStyle w:val="eop"/>
          <w:rFonts w:ascii="Gill Sans Infant Std" w:eastAsiaTheme="minorEastAsia" w:hAnsi="Gill Sans Infant Std" w:cs="Segoe UI"/>
          <w:sz w:val="22"/>
        </w:rPr>
        <w:t>,</w:t>
      </w:r>
      <w:r w:rsidRPr="00E375FB">
        <w:rPr>
          <w:rStyle w:val="eop"/>
          <w:rFonts w:ascii="Gill Sans Infant Std" w:eastAsiaTheme="minorEastAsia" w:hAnsi="Gill Sans Infant Std" w:cs="Segoe UI"/>
          <w:sz w:val="22"/>
        </w:rPr>
        <w:t xml:space="preserve"> like ORS and </w:t>
      </w:r>
      <w:r w:rsidR="007F10BD" w:rsidRPr="00E375FB">
        <w:rPr>
          <w:rStyle w:val="eop"/>
          <w:rFonts w:ascii="Gill Sans Infant Std" w:eastAsiaTheme="minorEastAsia" w:hAnsi="Gill Sans Infant Std" w:cs="Segoe UI"/>
          <w:sz w:val="22"/>
        </w:rPr>
        <w:t>zinc</w:t>
      </w:r>
      <w:r w:rsidRPr="00E375FB">
        <w:rPr>
          <w:rStyle w:val="eop"/>
          <w:rFonts w:ascii="Gill Sans Infant Std" w:eastAsiaTheme="minorEastAsia" w:hAnsi="Gill Sans Infant Std" w:cs="Segoe UI"/>
          <w:sz w:val="22"/>
        </w:rPr>
        <w:t xml:space="preserve">. </w:t>
      </w:r>
    </w:p>
    <w:p w14:paraId="3B55D449" w14:textId="77777777" w:rsidR="00166B3A" w:rsidRPr="00E375FB" w:rsidRDefault="00166B3A" w:rsidP="00330E51">
      <w:pPr>
        <w:pStyle w:val="paragraph"/>
        <w:spacing w:before="0" w:beforeAutospacing="0" w:after="0" w:afterAutospacing="0"/>
        <w:textAlignment w:val="baseline"/>
        <w:rPr>
          <w:rStyle w:val="eop"/>
          <w:rFonts w:ascii="Gill Sans Infant Std" w:eastAsiaTheme="minorEastAsia" w:hAnsi="Gill Sans Infant Std" w:cs="Segoe UI"/>
          <w:sz w:val="22"/>
        </w:rPr>
      </w:pPr>
    </w:p>
    <w:p w14:paraId="1CAEF5A8" w14:textId="4549EB64" w:rsidR="00330E51" w:rsidRPr="00E375FB" w:rsidRDefault="00330E51" w:rsidP="00330E51">
      <w:pPr>
        <w:pStyle w:val="paragraph"/>
        <w:spacing w:before="0" w:beforeAutospacing="0" w:after="0" w:afterAutospacing="0"/>
        <w:textAlignment w:val="baseline"/>
        <w:rPr>
          <w:rStyle w:val="eop"/>
          <w:rFonts w:ascii="Gill Sans Infant Std" w:eastAsiaTheme="minorEastAsia" w:hAnsi="Gill Sans Infant Std" w:cs="Segoe UI"/>
          <w:sz w:val="22"/>
        </w:rPr>
      </w:pPr>
      <w:r w:rsidRPr="00E375FB">
        <w:rPr>
          <w:rStyle w:val="eop"/>
          <w:rFonts w:ascii="Gill Sans Infant Std" w:eastAsiaTheme="minorEastAsia" w:hAnsi="Gill Sans Infant Std" w:cs="Segoe UI"/>
          <w:sz w:val="22"/>
        </w:rPr>
        <w:t>The factors associated with low</w:t>
      </w:r>
      <w:r w:rsidR="001A4116" w:rsidRPr="00E375FB">
        <w:rPr>
          <w:rStyle w:val="eop"/>
          <w:rFonts w:ascii="Gill Sans Infant Std" w:eastAsiaTheme="minorEastAsia" w:hAnsi="Gill Sans Infant Std" w:cs="Segoe UI"/>
          <w:sz w:val="22"/>
        </w:rPr>
        <w:t xml:space="preserve"> adherence</w:t>
      </w:r>
      <w:r w:rsidRPr="00E375FB">
        <w:rPr>
          <w:rStyle w:val="eop"/>
          <w:rFonts w:ascii="Gill Sans Infant Std" w:eastAsiaTheme="minorEastAsia" w:hAnsi="Gill Sans Infant Std" w:cs="Segoe UI"/>
          <w:sz w:val="22"/>
        </w:rPr>
        <w:t xml:space="preserve"> and utilisation vary. Low IFA </w:t>
      </w:r>
      <w:r w:rsidR="001A4116" w:rsidRPr="00E375FB">
        <w:rPr>
          <w:rStyle w:val="eop"/>
          <w:rFonts w:ascii="Gill Sans Infant Std" w:eastAsiaTheme="minorEastAsia" w:hAnsi="Gill Sans Infant Std" w:cs="Segoe UI"/>
          <w:sz w:val="22"/>
        </w:rPr>
        <w:t>adherence</w:t>
      </w:r>
      <w:r w:rsidRPr="00E375FB">
        <w:rPr>
          <w:rStyle w:val="eop"/>
          <w:rFonts w:ascii="Gill Sans Infant Std" w:eastAsiaTheme="minorEastAsia" w:hAnsi="Gill Sans Infant Std" w:cs="Segoe UI"/>
          <w:sz w:val="22"/>
        </w:rPr>
        <w:t xml:space="preserve"> is often linked to the IFA side effects (constipation, black stools, taste) and lack of understanding of the purpose and importance IFA supplements. Low attendance to Growth Monitoring and Promotion sessions (</w:t>
      </w:r>
      <w:r w:rsidR="000F6392" w:rsidRPr="00E375FB">
        <w:rPr>
          <w:rStyle w:val="eop"/>
          <w:rFonts w:ascii="Gill Sans Infant Std" w:eastAsiaTheme="minorEastAsia" w:hAnsi="Gill Sans Infant Std" w:cs="Segoe UI"/>
          <w:sz w:val="22"/>
        </w:rPr>
        <w:t xml:space="preserve">GMP; </w:t>
      </w:r>
      <w:r w:rsidRPr="00E375FB">
        <w:rPr>
          <w:rStyle w:val="eop"/>
          <w:rFonts w:ascii="Gill Sans Infant Std" w:eastAsiaTheme="minorEastAsia" w:hAnsi="Gill Sans Infant Std" w:cs="Segoe UI"/>
          <w:sz w:val="22"/>
        </w:rPr>
        <w:t xml:space="preserve">monthly </w:t>
      </w:r>
      <w:r w:rsidR="000F6392" w:rsidRPr="00E375FB">
        <w:rPr>
          <w:rStyle w:val="eop"/>
          <w:rFonts w:ascii="Gill Sans Infant Std" w:eastAsiaTheme="minorEastAsia" w:hAnsi="Gill Sans Infant Std" w:cs="Segoe UI"/>
          <w:sz w:val="22"/>
        </w:rPr>
        <w:t xml:space="preserve">community sessions led by </w:t>
      </w:r>
      <w:proofErr w:type="spellStart"/>
      <w:r w:rsidR="000F6392" w:rsidRPr="00E375FB">
        <w:rPr>
          <w:rStyle w:val="eop"/>
          <w:rFonts w:ascii="Gill Sans Infant Std" w:eastAsiaTheme="minorEastAsia" w:hAnsi="Gill Sans Infant Std" w:cs="Segoe UI"/>
          <w:sz w:val="22"/>
        </w:rPr>
        <w:t>Posyandu</w:t>
      </w:r>
      <w:proofErr w:type="spellEnd"/>
      <w:r w:rsidR="000F6392" w:rsidRPr="00E375FB">
        <w:rPr>
          <w:rStyle w:val="eop"/>
          <w:rFonts w:ascii="Gill Sans Infant Std" w:eastAsiaTheme="minorEastAsia" w:hAnsi="Gill Sans Infant Std" w:cs="Segoe UI"/>
          <w:sz w:val="22"/>
        </w:rPr>
        <w:t xml:space="preserve"> cadres</w:t>
      </w:r>
      <w:r w:rsidRPr="00E375FB">
        <w:rPr>
          <w:rStyle w:val="eop"/>
          <w:rFonts w:ascii="Gill Sans Infant Std" w:eastAsiaTheme="minorEastAsia" w:hAnsi="Gill Sans Infant Std" w:cs="Segoe UI"/>
          <w:sz w:val="22"/>
        </w:rPr>
        <w:t>) may be linked to the lack of perceived benefit. These sessions can take a long time</w:t>
      </w:r>
      <w:r w:rsidR="00836542" w:rsidRPr="00E375FB">
        <w:rPr>
          <w:rStyle w:val="eop"/>
          <w:rFonts w:ascii="Gill Sans Infant Std" w:eastAsiaTheme="minorEastAsia" w:hAnsi="Gill Sans Infant Std" w:cs="Segoe UI"/>
          <w:sz w:val="22"/>
        </w:rPr>
        <w:t>, creating a challenge for women who work outside of the home and serving as a deterrent against attendance due to the waiting.</w:t>
      </w:r>
      <w:r w:rsidRPr="00E375FB">
        <w:rPr>
          <w:rStyle w:val="eop"/>
          <w:rFonts w:ascii="Gill Sans Infant Std" w:eastAsiaTheme="minorEastAsia" w:hAnsi="Gill Sans Infant Std" w:cs="Segoe UI"/>
          <w:sz w:val="22"/>
        </w:rPr>
        <w:t xml:space="preserve"> Counselling is often deprioritised and not adapted to the mothers</w:t>
      </w:r>
      <w:r w:rsidR="00836542" w:rsidRPr="00E375FB">
        <w:rPr>
          <w:rStyle w:val="eop"/>
          <w:rFonts w:ascii="Gill Sans Infant Std" w:eastAsiaTheme="minorEastAsia" w:hAnsi="Gill Sans Infant Std" w:cs="Segoe UI"/>
          <w:sz w:val="22"/>
        </w:rPr>
        <w:t>’</w:t>
      </w:r>
      <w:r w:rsidRPr="00E375FB">
        <w:rPr>
          <w:rStyle w:val="eop"/>
          <w:rFonts w:ascii="Gill Sans Infant Std" w:eastAsiaTheme="minorEastAsia" w:hAnsi="Gill Sans Infant Std" w:cs="Segoe UI"/>
          <w:sz w:val="22"/>
        </w:rPr>
        <w:t xml:space="preserve"> need</w:t>
      </w:r>
      <w:r w:rsidR="00836542" w:rsidRPr="00E375FB">
        <w:rPr>
          <w:rStyle w:val="eop"/>
          <w:rFonts w:ascii="Gill Sans Infant Std" w:eastAsiaTheme="minorEastAsia" w:hAnsi="Gill Sans Infant Std" w:cs="Segoe UI"/>
          <w:sz w:val="22"/>
        </w:rPr>
        <w:t>s</w:t>
      </w:r>
      <w:r w:rsidRPr="00E375FB">
        <w:rPr>
          <w:rStyle w:val="eop"/>
          <w:rFonts w:ascii="Gill Sans Infant Std" w:eastAsiaTheme="minorEastAsia" w:hAnsi="Gill Sans Infant Std" w:cs="Segoe UI"/>
          <w:sz w:val="22"/>
        </w:rPr>
        <w:t>. Other issues include shortages in supplies (IFA, vitamin A or ORS and zinc), lack of demand for these services</w:t>
      </w:r>
      <w:r w:rsidR="00836542" w:rsidRPr="00E375FB">
        <w:rPr>
          <w:rStyle w:val="eop"/>
          <w:rFonts w:ascii="Gill Sans Infant Std" w:eastAsiaTheme="minorEastAsia" w:hAnsi="Gill Sans Infant Std" w:cs="Segoe UI"/>
          <w:sz w:val="22"/>
        </w:rPr>
        <w:t xml:space="preserve"> (</w:t>
      </w:r>
      <w:r w:rsidRPr="00E375FB">
        <w:rPr>
          <w:rStyle w:val="eop"/>
          <w:rFonts w:ascii="Gill Sans Infant Std" w:eastAsiaTheme="minorEastAsia" w:hAnsi="Gill Sans Infant Std" w:cs="Segoe UI"/>
          <w:sz w:val="22"/>
        </w:rPr>
        <w:t>which is linked to lack of understanding of the importance of these services</w:t>
      </w:r>
      <w:r w:rsidR="00836542" w:rsidRPr="00E375FB">
        <w:rPr>
          <w:rStyle w:val="eop"/>
          <w:rFonts w:ascii="Gill Sans Infant Std" w:eastAsiaTheme="minorEastAsia" w:hAnsi="Gill Sans Infant Std" w:cs="Segoe UI"/>
          <w:sz w:val="22"/>
        </w:rPr>
        <w:t>)</w:t>
      </w:r>
      <w:r w:rsidRPr="00E375FB">
        <w:rPr>
          <w:rStyle w:val="eop"/>
          <w:rFonts w:ascii="Gill Sans Infant Std" w:eastAsiaTheme="minorEastAsia" w:hAnsi="Gill Sans Infant Std" w:cs="Segoe UI"/>
          <w:sz w:val="22"/>
        </w:rPr>
        <w:t>, cost, time and distance.</w:t>
      </w:r>
    </w:p>
    <w:p w14:paraId="7F12E88C" w14:textId="77777777" w:rsidR="00330E51" w:rsidRPr="00E375FB" w:rsidRDefault="00330E51" w:rsidP="00330E51">
      <w:pPr>
        <w:pStyle w:val="paragraph"/>
        <w:spacing w:before="0" w:beforeAutospacing="0" w:after="0" w:afterAutospacing="0"/>
        <w:textAlignment w:val="baseline"/>
        <w:rPr>
          <w:rStyle w:val="eop"/>
          <w:rFonts w:ascii="Gill Sans Infant Std" w:eastAsiaTheme="minorEastAsia" w:hAnsi="Gill Sans Infant Std" w:cs="Segoe UI"/>
          <w:sz w:val="22"/>
        </w:rPr>
      </w:pPr>
    </w:p>
    <w:p w14:paraId="13703DBF" w14:textId="7A039465" w:rsidR="00330E51" w:rsidRPr="00E375FB" w:rsidRDefault="00330E51" w:rsidP="00330E51">
      <w:pPr>
        <w:pStyle w:val="paragraph"/>
        <w:spacing w:before="0" w:beforeAutospacing="0" w:after="0" w:afterAutospacing="0"/>
        <w:textAlignment w:val="baseline"/>
        <w:rPr>
          <w:rStyle w:val="eop"/>
          <w:rFonts w:ascii="Gill Sans Infant Std" w:eastAsiaTheme="minorEastAsia" w:hAnsi="Gill Sans Infant Std" w:cs="Segoe UI"/>
          <w:sz w:val="22"/>
        </w:rPr>
      </w:pPr>
      <w:r w:rsidRPr="00E375FB">
        <w:rPr>
          <w:rStyle w:val="eop"/>
          <w:rFonts w:ascii="Gill Sans Infant Std" w:eastAsiaTheme="minorEastAsia" w:hAnsi="Gill Sans Infant Std" w:cs="Segoe UI"/>
          <w:sz w:val="22"/>
        </w:rPr>
        <w:t>The above issues relate to deeper failures and weaknesses in the health system, particularly at the District and village levels. The health system needs to have the capacity and resources – both financ</w:t>
      </w:r>
      <w:r w:rsidR="00EB679A" w:rsidRPr="00E375FB">
        <w:rPr>
          <w:rStyle w:val="eop"/>
          <w:rFonts w:ascii="Gill Sans Infant Std" w:eastAsiaTheme="minorEastAsia" w:hAnsi="Gill Sans Infant Std" w:cs="Segoe UI"/>
          <w:sz w:val="22"/>
        </w:rPr>
        <w:t>es</w:t>
      </w:r>
      <w:r w:rsidRPr="00E375FB">
        <w:rPr>
          <w:rStyle w:val="eop"/>
          <w:rFonts w:ascii="Gill Sans Infant Std" w:eastAsiaTheme="minorEastAsia" w:hAnsi="Gill Sans Infant Std" w:cs="Segoe UI"/>
          <w:sz w:val="22"/>
        </w:rPr>
        <w:t xml:space="preserve"> and staffing – to provide quality services. Health workers (</w:t>
      </w:r>
      <w:proofErr w:type="spellStart"/>
      <w:r w:rsidR="000F6392" w:rsidRPr="00E375FB">
        <w:rPr>
          <w:rStyle w:val="eop"/>
          <w:rFonts w:ascii="Gill Sans Infant Std" w:eastAsiaTheme="minorEastAsia" w:hAnsi="Gill Sans Infant Std" w:cs="Segoe UI"/>
          <w:sz w:val="22"/>
        </w:rPr>
        <w:t>P</w:t>
      </w:r>
      <w:r w:rsidRPr="00E375FB">
        <w:rPr>
          <w:rStyle w:val="eop"/>
          <w:rFonts w:ascii="Gill Sans Infant Std" w:eastAsiaTheme="minorEastAsia" w:hAnsi="Gill Sans Infant Std" w:cs="Segoe UI"/>
          <w:sz w:val="22"/>
        </w:rPr>
        <w:t>uskesmas</w:t>
      </w:r>
      <w:proofErr w:type="spellEnd"/>
      <w:r w:rsidRPr="00E375FB">
        <w:rPr>
          <w:rStyle w:val="eop"/>
          <w:rFonts w:ascii="Gill Sans Infant Std" w:eastAsiaTheme="minorEastAsia" w:hAnsi="Gill Sans Infant Std" w:cs="Segoe UI"/>
          <w:sz w:val="22"/>
        </w:rPr>
        <w:t xml:space="preserve"> and </w:t>
      </w:r>
      <w:proofErr w:type="spellStart"/>
      <w:r w:rsidRPr="00E375FB">
        <w:rPr>
          <w:rStyle w:val="eop"/>
          <w:rFonts w:ascii="Gill Sans Infant Std" w:eastAsiaTheme="minorEastAsia" w:hAnsi="Gill Sans Infant Std" w:cs="Segoe UI"/>
          <w:sz w:val="22"/>
        </w:rPr>
        <w:t>Posyand</w:t>
      </w:r>
      <w:r w:rsidR="000F6392" w:rsidRPr="00E375FB">
        <w:rPr>
          <w:rStyle w:val="eop"/>
          <w:rFonts w:ascii="Gill Sans Infant Std" w:eastAsiaTheme="minorEastAsia" w:hAnsi="Gill Sans Infant Std" w:cs="Segoe UI"/>
          <w:sz w:val="22"/>
        </w:rPr>
        <w:t>u</w:t>
      </w:r>
      <w:proofErr w:type="spellEnd"/>
      <w:r w:rsidRPr="00E375FB">
        <w:rPr>
          <w:rStyle w:val="eop"/>
          <w:rFonts w:ascii="Gill Sans Infant Std" w:eastAsiaTheme="minorEastAsia" w:hAnsi="Gill Sans Infant Std" w:cs="Segoe UI"/>
          <w:sz w:val="22"/>
        </w:rPr>
        <w:t>) need the appropriate training, supervision, support</w:t>
      </w:r>
      <w:r w:rsidR="000F6392" w:rsidRPr="00E375FB">
        <w:rPr>
          <w:rStyle w:val="eop"/>
          <w:rFonts w:ascii="Gill Sans Infant Std" w:eastAsiaTheme="minorEastAsia" w:hAnsi="Gill Sans Infant Std" w:cs="Segoe UI"/>
          <w:sz w:val="22"/>
        </w:rPr>
        <w:t>,</w:t>
      </w:r>
      <w:r w:rsidRPr="00E375FB">
        <w:rPr>
          <w:rStyle w:val="eop"/>
          <w:rFonts w:ascii="Gill Sans Infant Std" w:eastAsiaTheme="minorEastAsia" w:hAnsi="Gill Sans Infant Std" w:cs="Segoe UI"/>
          <w:sz w:val="22"/>
        </w:rPr>
        <w:t xml:space="preserve"> and tools</w:t>
      </w:r>
      <w:r w:rsidR="000F6392" w:rsidRPr="00E375FB">
        <w:rPr>
          <w:rStyle w:val="eop"/>
          <w:rFonts w:ascii="Gill Sans Infant Std" w:eastAsiaTheme="minorEastAsia" w:hAnsi="Gill Sans Infant Std" w:cs="Segoe UI"/>
          <w:sz w:val="22"/>
        </w:rPr>
        <w:t xml:space="preserve"> </w:t>
      </w:r>
      <w:r w:rsidRPr="00E375FB">
        <w:rPr>
          <w:rStyle w:val="eop"/>
          <w:rFonts w:ascii="Gill Sans Infant Std" w:eastAsiaTheme="minorEastAsia" w:hAnsi="Gill Sans Infant Std" w:cs="Segoe UI"/>
          <w:sz w:val="22"/>
        </w:rPr>
        <w:t>to provide these services. The most challenging skills are counselling and facilitation</w:t>
      </w:r>
      <w:r w:rsidR="000F6392" w:rsidRPr="00E375FB">
        <w:rPr>
          <w:rStyle w:val="eop"/>
          <w:rFonts w:ascii="Gill Sans Infant Std" w:eastAsiaTheme="minorEastAsia" w:hAnsi="Gill Sans Infant Std" w:cs="Segoe UI"/>
          <w:sz w:val="22"/>
        </w:rPr>
        <w:t>,</w:t>
      </w:r>
      <w:r w:rsidRPr="00E375FB">
        <w:rPr>
          <w:rStyle w:val="eop"/>
          <w:rFonts w:ascii="Gill Sans Infant Std" w:eastAsiaTheme="minorEastAsia" w:hAnsi="Gill Sans Infant Std" w:cs="Segoe UI"/>
          <w:sz w:val="22"/>
        </w:rPr>
        <w:t xml:space="preserve"> which </w:t>
      </w:r>
      <w:r w:rsidR="000F6392" w:rsidRPr="00E375FB">
        <w:rPr>
          <w:rStyle w:val="eop"/>
          <w:rFonts w:ascii="Gill Sans Infant Std" w:eastAsiaTheme="minorEastAsia" w:hAnsi="Gill Sans Infant Std" w:cs="Segoe UI"/>
          <w:sz w:val="22"/>
        </w:rPr>
        <w:t>are</w:t>
      </w:r>
      <w:r w:rsidRPr="00E375FB">
        <w:rPr>
          <w:rStyle w:val="eop"/>
          <w:rFonts w:ascii="Gill Sans Infant Std" w:eastAsiaTheme="minorEastAsia" w:hAnsi="Gill Sans Infant Std" w:cs="Segoe UI"/>
          <w:sz w:val="22"/>
        </w:rPr>
        <w:t xml:space="preserve"> best learned through ongoing on the job training and supervision, as well as formal training. This </w:t>
      </w:r>
      <w:r w:rsidR="004A20CD" w:rsidRPr="004A20CD">
        <w:rPr>
          <w:rStyle w:val="eop"/>
          <w:rFonts w:ascii="Gill Sans Infant Std" w:eastAsiaTheme="minorEastAsia" w:hAnsi="Gill Sans Infant Std" w:cs="Segoe UI"/>
          <w:i/>
          <w:sz w:val="22"/>
        </w:rPr>
        <w:t>S</w:t>
      </w:r>
      <w:r w:rsidRPr="004A20CD">
        <w:rPr>
          <w:rStyle w:val="eop"/>
          <w:rFonts w:ascii="Gill Sans Infant Std" w:eastAsiaTheme="minorEastAsia" w:hAnsi="Gill Sans Infant Std" w:cs="Segoe UI"/>
          <w:i/>
          <w:sz w:val="22"/>
        </w:rPr>
        <w:t xml:space="preserve">upportive </w:t>
      </w:r>
      <w:r w:rsidR="004A20CD">
        <w:rPr>
          <w:rStyle w:val="eop"/>
          <w:rFonts w:ascii="Gill Sans Infant Std" w:eastAsiaTheme="minorEastAsia" w:hAnsi="Gill Sans Infant Std" w:cs="Segoe UI"/>
          <w:i/>
          <w:sz w:val="22"/>
        </w:rPr>
        <w:t>S</w:t>
      </w:r>
      <w:r w:rsidRPr="004A20CD">
        <w:rPr>
          <w:rStyle w:val="eop"/>
          <w:rFonts w:ascii="Gill Sans Infant Std" w:eastAsiaTheme="minorEastAsia" w:hAnsi="Gill Sans Infant Std" w:cs="Segoe UI"/>
          <w:i/>
          <w:sz w:val="22"/>
        </w:rPr>
        <w:t>upervision</w:t>
      </w:r>
      <w:r w:rsidR="004A20CD">
        <w:rPr>
          <w:rStyle w:val="FootnoteReference"/>
          <w:rFonts w:ascii="Gill Sans Infant Std" w:eastAsiaTheme="minorEastAsia" w:hAnsi="Gill Sans Infant Std" w:cs="Segoe UI"/>
          <w:i/>
          <w:sz w:val="22"/>
        </w:rPr>
        <w:footnoteReference w:id="32"/>
      </w:r>
      <w:r w:rsidRPr="00E375FB">
        <w:rPr>
          <w:rStyle w:val="eop"/>
          <w:rFonts w:ascii="Gill Sans Infant Std" w:eastAsiaTheme="minorEastAsia" w:hAnsi="Gill Sans Infant Std" w:cs="Segoe UI"/>
          <w:sz w:val="22"/>
        </w:rPr>
        <w:t xml:space="preserve"> particularly for counselling and group facilitation is lacking in the current system which effects the quality and relevance of the counselling and deman</w:t>
      </w:r>
      <w:r w:rsidR="000F6392" w:rsidRPr="00E375FB">
        <w:rPr>
          <w:rStyle w:val="eop"/>
          <w:rFonts w:ascii="Gill Sans Infant Std" w:eastAsiaTheme="minorEastAsia" w:hAnsi="Gill Sans Infant Std" w:cs="Segoe UI"/>
          <w:sz w:val="22"/>
        </w:rPr>
        <w:t>d</w:t>
      </w:r>
      <w:r w:rsidRPr="00E375FB">
        <w:rPr>
          <w:rStyle w:val="eop"/>
          <w:rFonts w:ascii="Gill Sans Infant Std" w:eastAsiaTheme="minorEastAsia" w:hAnsi="Gill Sans Infant Std" w:cs="Segoe UI"/>
          <w:sz w:val="22"/>
        </w:rPr>
        <w:t xml:space="preserve"> for it by women. There are also gaps in the supply chain and delivery of IFA, vitamin A, ORS and zinc affecting the availability at village level.  </w:t>
      </w:r>
    </w:p>
    <w:p w14:paraId="53FD77AA" w14:textId="77777777" w:rsidR="00330E51" w:rsidRPr="00E375FB" w:rsidRDefault="00330E51" w:rsidP="00330E51">
      <w:pPr>
        <w:pStyle w:val="paragraph"/>
        <w:spacing w:before="0" w:beforeAutospacing="0" w:after="0" w:afterAutospacing="0"/>
        <w:textAlignment w:val="baseline"/>
        <w:rPr>
          <w:rStyle w:val="eop"/>
          <w:rFonts w:ascii="Gill Sans Infant Std" w:eastAsiaTheme="minorEastAsia" w:hAnsi="Gill Sans Infant Std" w:cs="Segoe UI"/>
          <w:sz w:val="22"/>
        </w:rPr>
      </w:pPr>
    </w:p>
    <w:p w14:paraId="46651941" w14:textId="6FC89268" w:rsidR="00330E51" w:rsidRPr="00E375FB" w:rsidRDefault="00330E51" w:rsidP="00EB679A">
      <w:pPr>
        <w:pStyle w:val="paragraph"/>
        <w:spacing w:before="0" w:beforeAutospacing="0" w:after="0" w:afterAutospacing="0"/>
        <w:textAlignment w:val="baseline"/>
        <w:rPr>
          <w:rStyle w:val="eop"/>
          <w:rFonts w:ascii="Gill Sans Infant Std" w:hAnsi="Gill Sans Infant Std" w:cs="Segoe UI"/>
          <w:sz w:val="22"/>
          <w:szCs w:val="22"/>
        </w:rPr>
      </w:pPr>
      <w:r w:rsidRPr="00E375FB">
        <w:rPr>
          <w:rStyle w:val="eop"/>
          <w:rFonts w:ascii="Gill Sans Infant Std" w:eastAsiaTheme="minorEastAsia" w:hAnsi="Gill Sans Infant Std" w:cs="Segoe UI"/>
          <w:sz w:val="22"/>
        </w:rPr>
        <w:t xml:space="preserve">Recent political decisions and Presidential Instructions have decentralised decisions and resources related to the health system down to sub-national levels affecting nutrition services. The Presidential Instruction for </w:t>
      </w:r>
      <w:r w:rsidR="009130B9" w:rsidRPr="00E375FB">
        <w:rPr>
          <w:rStyle w:val="eop"/>
          <w:rFonts w:ascii="Gill Sans Infant Std" w:eastAsiaTheme="minorEastAsia" w:hAnsi="Gill Sans Infant Std" w:cs="Segoe UI"/>
          <w:sz w:val="22"/>
        </w:rPr>
        <w:t xml:space="preserve">Healthy </w:t>
      </w:r>
      <w:r w:rsidRPr="00E375FB">
        <w:rPr>
          <w:rStyle w:val="eop"/>
          <w:rFonts w:ascii="Gill Sans Infant Std" w:eastAsiaTheme="minorEastAsia" w:hAnsi="Gill Sans Infant Std" w:cs="Segoe UI"/>
          <w:sz w:val="22"/>
        </w:rPr>
        <w:t xml:space="preserve">Community Movement outlined tasks for Ministers, Provincial Governors, and Heads of Districts around indicators for improved health and how to engage communities and businesses to achieve them. The indicators (and associated tasks) include immunisation; exclusive breastfeeding; </w:t>
      </w:r>
      <w:r w:rsidR="00F0335C" w:rsidRPr="00E375FB">
        <w:rPr>
          <w:rStyle w:val="eop"/>
          <w:rFonts w:ascii="Gill Sans Infant Std" w:eastAsiaTheme="minorEastAsia" w:hAnsi="Gill Sans Infant Std" w:cs="Segoe UI"/>
          <w:sz w:val="22"/>
        </w:rPr>
        <w:t>GMP</w:t>
      </w:r>
      <w:r w:rsidRPr="00E375FB">
        <w:rPr>
          <w:rStyle w:val="eop"/>
          <w:rFonts w:ascii="Gill Sans Infant Std" w:eastAsiaTheme="minorEastAsia" w:hAnsi="Gill Sans Infant Std" w:cs="Segoe UI"/>
          <w:sz w:val="22"/>
        </w:rPr>
        <w:t xml:space="preserve">; facility births; and access to water and sanitation. Associated Village Laws, including 6/2014, place responsibility with the village governance systems to achieve village development and community welfare. Villages have been granted budgets from the national government to achieve this. Village Regulation 16/2018 states that these resources should be used for basic social services, community health, and improvement of public services. However, as outlined in the following section, dissemination of authority and resources is not sufficient to address capacity gaps in resource planning and management. </w:t>
      </w:r>
      <w:r w:rsidR="00EB679A" w:rsidRPr="00E375FB">
        <w:rPr>
          <w:rStyle w:val="eop"/>
          <w:rFonts w:ascii="Gill Sans Infant Std" w:hAnsi="Gill Sans Infant Std" w:cs="Segoe UI"/>
          <w:sz w:val="22"/>
          <w:szCs w:val="22"/>
        </w:rPr>
        <w:t>T</w:t>
      </w:r>
      <w:r w:rsidRPr="00E375FB">
        <w:rPr>
          <w:rStyle w:val="eop"/>
          <w:rFonts w:ascii="Gill Sans Infant Std" w:hAnsi="Gill Sans Infant Std" w:cs="Segoe UI"/>
          <w:sz w:val="22"/>
          <w:szCs w:val="22"/>
        </w:rPr>
        <w:t xml:space="preserve">hough ambition </w:t>
      </w:r>
      <w:r w:rsidR="00EB679A" w:rsidRPr="00E375FB">
        <w:rPr>
          <w:rStyle w:val="eop"/>
          <w:rFonts w:ascii="Gill Sans Infant Std" w:hAnsi="Gill Sans Infant Std" w:cs="Segoe UI"/>
          <w:sz w:val="22"/>
          <w:szCs w:val="22"/>
        </w:rPr>
        <w:t>is</w:t>
      </w:r>
      <w:r w:rsidRPr="00E375FB">
        <w:rPr>
          <w:rStyle w:val="eop"/>
          <w:rFonts w:ascii="Gill Sans Infant Std" w:hAnsi="Gill Sans Infant Std" w:cs="Segoe UI"/>
          <w:sz w:val="22"/>
          <w:szCs w:val="22"/>
        </w:rPr>
        <w:t xml:space="preserve"> there to improve the health system and quality of services, the availability of financial resources only addresses part of the problem. Insufficient health worker training and skills, lack of appropriate guidelines and aids, and poor health seeking behaviours remain critical issues.</w:t>
      </w:r>
    </w:p>
    <w:p w14:paraId="6CBB4917" w14:textId="77777777" w:rsidR="00D62DC2" w:rsidRPr="00E375FB" w:rsidRDefault="00D62DC2" w:rsidP="00DB7F23">
      <w:pPr>
        <w:spacing w:before="0" w:after="0" w:line="240" w:lineRule="auto"/>
        <w:rPr>
          <w:rFonts w:ascii="Gill Sans Infant Std" w:hAnsi="Gill Sans Infant Std" w:cstheme="minorHAnsi"/>
          <w:sz w:val="22"/>
          <w:szCs w:val="22"/>
        </w:rPr>
      </w:pPr>
    </w:p>
    <w:p w14:paraId="7B3DB756" w14:textId="7F97ADF4" w:rsidR="00383DCF" w:rsidRPr="00E375FB" w:rsidRDefault="00383DCF" w:rsidP="00DB7F23">
      <w:pPr>
        <w:spacing w:before="0" w:after="0" w:line="240" w:lineRule="auto"/>
        <w:rPr>
          <w:rFonts w:ascii="Gill Sans Infant Std" w:hAnsi="Gill Sans Infant Std" w:cs="Segoe UI"/>
          <w:b/>
          <w:color w:val="632E62" w:themeColor="text2"/>
          <w:sz w:val="22"/>
          <w:szCs w:val="22"/>
        </w:rPr>
      </w:pPr>
      <w:r w:rsidRPr="00E375FB">
        <w:rPr>
          <w:rFonts w:ascii="Gill Sans Infant Std" w:hAnsi="Gill Sans Infant Std" w:cs="Segoe UI"/>
          <w:b/>
          <w:color w:val="632E62" w:themeColor="text2"/>
          <w:sz w:val="22"/>
          <w:szCs w:val="22"/>
        </w:rPr>
        <w:t>Policies and the Enabling Environment</w:t>
      </w:r>
    </w:p>
    <w:p w14:paraId="09AF565B" w14:textId="6C9F7CFE" w:rsidR="00383DCF" w:rsidRPr="00E375FB" w:rsidRDefault="00383DCF" w:rsidP="00DB7F23">
      <w:pPr>
        <w:spacing w:before="0" w:after="0" w:line="240" w:lineRule="auto"/>
        <w:rPr>
          <w:rStyle w:val="normaltextrun"/>
          <w:rFonts w:ascii="Gill Sans Infant Std" w:hAnsi="Gill Sans Infant Std"/>
          <w:sz w:val="22"/>
        </w:rPr>
      </w:pPr>
      <w:r w:rsidRPr="00E375FB">
        <w:rPr>
          <w:rFonts w:ascii="Gill Sans Infant Std" w:hAnsi="Gill Sans Infant Std" w:cstheme="minorHAnsi"/>
          <w:sz w:val="22"/>
          <w:szCs w:val="22"/>
        </w:rPr>
        <w:t>There is no shortage of policies and actors in Indonesia relevant to health and nutrition.</w:t>
      </w:r>
      <w:r w:rsidRPr="00E375FB">
        <w:rPr>
          <w:rFonts w:ascii="Gill Sans Infant Std" w:hAnsi="Gill Sans Infant Std"/>
          <w:sz w:val="22"/>
          <w:szCs w:val="22"/>
        </w:rPr>
        <w:t xml:space="preserve"> Since joining the Scale Up Nutrition (SUN) Movement in 2011, the Government has issued numerous policies and initiatives </w:t>
      </w:r>
      <w:r w:rsidR="00D64EAB">
        <w:rPr>
          <w:rFonts w:ascii="Gill Sans Infant Std" w:hAnsi="Gill Sans Infant Std"/>
          <w:sz w:val="22"/>
          <w:szCs w:val="22"/>
        </w:rPr>
        <w:t xml:space="preserve">focused on improving access to and utilisation of </w:t>
      </w:r>
      <w:r w:rsidRPr="00E375FB">
        <w:rPr>
          <w:rFonts w:ascii="Gill Sans Infant Std" w:hAnsi="Gill Sans Infant Std"/>
          <w:sz w:val="22"/>
          <w:szCs w:val="22"/>
        </w:rPr>
        <w:t>nutrition and health</w:t>
      </w:r>
      <w:r w:rsidR="00D64EAB">
        <w:rPr>
          <w:rFonts w:ascii="Gill Sans Infant Std" w:hAnsi="Gill Sans Infant Std"/>
          <w:sz w:val="22"/>
          <w:szCs w:val="22"/>
        </w:rPr>
        <w:t xml:space="preserve"> services</w:t>
      </w:r>
      <w:r w:rsidRPr="00E375FB">
        <w:rPr>
          <w:rFonts w:ascii="Gill Sans Infant Std" w:hAnsi="Gill Sans Infant Std"/>
          <w:sz w:val="22"/>
          <w:szCs w:val="22"/>
        </w:rPr>
        <w:t>. I</w:t>
      </w:r>
      <w:r w:rsidRPr="00E375FB">
        <w:rPr>
          <w:rStyle w:val="normaltextrun"/>
          <w:rFonts w:ascii="Gill Sans Infant Std" w:hAnsi="Gill Sans Infant Std"/>
          <w:sz w:val="22"/>
        </w:rPr>
        <w:t>n 2012, the Government of Indonesia adopted the WHA 2025 Global Target for Maternal, Infant and Young Child Nutrition. </w:t>
      </w:r>
      <w:r w:rsidRPr="00E375FB">
        <w:rPr>
          <w:rStyle w:val="contextualspellingandgrammarerror"/>
          <w:rFonts w:ascii="Gill Sans Infant Std" w:hAnsi="Gill Sans Infant Std"/>
          <w:sz w:val="22"/>
          <w:szCs w:val="22"/>
        </w:rPr>
        <w:t>In</w:t>
      </w:r>
      <w:r w:rsidRPr="00E375FB">
        <w:rPr>
          <w:rStyle w:val="normaltextrun"/>
          <w:rFonts w:ascii="Gill Sans Infant Std" w:hAnsi="Gill Sans Infant Std"/>
          <w:sz w:val="22"/>
        </w:rPr>
        <w:t xml:space="preserve"> 2013, at the first Nutrition for Growth (N4G) Summit and the Second International Conference on Nutrition (ICN2, 2014) high-level commitments translated to various regulations and decrees, </w:t>
      </w:r>
      <w:r w:rsidRPr="00E375FB">
        <w:rPr>
          <w:rFonts w:ascii="Gill Sans Infant Std" w:hAnsi="Gill Sans Infant Std"/>
          <w:sz w:val="22"/>
          <w:szCs w:val="22"/>
        </w:rPr>
        <w:t xml:space="preserve">such as the </w:t>
      </w:r>
      <w:r w:rsidRPr="00E375FB">
        <w:rPr>
          <w:rStyle w:val="normaltextrun"/>
          <w:rFonts w:ascii="Gill Sans Infant Std" w:hAnsi="Gill Sans Infant Std"/>
          <w:sz w:val="22"/>
        </w:rPr>
        <w:t>National Movement on the First 1,000 Days of Life launched in 2013</w:t>
      </w:r>
      <w:r w:rsidR="00C820BA" w:rsidRPr="00E375FB">
        <w:rPr>
          <w:rStyle w:val="normaltextrun"/>
          <w:rFonts w:ascii="Gill Sans Infant Std" w:hAnsi="Gill Sans Infant Std"/>
          <w:sz w:val="22"/>
        </w:rPr>
        <w:t>.</w:t>
      </w:r>
      <w:r w:rsidR="00C820BA" w:rsidRPr="00E375FB">
        <w:rPr>
          <w:rStyle w:val="FootnoteReference"/>
          <w:rFonts w:ascii="Gill Sans Infant Std" w:hAnsi="Gill Sans Infant Std"/>
          <w:sz w:val="22"/>
        </w:rPr>
        <w:footnoteReference w:id="33"/>
      </w:r>
      <w:r w:rsidRPr="00E375FB">
        <w:rPr>
          <w:rStyle w:val="normaltextrun"/>
          <w:rFonts w:ascii="Gill Sans Infant Std" w:hAnsi="Gill Sans Infant Std"/>
          <w:sz w:val="22"/>
        </w:rPr>
        <w:t xml:space="preserve"> </w:t>
      </w:r>
    </w:p>
    <w:p w14:paraId="111C2AE6" w14:textId="77777777" w:rsidR="00DB7F23" w:rsidRPr="00E375FB" w:rsidRDefault="00DB7F23" w:rsidP="00DB7F23">
      <w:pPr>
        <w:spacing w:before="0" w:after="0" w:line="240" w:lineRule="auto"/>
        <w:rPr>
          <w:rFonts w:ascii="Gill Sans Infant Std" w:hAnsi="Gill Sans Infant Std"/>
          <w:sz w:val="22"/>
          <w:szCs w:val="22"/>
        </w:rPr>
      </w:pPr>
    </w:p>
    <w:p w14:paraId="26909B21" w14:textId="20740608" w:rsidR="00383DCF" w:rsidRPr="00E375FB" w:rsidRDefault="00383DCF" w:rsidP="00DB7F23">
      <w:pPr>
        <w:pStyle w:val="paragraph"/>
        <w:spacing w:before="0" w:beforeAutospacing="0" w:after="0" w:afterAutospacing="0"/>
        <w:textAlignment w:val="baseline"/>
        <w:rPr>
          <w:rFonts w:ascii="Gill Sans Infant Std" w:hAnsi="Gill Sans Infant Std"/>
          <w:sz w:val="22"/>
          <w:szCs w:val="22"/>
        </w:rPr>
      </w:pPr>
      <w:r w:rsidRPr="00E375FB">
        <w:rPr>
          <w:rFonts w:ascii="Gill Sans Infant Std" w:hAnsi="Gill Sans Infant Std" w:cstheme="minorHAnsi"/>
          <w:sz w:val="22"/>
          <w:szCs w:val="22"/>
        </w:rPr>
        <w:t>In 2015, the Government developed and adopted the National Mid-term Development Plan for the period of 2015-2019 based on the 2012 World Health Assembly resolution for Maternal, Infant, and Young Child Health and Nutrition (MIYCHN). The objectives focus on addressing the prevalence of stunting and wasting; reducing</w:t>
      </w:r>
      <w:r w:rsidR="0064229E" w:rsidRPr="00E375FB">
        <w:rPr>
          <w:rFonts w:ascii="Gill Sans Infant Std" w:hAnsi="Gill Sans Infant Std" w:cstheme="minorHAnsi"/>
          <w:sz w:val="22"/>
          <w:szCs w:val="22"/>
        </w:rPr>
        <w:t xml:space="preserve"> the prevalence of</w:t>
      </w:r>
      <w:r w:rsidRPr="00E375FB">
        <w:rPr>
          <w:rFonts w:ascii="Gill Sans Infant Std" w:hAnsi="Gill Sans Infant Std" w:cstheme="minorHAnsi"/>
          <w:sz w:val="22"/>
          <w:szCs w:val="22"/>
        </w:rPr>
        <w:t xml:space="preserve"> low birthweight; increasing exclusive breastfeeding; and addressing anaemi</w:t>
      </w:r>
      <w:r w:rsidR="00073F02" w:rsidRPr="00E375FB">
        <w:rPr>
          <w:rFonts w:ascii="Gill Sans Infant Std" w:hAnsi="Gill Sans Infant Std" w:cstheme="minorHAnsi"/>
          <w:sz w:val="22"/>
          <w:szCs w:val="22"/>
        </w:rPr>
        <w:t>a</w:t>
      </w:r>
      <w:r w:rsidRPr="00E375FB">
        <w:rPr>
          <w:rFonts w:ascii="Gill Sans Infant Std" w:hAnsi="Gill Sans Infant Std" w:cstheme="minorHAnsi"/>
          <w:sz w:val="22"/>
          <w:szCs w:val="22"/>
        </w:rPr>
        <w:t xml:space="preserve"> amongst women. Parallel to this is the National Plan of Action on Food and Nutrition (2015-2019</w:t>
      </w:r>
      <w:r w:rsidR="006141E1" w:rsidRPr="00E375FB">
        <w:rPr>
          <w:rFonts w:ascii="Gill Sans Infant Std" w:hAnsi="Gill Sans Infant Std" w:cstheme="minorHAnsi"/>
          <w:sz w:val="22"/>
          <w:szCs w:val="22"/>
        </w:rPr>
        <w:t xml:space="preserve">, or </w:t>
      </w:r>
      <w:proofErr w:type="spellStart"/>
      <w:r w:rsidR="006141E1" w:rsidRPr="00E375FB">
        <w:rPr>
          <w:rFonts w:ascii="Gill Sans Infant Std" w:hAnsi="Gill Sans Infant Std" w:cstheme="minorHAnsi"/>
          <w:sz w:val="22"/>
          <w:szCs w:val="22"/>
        </w:rPr>
        <w:t>Rencana</w:t>
      </w:r>
      <w:proofErr w:type="spellEnd"/>
      <w:r w:rsidR="006141E1" w:rsidRPr="00E375FB">
        <w:rPr>
          <w:rFonts w:ascii="Gill Sans Infant Std" w:hAnsi="Gill Sans Infant Std" w:cstheme="minorHAnsi"/>
          <w:sz w:val="22"/>
          <w:szCs w:val="22"/>
        </w:rPr>
        <w:t xml:space="preserve"> </w:t>
      </w:r>
      <w:proofErr w:type="spellStart"/>
      <w:r w:rsidR="006141E1" w:rsidRPr="00E375FB">
        <w:rPr>
          <w:rFonts w:ascii="Gill Sans Infant Std" w:hAnsi="Gill Sans Infant Std" w:cstheme="minorHAnsi"/>
          <w:sz w:val="22"/>
          <w:szCs w:val="22"/>
        </w:rPr>
        <w:t>Aksi</w:t>
      </w:r>
      <w:proofErr w:type="spellEnd"/>
      <w:r w:rsidR="006141E1" w:rsidRPr="00E375FB">
        <w:rPr>
          <w:rFonts w:ascii="Gill Sans Infant Std" w:hAnsi="Gill Sans Infant Std" w:cstheme="minorHAnsi"/>
          <w:sz w:val="22"/>
          <w:szCs w:val="22"/>
        </w:rPr>
        <w:t xml:space="preserve"> </w:t>
      </w:r>
      <w:proofErr w:type="spellStart"/>
      <w:r w:rsidR="006141E1" w:rsidRPr="00E375FB">
        <w:rPr>
          <w:rFonts w:ascii="Gill Sans Infant Std" w:hAnsi="Gill Sans Infant Std" w:cstheme="minorHAnsi"/>
          <w:sz w:val="22"/>
          <w:szCs w:val="22"/>
        </w:rPr>
        <w:t>nasional</w:t>
      </w:r>
      <w:proofErr w:type="spellEnd"/>
      <w:r w:rsidR="006141E1" w:rsidRPr="00E375FB">
        <w:rPr>
          <w:rFonts w:ascii="Gill Sans Infant Std" w:hAnsi="Gill Sans Infant Std" w:cstheme="minorHAnsi"/>
          <w:sz w:val="22"/>
          <w:szCs w:val="22"/>
        </w:rPr>
        <w:t xml:space="preserve"> </w:t>
      </w:r>
      <w:proofErr w:type="spellStart"/>
      <w:r w:rsidR="006141E1" w:rsidRPr="00E375FB">
        <w:rPr>
          <w:rFonts w:ascii="Gill Sans Infant Std" w:hAnsi="Gill Sans Infant Std" w:cstheme="minorHAnsi"/>
          <w:sz w:val="22"/>
          <w:szCs w:val="22"/>
        </w:rPr>
        <w:t>Pangan</w:t>
      </w:r>
      <w:proofErr w:type="spellEnd"/>
      <w:r w:rsidR="006141E1" w:rsidRPr="00E375FB">
        <w:rPr>
          <w:rFonts w:ascii="Gill Sans Infant Std" w:hAnsi="Gill Sans Infant Std" w:cstheme="minorHAnsi"/>
          <w:sz w:val="22"/>
          <w:szCs w:val="22"/>
        </w:rPr>
        <w:t xml:space="preserve"> dan </w:t>
      </w:r>
      <w:proofErr w:type="spellStart"/>
      <w:r w:rsidR="006141E1" w:rsidRPr="00E375FB">
        <w:rPr>
          <w:rFonts w:ascii="Gill Sans Infant Std" w:hAnsi="Gill Sans Infant Std" w:cstheme="minorHAnsi"/>
          <w:sz w:val="22"/>
          <w:szCs w:val="22"/>
        </w:rPr>
        <w:t>Gizi</w:t>
      </w:r>
      <w:proofErr w:type="spellEnd"/>
      <w:r w:rsidR="006141E1" w:rsidRPr="00E375FB">
        <w:rPr>
          <w:rFonts w:ascii="Gill Sans Infant Std" w:hAnsi="Gill Sans Infant Std" w:cstheme="minorHAnsi"/>
          <w:sz w:val="22"/>
          <w:szCs w:val="22"/>
        </w:rPr>
        <w:t>, RANPG</w:t>
      </w:r>
      <w:r w:rsidRPr="00E375FB">
        <w:rPr>
          <w:rFonts w:ascii="Gill Sans Infant Std" w:hAnsi="Gill Sans Infant Std" w:cstheme="minorHAnsi"/>
          <w:sz w:val="22"/>
          <w:szCs w:val="22"/>
        </w:rPr>
        <w:t xml:space="preserve">) which focuses on </w:t>
      </w:r>
      <w:r w:rsidR="00750175" w:rsidRPr="00E375FB">
        <w:rPr>
          <w:rFonts w:ascii="Gill Sans Infant Std" w:hAnsi="Gill Sans Infant Std" w:cstheme="minorHAnsi"/>
          <w:sz w:val="22"/>
          <w:szCs w:val="22"/>
        </w:rPr>
        <w:t xml:space="preserve">nutrition and </w:t>
      </w:r>
      <w:r w:rsidRPr="00E375FB">
        <w:rPr>
          <w:rFonts w:ascii="Gill Sans Infant Std" w:hAnsi="Gill Sans Infant Std" w:cstheme="minorHAnsi"/>
          <w:sz w:val="22"/>
          <w:szCs w:val="22"/>
        </w:rPr>
        <w:t>food security (access, availability, and utilisation) as well as the food choices within households</w:t>
      </w:r>
      <w:r w:rsidR="00073F02" w:rsidRPr="00E375FB">
        <w:rPr>
          <w:rFonts w:ascii="Gill Sans Infant Std" w:hAnsi="Gill Sans Infant Std" w:cstheme="minorHAnsi"/>
          <w:sz w:val="22"/>
          <w:szCs w:val="22"/>
        </w:rPr>
        <w:t xml:space="preserve"> was developed</w:t>
      </w:r>
      <w:r w:rsidRPr="00E375FB">
        <w:rPr>
          <w:rFonts w:ascii="Gill Sans Infant Std" w:hAnsi="Gill Sans Infant Std" w:cstheme="minorHAnsi"/>
          <w:sz w:val="22"/>
          <w:szCs w:val="22"/>
        </w:rPr>
        <w:t>. This Plan promotes integrated nutrition services with hygiene, sanitation, and health services, caring practices for mothers and children, and early child development, and is intended to guide sub-national programmes and management to implement nutrition-specific and nutrition-sensitive interventions.</w:t>
      </w:r>
    </w:p>
    <w:p w14:paraId="149C1210" w14:textId="77777777" w:rsidR="00383DCF" w:rsidRPr="00E375FB" w:rsidRDefault="00383DCF" w:rsidP="75D5FA83">
      <w:pPr>
        <w:shd w:val="clear" w:color="auto" w:fill="FFFFFF" w:themeFill="background1"/>
        <w:spacing w:before="0" w:after="0" w:line="240" w:lineRule="auto"/>
        <w:rPr>
          <w:rFonts w:ascii="Gill Sans Infant Std" w:hAnsi="Gill Sans Infant Std"/>
          <w:sz w:val="22"/>
          <w:szCs w:val="22"/>
        </w:rPr>
      </w:pPr>
    </w:p>
    <w:p w14:paraId="426DB7D2" w14:textId="1FB8B4AB" w:rsidR="00383DCF" w:rsidRDefault="00383DCF" w:rsidP="53452336">
      <w:pPr>
        <w:shd w:val="clear" w:color="auto" w:fill="FFFFFF" w:themeFill="background1"/>
        <w:spacing w:before="0" w:after="0" w:line="240" w:lineRule="auto"/>
        <w:rPr>
          <w:rStyle w:val="normaltextrun"/>
          <w:rFonts w:ascii="Gill Sans Infant Std" w:hAnsi="Gill Sans Infant Std"/>
          <w:sz w:val="22"/>
          <w:szCs w:val="22"/>
        </w:rPr>
      </w:pPr>
      <w:r w:rsidRPr="00E375FB">
        <w:rPr>
          <w:rFonts w:ascii="Gill Sans Infant Std" w:hAnsi="Gill Sans Infant Std"/>
          <w:sz w:val="22"/>
          <w:szCs w:val="22"/>
        </w:rPr>
        <w:t>Since 2015, the Government has continued to demonstrate its commitment to addressing stunting at the highest levels of government. In 2017, the Vice-President launched a national stunting initiative, first targeting 100 Districts and scaling up to all Districts to prioritise and deliver more targeted support and investment of government resources to address the stunting burden. This SUN Roadmap to Accelerate Stunting Prevention (2017 – 2019) relies on effective coordination amongst 22 Ministries. An e</w:t>
      </w:r>
      <w:r w:rsidRPr="00E375FB">
        <w:rPr>
          <w:rStyle w:val="normaltextrun"/>
          <w:rFonts w:ascii="Gill Sans Infant Std" w:hAnsi="Gill Sans Infant Std"/>
          <w:sz w:val="22"/>
          <w:szCs w:val="22"/>
        </w:rPr>
        <w:t>stimated USD 3.9 billion per year has been committed to converge priority interventions in their delivery system for families in need across health, water and sanitation, early childhood education and development, social protection and food security. The Initiative will cover 22,000 villages across the country</w:t>
      </w:r>
      <w:r w:rsidR="00AC33DD" w:rsidRPr="00E375FB">
        <w:rPr>
          <w:rStyle w:val="normaltextrun"/>
          <w:rFonts w:ascii="Gill Sans Infant Std" w:hAnsi="Gill Sans Infant Std"/>
          <w:sz w:val="22"/>
          <w:szCs w:val="22"/>
        </w:rPr>
        <w:t>.</w:t>
      </w:r>
      <w:r w:rsidR="00AC33DD" w:rsidRPr="00E375FB">
        <w:rPr>
          <w:rStyle w:val="FootnoteReference"/>
          <w:rFonts w:ascii="Gill Sans Infant Std" w:hAnsi="Gill Sans Infant Std"/>
          <w:sz w:val="22"/>
          <w:szCs w:val="22"/>
        </w:rPr>
        <w:footnoteReference w:id="34"/>
      </w:r>
      <w:r w:rsidRPr="00E375FB">
        <w:rPr>
          <w:rStyle w:val="normaltextrun"/>
          <w:rFonts w:ascii="Gill Sans Infant Std" w:hAnsi="Gill Sans Infant Std"/>
          <w:sz w:val="22"/>
          <w:szCs w:val="22"/>
        </w:rPr>
        <w:t xml:space="preserve"> </w:t>
      </w:r>
    </w:p>
    <w:p w14:paraId="0BF7DA5E" w14:textId="77777777" w:rsidR="00C07441" w:rsidRPr="00E375FB" w:rsidRDefault="00C07441" w:rsidP="53452336">
      <w:pPr>
        <w:shd w:val="clear" w:color="auto" w:fill="FFFFFF" w:themeFill="background1"/>
        <w:spacing w:before="0" w:after="0" w:line="240" w:lineRule="auto"/>
        <w:rPr>
          <w:rStyle w:val="eop"/>
          <w:rFonts w:ascii="Gill Sans Infant Std" w:hAnsi="Gill Sans Infant Std"/>
          <w:sz w:val="22"/>
          <w:szCs w:val="22"/>
        </w:rPr>
      </w:pPr>
    </w:p>
    <w:p w14:paraId="3D0ABA05" w14:textId="4564C6B0" w:rsidR="00383DCF" w:rsidRPr="00E375FB" w:rsidRDefault="53452336" w:rsidP="53452336">
      <w:pPr>
        <w:shd w:val="clear" w:color="auto" w:fill="FFFFFF" w:themeFill="background1"/>
        <w:spacing w:before="0" w:after="0" w:line="240" w:lineRule="auto"/>
        <w:rPr>
          <w:rStyle w:val="normaltextrun"/>
          <w:rFonts w:ascii="Gill Sans Infant Std" w:hAnsi="Gill Sans Infant Std" w:cs="Segoe UI"/>
          <w:sz w:val="22"/>
          <w:szCs w:val="22"/>
        </w:rPr>
      </w:pPr>
      <w:r w:rsidRPr="00E375FB">
        <w:rPr>
          <w:rStyle w:val="normaltextrun"/>
          <w:rFonts w:ascii="Gill Sans Infant Std" w:hAnsi="Gill Sans Infant Std" w:cs="Segoe UI"/>
          <w:sz w:val="22"/>
          <w:szCs w:val="22"/>
        </w:rPr>
        <w:t>Other relevant government policies and plans, outlined elsewhere in this document, are the Government’s regulations on Minimal Service Standards</w:t>
      </w:r>
      <w:r w:rsidR="00750175" w:rsidRPr="00E375FB">
        <w:rPr>
          <w:rStyle w:val="normaltextrun"/>
          <w:rFonts w:ascii="Gill Sans Infant Std" w:hAnsi="Gill Sans Infant Std" w:cs="Segoe UI"/>
          <w:sz w:val="22"/>
          <w:szCs w:val="22"/>
        </w:rPr>
        <w:t xml:space="preserve"> (or </w:t>
      </w:r>
      <w:proofErr w:type="spellStart"/>
      <w:r w:rsidR="00750175" w:rsidRPr="00E375FB">
        <w:rPr>
          <w:rStyle w:val="normaltextrun"/>
          <w:rFonts w:ascii="Gill Sans Infant Std" w:hAnsi="Gill Sans Infant Std" w:cs="Segoe UI"/>
          <w:sz w:val="22"/>
          <w:szCs w:val="22"/>
        </w:rPr>
        <w:t>Standar</w:t>
      </w:r>
      <w:proofErr w:type="spellEnd"/>
      <w:r w:rsidR="00750175" w:rsidRPr="00E375FB">
        <w:rPr>
          <w:rStyle w:val="normaltextrun"/>
          <w:rFonts w:ascii="Gill Sans Infant Std" w:hAnsi="Gill Sans Infant Std" w:cs="Segoe UI"/>
          <w:sz w:val="22"/>
          <w:szCs w:val="22"/>
        </w:rPr>
        <w:t xml:space="preserve"> </w:t>
      </w:r>
      <w:proofErr w:type="spellStart"/>
      <w:r w:rsidR="00750175" w:rsidRPr="00E375FB">
        <w:rPr>
          <w:rStyle w:val="normaltextrun"/>
          <w:rFonts w:ascii="Gill Sans Infant Std" w:hAnsi="Gill Sans Infant Std" w:cs="Segoe UI"/>
          <w:sz w:val="22"/>
          <w:szCs w:val="22"/>
        </w:rPr>
        <w:t>Pelayanan</w:t>
      </w:r>
      <w:proofErr w:type="spellEnd"/>
      <w:r w:rsidR="00750175" w:rsidRPr="00E375FB">
        <w:rPr>
          <w:rStyle w:val="normaltextrun"/>
          <w:rFonts w:ascii="Gill Sans Infant Std" w:hAnsi="Gill Sans Infant Std" w:cs="Segoe UI"/>
          <w:sz w:val="22"/>
          <w:szCs w:val="22"/>
        </w:rPr>
        <w:t xml:space="preserve"> Minimal, SPM)</w:t>
      </w:r>
      <w:r w:rsidRPr="00E375FB">
        <w:rPr>
          <w:rStyle w:val="normaltextrun"/>
          <w:rFonts w:ascii="Gill Sans Infant Std" w:hAnsi="Gill Sans Infant Std" w:cs="Segoe UI"/>
          <w:sz w:val="22"/>
          <w:szCs w:val="22"/>
        </w:rPr>
        <w:t xml:space="preserve"> for integrated programming; The Government of Indonesia’s National Mid-Term Development Plan (2015-2019), Presidential Instruction on Healthy Community Movement (No. 1/2017), Presidential Regulation on Strategic Policy on Food and Nutrition (No. 83/2017), and RANPG. These plans reflect the government’s intent to scale-up nutrition efforts</w:t>
      </w:r>
      <w:r w:rsidR="009C659B" w:rsidRPr="00E375FB">
        <w:rPr>
          <w:rStyle w:val="normaltextrun"/>
          <w:rFonts w:ascii="Gill Sans Infant Std" w:hAnsi="Gill Sans Infant Std" w:cs="Segoe UI"/>
          <w:sz w:val="22"/>
          <w:szCs w:val="22"/>
        </w:rPr>
        <w:t xml:space="preserve"> but are not consistently </w:t>
      </w:r>
      <w:r w:rsidRPr="00E375FB">
        <w:rPr>
          <w:rStyle w:val="normaltextrun"/>
          <w:rFonts w:ascii="Gill Sans Infant Std" w:hAnsi="Gill Sans Infant Std" w:cs="Segoe UI"/>
          <w:sz w:val="22"/>
          <w:szCs w:val="22"/>
        </w:rPr>
        <w:t>resourced, implemented, or enforced sub-nationally.</w:t>
      </w:r>
    </w:p>
    <w:p w14:paraId="5F8F139A" w14:textId="77777777" w:rsidR="00383DCF" w:rsidRPr="00E375FB" w:rsidRDefault="00383DCF" w:rsidP="75D5FA83">
      <w:pPr>
        <w:shd w:val="clear" w:color="auto" w:fill="FFFFFF" w:themeFill="background1"/>
        <w:spacing w:before="0" w:after="0" w:line="240" w:lineRule="auto"/>
        <w:rPr>
          <w:rStyle w:val="normaltextrun"/>
          <w:rFonts w:ascii="Gill Sans Infant Std" w:hAnsi="Gill Sans Infant Std" w:cs="Segoe UI"/>
          <w:sz w:val="22"/>
          <w:szCs w:val="22"/>
        </w:rPr>
      </w:pPr>
    </w:p>
    <w:p w14:paraId="0EEFE738" w14:textId="6F8A0D01" w:rsidR="00383DCF" w:rsidRPr="00E375FB" w:rsidRDefault="00383DCF"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With the 2018 launch of the World Bank’s Investing in Nutrition and Early Years (INEY) programme in Indonesia, there is increased availability of resources</w:t>
      </w:r>
      <w:r w:rsidR="00AC33DD" w:rsidRPr="00E375FB">
        <w:rPr>
          <w:rFonts w:ascii="Gill Sans Infant Std" w:hAnsi="Gill Sans Infant Std"/>
          <w:sz w:val="22"/>
          <w:szCs w:val="22"/>
        </w:rPr>
        <w:t>.</w:t>
      </w:r>
      <w:r w:rsidRPr="00E375FB">
        <w:rPr>
          <w:rStyle w:val="FootnoteReference"/>
          <w:rFonts w:ascii="Gill Sans Infant Std" w:hAnsi="Gill Sans Infant Std"/>
          <w:sz w:val="22"/>
          <w:szCs w:val="22"/>
        </w:rPr>
        <w:footnoteReference w:id="35"/>
      </w:r>
      <w:r w:rsidRPr="00E375FB">
        <w:rPr>
          <w:rFonts w:ascii="Gill Sans Infant Std" w:hAnsi="Gill Sans Infant Std"/>
          <w:sz w:val="22"/>
          <w:szCs w:val="22"/>
        </w:rPr>
        <w:t xml:space="preserve"> Policies and standards are in place at a national level which express support for and prioritisation of nutrition. However, there is a significant gap between the adoption of such plans at national level and the delivery and actualisation of these plans at a sub-national level. </w:t>
      </w:r>
      <w:r w:rsidR="00593A45" w:rsidRPr="00E375FB">
        <w:rPr>
          <w:rFonts w:ascii="Gill Sans Infant Std" w:hAnsi="Gill Sans Infant Std"/>
          <w:sz w:val="22"/>
          <w:szCs w:val="22"/>
        </w:rPr>
        <w:t xml:space="preserve">With regard to this implementation gap at sub-national level and the need to accelerate progress, the </w:t>
      </w:r>
      <w:proofErr w:type="spellStart"/>
      <w:r w:rsidR="007C2076" w:rsidRPr="00E375FB">
        <w:rPr>
          <w:rFonts w:ascii="Gill Sans Infant Std" w:hAnsi="Gill Sans Infant Std"/>
          <w:sz w:val="22"/>
          <w:szCs w:val="22"/>
        </w:rPr>
        <w:t>GoI</w:t>
      </w:r>
      <w:proofErr w:type="spellEnd"/>
      <w:r w:rsidR="007C2076" w:rsidRPr="00E375FB">
        <w:rPr>
          <w:rFonts w:ascii="Gill Sans Infant Std" w:hAnsi="Gill Sans Infant Std"/>
          <w:sz w:val="22"/>
          <w:szCs w:val="22"/>
        </w:rPr>
        <w:t xml:space="preserve"> developed the National Strategy on Stunting Prevention (2018 – 2024). This Strategy includes priority interventions, priority beneficiaries, and priority locations</w:t>
      </w:r>
      <w:r w:rsidR="006B033B" w:rsidRPr="00E375FB">
        <w:rPr>
          <w:rFonts w:ascii="Gill Sans Infant Std" w:hAnsi="Gill Sans Infant Std"/>
          <w:sz w:val="22"/>
          <w:szCs w:val="22"/>
        </w:rPr>
        <w:t>.</w:t>
      </w:r>
      <w:r w:rsidR="006B033B" w:rsidRPr="00E375FB">
        <w:rPr>
          <w:rStyle w:val="FootnoteReference"/>
          <w:rFonts w:ascii="Gill Sans Infant Std" w:hAnsi="Gill Sans Infant Std"/>
          <w:sz w:val="22"/>
          <w:szCs w:val="22"/>
        </w:rPr>
        <w:footnoteReference w:id="36"/>
      </w:r>
    </w:p>
    <w:p w14:paraId="4D4E063C" w14:textId="77777777" w:rsidR="00DB7F23" w:rsidRPr="00E375FB" w:rsidRDefault="00DB7F23" w:rsidP="75D5FA83">
      <w:pPr>
        <w:shd w:val="clear" w:color="auto" w:fill="FFFFFF" w:themeFill="background1"/>
        <w:spacing w:before="0" w:after="0" w:line="240" w:lineRule="auto"/>
        <w:rPr>
          <w:rFonts w:ascii="Gill Sans Infant Std" w:hAnsi="Gill Sans Infant Std"/>
          <w:sz w:val="22"/>
          <w:szCs w:val="22"/>
        </w:rPr>
      </w:pPr>
    </w:p>
    <w:p w14:paraId="46DBC4CB" w14:textId="5A8679D1" w:rsidR="00383DCF" w:rsidRPr="00E375FB" w:rsidRDefault="00383DCF"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Without critical intermediate capacity, the impact will </w:t>
      </w:r>
      <w:r w:rsidR="00AC33DD" w:rsidRPr="00E375FB">
        <w:rPr>
          <w:rFonts w:ascii="Gill Sans Infant Std" w:hAnsi="Gill Sans Infant Std"/>
          <w:sz w:val="22"/>
          <w:szCs w:val="22"/>
        </w:rPr>
        <w:t>not</w:t>
      </w:r>
      <w:r w:rsidRPr="00E375FB">
        <w:rPr>
          <w:rFonts w:ascii="Gill Sans Infant Std" w:hAnsi="Gill Sans Infant Std"/>
          <w:sz w:val="22"/>
          <w:szCs w:val="22"/>
        </w:rPr>
        <w:t xml:space="preserve"> reach communities and households. </w:t>
      </w:r>
      <w:r w:rsidRPr="00E375FB">
        <w:rPr>
          <w:rFonts w:ascii="Gill Sans Infant Std" w:hAnsi="Gill Sans Infant Std" w:cstheme="minorHAnsi"/>
          <w:sz w:val="22"/>
          <w:szCs w:val="22"/>
        </w:rPr>
        <w:t>The challenge in Indonesia has three main strands: coordination across the abundance actors, effective delivery and dissemination of policies to sub-national levels</w:t>
      </w:r>
      <w:r w:rsidR="00AC33DD" w:rsidRPr="00E375FB">
        <w:rPr>
          <w:rFonts w:ascii="Gill Sans Infant Std" w:hAnsi="Gill Sans Infant Std" w:cstheme="minorHAnsi"/>
          <w:sz w:val="22"/>
          <w:szCs w:val="22"/>
        </w:rPr>
        <w:t xml:space="preserve">, </w:t>
      </w:r>
      <w:r w:rsidRPr="00E375FB">
        <w:rPr>
          <w:rFonts w:ascii="Gill Sans Infant Std" w:hAnsi="Gill Sans Infant Std" w:cstheme="minorHAnsi"/>
          <w:sz w:val="22"/>
          <w:szCs w:val="22"/>
        </w:rPr>
        <w:t xml:space="preserve">and resource management. </w:t>
      </w:r>
      <w:r w:rsidRPr="00E375FB">
        <w:rPr>
          <w:rFonts w:ascii="Gill Sans Infant Std" w:hAnsi="Gill Sans Infant Std"/>
          <w:sz w:val="22"/>
          <w:szCs w:val="22"/>
        </w:rPr>
        <w:t>A further challenge is the number and complexity of the policies and plans in place – overlapping remits and volume of information results in limited accountability or responsibility for delivery and impact. Nutrition in Indonesia falls into the remit of 22 government entities. A priority of BISA is to help streamline th</w:t>
      </w:r>
      <w:r w:rsidR="006B033B" w:rsidRPr="00E375FB">
        <w:rPr>
          <w:rFonts w:ascii="Gill Sans Infant Std" w:hAnsi="Gill Sans Infant Std"/>
          <w:sz w:val="22"/>
          <w:szCs w:val="22"/>
        </w:rPr>
        <w:t>is</w:t>
      </w:r>
      <w:r w:rsidRPr="00E375FB">
        <w:rPr>
          <w:rFonts w:ascii="Gill Sans Infant Std" w:hAnsi="Gill Sans Infant Std"/>
          <w:sz w:val="22"/>
          <w:szCs w:val="22"/>
        </w:rPr>
        <w:t xml:space="preserve"> so that </w:t>
      </w:r>
      <w:r w:rsidRPr="00E375FB">
        <w:rPr>
          <w:rFonts w:ascii="Gill Sans Infant Std" w:hAnsi="Gill Sans Infant Std"/>
          <w:i/>
          <w:sz w:val="22"/>
          <w:szCs w:val="22"/>
        </w:rPr>
        <w:t>what</w:t>
      </w:r>
      <w:r w:rsidRPr="00E375FB">
        <w:rPr>
          <w:rFonts w:ascii="Gill Sans Infant Std" w:hAnsi="Gill Sans Infant Std"/>
          <w:sz w:val="22"/>
          <w:szCs w:val="22"/>
        </w:rPr>
        <w:t xml:space="preserve"> is meant to be implemented at sub-national level and </w:t>
      </w:r>
      <w:r w:rsidRPr="00E375FB">
        <w:rPr>
          <w:rFonts w:ascii="Gill Sans Infant Std" w:hAnsi="Gill Sans Infant Std"/>
          <w:i/>
          <w:sz w:val="22"/>
          <w:szCs w:val="22"/>
        </w:rPr>
        <w:t>how</w:t>
      </w:r>
      <w:r w:rsidRPr="00E375FB">
        <w:rPr>
          <w:rFonts w:ascii="Gill Sans Infant Std" w:hAnsi="Gill Sans Infant Std"/>
          <w:sz w:val="22"/>
          <w:szCs w:val="22"/>
        </w:rPr>
        <w:t xml:space="preserve"> is actionable.</w:t>
      </w:r>
    </w:p>
    <w:p w14:paraId="0D24B8A8" w14:textId="77777777" w:rsidR="00B45C83" w:rsidRPr="00E375FB" w:rsidRDefault="00B45C83" w:rsidP="00DB7F23">
      <w:pPr>
        <w:spacing w:before="0" w:after="0" w:line="240" w:lineRule="auto"/>
        <w:rPr>
          <w:rFonts w:ascii="Gill Sans Infant Std" w:hAnsi="Gill Sans Infant Std"/>
          <w:sz w:val="22"/>
          <w:szCs w:val="22"/>
        </w:rPr>
      </w:pPr>
    </w:p>
    <w:p w14:paraId="78197D67" w14:textId="20142464" w:rsidR="00383DCF" w:rsidRPr="00E375FB" w:rsidRDefault="00383DCF" w:rsidP="00DB7F23">
      <w:pPr>
        <w:pStyle w:val="paragraph"/>
        <w:spacing w:before="0" w:beforeAutospacing="0" w:after="0" w:afterAutospacing="0"/>
        <w:textAlignment w:val="baseline"/>
        <w:rPr>
          <w:rStyle w:val="normaltextrun"/>
          <w:rFonts w:ascii="Gill Sans Infant Std" w:hAnsi="Gill Sans Infant Std" w:cs="Segoe UI"/>
          <w:b/>
          <w:color w:val="632E62" w:themeColor="text2"/>
          <w:sz w:val="22"/>
        </w:rPr>
      </w:pPr>
      <w:r w:rsidRPr="00E375FB">
        <w:rPr>
          <w:rStyle w:val="normaltextrun"/>
          <w:rFonts w:ascii="Gill Sans Infant Std" w:hAnsi="Gill Sans Infant Std" w:cs="Segoe UI"/>
          <w:b/>
          <w:color w:val="632E62" w:themeColor="text2"/>
          <w:sz w:val="22"/>
        </w:rPr>
        <w:t>Underlying Socio-Political Factors</w:t>
      </w:r>
    </w:p>
    <w:p w14:paraId="652E1A74" w14:textId="47CE83AD" w:rsidR="00A671E8" w:rsidRPr="0072092B" w:rsidRDefault="00383DCF" w:rsidP="00172E79">
      <w:pPr>
        <w:pStyle w:val="CommentText"/>
        <w:spacing w:before="0" w:after="0"/>
        <w:rPr>
          <w:rStyle w:val="normaltextrun"/>
          <w:rFonts w:ascii="Gill Sans Infant Std" w:hAnsi="Gill Sans Infant Std" w:cs="Segoe UI"/>
          <w:sz w:val="22"/>
        </w:rPr>
      </w:pPr>
      <w:r w:rsidRPr="00E375FB">
        <w:rPr>
          <w:rStyle w:val="normaltextrun"/>
          <w:rFonts w:ascii="Gill Sans Infant Std" w:hAnsi="Gill Sans Infant Std" w:cs="Segoe UI"/>
          <w:i/>
          <w:sz w:val="22"/>
        </w:rPr>
        <w:t>Poverty</w:t>
      </w:r>
      <w:r w:rsidRPr="0072092B">
        <w:rPr>
          <w:rStyle w:val="normaltextrun"/>
          <w:rFonts w:ascii="Gill Sans Infant Std" w:hAnsi="Gill Sans Infant Std" w:cs="Segoe UI"/>
          <w:i/>
          <w:sz w:val="22"/>
        </w:rPr>
        <w:t xml:space="preserve">: </w:t>
      </w:r>
      <w:r w:rsidR="001A4116" w:rsidRPr="0072092B">
        <w:rPr>
          <w:rStyle w:val="normaltextrun"/>
          <w:rFonts w:ascii="Gill Sans Infant Std" w:hAnsi="Gill Sans Infant Std" w:cs="Segoe UI"/>
          <w:sz w:val="22"/>
        </w:rPr>
        <w:t>As the World Bank so succinctly stated, ‘stunting is the face of poverty’.</w:t>
      </w:r>
      <w:r w:rsidR="001A4116" w:rsidRPr="0072092B">
        <w:rPr>
          <w:rStyle w:val="FootnoteReference"/>
          <w:rFonts w:ascii="Gill Sans Infant Std" w:hAnsi="Gill Sans Infant Std" w:cs="Segoe UI"/>
          <w:sz w:val="22"/>
        </w:rPr>
        <w:footnoteReference w:id="37"/>
      </w:r>
      <w:r w:rsidR="001A4116" w:rsidRPr="0072092B">
        <w:rPr>
          <w:rStyle w:val="normaltextrun"/>
          <w:rFonts w:ascii="Gill Sans Infant Std" w:hAnsi="Gill Sans Infant Std" w:cs="Segoe UI"/>
          <w:sz w:val="22"/>
        </w:rPr>
        <w:t xml:space="preserve"> </w:t>
      </w:r>
      <w:r w:rsidRPr="0072092B">
        <w:rPr>
          <w:rStyle w:val="normaltextrun"/>
          <w:rFonts w:ascii="Gill Sans Infant Std" w:hAnsi="Gill Sans Infant Std" w:cs="Segoe UI"/>
          <w:sz w:val="22"/>
        </w:rPr>
        <w:t xml:space="preserve">Poverty increases </w:t>
      </w:r>
      <w:r w:rsidR="00672D34">
        <w:rPr>
          <w:rStyle w:val="normaltextrun"/>
          <w:rFonts w:ascii="Gill Sans Infant Std" w:hAnsi="Gill Sans Infant Std" w:cs="Segoe UI"/>
          <w:sz w:val="22"/>
        </w:rPr>
        <w:t>the</w:t>
      </w:r>
      <w:r w:rsidRPr="0072092B">
        <w:rPr>
          <w:rStyle w:val="normaltextrun"/>
          <w:rFonts w:ascii="Gill Sans Infant Std" w:hAnsi="Gill Sans Infant Std" w:cs="Segoe UI"/>
          <w:sz w:val="22"/>
        </w:rPr>
        <w:t xml:space="preserve"> risk of malnutrition and perpetuates it. </w:t>
      </w:r>
      <w:r w:rsidR="00672D34">
        <w:rPr>
          <w:rStyle w:val="normaltextrun"/>
          <w:rFonts w:ascii="Gill Sans Infant Std" w:hAnsi="Gill Sans Infant Std" w:cs="Segoe UI"/>
          <w:sz w:val="22"/>
        </w:rPr>
        <w:t xml:space="preserve">In Indonesia, </w:t>
      </w:r>
      <w:r w:rsidR="00672D34" w:rsidRPr="0072092B">
        <w:rPr>
          <w:rStyle w:val="normaltextrun"/>
          <w:rFonts w:ascii="Gill Sans Infant Std" w:hAnsi="Gill Sans Infant Std" w:cs="Segoe UI"/>
          <w:sz w:val="22"/>
        </w:rPr>
        <w:t>26 million people (approx. 6 million households) do not have sufficient means to access resources such as clean water, health services, or diverse</w:t>
      </w:r>
      <w:r w:rsidR="000B58A5">
        <w:rPr>
          <w:rStyle w:val="normaltextrun"/>
          <w:rFonts w:ascii="Gill Sans Infant Std" w:hAnsi="Gill Sans Infant Std" w:cs="Segoe UI"/>
          <w:sz w:val="22"/>
        </w:rPr>
        <w:t>, nutritious</w:t>
      </w:r>
      <w:r w:rsidR="00672D34" w:rsidRPr="0072092B">
        <w:rPr>
          <w:rStyle w:val="normaltextrun"/>
          <w:rFonts w:ascii="Gill Sans Infant Std" w:hAnsi="Gill Sans Infant Std" w:cs="Segoe UI"/>
          <w:sz w:val="22"/>
        </w:rPr>
        <w:t xml:space="preserve"> foods.</w:t>
      </w:r>
      <w:r w:rsidR="00672D34">
        <w:rPr>
          <w:rStyle w:val="normaltextrun"/>
          <w:rFonts w:ascii="Gill Sans Infant Std" w:hAnsi="Gill Sans Infant Std" w:cs="Segoe UI"/>
          <w:sz w:val="22"/>
        </w:rPr>
        <w:t xml:space="preserve"> </w:t>
      </w:r>
      <w:r w:rsidRPr="0072092B">
        <w:rPr>
          <w:rStyle w:val="normaltextrun"/>
          <w:rFonts w:ascii="Gill Sans Infant Std" w:hAnsi="Gill Sans Infant Std" w:cs="Segoe UI"/>
          <w:sz w:val="22"/>
        </w:rPr>
        <w:t xml:space="preserve">The national </w:t>
      </w:r>
      <w:r w:rsidR="000B58A5">
        <w:rPr>
          <w:rStyle w:val="normaltextrun"/>
          <w:rFonts w:ascii="Gill Sans Infant Std" w:hAnsi="Gill Sans Infant Std" w:cs="Segoe UI"/>
          <w:sz w:val="22"/>
        </w:rPr>
        <w:t xml:space="preserve">poverty </w:t>
      </w:r>
      <w:r w:rsidRPr="0072092B">
        <w:rPr>
          <w:rStyle w:val="normaltextrun"/>
          <w:rFonts w:ascii="Gill Sans Infant Std" w:hAnsi="Gill Sans Infant Std" w:cs="Segoe UI"/>
          <w:sz w:val="22"/>
        </w:rPr>
        <w:t>rate has reduced since 2014, now at 9.82%</w:t>
      </w:r>
      <w:r w:rsidR="00DB593E" w:rsidRPr="0072092B">
        <w:rPr>
          <w:rStyle w:val="FootnoteReference"/>
          <w:rFonts w:ascii="Gill Sans Infant Std" w:hAnsi="Gill Sans Infant Std" w:cs="Segoe UI"/>
          <w:sz w:val="22"/>
        </w:rPr>
        <w:footnoteReference w:id="38"/>
      </w:r>
      <w:r w:rsidRPr="0072092B">
        <w:rPr>
          <w:rStyle w:val="normaltextrun"/>
          <w:rFonts w:ascii="Gill Sans Infant Std" w:hAnsi="Gill Sans Infant Std" w:cs="Segoe UI"/>
          <w:sz w:val="22"/>
        </w:rPr>
        <w:t xml:space="preserve">, but there </w:t>
      </w:r>
      <w:r w:rsidR="00DB593E" w:rsidRPr="0072092B">
        <w:rPr>
          <w:rStyle w:val="normaltextrun"/>
          <w:rFonts w:ascii="Gill Sans Infant Std" w:hAnsi="Gill Sans Infant Std" w:cs="Segoe UI"/>
          <w:sz w:val="22"/>
        </w:rPr>
        <w:t>are</w:t>
      </w:r>
      <w:r w:rsidRPr="0072092B">
        <w:rPr>
          <w:rStyle w:val="normaltextrun"/>
          <w:rFonts w:ascii="Gill Sans Infant Std" w:hAnsi="Gill Sans Infant Std" w:cs="Segoe UI"/>
          <w:sz w:val="22"/>
        </w:rPr>
        <w:t xml:space="preserve"> significant disparities</w:t>
      </w:r>
      <w:r w:rsidR="000B58A5">
        <w:rPr>
          <w:rStyle w:val="normaltextrun"/>
          <w:rFonts w:ascii="Gill Sans Infant Std" w:hAnsi="Gill Sans Infant Std" w:cs="Segoe UI"/>
          <w:sz w:val="22"/>
        </w:rPr>
        <w:t xml:space="preserve"> – ranging</w:t>
      </w:r>
      <w:r w:rsidRPr="0072092B">
        <w:rPr>
          <w:rStyle w:val="normaltextrun"/>
          <w:rFonts w:ascii="Gill Sans Infant Std" w:hAnsi="Gill Sans Infant Std" w:cs="Segoe UI"/>
          <w:sz w:val="22"/>
        </w:rPr>
        <w:t xml:space="preserve"> from 7.5% in West Java to 21.5% in NTT. </w:t>
      </w:r>
      <w:r w:rsidR="00A671E8" w:rsidRPr="0072092B">
        <w:rPr>
          <w:rStyle w:val="normaltextrun"/>
          <w:rFonts w:ascii="Gill Sans Infant Std" w:hAnsi="Gill Sans Infant Std" w:cs="Segoe UI"/>
          <w:sz w:val="22"/>
        </w:rPr>
        <w:t xml:space="preserve">Whilst poverty reduction </w:t>
      </w:r>
      <w:r w:rsidR="00172E79">
        <w:rPr>
          <w:rStyle w:val="normaltextrun"/>
          <w:rFonts w:ascii="Gill Sans Infant Std" w:hAnsi="Gill Sans Infant Std" w:cs="Segoe UI"/>
          <w:sz w:val="22"/>
        </w:rPr>
        <w:t>is</w:t>
      </w:r>
      <w:r w:rsidR="00A671E8" w:rsidRPr="0072092B">
        <w:rPr>
          <w:rStyle w:val="normaltextrun"/>
          <w:rFonts w:ascii="Gill Sans Infant Std" w:hAnsi="Gill Sans Infant Std" w:cs="Segoe UI"/>
          <w:sz w:val="22"/>
        </w:rPr>
        <w:t xml:space="preserve"> beyond </w:t>
      </w:r>
      <w:r w:rsidR="00172E79">
        <w:rPr>
          <w:rStyle w:val="normaltextrun"/>
          <w:rFonts w:ascii="Gill Sans Infant Std" w:hAnsi="Gill Sans Infant Std" w:cs="Segoe UI"/>
          <w:sz w:val="22"/>
        </w:rPr>
        <w:t xml:space="preserve">BISA, </w:t>
      </w:r>
      <w:r w:rsidR="00A671E8" w:rsidRPr="0072092B">
        <w:rPr>
          <w:rStyle w:val="normaltextrun"/>
          <w:rFonts w:ascii="Gill Sans Infant Std" w:hAnsi="Gill Sans Infant Std" w:cs="Segoe UI"/>
          <w:sz w:val="22"/>
        </w:rPr>
        <w:t xml:space="preserve">the </w:t>
      </w:r>
      <w:r w:rsidR="00672D34">
        <w:rPr>
          <w:rStyle w:val="normaltextrun"/>
          <w:rFonts w:ascii="Gill Sans Infant Std" w:hAnsi="Gill Sans Infant Std" w:cs="Segoe UI"/>
          <w:sz w:val="22"/>
        </w:rPr>
        <w:t>role of poverty in the wider context of nutrition</w:t>
      </w:r>
      <w:r w:rsidR="00A671E8" w:rsidRPr="0072092B">
        <w:rPr>
          <w:rStyle w:val="normaltextrun"/>
          <w:rFonts w:ascii="Gill Sans Infant Std" w:hAnsi="Gill Sans Infant Std" w:cs="Segoe UI"/>
          <w:sz w:val="22"/>
        </w:rPr>
        <w:t xml:space="preserve"> is important. BISA will inform communities of available support services, as outlined in Annex </w:t>
      </w:r>
      <w:r w:rsidR="006E56A9" w:rsidRPr="0072092B">
        <w:rPr>
          <w:rStyle w:val="normaltextrun"/>
          <w:rFonts w:ascii="Gill Sans Infant Std" w:hAnsi="Gill Sans Infant Std" w:cs="Segoe UI"/>
          <w:sz w:val="22"/>
        </w:rPr>
        <w:t>1.</w:t>
      </w:r>
    </w:p>
    <w:p w14:paraId="7C82A5BD" w14:textId="77777777" w:rsidR="00383DCF" w:rsidRPr="0072092B" w:rsidRDefault="00383DCF" w:rsidP="00DB7F23">
      <w:pPr>
        <w:pStyle w:val="ListParagraph"/>
        <w:spacing w:before="0" w:after="0" w:line="240" w:lineRule="auto"/>
        <w:ind w:left="360"/>
        <w:contextualSpacing w:val="0"/>
        <w:rPr>
          <w:rFonts w:ascii="Gill Sans Infant Std" w:hAnsi="Gill Sans Infant Std" w:cstheme="majorHAnsi"/>
          <w:sz w:val="22"/>
          <w:szCs w:val="22"/>
        </w:rPr>
      </w:pPr>
    </w:p>
    <w:p w14:paraId="3B1D3DDE" w14:textId="63AF2157" w:rsidR="00383DCF" w:rsidRPr="00E375FB" w:rsidRDefault="00383DCF" w:rsidP="00DB7F23">
      <w:pPr>
        <w:spacing w:before="0" w:after="0" w:line="240" w:lineRule="auto"/>
        <w:rPr>
          <w:rFonts w:ascii="Gill Sans Infant Std" w:hAnsi="Gill Sans Infant Std" w:cstheme="minorHAnsi"/>
          <w:sz w:val="22"/>
          <w:szCs w:val="22"/>
        </w:rPr>
      </w:pPr>
      <w:r w:rsidRPr="00E375FB">
        <w:rPr>
          <w:rFonts w:ascii="Gill Sans Infant Std" w:hAnsi="Gill Sans Infant Std" w:cstheme="minorHAnsi"/>
          <w:i/>
          <w:sz w:val="22"/>
          <w:szCs w:val="22"/>
        </w:rPr>
        <w:t xml:space="preserve">Gender: </w:t>
      </w:r>
      <w:r w:rsidRPr="00E375FB">
        <w:rPr>
          <w:rFonts w:ascii="Gill Sans Infant Std" w:hAnsi="Gill Sans Infant Std" w:cstheme="minorHAnsi"/>
          <w:sz w:val="22"/>
          <w:szCs w:val="22"/>
        </w:rPr>
        <w:t>Indonesia’s socio-cultural context also influences its health and nutrition context</w:t>
      </w:r>
      <w:r w:rsidR="00D82D2E">
        <w:rPr>
          <w:rFonts w:ascii="Gill Sans Infant Std" w:hAnsi="Gill Sans Infant Std" w:cstheme="minorHAnsi"/>
          <w:sz w:val="22"/>
          <w:szCs w:val="22"/>
        </w:rPr>
        <w:t xml:space="preserve">. As such stunting and malnutrition have significant gender dynamics with women’s education, social and economic status playing a key role in their influence in decisions over how household resources such as food and income are allocated. </w:t>
      </w:r>
      <w:r w:rsidRPr="00E375FB">
        <w:rPr>
          <w:rFonts w:ascii="Gill Sans Infant Std" w:hAnsi="Gill Sans Infant Std" w:cstheme="minorHAnsi"/>
          <w:sz w:val="22"/>
          <w:szCs w:val="22"/>
        </w:rPr>
        <w:t xml:space="preserve">Specific </w:t>
      </w:r>
      <w:r w:rsidR="00597034">
        <w:rPr>
          <w:rFonts w:ascii="Gill Sans Infant Std" w:hAnsi="Gill Sans Infant Std" w:cstheme="minorHAnsi"/>
          <w:sz w:val="22"/>
          <w:szCs w:val="22"/>
        </w:rPr>
        <w:t xml:space="preserve">nutrition </w:t>
      </w:r>
      <w:r w:rsidRPr="00E375FB">
        <w:rPr>
          <w:rFonts w:ascii="Gill Sans Infant Std" w:hAnsi="Gill Sans Infant Std" w:cstheme="minorHAnsi"/>
          <w:sz w:val="22"/>
          <w:szCs w:val="22"/>
        </w:rPr>
        <w:t>challenges include the high rates of adolescent marriage and early pregnancy (young age of the mother), decision-making power over household resources, and gender dynamics. In households where women have control over resources, a higher proportion tends to be spent on food and health-related matters for children</w:t>
      </w:r>
      <w:r w:rsidR="0081048F" w:rsidRPr="00E375FB">
        <w:rPr>
          <w:rFonts w:ascii="Gill Sans Infant Std" w:hAnsi="Gill Sans Infant Std" w:cstheme="minorHAnsi"/>
          <w:sz w:val="22"/>
          <w:szCs w:val="22"/>
        </w:rPr>
        <w:t>.</w:t>
      </w:r>
      <w:r w:rsidR="0081048F" w:rsidRPr="00E375FB">
        <w:rPr>
          <w:rStyle w:val="FootnoteReference"/>
          <w:rFonts w:ascii="Gill Sans Infant Std" w:hAnsi="Gill Sans Infant Std" w:cstheme="minorHAnsi"/>
          <w:sz w:val="22"/>
          <w:szCs w:val="22"/>
        </w:rPr>
        <w:footnoteReference w:id="39"/>
      </w:r>
    </w:p>
    <w:p w14:paraId="6BDB5160" w14:textId="77777777" w:rsidR="00383DCF" w:rsidRPr="00E375FB" w:rsidRDefault="00383DCF" w:rsidP="00DB7F23">
      <w:pPr>
        <w:spacing w:before="0" w:after="0" w:line="240" w:lineRule="auto"/>
        <w:rPr>
          <w:rFonts w:ascii="Gill Sans Infant Std" w:hAnsi="Gill Sans Infant Std" w:cstheme="minorHAnsi"/>
          <w:sz w:val="22"/>
          <w:szCs w:val="22"/>
        </w:rPr>
      </w:pPr>
    </w:p>
    <w:p w14:paraId="3CB5638C" w14:textId="5CE39A30" w:rsidR="00383DCF" w:rsidRDefault="00383DCF" w:rsidP="00DB7F23">
      <w:pPr>
        <w:spacing w:before="0" w:after="0" w:line="240" w:lineRule="auto"/>
        <w:rPr>
          <w:rFonts w:ascii="Gill Sans Infant Std" w:hAnsi="Gill Sans Infant Std" w:cstheme="minorHAnsi"/>
          <w:sz w:val="22"/>
          <w:szCs w:val="22"/>
        </w:rPr>
      </w:pPr>
      <w:r w:rsidRPr="00E375FB">
        <w:rPr>
          <w:rFonts w:ascii="Gill Sans Infant Std" w:hAnsi="Gill Sans Infant Std" w:cstheme="minorHAnsi"/>
          <w:sz w:val="22"/>
          <w:szCs w:val="22"/>
        </w:rPr>
        <w:t>The linkage to adolescen</w:t>
      </w:r>
      <w:r w:rsidR="00C07441">
        <w:rPr>
          <w:rFonts w:ascii="Gill Sans Infant Std" w:hAnsi="Gill Sans Infant Std" w:cstheme="minorHAnsi"/>
          <w:sz w:val="22"/>
          <w:szCs w:val="22"/>
        </w:rPr>
        <w:t>ts</w:t>
      </w:r>
      <w:r w:rsidRPr="00E375FB">
        <w:rPr>
          <w:rFonts w:ascii="Gill Sans Infant Std" w:hAnsi="Gill Sans Infant Std" w:cstheme="minorHAnsi"/>
          <w:sz w:val="22"/>
          <w:szCs w:val="22"/>
        </w:rPr>
        <w:t xml:space="preserve"> is clear – women who marry and become pregnant at an early age are not able to pursue or complete higher levels of education. This is correlated with breastfeeding rates, care practices, hygiene practices, and a child’s health and nutrition outcomes.</w:t>
      </w:r>
      <w:r w:rsidR="002F1978" w:rsidRPr="00E375FB">
        <w:rPr>
          <w:rFonts w:ascii="Gill Sans Infant Std" w:hAnsi="Gill Sans Infant Std" w:cstheme="minorHAnsi"/>
          <w:sz w:val="22"/>
          <w:szCs w:val="22"/>
        </w:rPr>
        <w:t xml:space="preserve"> </w:t>
      </w:r>
      <w:r w:rsidRPr="00E375FB">
        <w:rPr>
          <w:rFonts w:ascii="Gill Sans Infant Std" w:hAnsi="Gill Sans Infant Std" w:cstheme="minorHAnsi"/>
          <w:sz w:val="22"/>
          <w:szCs w:val="22"/>
        </w:rPr>
        <w:t xml:space="preserve">The </w:t>
      </w:r>
      <w:proofErr w:type="spellStart"/>
      <w:r w:rsidRPr="00E375FB">
        <w:rPr>
          <w:rFonts w:ascii="Gill Sans Infant Std" w:hAnsi="Gill Sans Infant Std" w:cstheme="minorHAnsi"/>
          <w:sz w:val="22"/>
          <w:szCs w:val="22"/>
        </w:rPr>
        <w:t>Go</w:t>
      </w:r>
      <w:r w:rsidR="00B23FCE" w:rsidRPr="00E375FB">
        <w:rPr>
          <w:rFonts w:ascii="Gill Sans Infant Std" w:hAnsi="Gill Sans Infant Std" w:cstheme="minorHAnsi"/>
          <w:sz w:val="22"/>
          <w:szCs w:val="22"/>
        </w:rPr>
        <w:t>I</w:t>
      </w:r>
      <w:proofErr w:type="spellEnd"/>
      <w:r w:rsidRPr="00E375FB">
        <w:rPr>
          <w:rFonts w:ascii="Gill Sans Infant Std" w:hAnsi="Gill Sans Infant Std" w:cstheme="minorHAnsi"/>
          <w:sz w:val="22"/>
          <w:szCs w:val="22"/>
        </w:rPr>
        <w:t xml:space="preserve"> have issued decrees on gender mainstreaming in order to prioritise the unique needs of women and girls</w:t>
      </w:r>
      <w:r w:rsidR="00B23FCE" w:rsidRPr="00E375FB">
        <w:rPr>
          <w:rFonts w:ascii="Gill Sans Infant Std" w:hAnsi="Gill Sans Infant Std" w:cstheme="minorHAnsi"/>
          <w:sz w:val="22"/>
          <w:szCs w:val="22"/>
        </w:rPr>
        <w:t xml:space="preserve"> to ensure inclusion </w:t>
      </w:r>
      <w:r w:rsidRPr="00E375FB">
        <w:rPr>
          <w:rFonts w:ascii="Gill Sans Infant Std" w:hAnsi="Gill Sans Infant Std" w:cstheme="minorHAnsi"/>
          <w:sz w:val="22"/>
          <w:szCs w:val="22"/>
        </w:rPr>
        <w:t xml:space="preserve">in </w:t>
      </w:r>
      <w:r w:rsidR="00B23FCE" w:rsidRPr="00E375FB">
        <w:rPr>
          <w:rFonts w:ascii="Gill Sans Infant Std" w:hAnsi="Gill Sans Infant Std" w:cstheme="minorHAnsi"/>
          <w:sz w:val="22"/>
          <w:szCs w:val="22"/>
        </w:rPr>
        <w:t xml:space="preserve">national and sub-national </w:t>
      </w:r>
      <w:r w:rsidRPr="00E375FB">
        <w:rPr>
          <w:rFonts w:ascii="Gill Sans Infant Std" w:hAnsi="Gill Sans Infant Std" w:cstheme="minorHAnsi"/>
          <w:sz w:val="22"/>
          <w:szCs w:val="22"/>
        </w:rPr>
        <w:t>Ministries and Agencies.</w:t>
      </w:r>
    </w:p>
    <w:p w14:paraId="019FD93C" w14:textId="77777777" w:rsidR="00C07441" w:rsidRPr="00E375FB" w:rsidRDefault="00C07441" w:rsidP="00DB7F23">
      <w:pPr>
        <w:spacing w:before="0" w:after="0" w:line="240" w:lineRule="auto"/>
        <w:rPr>
          <w:rFonts w:ascii="Gill Sans Infant Std" w:hAnsi="Gill Sans Infant Std" w:cstheme="minorHAnsi"/>
          <w:sz w:val="22"/>
          <w:szCs w:val="22"/>
        </w:rPr>
      </w:pPr>
    </w:p>
    <w:bookmarkEnd w:id="2"/>
    <w:p w14:paraId="30DEFF74" w14:textId="77777777" w:rsidR="007476CB" w:rsidRPr="00E375FB" w:rsidRDefault="007476CB" w:rsidP="00DB7F23">
      <w:pPr>
        <w:pStyle w:val="Heading1"/>
        <w:spacing w:before="0" w:line="240" w:lineRule="auto"/>
        <w:rPr>
          <w:rFonts w:ascii="Gill Sans Infant Std" w:hAnsi="Gill Sans Infant Std"/>
          <w:b w:val="0"/>
        </w:rPr>
      </w:pPr>
      <w:r w:rsidRPr="00E375FB">
        <w:rPr>
          <w:rFonts w:ascii="Gill Sans Infant Std" w:hAnsi="Gill Sans Infant Std"/>
        </w:rPr>
        <w:t>PROGRAMME theory of change</w:t>
      </w:r>
    </w:p>
    <w:p w14:paraId="4D08A250" w14:textId="77777777" w:rsidR="00B45C83" w:rsidRPr="00E375FB" w:rsidRDefault="00B45C83" w:rsidP="00DB7F23">
      <w:pPr>
        <w:spacing w:before="0" w:after="0" w:line="240" w:lineRule="auto"/>
        <w:rPr>
          <w:rFonts w:ascii="Gill Sans Infant Std" w:hAnsi="Gill Sans Infant Std"/>
          <w:sz w:val="22"/>
          <w:szCs w:val="22"/>
        </w:rPr>
      </w:pPr>
    </w:p>
    <w:p w14:paraId="761303D1" w14:textId="35BA7D38" w:rsidR="009066E7" w:rsidRPr="0072092B" w:rsidRDefault="00172E79" w:rsidP="00DB7F23">
      <w:pPr>
        <w:spacing w:before="0" w:after="0" w:line="240" w:lineRule="auto"/>
        <w:rPr>
          <w:rFonts w:ascii="Gill Sans Infant Std" w:hAnsi="Gill Sans Infant Std"/>
          <w:sz w:val="22"/>
          <w:szCs w:val="22"/>
        </w:rPr>
      </w:pPr>
      <w:r>
        <w:rPr>
          <w:rFonts w:ascii="Gill Sans Infant Std" w:hAnsi="Gill Sans Infant Std"/>
          <w:sz w:val="22"/>
          <w:szCs w:val="22"/>
        </w:rPr>
        <w:t xml:space="preserve">BISA is </w:t>
      </w:r>
      <w:r w:rsidR="009066E7" w:rsidRPr="00E375FB">
        <w:rPr>
          <w:rFonts w:ascii="Gill Sans Infant Std" w:hAnsi="Gill Sans Infant Std"/>
          <w:sz w:val="22"/>
          <w:szCs w:val="22"/>
        </w:rPr>
        <w:t>designed in direct response to the drivers of stunting in Indonesia</w:t>
      </w:r>
      <w:r w:rsidR="00136F2F">
        <w:rPr>
          <w:rFonts w:ascii="Gill Sans Infant Std" w:hAnsi="Gill Sans Infant Std"/>
          <w:sz w:val="22"/>
          <w:szCs w:val="22"/>
        </w:rPr>
        <w:t xml:space="preserve"> </w:t>
      </w:r>
      <w:r w:rsidR="00AE6A73">
        <w:rPr>
          <w:rFonts w:ascii="Gill Sans Infant Std" w:hAnsi="Gill Sans Infant Std"/>
          <w:sz w:val="22"/>
          <w:szCs w:val="22"/>
        </w:rPr>
        <w:t xml:space="preserve">across all levels </w:t>
      </w:r>
      <w:r w:rsidR="00136F2F">
        <w:rPr>
          <w:rFonts w:ascii="Gill Sans Infant Std" w:hAnsi="Gill Sans Infant Std"/>
          <w:sz w:val="22"/>
          <w:szCs w:val="22"/>
        </w:rPr>
        <w:t xml:space="preserve">in order to sustainably </w:t>
      </w:r>
      <w:r w:rsidR="00136F2F" w:rsidRPr="0072092B">
        <w:rPr>
          <w:rFonts w:ascii="Gill Sans Infant Std" w:hAnsi="Gill Sans Infant Std"/>
          <w:sz w:val="22"/>
          <w:szCs w:val="22"/>
        </w:rPr>
        <w:t>reduce it</w:t>
      </w:r>
      <w:r w:rsidR="00AF4CAC" w:rsidRPr="0072092B">
        <w:rPr>
          <w:rFonts w:ascii="Gill Sans Infant Std" w:hAnsi="Gill Sans Infant Std"/>
          <w:sz w:val="22"/>
          <w:szCs w:val="22"/>
        </w:rPr>
        <w:t>.</w:t>
      </w:r>
      <w:r w:rsidR="00AE6A73">
        <w:rPr>
          <w:rFonts w:ascii="Gill Sans Infant Std" w:hAnsi="Gill Sans Infant Std"/>
          <w:sz w:val="22"/>
          <w:szCs w:val="22"/>
        </w:rPr>
        <w:t xml:space="preserve"> Recognising that the drivers of stunting span household, community, health system, and policy levels, BISA is structured to intervene across each of them</w:t>
      </w:r>
      <w:r w:rsidR="00AE6A73" w:rsidRPr="0072092B">
        <w:rPr>
          <w:rFonts w:ascii="Gill Sans Infant Std" w:hAnsi="Gill Sans Infant Std"/>
          <w:sz w:val="22"/>
          <w:szCs w:val="22"/>
        </w:rPr>
        <w:t>.</w:t>
      </w:r>
      <w:r w:rsidR="00AE6A73">
        <w:rPr>
          <w:rStyle w:val="FootnoteReference"/>
          <w:rFonts w:ascii="Gill Sans Infant Std" w:hAnsi="Gill Sans Infant Std"/>
          <w:sz w:val="22"/>
          <w:szCs w:val="22"/>
        </w:rPr>
        <w:footnoteReference w:id="40"/>
      </w:r>
      <w:r w:rsidR="00AE6A73" w:rsidRPr="0072092B">
        <w:rPr>
          <w:rFonts w:ascii="Gill Sans Infant Std" w:hAnsi="Gill Sans Infant Std"/>
          <w:sz w:val="22"/>
          <w:szCs w:val="22"/>
        </w:rPr>
        <w:t xml:space="preserve"> Because of the reality of finite resource and the </w:t>
      </w:r>
      <w:r>
        <w:rPr>
          <w:rFonts w:ascii="Gill Sans Infant Std" w:hAnsi="Gill Sans Infant Std"/>
          <w:sz w:val="22"/>
          <w:szCs w:val="22"/>
        </w:rPr>
        <w:t>opportunity to leverage</w:t>
      </w:r>
      <w:r w:rsidR="00AE6A73" w:rsidRPr="0072092B">
        <w:rPr>
          <w:rFonts w:ascii="Gill Sans Infant Std" w:hAnsi="Gill Sans Infant Std"/>
          <w:sz w:val="22"/>
          <w:szCs w:val="22"/>
        </w:rPr>
        <w:t xml:space="preserve"> other programmes, BISA is deliberately focussed at the critical opportunities for impact. </w:t>
      </w:r>
      <w:r w:rsidR="00FB4A34">
        <w:rPr>
          <w:rFonts w:ascii="Gill Sans Infant Std" w:hAnsi="Gill Sans Infant Std"/>
          <w:sz w:val="22"/>
          <w:szCs w:val="22"/>
        </w:rPr>
        <w:t>BISA</w:t>
      </w:r>
      <w:r w:rsidR="009066E7" w:rsidRPr="0072092B">
        <w:rPr>
          <w:rFonts w:ascii="Gill Sans Infant Std" w:hAnsi="Gill Sans Infant Std"/>
          <w:sz w:val="22"/>
          <w:szCs w:val="22"/>
        </w:rPr>
        <w:t xml:space="preserve"> reflect</w:t>
      </w:r>
      <w:r w:rsidR="00FB4A34">
        <w:rPr>
          <w:rFonts w:ascii="Gill Sans Infant Std" w:hAnsi="Gill Sans Infant Std"/>
          <w:sz w:val="22"/>
          <w:szCs w:val="22"/>
        </w:rPr>
        <w:t>s the partners’</w:t>
      </w:r>
      <w:r w:rsidR="009066E7" w:rsidRPr="0072092B">
        <w:rPr>
          <w:rFonts w:ascii="Gill Sans Infant Std" w:hAnsi="Gill Sans Infant Std"/>
          <w:sz w:val="22"/>
          <w:szCs w:val="22"/>
        </w:rPr>
        <w:t xml:space="preserve"> combined experience, nutrition </w:t>
      </w:r>
      <w:r w:rsidR="00D0386B" w:rsidRPr="0072092B">
        <w:rPr>
          <w:rFonts w:ascii="Gill Sans Infant Std" w:hAnsi="Gill Sans Infant Std"/>
          <w:sz w:val="22"/>
          <w:szCs w:val="22"/>
        </w:rPr>
        <w:t>expertise</w:t>
      </w:r>
      <w:r w:rsidR="009066E7" w:rsidRPr="0072092B">
        <w:rPr>
          <w:rFonts w:ascii="Gill Sans Infant Std" w:hAnsi="Gill Sans Infant Std"/>
          <w:sz w:val="22"/>
          <w:szCs w:val="22"/>
        </w:rPr>
        <w:t xml:space="preserve">, </w:t>
      </w:r>
      <w:r w:rsidR="005D4A95" w:rsidRPr="0072092B">
        <w:rPr>
          <w:rFonts w:ascii="Gill Sans Infant Std" w:hAnsi="Gill Sans Infant Std"/>
          <w:sz w:val="22"/>
          <w:szCs w:val="22"/>
        </w:rPr>
        <w:t xml:space="preserve">building on learning from previous programmes, </w:t>
      </w:r>
      <w:r w:rsidR="00D0386B" w:rsidRPr="0072092B">
        <w:rPr>
          <w:rFonts w:ascii="Gill Sans Infant Std" w:hAnsi="Gill Sans Infant Std"/>
          <w:sz w:val="22"/>
          <w:szCs w:val="22"/>
        </w:rPr>
        <w:t xml:space="preserve">reliance on </w:t>
      </w:r>
      <w:r w:rsidR="009066E7" w:rsidRPr="0072092B">
        <w:rPr>
          <w:rFonts w:ascii="Gill Sans Infant Std" w:hAnsi="Gill Sans Infant Std"/>
          <w:sz w:val="22"/>
          <w:szCs w:val="22"/>
        </w:rPr>
        <w:t>evidence</w:t>
      </w:r>
      <w:r w:rsidR="00D0386B" w:rsidRPr="0072092B">
        <w:rPr>
          <w:rFonts w:ascii="Gill Sans Infant Std" w:hAnsi="Gill Sans Infant Std"/>
          <w:sz w:val="22"/>
          <w:szCs w:val="22"/>
        </w:rPr>
        <w:t>, and leveraging linkages with stakeholders</w:t>
      </w:r>
      <w:r w:rsidR="005D4A95" w:rsidRPr="0072092B">
        <w:rPr>
          <w:rFonts w:ascii="Gill Sans Infant Std" w:hAnsi="Gill Sans Infant Std"/>
          <w:sz w:val="22"/>
          <w:szCs w:val="22"/>
        </w:rPr>
        <w:t xml:space="preserve"> and related programmes, such as INEY</w:t>
      </w:r>
      <w:r w:rsidR="00AE6A73">
        <w:rPr>
          <w:rFonts w:ascii="Gill Sans Infant Std" w:hAnsi="Gill Sans Infant Std"/>
          <w:sz w:val="22"/>
          <w:szCs w:val="22"/>
        </w:rPr>
        <w:t>.</w:t>
      </w:r>
      <w:r w:rsidR="005D4A95" w:rsidRPr="0072092B">
        <w:rPr>
          <w:rStyle w:val="FootnoteReference"/>
          <w:rFonts w:ascii="Gill Sans Infant Std" w:hAnsi="Gill Sans Infant Std"/>
          <w:sz w:val="22"/>
          <w:szCs w:val="22"/>
        </w:rPr>
        <w:footnoteReference w:id="41"/>
      </w:r>
      <w:r w:rsidR="00D0386B" w:rsidRPr="0072092B">
        <w:rPr>
          <w:rFonts w:ascii="Gill Sans Infant Std" w:hAnsi="Gill Sans Infant Std"/>
          <w:sz w:val="22"/>
          <w:szCs w:val="22"/>
        </w:rPr>
        <w:t xml:space="preserve"> </w:t>
      </w:r>
      <w:r w:rsidR="009066E7" w:rsidRPr="0072092B">
        <w:rPr>
          <w:rFonts w:ascii="Gill Sans Infant Std" w:hAnsi="Gill Sans Infant Std"/>
          <w:sz w:val="22"/>
          <w:szCs w:val="22"/>
        </w:rPr>
        <w:t xml:space="preserve"> </w:t>
      </w:r>
    </w:p>
    <w:p w14:paraId="7000B91E" w14:textId="77777777" w:rsidR="00FB4A34" w:rsidRDefault="00FB4A34" w:rsidP="00DB7F23">
      <w:pPr>
        <w:spacing w:before="0" w:after="0" w:line="240" w:lineRule="auto"/>
        <w:rPr>
          <w:rFonts w:ascii="Gill Sans Infant Std" w:hAnsi="Gill Sans Infant Std"/>
          <w:sz w:val="22"/>
          <w:szCs w:val="22"/>
        </w:rPr>
      </w:pPr>
    </w:p>
    <w:p w14:paraId="5053AAE6" w14:textId="76663749" w:rsidR="0016481F" w:rsidRDefault="007476CB" w:rsidP="00DB7F23">
      <w:pPr>
        <w:spacing w:before="0" w:after="0" w:line="240" w:lineRule="auto"/>
        <w:rPr>
          <w:rFonts w:ascii="Gill Sans Infant Std" w:hAnsi="Gill Sans Infant Std"/>
          <w:sz w:val="22"/>
          <w:szCs w:val="22"/>
        </w:rPr>
      </w:pPr>
      <w:r w:rsidRPr="0072092B">
        <w:rPr>
          <w:rFonts w:ascii="Gill Sans Infant Std" w:hAnsi="Gill Sans Infant Std"/>
          <w:sz w:val="22"/>
          <w:szCs w:val="22"/>
        </w:rPr>
        <w:t>BISA is comprised of three Strategic Objectives (SO) wh</w:t>
      </w:r>
      <w:r w:rsidRPr="00E375FB">
        <w:rPr>
          <w:rFonts w:ascii="Gill Sans Infant Std" w:hAnsi="Gill Sans Infant Std"/>
          <w:sz w:val="22"/>
          <w:szCs w:val="22"/>
        </w:rPr>
        <w:t>ich</w:t>
      </w:r>
      <w:r w:rsidR="0041595A" w:rsidRPr="00E375FB">
        <w:rPr>
          <w:rFonts w:ascii="Gill Sans Infant Std" w:hAnsi="Gill Sans Infant Std"/>
          <w:sz w:val="22"/>
          <w:szCs w:val="22"/>
        </w:rPr>
        <w:t xml:space="preserve"> </w:t>
      </w:r>
      <w:r w:rsidRPr="00E375FB">
        <w:rPr>
          <w:rFonts w:ascii="Gill Sans Infant Std" w:hAnsi="Gill Sans Infant Std"/>
          <w:sz w:val="22"/>
          <w:szCs w:val="22"/>
        </w:rPr>
        <w:t>focus on:</w:t>
      </w:r>
      <w:r w:rsidR="0041595A" w:rsidRPr="00E375FB">
        <w:rPr>
          <w:rFonts w:ascii="Gill Sans Infant Std" w:hAnsi="Gill Sans Infant Std"/>
          <w:sz w:val="22"/>
          <w:szCs w:val="22"/>
        </w:rPr>
        <w:t xml:space="preserve"> the immediate context of communities and households (SO1)</w:t>
      </w:r>
      <w:r w:rsidRPr="00E375FB">
        <w:rPr>
          <w:rFonts w:ascii="Gill Sans Infant Std" w:hAnsi="Gill Sans Infant Std"/>
          <w:sz w:val="22"/>
          <w:szCs w:val="22"/>
        </w:rPr>
        <w:t xml:space="preserve">; systems which underlie nutrition, including health workers and influencers (SO2); and </w:t>
      </w:r>
      <w:r w:rsidR="0041595A" w:rsidRPr="00E375FB">
        <w:rPr>
          <w:rFonts w:ascii="Gill Sans Infant Std" w:hAnsi="Gill Sans Infant Std"/>
          <w:sz w:val="22"/>
          <w:szCs w:val="22"/>
        </w:rPr>
        <w:t>the broader enabling environment, including policies and resource</w:t>
      </w:r>
      <w:r w:rsidR="00172E79">
        <w:rPr>
          <w:rFonts w:ascii="Gill Sans Infant Std" w:hAnsi="Gill Sans Infant Std"/>
          <w:sz w:val="22"/>
          <w:szCs w:val="22"/>
        </w:rPr>
        <w:t>s</w:t>
      </w:r>
      <w:r w:rsidR="0041595A" w:rsidRPr="00E375FB">
        <w:rPr>
          <w:rFonts w:ascii="Gill Sans Infant Std" w:hAnsi="Gill Sans Infant Std"/>
          <w:sz w:val="22"/>
          <w:szCs w:val="22"/>
        </w:rPr>
        <w:t xml:space="preserve"> (SO3)</w:t>
      </w:r>
      <w:r w:rsidRPr="00E375FB">
        <w:rPr>
          <w:rFonts w:ascii="Gill Sans Infant Std" w:hAnsi="Gill Sans Infant Std"/>
          <w:sz w:val="22"/>
          <w:szCs w:val="22"/>
        </w:rPr>
        <w:t xml:space="preserve">. </w:t>
      </w:r>
    </w:p>
    <w:p w14:paraId="062E7DCC" w14:textId="69631850" w:rsidR="00136F2F" w:rsidRDefault="00136F2F" w:rsidP="00DB7F23">
      <w:pPr>
        <w:spacing w:before="0" w:after="0" w:line="240" w:lineRule="auto"/>
        <w:rPr>
          <w:rFonts w:ascii="Gill Sans Infant Std" w:hAnsi="Gill Sans Infant Std"/>
          <w:sz w:val="22"/>
          <w:szCs w:val="22"/>
        </w:rPr>
      </w:pPr>
    </w:p>
    <w:p w14:paraId="21B7032D" w14:textId="654429B5" w:rsidR="002F1978" w:rsidRPr="00E375FB" w:rsidRDefault="002F1978" w:rsidP="002F1978">
      <w:pPr>
        <w:spacing w:before="0" w:after="0" w:line="240" w:lineRule="auto"/>
        <w:rPr>
          <w:rFonts w:ascii="Gill Sans Infant Std" w:hAnsi="Gill Sans Infant Std" w:cstheme="majorHAnsi"/>
          <w:b/>
          <w:color w:val="632E62" w:themeColor="text2"/>
          <w:sz w:val="22"/>
          <w:szCs w:val="22"/>
        </w:rPr>
      </w:pPr>
      <w:r w:rsidRPr="00E375FB">
        <w:rPr>
          <w:rFonts w:ascii="Gill Sans Infant Std" w:hAnsi="Gill Sans Infant Std" w:cstheme="majorHAnsi"/>
          <w:b/>
          <w:color w:val="632E62" w:themeColor="text2"/>
          <w:sz w:val="22"/>
          <w:szCs w:val="22"/>
        </w:rPr>
        <w:t>Essential and Essential+ Packages</w:t>
      </w:r>
    </w:p>
    <w:p w14:paraId="050187B4" w14:textId="5D7FA713" w:rsidR="002F1978" w:rsidRPr="00E375FB" w:rsidRDefault="002F1978" w:rsidP="002F1978">
      <w:pPr>
        <w:spacing w:before="0" w:after="0" w:line="240" w:lineRule="auto"/>
        <w:rPr>
          <w:rFonts w:ascii="Gill Sans Infant Std" w:hAnsi="Gill Sans Infant Std"/>
          <w:sz w:val="22"/>
          <w:szCs w:val="22"/>
        </w:rPr>
      </w:pPr>
      <w:r w:rsidRPr="00E375FB">
        <w:rPr>
          <w:rFonts w:ascii="Gill Sans Infant Std" w:hAnsi="Gill Sans Infant Std"/>
          <w:sz w:val="22"/>
          <w:szCs w:val="22"/>
        </w:rPr>
        <w:t>The programme design takes into consideration that the support needed to impact change includes both technical assistance support to strengthen systems (national, sub-national, and local) as well as more direct support to demonstrate (as proof of concept) the packages, approaches, and interventions which can deliver results. BISA will use a dual approach:</w:t>
      </w:r>
    </w:p>
    <w:p w14:paraId="26BFBA44" w14:textId="243C3964" w:rsidR="002F1978" w:rsidRPr="00E375FB" w:rsidRDefault="002F1978" w:rsidP="002F1978">
      <w:pPr>
        <w:spacing w:before="0" w:after="0" w:line="240" w:lineRule="auto"/>
        <w:rPr>
          <w:rFonts w:ascii="Gill Sans Infant Std" w:hAnsi="Gill Sans Infant Std"/>
          <w:sz w:val="22"/>
          <w:szCs w:val="22"/>
        </w:rPr>
      </w:pPr>
    </w:p>
    <w:p w14:paraId="1A8A0CAF" w14:textId="436A8B02" w:rsidR="002F1978" w:rsidRDefault="002F1978" w:rsidP="009A2F97">
      <w:pPr>
        <w:pStyle w:val="ListParagraph"/>
        <w:numPr>
          <w:ilvl w:val="0"/>
          <w:numId w:val="37"/>
        </w:numPr>
        <w:spacing w:before="0" w:after="0" w:line="240" w:lineRule="auto"/>
        <w:rPr>
          <w:rFonts w:ascii="Gill Sans Infant Std" w:hAnsi="Gill Sans Infant Std"/>
          <w:sz w:val="22"/>
          <w:szCs w:val="22"/>
        </w:rPr>
      </w:pPr>
      <w:r w:rsidRPr="00E375FB">
        <w:rPr>
          <w:rFonts w:ascii="Gill Sans Infant Std" w:hAnsi="Gill Sans Infant Std"/>
          <w:b/>
          <w:color w:val="632E62" w:themeColor="text2"/>
          <w:sz w:val="22"/>
          <w:szCs w:val="22"/>
        </w:rPr>
        <w:t>Essential</w:t>
      </w:r>
      <w:r w:rsidR="001D3014">
        <w:rPr>
          <w:rFonts w:ascii="Gill Sans Infant Std" w:hAnsi="Gill Sans Infant Std"/>
          <w:b/>
          <w:color w:val="632E62" w:themeColor="text2"/>
          <w:sz w:val="22"/>
          <w:szCs w:val="22"/>
        </w:rPr>
        <w:t xml:space="preserve"> Package</w:t>
      </w:r>
      <w:r w:rsidRPr="00E375FB">
        <w:rPr>
          <w:rFonts w:ascii="Gill Sans Infant Std" w:hAnsi="Gill Sans Infant Std"/>
          <w:b/>
          <w:sz w:val="22"/>
          <w:szCs w:val="22"/>
        </w:rPr>
        <w:t xml:space="preserve">: </w:t>
      </w:r>
      <w:r w:rsidR="00172E79">
        <w:rPr>
          <w:rFonts w:ascii="Gill Sans Infant Std" w:hAnsi="Gill Sans Infant Std"/>
          <w:sz w:val="22"/>
          <w:szCs w:val="22"/>
        </w:rPr>
        <w:t>This is</w:t>
      </w:r>
      <w:r w:rsidR="001D3014" w:rsidRPr="0072092B">
        <w:rPr>
          <w:rFonts w:ascii="Gill Sans Infant Std" w:hAnsi="Gill Sans Infant Std"/>
          <w:sz w:val="22"/>
          <w:szCs w:val="22"/>
        </w:rPr>
        <w:t xml:space="preserve"> the minimum package </w:t>
      </w:r>
      <w:r w:rsidR="003F3435" w:rsidRPr="0072092B">
        <w:rPr>
          <w:rFonts w:ascii="Gill Sans Infant Std" w:hAnsi="Gill Sans Infant Std"/>
          <w:sz w:val="22"/>
          <w:szCs w:val="22"/>
        </w:rPr>
        <w:t>of interventions which is necessary to deliver at District level</w:t>
      </w:r>
      <w:r w:rsidR="00172E79">
        <w:rPr>
          <w:rFonts w:ascii="Gill Sans Infant Std" w:hAnsi="Gill Sans Infant Std"/>
          <w:sz w:val="22"/>
          <w:szCs w:val="22"/>
        </w:rPr>
        <w:t xml:space="preserve"> to see results</w:t>
      </w:r>
      <w:r w:rsidR="003F3435" w:rsidRPr="0072092B">
        <w:rPr>
          <w:rFonts w:ascii="Gill Sans Infant Std" w:hAnsi="Gill Sans Infant Std"/>
          <w:sz w:val="22"/>
          <w:szCs w:val="22"/>
        </w:rPr>
        <w:t xml:space="preserve">. </w:t>
      </w:r>
      <w:r w:rsidR="00172E79">
        <w:rPr>
          <w:rFonts w:ascii="Gill Sans Infant Std" w:hAnsi="Gill Sans Infant Std"/>
          <w:sz w:val="22"/>
          <w:szCs w:val="22"/>
        </w:rPr>
        <w:t>T</w:t>
      </w:r>
      <w:r w:rsidR="003F3435" w:rsidRPr="0072092B">
        <w:rPr>
          <w:rFonts w:ascii="Gill Sans Infant Std" w:hAnsi="Gill Sans Infant Std"/>
          <w:sz w:val="22"/>
          <w:szCs w:val="22"/>
        </w:rPr>
        <w:t>he Essential Package is t</w:t>
      </w:r>
      <w:r w:rsidRPr="0072092B">
        <w:rPr>
          <w:rFonts w:ascii="Gill Sans Infant Std" w:hAnsi="Gill Sans Infant Std"/>
          <w:sz w:val="22"/>
          <w:szCs w:val="22"/>
        </w:rPr>
        <w:t xml:space="preserve">echnical assistance to </w:t>
      </w:r>
      <w:r w:rsidRPr="00E375FB">
        <w:rPr>
          <w:rFonts w:ascii="Gill Sans Infant Std" w:hAnsi="Gill Sans Infant Std"/>
          <w:sz w:val="22"/>
          <w:szCs w:val="22"/>
        </w:rPr>
        <w:t xml:space="preserve">strengthen health and nutrition systems and governance. </w:t>
      </w:r>
      <w:r w:rsidR="00172E79">
        <w:rPr>
          <w:rFonts w:ascii="Gill Sans Infant Std" w:hAnsi="Gill Sans Infant Std"/>
          <w:sz w:val="22"/>
          <w:szCs w:val="22"/>
        </w:rPr>
        <w:t xml:space="preserve">This </w:t>
      </w:r>
      <w:r w:rsidR="00172E79" w:rsidRPr="00E375FB">
        <w:rPr>
          <w:rFonts w:ascii="Gill Sans Infant Std" w:hAnsi="Gill Sans Infant Std"/>
          <w:sz w:val="22"/>
          <w:szCs w:val="22"/>
        </w:rPr>
        <w:t>Package, technical assistance and capacity building, as well as replication and scale-up will benefit from the evidence and lessons generated through implementation in the Essential+ Districts.</w:t>
      </w:r>
      <w:r w:rsidR="003F3435">
        <w:rPr>
          <w:rFonts w:ascii="Gill Sans Infant Std" w:hAnsi="Gill Sans Infant Std"/>
          <w:sz w:val="22"/>
          <w:szCs w:val="22"/>
        </w:rPr>
        <w:t>; and</w:t>
      </w:r>
    </w:p>
    <w:p w14:paraId="4C5CB317" w14:textId="62C65706" w:rsidR="003F3435" w:rsidRDefault="003F3435" w:rsidP="00597034">
      <w:pPr>
        <w:pStyle w:val="ListParagraph"/>
        <w:numPr>
          <w:ilvl w:val="0"/>
          <w:numId w:val="37"/>
        </w:numPr>
        <w:spacing w:before="0" w:after="0" w:line="240" w:lineRule="auto"/>
        <w:rPr>
          <w:rFonts w:ascii="Gill Sans Infant Std" w:hAnsi="Gill Sans Infant Std"/>
          <w:sz w:val="22"/>
          <w:szCs w:val="22"/>
        </w:rPr>
      </w:pPr>
      <w:r w:rsidRPr="00877E6B">
        <w:rPr>
          <w:rFonts w:ascii="Gill Sans Infant Std" w:hAnsi="Gill Sans Infant Std"/>
          <w:b/>
          <w:color w:val="632E62" w:themeColor="text2"/>
          <w:sz w:val="22"/>
          <w:szCs w:val="22"/>
        </w:rPr>
        <w:t>Essential+ Package</w:t>
      </w:r>
      <w:r w:rsidRPr="00877E6B">
        <w:rPr>
          <w:rFonts w:ascii="Gill Sans Infant Std" w:hAnsi="Gill Sans Infant Std"/>
          <w:sz w:val="22"/>
          <w:szCs w:val="22"/>
        </w:rPr>
        <w:t xml:space="preserve">: This package includes the core interventions of the Essential Package </w:t>
      </w:r>
      <w:r w:rsidR="000B58A5">
        <w:rPr>
          <w:rFonts w:ascii="Gill Sans Infant Std" w:hAnsi="Gill Sans Infant Std"/>
          <w:sz w:val="22"/>
          <w:szCs w:val="22"/>
        </w:rPr>
        <w:t>(</w:t>
      </w:r>
      <w:r w:rsidRPr="00877E6B">
        <w:rPr>
          <w:rFonts w:ascii="Gill Sans Infant Std" w:hAnsi="Gill Sans Infant Std"/>
          <w:sz w:val="22"/>
          <w:szCs w:val="22"/>
        </w:rPr>
        <w:t>system strengthening, capacity building</w:t>
      </w:r>
      <w:r w:rsidR="000B58A5">
        <w:rPr>
          <w:rFonts w:ascii="Gill Sans Infant Std" w:hAnsi="Gill Sans Infant Std"/>
          <w:sz w:val="22"/>
          <w:szCs w:val="22"/>
        </w:rPr>
        <w:t xml:space="preserve">) </w:t>
      </w:r>
      <w:r w:rsidR="00D82D2E" w:rsidRPr="00877E6B">
        <w:rPr>
          <w:rFonts w:ascii="Gill Sans Infant Std" w:hAnsi="Gill Sans Infant Std"/>
          <w:sz w:val="22"/>
          <w:szCs w:val="22"/>
        </w:rPr>
        <w:t xml:space="preserve">plus specific </w:t>
      </w:r>
      <w:r w:rsidRPr="00877E6B">
        <w:rPr>
          <w:rFonts w:ascii="Gill Sans Infant Std" w:hAnsi="Gill Sans Infant Std"/>
          <w:sz w:val="22"/>
          <w:szCs w:val="22"/>
        </w:rPr>
        <w:t>interventions at community and household</w:t>
      </w:r>
      <w:r w:rsidR="000B58A5">
        <w:rPr>
          <w:rFonts w:ascii="Gill Sans Infant Std" w:hAnsi="Gill Sans Infant Std"/>
          <w:sz w:val="22"/>
          <w:szCs w:val="22"/>
        </w:rPr>
        <w:t>-</w:t>
      </w:r>
      <w:r w:rsidRPr="00877E6B">
        <w:rPr>
          <w:rFonts w:ascii="Gill Sans Infant Std" w:hAnsi="Gill Sans Infant Std"/>
          <w:sz w:val="22"/>
          <w:szCs w:val="22"/>
        </w:rPr>
        <w:t>level</w:t>
      </w:r>
      <w:r w:rsidR="00D82D2E" w:rsidRPr="00877E6B">
        <w:rPr>
          <w:rFonts w:ascii="Gill Sans Infant Std" w:hAnsi="Gill Sans Infant Std"/>
          <w:sz w:val="22"/>
          <w:szCs w:val="22"/>
        </w:rPr>
        <w:t xml:space="preserve"> targeting </w:t>
      </w:r>
      <w:r w:rsidR="00877E6B" w:rsidRPr="00877E6B">
        <w:rPr>
          <w:rFonts w:ascii="Gill Sans Infant Std" w:hAnsi="Gill Sans Infant Std"/>
          <w:sz w:val="22"/>
          <w:szCs w:val="22"/>
        </w:rPr>
        <w:t xml:space="preserve">poor </w:t>
      </w:r>
      <w:r w:rsidR="00D82D2E" w:rsidRPr="00877E6B">
        <w:rPr>
          <w:rFonts w:ascii="Gill Sans Infant Std" w:hAnsi="Gill Sans Infant Std"/>
          <w:sz w:val="22"/>
          <w:szCs w:val="22"/>
        </w:rPr>
        <w:t xml:space="preserve">behaviours </w:t>
      </w:r>
      <w:r w:rsidR="00877E6B" w:rsidRPr="00877E6B">
        <w:rPr>
          <w:rFonts w:ascii="Gill Sans Infant Std" w:hAnsi="Gill Sans Infant Std"/>
          <w:sz w:val="22"/>
          <w:szCs w:val="22"/>
        </w:rPr>
        <w:t>and enabling caregivers to utilise nutrition services.</w:t>
      </w:r>
      <w:r w:rsidRPr="00877E6B">
        <w:rPr>
          <w:rFonts w:ascii="Gill Sans Infant Std" w:hAnsi="Gill Sans Infant Std"/>
          <w:sz w:val="22"/>
          <w:szCs w:val="22"/>
        </w:rPr>
        <w:t xml:space="preserve"> </w:t>
      </w:r>
      <w:r w:rsidRPr="0072092B">
        <w:rPr>
          <w:rFonts w:ascii="Gill Sans Infant Std" w:hAnsi="Gill Sans Infant Std"/>
          <w:sz w:val="22"/>
          <w:szCs w:val="22"/>
        </w:rPr>
        <w:t xml:space="preserve">This </w:t>
      </w:r>
      <w:r w:rsidR="00172E79">
        <w:rPr>
          <w:rFonts w:ascii="Gill Sans Infant Std" w:hAnsi="Gill Sans Infant Std"/>
          <w:sz w:val="22"/>
          <w:szCs w:val="22"/>
        </w:rPr>
        <w:t xml:space="preserve">direct </w:t>
      </w:r>
      <w:r w:rsidRPr="0072092B">
        <w:rPr>
          <w:rFonts w:ascii="Gill Sans Infant Std" w:hAnsi="Gill Sans Infant Std"/>
          <w:sz w:val="22"/>
          <w:szCs w:val="22"/>
        </w:rPr>
        <w:t xml:space="preserve">implementation will allow BISA </w:t>
      </w:r>
      <w:r w:rsidR="000B58A5">
        <w:rPr>
          <w:rFonts w:ascii="Gill Sans Infant Std" w:hAnsi="Gill Sans Infant Std"/>
          <w:sz w:val="22"/>
          <w:szCs w:val="22"/>
        </w:rPr>
        <w:t xml:space="preserve">to </w:t>
      </w:r>
      <w:r w:rsidRPr="0072092B">
        <w:rPr>
          <w:rFonts w:ascii="Gill Sans Infant Std" w:hAnsi="Gill Sans Infant Std"/>
          <w:sz w:val="22"/>
          <w:szCs w:val="22"/>
        </w:rPr>
        <w:t>develop</w:t>
      </w:r>
      <w:r w:rsidR="000B58A5">
        <w:rPr>
          <w:rFonts w:ascii="Gill Sans Infant Std" w:hAnsi="Gill Sans Infant Std"/>
          <w:sz w:val="22"/>
          <w:szCs w:val="22"/>
        </w:rPr>
        <w:t>,</w:t>
      </w:r>
      <w:r w:rsidRPr="0072092B">
        <w:rPr>
          <w:rFonts w:ascii="Gill Sans Infant Std" w:hAnsi="Gill Sans Infant Std"/>
          <w:sz w:val="22"/>
          <w:szCs w:val="22"/>
        </w:rPr>
        <w:t xml:space="preserve"> refine, and demonstrate the impact, effectiveness, and operationalisation of</w:t>
      </w:r>
      <w:r w:rsidR="00172E79">
        <w:rPr>
          <w:rFonts w:ascii="Gill Sans Infant Std" w:hAnsi="Gill Sans Infant Std"/>
          <w:sz w:val="22"/>
          <w:szCs w:val="22"/>
        </w:rPr>
        <w:t xml:space="preserve"> cost-effective</w:t>
      </w:r>
      <w:r w:rsidRPr="0072092B">
        <w:rPr>
          <w:rFonts w:ascii="Gill Sans Infant Std" w:hAnsi="Gill Sans Infant Std"/>
          <w:sz w:val="22"/>
          <w:szCs w:val="22"/>
        </w:rPr>
        <w:t xml:space="preserve"> approaches and interventions. </w:t>
      </w:r>
    </w:p>
    <w:p w14:paraId="6A1712D0" w14:textId="77777777" w:rsidR="00597034" w:rsidRPr="00877E6B" w:rsidRDefault="00597034" w:rsidP="00597034">
      <w:pPr>
        <w:pStyle w:val="ListParagraph"/>
        <w:spacing w:before="0" w:after="0" w:line="240" w:lineRule="auto"/>
        <w:ind w:left="360"/>
        <w:rPr>
          <w:rFonts w:ascii="Gill Sans Infant Std" w:hAnsi="Gill Sans Infant Std"/>
          <w:sz w:val="22"/>
          <w:szCs w:val="22"/>
        </w:rPr>
      </w:pPr>
    </w:p>
    <w:p w14:paraId="0ADE6205" w14:textId="6E0567E7" w:rsidR="002F1978" w:rsidRPr="00E375FB" w:rsidRDefault="002F1978" w:rsidP="002F1978">
      <w:pPr>
        <w:spacing w:before="0" w:after="0" w:line="240" w:lineRule="auto"/>
        <w:rPr>
          <w:rFonts w:ascii="Gill Sans Infant Std" w:hAnsi="Gill Sans Infant Std"/>
          <w:sz w:val="22"/>
          <w:szCs w:val="22"/>
        </w:rPr>
      </w:pPr>
      <w:r w:rsidRPr="0072092B">
        <w:rPr>
          <w:rFonts w:ascii="Gill Sans Infant Std" w:hAnsi="Gill Sans Infant Std"/>
          <w:sz w:val="22"/>
          <w:szCs w:val="22"/>
        </w:rPr>
        <w:t>This dual-delivery approach responds to the reality that</w:t>
      </w:r>
      <w:r w:rsidR="00877E6B">
        <w:rPr>
          <w:rFonts w:ascii="Gill Sans Infant Std" w:hAnsi="Gill Sans Infant Std"/>
          <w:sz w:val="22"/>
          <w:szCs w:val="22"/>
        </w:rPr>
        <w:t xml:space="preserve"> whilst</w:t>
      </w:r>
      <w:r w:rsidRPr="0072092B">
        <w:rPr>
          <w:rFonts w:ascii="Gill Sans Infant Std" w:hAnsi="Gill Sans Infant Std"/>
          <w:sz w:val="22"/>
          <w:szCs w:val="22"/>
        </w:rPr>
        <w:t xml:space="preserve"> policies and</w:t>
      </w:r>
      <w:r w:rsidR="00877E6B">
        <w:rPr>
          <w:rFonts w:ascii="Gill Sans Infant Std" w:hAnsi="Gill Sans Infant Std"/>
          <w:sz w:val="22"/>
          <w:szCs w:val="22"/>
        </w:rPr>
        <w:t xml:space="preserve"> plans</w:t>
      </w:r>
      <w:r w:rsidRPr="0072092B">
        <w:rPr>
          <w:rFonts w:ascii="Gill Sans Infant Std" w:hAnsi="Gill Sans Infant Std"/>
          <w:sz w:val="22"/>
          <w:szCs w:val="22"/>
        </w:rPr>
        <w:t xml:space="preserve"> exist in Indonesia and resources are increasingly disseminated for local management, </w:t>
      </w:r>
      <w:r w:rsidR="00877E6B">
        <w:rPr>
          <w:rFonts w:ascii="Gill Sans Infant Std" w:hAnsi="Gill Sans Infant Std"/>
          <w:sz w:val="22"/>
          <w:szCs w:val="22"/>
        </w:rPr>
        <w:t xml:space="preserve">capacity to manage resources effectively is mixed as is knowledge of what is effective in addressing stunting. The Essential and Essential Plus packages will enable to demonstrate what might work in different resource and capacity district contexts. </w:t>
      </w:r>
    </w:p>
    <w:p w14:paraId="6F058FAD" w14:textId="77777777" w:rsidR="00B1250A" w:rsidRPr="00E375FB" w:rsidRDefault="00B1250A" w:rsidP="00B1250A">
      <w:pPr>
        <w:spacing w:before="0" w:after="0" w:line="240" w:lineRule="auto"/>
        <w:rPr>
          <w:rFonts w:ascii="Gill Sans Infant Std" w:hAnsi="Gill Sans Infant Std"/>
          <w:sz w:val="22"/>
          <w:szCs w:val="22"/>
        </w:rPr>
      </w:pPr>
    </w:p>
    <w:p w14:paraId="4365C779" w14:textId="77777777" w:rsidR="00B1250A" w:rsidRPr="00E375FB" w:rsidRDefault="00B1250A" w:rsidP="00B1250A">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Phasing and Sustainability</w:t>
      </w:r>
    </w:p>
    <w:p w14:paraId="17B943D1" w14:textId="1EBAE708" w:rsidR="00B1250A" w:rsidRDefault="00B1250A" w:rsidP="00B1250A">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robust evidence generated in programme’s early years (Years 1 and 2) will directly inform policy guidance and scale-up to </w:t>
      </w:r>
      <w:r w:rsidR="00F7102F" w:rsidRPr="00E375FB">
        <w:rPr>
          <w:rFonts w:ascii="Gill Sans Infant Std" w:hAnsi="Gill Sans Infant Std"/>
          <w:sz w:val="22"/>
          <w:szCs w:val="22"/>
        </w:rPr>
        <w:t>an additional eight Districts (four per Province</w:t>
      </w:r>
      <w:r w:rsidR="000B58A5">
        <w:rPr>
          <w:rFonts w:ascii="Gill Sans Infant Std" w:hAnsi="Gill Sans Infant Std"/>
          <w:sz w:val="22"/>
          <w:szCs w:val="22"/>
        </w:rPr>
        <w:t>, Essential and Essential+</w:t>
      </w:r>
      <w:r w:rsidR="00F7102F" w:rsidRPr="00E375FB">
        <w:rPr>
          <w:rFonts w:ascii="Gill Sans Infant Std" w:hAnsi="Gill Sans Infant Std"/>
          <w:sz w:val="22"/>
          <w:szCs w:val="22"/>
        </w:rPr>
        <w:t>)</w:t>
      </w:r>
      <w:r w:rsidRPr="00E375FB">
        <w:rPr>
          <w:rFonts w:ascii="Gill Sans Infant Std" w:hAnsi="Gill Sans Infant Std"/>
          <w:sz w:val="22"/>
          <w:szCs w:val="22"/>
        </w:rPr>
        <w:t xml:space="preserve">, starting in Year 3. This phasing is illustrated in Annex </w:t>
      </w:r>
      <w:r w:rsidR="00834B4E">
        <w:rPr>
          <w:rFonts w:ascii="Gill Sans Infant Std" w:hAnsi="Gill Sans Infant Std"/>
          <w:sz w:val="22"/>
          <w:szCs w:val="22"/>
        </w:rPr>
        <w:t>4</w:t>
      </w:r>
      <w:r w:rsidRPr="00E375FB">
        <w:rPr>
          <w:rFonts w:ascii="Gill Sans Infant Std" w:hAnsi="Gill Sans Infant Std"/>
          <w:sz w:val="22"/>
          <w:szCs w:val="22"/>
        </w:rPr>
        <w:t xml:space="preserve">. </w:t>
      </w:r>
    </w:p>
    <w:p w14:paraId="6CDF926A" w14:textId="0665A278" w:rsidR="00B1250A" w:rsidRPr="00E375FB" w:rsidRDefault="00B1250A" w:rsidP="00DB7F23">
      <w:pPr>
        <w:spacing w:before="0" w:after="0" w:line="240" w:lineRule="auto"/>
        <w:rPr>
          <w:rFonts w:ascii="Gill Sans Infant Std" w:hAnsi="Gill Sans Infant Std"/>
          <w:sz w:val="22"/>
          <w:szCs w:val="22"/>
        </w:rPr>
        <w:sectPr w:rsidR="00B1250A" w:rsidRPr="00E375FB" w:rsidSect="002442E2">
          <w:headerReference w:type="default" r:id="rId10"/>
          <w:footerReference w:type="default" r:id="rId11"/>
          <w:type w:val="continuous"/>
          <w:pgSz w:w="11906" w:h="16838"/>
          <w:pgMar w:top="1440" w:right="1440" w:bottom="1440" w:left="1418" w:header="708" w:footer="708" w:gutter="0"/>
          <w:cols w:space="708"/>
          <w:docGrid w:linePitch="360"/>
        </w:sectPr>
      </w:pPr>
    </w:p>
    <w:p w14:paraId="17D690C9" w14:textId="025FAE1D" w:rsidR="00B639D9" w:rsidRPr="00E375FB" w:rsidRDefault="004939A1" w:rsidP="00DB7F23">
      <w:pPr>
        <w:spacing w:before="0" w:after="0" w:line="240" w:lineRule="auto"/>
        <w:rPr>
          <w:rFonts w:ascii="Gill Sans Infant Std" w:hAnsi="Gill Sans Infant Std"/>
          <w:sz w:val="22"/>
          <w:szCs w:val="22"/>
        </w:rPr>
      </w:pPr>
      <w:r>
        <w:rPr>
          <w:rFonts w:ascii="Gill Sans Infant Std" w:hAnsi="Gill Sans Infant Std" w:cstheme="majorHAnsi"/>
          <w:b/>
          <w:noProof/>
          <w:color w:val="632E62" w:themeColor="text2"/>
          <w:sz w:val="22"/>
          <w:szCs w:val="22"/>
          <w:lang w:val="en-AU" w:eastAsia="en-AU"/>
        </w:rPr>
        <w:drawing>
          <wp:anchor distT="0" distB="0" distL="114300" distR="114300" simplePos="0" relativeHeight="251774464" behindDoc="0" locked="0" layoutInCell="1" allowOverlap="1" wp14:anchorId="4B6EAAFB" wp14:editId="5C4D1D44">
            <wp:simplePos x="0" y="0"/>
            <wp:positionH relativeFrom="column">
              <wp:posOffset>-219075</wp:posOffset>
            </wp:positionH>
            <wp:positionV relativeFrom="paragraph">
              <wp:posOffset>-443230</wp:posOffset>
            </wp:positionV>
            <wp:extent cx="9294454" cy="6906260"/>
            <wp:effectExtent l="0" t="0" r="254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4454" cy="6906260"/>
                    </a:xfrm>
                    <a:prstGeom prst="rect">
                      <a:avLst/>
                    </a:prstGeom>
                    <a:noFill/>
                  </pic:spPr>
                </pic:pic>
              </a:graphicData>
            </a:graphic>
            <wp14:sizeRelH relativeFrom="margin">
              <wp14:pctWidth>0</wp14:pctWidth>
            </wp14:sizeRelH>
            <wp14:sizeRelV relativeFrom="margin">
              <wp14:pctHeight>0</wp14:pctHeight>
            </wp14:sizeRelV>
          </wp:anchor>
        </w:drawing>
      </w:r>
    </w:p>
    <w:p w14:paraId="1574FB44" w14:textId="68683FAD" w:rsidR="00FC2793" w:rsidRPr="00E375FB" w:rsidRDefault="00FC2793" w:rsidP="00DB7F23">
      <w:pPr>
        <w:spacing w:before="0" w:after="0" w:line="240" w:lineRule="auto"/>
        <w:rPr>
          <w:rFonts w:ascii="Gill Sans Infant Std" w:hAnsi="Gill Sans Infant Std" w:cstheme="majorHAnsi"/>
          <w:b/>
          <w:color w:val="632E62" w:themeColor="text2"/>
          <w:sz w:val="22"/>
          <w:szCs w:val="22"/>
        </w:rPr>
        <w:sectPr w:rsidR="00FC2793" w:rsidRPr="00E375FB" w:rsidSect="00FC2793">
          <w:pgSz w:w="16838" w:h="11906" w:orient="landscape"/>
          <w:pgMar w:top="1418" w:right="1440" w:bottom="1440" w:left="1440" w:header="708" w:footer="708" w:gutter="0"/>
          <w:cols w:space="708"/>
          <w:docGrid w:linePitch="360"/>
        </w:sectPr>
      </w:pPr>
    </w:p>
    <w:p w14:paraId="734C0A2E" w14:textId="7A02FB51" w:rsidR="005F0C8D" w:rsidRPr="00E375FB" w:rsidRDefault="00C806B0" w:rsidP="005F0C8D">
      <w:pPr>
        <w:spacing w:before="0" w:after="0" w:line="240" w:lineRule="auto"/>
        <w:rPr>
          <w:rFonts w:ascii="Gill Sans Infant Std" w:hAnsi="Gill Sans Infant Std"/>
          <w:color w:val="632E62" w:themeColor="text2"/>
          <w:sz w:val="22"/>
          <w:szCs w:val="22"/>
        </w:rPr>
      </w:pPr>
      <w:r>
        <w:rPr>
          <w:rFonts w:ascii="Gill Sans Infant Std" w:hAnsi="Gill Sans Infant Std"/>
          <w:b/>
          <w:color w:val="632E62" w:themeColor="text2"/>
          <w:sz w:val="22"/>
          <w:szCs w:val="22"/>
        </w:rPr>
        <w:t xml:space="preserve">Improving </w:t>
      </w:r>
      <w:r w:rsidR="005F0C8D" w:rsidRPr="00E375FB">
        <w:rPr>
          <w:rFonts w:ascii="Gill Sans Infant Std" w:hAnsi="Gill Sans Infant Std"/>
          <w:b/>
          <w:color w:val="632E62" w:themeColor="text2"/>
          <w:sz w:val="22"/>
          <w:szCs w:val="22"/>
        </w:rPr>
        <w:t>Practices in Communities and Households: Strategic Objective 1</w:t>
      </w:r>
      <w:r w:rsidR="005F0C8D" w:rsidRPr="00E375FB">
        <w:rPr>
          <w:rFonts w:ascii="Gill Sans Infant Std" w:hAnsi="Gill Sans Infant Std"/>
          <w:color w:val="632E62" w:themeColor="text2"/>
          <w:sz w:val="22"/>
          <w:szCs w:val="22"/>
        </w:rPr>
        <w:t xml:space="preserve"> </w:t>
      </w:r>
    </w:p>
    <w:p w14:paraId="02C73F60" w14:textId="77777777" w:rsidR="00FB4A34" w:rsidRDefault="00FB4A34" w:rsidP="005A2CC5">
      <w:pPr>
        <w:spacing w:before="0" w:after="0" w:line="240" w:lineRule="auto"/>
        <w:rPr>
          <w:rFonts w:ascii="Gill Sans Infant Std" w:hAnsi="Gill Sans Infant Std"/>
          <w:sz w:val="22"/>
          <w:szCs w:val="22"/>
        </w:rPr>
      </w:pPr>
      <w:r w:rsidRPr="0072092B">
        <w:rPr>
          <w:rFonts w:ascii="Gill Sans Infant Std" w:hAnsi="Gill Sans Infant Std"/>
          <w:sz w:val="22"/>
          <w:szCs w:val="22"/>
        </w:rPr>
        <w:t xml:space="preserve">The drivers of stunting manifest specifically in Indonesia at the individual and household level, </w:t>
      </w:r>
      <w:r>
        <w:rPr>
          <w:rFonts w:ascii="Gill Sans Infant Std" w:hAnsi="Gill Sans Infant Std"/>
          <w:sz w:val="22"/>
          <w:szCs w:val="22"/>
        </w:rPr>
        <w:t xml:space="preserve">across the life-cycle </w:t>
      </w:r>
      <w:r w:rsidRPr="0072092B">
        <w:rPr>
          <w:rFonts w:ascii="Gill Sans Infant Std" w:hAnsi="Gill Sans Infant Std"/>
          <w:sz w:val="22"/>
          <w:szCs w:val="22"/>
        </w:rPr>
        <w:t xml:space="preserve">through high rates of anaemia and underweight in pregnant women, including adolescents; low rates of exclusive breastfeeding for a child’s first six months and inadequate complementary feeding up to two years of age; inadequate hygiene and sanitation practices. </w:t>
      </w:r>
    </w:p>
    <w:p w14:paraId="6DF02502" w14:textId="77777777" w:rsidR="005A2CC5" w:rsidRDefault="005A2CC5" w:rsidP="005A2CC5">
      <w:pPr>
        <w:spacing w:before="0" w:after="0" w:line="240" w:lineRule="auto"/>
        <w:rPr>
          <w:rFonts w:ascii="Gill Sans Infant Std" w:hAnsi="Gill Sans Infant Std"/>
          <w:sz w:val="22"/>
          <w:szCs w:val="22"/>
        </w:rPr>
      </w:pPr>
    </w:p>
    <w:p w14:paraId="30D6F47B" w14:textId="01A339E1" w:rsidR="00FB4A34" w:rsidRDefault="00FB4A34" w:rsidP="005A2CC5">
      <w:pPr>
        <w:spacing w:before="0" w:after="0" w:line="240" w:lineRule="auto"/>
      </w:pPr>
      <w:r w:rsidRPr="00E375FB">
        <w:rPr>
          <w:rFonts w:ascii="Gill Sans Infant Std" w:hAnsi="Gill Sans Infant Std"/>
          <w:sz w:val="22"/>
          <w:szCs w:val="22"/>
        </w:rPr>
        <w:t xml:space="preserve">Evidence is clear that a mother’s health and nutrition during pregnancy directly correlates to the child’s nutritional status from birth. BISA takes a life-cycle approach to capture the pre-pregnancy window as well as pregnancy and early </w:t>
      </w:r>
      <w:r w:rsidRPr="0072092B">
        <w:rPr>
          <w:rFonts w:ascii="Gill Sans Infant Std" w:hAnsi="Gill Sans Infant Std"/>
          <w:sz w:val="22"/>
          <w:szCs w:val="22"/>
        </w:rPr>
        <w:t xml:space="preserve">childhood. In doing so, the programme emphasises that </w:t>
      </w:r>
      <w:r w:rsidRPr="0072092B">
        <w:rPr>
          <w:rFonts w:ascii="Gill Sans Infant Std" w:hAnsi="Gill Sans Infant Std"/>
          <w:i/>
          <w:sz w:val="22"/>
          <w:szCs w:val="22"/>
        </w:rPr>
        <w:t xml:space="preserve">prevention </w:t>
      </w:r>
      <w:r w:rsidRPr="0072092B">
        <w:rPr>
          <w:rFonts w:ascii="Gill Sans Infant Std" w:hAnsi="Gill Sans Infant Std"/>
          <w:sz w:val="22"/>
          <w:szCs w:val="22"/>
        </w:rPr>
        <w:t xml:space="preserve">is critical for sustainable impact; because of the high rates of adolescent marriage and pregnancy in Indonesia, targeting this pre-pregnancy adolescent phase is a critical window to impart knowledge and influence behaviours for future generations. </w:t>
      </w:r>
    </w:p>
    <w:p w14:paraId="1CC9F79A" w14:textId="77777777" w:rsidR="005A2CC5" w:rsidRDefault="005A2CC5" w:rsidP="005F0C8D">
      <w:pPr>
        <w:spacing w:before="0" w:after="0" w:line="240" w:lineRule="auto"/>
        <w:rPr>
          <w:rFonts w:ascii="Gill Sans Infant Std" w:hAnsi="Gill Sans Infant Std"/>
          <w:sz w:val="22"/>
          <w:szCs w:val="22"/>
        </w:rPr>
      </w:pPr>
    </w:p>
    <w:p w14:paraId="244B1762" w14:textId="1C83C421" w:rsidR="00145675" w:rsidRPr="0072092B" w:rsidRDefault="005F0C8D" w:rsidP="005F0C8D">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Strategic Objective </w:t>
      </w:r>
      <w:r w:rsidR="00BF7504" w:rsidRPr="00E375FB">
        <w:rPr>
          <w:rFonts w:ascii="Gill Sans Infant Std" w:hAnsi="Gill Sans Infant Std"/>
          <w:sz w:val="22"/>
          <w:szCs w:val="22"/>
        </w:rPr>
        <w:t>1</w:t>
      </w:r>
      <w:r w:rsidRPr="00E375FB">
        <w:rPr>
          <w:rFonts w:ascii="Gill Sans Infant Std" w:hAnsi="Gill Sans Infant Std"/>
          <w:sz w:val="22"/>
          <w:szCs w:val="22"/>
        </w:rPr>
        <w:t xml:space="preserve"> focusses on </w:t>
      </w:r>
      <w:r w:rsidRPr="0072092B">
        <w:rPr>
          <w:rFonts w:ascii="Gill Sans Infant Std" w:hAnsi="Gill Sans Infant Std"/>
          <w:sz w:val="22"/>
          <w:szCs w:val="22"/>
        </w:rPr>
        <w:t>driving change at the community level through</w:t>
      </w:r>
      <w:r w:rsidR="00250F0C" w:rsidRPr="0072092B">
        <w:rPr>
          <w:rFonts w:ascii="Gill Sans Infant Std" w:hAnsi="Gill Sans Infant Std"/>
          <w:sz w:val="22"/>
          <w:szCs w:val="22"/>
        </w:rPr>
        <w:t xml:space="preserve"> integrated</w:t>
      </w:r>
      <w:r w:rsidRPr="0072092B">
        <w:rPr>
          <w:rFonts w:ascii="Gill Sans Infant Std" w:hAnsi="Gill Sans Infant Std"/>
          <w:sz w:val="22"/>
          <w:szCs w:val="22"/>
        </w:rPr>
        <w:t xml:space="preserve"> </w:t>
      </w:r>
      <w:r w:rsidR="005A2CC5">
        <w:rPr>
          <w:rFonts w:ascii="Gill Sans Infant Std" w:hAnsi="Gill Sans Infant Std"/>
          <w:sz w:val="22"/>
          <w:szCs w:val="22"/>
        </w:rPr>
        <w:t>social and behaviour change communication (</w:t>
      </w:r>
      <w:r w:rsidRPr="0072092B">
        <w:rPr>
          <w:rFonts w:ascii="Gill Sans Infant Std" w:hAnsi="Gill Sans Infant Std"/>
          <w:sz w:val="22"/>
          <w:szCs w:val="22"/>
        </w:rPr>
        <w:t>SBCC</w:t>
      </w:r>
      <w:r w:rsidR="005A2CC5">
        <w:rPr>
          <w:rFonts w:ascii="Gill Sans Infant Std" w:hAnsi="Gill Sans Infant Std"/>
          <w:sz w:val="22"/>
          <w:szCs w:val="22"/>
        </w:rPr>
        <w:t>)</w:t>
      </w:r>
      <w:r w:rsidR="00C76422" w:rsidRPr="0072092B">
        <w:rPr>
          <w:rFonts w:ascii="Gill Sans Infant Std" w:hAnsi="Gill Sans Infant Std"/>
          <w:sz w:val="22"/>
          <w:szCs w:val="22"/>
        </w:rPr>
        <w:t xml:space="preserve"> </w:t>
      </w:r>
      <w:r w:rsidR="00250F0C" w:rsidRPr="0072092B">
        <w:rPr>
          <w:rFonts w:ascii="Gill Sans Infant Std" w:hAnsi="Gill Sans Infant Std"/>
          <w:sz w:val="22"/>
          <w:szCs w:val="22"/>
        </w:rPr>
        <w:t>targeting caregivers and adolescents.</w:t>
      </w:r>
      <w:r w:rsidRPr="0072092B">
        <w:rPr>
          <w:rFonts w:ascii="Gill Sans Infant Std" w:hAnsi="Gill Sans Infant Std"/>
          <w:sz w:val="22"/>
          <w:szCs w:val="22"/>
        </w:rPr>
        <w:t xml:space="preserve"> The package of interventions included for community-based work </w:t>
      </w:r>
      <w:r w:rsidR="00C806B0">
        <w:rPr>
          <w:rFonts w:ascii="Gill Sans Infant Std" w:hAnsi="Gill Sans Infant Std"/>
          <w:sz w:val="22"/>
          <w:szCs w:val="22"/>
        </w:rPr>
        <w:t xml:space="preserve">will be </w:t>
      </w:r>
      <w:r w:rsidR="00C76422" w:rsidRPr="0072092B">
        <w:rPr>
          <w:rFonts w:ascii="Gill Sans Infant Std" w:hAnsi="Gill Sans Infant Std"/>
          <w:sz w:val="22"/>
          <w:szCs w:val="22"/>
        </w:rPr>
        <w:t>driven by the local contex</w:t>
      </w:r>
      <w:r w:rsidR="002429BF" w:rsidRPr="0072092B">
        <w:rPr>
          <w:rFonts w:ascii="Gill Sans Infant Std" w:hAnsi="Gill Sans Infant Std"/>
          <w:sz w:val="22"/>
          <w:szCs w:val="22"/>
        </w:rPr>
        <w:t>t</w:t>
      </w:r>
      <w:r w:rsidR="00C76422" w:rsidRPr="0072092B">
        <w:rPr>
          <w:rFonts w:ascii="Gill Sans Infant Std" w:hAnsi="Gill Sans Infant Std"/>
          <w:sz w:val="22"/>
          <w:szCs w:val="22"/>
        </w:rPr>
        <w:t>s of NTT and West Java</w:t>
      </w:r>
      <w:r w:rsidR="00145675" w:rsidRPr="0072092B">
        <w:rPr>
          <w:rFonts w:ascii="Gill Sans Infant Std" w:hAnsi="Gill Sans Infant Std"/>
          <w:sz w:val="22"/>
          <w:szCs w:val="22"/>
        </w:rPr>
        <w:t>, making them more relevant, feasible, and likely to have impact. BISA’s SBCC strategy</w:t>
      </w:r>
      <w:r w:rsidR="00C62CE7">
        <w:rPr>
          <w:rFonts w:ascii="Gill Sans Infant Std" w:hAnsi="Gill Sans Infant Std"/>
          <w:sz w:val="22"/>
          <w:szCs w:val="22"/>
        </w:rPr>
        <w:t>, which</w:t>
      </w:r>
      <w:r w:rsidR="00C806B0">
        <w:rPr>
          <w:rFonts w:ascii="Gill Sans Infant Std" w:hAnsi="Gill Sans Infant Std"/>
          <w:sz w:val="22"/>
          <w:szCs w:val="22"/>
        </w:rPr>
        <w:t xml:space="preserve"> address the gaps identified</w:t>
      </w:r>
      <w:r w:rsidR="00C62CE7">
        <w:rPr>
          <w:rFonts w:ascii="Gill Sans Infant Std" w:hAnsi="Gill Sans Infant Std"/>
          <w:sz w:val="22"/>
          <w:szCs w:val="22"/>
        </w:rPr>
        <w:t xml:space="preserve"> Alive and Thrive </w:t>
      </w:r>
      <w:r w:rsidR="0000549E">
        <w:rPr>
          <w:rFonts w:ascii="Gill Sans Infant Std" w:hAnsi="Gill Sans Infant Std"/>
          <w:sz w:val="22"/>
          <w:szCs w:val="22"/>
        </w:rPr>
        <w:t>national strategy</w:t>
      </w:r>
      <w:r w:rsidR="0000549E">
        <w:rPr>
          <w:rStyle w:val="FootnoteReference"/>
          <w:rFonts w:ascii="Gill Sans Infant Std" w:hAnsi="Gill Sans Infant Std"/>
          <w:sz w:val="22"/>
          <w:szCs w:val="22"/>
        </w:rPr>
        <w:footnoteReference w:id="42"/>
      </w:r>
      <w:r w:rsidR="0000549E">
        <w:rPr>
          <w:rFonts w:ascii="Gill Sans Infant Std" w:hAnsi="Gill Sans Infant Std"/>
          <w:sz w:val="22"/>
          <w:szCs w:val="22"/>
        </w:rPr>
        <w:t>,</w:t>
      </w:r>
      <w:r w:rsidR="00145675" w:rsidRPr="0072092B">
        <w:rPr>
          <w:rFonts w:ascii="Gill Sans Infant Std" w:hAnsi="Gill Sans Infant Std"/>
          <w:sz w:val="22"/>
          <w:szCs w:val="22"/>
        </w:rPr>
        <w:t xml:space="preserve"> will</w:t>
      </w:r>
      <w:r w:rsidR="00C76422" w:rsidRPr="0072092B">
        <w:rPr>
          <w:rFonts w:ascii="Gill Sans Infant Std" w:hAnsi="Gill Sans Infant Std"/>
          <w:sz w:val="22"/>
          <w:szCs w:val="22"/>
        </w:rPr>
        <w:t xml:space="preserve"> </w:t>
      </w:r>
      <w:r w:rsidRPr="0072092B">
        <w:rPr>
          <w:rFonts w:ascii="Gill Sans Infant Std" w:hAnsi="Gill Sans Infant Std"/>
          <w:sz w:val="22"/>
          <w:szCs w:val="22"/>
        </w:rPr>
        <w:t xml:space="preserve">also encompass the evidence-based interventions prioritised by the Power of Nutrition </w:t>
      </w:r>
      <w:r w:rsidR="00B74903" w:rsidRPr="0072092B">
        <w:rPr>
          <w:rFonts w:ascii="Gill Sans Infant Std" w:hAnsi="Gill Sans Infant Std"/>
          <w:sz w:val="22"/>
          <w:szCs w:val="22"/>
        </w:rPr>
        <w:t xml:space="preserve">(Annex </w:t>
      </w:r>
      <w:r w:rsidR="00250F0C" w:rsidRPr="0072092B">
        <w:rPr>
          <w:rFonts w:ascii="Gill Sans Infant Std" w:hAnsi="Gill Sans Infant Std"/>
          <w:sz w:val="22"/>
          <w:szCs w:val="22"/>
        </w:rPr>
        <w:t>1</w:t>
      </w:r>
      <w:r w:rsidR="009B0458">
        <w:rPr>
          <w:rFonts w:ascii="Gill Sans Infant Std" w:hAnsi="Gill Sans Infant Std"/>
          <w:sz w:val="22"/>
          <w:szCs w:val="22"/>
        </w:rPr>
        <w:t>4</w:t>
      </w:r>
      <w:r w:rsidR="00B74903" w:rsidRPr="0072092B">
        <w:rPr>
          <w:rFonts w:ascii="Gill Sans Infant Std" w:hAnsi="Gill Sans Infant Std"/>
          <w:sz w:val="22"/>
          <w:szCs w:val="22"/>
        </w:rPr>
        <w:t xml:space="preserve">) </w:t>
      </w:r>
      <w:r w:rsidRPr="0072092B">
        <w:rPr>
          <w:rFonts w:ascii="Gill Sans Infant Std" w:hAnsi="Gill Sans Infant Std"/>
          <w:sz w:val="22"/>
          <w:szCs w:val="22"/>
        </w:rPr>
        <w:t xml:space="preserve">and the priority areas of the </w:t>
      </w:r>
      <w:proofErr w:type="spellStart"/>
      <w:r w:rsidRPr="0072092B">
        <w:rPr>
          <w:rFonts w:ascii="Gill Sans Infant Std" w:hAnsi="Gill Sans Infant Std"/>
          <w:sz w:val="22"/>
          <w:szCs w:val="22"/>
        </w:rPr>
        <w:t>GoI</w:t>
      </w:r>
      <w:proofErr w:type="spellEnd"/>
      <w:r w:rsidRPr="0072092B">
        <w:rPr>
          <w:rFonts w:ascii="Gill Sans Infant Std" w:hAnsi="Gill Sans Infant Std"/>
          <w:sz w:val="22"/>
          <w:szCs w:val="22"/>
        </w:rPr>
        <w:t xml:space="preserve"> as well as what is covered by other actors and programmes. </w:t>
      </w:r>
    </w:p>
    <w:p w14:paraId="1D8ACC98" w14:textId="77777777" w:rsidR="00145675" w:rsidRPr="0072092B" w:rsidRDefault="00145675" w:rsidP="005F0C8D">
      <w:pPr>
        <w:spacing w:before="0" w:after="0" w:line="240" w:lineRule="auto"/>
        <w:rPr>
          <w:rFonts w:ascii="Gill Sans Infant Std" w:hAnsi="Gill Sans Infant Std"/>
          <w:sz w:val="22"/>
          <w:szCs w:val="22"/>
        </w:rPr>
      </w:pPr>
    </w:p>
    <w:p w14:paraId="397817CC" w14:textId="485D5C93" w:rsidR="005F0C8D" w:rsidRPr="0072092B" w:rsidRDefault="00145675" w:rsidP="005F0C8D">
      <w:pPr>
        <w:spacing w:before="0" w:after="0" w:line="240" w:lineRule="auto"/>
        <w:rPr>
          <w:rFonts w:ascii="Gill Sans Infant Std" w:hAnsi="Gill Sans Infant Std"/>
          <w:sz w:val="22"/>
          <w:szCs w:val="22"/>
        </w:rPr>
      </w:pPr>
      <w:r w:rsidRPr="000B58A5">
        <w:rPr>
          <w:rFonts w:ascii="Gill Sans Infant Std" w:hAnsi="Gill Sans Infant Std"/>
          <w:sz w:val="22"/>
          <w:szCs w:val="22"/>
        </w:rPr>
        <w:t>SBCC</w:t>
      </w:r>
      <w:r w:rsidR="009B1F74" w:rsidRPr="000B58A5">
        <w:rPr>
          <w:rStyle w:val="FootnoteReference"/>
          <w:rFonts w:ascii="Gill Sans Infant Std" w:hAnsi="Gill Sans Infant Std"/>
          <w:sz w:val="22"/>
          <w:szCs w:val="22"/>
        </w:rPr>
        <w:footnoteReference w:id="43"/>
      </w:r>
      <w:r w:rsidRPr="000B58A5">
        <w:rPr>
          <w:rFonts w:ascii="Gill Sans Infant Std" w:hAnsi="Gill Sans Infant Std"/>
          <w:sz w:val="22"/>
          <w:szCs w:val="22"/>
        </w:rPr>
        <w:t xml:space="preserve"> focuses on promoting and facilitating changes in</w:t>
      </w:r>
      <w:r w:rsidRPr="0072092B">
        <w:rPr>
          <w:rFonts w:ascii="Gill Sans Infant Std" w:hAnsi="Gill Sans Infant Std"/>
          <w:sz w:val="22"/>
          <w:szCs w:val="22"/>
        </w:rPr>
        <w:t xml:space="preserve"> knowledge, attitudes, norms, and behaviours. BISA targets priority behaviours known to impact stunting, and which data show to be low in NTT and West Java, such as breastfeeding, handwashing with soap, and optimum complementary feeding. </w:t>
      </w:r>
      <w:r w:rsidR="00C806B0">
        <w:rPr>
          <w:rFonts w:ascii="Gill Sans Infant Std" w:hAnsi="Gill Sans Infant Std"/>
          <w:sz w:val="22"/>
          <w:szCs w:val="22"/>
        </w:rPr>
        <w:t xml:space="preserve">To ensure context specificity, the </w:t>
      </w:r>
      <w:r w:rsidRPr="0072092B">
        <w:rPr>
          <w:rFonts w:ascii="Gill Sans Infant Std" w:hAnsi="Gill Sans Infant Std"/>
          <w:sz w:val="22"/>
          <w:szCs w:val="22"/>
        </w:rPr>
        <w:t>SBCC strategy will be based on formative research</w:t>
      </w:r>
      <w:r w:rsidR="00C806B0">
        <w:rPr>
          <w:rFonts w:ascii="Gill Sans Infant Std" w:hAnsi="Gill Sans Infant Std"/>
          <w:sz w:val="22"/>
          <w:szCs w:val="22"/>
        </w:rPr>
        <w:t xml:space="preserve"> </w:t>
      </w:r>
      <w:r w:rsidR="000B58A5">
        <w:rPr>
          <w:rFonts w:ascii="Gill Sans Infant Std" w:hAnsi="Gill Sans Infant Std"/>
          <w:sz w:val="22"/>
          <w:szCs w:val="22"/>
        </w:rPr>
        <w:t xml:space="preserve">(FR) </w:t>
      </w:r>
      <w:r w:rsidR="00C806B0">
        <w:rPr>
          <w:rFonts w:ascii="Gill Sans Infant Std" w:hAnsi="Gill Sans Infant Std"/>
          <w:sz w:val="22"/>
          <w:szCs w:val="22"/>
        </w:rPr>
        <w:t xml:space="preserve">which will include </w:t>
      </w:r>
      <w:r w:rsidR="005A2CC5">
        <w:rPr>
          <w:rFonts w:ascii="Gill Sans Infant Std" w:hAnsi="Gill Sans Infant Std"/>
          <w:sz w:val="22"/>
          <w:szCs w:val="22"/>
        </w:rPr>
        <w:t>gender</w:t>
      </w:r>
      <w:r w:rsidR="00C806B0">
        <w:rPr>
          <w:rFonts w:ascii="Gill Sans Infant Std" w:hAnsi="Gill Sans Infant Std"/>
          <w:sz w:val="22"/>
          <w:szCs w:val="22"/>
        </w:rPr>
        <w:t xml:space="preserve"> and social</w:t>
      </w:r>
      <w:r w:rsidR="005A2CC5">
        <w:rPr>
          <w:rFonts w:ascii="Gill Sans Infant Std" w:hAnsi="Gill Sans Infant Std"/>
          <w:sz w:val="22"/>
          <w:szCs w:val="22"/>
        </w:rPr>
        <w:t xml:space="preserve"> analyses</w:t>
      </w:r>
      <w:r w:rsidR="00C806B0">
        <w:rPr>
          <w:rFonts w:ascii="Gill Sans Infant Std" w:hAnsi="Gill Sans Infant Std"/>
          <w:sz w:val="22"/>
          <w:szCs w:val="22"/>
        </w:rPr>
        <w:t xml:space="preserve"> to identify</w:t>
      </w:r>
      <w:r w:rsidR="005A2CC5">
        <w:rPr>
          <w:rFonts w:ascii="Gill Sans Infant Std" w:hAnsi="Gill Sans Infant Std"/>
          <w:sz w:val="22"/>
          <w:szCs w:val="22"/>
        </w:rPr>
        <w:t xml:space="preserve"> </w:t>
      </w:r>
      <w:r w:rsidRPr="0072092B">
        <w:rPr>
          <w:rFonts w:ascii="Gill Sans Infant Std" w:hAnsi="Gill Sans Infant Std"/>
          <w:sz w:val="22"/>
          <w:szCs w:val="22"/>
        </w:rPr>
        <w:t xml:space="preserve">local barriers </w:t>
      </w:r>
      <w:r w:rsidR="00C806B0">
        <w:rPr>
          <w:rFonts w:ascii="Gill Sans Infant Std" w:hAnsi="Gill Sans Infant Std"/>
          <w:sz w:val="22"/>
          <w:szCs w:val="22"/>
        </w:rPr>
        <w:t xml:space="preserve">to good nutrition practices </w:t>
      </w:r>
      <w:r w:rsidR="005A3157">
        <w:rPr>
          <w:rFonts w:ascii="Gill Sans Infant Std" w:hAnsi="Gill Sans Infant Std"/>
          <w:sz w:val="22"/>
          <w:szCs w:val="22"/>
        </w:rPr>
        <w:t xml:space="preserve">as well as </w:t>
      </w:r>
      <w:r w:rsidR="00726677" w:rsidRPr="0072092B">
        <w:rPr>
          <w:rFonts w:ascii="Gill Sans Infant Std" w:hAnsi="Gill Sans Infant Std"/>
          <w:sz w:val="22"/>
          <w:szCs w:val="22"/>
        </w:rPr>
        <w:t>motivators and influencers of change to encourage positive behaviours.</w:t>
      </w:r>
      <w:r w:rsidRPr="0072092B">
        <w:rPr>
          <w:rFonts w:ascii="Gill Sans Infant Std" w:hAnsi="Gill Sans Infant Std"/>
          <w:sz w:val="22"/>
          <w:szCs w:val="22"/>
        </w:rPr>
        <w:t xml:space="preserve"> </w:t>
      </w:r>
      <w:r w:rsidR="005A3157">
        <w:rPr>
          <w:rFonts w:ascii="Gill Sans Infant Std" w:hAnsi="Gill Sans Infant Std"/>
          <w:sz w:val="22"/>
          <w:szCs w:val="22"/>
        </w:rPr>
        <w:t xml:space="preserve">BISA will </w:t>
      </w:r>
      <w:r w:rsidR="001C6E96" w:rsidRPr="0072092B">
        <w:rPr>
          <w:rFonts w:ascii="Gill Sans Infant Std" w:hAnsi="Gill Sans Infant Std"/>
          <w:sz w:val="22"/>
          <w:szCs w:val="22"/>
        </w:rPr>
        <w:t>engag</w:t>
      </w:r>
      <w:r w:rsidR="005A3157">
        <w:rPr>
          <w:rFonts w:ascii="Gill Sans Infant Std" w:hAnsi="Gill Sans Infant Std"/>
          <w:sz w:val="22"/>
          <w:szCs w:val="22"/>
        </w:rPr>
        <w:t xml:space="preserve">e with </w:t>
      </w:r>
      <w:r w:rsidR="001C6E96" w:rsidRPr="0072092B">
        <w:rPr>
          <w:rFonts w:ascii="Gill Sans Infant Std" w:hAnsi="Gill Sans Infant Std"/>
          <w:sz w:val="22"/>
          <w:szCs w:val="22"/>
        </w:rPr>
        <w:t>household</w:t>
      </w:r>
      <w:r w:rsidR="005A3157">
        <w:rPr>
          <w:rFonts w:ascii="Gill Sans Infant Std" w:hAnsi="Gill Sans Infant Std"/>
          <w:sz w:val="22"/>
          <w:szCs w:val="22"/>
        </w:rPr>
        <w:t>s</w:t>
      </w:r>
      <w:r w:rsidR="001C6E96" w:rsidRPr="0072092B">
        <w:rPr>
          <w:rFonts w:ascii="Gill Sans Infant Std" w:hAnsi="Gill Sans Infant Std"/>
          <w:sz w:val="22"/>
          <w:szCs w:val="22"/>
        </w:rPr>
        <w:t xml:space="preserve"> and communities </w:t>
      </w:r>
      <w:r w:rsidR="00250F0C" w:rsidRPr="0072092B">
        <w:rPr>
          <w:rFonts w:ascii="Gill Sans Infant Std" w:hAnsi="Gill Sans Infant Std"/>
          <w:sz w:val="22"/>
          <w:szCs w:val="22"/>
        </w:rPr>
        <w:t>using existing structures of mothers’ groups, caregiver groups, and household visits,</w:t>
      </w:r>
      <w:r w:rsidR="001C6E96" w:rsidRPr="0072092B">
        <w:rPr>
          <w:rFonts w:ascii="Gill Sans Infant Std" w:hAnsi="Gill Sans Infant Std"/>
          <w:sz w:val="22"/>
          <w:szCs w:val="22"/>
        </w:rPr>
        <w:t xml:space="preserve"> as well as other community-wide events and campaigns</w:t>
      </w:r>
      <w:r w:rsidR="005A3157">
        <w:rPr>
          <w:rFonts w:ascii="Gill Sans Infant Std" w:hAnsi="Gill Sans Infant Std"/>
          <w:sz w:val="22"/>
          <w:szCs w:val="22"/>
        </w:rPr>
        <w:t xml:space="preserve"> to </w:t>
      </w:r>
      <w:r w:rsidR="000B58A5">
        <w:rPr>
          <w:rFonts w:ascii="Gill Sans Infant Std" w:hAnsi="Gill Sans Infant Std"/>
          <w:sz w:val="22"/>
          <w:szCs w:val="22"/>
        </w:rPr>
        <w:t>build and maintain</w:t>
      </w:r>
      <w:r w:rsidR="001C6E96" w:rsidRPr="0072092B">
        <w:rPr>
          <w:rFonts w:ascii="Gill Sans Infant Std" w:hAnsi="Gill Sans Infant Std"/>
          <w:sz w:val="22"/>
          <w:szCs w:val="22"/>
        </w:rPr>
        <w:t xml:space="preserve"> momentum and awareness towards improved nutrition.</w:t>
      </w:r>
      <w:r w:rsidR="00E67654">
        <w:rPr>
          <w:rStyle w:val="FootnoteReference"/>
          <w:rFonts w:ascii="Gill Sans Infant Std" w:hAnsi="Gill Sans Infant Std"/>
          <w:sz w:val="22"/>
          <w:szCs w:val="22"/>
        </w:rPr>
        <w:footnoteReference w:id="44"/>
      </w:r>
    </w:p>
    <w:p w14:paraId="4F35B39E" w14:textId="77777777" w:rsidR="005F0C8D" w:rsidRPr="0072092B" w:rsidRDefault="005F0C8D" w:rsidP="005F0C8D">
      <w:pPr>
        <w:spacing w:before="0" w:after="0" w:line="240" w:lineRule="auto"/>
        <w:rPr>
          <w:rFonts w:ascii="Gill Sans Infant Std" w:hAnsi="Gill Sans Infant Std"/>
          <w:sz w:val="22"/>
          <w:szCs w:val="22"/>
        </w:rPr>
      </w:pPr>
    </w:p>
    <w:p w14:paraId="11C1CC8A" w14:textId="0B87AAB4" w:rsidR="00F21309" w:rsidRDefault="005F0C8D" w:rsidP="005F0C8D">
      <w:pPr>
        <w:spacing w:before="0" w:after="0" w:line="240" w:lineRule="auto"/>
        <w:rPr>
          <w:rFonts w:ascii="Gill Sans Infant Std" w:hAnsi="Gill Sans Infant Std"/>
          <w:sz w:val="22"/>
          <w:szCs w:val="22"/>
        </w:rPr>
      </w:pPr>
      <w:r w:rsidRPr="0072092B">
        <w:rPr>
          <w:rFonts w:ascii="Gill Sans Infant Std" w:hAnsi="Gill Sans Infant Std"/>
          <w:sz w:val="22"/>
          <w:szCs w:val="22"/>
        </w:rPr>
        <w:t>At household level,</w:t>
      </w:r>
      <w:r w:rsidR="00D0386B" w:rsidRPr="0072092B">
        <w:rPr>
          <w:rFonts w:ascii="Gill Sans Infant Std" w:hAnsi="Gill Sans Infant Std"/>
          <w:sz w:val="22"/>
          <w:szCs w:val="22"/>
        </w:rPr>
        <w:t xml:space="preserve"> because of the evidence which shows the interplay between poor water, sanitation, and hygiene</w:t>
      </w:r>
      <w:r w:rsidR="00CE67F1">
        <w:rPr>
          <w:rFonts w:ascii="Gill Sans Infant Std" w:hAnsi="Gill Sans Infant Std"/>
          <w:sz w:val="22"/>
          <w:szCs w:val="22"/>
        </w:rPr>
        <w:t xml:space="preserve"> behaviours</w:t>
      </w:r>
      <w:r w:rsidR="00D0386B" w:rsidRPr="0072092B">
        <w:rPr>
          <w:rFonts w:ascii="Gill Sans Infant Std" w:hAnsi="Gill Sans Infant Std"/>
          <w:sz w:val="22"/>
          <w:szCs w:val="22"/>
        </w:rPr>
        <w:t xml:space="preserve"> and high incidence of diarrhoea</w:t>
      </w:r>
      <w:r w:rsidR="00CE67F1">
        <w:rPr>
          <w:rFonts w:ascii="Gill Sans Infant Std" w:hAnsi="Gill Sans Infant Std"/>
          <w:sz w:val="22"/>
          <w:szCs w:val="22"/>
        </w:rPr>
        <w:t xml:space="preserve"> and infection</w:t>
      </w:r>
      <w:r w:rsidR="00AC01F2">
        <w:rPr>
          <w:rStyle w:val="FootnoteReference"/>
          <w:rFonts w:ascii="Gill Sans Infant Std" w:hAnsi="Gill Sans Infant Std"/>
          <w:sz w:val="22"/>
          <w:szCs w:val="22"/>
        </w:rPr>
        <w:footnoteReference w:id="45"/>
      </w:r>
      <w:r w:rsidR="00CE67F1">
        <w:rPr>
          <w:rFonts w:ascii="Gill Sans Infant Std" w:hAnsi="Gill Sans Infant Std"/>
          <w:sz w:val="22"/>
          <w:szCs w:val="22"/>
        </w:rPr>
        <w:t>, which are causal factors for acute and chronic</w:t>
      </w:r>
      <w:r w:rsidR="006E15C5" w:rsidRPr="0072092B">
        <w:rPr>
          <w:rFonts w:ascii="Gill Sans Infant Std" w:hAnsi="Gill Sans Infant Std"/>
          <w:sz w:val="22"/>
          <w:szCs w:val="22"/>
        </w:rPr>
        <w:t xml:space="preserve"> malnutrition</w:t>
      </w:r>
      <w:r w:rsidR="00CE67F1">
        <w:rPr>
          <w:rFonts w:ascii="Gill Sans Infant Std" w:hAnsi="Gill Sans Infant Std"/>
          <w:sz w:val="22"/>
          <w:szCs w:val="22"/>
        </w:rPr>
        <w:t xml:space="preserve"> (Annex 1</w:t>
      </w:r>
      <w:r w:rsidR="009B0458">
        <w:rPr>
          <w:rFonts w:ascii="Gill Sans Infant Std" w:hAnsi="Gill Sans Infant Std"/>
          <w:sz w:val="22"/>
          <w:szCs w:val="22"/>
        </w:rPr>
        <w:t>5</w:t>
      </w:r>
      <w:r w:rsidR="00B42C25">
        <w:rPr>
          <w:rFonts w:ascii="Gill Sans Infant Std" w:hAnsi="Gill Sans Infant Std"/>
          <w:sz w:val="22"/>
          <w:szCs w:val="22"/>
        </w:rPr>
        <w:t>, WASH-Nutrition and WHO WASH</w:t>
      </w:r>
      <w:r w:rsidR="00CE67F1">
        <w:rPr>
          <w:rFonts w:ascii="Gill Sans Infant Std" w:hAnsi="Gill Sans Infant Std"/>
          <w:sz w:val="22"/>
          <w:szCs w:val="22"/>
        </w:rPr>
        <w:t>)</w:t>
      </w:r>
      <w:r w:rsidR="006E15C5" w:rsidRPr="0072092B">
        <w:rPr>
          <w:rFonts w:ascii="Gill Sans Infant Std" w:hAnsi="Gill Sans Infant Std"/>
          <w:sz w:val="22"/>
          <w:szCs w:val="22"/>
        </w:rPr>
        <w:t xml:space="preserve">, </w:t>
      </w:r>
      <w:r w:rsidR="00D0386B" w:rsidRPr="0072092B">
        <w:rPr>
          <w:rFonts w:ascii="Gill Sans Infant Std" w:hAnsi="Gill Sans Infant Std"/>
          <w:sz w:val="22"/>
          <w:szCs w:val="22"/>
        </w:rPr>
        <w:t xml:space="preserve">BISA </w:t>
      </w:r>
      <w:r w:rsidR="00CE67F1">
        <w:rPr>
          <w:rFonts w:ascii="Gill Sans Infant Std" w:hAnsi="Gill Sans Infant Std"/>
          <w:sz w:val="22"/>
          <w:szCs w:val="22"/>
        </w:rPr>
        <w:t xml:space="preserve">integrates WASH into the SBCC strategy. </w:t>
      </w:r>
      <w:r w:rsidR="00F21309" w:rsidRPr="00F21309">
        <w:rPr>
          <w:rFonts w:ascii="Gill Sans Infant Std" w:hAnsi="Gill Sans Infant Std"/>
          <w:sz w:val="22"/>
          <w:szCs w:val="22"/>
        </w:rPr>
        <w:t>Low resource settings are often typified by high rates of stunting, poor environmental sanitation and, where it has been studied, very high rates of</w:t>
      </w:r>
      <w:r w:rsidR="00F21309">
        <w:rPr>
          <w:rFonts w:ascii="Gill Sans Infant Std" w:hAnsi="Gill Sans Infant Std"/>
          <w:sz w:val="22"/>
          <w:szCs w:val="22"/>
        </w:rPr>
        <w:t xml:space="preserve"> environmental enteric dysfunction (EED)</w:t>
      </w:r>
      <w:r w:rsidR="00F21309" w:rsidRPr="00F21309">
        <w:rPr>
          <w:rFonts w:ascii="Gill Sans Infant Std" w:hAnsi="Gill Sans Infant Std"/>
          <w:sz w:val="22"/>
          <w:szCs w:val="22"/>
        </w:rPr>
        <w:t>.</w:t>
      </w:r>
      <w:r w:rsidR="00F21309">
        <w:rPr>
          <w:rFonts w:ascii="Gill Sans Infant Std" w:hAnsi="Gill Sans Infant Std"/>
          <w:sz w:val="22"/>
          <w:szCs w:val="22"/>
        </w:rPr>
        <w:t xml:space="preserve"> B</w:t>
      </w:r>
      <w:r w:rsidR="00CE67F1">
        <w:rPr>
          <w:rFonts w:ascii="Gill Sans Infant Std" w:hAnsi="Gill Sans Infant Std"/>
          <w:sz w:val="22"/>
          <w:szCs w:val="22"/>
        </w:rPr>
        <w:t xml:space="preserve">uilding on </w:t>
      </w:r>
      <w:r w:rsidR="00F21309">
        <w:rPr>
          <w:rFonts w:ascii="Gill Sans Infant Std" w:hAnsi="Gill Sans Infant Std"/>
          <w:sz w:val="22"/>
          <w:szCs w:val="22"/>
        </w:rPr>
        <w:t>this growing body of</w:t>
      </w:r>
      <w:r w:rsidR="00CE67F1">
        <w:rPr>
          <w:rFonts w:ascii="Gill Sans Infant Std" w:hAnsi="Gill Sans Infant Std"/>
          <w:sz w:val="22"/>
          <w:szCs w:val="22"/>
        </w:rPr>
        <w:t xml:space="preserve"> evidence around the impact of exposure to contaminants and pathogens on a child’s nutritional status, BISA </w:t>
      </w:r>
      <w:r w:rsidRPr="0072092B">
        <w:rPr>
          <w:rFonts w:ascii="Gill Sans Infant Std" w:hAnsi="Gill Sans Infant Std"/>
          <w:sz w:val="22"/>
          <w:szCs w:val="22"/>
        </w:rPr>
        <w:t xml:space="preserve">will look at </w:t>
      </w:r>
      <w:r w:rsidR="002F2039" w:rsidRPr="0072092B">
        <w:rPr>
          <w:rFonts w:ascii="Gill Sans Infant Std" w:hAnsi="Gill Sans Infant Std"/>
          <w:sz w:val="22"/>
          <w:szCs w:val="22"/>
        </w:rPr>
        <w:t>WASH behaviours and environment for young children</w:t>
      </w:r>
      <w:r w:rsidR="006E15C5" w:rsidRPr="0072092B">
        <w:rPr>
          <w:rFonts w:ascii="Gill Sans Infant Std" w:hAnsi="Gill Sans Infant Std"/>
          <w:sz w:val="22"/>
          <w:szCs w:val="22"/>
        </w:rPr>
        <w:t>.</w:t>
      </w:r>
      <w:r w:rsidR="00CE67F1">
        <w:rPr>
          <w:rStyle w:val="FootnoteReference"/>
          <w:rFonts w:ascii="Gill Sans Infant Std" w:hAnsi="Gill Sans Infant Std"/>
          <w:sz w:val="22"/>
          <w:szCs w:val="22"/>
        </w:rPr>
        <w:footnoteReference w:id="46"/>
      </w:r>
      <w:r w:rsidR="006E15C5" w:rsidRPr="0072092B">
        <w:rPr>
          <w:rFonts w:ascii="Gill Sans Infant Std" w:hAnsi="Gill Sans Infant Std"/>
          <w:sz w:val="22"/>
          <w:szCs w:val="22"/>
        </w:rPr>
        <w:t xml:space="preserve"> </w:t>
      </w:r>
      <w:r w:rsidR="00F21309" w:rsidRPr="0072092B">
        <w:rPr>
          <w:rFonts w:ascii="Gill Sans Infant Std" w:hAnsi="Gill Sans Infant Std"/>
          <w:sz w:val="22"/>
          <w:szCs w:val="22"/>
        </w:rPr>
        <w:t xml:space="preserve">Research increasingly shows that attention to all </w:t>
      </w:r>
      <w:r w:rsidR="00AC3DE5">
        <w:rPr>
          <w:rFonts w:ascii="Gill Sans Infant Std" w:hAnsi="Gill Sans Infant Std"/>
          <w:sz w:val="22"/>
          <w:szCs w:val="22"/>
        </w:rPr>
        <w:t>potential</w:t>
      </w:r>
      <w:r w:rsidR="00F21309" w:rsidRPr="0072092B">
        <w:rPr>
          <w:rFonts w:ascii="Gill Sans Infant Std" w:hAnsi="Gill Sans Infant Std"/>
          <w:sz w:val="22"/>
          <w:szCs w:val="22"/>
        </w:rPr>
        <w:t xml:space="preserve"> contamination pathways is necessary to impact a child’s nutrition.</w:t>
      </w:r>
      <w:r w:rsidR="00F21309" w:rsidRPr="00F21309">
        <w:rPr>
          <w:rStyle w:val="FootnoteReference"/>
          <w:rFonts w:ascii="Gill Sans Infant Std" w:hAnsi="Gill Sans Infant Std" w:cs="Segoe UI"/>
          <w:sz w:val="22"/>
          <w:szCs w:val="22"/>
        </w:rPr>
        <w:t xml:space="preserve"> </w:t>
      </w:r>
      <w:r w:rsidR="00F21309" w:rsidRPr="0072092B">
        <w:rPr>
          <w:rStyle w:val="FootnoteReference"/>
          <w:rFonts w:ascii="Gill Sans Infant Std" w:hAnsi="Gill Sans Infant Std" w:cs="Segoe UI"/>
          <w:sz w:val="22"/>
          <w:szCs w:val="22"/>
        </w:rPr>
        <w:footnoteReference w:id="47"/>
      </w:r>
      <w:r w:rsidR="00F21309" w:rsidRPr="0072092B">
        <w:rPr>
          <w:rFonts w:ascii="Gill Sans Infant Std" w:hAnsi="Gill Sans Infant Std"/>
          <w:sz w:val="22"/>
          <w:szCs w:val="22"/>
        </w:rPr>
        <w:t xml:space="preserve">  </w:t>
      </w:r>
    </w:p>
    <w:p w14:paraId="261E9C70" w14:textId="77777777" w:rsidR="00F21309" w:rsidRDefault="00F21309" w:rsidP="005F0C8D">
      <w:pPr>
        <w:spacing w:before="0" w:after="0" w:line="240" w:lineRule="auto"/>
        <w:rPr>
          <w:rFonts w:ascii="Gill Sans Infant Std" w:hAnsi="Gill Sans Infant Std"/>
          <w:sz w:val="22"/>
          <w:szCs w:val="22"/>
        </w:rPr>
      </w:pPr>
    </w:p>
    <w:p w14:paraId="71082208" w14:textId="682C1ADF" w:rsidR="005F0C8D" w:rsidRDefault="00F21309" w:rsidP="005F0C8D">
      <w:pPr>
        <w:spacing w:before="0" w:after="0" w:line="240" w:lineRule="auto"/>
        <w:rPr>
          <w:rStyle w:val="normaltextrun"/>
          <w:rFonts w:ascii="Gill Sans Infant Std" w:hAnsi="Gill Sans Infant Std" w:cs="Segoe UI"/>
          <w:sz w:val="22"/>
          <w:szCs w:val="22"/>
        </w:rPr>
      </w:pPr>
      <w:r>
        <w:rPr>
          <w:rFonts w:ascii="Gill Sans Infant Std" w:hAnsi="Gill Sans Infant Std"/>
          <w:sz w:val="22"/>
          <w:szCs w:val="22"/>
        </w:rPr>
        <w:t>T</w:t>
      </w:r>
      <w:r w:rsidR="00AC01F2">
        <w:rPr>
          <w:rFonts w:ascii="Gill Sans Infant Std" w:hAnsi="Gill Sans Infant Std"/>
          <w:sz w:val="22"/>
          <w:szCs w:val="22"/>
        </w:rPr>
        <w:t>he</w:t>
      </w:r>
      <w:r w:rsidR="006E15C5" w:rsidRPr="0072092B">
        <w:rPr>
          <w:rFonts w:ascii="Gill Sans Infant Std" w:hAnsi="Gill Sans Infant Std"/>
          <w:sz w:val="22"/>
          <w:szCs w:val="22"/>
        </w:rPr>
        <w:t xml:space="preserve"> Clean Household Approach (CHA), developed by Save the Children, </w:t>
      </w:r>
      <w:r>
        <w:rPr>
          <w:rFonts w:ascii="Gill Sans Infant Std" w:hAnsi="Gill Sans Infant Std"/>
          <w:sz w:val="22"/>
          <w:szCs w:val="22"/>
        </w:rPr>
        <w:t xml:space="preserve">was developed based on this area of evidence and research and </w:t>
      </w:r>
      <w:r w:rsidR="006E15C5" w:rsidRPr="0072092B">
        <w:rPr>
          <w:rFonts w:ascii="Gill Sans Infant Std" w:hAnsi="Gill Sans Infant Std"/>
          <w:sz w:val="22"/>
          <w:szCs w:val="22"/>
        </w:rPr>
        <w:t xml:space="preserve">reflects the importance of the central WASH elements (water, </w:t>
      </w:r>
      <w:r w:rsidR="006E15C5" w:rsidRPr="00F21309">
        <w:rPr>
          <w:rFonts w:ascii="Gill Sans Infant Std" w:hAnsi="Gill Sans Infant Std"/>
          <w:sz w:val="22"/>
          <w:szCs w:val="22"/>
        </w:rPr>
        <w:t xml:space="preserve">hygiene, sanitation) </w:t>
      </w:r>
      <w:r w:rsidR="00AC01F2" w:rsidRPr="00F21309">
        <w:rPr>
          <w:rFonts w:ascii="Gill Sans Infant Std" w:hAnsi="Gill Sans Infant Std"/>
          <w:sz w:val="22"/>
          <w:szCs w:val="22"/>
        </w:rPr>
        <w:t>in the household environment for a child’s development</w:t>
      </w:r>
      <w:r w:rsidR="007F370C">
        <w:rPr>
          <w:rFonts w:ascii="Gill Sans Infant Std" w:hAnsi="Gill Sans Infant Std"/>
          <w:sz w:val="22"/>
          <w:szCs w:val="22"/>
        </w:rPr>
        <w:t>.</w:t>
      </w:r>
      <w:r w:rsidR="000B58A5">
        <w:rPr>
          <w:rStyle w:val="FootnoteReference"/>
          <w:rFonts w:ascii="Gill Sans Infant Std" w:hAnsi="Gill Sans Infant Std"/>
          <w:sz w:val="22"/>
          <w:szCs w:val="22"/>
        </w:rPr>
        <w:footnoteReference w:id="48"/>
      </w:r>
      <w:r w:rsidR="007F370C">
        <w:rPr>
          <w:rFonts w:ascii="Gill Sans Infant Std" w:hAnsi="Gill Sans Infant Std"/>
          <w:sz w:val="22"/>
          <w:szCs w:val="22"/>
        </w:rPr>
        <w:t xml:space="preserve"> </w:t>
      </w:r>
      <w:r w:rsidR="006E15C5" w:rsidRPr="0072092B">
        <w:rPr>
          <w:rFonts w:ascii="Gill Sans Infant Std" w:hAnsi="Gill Sans Infant Std"/>
          <w:sz w:val="22"/>
          <w:szCs w:val="22"/>
        </w:rPr>
        <w:t>CHA</w:t>
      </w:r>
      <w:r w:rsidR="005F0C8D" w:rsidRPr="0072092B">
        <w:rPr>
          <w:rFonts w:ascii="Gill Sans Infant Std" w:hAnsi="Gill Sans Infant Std"/>
          <w:sz w:val="22"/>
          <w:szCs w:val="22"/>
        </w:rPr>
        <w:t xml:space="preserve"> identifies and mitigates the common pathogen pathways leading to childhood illness</w:t>
      </w:r>
      <w:r w:rsidR="0087742B" w:rsidRPr="0072092B">
        <w:rPr>
          <w:rFonts w:ascii="Gill Sans Infant Std" w:hAnsi="Gill Sans Infant Std"/>
          <w:sz w:val="22"/>
          <w:szCs w:val="22"/>
        </w:rPr>
        <w:t>; handwashing with soap will be a key focus of household and community activities</w:t>
      </w:r>
      <w:r w:rsidR="005F0C8D" w:rsidRPr="0072092B">
        <w:rPr>
          <w:rFonts w:ascii="Gill Sans Infant Std" w:hAnsi="Gill Sans Infant Std"/>
          <w:sz w:val="22"/>
          <w:szCs w:val="22"/>
        </w:rPr>
        <w:t xml:space="preserve">. </w:t>
      </w:r>
      <w:r w:rsidR="006E15C5" w:rsidRPr="0072092B">
        <w:rPr>
          <w:rStyle w:val="normaltextrun"/>
          <w:rFonts w:ascii="Gill Sans Infant Std" w:hAnsi="Gill Sans Infant Std" w:cs="Segoe UI"/>
          <w:sz w:val="22"/>
          <w:szCs w:val="22"/>
        </w:rPr>
        <w:t>By intervening at household level for WASH through targeted handwashing with soap activities</w:t>
      </w:r>
      <w:r w:rsidR="00726677" w:rsidRPr="0072092B">
        <w:rPr>
          <w:rStyle w:val="normaltextrun"/>
          <w:rFonts w:ascii="Gill Sans Infant Std" w:hAnsi="Gill Sans Infant Std" w:cs="Segoe UI"/>
          <w:sz w:val="22"/>
          <w:szCs w:val="22"/>
        </w:rPr>
        <w:t xml:space="preserve"> and linking</w:t>
      </w:r>
      <w:r w:rsidR="006E15C5" w:rsidRPr="0072092B">
        <w:rPr>
          <w:rStyle w:val="normaltextrun"/>
          <w:rFonts w:ascii="Gill Sans Infant Std" w:hAnsi="Gill Sans Infant Std" w:cs="Segoe UI"/>
          <w:sz w:val="22"/>
          <w:szCs w:val="22"/>
        </w:rPr>
        <w:t xml:space="preserve"> to the Government’s rollout of the national Community-Led Total Sanitation (CLTS) strategy, </w:t>
      </w:r>
      <w:r w:rsidR="00726677" w:rsidRPr="0072092B">
        <w:rPr>
          <w:rStyle w:val="normaltextrun"/>
          <w:rFonts w:ascii="Gill Sans Infant Std" w:hAnsi="Gill Sans Infant Std" w:cs="Segoe UI"/>
          <w:sz w:val="22"/>
          <w:szCs w:val="22"/>
        </w:rPr>
        <w:t xml:space="preserve">as well as exploring and expanding the CHA, BISA addresses one of the pathways to stunting. </w:t>
      </w:r>
    </w:p>
    <w:p w14:paraId="00B1066C" w14:textId="224FFFDA" w:rsidR="00F21309" w:rsidRDefault="00F21309" w:rsidP="005F0C8D">
      <w:pPr>
        <w:spacing w:before="0" w:after="0" w:line="240" w:lineRule="auto"/>
        <w:rPr>
          <w:rStyle w:val="normaltextrun"/>
          <w:rFonts w:ascii="Gill Sans Infant Std" w:hAnsi="Gill Sans Infant Std" w:cs="Segoe UI"/>
          <w:sz w:val="22"/>
          <w:szCs w:val="22"/>
        </w:rPr>
      </w:pPr>
    </w:p>
    <w:p w14:paraId="7CEF03DF" w14:textId="320F3318" w:rsidR="00F21309" w:rsidRPr="0072092B" w:rsidRDefault="00F21309" w:rsidP="00F21309">
      <w:pPr>
        <w:spacing w:before="0" w:after="0" w:line="240" w:lineRule="auto"/>
        <w:rPr>
          <w:rFonts w:ascii="Gill Sans Infant Std" w:hAnsi="Gill Sans Infant Std"/>
          <w:sz w:val="22"/>
          <w:szCs w:val="22"/>
        </w:rPr>
      </w:pPr>
      <w:r>
        <w:rPr>
          <w:rFonts w:ascii="Gill Sans Infant Std" w:hAnsi="Gill Sans Infant Std"/>
          <w:sz w:val="22"/>
          <w:szCs w:val="22"/>
        </w:rPr>
        <w:t xml:space="preserve">BISA will incorporate </w:t>
      </w:r>
      <w:r w:rsidRPr="0072092B">
        <w:rPr>
          <w:rFonts w:ascii="Gill Sans Infant Std" w:hAnsi="Gill Sans Infant Std"/>
          <w:sz w:val="22"/>
          <w:szCs w:val="22"/>
        </w:rPr>
        <w:t>Unilever / Lifebuoy’s Handwashing with Soap approaches (Annex 1</w:t>
      </w:r>
      <w:r w:rsidR="009B0458">
        <w:rPr>
          <w:rFonts w:ascii="Gill Sans Infant Std" w:hAnsi="Gill Sans Infant Std"/>
          <w:sz w:val="22"/>
          <w:szCs w:val="22"/>
        </w:rPr>
        <w:t>5</w:t>
      </w:r>
      <w:r w:rsidR="00B42C25">
        <w:rPr>
          <w:rFonts w:ascii="Gill Sans Infant Std" w:hAnsi="Gill Sans Infant Std"/>
          <w:sz w:val="22"/>
          <w:szCs w:val="22"/>
        </w:rPr>
        <w:t>, Lifebuoy</w:t>
      </w:r>
      <w:r w:rsidRPr="0072092B">
        <w:rPr>
          <w:rFonts w:ascii="Gill Sans Infant Std" w:hAnsi="Gill Sans Infant Std"/>
          <w:sz w:val="22"/>
          <w:szCs w:val="22"/>
        </w:rPr>
        <w:t>)</w:t>
      </w:r>
      <w:r>
        <w:rPr>
          <w:rFonts w:ascii="Gill Sans Infant Std" w:hAnsi="Gill Sans Infant Std"/>
          <w:sz w:val="22"/>
          <w:szCs w:val="22"/>
        </w:rPr>
        <w:t>,</w:t>
      </w:r>
      <w:r w:rsidRPr="0072092B">
        <w:rPr>
          <w:rFonts w:ascii="Gill Sans Infant Std" w:hAnsi="Gill Sans Infant Std"/>
          <w:sz w:val="22"/>
          <w:szCs w:val="22"/>
        </w:rPr>
        <w:t xml:space="preserve"> a proven</w:t>
      </w:r>
      <w:r>
        <w:rPr>
          <w:rFonts w:ascii="Gill Sans Infant Std" w:hAnsi="Gill Sans Infant Std"/>
          <w:sz w:val="22"/>
          <w:szCs w:val="22"/>
        </w:rPr>
        <w:t xml:space="preserve">, </w:t>
      </w:r>
      <w:r w:rsidRPr="00CE67F1">
        <w:rPr>
          <w:rFonts w:ascii="Gill Sans Infant Std" w:hAnsi="Gill Sans Infant Std"/>
          <w:sz w:val="22"/>
          <w:szCs w:val="22"/>
        </w:rPr>
        <w:t>accredited methodology</w:t>
      </w:r>
      <w:r w:rsidRPr="00CE67F1">
        <w:rPr>
          <w:rStyle w:val="FootnoteReference"/>
          <w:rFonts w:ascii="Gill Sans Infant Std" w:hAnsi="Gill Sans Infant Std"/>
          <w:sz w:val="22"/>
          <w:szCs w:val="22"/>
        </w:rPr>
        <w:footnoteReference w:id="49"/>
      </w:r>
      <w:r>
        <w:rPr>
          <w:rFonts w:ascii="Gill Sans Infant Std" w:hAnsi="Gill Sans Infant Std"/>
          <w:sz w:val="22"/>
          <w:szCs w:val="22"/>
        </w:rPr>
        <w:t>,</w:t>
      </w:r>
      <w:r w:rsidRPr="0072092B">
        <w:rPr>
          <w:rFonts w:ascii="Gill Sans Infant Std" w:hAnsi="Gill Sans Infant Std"/>
          <w:sz w:val="22"/>
          <w:szCs w:val="22"/>
        </w:rPr>
        <w:t xml:space="preserve"> to change handwashing with soap behaviour amongst women and children which is shown to reduce diarrhoea, helping prevent the chain reaction from diarrhoea to malnutrition</w:t>
      </w:r>
      <w:r>
        <w:rPr>
          <w:rFonts w:ascii="Gill Sans Infant Std" w:hAnsi="Gill Sans Infant Std"/>
          <w:sz w:val="22"/>
          <w:szCs w:val="22"/>
        </w:rPr>
        <w:t xml:space="preserve"> (acute and chronic)</w:t>
      </w:r>
      <w:r w:rsidRPr="0072092B">
        <w:rPr>
          <w:rFonts w:ascii="Gill Sans Infant Std" w:hAnsi="Gill Sans Infant Std"/>
          <w:sz w:val="22"/>
          <w:szCs w:val="22"/>
        </w:rPr>
        <w:t>.</w:t>
      </w:r>
      <w:r>
        <w:rPr>
          <w:rStyle w:val="FootnoteReference"/>
          <w:rFonts w:ascii="Gill Sans Infant Std" w:hAnsi="Gill Sans Infant Std"/>
          <w:sz w:val="22"/>
          <w:szCs w:val="22"/>
        </w:rPr>
        <w:footnoteReference w:id="50"/>
      </w:r>
      <w:r w:rsidRPr="0072092B">
        <w:rPr>
          <w:rFonts w:ascii="Gill Sans Infant Std" w:hAnsi="Gill Sans Infant Std"/>
          <w:sz w:val="22"/>
          <w:szCs w:val="22"/>
        </w:rPr>
        <w:t xml:space="preserve"> </w:t>
      </w:r>
    </w:p>
    <w:p w14:paraId="721724E3" w14:textId="77777777" w:rsidR="00F21309" w:rsidRPr="0072092B" w:rsidRDefault="00F21309" w:rsidP="005F0C8D">
      <w:pPr>
        <w:spacing w:before="0" w:after="0" w:line="240" w:lineRule="auto"/>
        <w:rPr>
          <w:rStyle w:val="normaltextrun"/>
          <w:rFonts w:ascii="Gill Sans Infant Std" w:hAnsi="Gill Sans Infant Std" w:cs="Segoe UI"/>
          <w:sz w:val="22"/>
          <w:szCs w:val="22"/>
        </w:rPr>
      </w:pPr>
    </w:p>
    <w:p w14:paraId="0C967804" w14:textId="2761017E" w:rsidR="00726677" w:rsidRPr="0072092B" w:rsidRDefault="00726677" w:rsidP="005F0C8D">
      <w:pPr>
        <w:spacing w:before="0" w:after="0" w:line="240" w:lineRule="auto"/>
        <w:rPr>
          <w:rFonts w:ascii="Gill Sans Infant Std" w:hAnsi="Gill Sans Infant Std"/>
          <w:sz w:val="22"/>
          <w:szCs w:val="22"/>
        </w:rPr>
      </w:pPr>
      <w:r w:rsidRPr="0072092B">
        <w:rPr>
          <w:rFonts w:ascii="Gill Sans Infant Std" w:hAnsi="Gill Sans Infant Std"/>
          <w:sz w:val="22"/>
          <w:szCs w:val="22"/>
        </w:rPr>
        <w:t>The third pillar within SO1 is the focus on adolescents. Because of the high rate of adolescent marriage and pregnancy</w:t>
      </w:r>
      <w:r w:rsidR="00F23266" w:rsidRPr="0072092B">
        <w:rPr>
          <w:rFonts w:ascii="Gill Sans Infant Std" w:hAnsi="Gill Sans Infant Std"/>
          <w:sz w:val="22"/>
          <w:szCs w:val="22"/>
        </w:rPr>
        <w:t xml:space="preserve"> in Indonesia, it is critical that this – often forgotten – group is specifically addressed. BISA expands the traditional First 1000 Days approach to this pre-pregnancy window, including both males and females. The priorities are two-fold: to optimise adolescent nutrition for their own development and well-being, and also to increase their knowledge and improve their practices before becoming parents so that if or when they become parents, positive practices are already embedded in their habits. BISA will use a school-based peer education approach to deliver key messages and training for the adolescents, including Lifebuoy School of Five, and linking to the national adolescent network led by UNICEF. </w:t>
      </w:r>
    </w:p>
    <w:p w14:paraId="600E72E2" w14:textId="77777777" w:rsidR="005F0C8D" w:rsidRPr="0072092B" w:rsidRDefault="005F0C8D" w:rsidP="005F0C8D">
      <w:pPr>
        <w:spacing w:before="0" w:after="0" w:line="240" w:lineRule="auto"/>
        <w:rPr>
          <w:rFonts w:ascii="Gill Sans Infant Std" w:hAnsi="Gill Sans Infant Std"/>
          <w:sz w:val="22"/>
          <w:szCs w:val="22"/>
        </w:rPr>
      </w:pPr>
    </w:p>
    <w:p w14:paraId="255A2A2F" w14:textId="22F16F56" w:rsidR="005F0C8D" w:rsidRPr="0072092B" w:rsidRDefault="005F0C8D" w:rsidP="005F0C8D">
      <w:pPr>
        <w:spacing w:before="0" w:after="0" w:line="240" w:lineRule="auto"/>
        <w:rPr>
          <w:rFonts w:ascii="Gill Sans Infant Std" w:hAnsi="Gill Sans Infant Std"/>
          <w:sz w:val="22"/>
          <w:szCs w:val="22"/>
        </w:rPr>
      </w:pPr>
      <w:r w:rsidRPr="0072092B">
        <w:rPr>
          <w:rFonts w:ascii="Gill Sans Infant Std" w:hAnsi="Gill Sans Infant Std"/>
          <w:sz w:val="22"/>
          <w:szCs w:val="22"/>
        </w:rPr>
        <w:t xml:space="preserve">At the community level, there is a clear linkage with SO2 in the reliance upon </w:t>
      </w:r>
      <w:r w:rsidR="00AE1499" w:rsidRPr="0072092B">
        <w:rPr>
          <w:rFonts w:ascii="Gill Sans Infant Std" w:hAnsi="Gill Sans Infant Std"/>
          <w:sz w:val="22"/>
          <w:szCs w:val="22"/>
        </w:rPr>
        <w:t xml:space="preserve">skilled </w:t>
      </w:r>
      <w:r w:rsidRPr="0072092B">
        <w:rPr>
          <w:rFonts w:ascii="Gill Sans Infant Std" w:hAnsi="Gill Sans Infant Std"/>
          <w:sz w:val="22"/>
          <w:szCs w:val="22"/>
        </w:rPr>
        <w:t xml:space="preserve">health workers </w:t>
      </w:r>
      <w:r w:rsidR="00AE1499" w:rsidRPr="0072092B">
        <w:rPr>
          <w:rFonts w:ascii="Gill Sans Infant Std" w:hAnsi="Gill Sans Infant Std"/>
          <w:sz w:val="22"/>
          <w:szCs w:val="22"/>
        </w:rPr>
        <w:t xml:space="preserve">and </w:t>
      </w:r>
      <w:proofErr w:type="spellStart"/>
      <w:r w:rsidR="00EB42B7" w:rsidRPr="0072092B">
        <w:rPr>
          <w:rFonts w:ascii="Gill Sans Infant Std" w:hAnsi="Gill Sans Infant Std"/>
          <w:sz w:val="22"/>
          <w:szCs w:val="22"/>
        </w:rPr>
        <w:t>P</w:t>
      </w:r>
      <w:r w:rsidRPr="0072092B">
        <w:rPr>
          <w:rFonts w:ascii="Gill Sans Infant Std" w:hAnsi="Gill Sans Infant Std"/>
          <w:sz w:val="22"/>
          <w:szCs w:val="22"/>
        </w:rPr>
        <w:t>osyandu</w:t>
      </w:r>
      <w:proofErr w:type="spellEnd"/>
      <w:r w:rsidRPr="0072092B">
        <w:rPr>
          <w:rFonts w:ascii="Gill Sans Infant Std" w:hAnsi="Gill Sans Infant Std"/>
          <w:sz w:val="22"/>
          <w:szCs w:val="22"/>
        </w:rPr>
        <w:t xml:space="preserve"> </w:t>
      </w:r>
      <w:r w:rsidR="00EB42B7" w:rsidRPr="0072092B">
        <w:rPr>
          <w:rFonts w:ascii="Gill Sans Infant Std" w:hAnsi="Gill Sans Infant Std"/>
          <w:sz w:val="22"/>
          <w:szCs w:val="22"/>
        </w:rPr>
        <w:t>C</w:t>
      </w:r>
      <w:r w:rsidRPr="0072092B">
        <w:rPr>
          <w:rFonts w:ascii="Gill Sans Infant Std" w:hAnsi="Gill Sans Infant Std"/>
          <w:sz w:val="22"/>
          <w:szCs w:val="22"/>
        </w:rPr>
        <w:t>ad</w:t>
      </w:r>
      <w:r w:rsidR="00EB42B7" w:rsidRPr="0072092B">
        <w:rPr>
          <w:rFonts w:ascii="Gill Sans Infant Std" w:hAnsi="Gill Sans Infant Std"/>
          <w:sz w:val="22"/>
          <w:szCs w:val="22"/>
        </w:rPr>
        <w:t>re</w:t>
      </w:r>
      <w:r w:rsidRPr="0072092B">
        <w:rPr>
          <w:rFonts w:ascii="Gill Sans Infant Std" w:hAnsi="Gill Sans Infant Std"/>
          <w:sz w:val="22"/>
          <w:szCs w:val="22"/>
        </w:rPr>
        <w:t xml:space="preserve">s to deliver </w:t>
      </w:r>
      <w:r w:rsidR="00AE1499" w:rsidRPr="0072092B">
        <w:rPr>
          <w:rFonts w:ascii="Gill Sans Infant Std" w:hAnsi="Gill Sans Infant Std"/>
          <w:sz w:val="22"/>
          <w:szCs w:val="22"/>
        </w:rPr>
        <w:t xml:space="preserve">interpersonal </w:t>
      </w:r>
      <w:r w:rsidRPr="0072092B">
        <w:rPr>
          <w:rFonts w:ascii="Gill Sans Infant Std" w:hAnsi="Gill Sans Infant Std"/>
          <w:sz w:val="22"/>
          <w:szCs w:val="22"/>
        </w:rPr>
        <w:t>counselling</w:t>
      </w:r>
      <w:r w:rsidR="00AE1499" w:rsidRPr="0072092B">
        <w:rPr>
          <w:rFonts w:ascii="Gill Sans Infant Std" w:hAnsi="Gill Sans Infant Std"/>
          <w:sz w:val="22"/>
          <w:szCs w:val="22"/>
        </w:rPr>
        <w:t xml:space="preserve"> (IPC)</w:t>
      </w:r>
      <w:r w:rsidRPr="0072092B">
        <w:rPr>
          <w:rFonts w:ascii="Gill Sans Infant Std" w:hAnsi="Gill Sans Infant Std"/>
          <w:sz w:val="22"/>
          <w:szCs w:val="22"/>
        </w:rPr>
        <w:t>,</w:t>
      </w:r>
      <w:r w:rsidR="00AE1499" w:rsidRPr="0072092B">
        <w:rPr>
          <w:rFonts w:ascii="Gill Sans Infant Std" w:hAnsi="Gill Sans Infant Std"/>
          <w:sz w:val="22"/>
          <w:szCs w:val="22"/>
        </w:rPr>
        <w:t xml:space="preserve"> group counselling,</w:t>
      </w:r>
      <w:r w:rsidRPr="0072092B">
        <w:rPr>
          <w:rFonts w:ascii="Gill Sans Infant Std" w:hAnsi="Gill Sans Infant Std"/>
          <w:sz w:val="22"/>
          <w:szCs w:val="22"/>
        </w:rPr>
        <w:t xml:space="preserve"> and </w:t>
      </w:r>
      <w:r w:rsidR="00AE1499" w:rsidRPr="0072092B">
        <w:rPr>
          <w:rFonts w:ascii="Gill Sans Infant Std" w:hAnsi="Gill Sans Infant Std"/>
          <w:sz w:val="22"/>
          <w:szCs w:val="22"/>
        </w:rPr>
        <w:t xml:space="preserve">other </w:t>
      </w:r>
      <w:r w:rsidRPr="0072092B">
        <w:rPr>
          <w:rFonts w:ascii="Gill Sans Infant Std" w:hAnsi="Gill Sans Infant Std"/>
          <w:sz w:val="22"/>
          <w:szCs w:val="22"/>
        </w:rPr>
        <w:t>support to households and caregivers as this is the ‘first line of defence’ in the health system.</w:t>
      </w:r>
      <w:r w:rsidR="00726677" w:rsidRPr="0072092B">
        <w:rPr>
          <w:rFonts w:ascii="Gill Sans Infant Std" w:hAnsi="Gill Sans Infant Std"/>
          <w:sz w:val="22"/>
          <w:szCs w:val="22"/>
        </w:rPr>
        <w:t xml:space="preserve"> By emphasising the link and continuity between SO1 and SO2, BISA will ensure that the capacity to the health system and health workers is built in ways that respond specifically to community needs and demands, as identified in SO1.</w:t>
      </w:r>
    </w:p>
    <w:p w14:paraId="26F5E125" w14:textId="77777777" w:rsidR="00090DCF" w:rsidRPr="00E375FB" w:rsidRDefault="00090DCF" w:rsidP="00DB7F23">
      <w:pPr>
        <w:spacing w:before="0" w:after="0" w:line="240" w:lineRule="auto"/>
        <w:rPr>
          <w:rStyle w:val="normaltextrun"/>
          <w:rFonts w:ascii="Gill Sans Infant Std" w:hAnsi="Gill Sans Infant Std"/>
          <w:color w:val="000000"/>
          <w:sz w:val="22"/>
          <w:szCs w:val="22"/>
          <w:shd w:val="clear" w:color="auto" w:fill="FFFFFF"/>
        </w:rPr>
      </w:pPr>
    </w:p>
    <w:p w14:paraId="12B3B2D8" w14:textId="1134CE6B" w:rsidR="00153CF1" w:rsidRPr="00E375FB" w:rsidRDefault="00B37BDC" w:rsidP="00153CF1">
      <w:pPr>
        <w:spacing w:before="0" w:after="0" w:line="240" w:lineRule="auto"/>
        <w:rPr>
          <w:rFonts w:ascii="Gill Sans Infant Std" w:hAnsi="Gill Sans Infant Std"/>
          <w:b/>
          <w:color w:val="632E62" w:themeColor="text2"/>
          <w:sz w:val="22"/>
          <w:szCs w:val="22"/>
        </w:rPr>
      </w:pPr>
      <w:r>
        <w:rPr>
          <w:rFonts w:ascii="Gill Sans Infant Std" w:hAnsi="Gill Sans Infant Std"/>
          <w:b/>
          <w:color w:val="632E62" w:themeColor="text2"/>
          <w:sz w:val="22"/>
          <w:szCs w:val="22"/>
        </w:rPr>
        <w:t>Strengthening Nutrition Services:</w:t>
      </w:r>
      <w:r w:rsidR="00153CF1" w:rsidRPr="00E375FB">
        <w:rPr>
          <w:rFonts w:ascii="Gill Sans Infant Std" w:hAnsi="Gill Sans Infant Std"/>
          <w:b/>
          <w:color w:val="632E62" w:themeColor="text2"/>
          <w:sz w:val="22"/>
          <w:szCs w:val="22"/>
        </w:rPr>
        <w:t xml:space="preserve"> Strategic Objective 2</w:t>
      </w:r>
    </w:p>
    <w:p w14:paraId="25148E0E" w14:textId="6BD85127" w:rsidR="00FB4A34" w:rsidRPr="0072092B" w:rsidRDefault="00FB4A34" w:rsidP="00FB4A34">
      <w:pPr>
        <w:spacing w:before="0" w:after="0" w:line="240" w:lineRule="auto"/>
        <w:rPr>
          <w:rFonts w:ascii="Gill Sans Infant Std" w:hAnsi="Gill Sans Infant Std"/>
          <w:sz w:val="22"/>
          <w:szCs w:val="22"/>
        </w:rPr>
      </w:pPr>
      <w:bookmarkStart w:id="6" w:name="_Hlk541482"/>
      <w:r w:rsidRPr="0072092B">
        <w:rPr>
          <w:rFonts w:ascii="Gill Sans Infant Std" w:hAnsi="Gill Sans Infant Std"/>
          <w:sz w:val="22"/>
          <w:szCs w:val="22"/>
        </w:rPr>
        <w:t xml:space="preserve">At a community and systems level, the main barriers and challenges are poor access to and quality of </w:t>
      </w:r>
      <w:r w:rsidR="005A3157">
        <w:rPr>
          <w:rFonts w:ascii="Gill Sans Infant Std" w:hAnsi="Gill Sans Infant Std"/>
          <w:sz w:val="22"/>
          <w:szCs w:val="22"/>
        </w:rPr>
        <w:t>nutrition</w:t>
      </w:r>
      <w:r w:rsidRPr="0072092B">
        <w:rPr>
          <w:rFonts w:ascii="Gill Sans Infant Std" w:hAnsi="Gill Sans Infant Std"/>
          <w:sz w:val="22"/>
          <w:szCs w:val="22"/>
        </w:rPr>
        <w:t xml:space="preserve"> services; and, beyond community, the challenge of a complex policy environment at national level which does not consistently translate into local action.</w:t>
      </w:r>
      <w:r w:rsidRPr="0072092B">
        <w:rPr>
          <w:rStyle w:val="FootnoteReference"/>
          <w:rFonts w:ascii="Gill Sans Infant Std" w:hAnsi="Gill Sans Infant Std"/>
          <w:sz w:val="22"/>
          <w:szCs w:val="22"/>
        </w:rPr>
        <w:footnoteReference w:id="51"/>
      </w:r>
      <w:r w:rsidRPr="0072092B">
        <w:rPr>
          <w:rFonts w:ascii="Gill Sans Infant Std" w:hAnsi="Gill Sans Infant Std"/>
          <w:sz w:val="22"/>
          <w:szCs w:val="22"/>
        </w:rPr>
        <w:t xml:space="preserve"> </w:t>
      </w:r>
    </w:p>
    <w:p w14:paraId="448B9277" w14:textId="77777777" w:rsidR="00FB4A34" w:rsidRDefault="00FB4A34" w:rsidP="00153CF1">
      <w:pPr>
        <w:spacing w:before="0" w:after="0" w:line="240" w:lineRule="auto"/>
        <w:rPr>
          <w:rFonts w:ascii="Gill Sans Infant Std" w:hAnsi="Gill Sans Infant Std"/>
          <w:sz w:val="22"/>
          <w:szCs w:val="22"/>
        </w:rPr>
      </w:pPr>
    </w:p>
    <w:p w14:paraId="12E0BFC5" w14:textId="6D0FA57F" w:rsidR="00153CF1" w:rsidRPr="00E375FB" w:rsidRDefault="00153CF1" w:rsidP="00153CF1">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SO2 focuses on </w:t>
      </w:r>
      <w:r w:rsidRPr="00B37BDC">
        <w:rPr>
          <w:rFonts w:ascii="Gill Sans Infant Std" w:hAnsi="Gill Sans Infant Std"/>
          <w:sz w:val="22"/>
          <w:szCs w:val="22"/>
        </w:rPr>
        <w:t xml:space="preserve">strengthening </w:t>
      </w:r>
      <w:r w:rsidR="00B37BDC" w:rsidRPr="00B37BDC">
        <w:rPr>
          <w:rFonts w:ascii="Gill Sans Infant Std" w:hAnsi="Gill Sans Infant Std"/>
          <w:sz w:val="22"/>
          <w:szCs w:val="22"/>
        </w:rPr>
        <w:t xml:space="preserve">nutrition services delivered through </w:t>
      </w:r>
      <w:r w:rsidRPr="00B37BDC">
        <w:rPr>
          <w:rFonts w:ascii="Gill Sans Infant Std" w:hAnsi="Gill Sans Infant Std"/>
          <w:sz w:val="22"/>
          <w:szCs w:val="22"/>
        </w:rPr>
        <w:t>existing government health systems</w:t>
      </w:r>
      <w:r w:rsidR="00AE786D" w:rsidRPr="00B37BDC">
        <w:rPr>
          <w:rStyle w:val="FootnoteReference"/>
          <w:rFonts w:ascii="Gill Sans Infant Std" w:hAnsi="Gill Sans Infant Std"/>
          <w:sz w:val="22"/>
          <w:szCs w:val="22"/>
        </w:rPr>
        <w:footnoteReference w:id="52"/>
      </w:r>
      <w:r w:rsidRPr="00B37BDC">
        <w:rPr>
          <w:rFonts w:ascii="Gill Sans Infant Std" w:hAnsi="Gill Sans Infant Std"/>
          <w:sz w:val="22"/>
          <w:szCs w:val="22"/>
        </w:rPr>
        <w:t xml:space="preserve">, within the context of </w:t>
      </w:r>
      <w:r w:rsidR="003D29DD" w:rsidRPr="00B37BDC">
        <w:rPr>
          <w:rFonts w:ascii="Gill Sans Infant Std" w:hAnsi="Gill Sans Infant Std"/>
          <w:sz w:val="22"/>
          <w:szCs w:val="22"/>
        </w:rPr>
        <w:t>Indonesia’s national strategy for the reduction of stunting (‘</w:t>
      </w:r>
      <w:proofErr w:type="spellStart"/>
      <w:r w:rsidR="003D29DD" w:rsidRPr="00B37BDC">
        <w:rPr>
          <w:rFonts w:ascii="Gill Sans Infant Std" w:hAnsi="Gill Sans Infant Std"/>
          <w:sz w:val="22"/>
          <w:szCs w:val="22"/>
        </w:rPr>
        <w:t>StraNas</w:t>
      </w:r>
      <w:proofErr w:type="spellEnd"/>
      <w:r w:rsidR="003D29DD" w:rsidRPr="00B37BDC">
        <w:rPr>
          <w:rFonts w:ascii="Gill Sans Infant Std" w:hAnsi="Gill Sans Infant Std"/>
          <w:sz w:val="22"/>
          <w:szCs w:val="22"/>
        </w:rPr>
        <w:t>’)</w:t>
      </w:r>
      <w:r w:rsidRPr="00B37BDC">
        <w:rPr>
          <w:rFonts w:ascii="Gill Sans Infant Std" w:hAnsi="Gill Sans Infant Std"/>
          <w:sz w:val="22"/>
          <w:szCs w:val="22"/>
        </w:rPr>
        <w:t xml:space="preserve"> and INEY</w:t>
      </w:r>
      <w:r w:rsidR="00B37BDC" w:rsidRPr="00B37BDC">
        <w:rPr>
          <w:rFonts w:ascii="Gill Sans Infant Std" w:hAnsi="Gill Sans Infant Std"/>
          <w:sz w:val="22"/>
          <w:szCs w:val="22"/>
        </w:rPr>
        <w:t>. BISA’s priority is to build the capacity of the system</w:t>
      </w:r>
      <w:r w:rsidRPr="00B37BDC">
        <w:rPr>
          <w:rFonts w:ascii="Gill Sans Infant Std" w:hAnsi="Gill Sans Infant Std"/>
          <w:sz w:val="22"/>
          <w:szCs w:val="22"/>
        </w:rPr>
        <w:t xml:space="preserve"> to deliver quality </w:t>
      </w:r>
      <w:r w:rsidR="00B37BDC" w:rsidRPr="00B37BDC">
        <w:rPr>
          <w:rFonts w:ascii="Gill Sans Infant Std" w:hAnsi="Gill Sans Infant Std"/>
          <w:sz w:val="22"/>
          <w:szCs w:val="22"/>
        </w:rPr>
        <w:t xml:space="preserve">nutrition </w:t>
      </w:r>
      <w:r w:rsidRPr="00B37BDC">
        <w:rPr>
          <w:rFonts w:ascii="Gill Sans Infant Std" w:hAnsi="Gill Sans Infant Std"/>
          <w:sz w:val="22"/>
          <w:szCs w:val="22"/>
        </w:rPr>
        <w:t>services at</w:t>
      </w:r>
      <w:r w:rsidRPr="00E375FB">
        <w:rPr>
          <w:rFonts w:ascii="Gill Sans Infant Std" w:hAnsi="Gill Sans Infant Std"/>
          <w:sz w:val="22"/>
          <w:szCs w:val="22"/>
        </w:rPr>
        <w:t xml:space="preserve"> the community level and ensure the system supports and sustains this. </w:t>
      </w:r>
    </w:p>
    <w:p w14:paraId="193A4ADE" w14:textId="77777777" w:rsidR="006130AF" w:rsidRPr="00E375FB" w:rsidRDefault="006130AF" w:rsidP="00153CF1">
      <w:pPr>
        <w:spacing w:before="0" w:after="0" w:line="240" w:lineRule="auto"/>
        <w:rPr>
          <w:rFonts w:ascii="Gill Sans Infant Std" w:hAnsi="Gill Sans Infant Std"/>
          <w:sz w:val="22"/>
          <w:szCs w:val="22"/>
        </w:rPr>
      </w:pPr>
    </w:p>
    <w:p w14:paraId="53299DFD" w14:textId="7F195C20" w:rsidR="00153CF1" w:rsidRPr="0072092B" w:rsidRDefault="003C58D3" w:rsidP="00153CF1">
      <w:pPr>
        <w:spacing w:before="0" w:after="0" w:line="240" w:lineRule="auto"/>
        <w:rPr>
          <w:rFonts w:ascii="Gill Sans Infant Std" w:hAnsi="Gill Sans Infant Std"/>
          <w:sz w:val="22"/>
          <w:szCs w:val="22"/>
        </w:rPr>
      </w:pPr>
      <w:r>
        <w:rPr>
          <w:rFonts w:ascii="Gill Sans Infant Std" w:hAnsi="Gill Sans Infant Std"/>
          <w:sz w:val="22"/>
          <w:szCs w:val="22"/>
        </w:rPr>
        <w:t>BISA builds on N</w:t>
      </w:r>
      <w:r w:rsidR="00B37BDC">
        <w:rPr>
          <w:rFonts w:ascii="Gill Sans Infant Std" w:hAnsi="Gill Sans Infant Std"/>
          <w:sz w:val="22"/>
          <w:szCs w:val="22"/>
        </w:rPr>
        <w:t>I’s</w:t>
      </w:r>
      <w:r>
        <w:rPr>
          <w:rFonts w:ascii="Gill Sans Infant Std" w:hAnsi="Gill Sans Infant Std"/>
          <w:sz w:val="22"/>
          <w:szCs w:val="22"/>
        </w:rPr>
        <w:t xml:space="preserve"> extensive experience of demonstrating that to sustainably improve results at the </w:t>
      </w:r>
      <w:r w:rsidRPr="00E375FB">
        <w:rPr>
          <w:rFonts w:ascii="Gill Sans Infant Std" w:hAnsi="Gill Sans Infant Std"/>
          <w:sz w:val="22"/>
          <w:szCs w:val="22"/>
        </w:rPr>
        <w:t xml:space="preserve">community </w:t>
      </w:r>
      <w:r>
        <w:rPr>
          <w:rFonts w:ascii="Gill Sans Infant Std" w:hAnsi="Gill Sans Infant Std"/>
          <w:sz w:val="22"/>
          <w:szCs w:val="22"/>
        </w:rPr>
        <w:t xml:space="preserve">and household </w:t>
      </w:r>
      <w:r w:rsidRPr="00E375FB">
        <w:rPr>
          <w:rFonts w:ascii="Gill Sans Infant Std" w:hAnsi="Gill Sans Infant Std"/>
          <w:sz w:val="22"/>
          <w:szCs w:val="22"/>
        </w:rPr>
        <w:t>level</w:t>
      </w:r>
      <w:r>
        <w:rPr>
          <w:rFonts w:ascii="Gill Sans Infant Std" w:hAnsi="Gill Sans Infant Std"/>
          <w:sz w:val="22"/>
          <w:szCs w:val="22"/>
        </w:rPr>
        <w:t>s</w:t>
      </w:r>
      <w:r w:rsidRPr="00E375FB">
        <w:rPr>
          <w:rFonts w:ascii="Gill Sans Infant Std" w:hAnsi="Gill Sans Infant Std"/>
          <w:sz w:val="22"/>
          <w:szCs w:val="22"/>
        </w:rPr>
        <w:t xml:space="preserve">, there must be convergence </w:t>
      </w:r>
      <w:r>
        <w:rPr>
          <w:rFonts w:ascii="Gill Sans Infant Std" w:hAnsi="Gill Sans Infant Std"/>
          <w:sz w:val="22"/>
          <w:szCs w:val="22"/>
        </w:rPr>
        <w:t>with robust</w:t>
      </w:r>
      <w:r w:rsidRPr="00E375FB">
        <w:rPr>
          <w:rFonts w:ascii="Gill Sans Infant Std" w:hAnsi="Gill Sans Infant Std"/>
          <w:sz w:val="22"/>
          <w:szCs w:val="22"/>
        </w:rPr>
        <w:t xml:space="preserve"> policies and </w:t>
      </w:r>
      <w:r>
        <w:rPr>
          <w:rFonts w:ascii="Gill Sans Infant Std" w:hAnsi="Gill Sans Infant Std"/>
          <w:sz w:val="22"/>
          <w:szCs w:val="22"/>
        </w:rPr>
        <w:t>service delivery across</w:t>
      </w:r>
      <w:r w:rsidRPr="00E375FB">
        <w:rPr>
          <w:rFonts w:ascii="Gill Sans Infant Std" w:hAnsi="Gill Sans Infant Std"/>
          <w:sz w:val="22"/>
          <w:szCs w:val="22"/>
        </w:rPr>
        <w:t xml:space="preserve"> </w:t>
      </w:r>
      <w:r>
        <w:rPr>
          <w:rFonts w:ascii="Gill Sans Infant Std" w:hAnsi="Gill Sans Infant Std"/>
          <w:sz w:val="22"/>
          <w:szCs w:val="22"/>
        </w:rPr>
        <w:t xml:space="preserve">the </w:t>
      </w:r>
      <w:r w:rsidRPr="00E375FB">
        <w:rPr>
          <w:rFonts w:ascii="Gill Sans Infant Std" w:hAnsi="Gill Sans Infant Std"/>
          <w:sz w:val="22"/>
          <w:szCs w:val="22"/>
        </w:rPr>
        <w:t>village, district, provincial and national levels</w:t>
      </w:r>
      <w:r>
        <w:rPr>
          <w:rFonts w:ascii="Gill Sans Infant Std" w:hAnsi="Gill Sans Infant Std"/>
          <w:sz w:val="22"/>
          <w:szCs w:val="22"/>
        </w:rPr>
        <w:t xml:space="preserve"> </w:t>
      </w:r>
      <w:r w:rsidR="00B37BDC">
        <w:rPr>
          <w:rFonts w:ascii="Gill Sans Infant Std" w:hAnsi="Gill Sans Infant Std"/>
          <w:sz w:val="22"/>
          <w:szCs w:val="22"/>
        </w:rPr>
        <w:t>(</w:t>
      </w:r>
      <w:r>
        <w:rPr>
          <w:rFonts w:ascii="Gill Sans Infant Std" w:hAnsi="Gill Sans Infant Std"/>
          <w:sz w:val="22"/>
          <w:szCs w:val="22"/>
        </w:rPr>
        <w:t>see</w:t>
      </w:r>
      <w:r w:rsidR="00C73416">
        <w:rPr>
          <w:rFonts w:ascii="Gill Sans Infant Std" w:hAnsi="Gill Sans Infant Std"/>
          <w:sz w:val="22"/>
          <w:szCs w:val="22"/>
        </w:rPr>
        <w:t xml:space="preserve"> </w:t>
      </w:r>
      <w:r w:rsidR="00B37BDC">
        <w:rPr>
          <w:rFonts w:ascii="Gill Sans Infant Std" w:hAnsi="Gill Sans Infant Std"/>
          <w:sz w:val="22"/>
          <w:szCs w:val="22"/>
        </w:rPr>
        <w:t>N</w:t>
      </w:r>
      <w:r w:rsidR="009B0458">
        <w:rPr>
          <w:rFonts w:ascii="Gill Sans Infant Std" w:hAnsi="Gill Sans Infant Std"/>
          <w:sz w:val="22"/>
          <w:szCs w:val="22"/>
        </w:rPr>
        <w:t>I</w:t>
      </w:r>
      <w:r w:rsidR="00B37BDC">
        <w:rPr>
          <w:rFonts w:ascii="Gill Sans Infant Std" w:hAnsi="Gill Sans Infant Std"/>
          <w:sz w:val="22"/>
          <w:szCs w:val="22"/>
        </w:rPr>
        <w:t>’s</w:t>
      </w:r>
      <w:r w:rsidR="009B0458">
        <w:rPr>
          <w:rFonts w:ascii="Gill Sans Infant Std" w:hAnsi="Gill Sans Infant Std"/>
          <w:sz w:val="22"/>
          <w:szCs w:val="22"/>
        </w:rPr>
        <w:t xml:space="preserve"> </w:t>
      </w:r>
      <w:r w:rsidR="00C73416">
        <w:rPr>
          <w:rFonts w:ascii="Gill Sans Infant Std" w:hAnsi="Gill Sans Infant Std"/>
          <w:sz w:val="22"/>
          <w:szCs w:val="22"/>
        </w:rPr>
        <w:t>programme reports in Annex 1</w:t>
      </w:r>
      <w:r w:rsidR="009B0458">
        <w:rPr>
          <w:rFonts w:ascii="Gill Sans Infant Std" w:hAnsi="Gill Sans Infant Std"/>
          <w:sz w:val="22"/>
          <w:szCs w:val="22"/>
        </w:rPr>
        <w:t>5</w:t>
      </w:r>
      <w:r w:rsidR="00C73416">
        <w:rPr>
          <w:rFonts w:ascii="Gill Sans Infant Std" w:hAnsi="Gill Sans Infant Std"/>
          <w:sz w:val="22"/>
          <w:szCs w:val="22"/>
        </w:rPr>
        <w:t>)</w:t>
      </w:r>
      <w:r w:rsidR="00B37BDC">
        <w:rPr>
          <w:rFonts w:ascii="Gill Sans Infant Std" w:hAnsi="Gill Sans Infant Std"/>
          <w:sz w:val="22"/>
          <w:szCs w:val="22"/>
        </w:rPr>
        <w:t xml:space="preserve">. </w:t>
      </w:r>
      <w:r w:rsidR="00153CF1" w:rsidRPr="00E375FB">
        <w:rPr>
          <w:rFonts w:ascii="Gill Sans Infant Std" w:hAnsi="Gill Sans Infant Std"/>
          <w:sz w:val="22"/>
          <w:szCs w:val="22"/>
        </w:rPr>
        <w:t xml:space="preserve"> </w:t>
      </w:r>
      <w:r w:rsidR="007C1505">
        <w:rPr>
          <w:rFonts w:ascii="Gill Sans Infant Std" w:hAnsi="Gill Sans Infant Std"/>
          <w:sz w:val="22"/>
          <w:szCs w:val="22"/>
        </w:rPr>
        <w:t xml:space="preserve">The catalyst for impact at the community level is at </w:t>
      </w:r>
      <w:r>
        <w:rPr>
          <w:rFonts w:ascii="Gill Sans Infant Std" w:hAnsi="Gill Sans Infant Std"/>
          <w:sz w:val="22"/>
          <w:szCs w:val="22"/>
        </w:rPr>
        <w:t>th</w:t>
      </w:r>
      <w:r w:rsidR="007C1505">
        <w:rPr>
          <w:rFonts w:ascii="Gill Sans Infant Std" w:hAnsi="Gill Sans Infant Std"/>
          <w:sz w:val="22"/>
          <w:szCs w:val="22"/>
        </w:rPr>
        <w:t>is</w:t>
      </w:r>
      <w:r w:rsidR="00153CF1" w:rsidRPr="00E375FB">
        <w:rPr>
          <w:rFonts w:ascii="Gill Sans Infant Std" w:hAnsi="Gill Sans Infant Std"/>
          <w:sz w:val="22"/>
          <w:szCs w:val="22"/>
        </w:rPr>
        <w:t xml:space="preserve"> intermediary level</w:t>
      </w:r>
      <w:r w:rsidR="007C1505">
        <w:rPr>
          <w:rFonts w:ascii="Gill Sans Infant Std" w:hAnsi="Gill Sans Infant Std"/>
          <w:sz w:val="22"/>
          <w:szCs w:val="22"/>
        </w:rPr>
        <w:t xml:space="preserve"> and as such </w:t>
      </w:r>
      <w:r>
        <w:rPr>
          <w:rFonts w:ascii="Gill Sans Infant Std" w:hAnsi="Gill Sans Infant Std"/>
          <w:sz w:val="22"/>
          <w:szCs w:val="22"/>
        </w:rPr>
        <w:t xml:space="preserve">it is critical that both </w:t>
      </w:r>
      <w:r w:rsidR="00153CF1" w:rsidRPr="00E375FB">
        <w:rPr>
          <w:rFonts w:ascii="Gill Sans Infant Std" w:hAnsi="Gill Sans Infant Std"/>
          <w:sz w:val="22"/>
          <w:szCs w:val="22"/>
        </w:rPr>
        <w:t>national level policies and allocation of resources</w:t>
      </w:r>
      <w:r>
        <w:rPr>
          <w:rFonts w:ascii="Gill Sans Infant Std" w:hAnsi="Gill Sans Infant Std"/>
          <w:sz w:val="22"/>
          <w:szCs w:val="22"/>
        </w:rPr>
        <w:t xml:space="preserve"> are effectively aligned </w:t>
      </w:r>
      <w:r w:rsidR="005270AA">
        <w:rPr>
          <w:rFonts w:ascii="Gill Sans Infant Std" w:hAnsi="Gill Sans Infant Std"/>
          <w:sz w:val="22"/>
          <w:szCs w:val="22"/>
        </w:rPr>
        <w:t>with</w:t>
      </w:r>
      <w:r w:rsidR="00153CF1" w:rsidRPr="00E375FB">
        <w:rPr>
          <w:rFonts w:ascii="Gill Sans Infant Std" w:hAnsi="Gill Sans Infant Std"/>
          <w:sz w:val="22"/>
          <w:szCs w:val="22"/>
        </w:rPr>
        <w:t xml:space="preserve"> </w:t>
      </w:r>
      <w:r w:rsidR="00B37BDC">
        <w:rPr>
          <w:rFonts w:ascii="Gill Sans Infant Std" w:hAnsi="Gill Sans Infant Std"/>
          <w:sz w:val="22"/>
          <w:szCs w:val="22"/>
        </w:rPr>
        <w:t>D</w:t>
      </w:r>
      <w:r w:rsidR="00153CF1" w:rsidRPr="00E375FB">
        <w:rPr>
          <w:rFonts w:ascii="Gill Sans Infant Std" w:hAnsi="Gill Sans Infant Std"/>
          <w:sz w:val="22"/>
          <w:szCs w:val="22"/>
        </w:rPr>
        <w:t>istrict-level prioritisation of resources</w:t>
      </w:r>
      <w:r w:rsidR="007C1505">
        <w:rPr>
          <w:rFonts w:ascii="Gill Sans Infant Std" w:hAnsi="Gill Sans Infant Std"/>
          <w:sz w:val="22"/>
          <w:szCs w:val="22"/>
        </w:rPr>
        <w:t xml:space="preserve"> which in turn must be focused on quality nutrition service delivery.</w:t>
      </w:r>
      <w:r w:rsidR="00153CF1" w:rsidRPr="00E375FB">
        <w:rPr>
          <w:rFonts w:ascii="Gill Sans Infant Std" w:hAnsi="Gill Sans Infant Std"/>
          <w:sz w:val="22"/>
          <w:szCs w:val="22"/>
        </w:rPr>
        <w:t xml:space="preserve"> By improving the technical capacity of health workers, quality of materials, and providing supportive supervision, BISA</w:t>
      </w:r>
      <w:r w:rsidR="006E1FED">
        <w:rPr>
          <w:rFonts w:ascii="Gill Sans Infant Std" w:hAnsi="Gill Sans Infant Std"/>
          <w:sz w:val="22"/>
          <w:szCs w:val="22"/>
        </w:rPr>
        <w:t xml:space="preserve"> will </w:t>
      </w:r>
      <w:r w:rsidR="00153CF1" w:rsidRPr="00E375FB">
        <w:rPr>
          <w:rFonts w:ascii="Gill Sans Infant Std" w:hAnsi="Gill Sans Infant Std"/>
          <w:sz w:val="22"/>
          <w:szCs w:val="22"/>
        </w:rPr>
        <w:t xml:space="preserve">support immediate and sustained improvements in the quality of the health </w:t>
      </w:r>
      <w:r w:rsidR="00153CF1" w:rsidRPr="0072092B">
        <w:rPr>
          <w:rFonts w:ascii="Gill Sans Infant Std" w:hAnsi="Gill Sans Infant Std"/>
          <w:sz w:val="22"/>
          <w:szCs w:val="22"/>
        </w:rPr>
        <w:t xml:space="preserve">system. </w:t>
      </w:r>
      <w:r w:rsidR="00250F0C" w:rsidRPr="0072092B">
        <w:rPr>
          <w:rFonts w:ascii="Gill Sans Infant Std" w:hAnsi="Gill Sans Infant Std"/>
          <w:sz w:val="22"/>
          <w:szCs w:val="22"/>
        </w:rPr>
        <w:t xml:space="preserve">BISA will build </w:t>
      </w:r>
      <w:r w:rsidR="00B37BDC">
        <w:rPr>
          <w:rFonts w:ascii="Gill Sans Infant Std" w:hAnsi="Gill Sans Infant Std"/>
          <w:sz w:val="22"/>
          <w:szCs w:val="22"/>
        </w:rPr>
        <w:t xml:space="preserve">nutrition service </w:t>
      </w:r>
      <w:r w:rsidR="00250F0C" w:rsidRPr="0072092B">
        <w:rPr>
          <w:rFonts w:ascii="Gill Sans Infant Std" w:hAnsi="Gill Sans Infant Std"/>
          <w:sz w:val="22"/>
          <w:szCs w:val="22"/>
        </w:rPr>
        <w:t xml:space="preserve">capacity </w:t>
      </w:r>
      <w:r w:rsidR="006E1FED">
        <w:rPr>
          <w:rFonts w:ascii="Gill Sans Infant Std" w:hAnsi="Gill Sans Infant Std"/>
          <w:sz w:val="22"/>
          <w:szCs w:val="22"/>
        </w:rPr>
        <w:t>in</w:t>
      </w:r>
      <w:r w:rsidR="00250F0C" w:rsidRPr="0072092B">
        <w:rPr>
          <w:rFonts w:ascii="Gill Sans Infant Std" w:hAnsi="Gill Sans Infant Std"/>
          <w:sz w:val="22"/>
          <w:szCs w:val="22"/>
        </w:rPr>
        <w:t xml:space="preserve"> the health system by delivering targeted trainings for health workers</w:t>
      </w:r>
      <w:r w:rsidR="006E1FED">
        <w:rPr>
          <w:rFonts w:ascii="Gill Sans Infant Std" w:hAnsi="Gill Sans Infant Std"/>
          <w:sz w:val="22"/>
          <w:szCs w:val="22"/>
        </w:rPr>
        <w:t>, supervisory staff</w:t>
      </w:r>
      <w:r w:rsidR="00250F0C" w:rsidRPr="0072092B">
        <w:rPr>
          <w:rFonts w:ascii="Gill Sans Infant Std" w:hAnsi="Gill Sans Infant Std"/>
          <w:sz w:val="22"/>
          <w:szCs w:val="22"/>
        </w:rPr>
        <w:t xml:space="preserve"> as well as decision-makers and relevant stakeholders. </w:t>
      </w:r>
      <w:r w:rsidR="006865E1">
        <w:rPr>
          <w:rFonts w:ascii="Gill Sans Infant Std" w:hAnsi="Gill Sans Infant Std"/>
          <w:sz w:val="22"/>
          <w:szCs w:val="22"/>
        </w:rPr>
        <w:t xml:space="preserve">Through </w:t>
      </w:r>
      <w:r w:rsidR="00B37BDC">
        <w:rPr>
          <w:rFonts w:ascii="Gill Sans Infant Std" w:hAnsi="Gill Sans Infant Std"/>
          <w:sz w:val="22"/>
          <w:szCs w:val="22"/>
        </w:rPr>
        <w:t>FR</w:t>
      </w:r>
      <w:r w:rsidR="00250F0C" w:rsidRPr="0072092B">
        <w:rPr>
          <w:rFonts w:ascii="Gill Sans Infant Std" w:hAnsi="Gill Sans Infant Std"/>
          <w:sz w:val="22"/>
          <w:szCs w:val="22"/>
        </w:rPr>
        <w:t>, BISA will support the local health systems to identify gaps and bottlenecks in service delivery as well as in resources such as technical manuals and guidelines. Given the complexities of the Indonesian context</w:t>
      </w:r>
      <w:r w:rsidR="009B0458">
        <w:rPr>
          <w:rFonts w:ascii="Gill Sans Infant Std" w:hAnsi="Gill Sans Infant Std"/>
          <w:sz w:val="22"/>
          <w:szCs w:val="22"/>
        </w:rPr>
        <w:t>,</w:t>
      </w:r>
      <w:r w:rsidR="00250F0C" w:rsidRPr="0072092B">
        <w:rPr>
          <w:rFonts w:ascii="Gill Sans Infant Std" w:hAnsi="Gill Sans Infant Std"/>
          <w:sz w:val="22"/>
          <w:szCs w:val="22"/>
        </w:rPr>
        <w:t xml:space="preserve"> streamlining and integrating resources </w:t>
      </w:r>
      <w:r w:rsidR="00B2717C" w:rsidRPr="0072092B">
        <w:rPr>
          <w:rFonts w:ascii="Gill Sans Infant Std" w:hAnsi="Gill Sans Infant Std"/>
          <w:sz w:val="22"/>
          <w:szCs w:val="22"/>
        </w:rPr>
        <w:t>is</w:t>
      </w:r>
      <w:r w:rsidR="00250F0C" w:rsidRPr="0072092B">
        <w:rPr>
          <w:rFonts w:ascii="Gill Sans Infant Std" w:hAnsi="Gill Sans Infant Std"/>
          <w:sz w:val="22"/>
          <w:szCs w:val="22"/>
        </w:rPr>
        <w:t xml:space="preserve"> a key priority to support health workers to know what the priorities are and how to act upon them.</w:t>
      </w:r>
      <w:r w:rsidR="00B2717C" w:rsidRPr="0072092B">
        <w:rPr>
          <w:rFonts w:ascii="Gill Sans Infant Std" w:hAnsi="Gill Sans Infant Std"/>
          <w:sz w:val="22"/>
          <w:szCs w:val="22"/>
        </w:rPr>
        <w:t xml:space="preserve"> </w:t>
      </w:r>
    </w:p>
    <w:p w14:paraId="50A93E3F" w14:textId="07C5DD9E" w:rsidR="00B2717C" w:rsidRPr="0072092B" w:rsidRDefault="00B2717C" w:rsidP="00153CF1">
      <w:pPr>
        <w:spacing w:before="0" w:after="0" w:line="240" w:lineRule="auto"/>
        <w:rPr>
          <w:rFonts w:ascii="Gill Sans Infant Std" w:hAnsi="Gill Sans Infant Std"/>
          <w:sz w:val="22"/>
          <w:szCs w:val="22"/>
        </w:rPr>
      </w:pPr>
    </w:p>
    <w:p w14:paraId="4CD3AAFF" w14:textId="3FD3C779" w:rsidR="00B2717C" w:rsidRPr="0072092B" w:rsidRDefault="00C140E5" w:rsidP="00153CF1">
      <w:pPr>
        <w:spacing w:before="0" w:after="0" w:line="240" w:lineRule="auto"/>
        <w:rPr>
          <w:rFonts w:ascii="Gill Sans Infant Std" w:hAnsi="Gill Sans Infant Std"/>
          <w:sz w:val="22"/>
          <w:szCs w:val="22"/>
        </w:rPr>
      </w:pPr>
      <w:r>
        <w:rPr>
          <w:rFonts w:ascii="Gill Sans Infant Std" w:hAnsi="Gill Sans Infant Std"/>
          <w:sz w:val="22"/>
          <w:szCs w:val="22"/>
        </w:rPr>
        <w:t>Alongside capacity building of health workers, BISA</w:t>
      </w:r>
      <w:r w:rsidR="00B2717C" w:rsidRPr="0072092B">
        <w:rPr>
          <w:rFonts w:ascii="Gill Sans Infant Std" w:hAnsi="Gill Sans Infant Std"/>
          <w:sz w:val="22"/>
          <w:szCs w:val="22"/>
        </w:rPr>
        <w:t xml:space="preserve"> will </w:t>
      </w:r>
      <w:r>
        <w:rPr>
          <w:rFonts w:ascii="Gill Sans Infant Std" w:hAnsi="Gill Sans Infant Std"/>
          <w:sz w:val="22"/>
          <w:szCs w:val="22"/>
        </w:rPr>
        <w:t xml:space="preserve">assist </w:t>
      </w:r>
      <w:r w:rsidR="00B37BDC">
        <w:rPr>
          <w:rFonts w:ascii="Gill Sans Infant Std" w:hAnsi="Gill Sans Infant Std"/>
          <w:sz w:val="22"/>
          <w:szCs w:val="22"/>
        </w:rPr>
        <w:t>D</w:t>
      </w:r>
      <w:r>
        <w:rPr>
          <w:rFonts w:ascii="Gill Sans Infant Std" w:hAnsi="Gill Sans Infant Std"/>
          <w:sz w:val="22"/>
          <w:szCs w:val="22"/>
        </w:rPr>
        <w:t xml:space="preserve">istrict authorities </w:t>
      </w:r>
      <w:r w:rsidR="00B37BDC">
        <w:rPr>
          <w:rFonts w:ascii="Gill Sans Infant Std" w:hAnsi="Gill Sans Infant Std"/>
          <w:sz w:val="22"/>
          <w:szCs w:val="22"/>
        </w:rPr>
        <w:t xml:space="preserve">to </w:t>
      </w:r>
      <w:r>
        <w:rPr>
          <w:rFonts w:ascii="Gill Sans Infant Std" w:hAnsi="Gill Sans Infant Std"/>
          <w:sz w:val="22"/>
          <w:szCs w:val="22"/>
        </w:rPr>
        <w:t xml:space="preserve">improve </w:t>
      </w:r>
      <w:r w:rsidR="00B2717C" w:rsidRPr="0072092B">
        <w:rPr>
          <w:rFonts w:ascii="Gill Sans Infant Std" w:hAnsi="Gill Sans Infant Std"/>
          <w:sz w:val="22"/>
          <w:szCs w:val="22"/>
        </w:rPr>
        <w:t xml:space="preserve"> supply chain management, ensuring that local facilities have the necessary supplies to meet demand of their catchment areas; use of data, including data-based decision-making and quality reporting; and counselling skills, to ensure that caregivers, adolescents, and children benefit from an informative, interactive session with their health worker. By building skills in these areas, the quality of services provided will improve.</w:t>
      </w:r>
    </w:p>
    <w:p w14:paraId="7E9EE04D" w14:textId="77777777" w:rsidR="00153CF1" w:rsidRPr="0072092B" w:rsidRDefault="00153CF1" w:rsidP="00153CF1">
      <w:pPr>
        <w:spacing w:before="0" w:after="0" w:line="240" w:lineRule="auto"/>
        <w:rPr>
          <w:rFonts w:ascii="Gill Sans Infant Std" w:hAnsi="Gill Sans Infant Std"/>
          <w:sz w:val="22"/>
          <w:szCs w:val="22"/>
        </w:rPr>
      </w:pPr>
    </w:p>
    <w:p w14:paraId="3135A4CF" w14:textId="557383F3" w:rsidR="006130AF" w:rsidRPr="00E375FB" w:rsidRDefault="00153CF1" w:rsidP="00153CF1">
      <w:pPr>
        <w:spacing w:before="0" w:after="0" w:line="240" w:lineRule="auto"/>
        <w:rPr>
          <w:rFonts w:ascii="Gill Sans Infant Std" w:hAnsi="Gill Sans Infant Std"/>
          <w:sz w:val="22"/>
          <w:szCs w:val="22"/>
        </w:rPr>
      </w:pPr>
      <w:r w:rsidRPr="0072092B">
        <w:rPr>
          <w:rFonts w:ascii="Gill Sans Infant Std" w:hAnsi="Gill Sans Infant Std"/>
          <w:sz w:val="22"/>
          <w:szCs w:val="22"/>
        </w:rPr>
        <w:t xml:space="preserve">The Districts </w:t>
      </w:r>
      <w:r w:rsidR="003F014E" w:rsidRPr="0072092B">
        <w:rPr>
          <w:rFonts w:ascii="Gill Sans Infant Std" w:hAnsi="Gill Sans Infant Std"/>
          <w:sz w:val="22"/>
          <w:szCs w:val="22"/>
        </w:rPr>
        <w:t xml:space="preserve">receiving the Essential Package </w:t>
      </w:r>
      <w:r w:rsidRPr="0072092B">
        <w:rPr>
          <w:rFonts w:ascii="Gill Sans Infant Std" w:hAnsi="Gill Sans Infant Std"/>
          <w:sz w:val="22"/>
          <w:szCs w:val="22"/>
        </w:rPr>
        <w:t xml:space="preserve">will </w:t>
      </w:r>
      <w:r w:rsidR="00980318">
        <w:rPr>
          <w:rFonts w:ascii="Gill Sans Infant Std" w:hAnsi="Gill Sans Infant Std"/>
          <w:sz w:val="22"/>
          <w:szCs w:val="22"/>
        </w:rPr>
        <w:t xml:space="preserve">receive </w:t>
      </w:r>
      <w:r w:rsidRPr="0072092B">
        <w:rPr>
          <w:rFonts w:ascii="Gill Sans Infant Std" w:hAnsi="Gill Sans Infant Std"/>
          <w:sz w:val="22"/>
          <w:szCs w:val="22"/>
        </w:rPr>
        <w:t>Technical Assistance (TA)</w:t>
      </w:r>
      <w:r w:rsidR="00980318">
        <w:rPr>
          <w:rFonts w:ascii="Gill Sans Infant Std" w:hAnsi="Gill Sans Infant Std"/>
          <w:sz w:val="22"/>
          <w:szCs w:val="22"/>
        </w:rPr>
        <w:t xml:space="preserve"> from BISA to enable them to better access and </w:t>
      </w:r>
      <w:r w:rsidR="00A262D5">
        <w:rPr>
          <w:rFonts w:ascii="Gill Sans Infant Std" w:hAnsi="Gill Sans Infant Std"/>
          <w:sz w:val="22"/>
          <w:szCs w:val="22"/>
        </w:rPr>
        <w:t xml:space="preserve">optimise the incentives provided to </w:t>
      </w:r>
      <w:r w:rsidR="00DA3E4C">
        <w:rPr>
          <w:rFonts w:ascii="Gill Sans Infant Std" w:hAnsi="Gill Sans Infant Std"/>
          <w:sz w:val="22"/>
          <w:szCs w:val="22"/>
        </w:rPr>
        <w:t>D</w:t>
      </w:r>
      <w:r w:rsidR="00A262D5">
        <w:rPr>
          <w:rFonts w:ascii="Gill Sans Infant Std" w:hAnsi="Gill Sans Infant Std"/>
          <w:sz w:val="22"/>
          <w:szCs w:val="22"/>
        </w:rPr>
        <w:t xml:space="preserve">istricts, health workers and villages as part of the INEY programme. Experience from other World Bank Programme for Results have shown that such targeted support has been effective in enabling governments to realise their ambitions at the subnational level. </w:t>
      </w:r>
      <w:r w:rsidRPr="0072092B">
        <w:rPr>
          <w:rFonts w:ascii="Gill Sans Infant Std" w:hAnsi="Gill Sans Infant Std"/>
          <w:sz w:val="22"/>
          <w:szCs w:val="22"/>
        </w:rPr>
        <w:t>TA leads to high quality programming and better delivery of services and improved adherence by women, girls and children</w:t>
      </w:r>
      <w:r w:rsidRPr="00E375FB">
        <w:rPr>
          <w:rFonts w:ascii="Gill Sans Infant Std" w:hAnsi="Gill Sans Infant Std"/>
          <w:sz w:val="22"/>
          <w:szCs w:val="22"/>
        </w:rPr>
        <w:t xml:space="preserve">. </w:t>
      </w:r>
    </w:p>
    <w:p w14:paraId="14A3991B" w14:textId="77777777" w:rsidR="006130AF" w:rsidRPr="00E375FB" w:rsidRDefault="006130AF" w:rsidP="00153CF1">
      <w:pPr>
        <w:spacing w:before="0" w:after="0" w:line="240" w:lineRule="auto"/>
        <w:rPr>
          <w:rFonts w:ascii="Gill Sans Infant Std" w:hAnsi="Gill Sans Infant Std"/>
          <w:sz w:val="22"/>
          <w:szCs w:val="22"/>
        </w:rPr>
      </w:pPr>
    </w:p>
    <w:p w14:paraId="300FF1AB" w14:textId="7D835896" w:rsidR="00153CF1" w:rsidRPr="00E375FB" w:rsidRDefault="00153CF1" w:rsidP="00153CF1">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Districts </w:t>
      </w:r>
      <w:r w:rsidR="003F014E">
        <w:rPr>
          <w:rFonts w:ascii="Gill Sans Infant Std" w:hAnsi="Gill Sans Infant Std"/>
          <w:sz w:val="22"/>
          <w:szCs w:val="22"/>
        </w:rPr>
        <w:t xml:space="preserve">receiving Essential+ Package </w:t>
      </w:r>
      <w:r w:rsidRPr="00E375FB">
        <w:rPr>
          <w:rFonts w:ascii="Gill Sans Infant Std" w:hAnsi="Gill Sans Infant Std"/>
          <w:sz w:val="22"/>
          <w:szCs w:val="22"/>
        </w:rPr>
        <w:t>will receive more intensive support as BISA directly invests in revising job aids, conducting assessments to identify needs, and trains health workers. This is a critical linkage to SO1 and speaks to the importance of the information generated through community-level work to ensure that the support</w:t>
      </w:r>
      <w:r w:rsidR="00DA3E4C">
        <w:rPr>
          <w:rFonts w:ascii="Gill Sans Infant Std" w:hAnsi="Gill Sans Infant Std"/>
          <w:sz w:val="22"/>
          <w:szCs w:val="22"/>
        </w:rPr>
        <w:t>, services,</w:t>
      </w:r>
      <w:r w:rsidRPr="00E375FB">
        <w:rPr>
          <w:rFonts w:ascii="Gill Sans Infant Std" w:hAnsi="Gill Sans Infant Std"/>
          <w:sz w:val="22"/>
          <w:szCs w:val="22"/>
        </w:rPr>
        <w:t xml:space="preserve"> and </w:t>
      </w:r>
      <w:r w:rsidR="00DA3E4C">
        <w:rPr>
          <w:rFonts w:ascii="Gill Sans Infant Std" w:hAnsi="Gill Sans Infant Std"/>
          <w:sz w:val="22"/>
          <w:szCs w:val="22"/>
        </w:rPr>
        <w:t>TA</w:t>
      </w:r>
      <w:r w:rsidRPr="00E375FB">
        <w:rPr>
          <w:rFonts w:ascii="Gill Sans Infant Std" w:hAnsi="Gill Sans Infant Std"/>
          <w:sz w:val="22"/>
          <w:szCs w:val="22"/>
        </w:rPr>
        <w:t xml:space="preserve"> provided</w:t>
      </w:r>
      <w:r w:rsidR="00783678">
        <w:rPr>
          <w:rFonts w:ascii="Gill Sans Infant Std" w:hAnsi="Gill Sans Infant Std"/>
          <w:sz w:val="22"/>
          <w:szCs w:val="22"/>
        </w:rPr>
        <w:t xml:space="preserve"> by </w:t>
      </w:r>
      <w:r w:rsidR="00DA3E4C">
        <w:rPr>
          <w:rFonts w:ascii="Gill Sans Infant Std" w:hAnsi="Gill Sans Infant Std"/>
          <w:sz w:val="22"/>
          <w:szCs w:val="22"/>
        </w:rPr>
        <w:t>D</w:t>
      </w:r>
      <w:r w:rsidRPr="00E375FB">
        <w:rPr>
          <w:rFonts w:ascii="Gill Sans Infant Std" w:hAnsi="Gill Sans Infant Std"/>
          <w:sz w:val="22"/>
          <w:szCs w:val="22"/>
        </w:rPr>
        <w:t>istrict-level decision</w:t>
      </w:r>
      <w:r w:rsidR="00DA3E4C">
        <w:rPr>
          <w:rFonts w:ascii="Gill Sans Infant Std" w:hAnsi="Gill Sans Infant Std"/>
          <w:sz w:val="22"/>
          <w:szCs w:val="22"/>
        </w:rPr>
        <w:t>-</w:t>
      </w:r>
      <w:r w:rsidRPr="00E375FB">
        <w:rPr>
          <w:rFonts w:ascii="Gill Sans Infant Std" w:hAnsi="Gill Sans Infant Std"/>
          <w:sz w:val="22"/>
          <w:szCs w:val="22"/>
        </w:rPr>
        <w:t>makers is appropriate</w:t>
      </w:r>
      <w:r w:rsidR="00DA3E4C">
        <w:rPr>
          <w:rFonts w:ascii="Gill Sans Infant Std" w:hAnsi="Gill Sans Infant Std"/>
          <w:sz w:val="22"/>
          <w:szCs w:val="22"/>
        </w:rPr>
        <w:t>,</w:t>
      </w:r>
      <w:r w:rsidRPr="00E375FB">
        <w:rPr>
          <w:rFonts w:ascii="Gill Sans Infant Std" w:hAnsi="Gill Sans Infant Std"/>
          <w:sz w:val="22"/>
          <w:szCs w:val="22"/>
        </w:rPr>
        <w:t xml:space="preserve"> relevant</w:t>
      </w:r>
      <w:r w:rsidR="00DA3E4C">
        <w:rPr>
          <w:rFonts w:ascii="Gill Sans Infant Std" w:hAnsi="Gill Sans Infant Std"/>
          <w:sz w:val="22"/>
          <w:szCs w:val="22"/>
        </w:rPr>
        <w:t>, and</w:t>
      </w:r>
      <w:r w:rsidRPr="00E375FB">
        <w:rPr>
          <w:rFonts w:ascii="Gill Sans Infant Std" w:hAnsi="Gill Sans Infant Std"/>
          <w:sz w:val="22"/>
          <w:szCs w:val="22"/>
        </w:rPr>
        <w:t xml:space="preserve"> respond</w:t>
      </w:r>
      <w:r w:rsidR="00DA3E4C">
        <w:rPr>
          <w:rFonts w:ascii="Gill Sans Infant Std" w:hAnsi="Gill Sans Infant Std"/>
          <w:sz w:val="22"/>
          <w:szCs w:val="22"/>
        </w:rPr>
        <w:t>s</w:t>
      </w:r>
      <w:r w:rsidRPr="00E375FB">
        <w:rPr>
          <w:rFonts w:ascii="Gill Sans Infant Std" w:hAnsi="Gill Sans Infant Std"/>
          <w:sz w:val="22"/>
          <w:szCs w:val="22"/>
        </w:rPr>
        <w:t xml:space="preserve"> to needs. From the </w:t>
      </w:r>
      <w:r w:rsidR="00DA3E4C">
        <w:rPr>
          <w:rFonts w:ascii="Gill Sans Infant Std" w:hAnsi="Gill Sans Infant Std"/>
          <w:sz w:val="22"/>
          <w:szCs w:val="22"/>
        </w:rPr>
        <w:t>D</w:t>
      </w:r>
      <w:r w:rsidRPr="00E375FB">
        <w:rPr>
          <w:rFonts w:ascii="Gill Sans Infant Std" w:hAnsi="Gill Sans Infant Std"/>
          <w:sz w:val="22"/>
          <w:szCs w:val="22"/>
        </w:rPr>
        <w:t xml:space="preserve">istrict and </w:t>
      </w:r>
      <w:r w:rsidR="00DA3E4C">
        <w:rPr>
          <w:rFonts w:ascii="Gill Sans Infant Std" w:hAnsi="Gill Sans Infant Std"/>
          <w:sz w:val="22"/>
          <w:szCs w:val="22"/>
        </w:rPr>
        <w:t>P</w:t>
      </w:r>
      <w:r w:rsidRPr="00E375FB">
        <w:rPr>
          <w:rFonts w:ascii="Gill Sans Infant Std" w:hAnsi="Gill Sans Infant Std"/>
          <w:sz w:val="22"/>
          <w:szCs w:val="22"/>
        </w:rPr>
        <w:t xml:space="preserve">rovincial levels, this is further rolled up into national level advocacy and policy work (SO3). </w:t>
      </w:r>
    </w:p>
    <w:p w14:paraId="6EB70529" w14:textId="77777777" w:rsidR="00153CF1" w:rsidRPr="00E375FB" w:rsidRDefault="00153CF1" w:rsidP="00153CF1">
      <w:pPr>
        <w:spacing w:before="0" w:after="0" w:line="240" w:lineRule="auto"/>
        <w:rPr>
          <w:rFonts w:ascii="Gill Sans Infant Std" w:hAnsi="Gill Sans Infant Std"/>
          <w:sz w:val="22"/>
          <w:szCs w:val="22"/>
        </w:rPr>
      </w:pPr>
    </w:p>
    <w:p w14:paraId="7E4DE024" w14:textId="77777777" w:rsidR="00153CF1" w:rsidRPr="00E375FB" w:rsidRDefault="00153CF1" w:rsidP="00153CF1">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Fostering an Enabling Environment: Strategic Objective 3</w:t>
      </w:r>
    </w:p>
    <w:p w14:paraId="207534A3" w14:textId="77777777" w:rsidR="000F4610" w:rsidRDefault="00CF6289" w:rsidP="00153CF1">
      <w:pPr>
        <w:shd w:val="clear" w:color="auto" w:fill="FFFFFF" w:themeFill="background1"/>
        <w:spacing w:before="0" w:after="0" w:line="240" w:lineRule="auto"/>
        <w:rPr>
          <w:rFonts w:ascii="Gill Sans Infant Std" w:hAnsi="Gill Sans Infant Std"/>
          <w:sz w:val="22"/>
          <w:szCs w:val="22"/>
        </w:rPr>
      </w:pPr>
      <w:r>
        <w:rPr>
          <w:rFonts w:ascii="Gill Sans Infant Std" w:hAnsi="Gill Sans Infant Std"/>
          <w:sz w:val="22"/>
          <w:szCs w:val="22"/>
        </w:rPr>
        <w:t>As outlined earlier, the</w:t>
      </w:r>
      <w:r w:rsidR="00153CF1" w:rsidRPr="00E375FB">
        <w:rPr>
          <w:rFonts w:ascii="Gill Sans Infant Std" w:hAnsi="Gill Sans Infant Std"/>
          <w:sz w:val="22"/>
          <w:szCs w:val="22"/>
        </w:rPr>
        <w:t xml:space="preserve"> high-level </w:t>
      </w:r>
      <w:r>
        <w:rPr>
          <w:rFonts w:ascii="Gill Sans Infant Std" w:hAnsi="Gill Sans Infant Std"/>
          <w:sz w:val="22"/>
          <w:szCs w:val="22"/>
        </w:rPr>
        <w:t xml:space="preserve">political </w:t>
      </w:r>
      <w:r w:rsidR="00153CF1" w:rsidRPr="00E375FB">
        <w:rPr>
          <w:rFonts w:ascii="Gill Sans Infant Std" w:hAnsi="Gill Sans Infant Std"/>
          <w:sz w:val="22"/>
          <w:szCs w:val="22"/>
        </w:rPr>
        <w:t>commitment to nutrition in Indonesia</w:t>
      </w:r>
      <w:r>
        <w:rPr>
          <w:rFonts w:ascii="Gill Sans Infant Std" w:hAnsi="Gill Sans Infant Std"/>
          <w:sz w:val="22"/>
          <w:szCs w:val="22"/>
        </w:rPr>
        <w:t xml:space="preserve"> has not translated to action at the subnational level where delivery resides. </w:t>
      </w:r>
      <w:r w:rsidR="00C32A51">
        <w:rPr>
          <w:rFonts w:ascii="Gill Sans Infant Std" w:hAnsi="Gill Sans Infant Std"/>
          <w:sz w:val="22"/>
          <w:szCs w:val="22"/>
        </w:rPr>
        <w:t xml:space="preserve"> There is a need </w:t>
      </w:r>
      <w:r w:rsidR="00DA3E4C">
        <w:rPr>
          <w:rFonts w:ascii="Gill Sans Infant Std" w:hAnsi="Gill Sans Infant Std"/>
          <w:sz w:val="22"/>
          <w:szCs w:val="22"/>
        </w:rPr>
        <w:t>t</w:t>
      </w:r>
      <w:r w:rsidR="00153CF1" w:rsidRPr="00E375FB">
        <w:rPr>
          <w:rFonts w:ascii="Gill Sans Infant Std" w:hAnsi="Gill Sans Infant Std"/>
          <w:sz w:val="22"/>
          <w:szCs w:val="22"/>
        </w:rPr>
        <w:t xml:space="preserve">o support translation of national policies into operationalisation at sub-national levels.  </w:t>
      </w:r>
    </w:p>
    <w:p w14:paraId="4A4F2627" w14:textId="77777777" w:rsidR="000F4610" w:rsidRDefault="000F4610" w:rsidP="00153CF1">
      <w:pPr>
        <w:shd w:val="clear" w:color="auto" w:fill="FFFFFF" w:themeFill="background1"/>
        <w:spacing w:before="0" w:after="0" w:line="240" w:lineRule="auto"/>
        <w:rPr>
          <w:rFonts w:ascii="Gill Sans Infant Std" w:hAnsi="Gill Sans Infant Std"/>
          <w:sz w:val="22"/>
          <w:szCs w:val="22"/>
        </w:rPr>
      </w:pPr>
    </w:p>
    <w:p w14:paraId="34E1EB1B" w14:textId="4B710810" w:rsidR="00B2717C" w:rsidRPr="0072092B" w:rsidRDefault="00153CF1" w:rsidP="00153CF1">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BISA</w:t>
      </w:r>
      <w:r w:rsidR="00AF7342">
        <w:rPr>
          <w:rFonts w:ascii="Gill Sans Infant Std" w:hAnsi="Gill Sans Infant Std"/>
          <w:sz w:val="22"/>
          <w:szCs w:val="22"/>
        </w:rPr>
        <w:t xml:space="preserve">’s theory of change and value add </w:t>
      </w:r>
      <w:r w:rsidR="001826A7">
        <w:rPr>
          <w:rFonts w:ascii="Gill Sans Infant Std" w:hAnsi="Gill Sans Infant Std"/>
          <w:sz w:val="22"/>
          <w:szCs w:val="22"/>
        </w:rPr>
        <w:t xml:space="preserve">is to </w:t>
      </w:r>
      <w:r w:rsidRPr="00E375FB">
        <w:rPr>
          <w:rFonts w:ascii="Gill Sans Infant Std" w:hAnsi="Gill Sans Infant Std"/>
          <w:sz w:val="22"/>
          <w:szCs w:val="22"/>
        </w:rPr>
        <w:t xml:space="preserve">support the translation of </w:t>
      </w:r>
      <w:proofErr w:type="spellStart"/>
      <w:r w:rsidRPr="00E375FB">
        <w:rPr>
          <w:rFonts w:ascii="Gill Sans Infant Std" w:hAnsi="Gill Sans Infant Std"/>
          <w:sz w:val="22"/>
          <w:szCs w:val="22"/>
        </w:rPr>
        <w:t>Go</w:t>
      </w:r>
      <w:r w:rsidR="00DA3E4C">
        <w:rPr>
          <w:rFonts w:ascii="Gill Sans Infant Std" w:hAnsi="Gill Sans Infant Std"/>
          <w:sz w:val="22"/>
          <w:szCs w:val="22"/>
        </w:rPr>
        <w:t>I</w:t>
      </w:r>
      <w:proofErr w:type="spellEnd"/>
      <w:r w:rsidRPr="00E375FB">
        <w:rPr>
          <w:rFonts w:ascii="Gill Sans Infant Std" w:hAnsi="Gill Sans Infant Std"/>
          <w:sz w:val="22"/>
          <w:szCs w:val="22"/>
        </w:rPr>
        <w:t xml:space="preserve"> ambitions into </w:t>
      </w:r>
      <w:r w:rsidRPr="0072092B">
        <w:rPr>
          <w:rFonts w:ascii="Gill Sans Infant Std" w:hAnsi="Gill Sans Infant Std"/>
          <w:sz w:val="22"/>
          <w:szCs w:val="22"/>
        </w:rPr>
        <w:t>action</w:t>
      </w:r>
      <w:r w:rsidR="00AD2939">
        <w:rPr>
          <w:rFonts w:ascii="Gill Sans Infant Std" w:hAnsi="Gill Sans Infant Std"/>
          <w:sz w:val="22"/>
          <w:szCs w:val="22"/>
        </w:rPr>
        <w:t xml:space="preserve"> </w:t>
      </w:r>
      <w:r w:rsidR="0021096D">
        <w:rPr>
          <w:rFonts w:ascii="Gill Sans Infant Std" w:hAnsi="Gill Sans Infant Std"/>
          <w:sz w:val="22"/>
          <w:szCs w:val="22"/>
        </w:rPr>
        <w:t xml:space="preserve">at the provincial, district, village and community levels. BISA will build evidence of how technical support </w:t>
      </w:r>
      <w:r w:rsidR="00DA3E4C">
        <w:rPr>
          <w:rFonts w:ascii="Gill Sans Infant Std" w:hAnsi="Gill Sans Infant Std"/>
          <w:sz w:val="22"/>
          <w:szCs w:val="22"/>
        </w:rPr>
        <w:t>can</w:t>
      </w:r>
      <w:r w:rsidR="0021096D">
        <w:rPr>
          <w:rFonts w:ascii="Gill Sans Infant Std" w:hAnsi="Gill Sans Infant Std"/>
          <w:sz w:val="22"/>
          <w:szCs w:val="22"/>
        </w:rPr>
        <w:t xml:space="preserve"> enable communities</w:t>
      </w:r>
      <w:r w:rsidR="0056616E">
        <w:rPr>
          <w:rFonts w:ascii="Gill Sans Infant Std" w:hAnsi="Gill Sans Infant Std"/>
          <w:sz w:val="22"/>
          <w:szCs w:val="22"/>
        </w:rPr>
        <w:t xml:space="preserve"> (SO1) and district health authorities (SO2) to operationalise </w:t>
      </w:r>
      <w:proofErr w:type="spellStart"/>
      <w:r w:rsidR="0056616E">
        <w:rPr>
          <w:rFonts w:ascii="Gill Sans Infant Std" w:hAnsi="Gill Sans Infant Std"/>
          <w:sz w:val="22"/>
          <w:szCs w:val="22"/>
        </w:rPr>
        <w:t>StraNas</w:t>
      </w:r>
      <w:proofErr w:type="spellEnd"/>
      <w:r w:rsidR="0056616E">
        <w:rPr>
          <w:rFonts w:ascii="Gill Sans Infant Std" w:hAnsi="Gill Sans Infant Std"/>
          <w:sz w:val="22"/>
          <w:szCs w:val="22"/>
        </w:rPr>
        <w:t xml:space="preserve"> – outlining which interventions have been most effective. </w:t>
      </w:r>
      <w:r w:rsidR="00B2717C" w:rsidRPr="0072092B">
        <w:rPr>
          <w:rFonts w:ascii="Gill Sans Infant Std" w:hAnsi="Gill Sans Infant Std"/>
          <w:sz w:val="22"/>
          <w:szCs w:val="22"/>
        </w:rPr>
        <w:t>BISA will have rich content to inform advocacy initiatives and engagement with stakeholders and input specific, practical suggestions and insights to policies.</w:t>
      </w:r>
      <w:r w:rsidR="00FD650B">
        <w:rPr>
          <w:rStyle w:val="FootnoteReference"/>
          <w:rFonts w:ascii="Gill Sans Infant Std" w:hAnsi="Gill Sans Infant Std"/>
          <w:sz w:val="22"/>
          <w:szCs w:val="22"/>
        </w:rPr>
        <w:footnoteReference w:id="53"/>
      </w:r>
      <w:r w:rsidR="00B2717C" w:rsidRPr="0072092B">
        <w:rPr>
          <w:rFonts w:ascii="Gill Sans Infant Std" w:hAnsi="Gill Sans Infant Std"/>
          <w:sz w:val="22"/>
          <w:szCs w:val="22"/>
        </w:rPr>
        <w:t xml:space="preserve"> </w:t>
      </w:r>
    </w:p>
    <w:p w14:paraId="60BC9624" w14:textId="77777777" w:rsidR="00830630" w:rsidRPr="0072092B" w:rsidRDefault="00830630" w:rsidP="00153CF1">
      <w:pPr>
        <w:shd w:val="clear" w:color="auto" w:fill="FFFFFF" w:themeFill="background1"/>
        <w:spacing w:before="0" w:after="0" w:line="240" w:lineRule="auto"/>
        <w:rPr>
          <w:rStyle w:val="normaltextrun"/>
          <w:rFonts w:ascii="Gill Sans Infant Std" w:hAnsi="Gill Sans Infant Std"/>
          <w:sz w:val="22"/>
          <w:szCs w:val="22"/>
          <w:shd w:val="clear" w:color="auto" w:fill="FFFFFF"/>
        </w:rPr>
      </w:pPr>
    </w:p>
    <w:p w14:paraId="2DBEC919" w14:textId="2F010160" w:rsidR="00AD2939" w:rsidRDefault="000F4610" w:rsidP="00153CF1">
      <w:pPr>
        <w:shd w:val="clear" w:color="auto" w:fill="FFFFFF" w:themeFill="background1"/>
        <w:spacing w:before="0" w:after="0" w:line="240" w:lineRule="auto"/>
        <w:rPr>
          <w:rStyle w:val="normaltextrun"/>
          <w:rFonts w:ascii="Gill Sans Infant Std" w:hAnsi="Gill Sans Infant Std"/>
          <w:sz w:val="22"/>
          <w:szCs w:val="22"/>
          <w:shd w:val="clear" w:color="auto" w:fill="FFFFFF"/>
        </w:rPr>
      </w:pPr>
      <w:r>
        <w:rPr>
          <w:rStyle w:val="normaltextrun"/>
          <w:rFonts w:ascii="Gill Sans Infant Std" w:hAnsi="Gill Sans Infant Std"/>
          <w:sz w:val="22"/>
          <w:szCs w:val="22"/>
          <w:shd w:val="clear" w:color="auto" w:fill="FFFFFF"/>
        </w:rPr>
        <w:t xml:space="preserve">Under SO3, </w:t>
      </w:r>
      <w:r w:rsidR="00153CF1" w:rsidRPr="0072092B">
        <w:rPr>
          <w:rStyle w:val="normaltextrun"/>
          <w:rFonts w:ascii="Gill Sans Infant Std" w:hAnsi="Gill Sans Infant Std"/>
          <w:sz w:val="22"/>
          <w:szCs w:val="22"/>
          <w:shd w:val="clear" w:color="auto" w:fill="FFFFFF"/>
        </w:rPr>
        <w:t>BISA will invest in capacity building for policy leaders and decision-makers</w:t>
      </w:r>
      <w:r>
        <w:rPr>
          <w:rStyle w:val="normaltextrun"/>
          <w:rFonts w:ascii="Gill Sans Infant Std" w:hAnsi="Gill Sans Infant Std"/>
          <w:sz w:val="22"/>
          <w:szCs w:val="22"/>
          <w:shd w:val="clear" w:color="auto" w:fill="FFFFFF"/>
        </w:rPr>
        <w:t>, particularly at Village and District level as larger programmes such as INEY cannot engage as intensely at these lowest levels of governance</w:t>
      </w:r>
      <w:r w:rsidR="00153CF1" w:rsidRPr="0072092B">
        <w:rPr>
          <w:rStyle w:val="normaltextrun"/>
          <w:rFonts w:ascii="Gill Sans Infant Std" w:hAnsi="Gill Sans Infant Std"/>
          <w:sz w:val="22"/>
          <w:szCs w:val="22"/>
          <w:shd w:val="clear" w:color="auto" w:fill="FFFFFF"/>
        </w:rPr>
        <w:t>. These leaders require technical assistance and capacity building to coordinate across multi-sector stakeholders, support evidence generation and research, develop comprehensive understanding of context and potential interventions, and innovations for sustainable interventions and impact. </w:t>
      </w:r>
    </w:p>
    <w:p w14:paraId="2340152D" w14:textId="77777777" w:rsidR="00AD2939" w:rsidRDefault="00AD2939" w:rsidP="00153CF1">
      <w:pPr>
        <w:shd w:val="clear" w:color="auto" w:fill="FFFFFF" w:themeFill="background1"/>
        <w:spacing w:before="0" w:after="0" w:line="240" w:lineRule="auto"/>
        <w:rPr>
          <w:rStyle w:val="normaltextrun"/>
          <w:rFonts w:ascii="Gill Sans Infant Std" w:hAnsi="Gill Sans Infant Std"/>
          <w:sz w:val="22"/>
          <w:szCs w:val="22"/>
          <w:shd w:val="clear" w:color="auto" w:fill="FFFFFF"/>
        </w:rPr>
      </w:pPr>
    </w:p>
    <w:p w14:paraId="68FE2607" w14:textId="496A9CD1" w:rsidR="00AD2939" w:rsidRDefault="000F4610" w:rsidP="00153CF1">
      <w:pPr>
        <w:shd w:val="clear" w:color="auto" w:fill="FFFFFF" w:themeFill="background1"/>
        <w:spacing w:before="0" w:after="0" w:line="240" w:lineRule="auto"/>
        <w:rPr>
          <w:rStyle w:val="normaltextrun"/>
          <w:rFonts w:ascii="Gill Sans Infant Std" w:hAnsi="Gill Sans Infant Std"/>
          <w:sz w:val="22"/>
          <w:szCs w:val="22"/>
          <w:shd w:val="clear" w:color="auto" w:fill="FFFFFF"/>
        </w:rPr>
      </w:pPr>
      <w:r>
        <w:rPr>
          <w:rStyle w:val="normaltextrun"/>
          <w:rFonts w:ascii="Gill Sans Infant Std" w:hAnsi="Gill Sans Infant Std"/>
          <w:sz w:val="22"/>
          <w:szCs w:val="22"/>
          <w:shd w:val="clear" w:color="auto" w:fill="FFFFFF"/>
        </w:rPr>
        <w:t xml:space="preserve">To support sub-national operationalisation of national policies, and building on how this can be effectively done as demonstrated in SO1 and SO2, </w:t>
      </w:r>
      <w:r w:rsidR="0082774C" w:rsidRPr="0072092B">
        <w:rPr>
          <w:rStyle w:val="normaltextrun"/>
          <w:rFonts w:ascii="Gill Sans Infant Std" w:hAnsi="Gill Sans Infant Std"/>
          <w:sz w:val="22"/>
          <w:szCs w:val="22"/>
          <w:shd w:val="clear" w:color="auto" w:fill="FFFFFF"/>
        </w:rPr>
        <w:t>BISA will focus on</w:t>
      </w:r>
      <w:r w:rsidR="00D903F2">
        <w:rPr>
          <w:rStyle w:val="normaltextrun"/>
          <w:rFonts w:ascii="Gill Sans Infant Std" w:hAnsi="Gill Sans Infant Std"/>
          <w:sz w:val="22"/>
          <w:szCs w:val="22"/>
          <w:shd w:val="clear" w:color="auto" w:fill="FFFFFF"/>
        </w:rPr>
        <w:t xml:space="preserve"> building village</w:t>
      </w:r>
      <w:r>
        <w:rPr>
          <w:rStyle w:val="normaltextrun"/>
          <w:rFonts w:ascii="Gill Sans Infant Std" w:hAnsi="Gill Sans Infant Std"/>
          <w:sz w:val="22"/>
          <w:szCs w:val="22"/>
          <w:shd w:val="clear" w:color="auto" w:fill="FFFFFF"/>
        </w:rPr>
        <w:t>-</w:t>
      </w:r>
      <w:r w:rsidR="00D903F2">
        <w:rPr>
          <w:rStyle w:val="normaltextrun"/>
          <w:rFonts w:ascii="Gill Sans Infant Std" w:hAnsi="Gill Sans Infant Std"/>
          <w:sz w:val="22"/>
          <w:szCs w:val="22"/>
          <w:shd w:val="clear" w:color="auto" w:fill="FFFFFF"/>
        </w:rPr>
        <w:t>level capacity for</w:t>
      </w:r>
      <w:r w:rsidR="0082774C" w:rsidRPr="0072092B">
        <w:rPr>
          <w:rStyle w:val="normaltextrun"/>
          <w:rFonts w:ascii="Gill Sans Infant Std" w:hAnsi="Gill Sans Infant Std"/>
          <w:sz w:val="22"/>
          <w:szCs w:val="22"/>
          <w:shd w:val="clear" w:color="auto" w:fill="FFFFFF"/>
        </w:rPr>
        <w:t xml:space="preserve"> local planning and budgeting</w:t>
      </w:r>
      <w:r>
        <w:rPr>
          <w:rStyle w:val="normaltextrun"/>
          <w:rFonts w:ascii="Gill Sans Infant Std" w:hAnsi="Gill Sans Infant Std"/>
          <w:sz w:val="22"/>
          <w:szCs w:val="22"/>
          <w:shd w:val="clear" w:color="auto" w:fill="FFFFFF"/>
        </w:rPr>
        <w:t xml:space="preserve">. The </w:t>
      </w:r>
      <w:proofErr w:type="spellStart"/>
      <w:r>
        <w:rPr>
          <w:rStyle w:val="normaltextrun"/>
          <w:rFonts w:ascii="Gill Sans Infant Std" w:hAnsi="Gill Sans Infant Std"/>
          <w:sz w:val="22"/>
          <w:szCs w:val="22"/>
          <w:shd w:val="clear" w:color="auto" w:fill="FFFFFF"/>
        </w:rPr>
        <w:t>GoI</w:t>
      </w:r>
      <w:proofErr w:type="spellEnd"/>
      <w:r>
        <w:rPr>
          <w:rStyle w:val="normaltextrun"/>
          <w:rFonts w:ascii="Gill Sans Infant Std" w:hAnsi="Gill Sans Infant Std"/>
          <w:sz w:val="22"/>
          <w:szCs w:val="22"/>
          <w:shd w:val="clear" w:color="auto" w:fill="FFFFFF"/>
        </w:rPr>
        <w:t xml:space="preserve"> allocates resources to villages for their programmes and activities (Annex 15, World Bank and Village Budget), but the lack of capacity often means plans and budgets do not reflect local needs or priorities</w:t>
      </w:r>
      <w:r w:rsidR="0082774C" w:rsidRPr="0072092B">
        <w:rPr>
          <w:rStyle w:val="normaltextrun"/>
          <w:rFonts w:ascii="Gill Sans Infant Std" w:hAnsi="Gill Sans Infant Std"/>
          <w:sz w:val="22"/>
          <w:szCs w:val="22"/>
          <w:shd w:val="clear" w:color="auto" w:fill="FFFFFF"/>
        </w:rPr>
        <w:t>. Strengthening the capacity of the leaders who develop</w:t>
      </w:r>
      <w:r>
        <w:rPr>
          <w:rStyle w:val="normaltextrun"/>
          <w:rFonts w:ascii="Gill Sans Infant Std" w:hAnsi="Gill Sans Infant Std"/>
          <w:sz w:val="22"/>
          <w:szCs w:val="22"/>
          <w:shd w:val="clear" w:color="auto" w:fill="FFFFFF"/>
        </w:rPr>
        <w:t xml:space="preserve"> these</w:t>
      </w:r>
      <w:r w:rsidR="0082774C" w:rsidRPr="0072092B">
        <w:rPr>
          <w:rStyle w:val="normaltextrun"/>
          <w:rFonts w:ascii="Gill Sans Infant Std" w:hAnsi="Gill Sans Infant Std"/>
          <w:sz w:val="22"/>
          <w:szCs w:val="22"/>
          <w:shd w:val="clear" w:color="auto" w:fill="FFFFFF"/>
        </w:rPr>
        <w:t xml:space="preserve"> plans </w:t>
      </w:r>
      <w:r>
        <w:rPr>
          <w:rStyle w:val="normaltextrun"/>
          <w:rFonts w:ascii="Gill Sans Infant Std" w:hAnsi="Gill Sans Infant Std"/>
          <w:sz w:val="22"/>
          <w:szCs w:val="22"/>
          <w:shd w:val="clear" w:color="auto" w:fill="FFFFFF"/>
        </w:rPr>
        <w:t xml:space="preserve">and budgets </w:t>
      </w:r>
      <w:r w:rsidR="0082774C" w:rsidRPr="0072092B">
        <w:rPr>
          <w:rStyle w:val="normaltextrun"/>
          <w:rFonts w:ascii="Gill Sans Infant Std" w:hAnsi="Gill Sans Infant Std"/>
          <w:sz w:val="22"/>
          <w:szCs w:val="22"/>
          <w:shd w:val="clear" w:color="auto" w:fill="FFFFFF"/>
        </w:rPr>
        <w:t>is key.</w:t>
      </w:r>
      <w:r w:rsidR="0082774C" w:rsidRPr="0072092B">
        <w:rPr>
          <w:rStyle w:val="normaltextrun"/>
          <w:rFonts w:ascii="Gill Sans Infant Std" w:hAnsi="Gill Sans Infant Std"/>
          <w:sz w:val="22"/>
          <w:szCs w:val="22"/>
        </w:rPr>
        <w:t xml:space="preserve"> </w:t>
      </w:r>
      <w:r w:rsidR="00F65FBE" w:rsidRPr="0072092B">
        <w:rPr>
          <w:rStyle w:val="normaltextrun"/>
          <w:rFonts w:ascii="Gill Sans Infant Std" w:hAnsi="Gill Sans Infant Std"/>
          <w:sz w:val="22"/>
          <w:szCs w:val="22"/>
          <w:shd w:val="clear" w:color="auto" w:fill="FFFFFF"/>
        </w:rPr>
        <w:t>Building the</w:t>
      </w:r>
      <w:r>
        <w:rPr>
          <w:rStyle w:val="normaltextrun"/>
          <w:rFonts w:ascii="Gill Sans Infant Std" w:hAnsi="Gill Sans Infant Std"/>
          <w:sz w:val="22"/>
          <w:szCs w:val="22"/>
          <w:shd w:val="clear" w:color="auto" w:fill="FFFFFF"/>
        </w:rPr>
        <w:t>se</w:t>
      </w:r>
      <w:r w:rsidR="00F65FBE" w:rsidRPr="0072092B">
        <w:rPr>
          <w:rStyle w:val="normaltextrun"/>
          <w:rFonts w:ascii="Gill Sans Infant Std" w:hAnsi="Gill Sans Infant Std"/>
          <w:sz w:val="22"/>
          <w:szCs w:val="22"/>
          <w:shd w:val="clear" w:color="auto" w:fill="FFFFFF"/>
        </w:rPr>
        <w:t xml:space="preserve"> skills</w:t>
      </w:r>
      <w:r>
        <w:rPr>
          <w:rStyle w:val="normaltextrun"/>
          <w:rFonts w:ascii="Gill Sans Infant Std" w:hAnsi="Gill Sans Infant Std"/>
          <w:sz w:val="22"/>
          <w:szCs w:val="22"/>
          <w:shd w:val="clear" w:color="auto" w:fill="FFFFFF"/>
        </w:rPr>
        <w:t>, as well as</w:t>
      </w:r>
      <w:r w:rsidR="00F65FBE" w:rsidRPr="0072092B">
        <w:rPr>
          <w:rStyle w:val="normaltextrun"/>
          <w:rFonts w:ascii="Gill Sans Infant Std" w:hAnsi="Gill Sans Infant Std"/>
          <w:sz w:val="22"/>
          <w:szCs w:val="22"/>
          <w:shd w:val="clear" w:color="auto" w:fill="FFFFFF"/>
        </w:rPr>
        <w:t xml:space="preserve"> use of data for decision making (such as findings from assessments or </w:t>
      </w:r>
      <w:proofErr w:type="spellStart"/>
      <w:r w:rsidR="0082774C" w:rsidRPr="0072092B">
        <w:rPr>
          <w:rStyle w:val="normaltextrun"/>
          <w:rFonts w:ascii="Gill Sans Infant Std" w:hAnsi="Gill Sans Infant Std"/>
          <w:sz w:val="22"/>
          <w:szCs w:val="22"/>
          <w:shd w:val="clear" w:color="auto" w:fill="FFFFFF"/>
        </w:rPr>
        <w:t>Riskesdas</w:t>
      </w:r>
      <w:proofErr w:type="spellEnd"/>
      <w:r w:rsidR="0082774C" w:rsidRPr="0072092B">
        <w:rPr>
          <w:rStyle w:val="normaltextrun"/>
          <w:rFonts w:ascii="Gill Sans Infant Std" w:hAnsi="Gill Sans Infant Std"/>
          <w:sz w:val="22"/>
          <w:szCs w:val="22"/>
          <w:shd w:val="clear" w:color="auto" w:fill="FFFFFF"/>
        </w:rPr>
        <w:t>), and in advocacy and negotiation will equip leaders – especially at village level – to pursue the resources and support needed for their communities.</w:t>
      </w:r>
      <w:r w:rsidR="00AD2939">
        <w:rPr>
          <w:rStyle w:val="normaltextrun"/>
          <w:rFonts w:ascii="Gill Sans Infant Std" w:hAnsi="Gill Sans Infant Std"/>
          <w:sz w:val="22"/>
          <w:szCs w:val="22"/>
          <w:shd w:val="clear" w:color="auto" w:fill="FFFFFF"/>
        </w:rPr>
        <w:t xml:space="preserve"> </w:t>
      </w:r>
      <w:r>
        <w:rPr>
          <w:rStyle w:val="normaltextrun"/>
          <w:rFonts w:ascii="Gill Sans Infant Std" w:hAnsi="Gill Sans Infant Std"/>
          <w:sz w:val="22"/>
          <w:szCs w:val="22"/>
          <w:shd w:val="clear" w:color="auto" w:fill="FFFFFF"/>
        </w:rPr>
        <w:t>SO3 also links to INEY’s approach to</w:t>
      </w:r>
      <w:r w:rsidR="00AD2939">
        <w:rPr>
          <w:rStyle w:val="normaltextrun"/>
          <w:rFonts w:ascii="Gill Sans Infant Std" w:hAnsi="Gill Sans Infant Std"/>
          <w:sz w:val="22"/>
          <w:szCs w:val="22"/>
          <w:shd w:val="clear" w:color="auto" w:fill="FFFFFF"/>
        </w:rPr>
        <w:t xml:space="preserve"> offering the potential for incentives within communities. By investing in the systems and services which support optimum practices, caregivers will be further motivated and capacitated to sustain improved behaviours. Similarly, </w:t>
      </w:r>
      <w:r w:rsidR="009B4BEB">
        <w:rPr>
          <w:rStyle w:val="normaltextrun"/>
          <w:rFonts w:ascii="Gill Sans Infant Std" w:hAnsi="Gill Sans Infant Std"/>
          <w:sz w:val="22"/>
          <w:szCs w:val="22"/>
          <w:shd w:val="clear" w:color="auto" w:fill="FFFFFF"/>
        </w:rPr>
        <w:t xml:space="preserve">BISA will support villages to include </w:t>
      </w:r>
      <w:r w:rsidR="00AD2939">
        <w:rPr>
          <w:rStyle w:val="normaltextrun"/>
          <w:rFonts w:ascii="Gill Sans Infant Std" w:hAnsi="Gill Sans Infant Std"/>
          <w:sz w:val="22"/>
          <w:szCs w:val="22"/>
          <w:shd w:val="clear" w:color="auto" w:fill="FFFFFF"/>
        </w:rPr>
        <w:t xml:space="preserve">specific </w:t>
      </w:r>
      <w:r w:rsidR="009B4BEB">
        <w:rPr>
          <w:rStyle w:val="normaltextrun"/>
          <w:rFonts w:ascii="Gill Sans Infant Std" w:hAnsi="Gill Sans Infant Std"/>
          <w:sz w:val="22"/>
          <w:szCs w:val="22"/>
          <w:shd w:val="clear" w:color="auto" w:fill="FFFFFF"/>
        </w:rPr>
        <w:t>resource for</w:t>
      </w:r>
      <w:r w:rsidR="00AD2939">
        <w:rPr>
          <w:rStyle w:val="normaltextrun"/>
          <w:rFonts w:ascii="Gill Sans Infant Std" w:hAnsi="Gill Sans Infant Std"/>
          <w:sz w:val="22"/>
          <w:szCs w:val="22"/>
          <w:shd w:val="clear" w:color="auto" w:fill="FFFFFF"/>
        </w:rPr>
        <w:t xml:space="preserve"> </w:t>
      </w:r>
      <w:proofErr w:type="spellStart"/>
      <w:r w:rsidR="00AD2939">
        <w:rPr>
          <w:rStyle w:val="normaltextrun"/>
          <w:rFonts w:ascii="Gill Sans Infant Std" w:hAnsi="Gill Sans Infant Std"/>
          <w:sz w:val="22"/>
          <w:szCs w:val="22"/>
          <w:shd w:val="clear" w:color="auto" w:fill="FFFFFF"/>
        </w:rPr>
        <w:t>posyandu</w:t>
      </w:r>
      <w:proofErr w:type="spellEnd"/>
      <w:r w:rsidR="00AD2939">
        <w:rPr>
          <w:rStyle w:val="normaltextrun"/>
          <w:rFonts w:ascii="Gill Sans Infant Std" w:hAnsi="Gill Sans Infant Std"/>
          <w:sz w:val="22"/>
          <w:szCs w:val="22"/>
          <w:shd w:val="clear" w:color="auto" w:fill="FFFFFF"/>
        </w:rPr>
        <w:t xml:space="preserve"> cadres</w:t>
      </w:r>
      <w:r w:rsidR="009B4BEB">
        <w:rPr>
          <w:rStyle w:val="normaltextrun"/>
          <w:rFonts w:ascii="Gill Sans Infant Std" w:hAnsi="Gill Sans Infant Std"/>
          <w:sz w:val="22"/>
          <w:szCs w:val="22"/>
          <w:shd w:val="clear" w:color="auto" w:fill="FFFFFF"/>
        </w:rPr>
        <w:t>, in accordance with INEY’s strategy for results-based-financing for health workers.</w:t>
      </w:r>
    </w:p>
    <w:p w14:paraId="61331216" w14:textId="77777777" w:rsidR="009B4BEB" w:rsidRDefault="009B4BEB" w:rsidP="00153CF1">
      <w:pPr>
        <w:shd w:val="clear" w:color="auto" w:fill="FFFFFF" w:themeFill="background1"/>
        <w:spacing w:before="0" w:after="0" w:line="240" w:lineRule="auto"/>
        <w:rPr>
          <w:rStyle w:val="normaltextrun"/>
          <w:rFonts w:ascii="Gill Sans Infant Std" w:hAnsi="Gill Sans Infant Std"/>
          <w:sz w:val="22"/>
          <w:szCs w:val="22"/>
          <w:shd w:val="clear" w:color="auto" w:fill="FFFFFF"/>
        </w:rPr>
      </w:pPr>
    </w:p>
    <w:p w14:paraId="0C9CB4CD" w14:textId="2144B0EC" w:rsidR="00153CF1" w:rsidRPr="0072092B" w:rsidRDefault="00AD2939" w:rsidP="00153CF1">
      <w:pPr>
        <w:shd w:val="clear" w:color="auto" w:fill="FFFFFF" w:themeFill="background1"/>
        <w:spacing w:before="0" w:after="0" w:line="240" w:lineRule="auto"/>
        <w:rPr>
          <w:rStyle w:val="normaltextrun"/>
          <w:rFonts w:ascii="Gill Sans Infant Std" w:hAnsi="Gill Sans Infant Std"/>
          <w:sz w:val="22"/>
          <w:szCs w:val="22"/>
        </w:rPr>
      </w:pPr>
      <w:r>
        <w:rPr>
          <w:rStyle w:val="normaltextrun"/>
          <w:rFonts w:ascii="Gill Sans Infant Std" w:hAnsi="Gill Sans Infant Std"/>
          <w:sz w:val="22"/>
          <w:szCs w:val="22"/>
          <w:shd w:val="clear" w:color="auto" w:fill="FFFFFF"/>
        </w:rPr>
        <w:t>L</w:t>
      </w:r>
      <w:r w:rsidR="008C7FE2" w:rsidRPr="0072092B">
        <w:rPr>
          <w:rStyle w:val="normaltextrun"/>
          <w:rFonts w:ascii="Gill Sans Infant Std" w:hAnsi="Gill Sans Infant Std"/>
          <w:sz w:val="22"/>
          <w:szCs w:val="22"/>
          <w:shd w:val="clear" w:color="auto" w:fill="FFFFFF"/>
        </w:rPr>
        <w:t xml:space="preserve">eaders will also be closely involved in the SBCC strategy development </w:t>
      </w:r>
      <w:r>
        <w:rPr>
          <w:rStyle w:val="normaltextrun"/>
          <w:rFonts w:ascii="Gill Sans Infant Std" w:hAnsi="Gill Sans Infant Std"/>
          <w:sz w:val="22"/>
          <w:szCs w:val="22"/>
          <w:shd w:val="clear" w:color="auto" w:fill="FFFFFF"/>
        </w:rPr>
        <w:t xml:space="preserve">(SO1) </w:t>
      </w:r>
      <w:r w:rsidR="008C7FE2" w:rsidRPr="0072092B">
        <w:rPr>
          <w:rStyle w:val="normaltextrun"/>
          <w:rFonts w:ascii="Gill Sans Infant Std" w:hAnsi="Gill Sans Infant Std"/>
          <w:sz w:val="22"/>
          <w:szCs w:val="22"/>
          <w:shd w:val="clear" w:color="auto" w:fill="FFFFFF"/>
        </w:rPr>
        <w:t>from the point of formative research through to the activity planning so that they have the knowledge and experience to help them continue to refine and develop strategies</w:t>
      </w:r>
      <w:r>
        <w:rPr>
          <w:rStyle w:val="normaltextrun"/>
          <w:rFonts w:ascii="Gill Sans Infant Std" w:hAnsi="Gill Sans Infant Std"/>
          <w:sz w:val="22"/>
          <w:szCs w:val="22"/>
          <w:shd w:val="clear" w:color="auto" w:fill="FFFFFF"/>
        </w:rPr>
        <w:t xml:space="preserve"> in future</w:t>
      </w:r>
      <w:r w:rsidR="008C7FE2" w:rsidRPr="0072092B">
        <w:rPr>
          <w:rStyle w:val="normaltextrun"/>
          <w:rFonts w:ascii="Gill Sans Infant Std" w:hAnsi="Gill Sans Infant Std"/>
          <w:sz w:val="22"/>
          <w:szCs w:val="22"/>
          <w:shd w:val="clear" w:color="auto" w:fill="FFFFFF"/>
        </w:rPr>
        <w:t>, as per national guide</w:t>
      </w:r>
      <w:r>
        <w:rPr>
          <w:rStyle w:val="normaltextrun"/>
          <w:rFonts w:ascii="Gill Sans Infant Std" w:hAnsi="Gill Sans Infant Std"/>
          <w:sz w:val="22"/>
          <w:szCs w:val="22"/>
          <w:shd w:val="clear" w:color="auto" w:fill="FFFFFF"/>
        </w:rPr>
        <w:t>s</w:t>
      </w:r>
      <w:r w:rsidR="008C7FE2" w:rsidRPr="0072092B">
        <w:rPr>
          <w:rStyle w:val="normaltextrun"/>
          <w:rFonts w:ascii="Gill Sans Infant Std" w:hAnsi="Gill Sans Infant Std"/>
          <w:sz w:val="22"/>
          <w:szCs w:val="22"/>
          <w:shd w:val="clear" w:color="auto" w:fill="FFFFFF"/>
        </w:rPr>
        <w:t>.</w:t>
      </w:r>
    </w:p>
    <w:p w14:paraId="72D0C95A" w14:textId="77777777" w:rsidR="00153CF1" w:rsidRPr="0072092B" w:rsidRDefault="00153CF1" w:rsidP="00153CF1">
      <w:pPr>
        <w:spacing w:before="0" w:after="0" w:line="240" w:lineRule="auto"/>
        <w:rPr>
          <w:rStyle w:val="normaltextrun"/>
          <w:rFonts w:ascii="Gill Sans Infant Std" w:hAnsi="Gill Sans Infant Std"/>
          <w:sz w:val="22"/>
          <w:szCs w:val="22"/>
          <w:shd w:val="clear" w:color="auto" w:fill="FFFFFF"/>
        </w:rPr>
      </w:pPr>
    </w:p>
    <w:p w14:paraId="4EC97A54" w14:textId="3DF1E005" w:rsidR="00153CF1" w:rsidRPr="00E375FB" w:rsidRDefault="00153CF1" w:rsidP="000F4610">
      <w:pPr>
        <w:spacing w:before="0" w:after="0" w:line="240" w:lineRule="auto"/>
        <w:rPr>
          <w:rStyle w:val="normaltextrun"/>
          <w:rFonts w:ascii="Gill Sans Infant Std" w:hAnsi="Gill Sans Infant Std"/>
          <w:color w:val="000000"/>
          <w:sz w:val="22"/>
          <w:szCs w:val="22"/>
          <w:shd w:val="clear" w:color="auto" w:fill="FFFFFF"/>
        </w:rPr>
      </w:pPr>
      <w:r w:rsidRPr="0072092B">
        <w:rPr>
          <w:rFonts w:ascii="Gill Sans Infant Std" w:hAnsi="Gill Sans Infant Std"/>
          <w:sz w:val="22"/>
          <w:szCs w:val="22"/>
        </w:rPr>
        <w:t xml:space="preserve">The Essential and Essential+ approaches for this SO do not differ significantly except at village level. </w:t>
      </w:r>
      <w:r w:rsidR="000F4610" w:rsidRPr="00E375FB">
        <w:rPr>
          <w:rFonts w:ascii="Gill Sans Infant Std" w:hAnsi="Gill Sans Infant Std"/>
          <w:sz w:val="22"/>
          <w:szCs w:val="22"/>
        </w:rPr>
        <w:t>In Essential+ Districts, BISA will directly train village leaders.</w:t>
      </w:r>
    </w:p>
    <w:bookmarkEnd w:id="6"/>
    <w:p w14:paraId="66B2D55B" w14:textId="77777777" w:rsidR="005F0C8D" w:rsidRPr="00E375FB" w:rsidRDefault="005F0C8D" w:rsidP="00DB7F23">
      <w:pPr>
        <w:spacing w:before="0" w:after="0" w:line="240" w:lineRule="auto"/>
        <w:rPr>
          <w:rFonts w:ascii="Gill Sans Infant Std" w:hAnsi="Gill Sans Infant Std"/>
          <w:b/>
          <w:color w:val="632E62" w:themeColor="text2"/>
          <w:sz w:val="22"/>
          <w:szCs w:val="22"/>
        </w:rPr>
      </w:pPr>
    </w:p>
    <w:p w14:paraId="6FA363FD" w14:textId="150D1F0F" w:rsidR="007476CB" w:rsidRPr="00E375FB" w:rsidRDefault="007476CB" w:rsidP="00DB7F23">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Linkages across Strategic Objectives</w:t>
      </w:r>
    </w:p>
    <w:p w14:paraId="6881AABF" w14:textId="77777777" w:rsidR="00DA3E4C" w:rsidRDefault="00EA1234" w:rsidP="00DB7F23">
      <w:pPr>
        <w:spacing w:before="0" w:after="0" w:line="240" w:lineRule="auto"/>
        <w:rPr>
          <w:rFonts w:ascii="Gill Sans Infant Std" w:hAnsi="Gill Sans Infant Std"/>
          <w:sz w:val="22"/>
          <w:szCs w:val="22"/>
        </w:rPr>
      </w:pPr>
      <w:r>
        <w:rPr>
          <w:rFonts w:ascii="Gill Sans Infant Std" w:hAnsi="Gill Sans Infant Std"/>
          <w:sz w:val="22"/>
          <w:szCs w:val="22"/>
        </w:rPr>
        <w:t>BISA has been designed such that the</w:t>
      </w:r>
      <w:r w:rsidR="00DA3E4C">
        <w:rPr>
          <w:rFonts w:ascii="Gill Sans Infant Std" w:hAnsi="Gill Sans Infant Std"/>
          <w:sz w:val="22"/>
          <w:szCs w:val="22"/>
        </w:rPr>
        <w:t xml:space="preserve"> three</w:t>
      </w:r>
      <w:r>
        <w:rPr>
          <w:rFonts w:ascii="Gill Sans Infant Std" w:hAnsi="Gill Sans Infant Std"/>
          <w:sz w:val="22"/>
          <w:szCs w:val="22"/>
        </w:rPr>
        <w:t xml:space="preserve"> SOs are interlinked and facilitate effective vertical coordination across the three levels of government and with communities. </w:t>
      </w:r>
      <w:r w:rsidR="003631BC">
        <w:rPr>
          <w:rFonts w:ascii="Gill Sans Infant Std" w:hAnsi="Gill Sans Infant Std"/>
          <w:sz w:val="22"/>
          <w:szCs w:val="22"/>
        </w:rPr>
        <w:t>At SO1, SBCC at the community and household level will improve behaviours and stimulate demand for nutrition service delivery. Technical assistance to district health authorities will enhance their capacity to deliver quality nutrition services (SO2) and meet the increased demand stimulated by SO1. To ensure resources are available</w:t>
      </w:r>
      <w:r w:rsidR="00DD4C67">
        <w:rPr>
          <w:rFonts w:ascii="Gill Sans Infant Std" w:hAnsi="Gill Sans Infant Std"/>
          <w:sz w:val="22"/>
          <w:szCs w:val="22"/>
        </w:rPr>
        <w:t xml:space="preserve"> to enable effective delivery at SO2 and enhance households</w:t>
      </w:r>
      <w:r w:rsidR="00DA3E4C">
        <w:rPr>
          <w:rFonts w:ascii="Gill Sans Infant Std" w:hAnsi="Gill Sans Infant Std"/>
          <w:sz w:val="22"/>
          <w:szCs w:val="22"/>
        </w:rPr>
        <w:t>’</w:t>
      </w:r>
      <w:r w:rsidR="00DD4C67">
        <w:rPr>
          <w:rFonts w:ascii="Gill Sans Infant Std" w:hAnsi="Gill Sans Infant Std"/>
          <w:sz w:val="22"/>
          <w:szCs w:val="22"/>
        </w:rPr>
        <w:t xml:space="preserve"> ability to put into practice positive behaviours, SO1 is focused on assisting village leaders, district authorities and provincial governments to better plan and allocate </w:t>
      </w:r>
      <w:r w:rsidR="0093718E">
        <w:rPr>
          <w:rFonts w:ascii="Gill Sans Infant Std" w:hAnsi="Gill Sans Infant Std"/>
          <w:sz w:val="22"/>
          <w:szCs w:val="22"/>
        </w:rPr>
        <w:t xml:space="preserve">resources for improved nutrition outcomes. Furthermore, the </w:t>
      </w:r>
      <w:r w:rsidR="0093718E" w:rsidRPr="00E375FB">
        <w:rPr>
          <w:rFonts w:ascii="Gill Sans Infant Std" w:hAnsi="Gill Sans Infant Std"/>
          <w:sz w:val="22"/>
          <w:szCs w:val="22"/>
        </w:rPr>
        <w:t>information and knowledge generated from the</w:t>
      </w:r>
      <w:r w:rsidR="0093718E">
        <w:rPr>
          <w:rFonts w:ascii="Gill Sans Infant Std" w:hAnsi="Gill Sans Infant Std"/>
          <w:sz w:val="22"/>
          <w:szCs w:val="22"/>
        </w:rPr>
        <w:t xml:space="preserve"> communities and households </w:t>
      </w:r>
      <w:r w:rsidR="0093718E" w:rsidRPr="00E375FB">
        <w:rPr>
          <w:rFonts w:ascii="Gill Sans Infant Std" w:hAnsi="Gill Sans Infant Std"/>
          <w:sz w:val="22"/>
          <w:szCs w:val="22"/>
        </w:rPr>
        <w:t xml:space="preserve">(SO1) will directly inform the efforts under SOs 2 and 3, </w:t>
      </w:r>
      <w:r w:rsidR="0093718E">
        <w:rPr>
          <w:rFonts w:ascii="Gill Sans Infant Std" w:hAnsi="Gill Sans Infant Std"/>
          <w:sz w:val="22"/>
          <w:szCs w:val="22"/>
        </w:rPr>
        <w:t xml:space="preserve">to ensure the technical assistance </w:t>
      </w:r>
      <w:r w:rsidR="0041586D">
        <w:rPr>
          <w:rFonts w:ascii="Gill Sans Infant Std" w:hAnsi="Gill Sans Infant Std"/>
          <w:sz w:val="22"/>
          <w:szCs w:val="22"/>
        </w:rPr>
        <w:t xml:space="preserve">to improve the </w:t>
      </w:r>
      <w:r w:rsidR="00DA3E4C">
        <w:rPr>
          <w:rFonts w:ascii="Gill Sans Infant Std" w:hAnsi="Gill Sans Infant Std"/>
          <w:sz w:val="22"/>
          <w:szCs w:val="22"/>
        </w:rPr>
        <w:t>quality of nutrition services and</w:t>
      </w:r>
      <w:r w:rsidR="0093718E" w:rsidRPr="00E375FB">
        <w:rPr>
          <w:rFonts w:ascii="Gill Sans Infant Std" w:hAnsi="Gill Sans Infant Std"/>
          <w:sz w:val="22"/>
          <w:szCs w:val="22"/>
        </w:rPr>
        <w:t xml:space="preserve"> capacity of the health system, health workers, and relevant decision makers at District and Provincial levels</w:t>
      </w:r>
      <w:r w:rsidR="0041586D">
        <w:rPr>
          <w:rFonts w:ascii="Gill Sans Infant Std" w:hAnsi="Gill Sans Infant Std"/>
          <w:sz w:val="22"/>
          <w:szCs w:val="22"/>
        </w:rPr>
        <w:t xml:space="preserve"> is responding to local needs</w:t>
      </w:r>
      <w:r w:rsidR="0093718E" w:rsidRPr="00E375FB">
        <w:rPr>
          <w:rFonts w:ascii="Gill Sans Infant Std" w:hAnsi="Gill Sans Infant Std"/>
          <w:sz w:val="22"/>
          <w:szCs w:val="22"/>
        </w:rPr>
        <w:t xml:space="preserve">. </w:t>
      </w:r>
    </w:p>
    <w:p w14:paraId="404A47C9" w14:textId="77777777" w:rsidR="00DA3E4C" w:rsidRDefault="00DA3E4C" w:rsidP="00DB7F23">
      <w:pPr>
        <w:spacing w:before="0" w:after="0" w:line="240" w:lineRule="auto"/>
        <w:rPr>
          <w:rFonts w:ascii="Gill Sans Infant Std" w:hAnsi="Gill Sans Infant Std"/>
          <w:sz w:val="22"/>
          <w:szCs w:val="22"/>
        </w:rPr>
      </w:pPr>
    </w:p>
    <w:p w14:paraId="6F260FC8" w14:textId="77CD03A2" w:rsidR="00383DCF" w:rsidRPr="00E375FB" w:rsidRDefault="0093718E" w:rsidP="00DB7F23">
      <w:pPr>
        <w:spacing w:before="0" w:after="0" w:line="240" w:lineRule="auto"/>
        <w:rPr>
          <w:rFonts w:ascii="Gill Sans Infant Std" w:hAnsi="Gill Sans Infant Std"/>
          <w:sz w:val="22"/>
          <w:szCs w:val="22"/>
        </w:rPr>
      </w:pPr>
      <w:r>
        <w:rPr>
          <w:rFonts w:ascii="Gill Sans Infant Std" w:hAnsi="Gill Sans Infant Std"/>
          <w:sz w:val="22"/>
          <w:szCs w:val="22"/>
        </w:rPr>
        <w:t xml:space="preserve">This coordinated approach will first be implemented in four </w:t>
      </w:r>
      <w:r w:rsidR="00DA3E4C">
        <w:rPr>
          <w:rFonts w:ascii="Gill Sans Infant Std" w:hAnsi="Gill Sans Infant Std"/>
          <w:sz w:val="22"/>
          <w:szCs w:val="22"/>
        </w:rPr>
        <w:t>D</w:t>
      </w:r>
      <w:r>
        <w:rPr>
          <w:rFonts w:ascii="Gill Sans Infant Std" w:hAnsi="Gill Sans Infant Std"/>
          <w:sz w:val="22"/>
          <w:szCs w:val="22"/>
        </w:rPr>
        <w:t>istricts</w:t>
      </w:r>
      <w:r w:rsidR="00DA3E4C">
        <w:rPr>
          <w:rFonts w:ascii="Gill Sans Infant Std" w:hAnsi="Gill Sans Infant Std"/>
          <w:sz w:val="22"/>
          <w:szCs w:val="22"/>
        </w:rPr>
        <w:t xml:space="preserve"> (two per Province)</w:t>
      </w:r>
      <w:r>
        <w:rPr>
          <w:rFonts w:ascii="Gill Sans Infant Std" w:hAnsi="Gill Sans Infant Std"/>
          <w:sz w:val="22"/>
          <w:szCs w:val="22"/>
        </w:rPr>
        <w:t xml:space="preserve"> </w:t>
      </w:r>
      <w:r w:rsidR="00343727">
        <w:rPr>
          <w:rFonts w:ascii="Gill Sans Infant Std" w:hAnsi="Gill Sans Infant Std"/>
          <w:sz w:val="22"/>
          <w:szCs w:val="22"/>
        </w:rPr>
        <w:t xml:space="preserve">in the first two years. These </w:t>
      </w:r>
      <w:r w:rsidR="00DA3E4C">
        <w:rPr>
          <w:rFonts w:ascii="Gill Sans Infant Std" w:hAnsi="Gill Sans Infant Std"/>
          <w:sz w:val="22"/>
          <w:szCs w:val="22"/>
        </w:rPr>
        <w:t>D</w:t>
      </w:r>
      <w:r w:rsidR="00343727">
        <w:rPr>
          <w:rFonts w:ascii="Gill Sans Infant Std" w:hAnsi="Gill Sans Infant Std"/>
          <w:sz w:val="22"/>
          <w:szCs w:val="22"/>
        </w:rPr>
        <w:t xml:space="preserve">istricts will </w:t>
      </w:r>
      <w:r w:rsidR="0041586D">
        <w:rPr>
          <w:rFonts w:ascii="Gill Sans Infant Std" w:hAnsi="Gill Sans Infant Std"/>
          <w:sz w:val="22"/>
          <w:szCs w:val="22"/>
        </w:rPr>
        <w:t xml:space="preserve">be case studies from which BISA will ascertain the most effective ways to enhance capacity for effective operationalisation of </w:t>
      </w:r>
      <w:proofErr w:type="spellStart"/>
      <w:r w:rsidR="0041586D">
        <w:rPr>
          <w:rFonts w:ascii="Gill Sans Infant Std" w:hAnsi="Gill Sans Infant Std"/>
          <w:sz w:val="22"/>
          <w:szCs w:val="22"/>
        </w:rPr>
        <w:t>StraNas</w:t>
      </w:r>
      <w:proofErr w:type="spellEnd"/>
      <w:r w:rsidR="00343727">
        <w:rPr>
          <w:rFonts w:ascii="Gill Sans Infant Std" w:hAnsi="Gill Sans Infant Std"/>
          <w:sz w:val="22"/>
          <w:szCs w:val="22"/>
        </w:rPr>
        <w:t xml:space="preserve">. Evidence of the most effective approaches will inform the scale up of the BISA to additional 8 districts and, as part of advocacy in SO3, will be used to influence other districts and communities to replicate the model. </w:t>
      </w:r>
      <w:r w:rsidR="0041586D">
        <w:rPr>
          <w:rFonts w:ascii="Gill Sans Infant Std" w:hAnsi="Gill Sans Infant Std"/>
          <w:sz w:val="22"/>
          <w:szCs w:val="22"/>
        </w:rPr>
        <w:t xml:space="preserve"> </w:t>
      </w:r>
      <w:r w:rsidR="00307349" w:rsidRPr="00E375FB">
        <w:rPr>
          <w:rFonts w:ascii="Gill Sans Infant Std" w:hAnsi="Gill Sans Infant Std"/>
          <w:sz w:val="22"/>
          <w:szCs w:val="22"/>
        </w:rPr>
        <w:t>These examples will also</w:t>
      </w:r>
      <w:r w:rsidR="00272993" w:rsidRPr="00E375FB">
        <w:rPr>
          <w:rFonts w:ascii="Gill Sans Infant Std" w:hAnsi="Gill Sans Infant Std"/>
          <w:sz w:val="22"/>
          <w:szCs w:val="22"/>
        </w:rPr>
        <w:t xml:space="preserve"> </w:t>
      </w:r>
      <w:r w:rsidR="00343727">
        <w:rPr>
          <w:rFonts w:ascii="Gill Sans Infant Std" w:hAnsi="Gill Sans Infant Std"/>
          <w:sz w:val="22"/>
          <w:szCs w:val="22"/>
        </w:rPr>
        <w:t xml:space="preserve">be used in advocacy efforts with BAPPENAS to inform </w:t>
      </w:r>
      <w:r w:rsidR="00272993" w:rsidRPr="00E375FB">
        <w:rPr>
          <w:rFonts w:ascii="Gill Sans Infant Std" w:hAnsi="Gill Sans Infant Std"/>
          <w:sz w:val="22"/>
          <w:szCs w:val="22"/>
        </w:rPr>
        <w:t xml:space="preserve">strengthening </w:t>
      </w:r>
      <w:r w:rsidR="00343727">
        <w:rPr>
          <w:rFonts w:ascii="Gill Sans Infant Std" w:hAnsi="Gill Sans Infant Std"/>
          <w:sz w:val="22"/>
          <w:szCs w:val="22"/>
        </w:rPr>
        <w:t xml:space="preserve">of </w:t>
      </w:r>
      <w:r w:rsidR="00272993" w:rsidRPr="00E375FB">
        <w:rPr>
          <w:rFonts w:ascii="Gill Sans Infant Std" w:hAnsi="Gill Sans Infant Std"/>
          <w:sz w:val="22"/>
          <w:szCs w:val="22"/>
        </w:rPr>
        <w:t>the overall nutrition system and policies</w:t>
      </w:r>
      <w:r w:rsidR="007476CB" w:rsidRPr="00E375FB">
        <w:rPr>
          <w:rFonts w:ascii="Gill Sans Infant Std" w:hAnsi="Gill Sans Infant Std"/>
          <w:sz w:val="22"/>
          <w:szCs w:val="22"/>
        </w:rPr>
        <w:t>.</w:t>
      </w:r>
    </w:p>
    <w:p w14:paraId="60F01E30" w14:textId="77777777" w:rsidR="00C4407B" w:rsidRPr="00E375FB" w:rsidRDefault="00C4407B" w:rsidP="00DB7F23">
      <w:pPr>
        <w:spacing w:before="0" w:after="0" w:line="240" w:lineRule="auto"/>
        <w:rPr>
          <w:rFonts w:ascii="Gill Sans Infant Std" w:hAnsi="Gill Sans Infant Std"/>
          <w:sz w:val="22"/>
          <w:szCs w:val="22"/>
        </w:rPr>
      </w:pPr>
    </w:p>
    <w:p w14:paraId="13948331" w14:textId="77777777" w:rsidR="002D72F7" w:rsidRPr="00E375FB" w:rsidRDefault="002D72F7" w:rsidP="00DB7F23">
      <w:pPr>
        <w:pBdr>
          <w:top w:val="single" w:sz="24" w:space="0" w:color="92278F"/>
          <w:left w:val="single" w:sz="24" w:space="0" w:color="92278F"/>
          <w:bottom w:val="single" w:sz="24" w:space="0" w:color="92278F"/>
          <w:right w:val="single" w:sz="24" w:space="0" w:color="92278F"/>
        </w:pBdr>
        <w:shd w:val="clear" w:color="auto" w:fill="92278F"/>
        <w:spacing w:before="0" w:after="0" w:line="240" w:lineRule="auto"/>
        <w:outlineLvl w:val="0"/>
        <w:rPr>
          <w:rFonts w:ascii="Gill Sans Infant Std" w:eastAsia="Times New Roman" w:hAnsi="Gill Sans Infant Std" w:cs="Times New Roman"/>
          <w:b/>
          <w:caps/>
          <w:color w:val="FFFFFF"/>
          <w:spacing w:val="15"/>
        </w:rPr>
      </w:pPr>
      <w:r w:rsidRPr="00E375FB">
        <w:rPr>
          <w:rFonts w:ascii="Gill Sans Infant Std" w:eastAsia="Times New Roman" w:hAnsi="Gill Sans Infant Std" w:cs="Times New Roman"/>
          <w:b/>
          <w:caps/>
          <w:color w:val="FFFFFF"/>
          <w:spacing w:val="15"/>
        </w:rPr>
        <w:t>Geographic targeting</w:t>
      </w:r>
    </w:p>
    <w:p w14:paraId="5CD29EB4" w14:textId="77777777" w:rsidR="00F32F72" w:rsidRPr="00E375FB" w:rsidRDefault="00F32F72" w:rsidP="00DB7F23">
      <w:pPr>
        <w:spacing w:before="0" w:after="0" w:line="240" w:lineRule="auto"/>
        <w:rPr>
          <w:rFonts w:ascii="Gill Sans Infant Std" w:eastAsia="Calibri" w:hAnsi="Gill Sans Infant Std" w:cs="Times New Roman"/>
          <w:sz w:val="22"/>
          <w:szCs w:val="22"/>
        </w:rPr>
      </w:pPr>
    </w:p>
    <w:p w14:paraId="4379B6CF" w14:textId="1A70A78E" w:rsidR="002D72F7" w:rsidRPr="00E375FB" w:rsidRDefault="002D72F7"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SC and NI have a short-list of 12 Districts</w:t>
      </w:r>
      <w:r w:rsidR="00D963C3">
        <w:rPr>
          <w:rFonts w:ascii="Gill Sans Infant Std" w:eastAsia="Calibri" w:hAnsi="Gill Sans Infant Std" w:cs="Times New Roman"/>
          <w:sz w:val="22"/>
          <w:szCs w:val="22"/>
        </w:rPr>
        <w:t xml:space="preserve"> (Annex </w:t>
      </w:r>
      <w:r w:rsidR="0059603E">
        <w:rPr>
          <w:rFonts w:ascii="Gill Sans Infant Std" w:eastAsia="Calibri" w:hAnsi="Gill Sans Infant Std" w:cs="Times New Roman"/>
          <w:sz w:val="22"/>
          <w:szCs w:val="22"/>
        </w:rPr>
        <w:t>7</w:t>
      </w:r>
      <w:r w:rsidR="00D963C3">
        <w:rPr>
          <w:rFonts w:ascii="Gill Sans Infant Std" w:eastAsia="Calibri" w:hAnsi="Gill Sans Infant Std" w:cs="Times New Roman"/>
          <w:sz w:val="22"/>
          <w:szCs w:val="22"/>
        </w:rPr>
        <w:t>)</w:t>
      </w:r>
      <w:r w:rsidRPr="00E375FB">
        <w:rPr>
          <w:rFonts w:ascii="Gill Sans Infant Std" w:eastAsia="Calibri" w:hAnsi="Gill Sans Infant Std" w:cs="Times New Roman"/>
          <w:sz w:val="22"/>
          <w:szCs w:val="22"/>
        </w:rPr>
        <w:t xml:space="preserve">, six each in East Nusa Tenggara (NTT) and West Java. </w:t>
      </w:r>
      <w:r w:rsidR="00D963C3">
        <w:rPr>
          <w:rFonts w:ascii="Gill Sans Infant Std" w:eastAsia="Calibri" w:hAnsi="Gill Sans Infant Std" w:cs="Times New Roman"/>
          <w:sz w:val="22"/>
          <w:szCs w:val="22"/>
        </w:rPr>
        <w:t>This section outlines the BISA targeting strategy</w:t>
      </w:r>
      <w:r w:rsidRPr="00E375FB">
        <w:rPr>
          <w:rFonts w:ascii="Gill Sans Infant Std" w:eastAsia="Calibri" w:hAnsi="Gill Sans Infant Std" w:cs="Times New Roman"/>
          <w:sz w:val="22"/>
          <w:szCs w:val="22"/>
        </w:rPr>
        <w:t>.</w:t>
      </w:r>
    </w:p>
    <w:p w14:paraId="2D996C9A" w14:textId="77777777" w:rsidR="00666AC3" w:rsidRPr="00E375FB" w:rsidRDefault="00666AC3" w:rsidP="00DB7F23">
      <w:pPr>
        <w:spacing w:before="0" w:after="0" w:line="240" w:lineRule="auto"/>
        <w:rPr>
          <w:rFonts w:ascii="Gill Sans Infant Std" w:eastAsia="Calibri" w:hAnsi="Gill Sans Infant Std" w:cs="Times New Roman"/>
          <w:b/>
          <w:color w:val="632E62" w:themeColor="text2"/>
          <w:sz w:val="22"/>
          <w:szCs w:val="22"/>
        </w:rPr>
      </w:pPr>
    </w:p>
    <w:p w14:paraId="2F66EC08" w14:textId="777CEE8D" w:rsidR="002D72F7" w:rsidRPr="00E375FB" w:rsidRDefault="002D72F7" w:rsidP="00DB7F23">
      <w:pPr>
        <w:spacing w:before="0" w:after="0" w:line="240" w:lineRule="auto"/>
        <w:rPr>
          <w:rFonts w:ascii="Gill Sans Infant Std" w:eastAsia="Calibri" w:hAnsi="Gill Sans Infant Std" w:cs="Times New Roman"/>
          <w:b/>
          <w:color w:val="632E62" w:themeColor="text2"/>
          <w:sz w:val="22"/>
          <w:szCs w:val="22"/>
        </w:rPr>
      </w:pPr>
      <w:r w:rsidRPr="00E375FB">
        <w:rPr>
          <w:rFonts w:ascii="Gill Sans Infant Std" w:eastAsia="Calibri" w:hAnsi="Gill Sans Infant Std" w:cs="Times New Roman"/>
          <w:b/>
          <w:color w:val="632E62" w:themeColor="text2"/>
          <w:sz w:val="22"/>
          <w:szCs w:val="22"/>
        </w:rPr>
        <w:t>Provincial Targeting</w:t>
      </w:r>
    </w:p>
    <w:p w14:paraId="5372DEC4" w14:textId="705172DD" w:rsidR="002D72F7" w:rsidRPr="00E375FB" w:rsidRDefault="002D72F7"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Despite making significant progress from 2013 to 2018</w:t>
      </w:r>
      <w:r w:rsidRPr="00E375FB">
        <w:rPr>
          <w:rFonts w:ascii="Gill Sans Infant Std" w:eastAsia="Calibri" w:hAnsi="Gill Sans Infant Std" w:cs="Times New Roman"/>
          <w:sz w:val="22"/>
          <w:szCs w:val="22"/>
          <w:vertAlign w:val="superscript"/>
        </w:rPr>
        <w:footnoteReference w:id="54"/>
      </w:r>
      <w:r w:rsidRPr="00E375FB">
        <w:rPr>
          <w:rFonts w:ascii="Gill Sans Infant Std" w:eastAsia="Calibri" w:hAnsi="Gill Sans Infant Std" w:cs="Times New Roman"/>
          <w:sz w:val="22"/>
          <w:szCs w:val="22"/>
        </w:rPr>
        <w:t>, reducing from 53% to 43%, NTT continues to have the highest stunting rate in Indonesia</w:t>
      </w:r>
      <w:r w:rsidR="00782866" w:rsidRPr="00E375FB">
        <w:rPr>
          <w:rFonts w:ascii="Gill Sans Infant Std" w:eastAsia="Calibri" w:hAnsi="Gill Sans Infant Std" w:cs="Times New Roman"/>
          <w:sz w:val="22"/>
          <w:szCs w:val="22"/>
        </w:rPr>
        <w:t>, and</w:t>
      </w:r>
      <w:r w:rsidRPr="00E375FB">
        <w:rPr>
          <w:rFonts w:ascii="Gill Sans Infant Std" w:eastAsia="Calibri" w:hAnsi="Gill Sans Infant Std" w:cs="Times New Roman"/>
          <w:sz w:val="22"/>
          <w:szCs w:val="22"/>
        </w:rPr>
        <w:t xml:space="preserve"> amongst the lowest coverage of services and behaviours. This speaks of the significant level of need to address stunting and also the opportunity for BISA and its stakeholders to have significant impact for this population. West Java, despite having a stunting rate comparable to the national level, did not have such a dramatic reduction as NTT, dropping only to 31% from 35%. As the most populated Province, West Java </w:t>
      </w:r>
      <w:r w:rsidR="00BB1A5A" w:rsidRPr="00E375FB">
        <w:rPr>
          <w:rFonts w:ascii="Gill Sans Infant Std" w:eastAsia="Calibri" w:hAnsi="Gill Sans Infant Std" w:cs="Times New Roman"/>
          <w:sz w:val="22"/>
          <w:szCs w:val="22"/>
        </w:rPr>
        <w:t>has</w:t>
      </w:r>
      <w:r w:rsidRPr="00E375FB">
        <w:rPr>
          <w:rFonts w:ascii="Gill Sans Infant Std" w:eastAsia="Calibri" w:hAnsi="Gill Sans Infant Std" w:cs="Times New Roman"/>
          <w:sz w:val="22"/>
          <w:szCs w:val="22"/>
        </w:rPr>
        <w:t xml:space="preserve"> a significant number of stunted children. This also speaks to the need for more concentrated investment in order to achieve stunting reduction</w:t>
      </w:r>
      <w:r w:rsidR="00BB1A5A" w:rsidRPr="00E375FB">
        <w:rPr>
          <w:rFonts w:ascii="Gill Sans Infant Std" w:eastAsia="Calibri" w:hAnsi="Gill Sans Infant Std" w:cs="Times New Roman"/>
          <w:sz w:val="22"/>
          <w:szCs w:val="22"/>
        </w:rPr>
        <w:t xml:space="preserve"> given this persistent </w:t>
      </w:r>
      <w:r w:rsidRPr="00E375FB">
        <w:rPr>
          <w:rFonts w:ascii="Gill Sans Infant Std" w:eastAsia="Calibri" w:hAnsi="Gill Sans Infant Std" w:cs="Times New Roman"/>
          <w:sz w:val="22"/>
          <w:szCs w:val="22"/>
        </w:rPr>
        <w:t>burden</w:t>
      </w:r>
      <w:r w:rsidR="00BB1A5A" w:rsidRPr="00E375FB">
        <w:rPr>
          <w:rFonts w:ascii="Gill Sans Infant Std" w:eastAsia="Calibri" w:hAnsi="Gill Sans Infant Std" w:cs="Times New Roman"/>
          <w:sz w:val="22"/>
          <w:szCs w:val="22"/>
        </w:rPr>
        <w:t>.</w:t>
      </w:r>
    </w:p>
    <w:p w14:paraId="7FB07527" w14:textId="562DA5F4" w:rsidR="00697C54" w:rsidRPr="00E375FB" w:rsidRDefault="00697C54" w:rsidP="00DB7F23">
      <w:pPr>
        <w:spacing w:before="0" w:after="0" w:line="240" w:lineRule="auto"/>
        <w:rPr>
          <w:rFonts w:ascii="Gill Sans Infant Std" w:eastAsia="Calibri" w:hAnsi="Gill Sans Infant Std" w:cs="Times New Roman"/>
          <w:sz w:val="22"/>
          <w:szCs w:val="22"/>
        </w:rPr>
      </w:pPr>
    </w:p>
    <w:p w14:paraId="7CE777E1" w14:textId="0B589374" w:rsidR="00B1250A" w:rsidRPr="00E375FB" w:rsidRDefault="00697C54"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Whilst the programme has been designed to deliver a consistent quality and package of interventions based on the persistent challenges, some adaptations will be needed for each geography. </w:t>
      </w:r>
      <w:r w:rsidR="00FD14C7" w:rsidRPr="00E375FB">
        <w:rPr>
          <w:rFonts w:ascii="Gill Sans Infant Std" w:eastAsia="Calibri" w:hAnsi="Gill Sans Infant Std" w:cs="Times New Roman"/>
          <w:sz w:val="22"/>
          <w:szCs w:val="22"/>
        </w:rPr>
        <w:t>This will be partially addressed in the Essential and Essential+ approaches</w:t>
      </w:r>
      <w:r w:rsidR="00567C58" w:rsidRPr="00E375FB">
        <w:rPr>
          <w:rFonts w:ascii="Gill Sans Infant Std" w:eastAsia="Calibri" w:hAnsi="Gill Sans Infant Std" w:cs="Times New Roman"/>
          <w:sz w:val="22"/>
          <w:szCs w:val="22"/>
        </w:rPr>
        <w:t xml:space="preserve"> in terms of </w:t>
      </w:r>
      <w:r w:rsidR="00564D31">
        <w:rPr>
          <w:rFonts w:ascii="Gill Sans Infant Std" w:eastAsia="Calibri" w:hAnsi="Gill Sans Infant Std" w:cs="Times New Roman"/>
          <w:sz w:val="22"/>
          <w:szCs w:val="22"/>
        </w:rPr>
        <w:t xml:space="preserve">the </w:t>
      </w:r>
      <w:r w:rsidR="00567C58" w:rsidRPr="00E375FB">
        <w:rPr>
          <w:rFonts w:ascii="Gill Sans Infant Std" w:eastAsia="Calibri" w:hAnsi="Gill Sans Infant Std" w:cs="Times New Roman"/>
          <w:sz w:val="22"/>
          <w:szCs w:val="22"/>
        </w:rPr>
        <w:t>level of support needed</w:t>
      </w:r>
      <w:r w:rsidR="0052506D">
        <w:rPr>
          <w:rFonts w:ascii="Gill Sans Infant Std" w:eastAsia="Calibri" w:hAnsi="Gill Sans Infant Std" w:cs="Times New Roman"/>
          <w:sz w:val="22"/>
          <w:szCs w:val="22"/>
        </w:rPr>
        <w:t>.</w:t>
      </w:r>
      <w:r w:rsidR="00567C58" w:rsidRPr="00E375FB">
        <w:rPr>
          <w:rFonts w:ascii="Gill Sans Infant Std" w:eastAsia="Calibri" w:hAnsi="Gill Sans Infant Std" w:cs="Times New Roman"/>
          <w:sz w:val="22"/>
          <w:szCs w:val="22"/>
        </w:rPr>
        <w:t xml:space="preserve"> </w:t>
      </w:r>
      <w:r w:rsidR="0052506D">
        <w:rPr>
          <w:rFonts w:ascii="Gill Sans Infant Std" w:eastAsia="Calibri" w:hAnsi="Gill Sans Infant Std" w:cs="Times New Roman"/>
          <w:sz w:val="22"/>
          <w:szCs w:val="22"/>
        </w:rPr>
        <w:t>O</w:t>
      </w:r>
      <w:r w:rsidR="00567C58" w:rsidRPr="00E375FB">
        <w:rPr>
          <w:rFonts w:ascii="Gill Sans Infant Std" w:eastAsia="Calibri" w:hAnsi="Gill Sans Infant Std" w:cs="Times New Roman"/>
          <w:sz w:val="22"/>
          <w:szCs w:val="22"/>
        </w:rPr>
        <w:t xml:space="preserve">ther nuances will emerge in the specific SBCC content which may emphasise different </w:t>
      </w:r>
      <w:r w:rsidR="00F070FF" w:rsidRPr="00E375FB">
        <w:rPr>
          <w:rFonts w:ascii="Gill Sans Infant Std" w:eastAsia="Calibri" w:hAnsi="Gill Sans Infant Std" w:cs="Times New Roman"/>
          <w:sz w:val="22"/>
          <w:szCs w:val="22"/>
        </w:rPr>
        <w:t xml:space="preserve">behavioural </w:t>
      </w:r>
      <w:r w:rsidR="00567C58" w:rsidRPr="00E375FB">
        <w:rPr>
          <w:rFonts w:ascii="Gill Sans Infant Std" w:eastAsia="Calibri" w:hAnsi="Gill Sans Infant Std" w:cs="Times New Roman"/>
          <w:sz w:val="22"/>
          <w:szCs w:val="22"/>
        </w:rPr>
        <w:t>barriers or enablers in each Province</w:t>
      </w:r>
      <w:r w:rsidR="00D963C3">
        <w:rPr>
          <w:rFonts w:ascii="Gill Sans Infant Std" w:eastAsia="Calibri" w:hAnsi="Gill Sans Infant Std" w:cs="Times New Roman"/>
          <w:sz w:val="22"/>
          <w:szCs w:val="22"/>
        </w:rPr>
        <w:t xml:space="preserve">, such as working very closely with religious leaders </w:t>
      </w:r>
      <w:r w:rsidR="0052506D">
        <w:rPr>
          <w:rFonts w:ascii="Gill Sans Infant Std" w:eastAsia="Calibri" w:hAnsi="Gill Sans Infant Std" w:cs="Times New Roman"/>
          <w:sz w:val="22"/>
          <w:szCs w:val="22"/>
        </w:rPr>
        <w:t xml:space="preserve">who are the community gatekeepers </w:t>
      </w:r>
      <w:r w:rsidR="00D963C3">
        <w:rPr>
          <w:rFonts w:ascii="Gill Sans Infant Std" w:eastAsia="Calibri" w:hAnsi="Gill Sans Infant Std" w:cs="Times New Roman"/>
          <w:sz w:val="22"/>
          <w:szCs w:val="22"/>
        </w:rPr>
        <w:t xml:space="preserve">in NTT. </w:t>
      </w:r>
      <w:r w:rsidR="0052506D">
        <w:rPr>
          <w:rFonts w:ascii="Gill Sans Infant Std" w:eastAsia="Calibri" w:hAnsi="Gill Sans Infant Std" w:cs="Times New Roman"/>
          <w:sz w:val="22"/>
          <w:szCs w:val="22"/>
        </w:rPr>
        <w:t>Furthermore</w:t>
      </w:r>
      <w:r w:rsidR="000F4610">
        <w:rPr>
          <w:rFonts w:ascii="Gill Sans Infant Std" w:eastAsia="Calibri" w:hAnsi="Gill Sans Infant Std" w:cs="Times New Roman"/>
          <w:sz w:val="22"/>
          <w:szCs w:val="22"/>
        </w:rPr>
        <w:t>,</w:t>
      </w:r>
      <w:r w:rsidR="0052506D">
        <w:rPr>
          <w:rFonts w:ascii="Gill Sans Infant Std" w:eastAsia="Calibri" w:hAnsi="Gill Sans Infant Std" w:cs="Times New Roman"/>
          <w:sz w:val="22"/>
          <w:szCs w:val="22"/>
        </w:rPr>
        <w:t xml:space="preserve"> the</w:t>
      </w:r>
      <w:r w:rsidR="00567C58" w:rsidRPr="00E375FB">
        <w:rPr>
          <w:rFonts w:ascii="Gill Sans Infant Std" w:eastAsia="Calibri" w:hAnsi="Gill Sans Infant Std" w:cs="Times New Roman"/>
          <w:sz w:val="22"/>
          <w:szCs w:val="22"/>
        </w:rPr>
        <w:t xml:space="preserve"> availability of resources and infrastructure </w:t>
      </w:r>
      <w:r w:rsidR="0052506D">
        <w:rPr>
          <w:rFonts w:ascii="Gill Sans Infant Std" w:eastAsia="Calibri" w:hAnsi="Gill Sans Infant Std" w:cs="Times New Roman"/>
          <w:sz w:val="22"/>
          <w:szCs w:val="22"/>
        </w:rPr>
        <w:t xml:space="preserve">will differ across the two Provinces and across Districts within the Provinces. For example, higher mobile penetration </w:t>
      </w:r>
      <w:r w:rsidR="000F4610">
        <w:rPr>
          <w:rFonts w:ascii="Gill Sans Infant Std" w:eastAsia="Calibri" w:hAnsi="Gill Sans Infant Std" w:cs="Times New Roman"/>
          <w:sz w:val="22"/>
          <w:szCs w:val="22"/>
        </w:rPr>
        <w:t xml:space="preserve">in West Java </w:t>
      </w:r>
      <w:r w:rsidR="0052506D">
        <w:rPr>
          <w:rFonts w:ascii="Gill Sans Infant Std" w:eastAsia="Calibri" w:hAnsi="Gill Sans Infant Std" w:cs="Times New Roman"/>
          <w:sz w:val="22"/>
          <w:szCs w:val="22"/>
        </w:rPr>
        <w:t xml:space="preserve">in renders it particularly suitable for </w:t>
      </w:r>
      <w:proofErr w:type="spellStart"/>
      <w:r w:rsidR="0052506D">
        <w:rPr>
          <w:rFonts w:ascii="Gill Sans Infant Std" w:eastAsia="Calibri" w:hAnsi="Gill Sans Infant Std" w:cs="Times New Roman"/>
          <w:sz w:val="22"/>
          <w:szCs w:val="22"/>
        </w:rPr>
        <w:t>INFOBunda</w:t>
      </w:r>
      <w:proofErr w:type="spellEnd"/>
      <w:r w:rsidR="0052506D">
        <w:rPr>
          <w:rFonts w:ascii="Gill Sans Infant Std" w:eastAsia="Calibri" w:hAnsi="Gill Sans Infant Std" w:cs="Times New Roman"/>
          <w:sz w:val="22"/>
          <w:szCs w:val="22"/>
        </w:rPr>
        <w:t xml:space="preserve"> compared to NTT. </w:t>
      </w:r>
      <w:r w:rsidR="00741521">
        <w:rPr>
          <w:rFonts w:ascii="Gill Sans Infant Std" w:eastAsia="Calibri" w:hAnsi="Gill Sans Infant Std" w:cs="Times New Roman"/>
          <w:sz w:val="22"/>
          <w:szCs w:val="22"/>
        </w:rPr>
        <w:t>B</w:t>
      </w:r>
      <w:r w:rsidR="002D72F7" w:rsidRPr="00E375FB">
        <w:rPr>
          <w:rFonts w:ascii="Gill Sans Infant Std" w:eastAsia="Calibri" w:hAnsi="Gill Sans Infant Std" w:cs="Times New Roman"/>
          <w:sz w:val="22"/>
          <w:szCs w:val="22"/>
        </w:rPr>
        <w:t xml:space="preserve">oth SC and NI work in these Provinces which affords </w:t>
      </w:r>
      <w:r w:rsidR="0052506D">
        <w:rPr>
          <w:rFonts w:ascii="Gill Sans Infant Std" w:eastAsia="Calibri" w:hAnsi="Gill Sans Infant Std" w:cs="Times New Roman"/>
          <w:sz w:val="22"/>
          <w:szCs w:val="22"/>
        </w:rPr>
        <w:t xml:space="preserve">them </w:t>
      </w:r>
      <w:r w:rsidR="002D72F7" w:rsidRPr="00E375FB">
        <w:rPr>
          <w:rFonts w:ascii="Gill Sans Infant Std" w:eastAsia="Calibri" w:hAnsi="Gill Sans Infant Std" w:cs="Times New Roman"/>
          <w:sz w:val="22"/>
          <w:szCs w:val="22"/>
        </w:rPr>
        <w:t>significant familiarity with the socio-cultural, political, and operating context. It also allows the partnership to build upon existing relationships and networks.</w:t>
      </w:r>
    </w:p>
    <w:p w14:paraId="06062F3E" w14:textId="4854EBD0" w:rsidR="00090DCF" w:rsidRPr="00E375FB" w:rsidRDefault="00090DCF" w:rsidP="00DB7F23">
      <w:pPr>
        <w:spacing w:before="0" w:after="0" w:line="240" w:lineRule="auto"/>
        <w:rPr>
          <w:rFonts w:ascii="Gill Sans Infant Std" w:eastAsia="Calibri" w:hAnsi="Gill Sans Infant Std" w:cs="Times New Roman"/>
          <w:sz w:val="22"/>
          <w:szCs w:val="22"/>
        </w:rPr>
      </w:pPr>
    </w:p>
    <w:p w14:paraId="1CFC72EF" w14:textId="297134EF" w:rsidR="00F4592C" w:rsidRPr="00E375FB" w:rsidRDefault="002D72F7" w:rsidP="00DB7F23">
      <w:pPr>
        <w:spacing w:before="0" w:after="0" w:line="240" w:lineRule="auto"/>
        <w:rPr>
          <w:rFonts w:ascii="Gill Sans Infant Std" w:eastAsia="Calibri" w:hAnsi="Gill Sans Infant Std" w:cs="Times New Roman"/>
          <w:b/>
          <w:color w:val="632E62" w:themeColor="text2"/>
          <w:sz w:val="22"/>
          <w:szCs w:val="22"/>
        </w:rPr>
      </w:pPr>
      <w:r w:rsidRPr="00235570">
        <w:rPr>
          <w:rFonts w:ascii="Gill Sans Infant Std" w:eastAsia="Calibri" w:hAnsi="Gill Sans Infant Std" w:cs="Times New Roman"/>
          <w:b/>
          <w:color w:val="632E62" w:themeColor="text2"/>
          <w:sz w:val="22"/>
          <w:szCs w:val="22"/>
        </w:rPr>
        <w:t>District Targeting</w:t>
      </w:r>
    </w:p>
    <w:p w14:paraId="1969D992" w14:textId="2D0E6E9C" w:rsidR="00D963C3" w:rsidRDefault="00281B22" w:rsidP="005B087D">
      <w:pPr>
        <w:spacing w:before="0" w:after="0" w:line="240" w:lineRule="auto"/>
        <w:rPr>
          <w:rFonts w:ascii="Gill Sans Infant Std" w:hAnsi="Gill Sans Infant Std"/>
          <w:sz w:val="22"/>
          <w:szCs w:val="22"/>
        </w:rPr>
      </w:pPr>
      <w:r>
        <w:rPr>
          <w:rFonts w:ascii="Gill Sans Infant Std" w:hAnsi="Gill Sans Infant Std"/>
          <w:sz w:val="22"/>
          <w:szCs w:val="22"/>
        </w:rPr>
        <w:t xml:space="preserve">In selecting Districts for BISA, we applied a set of criteria conducive to testing the approaches proposed - see </w:t>
      </w:r>
      <w:r w:rsidR="005B087D" w:rsidRPr="00E375FB">
        <w:rPr>
          <w:rFonts w:ascii="Gill Sans Infant Std" w:hAnsi="Gill Sans Infant Std"/>
          <w:sz w:val="22"/>
          <w:szCs w:val="22"/>
        </w:rPr>
        <w:t xml:space="preserve">Annex </w:t>
      </w:r>
      <w:r w:rsidR="0059603E">
        <w:rPr>
          <w:rFonts w:ascii="Gill Sans Infant Std" w:hAnsi="Gill Sans Infant Std"/>
          <w:sz w:val="22"/>
          <w:szCs w:val="22"/>
        </w:rPr>
        <w:t>7</w:t>
      </w:r>
      <w:r>
        <w:rPr>
          <w:rFonts w:ascii="Gill Sans Infant Std" w:hAnsi="Gill Sans Infant Std"/>
          <w:sz w:val="22"/>
          <w:szCs w:val="22"/>
        </w:rPr>
        <w:t xml:space="preserve">. The </w:t>
      </w:r>
      <w:r w:rsidR="00B52912" w:rsidRPr="00E375FB">
        <w:rPr>
          <w:rFonts w:ascii="Gill Sans Infant Std" w:eastAsia="Calibri" w:hAnsi="Gill Sans Infant Std" w:cs="Times New Roman"/>
          <w:sz w:val="22"/>
          <w:szCs w:val="22"/>
        </w:rPr>
        <w:t>criteria</w:t>
      </w:r>
      <w:r>
        <w:rPr>
          <w:rFonts w:ascii="Gill Sans Infant Std" w:eastAsia="Calibri" w:hAnsi="Gill Sans Infant Std" w:cs="Times New Roman"/>
          <w:sz w:val="22"/>
          <w:szCs w:val="22"/>
        </w:rPr>
        <w:t xml:space="preserve"> used</w:t>
      </w:r>
      <w:r w:rsidR="00B52912" w:rsidRPr="00E375FB">
        <w:rPr>
          <w:rFonts w:ascii="Gill Sans Infant Std" w:eastAsia="Calibri" w:hAnsi="Gill Sans Infant Std" w:cs="Times New Roman"/>
          <w:sz w:val="22"/>
          <w:szCs w:val="22"/>
        </w:rPr>
        <w:t xml:space="preserve"> includ</w:t>
      </w:r>
      <w:r>
        <w:rPr>
          <w:rFonts w:ascii="Gill Sans Infant Std" w:eastAsia="Calibri" w:hAnsi="Gill Sans Infant Std" w:cs="Times New Roman"/>
          <w:sz w:val="22"/>
          <w:szCs w:val="22"/>
        </w:rPr>
        <w:t>es</w:t>
      </w:r>
      <w:r w:rsidR="00B52912" w:rsidRPr="00E375FB">
        <w:rPr>
          <w:rFonts w:ascii="Gill Sans Infant Std" w:eastAsia="Calibri" w:hAnsi="Gill Sans Infant Std" w:cs="Times New Roman"/>
          <w:sz w:val="22"/>
          <w:szCs w:val="22"/>
        </w:rPr>
        <w:t xml:space="preserve"> high rates of stunting</w:t>
      </w:r>
      <w:r w:rsidR="00B52912" w:rsidRPr="00E375FB">
        <w:rPr>
          <w:rStyle w:val="FootnoteReference"/>
          <w:rFonts w:ascii="Gill Sans Infant Std" w:eastAsia="Calibri" w:hAnsi="Gill Sans Infant Std" w:cs="Times New Roman"/>
          <w:sz w:val="22"/>
          <w:szCs w:val="22"/>
        </w:rPr>
        <w:footnoteReference w:id="55"/>
      </w:r>
      <w:r w:rsidR="00B52912" w:rsidRPr="00E375FB">
        <w:rPr>
          <w:rFonts w:ascii="Gill Sans Infant Std" w:eastAsia="Calibri" w:hAnsi="Gill Sans Infant Std" w:cs="Times New Roman"/>
          <w:sz w:val="22"/>
          <w:szCs w:val="22"/>
        </w:rPr>
        <w:t xml:space="preserve">, government prioritisation (nationally and Provincially), political commitment (as an indicator for openness and resources), and partner experience. </w:t>
      </w:r>
      <w:r w:rsidR="004C3B31" w:rsidRPr="00E375FB">
        <w:rPr>
          <w:rFonts w:ascii="Gill Sans Infant Std" w:hAnsi="Gill Sans Infant Std"/>
          <w:sz w:val="22"/>
          <w:szCs w:val="22"/>
        </w:rPr>
        <w:t xml:space="preserve">Figure 2, below, </w:t>
      </w:r>
      <w:r w:rsidR="00DC029D">
        <w:rPr>
          <w:rFonts w:ascii="Gill Sans Infant Std" w:hAnsi="Gill Sans Infant Std"/>
          <w:sz w:val="22"/>
          <w:szCs w:val="22"/>
        </w:rPr>
        <w:t xml:space="preserve">expands on this with </w:t>
      </w:r>
      <w:r w:rsidR="004C3B31" w:rsidRPr="00E375FB">
        <w:rPr>
          <w:rFonts w:ascii="Gill Sans Infant Std" w:hAnsi="Gill Sans Infant Std"/>
          <w:sz w:val="22"/>
          <w:szCs w:val="22"/>
        </w:rPr>
        <w:t xml:space="preserve">the criteria </w:t>
      </w:r>
      <w:r w:rsidR="004C3B31">
        <w:rPr>
          <w:rFonts w:ascii="Gill Sans Infant Std" w:hAnsi="Gill Sans Infant Std"/>
          <w:sz w:val="22"/>
          <w:szCs w:val="22"/>
        </w:rPr>
        <w:t>taken into</w:t>
      </w:r>
      <w:r w:rsidR="004C3B31" w:rsidRPr="00E375FB">
        <w:rPr>
          <w:rFonts w:ascii="Gill Sans Infant Std" w:hAnsi="Gill Sans Infant Std"/>
          <w:sz w:val="22"/>
          <w:szCs w:val="22"/>
        </w:rPr>
        <w:t xml:space="preserve"> consider</w:t>
      </w:r>
      <w:r w:rsidR="004C3B31">
        <w:rPr>
          <w:rFonts w:ascii="Gill Sans Infant Std" w:hAnsi="Gill Sans Infant Std"/>
          <w:sz w:val="22"/>
          <w:szCs w:val="22"/>
        </w:rPr>
        <w:t>ation</w:t>
      </w:r>
      <w:r w:rsidR="004C3B31" w:rsidRPr="00E375FB">
        <w:rPr>
          <w:rFonts w:ascii="Gill Sans Infant Std" w:hAnsi="Gill Sans Infant Std"/>
          <w:sz w:val="22"/>
          <w:szCs w:val="22"/>
        </w:rPr>
        <w:t xml:space="preserve"> in determining which District</w:t>
      </w:r>
      <w:r w:rsidR="004C3B31">
        <w:rPr>
          <w:rFonts w:ascii="Gill Sans Infant Std" w:hAnsi="Gill Sans Infant Std"/>
          <w:sz w:val="22"/>
          <w:szCs w:val="22"/>
        </w:rPr>
        <w:t>s</w:t>
      </w:r>
      <w:r w:rsidR="004C3B31" w:rsidRPr="00E375FB">
        <w:rPr>
          <w:rFonts w:ascii="Gill Sans Infant Std" w:hAnsi="Gill Sans Infant Std"/>
          <w:sz w:val="22"/>
          <w:szCs w:val="22"/>
        </w:rPr>
        <w:t xml:space="preserve"> will receive</w:t>
      </w:r>
      <w:r w:rsidR="00D963C3">
        <w:rPr>
          <w:rFonts w:ascii="Gill Sans Infant Std" w:hAnsi="Gill Sans Infant Std"/>
          <w:sz w:val="22"/>
          <w:szCs w:val="22"/>
        </w:rPr>
        <w:t xml:space="preserve"> the Essential versus Essential+ </w:t>
      </w:r>
      <w:r w:rsidR="004C3B31">
        <w:rPr>
          <w:rFonts w:ascii="Gill Sans Infant Std" w:hAnsi="Gill Sans Infant Std"/>
          <w:sz w:val="22"/>
          <w:szCs w:val="22"/>
        </w:rPr>
        <w:t>Package</w:t>
      </w:r>
      <w:r w:rsidR="004C3B31" w:rsidRPr="00E375FB">
        <w:rPr>
          <w:rFonts w:ascii="Gill Sans Infant Std" w:hAnsi="Gill Sans Infant Std"/>
          <w:sz w:val="22"/>
          <w:szCs w:val="22"/>
        </w:rPr>
        <w:t>.</w:t>
      </w:r>
    </w:p>
    <w:p w14:paraId="59019375" w14:textId="7EFCA5FE" w:rsidR="00FD650B" w:rsidRDefault="00281B22" w:rsidP="005B087D">
      <w:pPr>
        <w:spacing w:before="0" w:after="0" w:line="240" w:lineRule="auto"/>
        <w:rPr>
          <w:rFonts w:ascii="Gill Sans Infant Std" w:hAnsi="Gill Sans Infant Std"/>
          <w:sz w:val="22"/>
          <w:szCs w:val="22"/>
        </w:rPr>
      </w:pPr>
      <w:r w:rsidRPr="0072092B">
        <w:rPr>
          <w:rFonts w:ascii="Gill Sans Infant Std" w:hAnsi="Gill Sans Infant Std"/>
          <w:noProof/>
          <w:sz w:val="22"/>
          <w:szCs w:val="22"/>
          <w:lang w:val="en-AU" w:eastAsia="en-AU"/>
        </w:rPr>
        <mc:AlternateContent>
          <mc:Choice Requires="wps">
            <w:drawing>
              <wp:anchor distT="0" distB="0" distL="114300" distR="114300" simplePos="0" relativeHeight="251747840" behindDoc="1" locked="0" layoutInCell="1" allowOverlap="1" wp14:anchorId="7E3D69ED" wp14:editId="7D3FB781">
                <wp:simplePos x="0" y="0"/>
                <wp:positionH relativeFrom="column">
                  <wp:posOffset>2896870</wp:posOffset>
                </wp:positionH>
                <wp:positionV relativeFrom="paragraph">
                  <wp:posOffset>1172845</wp:posOffset>
                </wp:positionV>
                <wp:extent cx="2971800" cy="1219200"/>
                <wp:effectExtent l="0" t="0" r="19050" b="19050"/>
                <wp:wrapTight wrapText="bothSides">
                  <wp:wrapPolygon edited="0">
                    <wp:start x="692" y="0"/>
                    <wp:lineTo x="0" y="1688"/>
                    <wp:lineTo x="0" y="20250"/>
                    <wp:lineTo x="554" y="21600"/>
                    <wp:lineTo x="554" y="21600"/>
                    <wp:lineTo x="21046" y="21600"/>
                    <wp:lineTo x="21046" y="21600"/>
                    <wp:lineTo x="21600" y="20250"/>
                    <wp:lineTo x="21600" y="1688"/>
                    <wp:lineTo x="20908" y="0"/>
                    <wp:lineTo x="692" y="0"/>
                  </wp:wrapPolygon>
                </wp:wrapTight>
                <wp:docPr id="31" name="Rounded Rectangle 7"/>
                <wp:cNvGraphicFramePr xmlns:a="http://schemas.openxmlformats.org/drawingml/2006/main"/>
                <a:graphic xmlns:a="http://schemas.openxmlformats.org/drawingml/2006/main">
                  <a:graphicData uri="http://schemas.microsoft.com/office/word/2010/wordprocessingShape">
                    <wps:wsp>
                      <wps:cNvSpPr/>
                      <wps:spPr>
                        <a:xfrm>
                          <a:off x="0" y="0"/>
                          <a:ext cx="2971800" cy="1219200"/>
                        </a:xfrm>
                        <a:prstGeom prst="roundRect">
                          <a:avLst/>
                        </a:prstGeom>
                        <a:solidFill>
                          <a:schemeClr val="bg1">
                            <a:lumMod val="95000"/>
                          </a:schemeClr>
                        </a:solidFill>
                        <a:ln>
                          <a:solidFill>
                            <a:srgbClr val="7030A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228E6E6" w14:textId="77777777" w:rsidR="00231E81" w:rsidRPr="00D744DA" w:rsidRDefault="00231E81" w:rsidP="00FD650B">
                            <w:pPr>
                              <w:spacing w:before="0" w:after="0"/>
                              <w:rPr>
                                <w:rFonts w:ascii="Gill Sans Infant Std" w:hAnsi="Gill Sans Infant Std"/>
                              </w:rPr>
                            </w:pPr>
                            <w:r w:rsidRPr="00D0386B">
                              <w:rPr>
                                <w:rFonts w:ascii="Gill Sans Infant Std" w:hAnsi="Gill Sans Infant Std" w:cs="Gill Sans Infant Std"/>
                                <w:b/>
                                <w:bCs/>
                                <w:color w:val="0070C0"/>
                                <w:kern w:val="24"/>
                                <w:lang w:val="en-US"/>
                              </w:rPr>
                              <w:t>Criteria for</w:t>
                            </w:r>
                            <w:r>
                              <w:rPr>
                                <w:rFonts w:ascii="Gill Sans Infant Std" w:hAnsi="Gill Sans Infant Std"/>
                                <w:b/>
                                <w:bCs/>
                                <w:color w:val="FF0000"/>
                                <w:kern w:val="24"/>
                                <w:lang w:val="en-US"/>
                              </w:rPr>
                              <w:t xml:space="preserve"> </w:t>
                            </w:r>
                            <w:r w:rsidRPr="00D744DA">
                              <w:rPr>
                                <w:rFonts w:ascii="Gill Sans Infant Std" w:hAnsi="Gill Sans Infant Std"/>
                                <w:b/>
                                <w:bCs/>
                                <w:color w:val="FF0000"/>
                                <w:kern w:val="24"/>
                                <w:lang w:val="en-US"/>
                              </w:rPr>
                              <w:t xml:space="preserve">Essential+ </w:t>
                            </w:r>
                            <w:r w:rsidRPr="00D744DA">
                              <w:rPr>
                                <w:rFonts w:ascii="Gill Sans Infant Std" w:hAnsi="Gill Sans Infant Std"/>
                                <w:b/>
                                <w:bCs/>
                                <w:color w:val="0070C0"/>
                                <w:kern w:val="24"/>
                                <w:lang w:val="en-US"/>
                              </w:rPr>
                              <w:t>District</w:t>
                            </w:r>
                            <w:r>
                              <w:rPr>
                                <w:rFonts w:ascii="Gill Sans Infant Std" w:hAnsi="Gill Sans Infant Std"/>
                                <w:b/>
                                <w:bCs/>
                                <w:color w:val="0070C0"/>
                                <w:kern w:val="24"/>
                                <w:lang w:val="en-US"/>
                              </w:rPr>
                              <w:t>s</w:t>
                            </w:r>
                          </w:p>
                          <w:p w14:paraId="662EC5B1" w14:textId="77777777" w:rsidR="00231E81" w:rsidRPr="00D744DA" w:rsidRDefault="00231E81" w:rsidP="00FD650B">
                            <w:pPr>
                              <w:pStyle w:val="ListParagraph"/>
                              <w:numPr>
                                <w:ilvl w:val="0"/>
                                <w:numId w:val="17"/>
                              </w:numPr>
                              <w:ind w:left="284" w:hanging="284"/>
                              <w:rPr>
                                <w:rFonts w:eastAsia="Times New Roman"/>
                              </w:rPr>
                            </w:pPr>
                            <w:r w:rsidRPr="00D744DA">
                              <w:rPr>
                                <w:rFonts w:ascii="Gill Sans Infant Std" w:hAnsi="Gill Sans Infant Std" w:cs="Gill Sans Infant Std"/>
                                <w:color w:val="000000" w:themeColor="text1"/>
                                <w:kern w:val="24"/>
                                <w:lang w:val="en-US"/>
                              </w:rPr>
                              <w:t>Lower capacity and resource, per Provincial assessment and consultation</w:t>
                            </w:r>
                          </w:p>
                          <w:p w14:paraId="2B6303B9" w14:textId="77777777" w:rsidR="00231E81" w:rsidRPr="00D744DA" w:rsidRDefault="00231E81" w:rsidP="00FD650B">
                            <w:pPr>
                              <w:pStyle w:val="ListParagraph"/>
                              <w:numPr>
                                <w:ilvl w:val="0"/>
                                <w:numId w:val="17"/>
                              </w:numPr>
                              <w:ind w:left="284" w:hanging="284"/>
                              <w:rPr>
                                <w:rFonts w:eastAsia="Times New Roman"/>
                              </w:rPr>
                            </w:pPr>
                            <w:r w:rsidRPr="00D744DA">
                              <w:rPr>
                                <w:rFonts w:ascii="Gill Sans Infant Std" w:hAnsi="Gill Sans Infant Std" w:cs="Gill Sans Infant Std"/>
                                <w:color w:val="000000" w:themeColor="text1"/>
                                <w:kern w:val="24"/>
                                <w:lang w:val="en-US"/>
                              </w:rPr>
                              <w:t xml:space="preserve">Relatively worse nutrition situation: coverage of services; key </w:t>
                            </w:r>
                            <w:r w:rsidRPr="00D744DA">
                              <w:rPr>
                                <w:rFonts w:ascii="Gill Sans Infant Std" w:hAnsi="Gill Sans Infant Std" w:cs="Gill Sans Infant Std"/>
                                <w:color w:val="000000" w:themeColor="text1"/>
                                <w:kern w:val="24"/>
                                <w:lang w:val="en-US"/>
                              </w:rPr>
                              <w:t>behaviours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7E3D69ED" id="Rounded Rectangle 7" o:spid="_x0000_s1029" style="position:absolute;margin-left:228.1pt;margin-top:92.35pt;width:234pt;height:9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" fillcolor="#f2f2f2 [3052]" strokecolor="#7030a0" strokeweight="1pt">
                <v:stroke joinstyle="miter"/>
                <v:textbox>
                  <w:txbxContent>
                    <w:p w14:paraId="3228E6E6" w14:textId="77777777" w:rsidR="00231E81" w:rsidRPr="00D744DA" w:rsidRDefault="00231E81" w:rsidP="00FD650B">
                      <w:pPr>
                        <w:spacing w:before="0" w:after="0"/>
                        <w:rPr>
                          <w:rFonts w:ascii="Gill Sans Infant Std" w:hAnsi="Gill Sans Infant Std"/>
                        </w:rPr>
                      </w:pPr>
                      <w:r w:rsidRPr="00D0386B">
                        <w:rPr>
                          <w:rFonts w:ascii="Gill Sans Infant Std" w:hAnsi="Gill Sans Infant Std" w:cs="Gill Sans Infant Std"/>
                          <w:b/>
                          <w:bCs/>
                          <w:color w:val="0070C0"/>
                          <w:kern w:val="24"/>
                          <w:lang w:val="en-US"/>
                        </w:rPr>
                        <w:t>Criteria for</w:t>
                      </w:r>
                      <w:r>
                        <w:rPr>
                          <w:rFonts w:ascii="Gill Sans Infant Std" w:hAnsi="Gill Sans Infant Std"/>
                          <w:b/>
                          <w:bCs/>
                          <w:color w:val="FF0000"/>
                          <w:kern w:val="24"/>
                          <w:lang w:val="en-US"/>
                        </w:rPr>
                        <w:t xml:space="preserve"> </w:t>
                      </w:r>
                      <w:r w:rsidRPr="00D744DA">
                        <w:rPr>
                          <w:rFonts w:ascii="Gill Sans Infant Std" w:hAnsi="Gill Sans Infant Std"/>
                          <w:b/>
                          <w:bCs/>
                          <w:color w:val="FF0000"/>
                          <w:kern w:val="24"/>
                          <w:lang w:val="en-US"/>
                        </w:rPr>
                        <w:t xml:space="preserve">Essential+ </w:t>
                      </w:r>
                      <w:r w:rsidRPr="00D744DA">
                        <w:rPr>
                          <w:rFonts w:ascii="Gill Sans Infant Std" w:hAnsi="Gill Sans Infant Std"/>
                          <w:b/>
                          <w:bCs/>
                          <w:color w:val="0070C0"/>
                          <w:kern w:val="24"/>
                          <w:lang w:val="en-US"/>
                        </w:rPr>
                        <w:t>District</w:t>
                      </w:r>
                      <w:r>
                        <w:rPr>
                          <w:rFonts w:ascii="Gill Sans Infant Std" w:hAnsi="Gill Sans Infant Std"/>
                          <w:b/>
                          <w:bCs/>
                          <w:color w:val="0070C0"/>
                          <w:kern w:val="24"/>
                          <w:lang w:val="en-US"/>
                        </w:rPr>
                        <w:t>s</w:t>
                      </w:r>
                    </w:p>
                    <w:p w14:paraId="662EC5B1" w14:textId="77777777" w:rsidR="00231E81" w:rsidRPr="00D744DA" w:rsidRDefault="00231E81" w:rsidP="00FD650B">
                      <w:pPr>
                        <w:pStyle w:val="ListParagraph"/>
                        <w:numPr>
                          <w:ilvl w:val="0"/>
                          <w:numId w:val="17"/>
                        </w:numPr>
                        <w:ind w:left="284" w:hanging="284"/>
                        <w:rPr>
                          <w:rFonts w:eastAsia="Times New Roman"/>
                        </w:rPr>
                      </w:pPr>
                      <w:r w:rsidRPr="00D744DA">
                        <w:rPr>
                          <w:rFonts w:ascii="Gill Sans Infant Std" w:hAnsi="Gill Sans Infant Std" w:cs="Gill Sans Infant Std"/>
                          <w:color w:val="000000" w:themeColor="text1"/>
                          <w:kern w:val="24"/>
                          <w:lang w:val="en-US"/>
                        </w:rPr>
                        <w:t>Lower capacity and resource, per Provincial assessment and consultation</w:t>
                      </w:r>
                    </w:p>
                    <w:p w14:paraId="2B6303B9" w14:textId="77777777" w:rsidR="00231E81" w:rsidRPr="00D744DA" w:rsidRDefault="00231E81" w:rsidP="00FD650B">
                      <w:pPr>
                        <w:pStyle w:val="ListParagraph"/>
                        <w:numPr>
                          <w:ilvl w:val="0"/>
                          <w:numId w:val="17"/>
                        </w:numPr>
                        <w:ind w:left="284" w:hanging="284"/>
                        <w:rPr>
                          <w:rFonts w:eastAsia="Times New Roman"/>
                        </w:rPr>
                      </w:pPr>
                      <w:r w:rsidRPr="00D744DA">
                        <w:rPr>
                          <w:rFonts w:ascii="Gill Sans Infant Std" w:hAnsi="Gill Sans Infant Std" w:cs="Gill Sans Infant Std"/>
                          <w:color w:val="000000" w:themeColor="text1"/>
                          <w:kern w:val="24"/>
                          <w:lang w:val="en-US"/>
                        </w:rPr>
                        <w:t xml:space="preserve">Relatively worse nutrition situation: coverage of services; key </w:t>
                      </w:r>
                      <w:r w:rsidRPr="00D744DA">
                        <w:rPr>
                          <w:rFonts w:ascii="Gill Sans Infant Std" w:hAnsi="Gill Sans Infant Std" w:cs="Gill Sans Infant Std"/>
                          <w:color w:val="000000" w:themeColor="text1"/>
                          <w:kern w:val="24"/>
                          <w:lang w:val="en-US"/>
                        </w:rPr>
                        <w:t>behaviours</w:t>
                      </w:r>
                    </w:p>
                  </w:txbxContent>
                </v:textbox>
                <w10:wrap type="tight"/>
              </v:roundrect>
            </w:pict>
          </mc:Fallback>
        </mc:AlternateContent>
      </w:r>
      <w:r w:rsidRPr="0072092B">
        <w:rPr>
          <w:rFonts w:ascii="Gill Sans Infant Std" w:hAnsi="Gill Sans Infant Std"/>
          <w:noProof/>
          <w:sz w:val="22"/>
          <w:szCs w:val="22"/>
          <w:lang w:val="en-AU" w:eastAsia="en-AU"/>
        </w:rPr>
        <mc:AlternateContent>
          <mc:Choice Requires="wps">
            <w:drawing>
              <wp:anchor distT="0" distB="0" distL="114300" distR="114300" simplePos="0" relativeHeight="251741696" behindDoc="1" locked="0" layoutInCell="1" allowOverlap="1" wp14:anchorId="0037FB12" wp14:editId="041F85D6">
                <wp:simplePos x="0" y="0"/>
                <wp:positionH relativeFrom="column">
                  <wp:posOffset>-36830</wp:posOffset>
                </wp:positionH>
                <wp:positionV relativeFrom="paragraph">
                  <wp:posOffset>1172845</wp:posOffset>
                </wp:positionV>
                <wp:extent cx="2832735" cy="1238250"/>
                <wp:effectExtent l="0" t="0" r="24765" b="19050"/>
                <wp:wrapTight wrapText="bothSides">
                  <wp:wrapPolygon edited="0">
                    <wp:start x="726" y="0"/>
                    <wp:lineTo x="0" y="1662"/>
                    <wp:lineTo x="0" y="19938"/>
                    <wp:lineTo x="726" y="21600"/>
                    <wp:lineTo x="21063" y="21600"/>
                    <wp:lineTo x="21208" y="21268"/>
                    <wp:lineTo x="21644" y="19938"/>
                    <wp:lineTo x="21644" y="1662"/>
                    <wp:lineTo x="20917" y="0"/>
                    <wp:lineTo x="726" y="0"/>
                  </wp:wrapPolygon>
                </wp:wrapTight>
                <wp:docPr id="32" name="Rounded Rectangle 2"/>
                <wp:cNvGraphicFramePr xmlns:a="http://schemas.openxmlformats.org/drawingml/2006/main"/>
                <a:graphic xmlns:a="http://schemas.openxmlformats.org/drawingml/2006/main">
                  <a:graphicData uri="http://schemas.microsoft.com/office/word/2010/wordprocessingShape">
                    <wps:wsp>
                      <wps:cNvSpPr/>
                      <wps:spPr>
                        <a:xfrm>
                          <a:off x="0" y="0"/>
                          <a:ext cx="2832735" cy="1238250"/>
                        </a:xfrm>
                        <a:prstGeom prst="roundRect">
                          <a:avLst/>
                        </a:prstGeom>
                        <a:solidFill>
                          <a:schemeClr val="bg1">
                            <a:lumMod val="95000"/>
                          </a:schemeClr>
                        </a:solidFill>
                        <a:ln>
                          <a:solidFill>
                            <a:srgbClr val="7030A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6CC72C7" w14:textId="77777777" w:rsidR="00231E81" w:rsidRPr="00D744DA" w:rsidRDefault="00231E81" w:rsidP="00FD650B">
                            <w:pPr>
                              <w:spacing w:before="0" w:after="0"/>
                              <w:rPr>
                                <w:rFonts w:ascii="Gill Sans Infant Std" w:hAnsi="Gill Sans Infant Std"/>
                              </w:rPr>
                            </w:pPr>
                            <w:r w:rsidRPr="00D0386B">
                              <w:rPr>
                                <w:rFonts w:ascii="Gill Sans Infant Std" w:hAnsi="Gill Sans Infant Std" w:cs="Gill Sans Infant Std"/>
                                <w:b/>
                                <w:bCs/>
                                <w:color w:val="0070C0"/>
                                <w:kern w:val="24"/>
                                <w:lang w:val="en-US"/>
                              </w:rPr>
                              <w:t>Criteria for</w:t>
                            </w:r>
                            <w:r>
                              <w:rPr>
                                <w:rFonts w:ascii="Gill Sans Infant Std" w:hAnsi="Gill Sans Infant Std"/>
                                <w:b/>
                                <w:bCs/>
                                <w:color w:val="FF0000"/>
                                <w:kern w:val="24"/>
                                <w:lang w:val="en-US"/>
                              </w:rPr>
                              <w:t xml:space="preserve"> </w:t>
                            </w:r>
                            <w:r w:rsidRPr="00D744DA">
                              <w:rPr>
                                <w:rFonts w:ascii="Gill Sans Infant Std" w:hAnsi="Gill Sans Infant Std"/>
                                <w:b/>
                                <w:bCs/>
                                <w:color w:val="FF0000"/>
                                <w:kern w:val="24"/>
                                <w:lang w:val="en-US"/>
                              </w:rPr>
                              <w:t>Essential</w:t>
                            </w:r>
                            <w:r w:rsidRPr="00D744DA">
                              <w:rPr>
                                <w:rFonts w:ascii="Gill Sans Infant Std" w:hAnsi="Gill Sans Infant Std"/>
                                <w:b/>
                                <w:bCs/>
                                <w:color w:val="0070C0"/>
                                <w:kern w:val="24"/>
                                <w:lang w:val="en-US"/>
                              </w:rPr>
                              <w:t xml:space="preserve"> </w:t>
                            </w:r>
                            <w:r w:rsidRPr="00D744DA">
                              <w:rPr>
                                <w:rFonts w:ascii="Gill Sans Infant Std" w:hAnsi="Gill Sans Infant Std" w:cs="Gill Sans Infant Std"/>
                                <w:b/>
                                <w:bCs/>
                                <w:color w:val="0070C0"/>
                                <w:kern w:val="24"/>
                                <w:lang w:val="en-US"/>
                              </w:rPr>
                              <w:t>District</w:t>
                            </w:r>
                            <w:r>
                              <w:rPr>
                                <w:rFonts w:ascii="Gill Sans Infant Std" w:hAnsi="Gill Sans Infant Std" w:cs="Gill Sans Infant Std"/>
                                <w:b/>
                                <w:bCs/>
                                <w:color w:val="0070C0"/>
                                <w:kern w:val="24"/>
                                <w:lang w:val="en-US"/>
                              </w:rPr>
                              <w:t>s</w:t>
                            </w:r>
                          </w:p>
                          <w:p w14:paraId="4C5C3201" w14:textId="77777777" w:rsidR="00231E81" w:rsidRPr="00D744DA" w:rsidRDefault="00231E81" w:rsidP="00FD650B">
                            <w:pPr>
                              <w:pStyle w:val="ListParagraph"/>
                              <w:numPr>
                                <w:ilvl w:val="0"/>
                                <w:numId w:val="1"/>
                              </w:numPr>
                              <w:rPr>
                                <w:rFonts w:eastAsia="Times New Roman"/>
                              </w:rPr>
                            </w:pPr>
                            <w:r w:rsidRPr="00D744DA">
                              <w:rPr>
                                <w:rFonts w:ascii="Gill Sans Infant Std" w:hAnsi="Gill Sans Infant Std" w:cs="Gill Sans Infant Std"/>
                                <w:color w:val="000000" w:themeColor="text1"/>
                                <w:kern w:val="24"/>
                                <w:lang w:val="en-US"/>
                              </w:rPr>
                              <w:t>Higher capacity and resource, per Provincial assessment and consultation</w:t>
                            </w:r>
                          </w:p>
                          <w:p w14:paraId="07F737EB" w14:textId="77777777" w:rsidR="00231E81" w:rsidRPr="00D744DA" w:rsidRDefault="00231E81" w:rsidP="00FD650B">
                            <w:pPr>
                              <w:pStyle w:val="ListParagraph"/>
                              <w:numPr>
                                <w:ilvl w:val="0"/>
                                <w:numId w:val="1"/>
                              </w:numPr>
                              <w:rPr>
                                <w:rFonts w:eastAsia="Times New Roman"/>
                              </w:rPr>
                            </w:pPr>
                            <w:r w:rsidRPr="00D744DA">
                              <w:rPr>
                                <w:rFonts w:ascii="Gill Sans Infant Std" w:hAnsi="Gill Sans Infant Std" w:cs="Gill Sans Infant Std"/>
                                <w:color w:val="000000" w:themeColor="text1"/>
                                <w:kern w:val="24"/>
                                <w:lang w:val="en-US"/>
                              </w:rPr>
                              <w:t xml:space="preserve">Relatively better nutrition situation: coverage of services; key </w:t>
                            </w:r>
                            <w:r w:rsidRPr="00D744DA">
                              <w:rPr>
                                <w:rFonts w:ascii="Gill Sans Infant Std" w:hAnsi="Gill Sans Infant Std" w:cs="Gill Sans Infant Std"/>
                                <w:color w:val="000000" w:themeColor="text1"/>
                                <w:kern w:val="24"/>
                                <w:lang w:val="en-US"/>
                              </w:rPr>
                              <w:t>behaviours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037FB12" id="Rounded Rectangle 2" o:spid="_x0000_s1030" style="position:absolute;margin-left:-2.9pt;margin-top:92.35pt;width:223.05pt;height:9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" fillcolor="#f2f2f2 [3052]" strokecolor="#7030a0" strokeweight="1pt">
                <v:stroke joinstyle="miter"/>
                <v:textbox>
                  <w:txbxContent>
                    <w:p w14:paraId="66CC72C7" w14:textId="77777777" w:rsidR="00231E81" w:rsidRPr="00D744DA" w:rsidRDefault="00231E81" w:rsidP="00FD650B">
                      <w:pPr>
                        <w:spacing w:before="0" w:after="0"/>
                        <w:rPr>
                          <w:rFonts w:ascii="Gill Sans Infant Std" w:hAnsi="Gill Sans Infant Std"/>
                        </w:rPr>
                      </w:pPr>
                      <w:r w:rsidRPr="00D0386B">
                        <w:rPr>
                          <w:rFonts w:ascii="Gill Sans Infant Std" w:hAnsi="Gill Sans Infant Std" w:cs="Gill Sans Infant Std"/>
                          <w:b/>
                          <w:bCs/>
                          <w:color w:val="0070C0"/>
                          <w:kern w:val="24"/>
                          <w:lang w:val="en-US"/>
                        </w:rPr>
                        <w:t>Criteria for</w:t>
                      </w:r>
                      <w:r>
                        <w:rPr>
                          <w:rFonts w:ascii="Gill Sans Infant Std" w:hAnsi="Gill Sans Infant Std"/>
                          <w:b/>
                          <w:bCs/>
                          <w:color w:val="FF0000"/>
                          <w:kern w:val="24"/>
                          <w:lang w:val="en-US"/>
                        </w:rPr>
                        <w:t xml:space="preserve"> </w:t>
                      </w:r>
                      <w:r w:rsidRPr="00D744DA">
                        <w:rPr>
                          <w:rFonts w:ascii="Gill Sans Infant Std" w:hAnsi="Gill Sans Infant Std"/>
                          <w:b/>
                          <w:bCs/>
                          <w:color w:val="FF0000"/>
                          <w:kern w:val="24"/>
                          <w:lang w:val="en-US"/>
                        </w:rPr>
                        <w:t>Essential</w:t>
                      </w:r>
                      <w:r w:rsidRPr="00D744DA">
                        <w:rPr>
                          <w:rFonts w:ascii="Gill Sans Infant Std" w:hAnsi="Gill Sans Infant Std"/>
                          <w:b/>
                          <w:bCs/>
                          <w:color w:val="0070C0"/>
                          <w:kern w:val="24"/>
                          <w:lang w:val="en-US"/>
                        </w:rPr>
                        <w:t xml:space="preserve"> </w:t>
                      </w:r>
                      <w:r w:rsidRPr="00D744DA">
                        <w:rPr>
                          <w:rFonts w:ascii="Gill Sans Infant Std" w:hAnsi="Gill Sans Infant Std" w:cs="Gill Sans Infant Std"/>
                          <w:b/>
                          <w:bCs/>
                          <w:color w:val="0070C0"/>
                          <w:kern w:val="24"/>
                          <w:lang w:val="en-US"/>
                        </w:rPr>
                        <w:t>District</w:t>
                      </w:r>
                      <w:r>
                        <w:rPr>
                          <w:rFonts w:ascii="Gill Sans Infant Std" w:hAnsi="Gill Sans Infant Std" w:cs="Gill Sans Infant Std"/>
                          <w:b/>
                          <w:bCs/>
                          <w:color w:val="0070C0"/>
                          <w:kern w:val="24"/>
                          <w:lang w:val="en-US"/>
                        </w:rPr>
                        <w:t>s</w:t>
                      </w:r>
                    </w:p>
                    <w:p w14:paraId="4C5C3201" w14:textId="77777777" w:rsidR="00231E81" w:rsidRPr="00D744DA" w:rsidRDefault="00231E81" w:rsidP="00FD650B">
                      <w:pPr>
                        <w:pStyle w:val="ListParagraph"/>
                        <w:numPr>
                          <w:ilvl w:val="0"/>
                          <w:numId w:val="1"/>
                        </w:numPr>
                        <w:rPr>
                          <w:rFonts w:eastAsia="Times New Roman"/>
                        </w:rPr>
                      </w:pPr>
                      <w:r w:rsidRPr="00D744DA">
                        <w:rPr>
                          <w:rFonts w:ascii="Gill Sans Infant Std" w:hAnsi="Gill Sans Infant Std" w:cs="Gill Sans Infant Std"/>
                          <w:color w:val="000000" w:themeColor="text1"/>
                          <w:kern w:val="24"/>
                          <w:lang w:val="en-US"/>
                        </w:rPr>
                        <w:t>Higher capacity and resource, per Provincial assessment and consultation</w:t>
                      </w:r>
                    </w:p>
                    <w:p w14:paraId="07F737EB" w14:textId="77777777" w:rsidR="00231E81" w:rsidRPr="00D744DA" w:rsidRDefault="00231E81" w:rsidP="00FD650B">
                      <w:pPr>
                        <w:pStyle w:val="ListParagraph"/>
                        <w:numPr>
                          <w:ilvl w:val="0"/>
                          <w:numId w:val="1"/>
                        </w:numPr>
                        <w:rPr>
                          <w:rFonts w:eastAsia="Times New Roman"/>
                        </w:rPr>
                      </w:pPr>
                      <w:r w:rsidRPr="00D744DA">
                        <w:rPr>
                          <w:rFonts w:ascii="Gill Sans Infant Std" w:hAnsi="Gill Sans Infant Std" w:cs="Gill Sans Infant Std"/>
                          <w:color w:val="000000" w:themeColor="text1"/>
                          <w:kern w:val="24"/>
                          <w:lang w:val="en-US"/>
                        </w:rPr>
                        <w:t xml:space="preserve">Relatively better nutrition situation: coverage of services; key </w:t>
                      </w:r>
                      <w:r w:rsidRPr="00D744DA">
                        <w:rPr>
                          <w:rFonts w:ascii="Gill Sans Infant Std" w:hAnsi="Gill Sans Infant Std" w:cs="Gill Sans Infant Std"/>
                          <w:color w:val="000000" w:themeColor="text1"/>
                          <w:kern w:val="24"/>
                          <w:lang w:val="en-US"/>
                        </w:rPr>
                        <w:t>behaviours</w:t>
                      </w:r>
                    </w:p>
                  </w:txbxContent>
                </v:textbox>
                <w10:wrap type="tight"/>
              </v:roundrect>
            </w:pict>
          </mc:Fallback>
        </mc:AlternateContent>
      </w:r>
    </w:p>
    <w:p w14:paraId="62DBB832" w14:textId="50190CDF" w:rsidR="00EC1203" w:rsidRPr="00E375FB" w:rsidRDefault="00FD650B" w:rsidP="00DB7F23">
      <w:pPr>
        <w:spacing w:before="0" w:after="0" w:line="240" w:lineRule="auto"/>
        <w:rPr>
          <w:rFonts w:ascii="Gill Sans Infant Std" w:eastAsia="Calibri" w:hAnsi="Gill Sans Infant Std" w:cs="Times New Roman"/>
          <w:sz w:val="22"/>
          <w:szCs w:val="22"/>
        </w:rPr>
      </w:pPr>
      <w:r w:rsidRPr="0072092B">
        <w:rPr>
          <w:noProof/>
          <w:lang w:val="en-AU" w:eastAsia="en-AU"/>
        </w:rPr>
        <mc:AlternateContent>
          <mc:Choice Requires="wps">
            <w:drawing>
              <wp:anchor distT="0" distB="0" distL="114300" distR="114300" simplePos="0" relativeHeight="251773440" behindDoc="0" locked="0" layoutInCell="1" allowOverlap="1" wp14:anchorId="7030BADA" wp14:editId="3567FC99">
                <wp:simplePos x="0" y="0"/>
                <wp:positionH relativeFrom="column">
                  <wp:posOffset>5109845</wp:posOffset>
                </wp:positionH>
                <wp:positionV relativeFrom="paragraph">
                  <wp:posOffset>703580</wp:posOffset>
                </wp:positionV>
                <wp:extent cx="733425" cy="3822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33425" cy="382270"/>
                        </a:xfrm>
                        <a:prstGeom prst="rect">
                          <a:avLst/>
                        </a:prstGeom>
                        <a:noFill/>
                        <a:ln w="6350">
                          <a:noFill/>
                        </a:ln>
                      </wps:spPr>
                      <wps:txbx>
                        <w:txbxContent>
                          <w:p w14:paraId="3202A967" w14:textId="77777777" w:rsidR="00231E81" w:rsidRPr="00452E9B" w:rsidRDefault="00231E81" w:rsidP="005B087D">
                            <w:pPr>
                              <w:spacing w:after="0" w:line="240" w:lineRule="auto"/>
                              <w:rPr>
                                <w:rFonts w:ascii="Gill Sans Infant Std" w:hAnsi="Gill Sans Infant Std"/>
                                <w:sz w:val="16"/>
                                <w:szCs w:val="16"/>
                              </w:rPr>
                            </w:pPr>
                            <w:r w:rsidRPr="00452E9B">
                              <w:rPr>
                                <w:rFonts w:ascii="Gill Sans Infant Std" w:hAnsi="Gill Sans Infant Std"/>
                                <w:sz w:val="16"/>
                                <w:szCs w:val="16"/>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BADA" id="Text Box 6" o:spid="_x0000_s1031" type="#_x0000_t202" style="position:absolute;margin-left:402.35pt;margin-top:55.4pt;width:57.75pt;height:30.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" filled="f" stroked="f" strokeweight=".5pt">
                <v:textbox>
                  <w:txbxContent>
                    <w:p w14:paraId="3202A967" w14:textId="77777777" w:rsidR="00231E81" w:rsidRPr="00452E9B" w:rsidRDefault="00231E81" w:rsidP="005B087D">
                      <w:pPr>
                        <w:spacing w:after="0" w:line="240" w:lineRule="auto"/>
                        <w:rPr>
                          <w:rFonts w:ascii="Gill Sans Infant Std" w:hAnsi="Gill Sans Infant Std"/>
                          <w:sz w:val="16"/>
                          <w:szCs w:val="16"/>
                        </w:rPr>
                      </w:pPr>
                      <w:r w:rsidRPr="00452E9B">
                        <w:rPr>
                          <w:rFonts w:ascii="Gill Sans Infant Std" w:hAnsi="Gill Sans Infant Std"/>
                          <w:sz w:val="16"/>
                          <w:szCs w:val="16"/>
                        </w:rPr>
                        <w:t>Figure 2</w:t>
                      </w:r>
                    </w:p>
                  </w:txbxContent>
                </v:textbox>
                <w10:wrap type="square"/>
              </v:shape>
            </w:pict>
          </mc:Fallback>
        </mc:AlternateContent>
      </w:r>
      <w:r w:rsidRPr="0072092B">
        <w:rPr>
          <w:rFonts w:ascii="Gill Sans Infant Std" w:hAnsi="Gill Sans Infant Std"/>
          <w:b/>
          <w:noProof/>
          <w:sz w:val="22"/>
          <w:szCs w:val="22"/>
          <w:lang w:val="en-AU" w:eastAsia="en-AU"/>
        </w:rPr>
        <mc:AlternateContent>
          <mc:Choice Requires="wps">
            <w:drawing>
              <wp:anchor distT="0" distB="0" distL="114300" distR="114300" simplePos="0" relativeHeight="251756032" behindDoc="1" locked="0" layoutInCell="1" allowOverlap="1" wp14:anchorId="78665F3D" wp14:editId="4FE65DBD">
                <wp:simplePos x="0" y="0"/>
                <wp:positionH relativeFrom="column">
                  <wp:posOffset>1270</wp:posOffset>
                </wp:positionH>
                <wp:positionV relativeFrom="paragraph">
                  <wp:posOffset>38100</wp:posOffset>
                </wp:positionV>
                <wp:extent cx="5751830" cy="914400"/>
                <wp:effectExtent l="0" t="0" r="20320" b="19050"/>
                <wp:wrapTight wrapText="bothSides">
                  <wp:wrapPolygon edited="0">
                    <wp:start x="215" y="0"/>
                    <wp:lineTo x="0" y="1350"/>
                    <wp:lineTo x="0" y="19800"/>
                    <wp:lineTo x="143" y="21600"/>
                    <wp:lineTo x="21462" y="21600"/>
                    <wp:lineTo x="21605" y="20250"/>
                    <wp:lineTo x="21605" y="1350"/>
                    <wp:lineTo x="21390" y="0"/>
                    <wp:lineTo x="215" y="0"/>
                  </wp:wrapPolygon>
                </wp:wrapTight>
                <wp:docPr id="36" name="Rounded Rectangle 8"/>
                <wp:cNvGraphicFramePr xmlns:a="http://schemas.openxmlformats.org/drawingml/2006/main"/>
                <a:graphic xmlns:a="http://schemas.openxmlformats.org/drawingml/2006/main">
                  <a:graphicData uri="http://schemas.microsoft.com/office/word/2010/wordprocessingShape">
                    <wps:wsp>
                      <wps:cNvSpPr/>
                      <wps:spPr>
                        <a:xfrm>
                          <a:off x="0" y="0"/>
                          <a:ext cx="5751830" cy="914400"/>
                        </a:xfrm>
                        <a:prstGeom prst="roundRect">
                          <a:avLst/>
                        </a:prstGeom>
                        <a:solidFill>
                          <a:schemeClr val="bg1">
                            <a:lumMod val="95000"/>
                          </a:schemeClr>
                        </a:solidFill>
                        <a:ln>
                          <a:solidFill>
                            <a:srgbClr val="7030A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092A3AE" w14:textId="77777777" w:rsidR="00231E81" w:rsidRPr="00D744DA" w:rsidRDefault="00231E81" w:rsidP="00FD650B">
                            <w:pPr>
                              <w:spacing w:before="0" w:after="0"/>
                              <w:rPr>
                                <w:rFonts w:ascii="Gill Sans Infant Std" w:hAnsi="Gill Sans Infant Std"/>
                              </w:rPr>
                            </w:pPr>
                            <w:r w:rsidRPr="00D0386B">
                              <w:rPr>
                                <w:rFonts w:ascii="Gill Sans Infant Std" w:hAnsi="Gill Sans Infant Std" w:cs="Gill Sans Infant Std"/>
                                <w:b/>
                                <w:bCs/>
                                <w:color w:val="0070C0"/>
                                <w:kern w:val="24"/>
                                <w:lang w:val="en-US"/>
                              </w:rPr>
                              <w:t>Criteria for</w:t>
                            </w:r>
                            <w:r>
                              <w:rPr>
                                <w:rFonts w:ascii="Gill Sans Infant Std" w:hAnsi="Gill Sans Infant Std"/>
                                <w:b/>
                                <w:bCs/>
                                <w:color w:val="FF0000"/>
                                <w:kern w:val="24"/>
                                <w:lang w:val="en-US"/>
                              </w:rPr>
                              <w:t xml:space="preserve"> </w:t>
                            </w:r>
                            <w:r w:rsidRPr="00D744DA">
                              <w:rPr>
                                <w:rFonts w:ascii="Gill Sans Infant Std" w:hAnsi="Gill Sans Infant Std"/>
                                <w:b/>
                                <w:bCs/>
                                <w:color w:val="FF0000"/>
                                <w:kern w:val="24"/>
                                <w:lang w:val="en-US"/>
                              </w:rPr>
                              <w:t>All</w:t>
                            </w:r>
                            <w:r w:rsidRPr="00D744DA">
                              <w:rPr>
                                <w:rFonts w:ascii="Gill Sans Infant Std" w:hAnsi="Gill Sans Infant Std"/>
                                <w:b/>
                                <w:bCs/>
                                <w:color w:val="0070C0"/>
                                <w:kern w:val="24"/>
                                <w:lang w:val="en-US"/>
                              </w:rPr>
                              <w:t xml:space="preserve"> </w:t>
                            </w:r>
                            <w:r w:rsidRPr="00D744DA">
                              <w:rPr>
                                <w:rFonts w:ascii="Gill Sans Infant Std" w:hAnsi="Gill Sans Infant Std" w:cs="Gill Sans Infant Std"/>
                                <w:b/>
                                <w:bCs/>
                                <w:color w:val="0070C0"/>
                                <w:kern w:val="24"/>
                                <w:lang w:val="en-US"/>
                              </w:rPr>
                              <w:t>Districts:</w:t>
                            </w:r>
                          </w:p>
                          <w:p w14:paraId="649E0B06" w14:textId="77777777" w:rsidR="00231E81" w:rsidRPr="00D744DA" w:rsidRDefault="00231E81" w:rsidP="00FD650B">
                            <w:pPr>
                              <w:pStyle w:val="ListParagraph"/>
                              <w:numPr>
                                <w:ilvl w:val="0"/>
                                <w:numId w:val="18"/>
                              </w:numPr>
                              <w:rPr>
                                <w:rFonts w:eastAsia="Times New Roman"/>
                              </w:rPr>
                            </w:pPr>
                            <w:r w:rsidRPr="00D744DA">
                              <w:rPr>
                                <w:rFonts w:ascii="Gill Sans Infant Std" w:hAnsi="Gill Sans Infant Std" w:cs="Gill Sans Infant Std"/>
                                <w:color w:val="000000" w:themeColor="text1"/>
                                <w:kern w:val="24"/>
                                <w:lang w:val="en-US"/>
                              </w:rPr>
                              <w:t>Political commitment and openness</w:t>
                            </w:r>
                            <w:r>
                              <w:rPr>
                                <w:rFonts w:ascii="Gill Sans Infant Std" w:hAnsi="Gill Sans Infant Std" w:cs="Gill Sans Infant Std"/>
                                <w:color w:val="000000" w:themeColor="text1"/>
                                <w:kern w:val="24"/>
                                <w:lang w:val="en-US"/>
                              </w:rPr>
                              <w:t xml:space="preserve"> at District level</w:t>
                            </w:r>
                          </w:p>
                          <w:p w14:paraId="1E19C397" w14:textId="77777777" w:rsidR="00231E81" w:rsidRPr="00D744DA" w:rsidRDefault="00231E81" w:rsidP="00FD650B">
                            <w:pPr>
                              <w:pStyle w:val="ListParagraph"/>
                              <w:numPr>
                                <w:ilvl w:val="0"/>
                                <w:numId w:val="18"/>
                              </w:numPr>
                              <w:rPr>
                                <w:rFonts w:eastAsia="Times New Roman"/>
                              </w:rPr>
                            </w:pPr>
                            <w:r w:rsidRPr="00D744DA">
                              <w:rPr>
                                <w:rFonts w:ascii="Gill Sans Infant Std" w:hAnsi="Gill Sans Infant Std" w:cs="Gill Sans Infant Std"/>
                                <w:color w:val="000000" w:themeColor="text1"/>
                                <w:kern w:val="24"/>
                                <w:lang w:val="en-US"/>
                              </w:rPr>
                              <w:t>Stunting rate higher than national average</w:t>
                            </w:r>
                          </w:p>
                          <w:p w14:paraId="5D714C99" w14:textId="77777777" w:rsidR="00231E81" w:rsidRPr="00F2060E" w:rsidRDefault="00231E81" w:rsidP="00FD650B">
                            <w:pPr>
                              <w:pStyle w:val="ListParagraph"/>
                              <w:numPr>
                                <w:ilvl w:val="0"/>
                                <w:numId w:val="18"/>
                              </w:numPr>
                              <w:rPr>
                                <w:rFonts w:eastAsia="Times New Roman"/>
                              </w:rPr>
                            </w:pPr>
                            <w:r w:rsidRPr="00D744DA">
                              <w:rPr>
                                <w:rFonts w:ascii="Gill Sans Infant Std" w:hAnsi="Gill Sans Infant Std" w:cs="Gill Sans Infant Std"/>
                                <w:color w:val="000000" w:themeColor="text1"/>
                                <w:kern w:val="24"/>
                                <w:lang w:val="en-US"/>
                              </w:rPr>
                              <w:t xml:space="preserve">Government priority </w:t>
                            </w:r>
                            <w:r>
                              <w:rPr>
                                <w:rFonts w:ascii="Gill Sans Infant Std" w:hAnsi="Gill Sans Infant Std" w:cs="Gill Sans Infant Std"/>
                                <w:color w:val="000000" w:themeColor="text1"/>
                                <w:kern w:val="24"/>
                                <w:lang w:val="en-US"/>
                              </w:rPr>
                              <w:t>D</w:t>
                            </w:r>
                            <w:r w:rsidRPr="00D744DA">
                              <w:rPr>
                                <w:rFonts w:ascii="Gill Sans Infant Std" w:hAnsi="Gill Sans Infant Std" w:cs="Gill Sans Infant Std"/>
                                <w:color w:val="000000" w:themeColor="text1"/>
                                <w:kern w:val="24"/>
                                <w:lang w:val="en-US"/>
                              </w:rPr>
                              <w:t>istrict</w:t>
                            </w:r>
                            <w:r>
                              <w:rPr>
                                <w:rFonts w:ascii="Gill Sans Infant Std" w:hAnsi="Gill Sans Infant Std" w:cs="Gill Sans Infant Std"/>
                                <w:color w:val="000000" w:themeColor="text1"/>
                                <w:kern w:val="24"/>
                                <w:lang w:val="en-US"/>
                              </w:rPr>
                              <w:t xml:space="preserve"> for stunting reduction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78665F3D" id="Rounded Rectangle 8" o:spid="_x0000_s1032" style="position:absolute;margin-left:.1pt;margin-top:3pt;width:452.9pt;height:1in;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" fillcolor="#f2f2f2 [3052]" strokecolor="#7030a0" strokeweight="1pt">
                <v:stroke joinstyle="miter"/>
                <v:textbox>
                  <w:txbxContent>
                    <w:p w14:paraId="1092A3AE" w14:textId="77777777" w:rsidR="00231E81" w:rsidRPr="00D744DA" w:rsidRDefault="00231E81" w:rsidP="00FD650B">
                      <w:pPr>
                        <w:spacing w:before="0" w:after="0"/>
                        <w:rPr>
                          <w:rFonts w:ascii="Gill Sans Infant Std" w:hAnsi="Gill Sans Infant Std"/>
                        </w:rPr>
                      </w:pPr>
                      <w:r w:rsidRPr="00D0386B">
                        <w:rPr>
                          <w:rFonts w:ascii="Gill Sans Infant Std" w:hAnsi="Gill Sans Infant Std" w:cs="Gill Sans Infant Std"/>
                          <w:b/>
                          <w:bCs/>
                          <w:color w:val="0070C0"/>
                          <w:kern w:val="24"/>
                          <w:lang w:val="en-US"/>
                        </w:rPr>
                        <w:t>Criteria for</w:t>
                      </w:r>
                      <w:r>
                        <w:rPr>
                          <w:rFonts w:ascii="Gill Sans Infant Std" w:hAnsi="Gill Sans Infant Std"/>
                          <w:b/>
                          <w:bCs/>
                          <w:color w:val="FF0000"/>
                          <w:kern w:val="24"/>
                          <w:lang w:val="en-US"/>
                        </w:rPr>
                        <w:t xml:space="preserve"> </w:t>
                      </w:r>
                      <w:r w:rsidRPr="00D744DA">
                        <w:rPr>
                          <w:rFonts w:ascii="Gill Sans Infant Std" w:hAnsi="Gill Sans Infant Std"/>
                          <w:b/>
                          <w:bCs/>
                          <w:color w:val="FF0000"/>
                          <w:kern w:val="24"/>
                          <w:lang w:val="en-US"/>
                        </w:rPr>
                        <w:t>All</w:t>
                      </w:r>
                      <w:r w:rsidRPr="00D744DA">
                        <w:rPr>
                          <w:rFonts w:ascii="Gill Sans Infant Std" w:hAnsi="Gill Sans Infant Std"/>
                          <w:b/>
                          <w:bCs/>
                          <w:color w:val="0070C0"/>
                          <w:kern w:val="24"/>
                          <w:lang w:val="en-US"/>
                        </w:rPr>
                        <w:t xml:space="preserve"> </w:t>
                      </w:r>
                      <w:r w:rsidRPr="00D744DA">
                        <w:rPr>
                          <w:rFonts w:ascii="Gill Sans Infant Std" w:hAnsi="Gill Sans Infant Std" w:cs="Gill Sans Infant Std"/>
                          <w:b/>
                          <w:bCs/>
                          <w:color w:val="0070C0"/>
                          <w:kern w:val="24"/>
                          <w:lang w:val="en-US"/>
                        </w:rPr>
                        <w:t>Districts:</w:t>
                      </w:r>
                    </w:p>
                    <w:p w14:paraId="649E0B06" w14:textId="77777777" w:rsidR="00231E81" w:rsidRPr="00D744DA" w:rsidRDefault="00231E81" w:rsidP="00FD650B">
                      <w:pPr>
                        <w:pStyle w:val="ListParagraph"/>
                        <w:numPr>
                          <w:ilvl w:val="0"/>
                          <w:numId w:val="18"/>
                        </w:numPr>
                        <w:rPr>
                          <w:rFonts w:eastAsia="Times New Roman"/>
                        </w:rPr>
                      </w:pPr>
                      <w:r w:rsidRPr="00D744DA">
                        <w:rPr>
                          <w:rFonts w:ascii="Gill Sans Infant Std" w:hAnsi="Gill Sans Infant Std" w:cs="Gill Sans Infant Std"/>
                          <w:color w:val="000000" w:themeColor="text1"/>
                          <w:kern w:val="24"/>
                          <w:lang w:val="en-US"/>
                        </w:rPr>
                        <w:t>Political commitment and openness</w:t>
                      </w:r>
                      <w:r>
                        <w:rPr>
                          <w:rFonts w:ascii="Gill Sans Infant Std" w:hAnsi="Gill Sans Infant Std" w:cs="Gill Sans Infant Std"/>
                          <w:color w:val="000000" w:themeColor="text1"/>
                          <w:kern w:val="24"/>
                          <w:lang w:val="en-US"/>
                        </w:rPr>
                        <w:t xml:space="preserve"> at District level</w:t>
                      </w:r>
                    </w:p>
                    <w:p w14:paraId="1E19C397" w14:textId="77777777" w:rsidR="00231E81" w:rsidRPr="00D744DA" w:rsidRDefault="00231E81" w:rsidP="00FD650B">
                      <w:pPr>
                        <w:pStyle w:val="ListParagraph"/>
                        <w:numPr>
                          <w:ilvl w:val="0"/>
                          <w:numId w:val="18"/>
                        </w:numPr>
                        <w:rPr>
                          <w:rFonts w:eastAsia="Times New Roman"/>
                        </w:rPr>
                      </w:pPr>
                      <w:r w:rsidRPr="00D744DA">
                        <w:rPr>
                          <w:rFonts w:ascii="Gill Sans Infant Std" w:hAnsi="Gill Sans Infant Std" w:cs="Gill Sans Infant Std"/>
                          <w:color w:val="000000" w:themeColor="text1"/>
                          <w:kern w:val="24"/>
                          <w:lang w:val="en-US"/>
                        </w:rPr>
                        <w:t>Stunting rate higher than national average</w:t>
                      </w:r>
                    </w:p>
                    <w:p w14:paraId="5D714C99" w14:textId="77777777" w:rsidR="00231E81" w:rsidRPr="00F2060E" w:rsidRDefault="00231E81" w:rsidP="00FD650B">
                      <w:pPr>
                        <w:pStyle w:val="ListParagraph"/>
                        <w:numPr>
                          <w:ilvl w:val="0"/>
                          <w:numId w:val="18"/>
                        </w:numPr>
                        <w:rPr>
                          <w:rFonts w:eastAsia="Times New Roman"/>
                        </w:rPr>
                      </w:pPr>
                      <w:r w:rsidRPr="00D744DA">
                        <w:rPr>
                          <w:rFonts w:ascii="Gill Sans Infant Std" w:hAnsi="Gill Sans Infant Std" w:cs="Gill Sans Infant Std"/>
                          <w:color w:val="000000" w:themeColor="text1"/>
                          <w:kern w:val="24"/>
                          <w:lang w:val="en-US"/>
                        </w:rPr>
                        <w:t xml:space="preserve">Government priority </w:t>
                      </w:r>
                      <w:r>
                        <w:rPr>
                          <w:rFonts w:ascii="Gill Sans Infant Std" w:hAnsi="Gill Sans Infant Std" w:cs="Gill Sans Infant Std"/>
                          <w:color w:val="000000" w:themeColor="text1"/>
                          <w:kern w:val="24"/>
                          <w:lang w:val="en-US"/>
                        </w:rPr>
                        <w:t>D</w:t>
                      </w:r>
                      <w:r w:rsidRPr="00D744DA">
                        <w:rPr>
                          <w:rFonts w:ascii="Gill Sans Infant Std" w:hAnsi="Gill Sans Infant Std" w:cs="Gill Sans Infant Std"/>
                          <w:color w:val="000000" w:themeColor="text1"/>
                          <w:kern w:val="24"/>
                          <w:lang w:val="en-US"/>
                        </w:rPr>
                        <w:t>istrict</w:t>
                      </w:r>
                      <w:r>
                        <w:rPr>
                          <w:rFonts w:ascii="Gill Sans Infant Std" w:hAnsi="Gill Sans Infant Std" w:cs="Gill Sans Infant Std"/>
                          <w:color w:val="000000" w:themeColor="text1"/>
                          <w:kern w:val="24"/>
                          <w:lang w:val="en-US"/>
                        </w:rPr>
                        <w:t xml:space="preserve"> for stunting reduction</w:t>
                      </w:r>
                    </w:p>
                  </w:txbxContent>
                </v:textbox>
                <w10:wrap type="tight"/>
              </v:roundrect>
            </w:pict>
          </mc:Fallback>
        </mc:AlternateContent>
      </w:r>
      <w:r w:rsidR="002D72F7" w:rsidRPr="00E375FB">
        <w:rPr>
          <w:rFonts w:ascii="Gill Sans Infant Std" w:eastAsia="Calibri" w:hAnsi="Gill Sans Infant Std" w:cs="Times New Roman"/>
          <w:sz w:val="22"/>
          <w:szCs w:val="22"/>
        </w:rPr>
        <w:t>The priority criteri</w:t>
      </w:r>
      <w:r w:rsidR="00DC029D">
        <w:rPr>
          <w:rFonts w:ascii="Gill Sans Infant Std" w:eastAsia="Calibri" w:hAnsi="Gill Sans Infant Std" w:cs="Times New Roman"/>
          <w:sz w:val="22"/>
          <w:szCs w:val="22"/>
        </w:rPr>
        <w:t>on</w:t>
      </w:r>
      <w:r w:rsidR="002D72F7" w:rsidRPr="00E375FB">
        <w:rPr>
          <w:rFonts w:ascii="Gill Sans Infant Std" w:eastAsia="Calibri" w:hAnsi="Gill Sans Infant Std" w:cs="Times New Roman"/>
          <w:sz w:val="22"/>
          <w:szCs w:val="22"/>
        </w:rPr>
        <w:t xml:space="preserve"> is the rate of stunting. Because the 2018 </w:t>
      </w:r>
      <w:proofErr w:type="spellStart"/>
      <w:r w:rsidR="002D72F7" w:rsidRPr="00E375FB">
        <w:rPr>
          <w:rFonts w:ascii="Gill Sans Infant Std" w:eastAsia="Calibri" w:hAnsi="Gill Sans Infant Std" w:cs="Times New Roman"/>
          <w:sz w:val="22"/>
          <w:szCs w:val="22"/>
        </w:rPr>
        <w:t>R</w:t>
      </w:r>
      <w:r w:rsidR="00C363A1" w:rsidRPr="00E375FB">
        <w:rPr>
          <w:rFonts w:ascii="Gill Sans Infant Std" w:eastAsia="Calibri" w:hAnsi="Gill Sans Infant Std" w:cs="Times New Roman"/>
          <w:sz w:val="22"/>
          <w:szCs w:val="22"/>
        </w:rPr>
        <w:t>iskesdas</w:t>
      </w:r>
      <w:proofErr w:type="spellEnd"/>
      <w:r w:rsidR="002D72F7" w:rsidRPr="00E375FB">
        <w:rPr>
          <w:rFonts w:ascii="Gill Sans Infant Std" w:eastAsia="Calibri" w:hAnsi="Gill Sans Infant Std" w:cs="Times New Roman"/>
          <w:sz w:val="22"/>
          <w:szCs w:val="22"/>
        </w:rPr>
        <w:t xml:space="preserve"> data has not yet been publicly disaggregated to the District level, the figures </w:t>
      </w:r>
      <w:r w:rsidR="00005EF1">
        <w:rPr>
          <w:rFonts w:ascii="Gill Sans Infant Std" w:eastAsia="Calibri" w:hAnsi="Gill Sans Infant Std" w:cs="Times New Roman"/>
          <w:sz w:val="22"/>
          <w:szCs w:val="22"/>
        </w:rPr>
        <w:t xml:space="preserve">used </w:t>
      </w:r>
      <w:r w:rsidR="002D72F7" w:rsidRPr="00E375FB">
        <w:rPr>
          <w:rFonts w:ascii="Gill Sans Infant Std" w:eastAsia="Calibri" w:hAnsi="Gill Sans Infant Std" w:cs="Times New Roman"/>
          <w:sz w:val="22"/>
          <w:szCs w:val="22"/>
        </w:rPr>
        <w:t>are from 2013.</w:t>
      </w:r>
      <w:r w:rsidR="002D72F7" w:rsidRPr="00E375FB">
        <w:rPr>
          <w:rFonts w:ascii="Gill Sans Infant Std" w:eastAsia="Calibri" w:hAnsi="Gill Sans Infant Std" w:cs="Times New Roman"/>
          <w:sz w:val="22"/>
          <w:szCs w:val="22"/>
          <w:vertAlign w:val="superscript"/>
        </w:rPr>
        <w:footnoteReference w:id="56"/>
      </w:r>
      <w:r w:rsidR="002D72F7" w:rsidRPr="00E375FB">
        <w:rPr>
          <w:rFonts w:ascii="Gill Sans Infant Std" w:eastAsia="Calibri" w:hAnsi="Gill Sans Infant Std" w:cs="Times New Roman"/>
          <w:sz w:val="22"/>
          <w:szCs w:val="22"/>
        </w:rPr>
        <w:t xml:space="preserve"> Ongoing</w:t>
      </w:r>
      <w:r w:rsidR="00B52912">
        <w:rPr>
          <w:rFonts w:ascii="Gill Sans Infant Std" w:eastAsia="Calibri" w:hAnsi="Gill Sans Infant Std" w:cs="Times New Roman"/>
          <w:sz w:val="22"/>
          <w:szCs w:val="22"/>
        </w:rPr>
        <w:t xml:space="preserve"> engagement with Provincial government will ensure the </w:t>
      </w:r>
      <w:r w:rsidR="00005EF1">
        <w:rPr>
          <w:rFonts w:ascii="Gill Sans Infant Std" w:eastAsia="Calibri" w:hAnsi="Gill Sans Infant Std" w:cs="Times New Roman"/>
          <w:sz w:val="22"/>
          <w:szCs w:val="22"/>
        </w:rPr>
        <w:t xml:space="preserve">final </w:t>
      </w:r>
      <w:r w:rsidR="00B52912">
        <w:rPr>
          <w:rFonts w:ascii="Gill Sans Infant Std" w:eastAsia="Calibri" w:hAnsi="Gill Sans Infant Std" w:cs="Times New Roman"/>
          <w:sz w:val="22"/>
          <w:szCs w:val="22"/>
        </w:rPr>
        <w:t>selection of Districts and</w:t>
      </w:r>
      <w:r w:rsidR="00C42C11">
        <w:rPr>
          <w:rFonts w:ascii="Gill Sans Infant Std" w:eastAsia="Calibri" w:hAnsi="Gill Sans Infant Std" w:cs="Times New Roman"/>
          <w:sz w:val="22"/>
          <w:szCs w:val="22"/>
        </w:rPr>
        <w:t xml:space="preserve"> BISA Package </w:t>
      </w:r>
      <w:r w:rsidR="00B52912" w:rsidRPr="00E375FB">
        <w:rPr>
          <w:rFonts w:ascii="Gill Sans Infant Std" w:eastAsia="Calibri" w:hAnsi="Gill Sans Infant Std" w:cs="Times New Roman"/>
          <w:sz w:val="22"/>
          <w:szCs w:val="22"/>
        </w:rPr>
        <w:t>reflects needs and priorities but also aligns with the evidence and learning which Provincial government need in order to inform their decision-making around resources, replication, and scale-up.</w:t>
      </w:r>
    </w:p>
    <w:p w14:paraId="6B38F909" w14:textId="03B6B227" w:rsidR="005C6F2C" w:rsidRPr="00E375FB" w:rsidRDefault="005C6F2C" w:rsidP="00DB7F23">
      <w:pPr>
        <w:spacing w:before="0" w:after="0" w:line="240" w:lineRule="auto"/>
        <w:rPr>
          <w:rFonts w:ascii="Gill Sans Infant Std" w:eastAsia="Calibri" w:hAnsi="Gill Sans Infant Std" w:cs="Times New Roman"/>
          <w:sz w:val="22"/>
          <w:szCs w:val="22"/>
        </w:rPr>
      </w:pPr>
    </w:p>
    <w:p w14:paraId="358E0747" w14:textId="20C6C5C3" w:rsidR="00214190" w:rsidRDefault="004C3B31" w:rsidP="005B087D">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In the first two years, BISA will be delivered in four Districts, two per Province. In each Province, one District will receive the ‘Essential’ package and the </w:t>
      </w:r>
      <w:r w:rsidR="00C42C11">
        <w:rPr>
          <w:rFonts w:ascii="Gill Sans Infant Std" w:hAnsi="Gill Sans Infant Std"/>
          <w:sz w:val="22"/>
          <w:szCs w:val="22"/>
        </w:rPr>
        <w:t xml:space="preserve">other </w:t>
      </w:r>
      <w:r w:rsidRPr="00E375FB">
        <w:rPr>
          <w:rFonts w:ascii="Gill Sans Infant Std" w:hAnsi="Gill Sans Infant Std"/>
          <w:sz w:val="22"/>
          <w:szCs w:val="22"/>
        </w:rPr>
        <w:t xml:space="preserve">‘Essential+’. </w:t>
      </w:r>
      <w:r w:rsidR="00C42C11">
        <w:rPr>
          <w:rFonts w:ascii="Gill Sans Infant Std" w:hAnsi="Gill Sans Infant Std"/>
          <w:sz w:val="22"/>
          <w:szCs w:val="22"/>
        </w:rPr>
        <w:t xml:space="preserve">The rationale for this approach is to reflect the fact some Districts in Indonesia are richer in resource and capacity than others. By adopting and demonstrating the effectiveness of the BISA model across these different District typologies in each Province, </w:t>
      </w:r>
      <w:r w:rsidR="00214190">
        <w:rPr>
          <w:rFonts w:ascii="Gill Sans Infant Std" w:hAnsi="Gill Sans Infant Std"/>
          <w:sz w:val="22"/>
          <w:szCs w:val="22"/>
        </w:rPr>
        <w:t>allows BISA</w:t>
      </w:r>
      <w:r w:rsidR="00C42C11">
        <w:rPr>
          <w:rFonts w:ascii="Gill Sans Infant Std" w:hAnsi="Gill Sans Infant Std"/>
          <w:sz w:val="22"/>
          <w:szCs w:val="22"/>
        </w:rPr>
        <w:t xml:space="preserve"> to </w:t>
      </w:r>
      <w:r w:rsidR="00214190">
        <w:rPr>
          <w:rFonts w:ascii="Gill Sans Infant Std" w:hAnsi="Gill Sans Infant Std"/>
          <w:sz w:val="22"/>
          <w:szCs w:val="22"/>
        </w:rPr>
        <w:t xml:space="preserve">generate adequate evidence and experience to inform scale-up from Year Three onwards. This evidence will </w:t>
      </w:r>
      <w:r w:rsidR="004576BF">
        <w:rPr>
          <w:rFonts w:ascii="Gill Sans Infant Std" w:hAnsi="Gill Sans Infant Std"/>
          <w:sz w:val="22"/>
          <w:szCs w:val="22"/>
        </w:rPr>
        <w:t xml:space="preserve">also </w:t>
      </w:r>
      <w:r w:rsidR="00214190">
        <w:rPr>
          <w:rFonts w:ascii="Gill Sans Infant Std" w:hAnsi="Gill Sans Infant Std"/>
          <w:sz w:val="22"/>
          <w:szCs w:val="22"/>
        </w:rPr>
        <w:t xml:space="preserve">directly inform any revisions needed </w:t>
      </w:r>
      <w:r w:rsidR="004576BF">
        <w:rPr>
          <w:rFonts w:ascii="Gill Sans Infant Std" w:hAnsi="Gill Sans Infant Std"/>
          <w:sz w:val="22"/>
          <w:szCs w:val="22"/>
        </w:rPr>
        <w:t xml:space="preserve">to the BISA model and </w:t>
      </w:r>
      <w:r w:rsidR="00214190">
        <w:rPr>
          <w:rFonts w:ascii="Gill Sans Infant Std" w:hAnsi="Gill Sans Infant Std"/>
          <w:sz w:val="22"/>
          <w:szCs w:val="22"/>
        </w:rPr>
        <w:t>support</w:t>
      </w:r>
      <w:r w:rsidR="00DC029D">
        <w:rPr>
          <w:rFonts w:ascii="Gill Sans Infant Std" w:hAnsi="Gill Sans Infant Std"/>
          <w:sz w:val="22"/>
          <w:szCs w:val="22"/>
        </w:rPr>
        <w:t xml:space="preserve"> SC and NI,</w:t>
      </w:r>
      <w:r w:rsidR="00214190">
        <w:rPr>
          <w:rFonts w:ascii="Gill Sans Infant Std" w:hAnsi="Gill Sans Infant Std"/>
          <w:sz w:val="22"/>
          <w:szCs w:val="22"/>
        </w:rPr>
        <w:t xml:space="preserve"> Provincial and District leadership to identify which Package is the most appropriate for which Districts</w:t>
      </w:r>
      <w:r w:rsidR="004576BF">
        <w:rPr>
          <w:rFonts w:ascii="Gill Sans Infant Std" w:hAnsi="Gill Sans Infant Std"/>
          <w:sz w:val="22"/>
          <w:szCs w:val="22"/>
        </w:rPr>
        <w:t xml:space="preserve"> during the scale-up phase</w:t>
      </w:r>
      <w:r w:rsidR="00214190">
        <w:rPr>
          <w:rFonts w:ascii="Gill Sans Infant Std" w:hAnsi="Gill Sans Infant Std"/>
          <w:sz w:val="22"/>
          <w:szCs w:val="22"/>
        </w:rPr>
        <w:t xml:space="preserve">. </w:t>
      </w:r>
      <w:r w:rsidR="004576BF">
        <w:rPr>
          <w:rFonts w:ascii="Gill Sans Infant Std" w:hAnsi="Gill Sans Infant Std"/>
          <w:sz w:val="22"/>
          <w:szCs w:val="22"/>
        </w:rPr>
        <w:t xml:space="preserve">Furthermore, it is envisaged that </w:t>
      </w:r>
      <w:r w:rsidR="00214190">
        <w:rPr>
          <w:rFonts w:ascii="Gill Sans Infant Std" w:hAnsi="Gill Sans Infant Std"/>
          <w:sz w:val="22"/>
          <w:szCs w:val="22"/>
        </w:rPr>
        <w:t xml:space="preserve">BISA </w:t>
      </w:r>
      <w:r w:rsidR="006B24FE">
        <w:rPr>
          <w:rFonts w:ascii="Gill Sans Infant Std" w:hAnsi="Gill Sans Infant Std"/>
          <w:sz w:val="22"/>
          <w:szCs w:val="22"/>
        </w:rPr>
        <w:t xml:space="preserve">will </w:t>
      </w:r>
      <w:r w:rsidR="00214190">
        <w:rPr>
          <w:rFonts w:ascii="Gill Sans Infant Std" w:hAnsi="Gill Sans Infant Std"/>
          <w:sz w:val="22"/>
          <w:szCs w:val="22"/>
        </w:rPr>
        <w:t>generate sufficient contextual relevance and evidence to demonstrate to other Districts and Provincial leaders</w:t>
      </w:r>
      <w:r w:rsidR="006B24FE">
        <w:rPr>
          <w:rFonts w:ascii="Gill Sans Infant Std" w:hAnsi="Gill Sans Infant Std"/>
          <w:sz w:val="22"/>
          <w:szCs w:val="22"/>
        </w:rPr>
        <w:t xml:space="preserve"> the potential for impact</w:t>
      </w:r>
      <w:r w:rsidR="004576BF">
        <w:rPr>
          <w:rFonts w:ascii="Gill Sans Infant Std" w:hAnsi="Gill Sans Infant Std"/>
          <w:sz w:val="22"/>
          <w:szCs w:val="22"/>
        </w:rPr>
        <w:t xml:space="preserve"> – which will stimulate replication</w:t>
      </w:r>
      <w:r w:rsidR="006B24FE">
        <w:rPr>
          <w:rFonts w:ascii="Gill Sans Infant Std" w:hAnsi="Gill Sans Infant Std"/>
          <w:sz w:val="22"/>
          <w:szCs w:val="22"/>
        </w:rPr>
        <w:t>. Fewer Districts</w:t>
      </w:r>
      <w:r w:rsidR="004576BF">
        <w:rPr>
          <w:rFonts w:ascii="Gill Sans Infant Std" w:hAnsi="Gill Sans Infant Std"/>
          <w:sz w:val="22"/>
          <w:szCs w:val="22"/>
        </w:rPr>
        <w:t xml:space="preserve"> and/or failure to demonstrate the </w:t>
      </w:r>
      <w:r w:rsidR="006B24FE">
        <w:rPr>
          <w:rFonts w:ascii="Gill Sans Infant Std" w:hAnsi="Gill Sans Infant Std"/>
          <w:sz w:val="22"/>
          <w:szCs w:val="22"/>
        </w:rPr>
        <w:t xml:space="preserve">balance of the two Packages would limit the relevance and potential </w:t>
      </w:r>
      <w:r w:rsidR="004576BF">
        <w:rPr>
          <w:rFonts w:ascii="Gill Sans Infant Std" w:hAnsi="Gill Sans Infant Std"/>
          <w:sz w:val="22"/>
          <w:szCs w:val="22"/>
        </w:rPr>
        <w:t xml:space="preserve">of BISA </w:t>
      </w:r>
      <w:r w:rsidR="006B24FE">
        <w:rPr>
          <w:rFonts w:ascii="Gill Sans Infant Std" w:hAnsi="Gill Sans Infant Std"/>
          <w:sz w:val="22"/>
          <w:szCs w:val="22"/>
        </w:rPr>
        <w:t xml:space="preserve">to extrapolate evidence and lessons to other contexts. </w:t>
      </w:r>
    </w:p>
    <w:p w14:paraId="0E4093AB" w14:textId="77777777" w:rsidR="00214190" w:rsidRDefault="00214190" w:rsidP="005B087D">
      <w:pPr>
        <w:spacing w:before="0" w:after="0" w:line="240" w:lineRule="auto"/>
        <w:rPr>
          <w:rFonts w:ascii="Gill Sans Infant Std" w:hAnsi="Gill Sans Infant Std" w:cstheme="majorBidi"/>
          <w:sz w:val="22"/>
          <w:szCs w:val="22"/>
        </w:rPr>
      </w:pPr>
    </w:p>
    <w:p w14:paraId="5C87BCDE" w14:textId="35FC8768" w:rsidR="00DC029D" w:rsidRDefault="00AC3944" w:rsidP="005B087D">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 xml:space="preserve">BISA will begin with a base coverage of </w:t>
      </w:r>
      <w:r w:rsidRPr="0072092B">
        <w:rPr>
          <w:rFonts w:ascii="Gill Sans Infant Std" w:hAnsi="Gill Sans Infant Std" w:cstheme="majorBidi"/>
          <w:sz w:val="22"/>
          <w:szCs w:val="22"/>
        </w:rPr>
        <w:t xml:space="preserve">40% direct reach </w:t>
      </w:r>
      <w:r w:rsidR="00317433" w:rsidRPr="0072092B">
        <w:rPr>
          <w:rFonts w:ascii="Gill Sans Infant Std" w:hAnsi="Gill Sans Infant Std" w:cstheme="majorBidi"/>
          <w:sz w:val="22"/>
          <w:szCs w:val="22"/>
        </w:rPr>
        <w:t xml:space="preserve">(based on </w:t>
      </w:r>
      <w:proofErr w:type="spellStart"/>
      <w:r w:rsidR="00317433" w:rsidRPr="0072092B">
        <w:rPr>
          <w:rFonts w:ascii="Gill Sans Infant Std" w:hAnsi="Gill Sans Infant Std" w:cstheme="majorBidi"/>
          <w:sz w:val="22"/>
          <w:szCs w:val="22"/>
        </w:rPr>
        <w:t>Puskesmas</w:t>
      </w:r>
      <w:proofErr w:type="spellEnd"/>
      <w:r w:rsidR="006E56A9" w:rsidRPr="0072092B">
        <w:rPr>
          <w:rFonts w:ascii="Gill Sans Infant Std" w:hAnsi="Gill Sans Infant Std" w:cstheme="majorBidi"/>
          <w:sz w:val="22"/>
          <w:szCs w:val="22"/>
        </w:rPr>
        <w:t xml:space="preserve"> and associated catchment areas, which include relevant </w:t>
      </w:r>
      <w:proofErr w:type="spellStart"/>
      <w:r w:rsidR="006E56A9" w:rsidRPr="0072092B">
        <w:rPr>
          <w:rFonts w:ascii="Gill Sans Infant Std" w:hAnsi="Gill Sans Infant Std" w:cstheme="majorBidi"/>
          <w:sz w:val="22"/>
          <w:szCs w:val="22"/>
        </w:rPr>
        <w:t>Posyandu</w:t>
      </w:r>
      <w:proofErr w:type="spellEnd"/>
      <w:r w:rsidR="006E56A9" w:rsidRPr="0072092B">
        <w:rPr>
          <w:rFonts w:ascii="Gill Sans Infant Std" w:hAnsi="Gill Sans Infant Std" w:cstheme="majorBidi"/>
          <w:sz w:val="22"/>
          <w:szCs w:val="22"/>
        </w:rPr>
        <w:t xml:space="preserve"> Cadres</w:t>
      </w:r>
      <w:r w:rsidR="00317433" w:rsidRPr="0072092B">
        <w:rPr>
          <w:rFonts w:ascii="Gill Sans Infant Std" w:hAnsi="Gill Sans Infant Std" w:cstheme="majorBidi"/>
          <w:sz w:val="22"/>
          <w:szCs w:val="22"/>
        </w:rPr>
        <w:t xml:space="preserve">) </w:t>
      </w:r>
      <w:r w:rsidRPr="0072092B">
        <w:rPr>
          <w:rFonts w:ascii="Gill Sans Infant Std" w:hAnsi="Gill Sans Infant Std" w:cstheme="majorBidi"/>
          <w:sz w:val="22"/>
          <w:szCs w:val="22"/>
        </w:rPr>
        <w:t xml:space="preserve">at the District level. Coverage will be phased </w:t>
      </w:r>
      <w:r w:rsidR="00976432" w:rsidRPr="0072092B">
        <w:rPr>
          <w:rFonts w:ascii="Gill Sans Infant Std" w:hAnsi="Gill Sans Infant Std" w:cstheme="majorBidi"/>
          <w:sz w:val="22"/>
          <w:szCs w:val="22"/>
        </w:rPr>
        <w:t xml:space="preserve">gradually over the five years with a target coverage of 80% by </w:t>
      </w:r>
      <w:r w:rsidR="00CF4B0D" w:rsidRPr="0072092B">
        <w:rPr>
          <w:rFonts w:ascii="Gill Sans Infant Std" w:hAnsi="Gill Sans Infant Std" w:cstheme="majorBidi"/>
          <w:sz w:val="22"/>
          <w:szCs w:val="22"/>
        </w:rPr>
        <w:t>Year 5</w:t>
      </w:r>
      <w:r w:rsidR="00976432" w:rsidRPr="0072092B">
        <w:rPr>
          <w:rFonts w:ascii="Gill Sans Infant Std" w:hAnsi="Gill Sans Infant Std" w:cstheme="majorBidi"/>
          <w:sz w:val="22"/>
          <w:szCs w:val="22"/>
        </w:rPr>
        <w:t>.</w:t>
      </w:r>
      <w:r w:rsidR="00DC029D">
        <w:rPr>
          <w:rFonts w:ascii="Gill Sans Infant Std" w:hAnsi="Gill Sans Infant Std" w:cstheme="majorBidi"/>
          <w:sz w:val="22"/>
          <w:szCs w:val="22"/>
        </w:rPr>
        <w:t xml:space="preserve"> </w:t>
      </w:r>
    </w:p>
    <w:tbl>
      <w:tblPr>
        <w:tblStyle w:val="PlainTable2"/>
        <w:tblpPr w:leftFromText="180" w:rightFromText="180" w:vertAnchor="text" w:horzAnchor="page" w:tblpX="5461" w:tblpY="224"/>
        <w:tblW w:w="4569" w:type="dxa"/>
        <w:tblLook w:val="0420" w:firstRow="1" w:lastRow="0" w:firstColumn="0" w:lastColumn="0" w:noHBand="0" w:noVBand="1"/>
      </w:tblPr>
      <w:tblGrid>
        <w:gridCol w:w="770"/>
        <w:gridCol w:w="1502"/>
        <w:gridCol w:w="1021"/>
        <w:gridCol w:w="1276"/>
      </w:tblGrid>
      <w:tr w:rsidR="00DC029D" w:rsidRPr="00A34431" w14:paraId="37D9BAE2" w14:textId="77777777" w:rsidTr="00FC2515">
        <w:trPr>
          <w:cnfStyle w:val="100000000000" w:firstRow="1" w:lastRow="0" w:firstColumn="0" w:lastColumn="0" w:oddVBand="0" w:evenVBand="0" w:oddHBand="0" w:evenHBand="0" w:firstRowFirstColumn="0" w:firstRowLastColumn="0" w:lastRowFirstColumn="0" w:lastRowLastColumn="0"/>
          <w:trHeight w:val="15"/>
        </w:trPr>
        <w:tc>
          <w:tcPr>
            <w:tcW w:w="770" w:type="dxa"/>
            <w:shd w:val="clear" w:color="auto" w:fill="632E62" w:themeFill="text2"/>
            <w:vAlign w:val="center"/>
            <w:hideMark/>
          </w:tcPr>
          <w:p w14:paraId="5E656A56" w14:textId="77777777" w:rsidR="00DC029D" w:rsidRPr="00A34431" w:rsidRDefault="00DC029D" w:rsidP="00FC2515">
            <w:pPr>
              <w:spacing w:before="0"/>
              <w:rPr>
                <w:rFonts w:ascii="Gill Sans Infant Std" w:eastAsia="Calibri" w:hAnsi="Gill Sans Infant Std" w:cs="Times New Roman"/>
                <w:color w:val="FFFFFF"/>
              </w:rPr>
            </w:pPr>
          </w:p>
        </w:tc>
        <w:tc>
          <w:tcPr>
            <w:tcW w:w="1502" w:type="dxa"/>
            <w:shd w:val="clear" w:color="auto" w:fill="632E62" w:themeFill="text2"/>
            <w:vAlign w:val="center"/>
            <w:hideMark/>
          </w:tcPr>
          <w:p w14:paraId="73AD4F56" w14:textId="77777777" w:rsidR="00DC029D" w:rsidRPr="00A34431" w:rsidRDefault="00DC029D" w:rsidP="00FC2515">
            <w:pPr>
              <w:spacing w:before="0"/>
              <w:jc w:val="center"/>
              <w:rPr>
                <w:rFonts w:ascii="Gill Sans Infant Std" w:eastAsia="Calibri" w:hAnsi="Gill Sans Infant Std" w:cs="Times New Roman"/>
                <w:color w:val="FFFFFF"/>
              </w:rPr>
            </w:pPr>
            <w:r w:rsidRPr="00A34431">
              <w:rPr>
                <w:rFonts w:ascii="Gill Sans Infant Std" w:eastAsia="Calibri" w:hAnsi="Gill Sans Infant Std" w:cs="Times New Roman"/>
                <w:color w:val="FFFFFF" w:themeColor="background1"/>
              </w:rPr>
              <w:t>District</w:t>
            </w:r>
          </w:p>
        </w:tc>
        <w:tc>
          <w:tcPr>
            <w:tcW w:w="1021" w:type="dxa"/>
            <w:shd w:val="clear" w:color="auto" w:fill="632E62" w:themeFill="text2"/>
            <w:vAlign w:val="center"/>
            <w:hideMark/>
          </w:tcPr>
          <w:p w14:paraId="5AC99E3C" w14:textId="77777777" w:rsidR="00DC029D" w:rsidRPr="00A34431" w:rsidRDefault="00DC029D" w:rsidP="00FC2515">
            <w:pPr>
              <w:spacing w:before="0"/>
              <w:jc w:val="center"/>
              <w:rPr>
                <w:rFonts w:ascii="Gill Sans Infant Std" w:eastAsia="Calibri" w:hAnsi="Gill Sans Infant Std" w:cs="Times New Roman"/>
                <w:color w:val="FFFFFF"/>
              </w:rPr>
            </w:pPr>
            <w:r w:rsidRPr="00A34431">
              <w:rPr>
                <w:rFonts w:ascii="Gill Sans Infant Std" w:eastAsia="Calibri" w:hAnsi="Gill Sans Infant Std" w:cs="Times New Roman"/>
                <w:color w:val="FFFFFF" w:themeColor="background1"/>
              </w:rPr>
              <w:t>Stunting %</w:t>
            </w:r>
          </w:p>
        </w:tc>
        <w:tc>
          <w:tcPr>
            <w:tcW w:w="1276" w:type="dxa"/>
            <w:shd w:val="clear" w:color="auto" w:fill="632E62" w:themeFill="text2"/>
            <w:vAlign w:val="center"/>
            <w:hideMark/>
          </w:tcPr>
          <w:p w14:paraId="03C857B7" w14:textId="77777777" w:rsidR="00DC029D" w:rsidRPr="00A34431" w:rsidRDefault="00DC029D" w:rsidP="00FC2515">
            <w:pPr>
              <w:spacing w:before="0"/>
              <w:jc w:val="center"/>
              <w:rPr>
                <w:rFonts w:ascii="Gill Sans Infant Std" w:eastAsia="Calibri" w:hAnsi="Gill Sans Infant Std" w:cs="Times New Roman"/>
                <w:color w:val="FFFFFF"/>
              </w:rPr>
            </w:pPr>
            <w:r w:rsidRPr="00A34431">
              <w:rPr>
                <w:rFonts w:ascii="Gill Sans Infant Std" w:eastAsia="Calibri" w:hAnsi="Gill Sans Infant Std" w:cs="Times New Roman"/>
                <w:color w:val="FFFFFF" w:themeColor="background1"/>
              </w:rPr>
              <w:t>Total Population</w:t>
            </w:r>
          </w:p>
        </w:tc>
      </w:tr>
      <w:tr w:rsidR="00DC029D" w:rsidRPr="00A34431" w14:paraId="7659B2E9" w14:textId="77777777" w:rsidTr="00FC2515">
        <w:trPr>
          <w:cnfStyle w:val="000000100000" w:firstRow="0" w:lastRow="0" w:firstColumn="0" w:lastColumn="0" w:oddVBand="0" w:evenVBand="0" w:oddHBand="1" w:evenHBand="0" w:firstRowFirstColumn="0" w:firstRowLastColumn="0" w:lastRowFirstColumn="0" w:lastRowLastColumn="0"/>
          <w:trHeight w:val="124"/>
        </w:trPr>
        <w:tc>
          <w:tcPr>
            <w:tcW w:w="770" w:type="dxa"/>
            <w:vMerge w:val="restart"/>
            <w:textDirection w:val="btLr"/>
            <w:vAlign w:val="center"/>
            <w:hideMark/>
          </w:tcPr>
          <w:p w14:paraId="36E33ACE" w14:textId="77777777" w:rsidR="00DC029D" w:rsidRPr="00A34431" w:rsidRDefault="00DC029D" w:rsidP="00FC2515">
            <w:pPr>
              <w:spacing w:before="0"/>
              <w:ind w:left="113" w:right="113"/>
              <w:jc w:val="center"/>
              <w:rPr>
                <w:rFonts w:ascii="Gill Sans Infant Std" w:eastAsia="Calibri" w:hAnsi="Gill Sans Infant Std" w:cs="Times New Roman"/>
              </w:rPr>
            </w:pPr>
            <w:r w:rsidRPr="00A34431">
              <w:rPr>
                <w:rFonts w:ascii="Gill Sans Infant Std" w:eastAsia="Calibri" w:hAnsi="Gill Sans Infant Std" w:cs="Times New Roman"/>
                <w:b/>
                <w:bCs/>
              </w:rPr>
              <w:t>NTT</w:t>
            </w:r>
          </w:p>
        </w:tc>
        <w:tc>
          <w:tcPr>
            <w:tcW w:w="1502" w:type="dxa"/>
            <w:hideMark/>
          </w:tcPr>
          <w:p w14:paraId="4653CE59" w14:textId="77777777" w:rsidR="00DC029D" w:rsidRPr="00A34431" w:rsidRDefault="00DC029D" w:rsidP="00FC2515">
            <w:pPr>
              <w:spacing w:before="0"/>
              <w:rPr>
                <w:rFonts w:ascii="Gill Sans Infant Std" w:eastAsia="Calibri" w:hAnsi="Gill Sans Infant Std" w:cs="Times New Roman"/>
              </w:rPr>
            </w:pPr>
            <w:r w:rsidRPr="00A34431">
              <w:rPr>
                <w:rFonts w:ascii="Gill Sans Infant Std" w:eastAsia="Calibri" w:hAnsi="Gill Sans Infant Std" w:cs="Times New Roman"/>
              </w:rPr>
              <w:t>Sumba Timur</w:t>
            </w:r>
          </w:p>
        </w:tc>
        <w:tc>
          <w:tcPr>
            <w:tcW w:w="1021" w:type="dxa"/>
            <w:hideMark/>
          </w:tcPr>
          <w:p w14:paraId="181FFA2F"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51.31</w:t>
            </w:r>
          </w:p>
        </w:tc>
        <w:tc>
          <w:tcPr>
            <w:tcW w:w="1276" w:type="dxa"/>
            <w:hideMark/>
          </w:tcPr>
          <w:p w14:paraId="1DCDAC5A"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258,486</w:t>
            </w:r>
          </w:p>
        </w:tc>
      </w:tr>
      <w:tr w:rsidR="00DC029D" w:rsidRPr="00A34431" w14:paraId="6EAC2F51" w14:textId="77777777" w:rsidTr="00FC2515">
        <w:trPr>
          <w:trHeight w:val="55"/>
        </w:trPr>
        <w:tc>
          <w:tcPr>
            <w:tcW w:w="770" w:type="dxa"/>
            <w:vMerge/>
            <w:vAlign w:val="center"/>
            <w:hideMark/>
          </w:tcPr>
          <w:p w14:paraId="6A319A04" w14:textId="77777777" w:rsidR="00DC029D" w:rsidRPr="00A34431" w:rsidRDefault="00DC029D" w:rsidP="00FC2515">
            <w:pPr>
              <w:spacing w:before="0"/>
              <w:jc w:val="center"/>
              <w:rPr>
                <w:rFonts w:ascii="Gill Sans Infant Std" w:eastAsia="Calibri" w:hAnsi="Gill Sans Infant Std" w:cs="Times New Roman"/>
              </w:rPr>
            </w:pPr>
          </w:p>
        </w:tc>
        <w:tc>
          <w:tcPr>
            <w:tcW w:w="1502" w:type="dxa"/>
            <w:hideMark/>
          </w:tcPr>
          <w:p w14:paraId="0BEE7195" w14:textId="77777777" w:rsidR="00DC029D" w:rsidRPr="00A34431" w:rsidRDefault="00DC029D" w:rsidP="00FC2515">
            <w:pPr>
              <w:spacing w:before="0"/>
              <w:rPr>
                <w:rFonts w:ascii="Gill Sans Infant Std" w:eastAsia="Calibri" w:hAnsi="Gill Sans Infant Std" w:cs="Times New Roman"/>
              </w:rPr>
            </w:pPr>
            <w:r w:rsidRPr="00A34431">
              <w:rPr>
                <w:rFonts w:ascii="Gill Sans Infant Std" w:eastAsia="Calibri" w:hAnsi="Gill Sans Infant Std" w:cs="Times New Roman"/>
              </w:rPr>
              <w:t>Sumba Barat</w:t>
            </w:r>
          </w:p>
        </w:tc>
        <w:tc>
          <w:tcPr>
            <w:tcW w:w="1021" w:type="dxa"/>
            <w:hideMark/>
          </w:tcPr>
          <w:p w14:paraId="55882AB5"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55.35</w:t>
            </w:r>
          </w:p>
        </w:tc>
        <w:tc>
          <w:tcPr>
            <w:tcW w:w="1276" w:type="dxa"/>
            <w:hideMark/>
          </w:tcPr>
          <w:p w14:paraId="63DB49D4"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129,710</w:t>
            </w:r>
          </w:p>
        </w:tc>
      </w:tr>
      <w:tr w:rsidR="00DC029D" w:rsidRPr="00A34431" w14:paraId="7F5247A3" w14:textId="77777777" w:rsidTr="00FC2515">
        <w:trPr>
          <w:cnfStyle w:val="000000100000" w:firstRow="0" w:lastRow="0" w:firstColumn="0" w:lastColumn="0" w:oddVBand="0" w:evenVBand="0" w:oddHBand="1" w:evenHBand="0" w:firstRowFirstColumn="0" w:firstRowLastColumn="0" w:lastRowFirstColumn="0" w:lastRowLastColumn="0"/>
          <w:trHeight w:val="55"/>
        </w:trPr>
        <w:tc>
          <w:tcPr>
            <w:tcW w:w="770" w:type="dxa"/>
            <w:vMerge/>
            <w:vAlign w:val="center"/>
            <w:hideMark/>
          </w:tcPr>
          <w:p w14:paraId="5EA02671" w14:textId="77777777" w:rsidR="00DC029D" w:rsidRPr="00A34431" w:rsidRDefault="00DC029D" w:rsidP="00FC2515">
            <w:pPr>
              <w:spacing w:before="0"/>
              <w:jc w:val="center"/>
              <w:rPr>
                <w:rFonts w:ascii="Gill Sans Infant Std" w:eastAsia="Calibri" w:hAnsi="Gill Sans Infant Std" w:cs="Times New Roman"/>
              </w:rPr>
            </w:pPr>
          </w:p>
        </w:tc>
        <w:tc>
          <w:tcPr>
            <w:tcW w:w="1502" w:type="dxa"/>
            <w:shd w:val="clear" w:color="auto" w:fill="F2E2F1"/>
            <w:hideMark/>
          </w:tcPr>
          <w:p w14:paraId="40EFAC2B" w14:textId="77777777" w:rsidR="00DC029D" w:rsidRPr="00A34431" w:rsidRDefault="00DC029D" w:rsidP="00FC2515">
            <w:pPr>
              <w:spacing w:before="0"/>
              <w:rPr>
                <w:rFonts w:ascii="Gill Sans Infant Std" w:eastAsia="Calibri" w:hAnsi="Gill Sans Infant Std" w:cs="Times New Roman"/>
              </w:rPr>
            </w:pPr>
            <w:r w:rsidRPr="00A34431">
              <w:rPr>
                <w:rFonts w:ascii="Gill Sans Infant Std" w:eastAsia="Calibri" w:hAnsi="Gill Sans Infant Std" w:cs="Times New Roman"/>
              </w:rPr>
              <w:t xml:space="preserve">Kota </w:t>
            </w:r>
            <w:proofErr w:type="spellStart"/>
            <w:r w:rsidRPr="00A34431">
              <w:rPr>
                <w:rFonts w:ascii="Gill Sans Infant Std" w:eastAsia="Calibri" w:hAnsi="Gill Sans Infant Std" w:cs="Times New Roman"/>
              </w:rPr>
              <w:t>Kupang</w:t>
            </w:r>
            <w:proofErr w:type="spellEnd"/>
            <w:r>
              <w:rPr>
                <w:rStyle w:val="FootnoteReference"/>
                <w:rFonts w:ascii="Gill Sans Infant Std" w:eastAsia="Calibri" w:hAnsi="Gill Sans Infant Std" w:cs="Times New Roman"/>
              </w:rPr>
              <w:footnoteReference w:id="57"/>
            </w:r>
          </w:p>
        </w:tc>
        <w:tc>
          <w:tcPr>
            <w:tcW w:w="1021" w:type="dxa"/>
            <w:shd w:val="clear" w:color="auto" w:fill="F2E2F1"/>
            <w:hideMark/>
          </w:tcPr>
          <w:p w14:paraId="45ACD5C5"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36.7</w:t>
            </w:r>
          </w:p>
        </w:tc>
        <w:tc>
          <w:tcPr>
            <w:tcW w:w="1276" w:type="dxa"/>
            <w:shd w:val="clear" w:color="auto" w:fill="F2E2F1"/>
            <w:hideMark/>
          </w:tcPr>
          <w:p w14:paraId="1291D2D7"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423,800</w:t>
            </w:r>
          </w:p>
        </w:tc>
      </w:tr>
      <w:tr w:rsidR="00DC029D" w:rsidRPr="00A34431" w14:paraId="07A8489B" w14:textId="77777777" w:rsidTr="00FC2515">
        <w:trPr>
          <w:trHeight w:val="55"/>
        </w:trPr>
        <w:tc>
          <w:tcPr>
            <w:tcW w:w="770" w:type="dxa"/>
            <w:vMerge/>
            <w:vAlign w:val="center"/>
            <w:hideMark/>
          </w:tcPr>
          <w:p w14:paraId="129327A3" w14:textId="77777777" w:rsidR="00DC029D" w:rsidRPr="00A34431" w:rsidRDefault="00DC029D" w:rsidP="00FC2515">
            <w:pPr>
              <w:spacing w:before="0"/>
              <w:jc w:val="center"/>
              <w:rPr>
                <w:rFonts w:ascii="Gill Sans Infant Std" w:eastAsia="Calibri" w:hAnsi="Gill Sans Infant Std" w:cs="Times New Roman"/>
              </w:rPr>
            </w:pPr>
          </w:p>
        </w:tc>
        <w:tc>
          <w:tcPr>
            <w:tcW w:w="1502" w:type="dxa"/>
            <w:shd w:val="clear" w:color="auto" w:fill="F2E2F1"/>
            <w:hideMark/>
          </w:tcPr>
          <w:p w14:paraId="32644F97"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Kupang</w:t>
            </w:r>
            <w:proofErr w:type="spellEnd"/>
            <w:r w:rsidRPr="00A34431">
              <w:rPr>
                <w:rFonts w:ascii="Gill Sans Infant Std" w:eastAsia="Calibri" w:hAnsi="Gill Sans Infant Std" w:cs="Times New Roman"/>
              </w:rPr>
              <w:t xml:space="preserve"> district</w:t>
            </w:r>
          </w:p>
        </w:tc>
        <w:tc>
          <w:tcPr>
            <w:tcW w:w="1021" w:type="dxa"/>
            <w:shd w:val="clear" w:color="auto" w:fill="F2E2F1"/>
            <w:hideMark/>
          </w:tcPr>
          <w:p w14:paraId="4D4E103F"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46.3</w:t>
            </w:r>
          </w:p>
        </w:tc>
        <w:tc>
          <w:tcPr>
            <w:tcW w:w="1276" w:type="dxa"/>
            <w:shd w:val="clear" w:color="auto" w:fill="F2E2F1"/>
            <w:hideMark/>
          </w:tcPr>
          <w:p w14:paraId="46D22A29"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387,479</w:t>
            </w:r>
          </w:p>
        </w:tc>
      </w:tr>
      <w:tr w:rsidR="00DC029D" w:rsidRPr="00A34431" w14:paraId="7163643A" w14:textId="77777777" w:rsidTr="00FC2515">
        <w:trPr>
          <w:cnfStyle w:val="000000100000" w:firstRow="0" w:lastRow="0" w:firstColumn="0" w:lastColumn="0" w:oddVBand="0" w:evenVBand="0" w:oddHBand="1" w:evenHBand="0" w:firstRowFirstColumn="0" w:firstRowLastColumn="0" w:lastRowFirstColumn="0" w:lastRowLastColumn="0"/>
          <w:trHeight w:val="55"/>
        </w:trPr>
        <w:tc>
          <w:tcPr>
            <w:tcW w:w="770" w:type="dxa"/>
            <w:vMerge/>
            <w:vAlign w:val="center"/>
            <w:hideMark/>
          </w:tcPr>
          <w:p w14:paraId="5DF61063" w14:textId="77777777" w:rsidR="00DC029D" w:rsidRPr="00A34431" w:rsidRDefault="00DC029D" w:rsidP="00FC2515">
            <w:pPr>
              <w:spacing w:before="0"/>
              <w:jc w:val="center"/>
              <w:rPr>
                <w:rFonts w:ascii="Gill Sans Infant Std" w:eastAsia="Calibri" w:hAnsi="Gill Sans Infant Std" w:cs="Times New Roman"/>
              </w:rPr>
            </w:pPr>
          </w:p>
        </w:tc>
        <w:tc>
          <w:tcPr>
            <w:tcW w:w="1502" w:type="dxa"/>
            <w:hideMark/>
          </w:tcPr>
          <w:p w14:paraId="43DF9B01"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Manggarai</w:t>
            </w:r>
            <w:proofErr w:type="spellEnd"/>
          </w:p>
        </w:tc>
        <w:tc>
          <w:tcPr>
            <w:tcW w:w="1021" w:type="dxa"/>
            <w:hideMark/>
          </w:tcPr>
          <w:p w14:paraId="744A448F"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58.78</w:t>
            </w:r>
          </w:p>
        </w:tc>
        <w:tc>
          <w:tcPr>
            <w:tcW w:w="1276" w:type="dxa"/>
            <w:hideMark/>
          </w:tcPr>
          <w:p w14:paraId="603521ED"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338,424</w:t>
            </w:r>
          </w:p>
        </w:tc>
      </w:tr>
      <w:tr w:rsidR="00DC029D" w:rsidRPr="00A34431" w14:paraId="24606E13" w14:textId="77777777" w:rsidTr="00FC2515">
        <w:trPr>
          <w:trHeight w:val="55"/>
        </w:trPr>
        <w:tc>
          <w:tcPr>
            <w:tcW w:w="770" w:type="dxa"/>
            <w:vMerge/>
            <w:vAlign w:val="center"/>
            <w:hideMark/>
          </w:tcPr>
          <w:p w14:paraId="0D08EAD4" w14:textId="77777777" w:rsidR="00DC029D" w:rsidRPr="00A34431" w:rsidRDefault="00DC029D" w:rsidP="00FC2515">
            <w:pPr>
              <w:spacing w:before="0"/>
              <w:jc w:val="center"/>
              <w:rPr>
                <w:rFonts w:ascii="Gill Sans Infant Std" w:eastAsia="Calibri" w:hAnsi="Gill Sans Infant Std" w:cs="Times New Roman"/>
              </w:rPr>
            </w:pPr>
          </w:p>
        </w:tc>
        <w:tc>
          <w:tcPr>
            <w:tcW w:w="1502" w:type="dxa"/>
            <w:hideMark/>
          </w:tcPr>
          <w:p w14:paraId="2A256DE8"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Manggarai</w:t>
            </w:r>
            <w:proofErr w:type="spellEnd"/>
            <w:r w:rsidRPr="00A34431">
              <w:rPr>
                <w:rFonts w:ascii="Gill Sans Infant Std" w:eastAsia="Calibri" w:hAnsi="Gill Sans Infant Std" w:cs="Times New Roman"/>
              </w:rPr>
              <w:t xml:space="preserve"> Timur</w:t>
            </w:r>
          </w:p>
        </w:tc>
        <w:tc>
          <w:tcPr>
            <w:tcW w:w="1021" w:type="dxa"/>
            <w:hideMark/>
          </w:tcPr>
          <w:p w14:paraId="78F61B2B"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58.92</w:t>
            </w:r>
          </w:p>
        </w:tc>
        <w:tc>
          <w:tcPr>
            <w:tcW w:w="1276" w:type="dxa"/>
            <w:hideMark/>
          </w:tcPr>
          <w:p w14:paraId="147D422D"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287,207</w:t>
            </w:r>
          </w:p>
        </w:tc>
      </w:tr>
      <w:tr w:rsidR="00DC029D" w:rsidRPr="00A34431" w14:paraId="3234928A" w14:textId="77777777" w:rsidTr="00FC2515">
        <w:trPr>
          <w:cnfStyle w:val="000000100000" w:firstRow="0" w:lastRow="0" w:firstColumn="0" w:lastColumn="0" w:oddVBand="0" w:evenVBand="0" w:oddHBand="1" w:evenHBand="0" w:firstRowFirstColumn="0" w:firstRowLastColumn="0" w:lastRowFirstColumn="0" w:lastRowLastColumn="0"/>
          <w:trHeight w:val="37"/>
        </w:trPr>
        <w:tc>
          <w:tcPr>
            <w:tcW w:w="770" w:type="dxa"/>
            <w:vMerge w:val="restart"/>
            <w:textDirection w:val="btLr"/>
            <w:vAlign w:val="center"/>
            <w:hideMark/>
          </w:tcPr>
          <w:p w14:paraId="226B8B72" w14:textId="77777777" w:rsidR="00DC029D" w:rsidRPr="00A34431" w:rsidRDefault="00DC029D" w:rsidP="00FC2515">
            <w:pPr>
              <w:spacing w:before="0"/>
              <w:ind w:left="113" w:right="113"/>
              <w:jc w:val="center"/>
              <w:rPr>
                <w:rFonts w:ascii="Gill Sans Infant Std" w:eastAsia="Calibri" w:hAnsi="Gill Sans Infant Std" w:cs="Times New Roman"/>
              </w:rPr>
            </w:pPr>
            <w:r w:rsidRPr="00A34431">
              <w:rPr>
                <w:rFonts w:ascii="Gill Sans Infant Std" w:eastAsia="Calibri" w:hAnsi="Gill Sans Infant Std" w:cs="Times New Roman"/>
                <w:b/>
                <w:bCs/>
              </w:rPr>
              <w:t>West Java</w:t>
            </w:r>
          </w:p>
        </w:tc>
        <w:tc>
          <w:tcPr>
            <w:tcW w:w="1502" w:type="dxa"/>
            <w:hideMark/>
          </w:tcPr>
          <w:p w14:paraId="12D16544"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Cianjur</w:t>
            </w:r>
            <w:proofErr w:type="spellEnd"/>
            <w:r w:rsidRPr="00A34431">
              <w:rPr>
                <w:rFonts w:ascii="Gill Sans Infant Std" w:eastAsia="Calibri" w:hAnsi="Gill Sans Infant Std" w:cs="Times New Roman"/>
              </w:rPr>
              <w:t xml:space="preserve"> </w:t>
            </w:r>
          </w:p>
        </w:tc>
        <w:tc>
          <w:tcPr>
            <w:tcW w:w="1021" w:type="dxa"/>
            <w:hideMark/>
          </w:tcPr>
          <w:p w14:paraId="062694CF"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41.76</w:t>
            </w:r>
          </w:p>
        </w:tc>
        <w:tc>
          <w:tcPr>
            <w:tcW w:w="1276" w:type="dxa"/>
            <w:hideMark/>
          </w:tcPr>
          <w:p w14:paraId="11277808"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2,263,072</w:t>
            </w:r>
          </w:p>
        </w:tc>
      </w:tr>
      <w:tr w:rsidR="00DC029D" w:rsidRPr="00A34431" w14:paraId="40D53B90" w14:textId="77777777" w:rsidTr="00FC2515">
        <w:trPr>
          <w:trHeight w:val="44"/>
        </w:trPr>
        <w:tc>
          <w:tcPr>
            <w:tcW w:w="770" w:type="dxa"/>
            <w:vMerge/>
            <w:hideMark/>
          </w:tcPr>
          <w:p w14:paraId="25E6847D" w14:textId="77777777" w:rsidR="00DC029D" w:rsidRPr="00A34431" w:rsidRDefault="00DC029D" w:rsidP="00FC2515">
            <w:pPr>
              <w:spacing w:before="0"/>
              <w:rPr>
                <w:rFonts w:ascii="Gill Sans Infant Std" w:eastAsia="Calibri" w:hAnsi="Gill Sans Infant Std" w:cs="Times New Roman"/>
              </w:rPr>
            </w:pPr>
          </w:p>
        </w:tc>
        <w:tc>
          <w:tcPr>
            <w:tcW w:w="1502" w:type="dxa"/>
            <w:hideMark/>
          </w:tcPr>
          <w:p w14:paraId="17756669"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Tasikmalaya</w:t>
            </w:r>
            <w:proofErr w:type="spellEnd"/>
            <w:r w:rsidRPr="00A34431">
              <w:rPr>
                <w:rFonts w:ascii="Gill Sans Infant Std" w:eastAsia="Calibri" w:hAnsi="Gill Sans Infant Std" w:cs="Times New Roman"/>
              </w:rPr>
              <w:t xml:space="preserve"> </w:t>
            </w:r>
          </w:p>
        </w:tc>
        <w:tc>
          <w:tcPr>
            <w:tcW w:w="1021" w:type="dxa"/>
            <w:hideMark/>
          </w:tcPr>
          <w:p w14:paraId="0DE68A10"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41.73</w:t>
            </w:r>
          </w:p>
        </w:tc>
        <w:tc>
          <w:tcPr>
            <w:tcW w:w="1276" w:type="dxa"/>
            <w:hideMark/>
          </w:tcPr>
          <w:p w14:paraId="604B38F7"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1,754,128</w:t>
            </w:r>
          </w:p>
        </w:tc>
      </w:tr>
      <w:tr w:rsidR="00DC029D" w:rsidRPr="00A34431" w14:paraId="1146ADB0" w14:textId="77777777" w:rsidTr="00FC2515">
        <w:trPr>
          <w:cnfStyle w:val="000000100000" w:firstRow="0" w:lastRow="0" w:firstColumn="0" w:lastColumn="0" w:oddVBand="0" w:evenVBand="0" w:oddHBand="1" w:evenHBand="0" w:firstRowFirstColumn="0" w:firstRowLastColumn="0" w:lastRowFirstColumn="0" w:lastRowLastColumn="0"/>
          <w:trHeight w:val="44"/>
        </w:trPr>
        <w:tc>
          <w:tcPr>
            <w:tcW w:w="770" w:type="dxa"/>
            <w:vMerge/>
            <w:hideMark/>
          </w:tcPr>
          <w:p w14:paraId="4F5AE95D" w14:textId="77777777" w:rsidR="00DC029D" w:rsidRPr="00A34431" w:rsidRDefault="00DC029D" w:rsidP="00FC2515">
            <w:pPr>
              <w:spacing w:before="0"/>
              <w:rPr>
                <w:rFonts w:ascii="Gill Sans Infant Std" w:eastAsia="Calibri" w:hAnsi="Gill Sans Infant Std" w:cs="Times New Roman"/>
              </w:rPr>
            </w:pPr>
          </w:p>
        </w:tc>
        <w:tc>
          <w:tcPr>
            <w:tcW w:w="1502" w:type="dxa"/>
            <w:shd w:val="clear" w:color="auto" w:fill="F2E2F1"/>
            <w:hideMark/>
          </w:tcPr>
          <w:p w14:paraId="6DB77DC2" w14:textId="77777777" w:rsidR="00DC029D" w:rsidRPr="00A34431" w:rsidRDefault="00DC029D" w:rsidP="00FC2515">
            <w:pPr>
              <w:spacing w:before="0"/>
              <w:rPr>
                <w:rFonts w:ascii="Gill Sans Infant Std" w:eastAsia="Calibri" w:hAnsi="Gill Sans Infant Std" w:cs="Times New Roman"/>
              </w:rPr>
            </w:pPr>
            <w:r w:rsidRPr="00A34431">
              <w:rPr>
                <w:rFonts w:ascii="Gill Sans Infant Std" w:eastAsia="Calibri" w:hAnsi="Gill Sans Infant Std" w:cs="Times New Roman"/>
              </w:rPr>
              <w:t>West Bandung</w:t>
            </w:r>
          </w:p>
        </w:tc>
        <w:tc>
          <w:tcPr>
            <w:tcW w:w="1021" w:type="dxa"/>
            <w:shd w:val="clear" w:color="auto" w:fill="F2E2F1"/>
            <w:hideMark/>
          </w:tcPr>
          <w:p w14:paraId="336067AD"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52.55</w:t>
            </w:r>
          </w:p>
        </w:tc>
        <w:tc>
          <w:tcPr>
            <w:tcW w:w="1276" w:type="dxa"/>
            <w:shd w:val="clear" w:color="auto" w:fill="F2E2F1"/>
            <w:hideMark/>
          </w:tcPr>
          <w:p w14:paraId="1476166A"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1,699,896</w:t>
            </w:r>
          </w:p>
        </w:tc>
      </w:tr>
      <w:tr w:rsidR="00DC029D" w:rsidRPr="00A34431" w14:paraId="42ABAA36" w14:textId="77777777" w:rsidTr="00FC2515">
        <w:trPr>
          <w:trHeight w:val="44"/>
        </w:trPr>
        <w:tc>
          <w:tcPr>
            <w:tcW w:w="770" w:type="dxa"/>
            <w:vMerge/>
            <w:hideMark/>
          </w:tcPr>
          <w:p w14:paraId="5F81EFDC" w14:textId="77777777" w:rsidR="00DC029D" w:rsidRPr="00A34431" w:rsidRDefault="00DC029D" w:rsidP="00FC2515">
            <w:pPr>
              <w:spacing w:before="0"/>
              <w:rPr>
                <w:rFonts w:ascii="Gill Sans Infant Std" w:eastAsia="Calibri" w:hAnsi="Gill Sans Infant Std" w:cs="Times New Roman"/>
              </w:rPr>
            </w:pPr>
          </w:p>
        </w:tc>
        <w:tc>
          <w:tcPr>
            <w:tcW w:w="1502" w:type="dxa"/>
            <w:shd w:val="clear" w:color="auto" w:fill="F2E2F1"/>
            <w:hideMark/>
          </w:tcPr>
          <w:p w14:paraId="16DBAA3C"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Sumedang</w:t>
            </w:r>
            <w:proofErr w:type="spellEnd"/>
          </w:p>
        </w:tc>
        <w:tc>
          <w:tcPr>
            <w:tcW w:w="1021" w:type="dxa"/>
            <w:shd w:val="clear" w:color="auto" w:fill="F2E2F1"/>
            <w:hideMark/>
          </w:tcPr>
          <w:p w14:paraId="041E7513"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41.08</w:t>
            </w:r>
          </w:p>
        </w:tc>
        <w:tc>
          <w:tcPr>
            <w:tcW w:w="1276" w:type="dxa"/>
            <w:shd w:val="clear" w:color="auto" w:fill="F2E2F1"/>
            <w:hideMark/>
          </w:tcPr>
          <w:p w14:paraId="1F7E1300"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1,152,400</w:t>
            </w:r>
          </w:p>
        </w:tc>
      </w:tr>
      <w:tr w:rsidR="00DC029D" w:rsidRPr="00A34431" w14:paraId="7880321E" w14:textId="77777777" w:rsidTr="00FC2515">
        <w:trPr>
          <w:cnfStyle w:val="000000100000" w:firstRow="0" w:lastRow="0" w:firstColumn="0" w:lastColumn="0" w:oddVBand="0" w:evenVBand="0" w:oddHBand="1" w:evenHBand="0" w:firstRowFirstColumn="0" w:firstRowLastColumn="0" w:lastRowFirstColumn="0" w:lastRowLastColumn="0"/>
          <w:trHeight w:val="44"/>
        </w:trPr>
        <w:tc>
          <w:tcPr>
            <w:tcW w:w="770" w:type="dxa"/>
            <w:vMerge/>
            <w:hideMark/>
          </w:tcPr>
          <w:p w14:paraId="4EADB0D5" w14:textId="77777777" w:rsidR="00DC029D" w:rsidRPr="00A34431" w:rsidRDefault="00DC029D" w:rsidP="00FC2515">
            <w:pPr>
              <w:spacing w:before="0"/>
              <w:rPr>
                <w:rFonts w:ascii="Gill Sans Infant Std" w:eastAsia="Calibri" w:hAnsi="Gill Sans Infant Std" w:cs="Times New Roman"/>
              </w:rPr>
            </w:pPr>
          </w:p>
        </w:tc>
        <w:tc>
          <w:tcPr>
            <w:tcW w:w="1502" w:type="dxa"/>
            <w:hideMark/>
          </w:tcPr>
          <w:p w14:paraId="7865C5B3" w14:textId="77777777" w:rsidR="00DC029D" w:rsidRPr="00A34431" w:rsidRDefault="00DC029D" w:rsidP="00FC2515">
            <w:pPr>
              <w:spacing w:before="0"/>
              <w:rPr>
                <w:rFonts w:ascii="Gill Sans Infant Std" w:eastAsia="Calibri" w:hAnsi="Gill Sans Infant Std" w:cs="Times New Roman"/>
              </w:rPr>
            </w:pPr>
            <w:proofErr w:type="spellStart"/>
            <w:r w:rsidRPr="00A34431">
              <w:rPr>
                <w:rFonts w:ascii="Gill Sans Infant Std" w:eastAsia="Calibri" w:hAnsi="Gill Sans Infant Std" w:cs="Times New Roman"/>
              </w:rPr>
              <w:t>Kuningan</w:t>
            </w:r>
            <w:proofErr w:type="spellEnd"/>
          </w:p>
        </w:tc>
        <w:tc>
          <w:tcPr>
            <w:tcW w:w="1021" w:type="dxa"/>
            <w:hideMark/>
          </w:tcPr>
          <w:p w14:paraId="735E5A90"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42</w:t>
            </w:r>
          </w:p>
        </w:tc>
        <w:tc>
          <w:tcPr>
            <w:tcW w:w="1276" w:type="dxa"/>
            <w:hideMark/>
          </w:tcPr>
          <w:p w14:paraId="05C52DF1"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1,080,804</w:t>
            </w:r>
          </w:p>
        </w:tc>
      </w:tr>
      <w:tr w:rsidR="00DC029D" w:rsidRPr="00A34431" w14:paraId="745EDBC9" w14:textId="77777777" w:rsidTr="00FC2515">
        <w:trPr>
          <w:trHeight w:val="44"/>
        </w:trPr>
        <w:tc>
          <w:tcPr>
            <w:tcW w:w="770" w:type="dxa"/>
            <w:vMerge/>
          </w:tcPr>
          <w:p w14:paraId="690F923F" w14:textId="77777777" w:rsidR="00DC029D" w:rsidRPr="00A34431" w:rsidRDefault="00DC029D" w:rsidP="00FC2515">
            <w:pPr>
              <w:spacing w:before="0"/>
              <w:rPr>
                <w:rFonts w:ascii="Gill Sans Infant Std" w:eastAsia="Calibri" w:hAnsi="Gill Sans Infant Std" w:cs="Times New Roman"/>
              </w:rPr>
            </w:pPr>
          </w:p>
        </w:tc>
        <w:tc>
          <w:tcPr>
            <w:tcW w:w="1502" w:type="dxa"/>
          </w:tcPr>
          <w:p w14:paraId="156A63B7" w14:textId="77777777" w:rsidR="00DC029D" w:rsidRPr="00A34431" w:rsidRDefault="00DC029D" w:rsidP="00FC2515">
            <w:pPr>
              <w:spacing w:before="0"/>
              <w:rPr>
                <w:rFonts w:ascii="Gill Sans Infant Std" w:eastAsia="Calibri" w:hAnsi="Gill Sans Infant Std" w:cs="Times New Roman"/>
              </w:rPr>
            </w:pPr>
            <w:r w:rsidRPr="00A34431">
              <w:rPr>
                <w:rFonts w:ascii="Gill Sans Infant Std" w:eastAsia="Calibri" w:hAnsi="Gill Sans Infant Std" w:cs="Times New Roman"/>
              </w:rPr>
              <w:t>Bandung</w:t>
            </w:r>
          </w:p>
        </w:tc>
        <w:tc>
          <w:tcPr>
            <w:tcW w:w="1021" w:type="dxa"/>
          </w:tcPr>
          <w:p w14:paraId="2D801B61"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41</w:t>
            </w:r>
          </w:p>
        </w:tc>
        <w:tc>
          <w:tcPr>
            <w:tcW w:w="1276" w:type="dxa"/>
          </w:tcPr>
          <w:p w14:paraId="26A71F0C" w14:textId="77777777" w:rsidR="00DC029D" w:rsidRPr="00A34431" w:rsidRDefault="00DC029D" w:rsidP="00FC2515">
            <w:pPr>
              <w:spacing w:before="0"/>
              <w:jc w:val="center"/>
              <w:rPr>
                <w:rFonts w:ascii="Gill Sans Infant Std" w:eastAsia="Calibri" w:hAnsi="Gill Sans Infant Std" w:cs="Times New Roman"/>
              </w:rPr>
            </w:pPr>
            <w:r w:rsidRPr="00A34431">
              <w:rPr>
                <w:rFonts w:ascii="Gill Sans Infant Std" w:eastAsia="Calibri" w:hAnsi="Gill Sans Infant Std" w:cs="Times New Roman"/>
              </w:rPr>
              <w:t xml:space="preserve">3,775,279 </w:t>
            </w:r>
          </w:p>
        </w:tc>
      </w:tr>
      <w:tr w:rsidR="00DC029D" w:rsidRPr="00A34431" w14:paraId="12373F10" w14:textId="77777777" w:rsidTr="00FC2515">
        <w:trPr>
          <w:cnfStyle w:val="000000100000" w:firstRow="0" w:lastRow="0" w:firstColumn="0" w:lastColumn="0" w:oddVBand="0" w:evenVBand="0" w:oddHBand="1" w:evenHBand="0" w:firstRowFirstColumn="0" w:firstRowLastColumn="0" w:lastRowFirstColumn="0" w:lastRowLastColumn="0"/>
          <w:trHeight w:val="44"/>
        </w:trPr>
        <w:tc>
          <w:tcPr>
            <w:tcW w:w="770" w:type="dxa"/>
          </w:tcPr>
          <w:p w14:paraId="76229258" w14:textId="77777777" w:rsidR="00DC029D" w:rsidRPr="00A34431" w:rsidRDefault="00DC029D" w:rsidP="00FC2515">
            <w:pPr>
              <w:spacing w:before="0"/>
              <w:rPr>
                <w:rFonts w:ascii="Gill Sans Infant Std" w:eastAsia="Calibri" w:hAnsi="Gill Sans Infant Std" w:cs="Times New Roman"/>
                <w:sz w:val="16"/>
                <w:szCs w:val="16"/>
              </w:rPr>
            </w:pPr>
            <w:r w:rsidRPr="00A34431">
              <w:rPr>
                <w:rFonts w:ascii="Gill Sans Infant Std" w:eastAsia="Calibri" w:hAnsi="Gill Sans Infant Std" w:cs="Times New Roman"/>
                <w:sz w:val="16"/>
                <w:szCs w:val="16"/>
              </w:rPr>
              <w:t>Figure 4</w:t>
            </w:r>
          </w:p>
        </w:tc>
        <w:tc>
          <w:tcPr>
            <w:tcW w:w="1502" w:type="dxa"/>
          </w:tcPr>
          <w:p w14:paraId="27554291" w14:textId="77777777" w:rsidR="00DC029D" w:rsidRPr="00A34431" w:rsidRDefault="00DC029D" w:rsidP="00FC2515">
            <w:pPr>
              <w:spacing w:before="0"/>
              <w:rPr>
                <w:rFonts w:ascii="Gill Sans Infant Std" w:eastAsia="Calibri" w:hAnsi="Gill Sans Infant Std" w:cs="Times New Roman"/>
              </w:rPr>
            </w:pPr>
          </w:p>
        </w:tc>
        <w:tc>
          <w:tcPr>
            <w:tcW w:w="1021" w:type="dxa"/>
          </w:tcPr>
          <w:p w14:paraId="0CE76D40" w14:textId="77777777" w:rsidR="00DC029D" w:rsidRPr="00A34431" w:rsidRDefault="00DC029D" w:rsidP="00FC2515">
            <w:pPr>
              <w:spacing w:before="0"/>
              <w:jc w:val="center"/>
              <w:rPr>
                <w:rFonts w:ascii="Gill Sans Infant Std" w:eastAsia="Calibri" w:hAnsi="Gill Sans Infant Std" w:cs="Times New Roman"/>
              </w:rPr>
            </w:pPr>
          </w:p>
        </w:tc>
        <w:tc>
          <w:tcPr>
            <w:tcW w:w="1276" w:type="dxa"/>
          </w:tcPr>
          <w:p w14:paraId="2556E90C" w14:textId="77777777" w:rsidR="00DC029D" w:rsidRPr="00A34431" w:rsidRDefault="00DC029D" w:rsidP="00FC2515">
            <w:pPr>
              <w:spacing w:before="0"/>
              <w:jc w:val="center"/>
              <w:rPr>
                <w:rFonts w:ascii="Gill Sans Infant Std" w:eastAsia="Calibri" w:hAnsi="Gill Sans Infant Std" w:cs="Times New Roman"/>
              </w:rPr>
            </w:pPr>
          </w:p>
        </w:tc>
      </w:tr>
    </w:tbl>
    <w:p w14:paraId="34C5BE9D" w14:textId="49604A84" w:rsidR="005B087D" w:rsidRDefault="00815D9A" w:rsidP="005B087D">
      <w:pPr>
        <w:spacing w:before="0" w:after="0" w:line="240" w:lineRule="auto"/>
        <w:rPr>
          <w:rFonts w:ascii="Gill Sans Infant Std" w:hAnsi="Gill Sans Infant Std"/>
          <w:sz w:val="22"/>
          <w:szCs w:val="22"/>
        </w:rPr>
      </w:pPr>
      <w:r>
        <w:rPr>
          <w:rFonts w:ascii="Gill Sans Infant Std" w:hAnsi="Gill Sans Infant Std" w:cstheme="majorBidi"/>
          <w:sz w:val="22"/>
          <w:szCs w:val="22"/>
        </w:rPr>
        <w:t xml:space="preserve">In consultation with the Governments of West Java and NTT, it is currently envisaged the first 4 Districts will be </w:t>
      </w:r>
      <w:r w:rsidR="00DC029D">
        <w:rPr>
          <w:rFonts w:ascii="Gill Sans Infant Std" w:hAnsi="Gill Sans Infant Std" w:cstheme="majorBidi"/>
          <w:sz w:val="22"/>
          <w:szCs w:val="22"/>
        </w:rPr>
        <w:t xml:space="preserve">Kota </w:t>
      </w:r>
      <w:proofErr w:type="spellStart"/>
      <w:r w:rsidR="00DC029D">
        <w:rPr>
          <w:rFonts w:ascii="Gill Sans Infant Std" w:hAnsi="Gill Sans Infant Std" w:cstheme="majorBidi"/>
          <w:sz w:val="22"/>
          <w:szCs w:val="22"/>
        </w:rPr>
        <w:t>Kupang</w:t>
      </w:r>
      <w:proofErr w:type="spellEnd"/>
      <w:r w:rsidR="00DC029D">
        <w:rPr>
          <w:rFonts w:ascii="Gill Sans Infant Std" w:hAnsi="Gill Sans Infant Std" w:cstheme="majorBidi"/>
          <w:sz w:val="22"/>
          <w:szCs w:val="22"/>
        </w:rPr>
        <w:t xml:space="preserve"> and </w:t>
      </w:r>
      <w:proofErr w:type="spellStart"/>
      <w:r w:rsidR="00DC029D">
        <w:rPr>
          <w:rFonts w:ascii="Gill Sans Infant Std" w:hAnsi="Gill Sans Infant Std" w:cstheme="majorBidi"/>
          <w:sz w:val="22"/>
          <w:szCs w:val="22"/>
        </w:rPr>
        <w:t>Kupang</w:t>
      </w:r>
      <w:proofErr w:type="spellEnd"/>
      <w:r w:rsidR="00DC029D">
        <w:rPr>
          <w:rFonts w:ascii="Gill Sans Infant Std" w:hAnsi="Gill Sans Infant Std" w:cstheme="majorBidi"/>
          <w:sz w:val="22"/>
          <w:szCs w:val="22"/>
        </w:rPr>
        <w:t xml:space="preserve"> District in NTT, and West Bandung and </w:t>
      </w:r>
      <w:proofErr w:type="spellStart"/>
      <w:r w:rsidR="00DC029D">
        <w:rPr>
          <w:rFonts w:ascii="Gill Sans Infant Std" w:hAnsi="Gill Sans Infant Std" w:cstheme="majorBidi"/>
          <w:sz w:val="22"/>
          <w:szCs w:val="22"/>
        </w:rPr>
        <w:t>Sumedang</w:t>
      </w:r>
      <w:proofErr w:type="spellEnd"/>
      <w:r w:rsidR="00DC029D">
        <w:rPr>
          <w:rFonts w:ascii="Gill Sans Infant Std" w:hAnsi="Gill Sans Infant Std" w:cstheme="majorBidi"/>
          <w:sz w:val="22"/>
          <w:szCs w:val="22"/>
        </w:rPr>
        <w:t xml:space="preserve"> in West Java (see Figure 4). </w:t>
      </w:r>
      <w:r w:rsidR="005B087D" w:rsidRPr="0072092B">
        <w:rPr>
          <w:rFonts w:ascii="Gill Sans Infant Std" w:hAnsi="Gill Sans Infant Std"/>
          <w:sz w:val="22"/>
          <w:szCs w:val="22"/>
        </w:rPr>
        <w:t>The</w:t>
      </w:r>
      <w:r>
        <w:rPr>
          <w:rFonts w:ascii="Gill Sans Infant Std" w:hAnsi="Gill Sans Infant Std"/>
          <w:sz w:val="22"/>
          <w:szCs w:val="22"/>
        </w:rPr>
        <w:t xml:space="preserve">se will be reviewed and </w:t>
      </w:r>
      <w:r w:rsidR="009B331E">
        <w:rPr>
          <w:rFonts w:ascii="Gill Sans Infant Std" w:hAnsi="Gill Sans Infant Std"/>
          <w:sz w:val="22"/>
          <w:szCs w:val="22"/>
        </w:rPr>
        <w:t xml:space="preserve">finalised during the programme inception phase when district data from RISKESDAS 2018 is available. </w:t>
      </w:r>
      <w:r w:rsidR="005B087D" w:rsidRPr="0072092B">
        <w:rPr>
          <w:rFonts w:ascii="Gill Sans Infant Std" w:hAnsi="Gill Sans Infant Std"/>
          <w:sz w:val="22"/>
          <w:szCs w:val="22"/>
        </w:rPr>
        <w:t xml:space="preserve"> The remaining Districts of the shortlist (Annex </w:t>
      </w:r>
      <w:r w:rsidR="0059603E">
        <w:rPr>
          <w:rFonts w:ascii="Gill Sans Infant Std" w:hAnsi="Gill Sans Infant Std"/>
          <w:sz w:val="22"/>
          <w:szCs w:val="22"/>
        </w:rPr>
        <w:t>7</w:t>
      </w:r>
      <w:r w:rsidR="005B087D" w:rsidRPr="0072092B">
        <w:rPr>
          <w:rFonts w:ascii="Gill Sans Infant Std" w:hAnsi="Gill Sans Infant Std"/>
          <w:sz w:val="22"/>
          <w:szCs w:val="22"/>
        </w:rPr>
        <w:t xml:space="preserve">) will be the Districts prioritised for the scale-up portion of the programme, starting in Year Three. However, should </w:t>
      </w:r>
      <w:r w:rsidR="00214190">
        <w:rPr>
          <w:rFonts w:ascii="Gill Sans Infant Std" w:hAnsi="Gill Sans Infant Std"/>
          <w:sz w:val="22"/>
          <w:szCs w:val="22"/>
        </w:rPr>
        <w:t xml:space="preserve">the socio-political or nutrition </w:t>
      </w:r>
      <w:r w:rsidR="00741521">
        <w:rPr>
          <w:rFonts w:ascii="Gill Sans Infant Std" w:hAnsi="Gill Sans Infant Std"/>
          <w:sz w:val="22"/>
          <w:szCs w:val="22"/>
        </w:rPr>
        <w:t>context</w:t>
      </w:r>
      <w:r w:rsidR="00214190">
        <w:rPr>
          <w:rFonts w:ascii="Gill Sans Infant Std" w:hAnsi="Gill Sans Infant Std"/>
          <w:sz w:val="22"/>
          <w:szCs w:val="22"/>
        </w:rPr>
        <w:t>s</w:t>
      </w:r>
      <w:r w:rsidR="005B087D" w:rsidRPr="0072092B">
        <w:rPr>
          <w:rFonts w:ascii="Gill Sans Infant Std" w:hAnsi="Gill Sans Infant Std"/>
          <w:sz w:val="22"/>
          <w:szCs w:val="22"/>
        </w:rPr>
        <w:t xml:space="preserve"> shift, th</w:t>
      </w:r>
      <w:r w:rsidR="009B331E">
        <w:rPr>
          <w:rFonts w:ascii="Gill Sans Infant Std" w:hAnsi="Gill Sans Infant Std"/>
          <w:sz w:val="22"/>
          <w:szCs w:val="22"/>
        </w:rPr>
        <w:t xml:space="preserve">ese </w:t>
      </w:r>
      <w:r w:rsidR="005B087D" w:rsidRPr="0072092B">
        <w:rPr>
          <w:rFonts w:ascii="Gill Sans Infant Std" w:hAnsi="Gill Sans Infant Std"/>
          <w:sz w:val="22"/>
          <w:szCs w:val="22"/>
        </w:rPr>
        <w:t xml:space="preserve">could </w:t>
      </w:r>
      <w:r w:rsidR="009B331E">
        <w:rPr>
          <w:rFonts w:ascii="Gill Sans Infant Std" w:hAnsi="Gill Sans Infant Std"/>
          <w:sz w:val="22"/>
          <w:szCs w:val="22"/>
        </w:rPr>
        <w:t xml:space="preserve">also </w:t>
      </w:r>
      <w:r w:rsidR="005B087D" w:rsidRPr="0072092B">
        <w:rPr>
          <w:rFonts w:ascii="Gill Sans Infant Std" w:hAnsi="Gill Sans Infant Std"/>
          <w:sz w:val="22"/>
          <w:szCs w:val="22"/>
        </w:rPr>
        <w:t>be revisited. Similar differentiating criteria will be used at that point, in conjunction with lessons and evidence from Years One and Two, to determine which Package is most appropriate for which Districts.</w:t>
      </w:r>
      <w:r w:rsidR="00FD650B">
        <w:rPr>
          <w:rFonts w:ascii="Gill Sans Infant Std" w:hAnsi="Gill Sans Infant Std"/>
          <w:sz w:val="22"/>
          <w:szCs w:val="22"/>
        </w:rPr>
        <w:t xml:space="preserve"> </w:t>
      </w:r>
    </w:p>
    <w:p w14:paraId="59A1A218" w14:textId="77777777" w:rsidR="00090DCF" w:rsidRPr="00E375FB" w:rsidRDefault="00090DCF" w:rsidP="00DB7F23">
      <w:pPr>
        <w:spacing w:before="0" w:after="0" w:line="240" w:lineRule="auto"/>
        <w:rPr>
          <w:rFonts w:ascii="Gill Sans Infant Std" w:hAnsi="Gill Sans Infant Std" w:cstheme="majorBidi"/>
          <w:sz w:val="22"/>
          <w:szCs w:val="22"/>
        </w:rPr>
      </w:pPr>
    </w:p>
    <w:p w14:paraId="2459F85B" w14:textId="4EE8050C" w:rsidR="000C016B" w:rsidRPr="00E375FB" w:rsidRDefault="000C016B" w:rsidP="00DB7F23">
      <w:pPr>
        <w:pStyle w:val="Heading1"/>
        <w:spacing w:before="0" w:line="240" w:lineRule="auto"/>
        <w:rPr>
          <w:rFonts w:ascii="Gill Sans Infant Std" w:hAnsi="Gill Sans Infant Std"/>
          <w:b w:val="0"/>
        </w:rPr>
      </w:pPr>
      <w:r w:rsidRPr="00E375FB">
        <w:rPr>
          <w:rFonts w:ascii="Gill Sans Infant Std" w:hAnsi="Gill Sans Infant Std"/>
        </w:rPr>
        <w:t xml:space="preserve">programme </w:t>
      </w:r>
      <w:r w:rsidR="007C2643" w:rsidRPr="00E375FB">
        <w:rPr>
          <w:rFonts w:ascii="Gill Sans Infant Std" w:hAnsi="Gill Sans Infant Std"/>
        </w:rPr>
        <w:t xml:space="preserve">investment </w:t>
      </w:r>
      <w:r w:rsidRPr="00E375FB">
        <w:rPr>
          <w:rFonts w:ascii="Gill Sans Infant Std" w:hAnsi="Gill Sans Infant Std"/>
        </w:rPr>
        <w:t>description</w:t>
      </w:r>
    </w:p>
    <w:p w14:paraId="05C4DD7D" w14:textId="77777777" w:rsidR="00D47A0D" w:rsidRPr="00E375FB" w:rsidRDefault="00D47A0D" w:rsidP="00DB7F23">
      <w:pPr>
        <w:shd w:val="clear" w:color="auto" w:fill="FFFFFF" w:themeFill="background1"/>
        <w:spacing w:before="0" w:after="0" w:line="240" w:lineRule="auto"/>
        <w:rPr>
          <w:rFonts w:ascii="Gill Sans Infant Std" w:hAnsi="Gill Sans Infant Std" w:cstheme="majorBidi"/>
          <w:sz w:val="22"/>
          <w:szCs w:val="22"/>
        </w:rPr>
      </w:pPr>
    </w:p>
    <w:p w14:paraId="2F4AA5D4" w14:textId="44C081E8" w:rsidR="00FC6250" w:rsidRPr="00E375FB" w:rsidRDefault="00C07441" w:rsidP="00DB7F23">
      <w:pPr>
        <w:shd w:val="clear" w:color="auto" w:fill="FFFFFF" w:themeFill="background1"/>
        <w:spacing w:before="0" w:after="0" w:line="240" w:lineRule="auto"/>
        <w:rPr>
          <w:rFonts w:ascii="Gill Sans Infant Std" w:hAnsi="Gill Sans Infant Std" w:cstheme="majorBidi"/>
          <w:sz w:val="22"/>
          <w:szCs w:val="22"/>
        </w:rPr>
      </w:pPr>
      <w:r>
        <w:rPr>
          <w:rFonts w:ascii="Gill Sans Infant Std" w:hAnsi="Gill Sans Infant Std" w:cstheme="majorBidi"/>
          <w:sz w:val="22"/>
          <w:szCs w:val="22"/>
        </w:rPr>
        <w:t>T</w:t>
      </w:r>
      <w:r w:rsidR="00452E9B" w:rsidRPr="00E375FB">
        <w:rPr>
          <w:rFonts w:ascii="Gill Sans Infant Std" w:hAnsi="Gill Sans Infant Std" w:cstheme="majorBidi"/>
          <w:sz w:val="22"/>
          <w:szCs w:val="22"/>
        </w:rPr>
        <w:t xml:space="preserve">his section outlines in greater detail the design of the BISA programme. It is organised by </w:t>
      </w:r>
      <w:r w:rsidR="00F26C02">
        <w:rPr>
          <w:rFonts w:ascii="Gill Sans Infant Std" w:hAnsi="Gill Sans Infant Std" w:cstheme="majorBidi"/>
          <w:sz w:val="22"/>
          <w:szCs w:val="22"/>
        </w:rPr>
        <w:t xml:space="preserve">Strategic Objective and Outcome. Additional details on the outputs and activities can be found in </w:t>
      </w:r>
      <w:r>
        <w:rPr>
          <w:rFonts w:ascii="Gill Sans Infant Std" w:hAnsi="Gill Sans Infant Std" w:cstheme="majorBidi"/>
          <w:sz w:val="22"/>
          <w:szCs w:val="22"/>
        </w:rPr>
        <w:t xml:space="preserve">Annexes 1 and </w:t>
      </w:r>
      <w:r w:rsidR="00834B4E">
        <w:rPr>
          <w:rFonts w:ascii="Gill Sans Infant Std" w:hAnsi="Gill Sans Infant Std" w:cstheme="majorBidi"/>
          <w:sz w:val="22"/>
          <w:szCs w:val="22"/>
        </w:rPr>
        <w:t>2</w:t>
      </w:r>
      <w:r>
        <w:rPr>
          <w:rFonts w:ascii="Gill Sans Infant Std" w:hAnsi="Gill Sans Infant Std" w:cstheme="majorBidi"/>
          <w:sz w:val="22"/>
          <w:szCs w:val="22"/>
        </w:rPr>
        <w:t xml:space="preserve"> (</w:t>
      </w:r>
      <w:r w:rsidR="00F26C02">
        <w:rPr>
          <w:rFonts w:ascii="Gill Sans Infant Std" w:hAnsi="Gill Sans Infant Std" w:cstheme="majorBidi"/>
          <w:sz w:val="22"/>
          <w:szCs w:val="22"/>
        </w:rPr>
        <w:t>Programme Investment Details</w:t>
      </w:r>
      <w:r w:rsidR="00834B4E">
        <w:rPr>
          <w:rFonts w:ascii="Gill Sans Infant Std" w:hAnsi="Gill Sans Infant Std" w:cstheme="majorBidi"/>
          <w:sz w:val="22"/>
          <w:szCs w:val="22"/>
        </w:rPr>
        <w:t xml:space="preserve"> and </w:t>
      </w:r>
      <w:proofErr w:type="spellStart"/>
      <w:r w:rsidR="00834B4E">
        <w:rPr>
          <w:rFonts w:ascii="Gill Sans Infant Std" w:hAnsi="Gill Sans Infant Std" w:cstheme="majorBidi"/>
          <w:sz w:val="22"/>
          <w:szCs w:val="22"/>
        </w:rPr>
        <w:t>LogFrame</w:t>
      </w:r>
      <w:proofErr w:type="spellEnd"/>
      <w:r>
        <w:rPr>
          <w:rFonts w:ascii="Gill Sans Infant Std" w:hAnsi="Gill Sans Infant Std" w:cstheme="majorBidi"/>
          <w:sz w:val="22"/>
          <w:szCs w:val="22"/>
        </w:rPr>
        <w:t>)</w:t>
      </w:r>
      <w:r w:rsidR="00F26C02">
        <w:rPr>
          <w:rFonts w:ascii="Gill Sans Infant Std" w:hAnsi="Gill Sans Infant Std" w:cstheme="majorBidi"/>
          <w:sz w:val="22"/>
          <w:szCs w:val="22"/>
        </w:rPr>
        <w:t xml:space="preserve">. </w:t>
      </w:r>
    </w:p>
    <w:p w14:paraId="3AC2E203" w14:textId="77777777" w:rsidR="00571569" w:rsidRPr="00E375FB" w:rsidRDefault="00571569" w:rsidP="00832F47">
      <w:pPr>
        <w:shd w:val="clear" w:color="auto" w:fill="FFFFFF" w:themeFill="background1"/>
        <w:spacing w:before="0" w:after="0" w:line="240" w:lineRule="auto"/>
        <w:jc w:val="both"/>
        <w:rPr>
          <w:rFonts w:ascii="Gill Sans Infant Std" w:eastAsia="Calibri" w:hAnsi="Gill Sans Infant Std" w:cs="Cambria"/>
          <w:b/>
          <w:bCs/>
          <w:color w:val="632E62" w:themeColor="text2"/>
          <w:sz w:val="22"/>
          <w:szCs w:val="22"/>
        </w:rPr>
      </w:pPr>
    </w:p>
    <w:p w14:paraId="4DE4AAF5" w14:textId="0064EC1E" w:rsidR="00832F47" w:rsidRPr="00E375FB" w:rsidRDefault="00832F47" w:rsidP="00832F47">
      <w:pPr>
        <w:shd w:val="clear" w:color="auto" w:fill="FFFFFF" w:themeFill="background1"/>
        <w:spacing w:before="0" w:after="0" w:line="240" w:lineRule="auto"/>
        <w:jc w:val="both"/>
        <w:rPr>
          <w:rFonts w:ascii="Gill Sans Infant Std" w:eastAsia="Calibri" w:hAnsi="Gill Sans Infant Std" w:cs="Calibri"/>
          <w:b/>
          <w:bCs/>
          <w:color w:val="632E62" w:themeColor="text2"/>
          <w:sz w:val="22"/>
          <w:szCs w:val="22"/>
        </w:rPr>
      </w:pPr>
      <w:bookmarkStart w:id="7" w:name="_Hlk1587308"/>
      <w:r w:rsidRPr="00E375FB">
        <w:rPr>
          <w:rFonts w:ascii="Gill Sans Infant Std" w:eastAsia="Calibri" w:hAnsi="Gill Sans Infant Std" w:cs="Cambria"/>
          <w:b/>
          <w:bCs/>
          <w:color w:val="632E62" w:themeColor="text2"/>
          <w:sz w:val="22"/>
          <w:szCs w:val="22"/>
        </w:rPr>
        <w:t xml:space="preserve">STRATEGIC OBJECTIVE 1: </w:t>
      </w:r>
      <w:r w:rsidRPr="00E375FB">
        <w:rPr>
          <w:rFonts w:ascii="Gill Sans Infant Std" w:eastAsia="Calibri" w:hAnsi="Gill Sans Infant Std" w:cs="Calibri"/>
          <w:b/>
          <w:bCs/>
          <w:color w:val="632E62" w:themeColor="text2"/>
          <w:sz w:val="22"/>
          <w:szCs w:val="22"/>
        </w:rPr>
        <w:t xml:space="preserve">Improved </w:t>
      </w:r>
      <w:r w:rsidR="00615D20" w:rsidRPr="00E375FB">
        <w:rPr>
          <w:rFonts w:ascii="Gill Sans Infant Std" w:eastAsia="Calibri" w:hAnsi="Gill Sans Infant Std" w:cs="Calibri"/>
          <w:b/>
          <w:bCs/>
          <w:color w:val="632E62" w:themeColor="text2"/>
          <w:sz w:val="22"/>
          <w:szCs w:val="22"/>
        </w:rPr>
        <w:t>MIYCN</w:t>
      </w:r>
      <w:r w:rsidRPr="00E375FB">
        <w:rPr>
          <w:rFonts w:ascii="Gill Sans Infant Std" w:eastAsia="Calibri" w:hAnsi="Gill Sans Infant Std" w:cs="Calibri"/>
          <w:b/>
          <w:bCs/>
          <w:color w:val="632E62" w:themeColor="text2"/>
          <w:sz w:val="22"/>
          <w:szCs w:val="22"/>
        </w:rPr>
        <w:t xml:space="preserve"> and WASH practices of adolescents, PLW and caregivers of CU2</w:t>
      </w:r>
    </w:p>
    <w:p w14:paraId="587F698C" w14:textId="77777777" w:rsidR="00832F47" w:rsidRPr="00E375FB" w:rsidRDefault="00832F47" w:rsidP="00832F47">
      <w:pPr>
        <w:shd w:val="clear" w:color="auto" w:fill="FFFFFF" w:themeFill="background1"/>
        <w:spacing w:before="0" w:after="0" w:line="240" w:lineRule="auto"/>
        <w:jc w:val="both"/>
        <w:rPr>
          <w:rFonts w:ascii="Gill Sans Infant Std" w:eastAsia="Calibri" w:hAnsi="Gill Sans Infant Std" w:cs="Calibri"/>
          <w:b/>
          <w:color w:val="92278F" w:themeColor="accent1"/>
          <w:sz w:val="22"/>
          <w:szCs w:val="22"/>
        </w:rPr>
      </w:pPr>
    </w:p>
    <w:tbl>
      <w:tblPr>
        <w:tblStyle w:val="TableGrid1"/>
        <w:tblW w:w="0" w:type="auto"/>
        <w:tblLook w:val="04A0" w:firstRow="1" w:lastRow="0" w:firstColumn="1" w:lastColumn="0" w:noHBand="0" w:noVBand="1"/>
      </w:tblPr>
      <w:tblGrid>
        <w:gridCol w:w="9038"/>
      </w:tblGrid>
      <w:tr w:rsidR="00832F47" w:rsidRPr="00E375FB" w14:paraId="5E756556" w14:textId="77777777" w:rsidTr="00D12971">
        <w:tc>
          <w:tcPr>
            <w:tcW w:w="9038" w:type="dxa"/>
            <w:shd w:val="clear" w:color="auto" w:fill="BDD7EE"/>
          </w:tcPr>
          <w:p w14:paraId="2B00F2F5" w14:textId="30131F6D" w:rsidR="00832F47" w:rsidRPr="00E375FB" w:rsidRDefault="00832F47" w:rsidP="00584381">
            <w:pPr>
              <w:rPr>
                <w:rFonts w:ascii="Gill Sans Infant Std" w:hAnsi="Gill Sans Infant Std" w:cs="Times New Roman"/>
              </w:rPr>
            </w:pPr>
            <w:r w:rsidRPr="00E375FB">
              <w:rPr>
                <w:rFonts w:ascii="Gill Sans Infant Std" w:hAnsi="Gill Sans Infant Std" w:cs="Times New Roman"/>
                <w:b/>
                <w:color w:val="632E62"/>
              </w:rPr>
              <w:t xml:space="preserve">Outcome 1.1: </w:t>
            </w:r>
            <w:r w:rsidRPr="00E375FB">
              <w:rPr>
                <w:rFonts w:ascii="Gill Sans Infant Std" w:hAnsi="Gill Sans Infant Std" w:cs="Times New Roman"/>
              </w:rPr>
              <w:t xml:space="preserve">Improved knowledge, skills, and motivation of PLW, </w:t>
            </w:r>
            <w:r w:rsidR="00F65665" w:rsidRPr="00E375FB">
              <w:rPr>
                <w:rFonts w:ascii="Gill Sans Infant Std" w:hAnsi="Gill Sans Infant Std" w:cs="Times New Roman"/>
              </w:rPr>
              <w:t>PLAG</w:t>
            </w:r>
            <w:r w:rsidRPr="00E375FB">
              <w:rPr>
                <w:rFonts w:ascii="Gill Sans Infant Std" w:hAnsi="Gill Sans Infant Std" w:cs="Times New Roman"/>
              </w:rPr>
              <w:t xml:space="preserve">, and caregivers of CU2 to practice the recommended </w:t>
            </w:r>
            <w:r w:rsidR="00615D20" w:rsidRPr="00E375FB">
              <w:rPr>
                <w:rFonts w:ascii="Gill Sans Infant Std" w:hAnsi="Gill Sans Infant Std" w:cs="Times New Roman"/>
              </w:rPr>
              <w:t>MIYCN</w:t>
            </w:r>
            <w:r w:rsidRPr="00E375FB">
              <w:rPr>
                <w:rFonts w:ascii="Gill Sans Infant Std" w:hAnsi="Gill Sans Infant Std" w:cs="Times New Roman"/>
              </w:rPr>
              <w:t xml:space="preserve"> behaviours</w:t>
            </w:r>
          </w:p>
        </w:tc>
      </w:tr>
      <w:tr w:rsidR="00832F47" w:rsidRPr="00E375FB" w14:paraId="79FAC1D8" w14:textId="77777777" w:rsidTr="00D12971">
        <w:tc>
          <w:tcPr>
            <w:tcW w:w="9038" w:type="dxa"/>
            <w:shd w:val="clear" w:color="auto" w:fill="BDD7EE"/>
          </w:tcPr>
          <w:p w14:paraId="58BD8742" w14:textId="4513B540" w:rsidR="00832F47" w:rsidRPr="00E375FB" w:rsidRDefault="00832F47" w:rsidP="00584381">
            <w:pPr>
              <w:rPr>
                <w:rFonts w:ascii="Gill Sans Infant Std" w:hAnsi="Gill Sans Infant Std" w:cs="Times New Roman"/>
              </w:rPr>
            </w:pPr>
            <w:r w:rsidRPr="00E375FB">
              <w:rPr>
                <w:rFonts w:ascii="Gill Sans Infant Std" w:hAnsi="Gill Sans Infant Std" w:cs="Times New Roman"/>
                <w:b/>
                <w:color w:val="632E62"/>
              </w:rPr>
              <w:t>Outcome 1.2:</w:t>
            </w:r>
            <w:r w:rsidRPr="00E375FB" w:rsidDel="001541A8">
              <w:rPr>
                <w:rFonts w:ascii="Gill Sans Infant Std" w:hAnsi="Gill Sans Infant Std" w:cs="Times New Roman"/>
                <w:b/>
              </w:rPr>
              <w:t xml:space="preserve"> </w:t>
            </w:r>
            <w:r w:rsidRPr="00E375FB">
              <w:rPr>
                <w:rFonts w:ascii="Gill Sans Infant Std" w:hAnsi="Gill Sans Infant Std" w:cs="Times New Roman"/>
              </w:rPr>
              <w:t xml:space="preserve">Improved household WASH </w:t>
            </w:r>
            <w:r w:rsidR="005B6A82" w:rsidRPr="00E375FB">
              <w:rPr>
                <w:rFonts w:ascii="Gill Sans Infant Std" w:hAnsi="Gill Sans Infant Std" w:cs="Times New Roman"/>
              </w:rPr>
              <w:t xml:space="preserve">practices and </w:t>
            </w:r>
            <w:r w:rsidRPr="00E375FB">
              <w:rPr>
                <w:rFonts w:ascii="Gill Sans Infant Std" w:hAnsi="Gill Sans Infant Std" w:cs="Times New Roman"/>
              </w:rPr>
              <w:t>environment for CU2</w:t>
            </w:r>
            <w:r w:rsidR="00CB33F1">
              <w:rPr>
                <w:rFonts w:ascii="Gill Sans Infant Std" w:hAnsi="Gill Sans Infant Std" w:cs="Times New Roman"/>
              </w:rPr>
              <w:t xml:space="preserve"> </w:t>
            </w:r>
          </w:p>
        </w:tc>
      </w:tr>
      <w:tr w:rsidR="00832F47" w:rsidRPr="00E375FB" w14:paraId="1B590E38" w14:textId="77777777" w:rsidTr="00D12971">
        <w:tc>
          <w:tcPr>
            <w:tcW w:w="9038" w:type="dxa"/>
            <w:shd w:val="clear" w:color="auto" w:fill="BDD7EE"/>
          </w:tcPr>
          <w:p w14:paraId="23EB77A1" w14:textId="4E28878A" w:rsidR="00832F47" w:rsidRPr="00E375FB" w:rsidRDefault="00832F47" w:rsidP="00584381">
            <w:pPr>
              <w:rPr>
                <w:rFonts w:ascii="Gill Sans Infant Std" w:hAnsi="Gill Sans Infant Std" w:cs="Times New Roman"/>
              </w:rPr>
            </w:pPr>
            <w:r w:rsidRPr="00E375FB">
              <w:rPr>
                <w:rFonts w:ascii="Gill Sans Infant Std" w:hAnsi="Gill Sans Infant Std" w:cs="Times New Roman"/>
                <w:b/>
                <w:color w:val="632E62"/>
              </w:rPr>
              <w:t xml:space="preserve">Outcome 1.3: </w:t>
            </w:r>
            <w:r w:rsidRPr="00E375FB">
              <w:rPr>
                <w:rFonts w:ascii="Gill Sans Infant Std" w:hAnsi="Gill Sans Infant Std" w:cs="Times New Roman"/>
              </w:rPr>
              <w:t>Improved knowledge, skills, and motivation of adolescents to practice recommended health and nutrition behaviours</w:t>
            </w:r>
          </w:p>
        </w:tc>
      </w:tr>
      <w:tr w:rsidR="00D12971" w:rsidRPr="00E375FB" w14:paraId="595D5EE4" w14:textId="77777777" w:rsidTr="00D12971">
        <w:tc>
          <w:tcPr>
            <w:tcW w:w="9038" w:type="dxa"/>
            <w:shd w:val="clear" w:color="auto" w:fill="BDD7EE"/>
          </w:tcPr>
          <w:p w14:paraId="4FF7329C" w14:textId="39720AAE" w:rsidR="00D12971" w:rsidRPr="00E375FB" w:rsidRDefault="00D12971" w:rsidP="00D12971">
            <w:pPr>
              <w:rPr>
                <w:rFonts w:ascii="Gill Sans Infant Std" w:hAnsi="Gill Sans Infant Std" w:cs="Times New Roman"/>
                <w:b/>
                <w:color w:val="632E62"/>
              </w:rPr>
            </w:pPr>
            <w:r w:rsidRPr="00E375FB">
              <w:rPr>
                <w:rFonts w:ascii="Gill Sans Infant Std" w:hAnsi="Gill Sans Infant Std" w:cs="Times New Roman"/>
                <w:b/>
                <w:color w:val="632E62"/>
              </w:rPr>
              <w:t xml:space="preserve">Outcome </w:t>
            </w:r>
            <w:r>
              <w:rPr>
                <w:rFonts w:ascii="Gill Sans Infant Std" w:hAnsi="Gill Sans Infant Std" w:cs="Times New Roman"/>
                <w:b/>
                <w:color w:val="632E62"/>
              </w:rPr>
              <w:t>1.4</w:t>
            </w:r>
            <w:r w:rsidRPr="00E375FB">
              <w:rPr>
                <w:rFonts w:ascii="Gill Sans Infant Std" w:hAnsi="Gill Sans Infant Std" w:cs="Times New Roman"/>
                <w:b/>
                <w:color w:val="632E62"/>
              </w:rPr>
              <w:t xml:space="preserve">: </w:t>
            </w:r>
            <w:r w:rsidRPr="00E375FB">
              <w:rPr>
                <w:rFonts w:ascii="Gill Sans Infant Std" w:hAnsi="Gill Sans Infant Std" w:cs="Times New Roman"/>
              </w:rPr>
              <w:t xml:space="preserve">Improved delivery of WIFA and nutrition education </w:t>
            </w:r>
            <w:r w:rsidR="00FD650B">
              <w:rPr>
                <w:rFonts w:ascii="Gill Sans Infant Std" w:hAnsi="Gill Sans Infant Std" w:cs="Times New Roman"/>
              </w:rPr>
              <w:t xml:space="preserve">for </w:t>
            </w:r>
            <w:r w:rsidRPr="00E375FB">
              <w:rPr>
                <w:rFonts w:ascii="Gill Sans Infant Std" w:hAnsi="Gill Sans Infant Std" w:cs="Times New Roman"/>
              </w:rPr>
              <w:t>adolescents</w:t>
            </w:r>
          </w:p>
        </w:tc>
      </w:tr>
      <w:bookmarkEnd w:id="7"/>
    </w:tbl>
    <w:p w14:paraId="42832CB2" w14:textId="77777777" w:rsidR="00832F47" w:rsidRPr="00E375FB" w:rsidRDefault="00832F47" w:rsidP="00832F47">
      <w:pPr>
        <w:shd w:val="clear" w:color="auto" w:fill="FFFFFF" w:themeFill="background1"/>
        <w:spacing w:before="0" w:after="0" w:line="240" w:lineRule="auto"/>
        <w:jc w:val="both"/>
        <w:rPr>
          <w:rFonts w:ascii="Gill Sans Infant Std" w:eastAsia="Calibri" w:hAnsi="Gill Sans Infant Std" w:cs="Calibri"/>
          <w:b/>
          <w:color w:val="92278F" w:themeColor="accent1"/>
          <w:sz w:val="22"/>
          <w:szCs w:val="22"/>
        </w:rPr>
      </w:pPr>
    </w:p>
    <w:p w14:paraId="3D5684E7" w14:textId="3568EF60" w:rsidR="00832F47" w:rsidRPr="00E375FB" w:rsidRDefault="00832F47" w:rsidP="00832F47">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SO1 complements the village-level community mobilization and capacity strengthening described in SO3 and health system improvements described under SO2 with direct work at community, household, and individual levels to improve adolescent, maternal</w:t>
      </w:r>
      <w:r w:rsidR="00DC029D">
        <w:rPr>
          <w:rFonts w:ascii="Gill Sans Infant Std" w:eastAsia="Calibri" w:hAnsi="Gill Sans Infant Std" w:cs="Times New Roman"/>
          <w:sz w:val="22"/>
          <w:szCs w:val="22"/>
        </w:rPr>
        <w:t>,</w:t>
      </w:r>
      <w:r w:rsidRPr="00E375FB">
        <w:rPr>
          <w:rFonts w:ascii="Gill Sans Infant Std" w:eastAsia="Calibri" w:hAnsi="Gill Sans Infant Std" w:cs="Times New Roman"/>
          <w:sz w:val="22"/>
          <w:szCs w:val="22"/>
        </w:rPr>
        <w:t xml:space="preserve"> infant</w:t>
      </w:r>
      <w:r w:rsidR="00DC029D">
        <w:rPr>
          <w:rFonts w:ascii="Gill Sans Infant Std" w:eastAsia="Calibri" w:hAnsi="Gill Sans Infant Std" w:cs="Times New Roman"/>
          <w:sz w:val="22"/>
          <w:szCs w:val="22"/>
        </w:rPr>
        <w:t>, and</w:t>
      </w:r>
      <w:r w:rsidRPr="00E375FB">
        <w:rPr>
          <w:rFonts w:ascii="Gill Sans Infant Std" w:eastAsia="Calibri" w:hAnsi="Gill Sans Infant Std" w:cs="Times New Roman"/>
          <w:sz w:val="22"/>
          <w:szCs w:val="22"/>
        </w:rPr>
        <w:t xml:space="preserve"> young child </w:t>
      </w:r>
      <w:r w:rsidR="008C7051" w:rsidRPr="00E375FB">
        <w:rPr>
          <w:rFonts w:ascii="Gill Sans Infant Std" w:eastAsia="Calibri" w:hAnsi="Gill Sans Infant Std" w:cs="Times New Roman"/>
          <w:sz w:val="22"/>
          <w:szCs w:val="22"/>
        </w:rPr>
        <w:t xml:space="preserve">nutrition </w:t>
      </w:r>
      <w:r w:rsidRPr="00E375FB">
        <w:rPr>
          <w:rFonts w:ascii="Gill Sans Infant Std" w:eastAsia="Calibri" w:hAnsi="Gill Sans Infant Std" w:cs="Times New Roman"/>
          <w:sz w:val="22"/>
          <w:szCs w:val="22"/>
        </w:rPr>
        <w:t>(</w:t>
      </w:r>
      <w:r w:rsidR="00615D20" w:rsidRPr="00E375FB">
        <w:rPr>
          <w:rFonts w:ascii="Gill Sans Infant Std" w:eastAsia="Calibri" w:hAnsi="Gill Sans Infant Std" w:cs="Times New Roman"/>
          <w:sz w:val="22"/>
          <w:szCs w:val="22"/>
        </w:rPr>
        <w:t>MIYCN</w:t>
      </w:r>
      <w:r w:rsidRPr="00E375FB">
        <w:rPr>
          <w:rFonts w:ascii="Gill Sans Infant Std" w:eastAsia="Calibri" w:hAnsi="Gill Sans Infant Std" w:cs="Times New Roman"/>
          <w:sz w:val="22"/>
          <w:szCs w:val="22"/>
        </w:rPr>
        <w:t>)</w:t>
      </w:r>
      <w:r w:rsidR="00DC029D">
        <w:rPr>
          <w:rStyle w:val="FootnoteReference"/>
          <w:rFonts w:ascii="Gill Sans Infant Std" w:eastAsia="Calibri" w:hAnsi="Gill Sans Infant Std" w:cs="Times New Roman"/>
          <w:sz w:val="22"/>
          <w:szCs w:val="22"/>
        </w:rPr>
        <w:footnoteReference w:id="58"/>
      </w:r>
      <w:r w:rsidRPr="00E375FB">
        <w:rPr>
          <w:rFonts w:ascii="Gill Sans Infant Std" w:eastAsia="Calibri" w:hAnsi="Gill Sans Infant Std" w:cs="Times New Roman"/>
          <w:sz w:val="22"/>
          <w:szCs w:val="22"/>
        </w:rPr>
        <w:t xml:space="preserve"> and WASH </w:t>
      </w:r>
      <w:r w:rsidR="00DC029D">
        <w:rPr>
          <w:rFonts w:ascii="Gill Sans Infant Std" w:eastAsia="Calibri" w:hAnsi="Gill Sans Infant Std" w:cs="Times New Roman"/>
          <w:sz w:val="22"/>
          <w:szCs w:val="22"/>
        </w:rPr>
        <w:t>behaviours</w:t>
      </w:r>
      <w:r w:rsidRPr="00E375FB">
        <w:rPr>
          <w:rFonts w:ascii="Gill Sans Infant Std" w:eastAsia="Calibri" w:hAnsi="Gill Sans Infant Std" w:cs="Times New Roman"/>
          <w:sz w:val="22"/>
          <w:szCs w:val="22"/>
        </w:rPr>
        <w:t xml:space="preserve"> and</w:t>
      </w:r>
      <w:r w:rsidR="00DC029D">
        <w:rPr>
          <w:rFonts w:ascii="Gill Sans Infant Std" w:eastAsia="Calibri" w:hAnsi="Gill Sans Infant Std" w:cs="Times New Roman"/>
          <w:sz w:val="22"/>
          <w:szCs w:val="22"/>
        </w:rPr>
        <w:t xml:space="preserve"> increase</w:t>
      </w:r>
      <w:r w:rsidRPr="00E375FB">
        <w:rPr>
          <w:rFonts w:ascii="Gill Sans Infant Std" w:eastAsia="Calibri" w:hAnsi="Gill Sans Infant Std" w:cs="Times New Roman"/>
          <w:sz w:val="22"/>
          <w:szCs w:val="22"/>
        </w:rPr>
        <w:t xml:space="preserve"> demand for nutrition services.</w:t>
      </w:r>
      <w:r w:rsidR="008E6B46" w:rsidRPr="00E375FB">
        <w:rPr>
          <w:rFonts w:ascii="Gill Sans Infant Std" w:eastAsia="Calibri" w:hAnsi="Gill Sans Infant Std" w:cs="Times New Roman"/>
          <w:sz w:val="22"/>
          <w:szCs w:val="22"/>
        </w:rPr>
        <w:t xml:space="preserve"> </w:t>
      </w:r>
      <w:r w:rsidR="00842DDB">
        <w:rPr>
          <w:rFonts w:ascii="Gill Sans Infant Std" w:eastAsia="Calibri" w:hAnsi="Gill Sans Infant Std" w:cs="Times New Roman"/>
          <w:sz w:val="22"/>
          <w:szCs w:val="22"/>
        </w:rPr>
        <w:t xml:space="preserve">These </w:t>
      </w:r>
      <w:r w:rsidR="00DC029D">
        <w:rPr>
          <w:rFonts w:ascii="Gill Sans Infant Std" w:eastAsia="Calibri" w:hAnsi="Gill Sans Infant Std" w:cs="Times New Roman"/>
          <w:sz w:val="22"/>
          <w:szCs w:val="22"/>
        </w:rPr>
        <w:t xml:space="preserve">behaviours </w:t>
      </w:r>
      <w:r w:rsidR="00AB689E">
        <w:rPr>
          <w:rFonts w:ascii="Gill Sans Infant Std" w:eastAsia="Calibri" w:hAnsi="Gill Sans Infant Std" w:cs="Times New Roman"/>
          <w:sz w:val="22"/>
          <w:szCs w:val="22"/>
        </w:rPr>
        <w:t xml:space="preserve">include ensuring </w:t>
      </w:r>
      <w:r w:rsidR="00427A13" w:rsidRPr="00E375FB">
        <w:rPr>
          <w:rFonts w:ascii="Gill Sans Infant Std" w:eastAsia="Calibri" w:hAnsi="Gill Sans Infant Std" w:cs="Times New Roman"/>
          <w:sz w:val="22"/>
          <w:szCs w:val="22"/>
        </w:rPr>
        <w:t>dietary diversity, nutrient and caloric needs at different life stages, and feeding practices.</w:t>
      </w:r>
      <w:r w:rsidRPr="00E375FB">
        <w:rPr>
          <w:rFonts w:ascii="Gill Sans Infant Std" w:eastAsia="Calibri" w:hAnsi="Gill Sans Infant Std" w:cs="Times New Roman"/>
          <w:sz w:val="22"/>
          <w:szCs w:val="22"/>
        </w:rPr>
        <w:t xml:space="preserve"> Existing data and research from Indonesia show that while there has been significant progress in the past decades in improving these </w:t>
      </w:r>
      <w:r w:rsidR="00615D20" w:rsidRPr="00E375FB">
        <w:rPr>
          <w:rFonts w:ascii="Gill Sans Infant Std" w:eastAsia="Calibri" w:hAnsi="Gill Sans Infant Std" w:cs="Times New Roman"/>
          <w:sz w:val="22"/>
          <w:szCs w:val="22"/>
        </w:rPr>
        <w:t>MIYCN</w:t>
      </w:r>
      <w:r w:rsidRPr="00E375FB">
        <w:rPr>
          <w:rFonts w:ascii="Gill Sans Infant Std" w:eastAsia="Calibri" w:hAnsi="Gill Sans Infant Std" w:cs="Times New Roman"/>
          <w:sz w:val="22"/>
          <w:szCs w:val="22"/>
        </w:rPr>
        <w:t xml:space="preserve"> and WASH </w:t>
      </w:r>
      <w:r w:rsidR="00DC029D">
        <w:rPr>
          <w:rFonts w:ascii="Gill Sans Infant Std" w:eastAsia="Calibri" w:hAnsi="Gill Sans Infant Std" w:cs="Times New Roman"/>
          <w:sz w:val="22"/>
          <w:szCs w:val="22"/>
        </w:rPr>
        <w:t>behaviours</w:t>
      </w:r>
      <w:r w:rsidRPr="00E375FB">
        <w:rPr>
          <w:rFonts w:ascii="Gill Sans Infant Std" w:eastAsia="Calibri" w:hAnsi="Gill Sans Infant Std" w:cs="Times New Roman"/>
          <w:sz w:val="22"/>
          <w:szCs w:val="22"/>
          <w:vertAlign w:val="superscript"/>
        </w:rPr>
        <w:footnoteReference w:id="59"/>
      </w:r>
      <w:r w:rsidRPr="00E375FB">
        <w:rPr>
          <w:rFonts w:ascii="Gill Sans Infant Std" w:eastAsia="Calibri" w:hAnsi="Gill Sans Infant Std" w:cs="Times New Roman"/>
          <w:sz w:val="22"/>
          <w:szCs w:val="22"/>
        </w:rPr>
        <w:t xml:space="preserve">, there are still substantial gaps affecting children’s health, growth and development. </w:t>
      </w:r>
      <w:r w:rsidR="004A79B7">
        <w:rPr>
          <w:rFonts w:ascii="Gill Sans Infant Std" w:eastAsia="Calibri" w:hAnsi="Gill Sans Infant Std" w:cs="Times New Roman"/>
          <w:sz w:val="22"/>
          <w:szCs w:val="22"/>
        </w:rPr>
        <w:t>BISA SO1 has been designed to enable com</w:t>
      </w:r>
      <w:r w:rsidR="00DC029D">
        <w:rPr>
          <w:rFonts w:ascii="Gill Sans Infant Std" w:eastAsia="Calibri" w:hAnsi="Gill Sans Infant Std" w:cs="Times New Roman"/>
          <w:sz w:val="22"/>
          <w:szCs w:val="22"/>
        </w:rPr>
        <w:t>m</w:t>
      </w:r>
      <w:r w:rsidR="004A79B7">
        <w:rPr>
          <w:rFonts w:ascii="Gill Sans Infant Std" w:eastAsia="Calibri" w:hAnsi="Gill Sans Infant Std" w:cs="Times New Roman"/>
          <w:sz w:val="22"/>
          <w:szCs w:val="22"/>
        </w:rPr>
        <w:t xml:space="preserve">unities and households </w:t>
      </w:r>
      <w:r w:rsidR="00DC029D">
        <w:rPr>
          <w:rFonts w:ascii="Gill Sans Infant Std" w:eastAsia="Calibri" w:hAnsi="Gill Sans Infant Std" w:cs="Times New Roman"/>
          <w:sz w:val="22"/>
          <w:szCs w:val="22"/>
        </w:rPr>
        <w:t xml:space="preserve">to </w:t>
      </w:r>
      <w:r w:rsidR="004A79B7">
        <w:rPr>
          <w:rFonts w:ascii="Gill Sans Infant Std" w:eastAsia="Calibri" w:hAnsi="Gill Sans Infant Std" w:cs="Times New Roman"/>
          <w:sz w:val="22"/>
          <w:szCs w:val="22"/>
        </w:rPr>
        <w:t xml:space="preserve">address these gaps. </w:t>
      </w:r>
    </w:p>
    <w:p w14:paraId="3B355C66" w14:textId="77777777" w:rsidR="00832F47" w:rsidRPr="00E375FB" w:rsidRDefault="00832F47" w:rsidP="00832F47">
      <w:pPr>
        <w:spacing w:before="0" w:after="0" w:line="240" w:lineRule="auto"/>
        <w:rPr>
          <w:rFonts w:ascii="Gill Sans Infant Std" w:eastAsia="Calibri" w:hAnsi="Gill Sans Infant Std" w:cs="Times New Roman"/>
          <w:sz w:val="22"/>
          <w:szCs w:val="22"/>
        </w:rPr>
      </w:pPr>
    </w:p>
    <w:p w14:paraId="5A898372" w14:textId="7AC546C1" w:rsidR="00AF4362" w:rsidRDefault="0083093E" w:rsidP="00AF4362">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F</w:t>
      </w:r>
      <w:r w:rsidR="00832F47" w:rsidRPr="00E375FB">
        <w:rPr>
          <w:rFonts w:ascii="Gill Sans Infant Std" w:eastAsia="Calibri" w:hAnsi="Gill Sans Infant Std" w:cs="Times New Roman"/>
          <w:sz w:val="22"/>
          <w:szCs w:val="22"/>
        </w:rPr>
        <w:t>ormative research</w:t>
      </w:r>
      <w:r w:rsidR="00337871" w:rsidRPr="00E375FB">
        <w:rPr>
          <w:rStyle w:val="FootnoteReference"/>
          <w:rFonts w:ascii="Gill Sans Infant Std" w:eastAsia="Calibri" w:hAnsi="Gill Sans Infant Std" w:cs="Times New Roman"/>
          <w:sz w:val="22"/>
          <w:szCs w:val="22"/>
        </w:rPr>
        <w:footnoteReference w:id="60"/>
      </w:r>
      <w:r w:rsidR="00832F47" w:rsidRPr="00E375FB">
        <w:rPr>
          <w:rFonts w:ascii="Gill Sans Infant Std" w:eastAsia="Calibri" w:hAnsi="Gill Sans Infant Std" w:cs="Times New Roman"/>
          <w:sz w:val="22"/>
          <w:szCs w:val="22"/>
        </w:rPr>
        <w:t xml:space="preserve"> (FR) </w:t>
      </w:r>
      <w:r w:rsidR="00852FDD">
        <w:rPr>
          <w:rFonts w:ascii="Gill Sans Infant Std" w:eastAsia="Calibri" w:hAnsi="Gill Sans Infant Std" w:cs="Times New Roman"/>
          <w:sz w:val="22"/>
          <w:szCs w:val="22"/>
        </w:rPr>
        <w:t xml:space="preserve">will be used to develop </w:t>
      </w:r>
      <w:r w:rsidR="003D424D">
        <w:rPr>
          <w:rFonts w:ascii="Gill Sans Infant Std" w:eastAsia="Calibri" w:hAnsi="Gill Sans Infant Std" w:cs="Times New Roman"/>
          <w:sz w:val="22"/>
          <w:szCs w:val="22"/>
        </w:rPr>
        <w:t xml:space="preserve">BISA’s </w:t>
      </w:r>
      <w:r w:rsidR="005A2CC5">
        <w:rPr>
          <w:rFonts w:ascii="Gill Sans Infant Std" w:eastAsia="Calibri" w:hAnsi="Gill Sans Infant Std" w:cs="Times New Roman"/>
          <w:sz w:val="22"/>
          <w:szCs w:val="22"/>
        </w:rPr>
        <w:t>SBCC</w:t>
      </w:r>
      <w:r w:rsidR="003D424D">
        <w:rPr>
          <w:rFonts w:ascii="Gill Sans Infant Std" w:eastAsia="Calibri" w:hAnsi="Gill Sans Infant Std" w:cs="Times New Roman"/>
          <w:sz w:val="22"/>
          <w:szCs w:val="22"/>
        </w:rPr>
        <w:t xml:space="preserve"> strategy</w:t>
      </w:r>
      <w:r w:rsidR="009B1F74">
        <w:rPr>
          <w:rFonts w:ascii="Gill Sans Infant Std" w:eastAsia="Calibri" w:hAnsi="Gill Sans Infant Std" w:cs="Times New Roman"/>
          <w:sz w:val="22"/>
          <w:szCs w:val="22"/>
        </w:rPr>
        <w:t>, as outlined in the Theory of Change</w:t>
      </w:r>
      <w:r w:rsidR="00AF4362">
        <w:rPr>
          <w:rFonts w:ascii="Gill Sans Infant Std" w:eastAsia="Calibri" w:hAnsi="Gill Sans Infant Std" w:cs="Times New Roman"/>
          <w:sz w:val="22"/>
          <w:szCs w:val="22"/>
        </w:rPr>
        <w:t xml:space="preserve">. </w:t>
      </w:r>
      <w:r w:rsidR="00852FDD">
        <w:rPr>
          <w:rFonts w:ascii="Gill Sans Infant Std" w:eastAsia="Calibri" w:hAnsi="Gill Sans Infant Std" w:cs="Times New Roman"/>
          <w:sz w:val="22"/>
          <w:szCs w:val="22"/>
        </w:rPr>
        <w:t xml:space="preserve">It </w:t>
      </w:r>
      <w:r w:rsidRPr="00E375FB">
        <w:rPr>
          <w:rFonts w:ascii="Gill Sans Infant Std" w:eastAsia="Calibri" w:hAnsi="Gill Sans Infant Std" w:cs="Times New Roman"/>
          <w:sz w:val="22"/>
          <w:szCs w:val="22"/>
        </w:rPr>
        <w:t xml:space="preserve">will be conducted </w:t>
      </w:r>
      <w:r w:rsidR="00832F47" w:rsidRPr="00E375FB">
        <w:rPr>
          <w:rFonts w:ascii="Gill Sans Infant Std" w:eastAsia="Calibri" w:hAnsi="Gill Sans Infant Std" w:cs="Times New Roman"/>
          <w:sz w:val="22"/>
          <w:szCs w:val="22"/>
        </w:rPr>
        <w:t xml:space="preserve">in first year of implementation (2019) to identify the </w:t>
      </w:r>
      <w:r w:rsidR="00B85125" w:rsidRPr="00E375FB">
        <w:rPr>
          <w:rFonts w:ascii="Gill Sans Infant Std" w:eastAsia="Calibri" w:hAnsi="Gill Sans Infant Std" w:cs="Times New Roman"/>
          <w:sz w:val="22"/>
          <w:szCs w:val="22"/>
        </w:rPr>
        <w:t xml:space="preserve">MIYCN and WASH </w:t>
      </w:r>
      <w:r w:rsidR="00832F47" w:rsidRPr="00E375FB">
        <w:rPr>
          <w:rFonts w:ascii="Gill Sans Infant Std" w:eastAsia="Calibri" w:hAnsi="Gill Sans Infant Std" w:cs="Times New Roman"/>
          <w:sz w:val="22"/>
          <w:szCs w:val="22"/>
        </w:rPr>
        <w:t>behavioural drivers in NTT and West Java</w:t>
      </w:r>
      <w:r w:rsidR="00B85125" w:rsidRPr="00E375FB">
        <w:rPr>
          <w:rFonts w:ascii="Gill Sans Infant Std" w:eastAsia="Calibri" w:hAnsi="Gill Sans Infant Std" w:cs="Times New Roman"/>
          <w:sz w:val="22"/>
          <w:szCs w:val="22"/>
        </w:rPr>
        <w:t>. FR</w:t>
      </w:r>
      <w:r w:rsidR="00832F47" w:rsidRPr="00E375FB">
        <w:rPr>
          <w:rFonts w:ascii="Gill Sans Infant Std" w:eastAsia="Calibri" w:hAnsi="Gill Sans Infant Std" w:cs="Times New Roman"/>
          <w:sz w:val="22"/>
          <w:szCs w:val="22"/>
        </w:rPr>
        <w:t xml:space="preserve"> inform</w:t>
      </w:r>
      <w:r w:rsidR="00AF4362">
        <w:rPr>
          <w:rFonts w:ascii="Gill Sans Infant Std" w:eastAsia="Calibri" w:hAnsi="Gill Sans Infant Std" w:cs="Times New Roman"/>
          <w:sz w:val="22"/>
          <w:szCs w:val="22"/>
        </w:rPr>
        <w:t>s the sub-national SBCC</w:t>
      </w:r>
      <w:r w:rsidR="00832F47" w:rsidRPr="00E375FB">
        <w:rPr>
          <w:rFonts w:ascii="Gill Sans Infant Std" w:eastAsia="Calibri" w:hAnsi="Gill Sans Infant Std" w:cs="Times New Roman"/>
          <w:sz w:val="22"/>
          <w:szCs w:val="22"/>
        </w:rPr>
        <w:t xml:space="preserve"> strategy</w:t>
      </w:r>
      <w:r w:rsidR="00AF4362">
        <w:rPr>
          <w:rFonts w:ascii="Gill Sans Infant Std" w:eastAsia="Calibri" w:hAnsi="Gill Sans Infant Std" w:cs="Times New Roman"/>
          <w:sz w:val="22"/>
          <w:szCs w:val="22"/>
        </w:rPr>
        <w:t xml:space="preserve"> and</w:t>
      </w:r>
      <w:r w:rsidR="00E563DE" w:rsidRPr="00E375FB">
        <w:rPr>
          <w:rFonts w:ascii="Gill Sans Infant Std" w:eastAsia="Calibri" w:hAnsi="Gill Sans Infant Std" w:cs="Times New Roman"/>
          <w:sz w:val="22"/>
          <w:szCs w:val="22"/>
        </w:rPr>
        <w:t xml:space="preserve"> the necessary tailoring to respond to the unique contexts of</w:t>
      </w:r>
      <w:r w:rsidR="00852FDD">
        <w:rPr>
          <w:rFonts w:ascii="Gill Sans Infant Std" w:eastAsia="Calibri" w:hAnsi="Gill Sans Infant Std" w:cs="Times New Roman"/>
          <w:sz w:val="22"/>
          <w:szCs w:val="22"/>
        </w:rPr>
        <w:t xml:space="preserve"> selected districts in </w:t>
      </w:r>
      <w:r w:rsidR="00E563DE" w:rsidRPr="00E375FB">
        <w:rPr>
          <w:rFonts w:ascii="Gill Sans Infant Std" w:eastAsia="Calibri" w:hAnsi="Gill Sans Infant Std" w:cs="Times New Roman"/>
          <w:sz w:val="22"/>
          <w:szCs w:val="22"/>
        </w:rPr>
        <w:t>NTT and West Java</w:t>
      </w:r>
      <w:r w:rsidR="00832F47" w:rsidRPr="00E375FB">
        <w:rPr>
          <w:rFonts w:ascii="Gill Sans Infant Std" w:eastAsia="Calibri" w:hAnsi="Gill Sans Infant Std" w:cs="Times New Roman"/>
          <w:sz w:val="22"/>
          <w:szCs w:val="22"/>
        </w:rPr>
        <w:t xml:space="preserve">. </w:t>
      </w:r>
      <w:r w:rsidR="00596E60" w:rsidRPr="00E375FB">
        <w:rPr>
          <w:rFonts w:ascii="Gill Sans Infant Std" w:eastAsia="Calibri" w:hAnsi="Gill Sans Infant Std" w:cs="Times New Roman"/>
          <w:sz w:val="22"/>
          <w:szCs w:val="22"/>
        </w:rPr>
        <w:t xml:space="preserve">BISA’s SBCC strategy will follow behaviour-centred design to identify and implement integrated activities at the household and community levels. </w:t>
      </w:r>
      <w:r w:rsidR="00AF4362">
        <w:rPr>
          <w:rFonts w:ascii="Gill Sans Infant Std" w:eastAsia="Calibri" w:hAnsi="Gill Sans Infant Std" w:cs="Times New Roman"/>
          <w:sz w:val="22"/>
          <w:szCs w:val="22"/>
        </w:rPr>
        <w:t>To avoid duplication of effort and leverage existing resources, BISA will build upon the significant research already conducted</w:t>
      </w:r>
      <w:r w:rsidR="00852FDD">
        <w:rPr>
          <w:rFonts w:ascii="Gill Sans Infant Std" w:eastAsia="Calibri" w:hAnsi="Gill Sans Infant Std" w:cs="Times New Roman"/>
          <w:sz w:val="22"/>
          <w:szCs w:val="22"/>
        </w:rPr>
        <w:t xml:space="preserve"> and planned by </w:t>
      </w:r>
      <w:r w:rsidR="00AF4362" w:rsidRPr="00E375FB">
        <w:rPr>
          <w:rFonts w:ascii="Gill Sans Infant Std" w:eastAsia="Calibri" w:hAnsi="Gill Sans Infant Std" w:cs="Times New Roman"/>
          <w:sz w:val="22"/>
          <w:szCs w:val="22"/>
        </w:rPr>
        <w:t>Alive and Thrive</w:t>
      </w:r>
      <w:r w:rsidR="00AF4362">
        <w:rPr>
          <w:rFonts w:ascii="Gill Sans Infant Std" w:eastAsia="Calibri" w:hAnsi="Gill Sans Infant Std" w:cs="Times New Roman"/>
          <w:sz w:val="22"/>
          <w:szCs w:val="22"/>
        </w:rPr>
        <w:t xml:space="preserve"> (Annex 1</w:t>
      </w:r>
      <w:r w:rsidR="009B0458">
        <w:rPr>
          <w:rFonts w:ascii="Gill Sans Infant Std" w:eastAsia="Calibri" w:hAnsi="Gill Sans Infant Std" w:cs="Times New Roman"/>
          <w:sz w:val="22"/>
          <w:szCs w:val="22"/>
        </w:rPr>
        <w:t>5</w:t>
      </w:r>
      <w:r w:rsidR="00B42C25">
        <w:rPr>
          <w:rFonts w:ascii="Gill Sans Infant Std" w:eastAsia="Calibri" w:hAnsi="Gill Sans Infant Std" w:cs="Times New Roman"/>
          <w:sz w:val="22"/>
          <w:szCs w:val="22"/>
        </w:rPr>
        <w:t>, A+T</w:t>
      </w:r>
      <w:r w:rsidR="00AF4362">
        <w:rPr>
          <w:rFonts w:ascii="Gill Sans Infant Std" w:eastAsia="Calibri" w:hAnsi="Gill Sans Infant Std" w:cs="Times New Roman"/>
          <w:sz w:val="22"/>
          <w:szCs w:val="22"/>
        </w:rPr>
        <w:t xml:space="preserve"> and previous references).</w:t>
      </w:r>
      <w:r w:rsidR="00AF4362" w:rsidRPr="00E375FB">
        <w:rPr>
          <w:rFonts w:ascii="Gill Sans Infant Std" w:eastAsia="Calibri" w:hAnsi="Gill Sans Infant Std" w:cs="Times New Roman"/>
          <w:sz w:val="22"/>
          <w:szCs w:val="22"/>
          <w:vertAlign w:val="superscript"/>
        </w:rPr>
        <w:footnoteReference w:id="61"/>
      </w:r>
      <w:r w:rsidR="00AF4362">
        <w:rPr>
          <w:rFonts w:ascii="Gill Sans Infant Std" w:eastAsia="Calibri" w:hAnsi="Gill Sans Infant Std" w:cs="Times New Roman"/>
          <w:sz w:val="22"/>
          <w:szCs w:val="22"/>
        </w:rPr>
        <w:t xml:space="preserve"> </w:t>
      </w:r>
      <w:r w:rsidR="00F26C02">
        <w:rPr>
          <w:rFonts w:ascii="Gill Sans Infant Std" w:eastAsia="Calibri" w:hAnsi="Gill Sans Infant Std" w:cs="Times New Roman"/>
          <w:sz w:val="22"/>
          <w:szCs w:val="22"/>
        </w:rPr>
        <w:t xml:space="preserve">BISA SBCC strategy planning will </w:t>
      </w:r>
      <w:r w:rsidR="00852FDD">
        <w:rPr>
          <w:rFonts w:ascii="Gill Sans Infant Std" w:eastAsia="Calibri" w:hAnsi="Gill Sans Infant Std" w:cs="Times New Roman"/>
          <w:sz w:val="22"/>
          <w:szCs w:val="22"/>
        </w:rPr>
        <w:t xml:space="preserve">also </w:t>
      </w:r>
      <w:r w:rsidR="00F26C02">
        <w:rPr>
          <w:rFonts w:ascii="Gill Sans Infant Std" w:eastAsia="Calibri" w:hAnsi="Gill Sans Infant Std" w:cs="Times New Roman"/>
          <w:sz w:val="22"/>
          <w:szCs w:val="22"/>
        </w:rPr>
        <w:t xml:space="preserve">include a review of the Cost of the Diet study, </w:t>
      </w:r>
      <w:proofErr w:type="spellStart"/>
      <w:r w:rsidR="00F26C02">
        <w:rPr>
          <w:rFonts w:ascii="Gill Sans Infant Std" w:eastAsia="Calibri" w:hAnsi="Gill Sans Infant Std" w:cs="Times New Roman"/>
          <w:sz w:val="22"/>
          <w:szCs w:val="22"/>
        </w:rPr>
        <w:t>Riskesdas</w:t>
      </w:r>
      <w:proofErr w:type="spellEnd"/>
      <w:r w:rsidR="00F26C02">
        <w:rPr>
          <w:rFonts w:ascii="Gill Sans Infant Std" w:eastAsia="Calibri" w:hAnsi="Gill Sans Infant Std" w:cs="Times New Roman"/>
          <w:sz w:val="22"/>
          <w:szCs w:val="22"/>
        </w:rPr>
        <w:t xml:space="preserve">, Aiming High </w:t>
      </w:r>
      <w:r w:rsidR="005A2CC5">
        <w:rPr>
          <w:rFonts w:ascii="Gill Sans Infant Std" w:eastAsia="Calibri" w:hAnsi="Gill Sans Infant Std" w:cs="Times New Roman"/>
          <w:sz w:val="22"/>
          <w:szCs w:val="22"/>
        </w:rPr>
        <w:t xml:space="preserve">and </w:t>
      </w:r>
      <w:r w:rsidR="00F26C02">
        <w:rPr>
          <w:rFonts w:ascii="Gill Sans Infant Std" w:eastAsia="Calibri" w:hAnsi="Gill Sans Infant Std" w:cs="Times New Roman"/>
          <w:sz w:val="22"/>
          <w:szCs w:val="22"/>
        </w:rPr>
        <w:t>INEY</w:t>
      </w:r>
      <w:r w:rsidR="005A2CC5">
        <w:rPr>
          <w:rFonts w:ascii="Gill Sans Infant Std" w:eastAsia="Calibri" w:hAnsi="Gill Sans Infant Std" w:cs="Times New Roman"/>
          <w:sz w:val="22"/>
          <w:szCs w:val="22"/>
        </w:rPr>
        <w:t>.</w:t>
      </w:r>
      <w:r w:rsidR="00F26C02">
        <w:rPr>
          <w:rFonts w:ascii="Gill Sans Infant Std" w:eastAsia="Calibri" w:hAnsi="Gill Sans Infant Std" w:cs="Times New Roman"/>
          <w:sz w:val="22"/>
          <w:szCs w:val="22"/>
        </w:rPr>
        <w:t xml:space="preserve"> If additional </w:t>
      </w:r>
      <w:r w:rsidR="00DC029D">
        <w:rPr>
          <w:rFonts w:ascii="Gill Sans Infant Std" w:eastAsia="Calibri" w:hAnsi="Gill Sans Infant Std" w:cs="Times New Roman"/>
          <w:sz w:val="22"/>
          <w:szCs w:val="22"/>
        </w:rPr>
        <w:t>FR</w:t>
      </w:r>
      <w:r w:rsidR="00F26C02">
        <w:rPr>
          <w:rFonts w:ascii="Gill Sans Infant Std" w:eastAsia="Calibri" w:hAnsi="Gill Sans Infant Std" w:cs="Times New Roman"/>
          <w:sz w:val="22"/>
          <w:szCs w:val="22"/>
        </w:rPr>
        <w:t xml:space="preserve"> is needed for specific areas which BISA will cover, it will be conducted in the first year of implementation.</w:t>
      </w:r>
      <w:r w:rsidR="00DC029D">
        <w:rPr>
          <w:rFonts w:ascii="Gill Sans Infant Std" w:eastAsia="Calibri" w:hAnsi="Gill Sans Infant Std" w:cs="Times New Roman"/>
          <w:sz w:val="22"/>
          <w:szCs w:val="22"/>
        </w:rPr>
        <w:t xml:space="preserve"> This may include:</w:t>
      </w:r>
    </w:p>
    <w:p w14:paraId="25A215E0" w14:textId="77777777" w:rsidR="00F26C02" w:rsidRPr="00E375FB" w:rsidRDefault="00F26C02" w:rsidP="00F26C02">
      <w:pPr>
        <w:numPr>
          <w:ilvl w:val="0"/>
          <w:numId w:val="16"/>
        </w:numPr>
        <w:spacing w:before="0" w:after="0" w:line="240" w:lineRule="auto"/>
        <w:contextualSpacing/>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Qualitative assessment and analysis to identify factors influencing behaviours;</w:t>
      </w:r>
    </w:p>
    <w:p w14:paraId="3A282A3F" w14:textId="0169B5BC" w:rsidR="00F26C02" w:rsidRPr="009B1F74" w:rsidRDefault="00F26C02" w:rsidP="009B1F74">
      <w:pPr>
        <w:numPr>
          <w:ilvl w:val="0"/>
          <w:numId w:val="16"/>
        </w:numPr>
        <w:spacing w:before="0" w:after="0" w:line="240" w:lineRule="auto"/>
        <w:contextualSpacing/>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Analysis</w:t>
      </w:r>
      <w:r w:rsidRPr="00E375FB">
        <w:rPr>
          <w:rStyle w:val="FootnoteReference"/>
          <w:rFonts w:ascii="Gill Sans Infant Std" w:eastAsia="Calibri" w:hAnsi="Gill Sans Infant Std" w:cs="Times New Roman"/>
          <w:sz w:val="22"/>
          <w:szCs w:val="22"/>
        </w:rPr>
        <w:footnoteReference w:id="62"/>
      </w:r>
      <w:r w:rsidRPr="00E375FB">
        <w:rPr>
          <w:rFonts w:ascii="Gill Sans Infant Std" w:eastAsia="Calibri" w:hAnsi="Gill Sans Infant Std" w:cs="Times New Roman"/>
          <w:sz w:val="22"/>
          <w:szCs w:val="22"/>
        </w:rPr>
        <w:t xml:space="preserve"> to assess availability, access, and affordability of nutritious foods in local markets;</w:t>
      </w:r>
      <w:r w:rsidR="009B1F74">
        <w:rPr>
          <w:rFonts w:ascii="Gill Sans Infant Std" w:eastAsia="Calibri" w:hAnsi="Gill Sans Infant Std" w:cs="Times New Roman"/>
          <w:sz w:val="22"/>
          <w:szCs w:val="22"/>
        </w:rPr>
        <w:t xml:space="preserve"> </w:t>
      </w:r>
    </w:p>
    <w:p w14:paraId="7C295379" w14:textId="77777777" w:rsidR="0045140E" w:rsidRDefault="00F26C02" w:rsidP="00F26C02">
      <w:pPr>
        <w:numPr>
          <w:ilvl w:val="0"/>
          <w:numId w:val="16"/>
        </w:numPr>
        <w:spacing w:before="0" w:after="0" w:line="240" w:lineRule="auto"/>
        <w:contextualSpacing/>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Trials of Improved Practices (TIPS)</w:t>
      </w:r>
      <w:r w:rsidRPr="00E375FB">
        <w:rPr>
          <w:rFonts w:ascii="Gill Sans Infant Std" w:eastAsia="Calibri" w:hAnsi="Gill Sans Infant Std" w:cs="Times New Roman"/>
          <w:sz w:val="22"/>
          <w:szCs w:val="22"/>
          <w:vertAlign w:val="superscript"/>
        </w:rPr>
        <w:footnoteReference w:id="63"/>
      </w:r>
      <w:r w:rsidRPr="00E375FB">
        <w:rPr>
          <w:rFonts w:ascii="Gill Sans Infant Std" w:eastAsia="Calibri" w:hAnsi="Gill Sans Infant Std" w:cs="Times New Roman"/>
          <w:sz w:val="22"/>
          <w:szCs w:val="22"/>
        </w:rPr>
        <w:t xml:space="preserve"> to identify and test “Small Doable Behaviours” to ensure recommended behaviours are relevant, feasible and appropriate</w:t>
      </w:r>
      <w:r w:rsidR="0045140E">
        <w:rPr>
          <w:rFonts w:ascii="Gill Sans Infant Std" w:eastAsia="Calibri" w:hAnsi="Gill Sans Infant Std" w:cs="Times New Roman"/>
          <w:sz w:val="22"/>
          <w:szCs w:val="22"/>
        </w:rPr>
        <w:t xml:space="preserve">; and </w:t>
      </w:r>
    </w:p>
    <w:p w14:paraId="44E5AF86" w14:textId="1D95BC0B" w:rsidR="005A2CC5" w:rsidRPr="0045140E" w:rsidRDefault="0045140E" w:rsidP="00FC2515">
      <w:pPr>
        <w:numPr>
          <w:ilvl w:val="0"/>
          <w:numId w:val="16"/>
        </w:numPr>
        <w:spacing w:before="0" w:after="0" w:line="240" w:lineRule="auto"/>
        <w:contextualSpacing/>
        <w:rPr>
          <w:rFonts w:ascii="Gill Sans Infant Std" w:eastAsia="Calibri" w:hAnsi="Gill Sans Infant Std" w:cs="Times New Roman"/>
          <w:sz w:val="22"/>
          <w:szCs w:val="22"/>
        </w:rPr>
      </w:pPr>
      <w:r w:rsidRPr="0045140E">
        <w:rPr>
          <w:rFonts w:ascii="Gill Sans Infant Std" w:eastAsia="Calibri" w:hAnsi="Gill Sans Infant Std" w:cs="Times New Roman"/>
          <w:sz w:val="22"/>
          <w:szCs w:val="22"/>
        </w:rPr>
        <w:t xml:space="preserve">Gender analyses, in recognition of </w:t>
      </w:r>
      <w:r>
        <w:rPr>
          <w:rFonts w:ascii="Gill Sans Infant Std" w:eastAsia="Calibri" w:hAnsi="Gill Sans Infant Std" w:cs="Times New Roman"/>
          <w:sz w:val="22"/>
          <w:szCs w:val="22"/>
        </w:rPr>
        <w:t xml:space="preserve">the </w:t>
      </w:r>
      <w:r w:rsidR="005A2CC5" w:rsidRPr="0045140E">
        <w:rPr>
          <w:rFonts w:ascii="Gill Sans Infant Std" w:eastAsia="Calibri" w:hAnsi="Gill Sans Infant Std" w:cs="Times New Roman"/>
          <w:sz w:val="22"/>
          <w:szCs w:val="22"/>
        </w:rPr>
        <w:t>role that gender dynamics play in access to services, resources, decision-making, and caregiving</w:t>
      </w:r>
      <w:r>
        <w:rPr>
          <w:rFonts w:ascii="Gill Sans Infant Std" w:eastAsia="Calibri" w:hAnsi="Gill Sans Infant Std" w:cs="Times New Roman"/>
          <w:sz w:val="22"/>
          <w:szCs w:val="22"/>
        </w:rPr>
        <w:t>.</w:t>
      </w:r>
      <w:r w:rsidR="005A2CC5" w:rsidRPr="0045140E">
        <w:rPr>
          <w:rFonts w:ascii="Gill Sans Infant Std" w:eastAsia="Calibri" w:hAnsi="Gill Sans Infant Std" w:cs="Times New Roman"/>
          <w:sz w:val="22"/>
          <w:szCs w:val="22"/>
        </w:rPr>
        <w:t xml:space="preserve"> The analyses will ensure the programme is identifying, understanding, and responding to gender dynamics</w:t>
      </w:r>
      <w:r w:rsidR="009771F6" w:rsidRPr="0045140E">
        <w:rPr>
          <w:rFonts w:ascii="Gill Sans Infant Std" w:eastAsia="Calibri" w:hAnsi="Gill Sans Infant Std" w:cs="Times New Roman"/>
          <w:sz w:val="22"/>
          <w:szCs w:val="22"/>
        </w:rPr>
        <w:t xml:space="preserve"> at the community level. </w:t>
      </w:r>
    </w:p>
    <w:p w14:paraId="26DCD364" w14:textId="77777777" w:rsidR="005A2CC5" w:rsidRDefault="005A2CC5" w:rsidP="00832F47">
      <w:pPr>
        <w:spacing w:before="0" w:after="0" w:line="240" w:lineRule="auto"/>
        <w:rPr>
          <w:rFonts w:ascii="Gill Sans Infant Std" w:eastAsia="Calibri" w:hAnsi="Gill Sans Infant Std" w:cs="Times New Roman"/>
          <w:sz w:val="22"/>
          <w:szCs w:val="22"/>
        </w:rPr>
      </w:pPr>
    </w:p>
    <w:p w14:paraId="374C835E" w14:textId="145BBBF4" w:rsidR="00832F47" w:rsidRPr="00E375FB" w:rsidRDefault="00832F47" w:rsidP="00832F47">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The resulting SBCC strategy will </w:t>
      </w:r>
      <w:r w:rsidR="00184EC4">
        <w:rPr>
          <w:rFonts w:ascii="Gill Sans Infant Std" w:eastAsia="Calibri" w:hAnsi="Gill Sans Infant Std" w:cs="Times New Roman"/>
          <w:sz w:val="22"/>
          <w:szCs w:val="22"/>
        </w:rPr>
        <w:t>incorporate best practices for SBCC</w:t>
      </w:r>
      <w:r w:rsidR="00184EC4">
        <w:rPr>
          <w:rStyle w:val="FootnoteReference"/>
          <w:rFonts w:ascii="Gill Sans Infant Std" w:eastAsia="Calibri" w:hAnsi="Gill Sans Infant Std" w:cs="Times New Roman"/>
          <w:sz w:val="22"/>
          <w:szCs w:val="22"/>
        </w:rPr>
        <w:footnoteReference w:id="64"/>
      </w:r>
      <w:r w:rsidR="00184EC4">
        <w:rPr>
          <w:rFonts w:ascii="Gill Sans Infant Std" w:eastAsia="Calibri" w:hAnsi="Gill Sans Infant Std" w:cs="Times New Roman"/>
          <w:sz w:val="22"/>
          <w:szCs w:val="22"/>
        </w:rPr>
        <w:t>, programming priorities for nutrition-specific and nutrition-sensitive behaviours and respond to context-specific</w:t>
      </w:r>
      <w:r w:rsidRPr="00E375FB">
        <w:rPr>
          <w:rFonts w:ascii="Gill Sans Infant Std" w:eastAsia="Calibri" w:hAnsi="Gill Sans Infant Std" w:cs="Times New Roman"/>
          <w:sz w:val="22"/>
          <w:szCs w:val="22"/>
        </w:rPr>
        <w:t xml:space="preserve"> barriers and opportunities related to these objectives, communication topics</w:t>
      </w:r>
      <w:r w:rsidR="006C5588" w:rsidRPr="00E375FB">
        <w:rPr>
          <w:rFonts w:ascii="Gill Sans Infant Std" w:eastAsia="Calibri" w:hAnsi="Gill Sans Infant Std" w:cs="Times New Roman"/>
          <w:sz w:val="22"/>
          <w:szCs w:val="22"/>
        </w:rPr>
        <w:t xml:space="preserve"> and content</w:t>
      </w:r>
      <w:r w:rsidRPr="00E375FB">
        <w:rPr>
          <w:rFonts w:ascii="Gill Sans Infant Std" w:eastAsia="Calibri" w:hAnsi="Gill Sans Infant Std" w:cs="Times New Roman"/>
          <w:sz w:val="22"/>
          <w:szCs w:val="22"/>
        </w:rPr>
        <w:t>, tools</w:t>
      </w:r>
      <w:r w:rsidR="000B367B" w:rsidRPr="00E375FB">
        <w:rPr>
          <w:rFonts w:ascii="Gill Sans Infant Std" w:eastAsia="Calibri" w:hAnsi="Gill Sans Infant Std" w:cs="Times New Roman"/>
          <w:sz w:val="22"/>
          <w:szCs w:val="22"/>
        </w:rPr>
        <w:t xml:space="preserve"> and job aids</w:t>
      </w:r>
      <w:r w:rsidRPr="00E375FB">
        <w:rPr>
          <w:rFonts w:ascii="Gill Sans Infant Std" w:eastAsia="Calibri" w:hAnsi="Gill Sans Infant Std" w:cs="Times New Roman"/>
          <w:sz w:val="22"/>
          <w:szCs w:val="22"/>
        </w:rPr>
        <w:t xml:space="preserve">, target audiences, activities and roll out mechanisms. The strategy will build on existing community platforms and draw on successful behaviour change experience and materials from Indonesia to avoid duplication and “reinventing the wheel”. The strategy will involve a series of targeted community-led activities </w:t>
      </w:r>
      <w:r w:rsidR="000B367B" w:rsidRPr="00E375FB">
        <w:rPr>
          <w:rFonts w:ascii="Gill Sans Infant Std" w:eastAsia="Calibri" w:hAnsi="Gill Sans Infant Std" w:cs="Times New Roman"/>
          <w:sz w:val="22"/>
          <w:szCs w:val="22"/>
        </w:rPr>
        <w:t xml:space="preserve">for </w:t>
      </w:r>
      <w:r w:rsidRPr="00E375FB">
        <w:rPr>
          <w:rFonts w:ascii="Gill Sans Infant Std" w:eastAsia="Calibri" w:hAnsi="Gill Sans Infant Std" w:cs="Times New Roman"/>
          <w:sz w:val="22"/>
          <w:szCs w:val="22"/>
        </w:rPr>
        <w:t xml:space="preserve">meaningful engagement by women and adolescents. The SBCC strategy will also inform and be informed by SO2 and SO1 activities – the </w:t>
      </w:r>
      <w:r w:rsidR="00CA47AC">
        <w:rPr>
          <w:rFonts w:ascii="Gill Sans Infant Std" w:eastAsia="Calibri" w:hAnsi="Gill Sans Infant Std" w:cs="Times New Roman"/>
          <w:sz w:val="22"/>
          <w:szCs w:val="22"/>
        </w:rPr>
        <w:t xml:space="preserve">health system and services </w:t>
      </w:r>
      <w:r w:rsidRPr="00E375FB">
        <w:rPr>
          <w:rFonts w:ascii="Gill Sans Infant Std" w:eastAsia="Calibri" w:hAnsi="Gill Sans Infant Std" w:cs="Times New Roman"/>
          <w:sz w:val="22"/>
          <w:szCs w:val="22"/>
        </w:rPr>
        <w:t>capacity assessment</w:t>
      </w:r>
      <w:r w:rsidR="00CA47AC">
        <w:rPr>
          <w:rFonts w:ascii="Gill Sans Infant Std" w:eastAsia="Calibri" w:hAnsi="Gill Sans Infant Std" w:cs="Times New Roman"/>
          <w:sz w:val="22"/>
          <w:szCs w:val="22"/>
        </w:rPr>
        <w:t>s</w:t>
      </w:r>
      <w:r w:rsidRPr="00E375FB">
        <w:rPr>
          <w:rFonts w:ascii="Gill Sans Infant Std" w:eastAsia="Calibri" w:hAnsi="Gill Sans Infant Std" w:cs="Times New Roman"/>
          <w:sz w:val="22"/>
          <w:szCs w:val="22"/>
        </w:rPr>
        <w:t xml:space="preserve"> and village and District level planning and capacity building. </w:t>
      </w:r>
    </w:p>
    <w:p w14:paraId="20B498C9" w14:textId="77777777" w:rsidR="00F26C02" w:rsidRDefault="00F26C02" w:rsidP="00F26C02">
      <w:pPr>
        <w:spacing w:before="0" w:after="0" w:line="240" w:lineRule="auto"/>
        <w:rPr>
          <w:rFonts w:ascii="Gill Sans Infant Std" w:eastAsia="Calibri" w:hAnsi="Gill Sans Infant Std" w:cs="Times New Roman"/>
          <w:sz w:val="22"/>
          <w:szCs w:val="22"/>
        </w:rPr>
      </w:pPr>
    </w:p>
    <w:p w14:paraId="0726A8ED" w14:textId="37915F18" w:rsidR="00F26C02" w:rsidRDefault="00F26C02" w:rsidP="00F26C02">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Promoted behaviours will be nutrition-specific and nutrition-sensitive, such as promotion of exclusive breastfeeding, improved feeding practices (frequency, quantity, interaction) for young children, food hygiene, handwashing with soap, use of latrines, as well as increasing utilisation of nutrition services and products. The strategy will be based on analysis (SO1) to enhance understanding and ensure responsiveness to the context. The timing of the FR will align with the national SBCC strategy development for stunting in Indonesia supported by BISA will use this to </w:t>
      </w:r>
      <w:r w:rsidR="009B1F74">
        <w:rPr>
          <w:rFonts w:ascii="Gill Sans Infant Std" w:eastAsia="Calibri" w:hAnsi="Gill Sans Infant Std" w:cs="Times New Roman"/>
          <w:sz w:val="22"/>
          <w:szCs w:val="22"/>
        </w:rPr>
        <w:t xml:space="preserve">develop and </w:t>
      </w:r>
      <w:r w:rsidRPr="00E375FB">
        <w:rPr>
          <w:rFonts w:ascii="Gill Sans Infant Std" w:eastAsia="Calibri" w:hAnsi="Gill Sans Infant Std" w:cs="Times New Roman"/>
          <w:sz w:val="22"/>
          <w:szCs w:val="22"/>
        </w:rPr>
        <w:t xml:space="preserve">strengthen </w:t>
      </w:r>
      <w:r w:rsidR="009B1F74" w:rsidRPr="009B1F74">
        <w:rPr>
          <w:rFonts w:ascii="Gill Sans Infant Std" w:eastAsia="Calibri" w:hAnsi="Gill Sans Infant Std" w:cs="Times New Roman"/>
          <w:sz w:val="22"/>
          <w:szCs w:val="22"/>
        </w:rPr>
        <w:t>District</w:t>
      </w:r>
      <w:r w:rsidRPr="009B1F74">
        <w:rPr>
          <w:rFonts w:ascii="Gill Sans Infant Std" w:eastAsia="Calibri" w:hAnsi="Gill Sans Infant Std" w:cs="Times New Roman"/>
          <w:sz w:val="22"/>
          <w:szCs w:val="22"/>
        </w:rPr>
        <w:t xml:space="preserve"> SBCC strategies.</w:t>
      </w:r>
      <w:r w:rsidRPr="00E375FB">
        <w:rPr>
          <w:rFonts w:ascii="Gill Sans Infant Std" w:eastAsia="Calibri" w:hAnsi="Gill Sans Infant Std" w:cs="Times New Roman"/>
          <w:sz w:val="22"/>
          <w:szCs w:val="22"/>
        </w:rPr>
        <w:t xml:space="preserve"> </w:t>
      </w:r>
    </w:p>
    <w:p w14:paraId="0D587D66" w14:textId="77777777" w:rsidR="00832F47" w:rsidRPr="00E375FB" w:rsidRDefault="00832F47" w:rsidP="00832F47">
      <w:pPr>
        <w:spacing w:before="0" w:after="0" w:line="240" w:lineRule="auto"/>
        <w:rPr>
          <w:rFonts w:ascii="Gill Sans Infant Std" w:eastAsia="Calibri" w:hAnsi="Gill Sans Infant Std" w:cs="Times New Roman"/>
          <w:sz w:val="22"/>
          <w:szCs w:val="22"/>
        </w:rPr>
      </w:pPr>
    </w:p>
    <w:p w14:paraId="16CF7A23" w14:textId="773686A4" w:rsidR="00832F47" w:rsidRPr="00E375FB" w:rsidRDefault="00832F47" w:rsidP="00832F47">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BISA’s SBCC strategy will likely include the following approaches and activities</w:t>
      </w:r>
      <w:r w:rsidR="009B1F74">
        <w:rPr>
          <w:rFonts w:ascii="Gill Sans Infant Std" w:eastAsia="Calibri" w:hAnsi="Gill Sans Infant Std" w:cs="Times New Roman"/>
          <w:sz w:val="22"/>
          <w:szCs w:val="22"/>
        </w:rPr>
        <w:t>, which are common elements of comprehensive SBCC</w:t>
      </w:r>
      <w:r w:rsidRPr="00E375FB">
        <w:rPr>
          <w:rFonts w:ascii="Gill Sans Infant Std" w:eastAsia="Calibri" w:hAnsi="Gill Sans Infant Std" w:cs="Times New Roman"/>
          <w:sz w:val="22"/>
          <w:szCs w:val="22"/>
          <w:vertAlign w:val="superscript"/>
        </w:rPr>
        <w:footnoteReference w:id="65"/>
      </w:r>
      <w:r w:rsidR="009B1F74">
        <w:rPr>
          <w:rFonts w:ascii="Gill Sans Infant Std" w:eastAsia="Calibri" w:hAnsi="Gill Sans Infant Std" w:cs="Times New Roman"/>
          <w:sz w:val="22"/>
          <w:szCs w:val="22"/>
        </w:rPr>
        <w:t>:</w:t>
      </w:r>
    </w:p>
    <w:tbl>
      <w:tblPr>
        <w:tblStyle w:val="PlainTable2"/>
        <w:tblW w:w="0" w:type="auto"/>
        <w:tblLook w:val="04A0" w:firstRow="1" w:lastRow="0" w:firstColumn="1" w:lastColumn="0" w:noHBand="0" w:noVBand="1"/>
      </w:tblPr>
      <w:tblGrid>
        <w:gridCol w:w="2552"/>
        <w:gridCol w:w="6464"/>
      </w:tblGrid>
      <w:tr w:rsidR="00832F47" w:rsidRPr="00E375FB" w14:paraId="699E9F04" w14:textId="77777777" w:rsidTr="008C6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632E62" w:themeFill="text2"/>
            <w:vAlign w:val="center"/>
          </w:tcPr>
          <w:p w14:paraId="308D6084" w14:textId="77777777" w:rsidR="00832F47" w:rsidRPr="00E375FB" w:rsidRDefault="00832F47" w:rsidP="00584381">
            <w:pPr>
              <w:spacing w:before="0"/>
              <w:jc w:val="center"/>
              <w:rPr>
                <w:rFonts w:ascii="Gill Sans Infant Std" w:eastAsia="Times New Roman" w:hAnsi="Gill Sans Infant Std" w:cs="Times New Roman"/>
                <w:b w:val="0"/>
                <w:color w:val="FFFFFF"/>
              </w:rPr>
            </w:pPr>
            <w:r w:rsidRPr="00E375FB">
              <w:rPr>
                <w:rFonts w:ascii="Gill Sans Infant Std" w:eastAsia="Times New Roman" w:hAnsi="Gill Sans Infant Std" w:cs="Times New Roman"/>
                <w:color w:val="FFFFFF" w:themeColor="background1"/>
              </w:rPr>
              <w:t>SBCC approaches</w:t>
            </w:r>
          </w:p>
        </w:tc>
        <w:tc>
          <w:tcPr>
            <w:tcW w:w="6464" w:type="dxa"/>
            <w:shd w:val="clear" w:color="auto" w:fill="632E62" w:themeFill="text2"/>
            <w:vAlign w:val="center"/>
          </w:tcPr>
          <w:p w14:paraId="3ABC6C97" w14:textId="77777777" w:rsidR="00832F47" w:rsidRPr="00E375FB" w:rsidRDefault="00832F47" w:rsidP="00584381">
            <w:pPr>
              <w:spacing w:before="0"/>
              <w:jc w:val="center"/>
              <w:cnfStyle w:val="100000000000" w:firstRow="1" w:lastRow="0" w:firstColumn="0" w:lastColumn="0" w:oddVBand="0" w:evenVBand="0" w:oddHBand="0" w:evenHBand="0" w:firstRowFirstColumn="0" w:firstRowLastColumn="0" w:lastRowFirstColumn="0" w:lastRowLastColumn="0"/>
              <w:rPr>
                <w:rFonts w:ascii="Gill Sans Infant Std" w:eastAsia="Times New Roman" w:hAnsi="Gill Sans Infant Std" w:cs="Times New Roman"/>
                <w:b w:val="0"/>
                <w:color w:val="FFFFFF"/>
              </w:rPr>
            </w:pPr>
            <w:r w:rsidRPr="00E375FB">
              <w:rPr>
                <w:rFonts w:ascii="Gill Sans Infant Std" w:eastAsia="Times New Roman" w:hAnsi="Gill Sans Infant Std" w:cs="Times New Roman"/>
                <w:color w:val="FFFFFF" w:themeColor="background1"/>
              </w:rPr>
              <w:t>Specific activities</w:t>
            </w:r>
          </w:p>
        </w:tc>
      </w:tr>
      <w:tr w:rsidR="00832F47" w:rsidRPr="00E375FB" w14:paraId="3F84DD01" w14:textId="77777777" w:rsidTr="008C6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474535" w14:textId="77777777" w:rsidR="00832F47" w:rsidRPr="00E375FB" w:rsidRDefault="00832F47" w:rsidP="00584381">
            <w:pPr>
              <w:spacing w:before="0"/>
              <w:rPr>
                <w:rFonts w:ascii="Gill Sans Infant Std" w:eastAsia="Times New Roman" w:hAnsi="Gill Sans Infant Std" w:cs="Times New Roman"/>
              </w:rPr>
            </w:pPr>
            <w:r w:rsidRPr="00E375FB">
              <w:rPr>
                <w:rFonts w:ascii="Gill Sans Infant Std" w:eastAsia="Times New Roman" w:hAnsi="Gill Sans Infant Std" w:cs="Times New Roman"/>
              </w:rPr>
              <w:t>Interpersonal communication</w:t>
            </w:r>
          </w:p>
        </w:tc>
        <w:tc>
          <w:tcPr>
            <w:tcW w:w="6464" w:type="dxa"/>
          </w:tcPr>
          <w:p w14:paraId="1A36B32F" w14:textId="79DB214A" w:rsidR="00832F47" w:rsidRPr="00E375FB" w:rsidRDefault="00832F47" w:rsidP="00584381">
            <w:pPr>
              <w:spacing w:before="0"/>
              <w:cnfStyle w:val="000000100000" w:firstRow="0" w:lastRow="0" w:firstColumn="0" w:lastColumn="0" w:oddVBand="0" w:evenVBand="0" w:oddHBand="1" w:evenHBand="0" w:firstRowFirstColumn="0" w:firstRowLastColumn="0" w:lastRowFirstColumn="0" w:lastRowLastColumn="0"/>
              <w:rPr>
                <w:rFonts w:ascii="Gill Sans Infant Std" w:eastAsia="Times New Roman" w:hAnsi="Gill Sans Infant Std" w:cs="Times New Roman"/>
              </w:rPr>
            </w:pPr>
            <w:r w:rsidRPr="00E375FB">
              <w:rPr>
                <w:rFonts w:ascii="Gill Sans Infant Std" w:eastAsia="Times New Roman" w:hAnsi="Gill Sans Infant Std" w:cs="Times New Roman"/>
              </w:rPr>
              <w:t xml:space="preserve">One-on-one counselling, through </w:t>
            </w:r>
            <w:proofErr w:type="spellStart"/>
            <w:r w:rsidRPr="00E375FB">
              <w:rPr>
                <w:rFonts w:ascii="Gill Sans Infant Std" w:eastAsia="Times New Roman" w:hAnsi="Gill Sans Infant Std" w:cs="Times New Roman"/>
              </w:rPr>
              <w:t>Posyandu</w:t>
            </w:r>
            <w:proofErr w:type="spellEnd"/>
            <w:r w:rsidRPr="00E375FB">
              <w:rPr>
                <w:rFonts w:ascii="Gill Sans Infant Std" w:eastAsia="Times New Roman" w:hAnsi="Gill Sans Infant Std" w:cs="Times New Roman"/>
              </w:rPr>
              <w:t xml:space="preserve"> Cadres and home visit; and group sessions, e.g. pregnant mother classes</w:t>
            </w:r>
            <w:r w:rsidR="008A54BC" w:rsidRPr="00E375FB">
              <w:rPr>
                <w:rFonts w:ascii="Gill Sans Infant Std" w:eastAsia="Times New Roman" w:hAnsi="Gill Sans Infant Std" w:cs="Times New Roman"/>
              </w:rPr>
              <w:t xml:space="preserve"> and</w:t>
            </w:r>
            <w:r w:rsidRPr="00E375FB">
              <w:rPr>
                <w:rFonts w:ascii="Gill Sans Infant Std" w:eastAsia="Times New Roman" w:hAnsi="Gill Sans Infant Std" w:cs="Times New Roman"/>
              </w:rPr>
              <w:t xml:space="preserve"> caregiver classes</w:t>
            </w:r>
          </w:p>
        </w:tc>
      </w:tr>
      <w:tr w:rsidR="00832F47" w:rsidRPr="00E375FB" w14:paraId="45A04ED2" w14:textId="77777777" w:rsidTr="008A54BC">
        <w:tc>
          <w:tcPr>
            <w:cnfStyle w:val="001000000000" w:firstRow="0" w:lastRow="0" w:firstColumn="1" w:lastColumn="0" w:oddVBand="0" w:evenVBand="0" w:oddHBand="0" w:evenHBand="0" w:firstRowFirstColumn="0" w:firstRowLastColumn="0" w:lastRowFirstColumn="0" w:lastRowLastColumn="0"/>
            <w:tcW w:w="2552" w:type="dxa"/>
            <w:vAlign w:val="center"/>
          </w:tcPr>
          <w:p w14:paraId="671F3B6A" w14:textId="77777777" w:rsidR="00832F47" w:rsidRPr="00E375FB" w:rsidRDefault="00832F47" w:rsidP="008A54BC">
            <w:pPr>
              <w:spacing w:before="0"/>
              <w:rPr>
                <w:rFonts w:ascii="Gill Sans Infant Std" w:eastAsia="Times New Roman" w:hAnsi="Gill Sans Infant Std" w:cs="Times New Roman"/>
              </w:rPr>
            </w:pPr>
            <w:r w:rsidRPr="00E375FB">
              <w:rPr>
                <w:rFonts w:ascii="Gill Sans Infant Std" w:eastAsia="Times New Roman" w:hAnsi="Gill Sans Infant Std" w:cs="Times New Roman"/>
              </w:rPr>
              <w:t>Media</w:t>
            </w:r>
          </w:p>
        </w:tc>
        <w:tc>
          <w:tcPr>
            <w:tcW w:w="6464" w:type="dxa"/>
          </w:tcPr>
          <w:p w14:paraId="3437395C" w14:textId="7F16A767" w:rsidR="00832F47" w:rsidRPr="00E375FB" w:rsidRDefault="00832F47" w:rsidP="00584381">
            <w:pPr>
              <w:spacing w:before="0"/>
              <w:cnfStyle w:val="000000000000" w:firstRow="0" w:lastRow="0" w:firstColumn="0" w:lastColumn="0" w:oddVBand="0" w:evenVBand="0" w:oddHBand="0" w:evenHBand="0" w:firstRowFirstColumn="0" w:firstRowLastColumn="0" w:lastRowFirstColumn="0" w:lastRowLastColumn="0"/>
              <w:rPr>
                <w:rFonts w:ascii="Gill Sans Infant Std" w:eastAsia="Times New Roman" w:hAnsi="Gill Sans Infant Std" w:cs="Times New Roman"/>
              </w:rPr>
            </w:pPr>
            <w:r w:rsidRPr="00E375FB">
              <w:rPr>
                <w:rFonts w:ascii="Gill Sans Infant Std" w:eastAsia="Times New Roman" w:hAnsi="Gill Sans Infant Std" w:cs="Times New Roman"/>
              </w:rPr>
              <w:t>Mass media; posters, flyers, calendars; traditional media, such as songs or dramas; and social media, including WhatsApp, Facebook, and Instagram</w:t>
            </w:r>
          </w:p>
        </w:tc>
      </w:tr>
      <w:tr w:rsidR="00832F47" w:rsidRPr="00E375FB" w14:paraId="3AECD35C" w14:textId="77777777" w:rsidTr="008C6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1FCA44F" w14:textId="3CC7E354" w:rsidR="00832F47" w:rsidRPr="00E375FB" w:rsidRDefault="00832F47" w:rsidP="00584381">
            <w:pPr>
              <w:spacing w:before="0"/>
              <w:rPr>
                <w:rFonts w:ascii="Gill Sans Infant Std" w:eastAsia="Times New Roman" w:hAnsi="Gill Sans Infant Std" w:cs="Times New Roman"/>
              </w:rPr>
            </w:pPr>
            <w:r w:rsidRPr="00E375FB">
              <w:rPr>
                <w:rFonts w:ascii="Gill Sans Infant Std" w:eastAsia="Times New Roman" w:hAnsi="Gill Sans Infant Std" w:cs="Times New Roman"/>
              </w:rPr>
              <w:t>Community mobilization</w:t>
            </w:r>
          </w:p>
        </w:tc>
        <w:tc>
          <w:tcPr>
            <w:tcW w:w="6464" w:type="dxa"/>
          </w:tcPr>
          <w:p w14:paraId="44383241" w14:textId="35C5139C" w:rsidR="00832F47" w:rsidRPr="00E375FB" w:rsidRDefault="00832F47" w:rsidP="00584381">
            <w:pPr>
              <w:spacing w:before="0"/>
              <w:cnfStyle w:val="000000100000" w:firstRow="0" w:lastRow="0" w:firstColumn="0" w:lastColumn="0" w:oddVBand="0" w:evenVBand="0" w:oddHBand="1" w:evenHBand="0" w:firstRowFirstColumn="0" w:firstRowLastColumn="0" w:lastRowFirstColumn="0" w:lastRowLastColumn="0"/>
              <w:rPr>
                <w:rFonts w:ascii="Gill Sans Infant Std" w:eastAsia="Times New Roman" w:hAnsi="Gill Sans Infant Std" w:cs="Times New Roman"/>
              </w:rPr>
            </w:pPr>
            <w:r w:rsidRPr="00E375FB">
              <w:rPr>
                <w:rFonts w:ascii="Gill Sans Infant Std" w:eastAsia="Times New Roman" w:hAnsi="Gill Sans Infant Std" w:cs="Times New Roman"/>
              </w:rPr>
              <w:t xml:space="preserve">Campaign events </w:t>
            </w:r>
            <w:r w:rsidR="00C915A1" w:rsidRPr="00E375FB">
              <w:rPr>
                <w:rFonts w:ascii="Gill Sans Infant Std" w:eastAsia="Times New Roman" w:hAnsi="Gill Sans Infant Std" w:cs="Times New Roman"/>
              </w:rPr>
              <w:t>(village and District) e</w:t>
            </w:r>
            <w:r w:rsidRPr="00E375FB">
              <w:rPr>
                <w:rFonts w:ascii="Gill Sans Infant Std" w:eastAsia="Times New Roman" w:hAnsi="Gill Sans Infant Std" w:cs="Times New Roman"/>
              </w:rPr>
              <w:t>.g. and Global Handwashing Day</w:t>
            </w:r>
          </w:p>
        </w:tc>
      </w:tr>
      <w:tr w:rsidR="00B83980" w:rsidRPr="00E375FB" w14:paraId="34B9C64D" w14:textId="77777777" w:rsidTr="008C6032">
        <w:tc>
          <w:tcPr>
            <w:cnfStyle w:val="001000000000" w:firstRow="0" w:lastRow="0" w:firstColumn="1" w:lastColumn="0" w:oddVBand="0" w:evenVBand="0" w:oddHBand="0" w:evenHBand="0" w:firstRowFirstColumn="0" w:firstRowLastColumn="0" w:lastRowFirstColumn="0" w:lastRowLastColumn="0"/>
            <w:tcW w:w="2552" w:type="dxa"/>
          </w:tcPr>
          <w:p w14:paraId="2FE891EF" w14:textId="1099CEBB" w:rsidR="00B83980" w:rsidRPr="00E375FB" w:rsidRDefault="00B83980" w:rsidP="00584381">
            <w:pPr>
              <w:spacing w:before="0"/>
              <w:rPr>
                <w:rFonts w:ascii="Gill Sans Infant Std" w:eastAsia="Times New Roman" w:hAnsi="Gill Sans Infant Std" w:cs="Times New Roman"/>
              </w:rPr>
            </w:pPr>
            <w:r>
              <w:rPr>
                <w:rFonts w:ascii="Gill Sans Infant Std" w:eastAsia="Times New Roman" w:hAnsi="Gill Sans Infant Std" w:cs="Times New Roman"/>
              </w:rPr>
              <w:t>Gender and Adolescent Empowerment</w:t>
            </w:r>
          </w:p>
        </w:tc>
        <w:tc>
          <w:tcPr>
            <w:tcW w:w="6464" w:type="dxa"/>
          </w:tcPr>
          <w:p w14:paraId="083357BE" w14:textId="7093753A" w:rsidR="00B83980" w:rsidRPr="00E375FB" w:rsidRDefault="00B83980" w:rsidP="00584381">
            <w:pPr>
              <w:spacing w:before="0"/>
              <w:cnfStyle w:val="000000000000" w:firstRow="0" w:lastRow="0" w:firstColumn="0" w:lastColumn="0" w:oddVBand="0" w:evenVBand="0" w:oddHBand="0" w:evenHBand="0" w:firstRowFirstColumn="0" w:firstRowLastColumn="0" w:lastRowFirstColumn="0" w:lastRowLastColumn="0"/>
              <w:rPr>
                <w:rFonts w:ascii="Gill Sans Infant Std" w:eastAsia="Times New Roman" w:hAnsi="Gill Sans Infant Std" w:cs="Times New Roman"/>
              </w:rPr>
            </w:pPr>
            <w:r>
              <w:rPr>
                <w:rFonts w:ascii="Gill Sans Infant Std" w:eastAsia="Times New Roman" w:hAnsi="Gill Sans Infant Std" w:cs="Times New Roman"/>
              </w:rPr>
              <w:t>Building women’s and adolescents’ capacity to engage and influence planning and budgeting; engaging all household members, e.g. fathers, mothers-in-law, school children, and youth to address inequalities</w:t>
            </w:r>
          </w:p>
        </w:tc>
      </w:tr>
      <w:tr w:rsidR="00832F47" w:rsidRPr="00E375FB" w14:paraId="6ACA8353" w14:textId="77777777" w:rsidTr="008C6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A7551E8" w14:textId="77777777" w:rsidR="00832F47" w:rsidRPr="00E375FB" w:rsidRDefault="00832F47" w:rsidP="00584381">
            <w:pPr>
              <w:spacing w:before="0"/>
              <w:rPr>
                <w:rFonts w:ascii="Gill Sans Infant Std" w:eastAsia="Times New Roman" w:hAnsi="Gill Sans Infant Std" w:cs="Times New Roman"/>
                <w:b w:val="0"/>
                <w:sz w:val="16"/>
                <w:szCs w:val="16"/>
              </w:rPr>
            </w:pPr>
            <w:r w:rsidRPr="00E375FB">
              <w:rPr>
                <w:rFonts w:ascii="Gill Sans Infant Std" w:eastAsia="Times New Roman" w:hAnsi="Gill Sans Infant Std" w:cs="Times New Roman"/>
                <w:b w:val="0"/>
                <w:sz w:val="16"/>
                <w:szCs w:val="16"/>
              </w:rPr>
              <w:t>Figure 5</w:t>
            </w:r>
          </w:p>
        </w:tc>
        <w:tc>
          <w:tcPr>
            <w:tcW w:w="6464" w:type="dxa"/>
          </w:tcPr>
          <w:p w14:paraId="71D3F0D1" w14:textId="77777777" w:rsidR="00832F47" w:rsidRPr="00E375FB" w:rsidRDefault="00832F47" w:rsidP="00584381">
            <w:pPr>
              <w:spacing w:before="0"/>
              <w:cnfStyle w:val="000000100000" w:firstRow="0" w:lastRow="0" w:firstColumn="0" w:lastColumn="0" w:oddVBand="0" w:evenVBand="0" w:oddHBand="1" w:evenHBand="0" w:firstRowFirstColumn="0" w:firstRowLastColumn="0" w:lastRowFirstColumn="0" w:lastRowLastColumn="0"/>
              <w:rPr>
                <w:rFonts w:ascii="Gill Sans Infant Std" w:eastAsia="Times New Roman" w:hAnsi="Gill Sans Infant Std" w:cs="Times New Roman"/>
              </w:rPr>
            </w:pPr>
          </w:p>
        </w:tc>
      </w:tr>
    </w:tbl>
    <w:p w14:paraId="761CFBAA" w14:textId="77777777" w:rsidR="00832F47" w:rsidRPr="00E375FB" w:rsidRDefault="00832F47" w:rsidP="00832F47">
      <w:pPr>
        <w:spacing w:before="0" w:after="0" w:line="240" w:lineRule="auto"/>
        <w:rPr>
          <w:rFonts w:ascii="Gill Sans Infant Std" w:eastAsia="Calibri" w:hAnsi="Gill Sans Infant Std" w:cs="Times New Roman"/>
          <w:b/>
          <w:sz w:val="22"/>
          <w:szCs w:val="22"/>
        </w:rPr>
      </w:pPr>
    </w:p>
    <w:p w14:paraId="0533F736" w14:textId="31AB0F8F" w:rsidR="000E7357" w:rsidRDefault="00832F47" w:rsidP="000E7357">
      <w:pPr>
        <w:spacing w:before="0" w:after="0" w:line="240" w:lineRule="auto"/>
        <w:rPr>
          <w:rFonts w:ascii="Gill Sans Infant Std" w:eastAsia="Calibri" w:hAnsi="Gill Sans Infant Std" w:cs="Times New Roman"/>
          <w:sz w:val="22"/>
          <w:szCs w:val="22"/>
        </w:rPr>
      </w:pPr>
      <w:r w:rsidRPr="00E375FB">
        <w:rPr>
          <w:rFonts w:ascii="Gill Sans Infant Std" w:eastAsia="Times New Roman" w:hAnsi="Gill Sans Infant Std" w:cs="Times New Roman"/>
          <w:sz w:val="22"/>
          <w:szCs w:val="22"/>
        </w:rPr>
        <w:t>Each component under SO</w:t>
      </w:r>
      <w:r w:rsidR="00E32007" w:rsidRPr="00E375FB">
        <w:rPr>
          <w:rFonts w:ascii="Gill Sans Infant Std" w:eastAsia="Times New Roman" w:hAnsi="Gill Sans Infant Std" w:cs="Times New Roman"/>
          <w:sz w:val="22"/>
          <w:szCs w:val="22"/>
        </w:rPr>
        <w:t>1</w:t>
      </w:r>
      <w:r w:rsidRPr="00E375FB">
        <w:rPr>
          <w:rFonts w:ascii="Gill Sans Infant Std" w:eastAsia="Times New Roman" w:hAnsi="Gill Sans Infant Std" w:cs="Times New Roman"/>
          <w:sz w:val="22"/>
          <w:szCs w:val="22"/>
        </w:rPr>
        <w:t xml:space="preserve"> will have a separate package of related behaviours and will be phased in one at a time to avoid activity overload. For instance, the first tranche of SBCC will focus on WASH</w:t>
      </w:r>
      <w:r w:rsidR="0045140E">
        <w:rPr>
          <w:rFonts w:ascii="Gill Sans Infant Std" w:eastAsia="Times New Roman" w:hAnsi="Gill Sans Infant Std" w:cs="Times New Roman"/>
          <w:sz w:val="22"/>
          <w:szCs w:val="22"/>
        </w:rPr>
        <w:t>, given the ready availability of Lifebuoy’s handwashing with soap approach (Annex 15, Lifebuoy)</w:t>
      </w:r>
      <w:r w:rsidRPr="00E375FB">
        <w:rPr>
          <w:rFonts w:ascii="Gill Sans Infant Std" w:eastAsia="Times New Roman" w:hAnsi="Gill Sans Infant Std" w:cs="Times New Roman"/>
          <w:sz w:val="22"/>
          <w:szCs w:val="22"/>
        </w:rPr>
        <w:t xml:space="preserve">; the final tranche will focus on maternal nutrition. Activities will also encourage families to seek nutrition-health services supported under SO2, both at school and community level. Empowering care givers to change responsive care practices if linked to positive health growth and development outcomes is likely to have long term consequences. Government stakeholders, influential leaders and women and adolescent groups will be engaged at every stage to maximise ownership and buy-in, validate </w:t>
      </w:r>
      <w:r w:rsidRPr="0072092B">
        <w:rPr>
          <w:rFonts w:ascii="Gill Sans Infant Std" w:eastAsia="Times New Roman" w:hAnsi="Gill Sans Infant Std" w:cs="Times New Roman"/>
          <w:sz w:val="22"/>
          <w:szCs w:val="22"/>
        </w:rPr>
        <w:t>findings and recommendations and ensure it is appropriate, relevant and sustainable.</w:t>
      </w:r>
      <w:r w:rsidR="000E7357" w:rsidRPr="0072092B">
        <w:rPr>
          <w:rFonts w:ascii="Gill Sans Infant Std" w:eastAsia="Times New Roman" w:hAnsi="Gill Sans Infant Std" w:cs="Times New Roman"/>
          <w:sz w:val="22"/>
          <w:szCs w:val="22"/>
        </w:rPr>
        <w:t xml:space="preserve"> </w:t>
      </w:r>
      <w:r w:rsidR="000E7357" w:rsidRPr="0072092B">
        <w:rPr>
          <w:rFonts w:ascii="Gill Sans Infant Std" w:eastAsia="Calibri" w:hAnsi="Gill Sans Infant Std" w:cs="Times New Roman"/>
          <w:sz w:val="22"/>
          <w:szCs w:val="22"/>
        </w:rPr>
        <w:t>BISA will work within the context of the communities to identify the main influencers and opportunities for engagement, such as the prominent role of religious leaders and community ceremonies (</w:t>
      </w:r>
      <w:r w:rsidR="006F3A62">
        <w:rPr>
          <w:rFonts w:ascii="Gill Sans Infant Std" w:eastAsia="Calibri" w:hAnsi="Gill Sans Infant Std" w:cs="Times New Roman"/>
          <w:sz w:val="22"/>
          <w:szCs w:val="22"/>
        </w:rPr>
        <w:t xml:space="preserve">e.g. </w:t>
      </w:r>
      <w:r w:rsidR="000E7357" w:rsidRPr="0072092B">
        <w:rPr>
          <w:rFonts w:ascii="Gill Sans Infant Std" w:eastAsia="Calibri" w:hAnsi="Gill Sans Infant Std" w:cs="Times New Roman"/>
          <w:sz w:val="22"/>
          <w:szCs w:val="22"/>
        </w:rPr>
        <w:t>such as funeral</w:t>
      </w:r>
      <w:r w:rsidR="006F3A62">
        <w:rPr>
          <w:rFonts w:ascii="Gill Sans Infant Std" w:eastAsia="Calibri" w:hAnsi="Gill Sans Infant Std" w:cs="Times New Roman"/>
          <w:sz w:val="22"/>
          <w:szCs w:val="22"/>
        </w:rPr>
        <w:t>s</w:t>
      </w:r>
      <w:r w:rsidR="000E7357" w:rsidRPr="0072092B">
        <w:rPr>
          <w:rFonts w:ascii="Gill Sans Infant Std" w:eastAsia="Calibri" w:hAnsi="Gill Sans Infant Std" w:cs="Times New Roman"/>
          <w:sz w:val="22"/>
          <w:szCs w:val="22"/>
        </w:rPr>
        <w:t xml:space="preserve"> in NTT</w:t>
      </w:r>
      <w:r w:rsidR="006F3A62">
        <w:rPr>
          <w:rFonts w:ascii="Gill Sans Infant Std" w:eastAsia="Calibri" w:hAnsi="Gill Sans Infant Std" w:cs="Times New Roman"/>
          <w:sz w:val="22"/>
          <w:szCs w:val="22"/>
        </w:rPr>
        <w:t>)</w:t>
      </w:r>
      <w:r w:rsidR="000E7357" w:rsidRPr="0072092B">
        <w:rPr>
          <w:rFonts w:ascii="Gill Sans Infant Std" w:eastAsia="Calibri" w:hAnsi="Gill Sans Infant Std" w:cs="Times New Roman"/>
          <w:sz w:val="22"/>
          <w:szCs w:val="22"/>
        </w:rPr>
        <w:t xml:space="preserve">. </w:t>
      </w:r>
    </w:p>
    <w:p w14:paraId="5D6522E3" w14:textId="0BF85561" w:rsidR="008C7051" w:rsidRPr="00E375FB" w:rsidRDefault="008C7051" w:rsidP="00832F47">
      <w:pPr>
        <w:spacing w:before="0" w:after="0" w:line="240" w:lineRule="auto"/>
        <w:rPr>
          <w:rFonts w:ascii="Gill Sans Infant Std" w:eastAsia="Times New Roman" w:hAnsi="Gill Sans Infant Std" w:cs="Times New Roman"/>
          <w:sz w:val="22"/>
          <w:szCs w:val="22"/>
        </w:rPr>
      </w:pPr>
    </w:p>
    <w:tbl>
      <w:tblPr>
        <w:tblW w:w="9062" w:type="dxa"/>
        <w:tblCellMar>
          <w:left w:w="0" w:type="dxa"/>
          <w:right w:w="0" w:type="dxa"/>
        </w:tblCellMar>
        <w:tblLook w:val="0420" w:firstRow="1" w:lastRow="0" w:firstColumn="0" w:lastColumn="0" w:noHBand="0" w:noVBand="1"/>
      </w:tblPr>
      <w:tblGrid>
        <w:gridCol w:w="735"/>
        <w:gridCol w:w="2232"/>
        <w:gridCol w:w="2693"/>
        <w:gridCol w:w="3402"/>
      </w:tblGrid>
      <w:tr w:rsidR="008C7051" w:rsidRPr="00E375FB" w14:paraId="78C923CA" w14:textId="77777777" w:rsidTr="00550847">
        <w:trPr>
          <w:trHeight w:val="228"/>
        </w:trPr>
        <w:tc>
          <w:tcPr>
            <w:tcW w:w="7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5B9BD5"/>
            <w:tcMar>
              <w:top w:w="72" w:type="dxa"/>
              <w:left w:w="144" w:type="dxa"/>
              <w:bottom w:w="72" w:type="dxa"/>
              <w:right w:w="144" w:type="dxa"/>
            </w:tcMar>
            <w:vAlign w:val="center"/>
            <w:hideMark/>
          </w:tcPr>
          <w:p w14:paraId="2834D5B2" w14:textId="77777777" w:rsidR="008C7051" w:rsidRPr="00E375FB" w:rsidRDefault="008C7051"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SO1</w:t>
            </w:r>
          </w:p>
        </w:tc>
        <w:tc>
          <w:tcPr>
            <w:tcW w:w="223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5B9BD5"/>
            <w:tcMar>
              <w:top w:w="72" w:type="dxa"/>
              <w:left w:w="144" w:type="dxa"/>
              <w:bottom w:w="72" w:type="dxa"/>
              <w:right w:w="144" w:type="dxa"/>
            </w:tcMar>
            <w:vAlign w:val="center"/>
            <w:hideMark/>
          </w:tcPr>
          <w:p w14:paraId="0DF6D3CD" w14:textId="77777777" w:rsidR="008C7051" w:rsidRPr="00E375FB" w:rsidRDefault="008C7051"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Outcome</w:t>
            </w:r>
          </w:p>
        </w:tc>
        <w:tc>
          <w:tcPr>
            <w:tcW w:w="26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5B9BD5"/>
            <w:tcMar>
              <w:top w:w="72" w:type="dxa"/>
              <w:left w:w="144" w:type="dxa"/>
              <w:bottom w:w="72" w:type="dxa"/>
              <w:right w:w="144" w:type="dxa"/>
            </w:tcMar>
            <w:vAlign w:val="center"/>
            <w:hideMark/>
          </w:tcPr>
          <w:p w14:paraId="5128138C" w14:textId="77777777" w:rsidR="008C7051" w:rsidRPr="00E375FB" w:rsidRDefault="008C7051"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ESSENTIAL</w:t>
            </w:r>
          </w:p>
        </w:tc>
        <w:tc>
          <w:tcPr>
            <w:tcW w:w="340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5B9BD5"/>
            <w:tcMar>
              <w:top w:w="72" w:type="dxa"/>
              <w:left w:w="144" w:type="dxa"/>
              <w:bottom w:w="72" w:type="dxa"/>
              <w:right w:w="144" w:type="dxa"/>
            </w:tcMar>
            <w:vAlign w:val="center"/>
            <w:hideMark/>
          </w:tcPr>
          <w:p w14:paraId="0982C4EB" w14:textId="77777777" w:rsidR="008C7051" w:rsidRPr="00E375FB" w:rsidRDefault="008C7051"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ESSENTIAL +</w:t>
            </w:r>
          </w:p>
        </w:tc>
      </w:tr>
      <w:tr w:rsidR="00D12971" w:rsidRPr="00E375FB" w14:paraId="1860F403" w14:textId="77777777" w:rsidTr="00550847">
        <w:trPr>
          <w:trHeight w:val="587"/>
        </w:trPr>
        <w:tc>
          <w:tcPr>
            <w:tcW w:w="735" w:type="dxa"/>
            <w:vMerge w:val="restart"/>
            <w:tcBorders>
              <w:top w:val="single" w:sz="24" w:space="0" w:color="FFFFFF" w:themeColor="background1"/>
              <w:left w:val="single" w:sz="8" w:space="0" w:color="FFFFFF" w:themeColor="background1"/>
              <w:right w:val="single" w:sz="8" w:space="0" w:color="FFFFFF" w:themeColor="background1"/>
            </w:tcBorders>
            <w:shd w:val="clear" w:color="auto" w:fill="BDD7EE"/>
            <w:tcMar>
              <w:top w:w="72" w:type="dxa"/>
              <w:left w:w="144" w:type="dxa"/>
              <w:bottom w:w="72" w:type="dxa"/>
              <w:right w:w="144" w:type="dxa"/>
            </w:tcMar>
            <w:textDirection w:val="btLr"/>
            <w:vAlign w:val="center"/>
            <w:hideMark/>
          </w:tcPr>
          <w:p w14:paraId="576EF3F8" w14:textId="77777777" w:rsidR="00D12971" w:rsidRPr="00E375FB" w:rsidRDefault="00D12971" w:rsidP="00584381">
            <w:pPr>
              <w:spacing w:before="0" w:after="0" w:line="240" w:lineRule="auto"/>
              <w:ind w:left="113" w:right="113"/>
              <w:jc w:val="center"/>
              <w:rPr>
                <w:rFonts w:ascii="Gill Sans Infant Std" w:hAnsi="Gill Sans Infant Std"/>
              </w:rPr>
            </w:pPr>
            <w:r w:rsidRPr="00E375FB">
              <w:rPr>
                <w:rFonts w:ascii="Gill Sans Infant Std" w:hAnsi="Gill Sans Infant Std"/>
                <w:b/>
                <w:bCs/>
              </w:rPr>
              <w:t>Improved MIYCN and WASH Practices</w:t>
            </w:r>
          </w:p>
        </w:tc>
        <w:tc>
          <w:tcPr>
            <w:tcW w:w="2232" w:type="dxa"/>
            <w:tcBorders>
              <w:top w:val="single" w:sz="24" w:space="0" w:color="FFFFFF" w:themeColor="background1"/>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56924709" w14:textId="34D7D998" w:rsidR="00D12971" w:rsidRPr="00E375FB" w:rsidRDefault="00550847" w:rsidP="00584381">
            <w:pPr>
              <w:spacing w:before="0" w:after="0" w:line="240" w:lineRule="auto"/>
              <w:rPr>
                <w:rFonts w:ascii="Gill Sans Infant Std" w:hAnsi="Gill Sans Infant Std"/>
              </w:rPr>
            </w:pPr>
            <w:r>
              <w:rPr>
                <w:rFonts w:ascii="Gill Sans Infant Std" w:hAnsi="Gill Sans Infant Std" w:cs="Times New Roman"/>
              </w:rPr>
              <w:t xml:space="preserve">1.1 </w:t>
            </w:r>
            <w:r w:rsidR="00D12971" w:rsidRPr="00E375FB">
              <w:rPr>
                <w:rFonts w:ascii="Gill Sans Infant Std" w:hAnsi="Gill Sans Infant Std" w:cs="Times New Roman"/>
              </w:rPr>
              <w:t>Improved knowledge, skills, and motivation of PLW, PLAG, and caregivers to practice</w:t>
            </w:r>
            <w:r>
              <w:rPr>
                <w:rFonts w:ascii="Gill Sans Infant Std" w:hAnsi="Gill Sans Infant Std" w:cs="Times New Roman"/>
              </w:rPr>
              <w:t xml:space="preserve"> </w:t>
            </w:r>
            <w:r w:rsidR="00D12971" w:rsidRPr="00E375FB">
              <w:rPr>
                <w:rFonts w:ascii="Gill Sans Infant Std" w:hAnsi="Gill Sans Infant Std" w:cs="Times New Roman"/>
              </w:rPr>
              <w:t>recommended MIYCN behaviours</w:t>
            </w:r>
          </w:p>
        </w:tc>
        <w:tc>
          <w:tcPr>
            <w:tcW w:w="2693" w:type="dxa"/>
            <w:tcBorders>
              <w:top w:val="single" w:sz="24" w:space="0" w:color="FFFFFF" w:themeColor="background1"/>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44BC0B39" w14:textId="77777777" w:rsidR="00D12971" w:rsidRPr="00E375FB" w:rsidRDefault="00D12971" w:rsidP="009A2F97">
            <w:pPr>
              <w:numPr>
                <w:ilvl w:val="0"/>
                <w:numId w:val="28"/>
              </w:numPr>
              <w:tabs>
                <w:tab w:val="num" w:pos="720"/>
              </w:tabs>
              <w:spacing w:before="0" w:after="0" w:line="240" w:lineRule="auto"/>
              <w:rPr>
                <w:rFonts w:ascii="Gill Sans Infant Std" w:hAnsi="Gill Sans Infant Std"/>
              </w:rPr>
            </w:pPr>
            <w:r w:rsidRPr="00E375FB">
              <w:rPr>
                <w:rFonts w:ascii="Gill Sans Infant Std" w:hAnsi="Gill Sans Infant Std"/>
              </w:rPr>
              <w:t xml:space="preserve">Engage district </w:t>
            </w:r>
            <w:proofErr w:type="spellStart"/>
            <w:r w:rsidRPr="00E375FB">
              <w:rPr>
                <w:rFonts w:ascii="Gill Sans Infant Std" w:hAnsi="Gill Sans Infant Std"/>
              </w:rPr>
              <w:t>MoH</w:t>
            </w:r>
            <w:proofErr w:type="spellEnd"/>
            <w:r w:rsidRPr="00E375FB">
              <w:rPr>
                <w:rFonts w:ascii="Gill Sans Infant Std" w:hAnsi="Gill Sans Infant Std"/>
              </w:rPr>
              <w:t xml:space="preserve"> in SBCC research and strategy development</w:t>
            </w:r>
          </w:p>
          <w:p w14:paraId="7D075335" w14:textId="77777777" w:rsidR="00D12971" w:rsidRPr="00E375FB" w:rsidRDefault="00D12971" w:rsidP="009A2F97">
            <w:pPr>
              <w:numPr>
                <w:ilvl w:val="0"/>
                <w:numId w:val="28"/>
              </w:numPr>
              <w:tabs>
                <w:tab w:val="num" w:pos="720"/>
              </w:tabs>
              <w:spacing w:before="0" w:after="0" w:line="240" w:lineRule="auto"/>
              <w:rPr>
                <w:rFonts w:ascii="Gill Sans Infant Std" w:hAnsi="Gill Sans Infant Std"/>
              </w:rPr>
            </w:pPr>
            <w:r w:rsidRPr="00E375FB">
              <w:rPr>
                <w:rFonts w:ascii="Gill Sans Infant Std" w:hAnsi="Gill Sans Infant Std"/>
              </w:rPr>
              <w:t xml:space="preserve"> Share SBCC research and strategy highlights </w:t>
            </w:r>
          </w:p>
        </w:tc>
        <w:tc>
          <w:tcPr>
            <w:tcW w:w="3402" w:type="dxa"/>
            <w:tcBorders>
              <w:top w:val="single" w:sz="24" w:space="0" w:color="FFFFFF" w:themeColor="background1"/>
              <w:left w:val="single" w:sz="8" w:space="0" w:color="FFFFFF" w:themeColor="background1"/>
              <w:bottom w:val="single" w:sz="4" w:space="0" w:color="0D558B"/>
              <w:right w:val="single" w:sz="8" w:space="0" w:color="FFFFFF" w:themeColor="background1"/>
            </w:tcBorders>
            <w:shd w:val="clear" w:color="auto" w:fill="auto"/>
            <w:tcMar>
              <w:top w:w="72" w:type="dxa"/>
              <w:left w:w="144" w:type="dxa"/>
              <w:bottom w:w="72" w:type="dxa"/>
              <w:right w:w="144" w:type="dxa"/>
            </w:tcMar>
            <w:vAlign w:val="center"/>
            <w:hideMark/>
          </w:tcPr>
          <w:p w14:paraId="1D101FBA" w14:textId="2861F779" w:rsidR="00D12971" w:rsidRPr="00E375FB" w:rsidRDefault="00D12971" w:rsidP="009A2F97">
            <w:pPr>
              <w:numPr>
                <w:ilvl w:val="0"/>
                <w:numId w:val="29"/>
              </w:numPr>
              <w:tabs>
                <w:tab w:val="num" w:pos="720"/>
              </w:tabs>
              <w:spacing w:before="0" w:after="0" w:line="240" w:lineRule="auto"/>
              <w:rPr>
                <w:rFonts w:ascii="Gill Sans Infant Std" w:hAnsi="Gill Sans Infant Std"/>
              </w:rPr>
            </w:pPr>
            <w:r w:rsidRPr="00E375FB">
              <w:rPr>
                <w:rFonts w:ascii="Gill Sans Infant Std" w:hAnsi="Gill Sans Infant Std"/>
              </w:rPr>
              <w:t xml:space="preserve">Develop SBCC strategy </w:t>
            </w:r>
          </w:p>
          <w:p w14:paraId="0E9DE5A2" w14:textId="03CD23B1" w:rsidR="00D12971" w:rsidRPr="009441DC" w:rsidRDefault="00D12971" w:rsidP="009A2F97">
            <w:pPr>
              <w:numPr>
                <w:ilvl w:val="0"/>
                <w:numId w:val="29"/>
              </w:numPr>
              <w:tabs>
                <w:tab w:val="num" w:pos="720"/>
              </w:tabs>
              <w:spacing w:before="0" w:after="0" w:line="240" w:lineRule="auto"/>
              <w:rPr>
                <w:rFonts w:ascii="Gill Sans Infant Std" w:hAnsi="Gill Sans Infant Std"/>
              </w:rPr>
            </w:pPr>
            <w:r w:rsidRPr="00E375FB">
              <w:rPr>
                <w:rFonts w:ascii="Gill Sans Infant Std" w:hAnsi="Gill Sans Infant Std"/>
              </w:rPr>
              <w:t xml:space="preserve">Mobilize village leaders to </w:t>
            </w:r>
            <w:r w:rsidRPr="009441DC">
              <w:rPr>
                <w:rFonts w:ascii="Gill Sans Infant Std" w:hAnsi="Gill Sans Infant Std"/>
              </w:rPr>
              <w:t xml:space="preserve">champion stunting prevention </w:t>
            </w:r>
          </w:p>
          <w:p w14:paraId="5A7F4121" w14:textId="749166BE" w:rsidR="00D12971" w:rsidRPr="00E375FB" w:rsidRDefault="00D12971" w:rsidP="009A2F97">
            <w:pPr>
              <w:numPr>
                <w:ilvl w:val="0"/>
                <w:numId w:val="29"/>
              </w:numPr>
              <w:tabs>
                <w:tab w:val="num" w:pos="720"/>
              </w:tabs>
              <w:spacing w:before="0" w:after="0" w:line="240" w:lineRule="auto"/>
              <w:rPr>
                <w:rFonts w:ascii="Gill Sans Infant Std" w:hAnsi="Gill Sans Infant Std"/>
              </w:rPr>
            </w:pPr>
            <w:r w:rsidRPr="009441DC">
              <w:rPr>
                <w:rFonts w:ascii="Gill Sans Infant Std" w:hAnsi="Gill Sans Infant Std"/>
              </w:rPr>
              <w:t xml:space="preserve">Train </w:t>
            </w:r>
            <w:r w:rsidR="00550847" w:rsidRPr="009441DC">
              <w:rPr>
                <w:rFonts w:ascii="Gill Sans Infant Std" w:hAnsi="Gill Sans Infant Std"/>
              </w:rPr>
              <w:t>nutrition champions</w:t>
            </w:r>
            <w:r w:rsidRPr="009441DC">
              <w:rPr>
                <w:rFonts w:ascii="Gill Sans Infant Std" w:hAnsi="Gill Sans Infant Std"/>
              </w:rPr>
              <w:t xml:space="preserve"> to </w:t>
            </w:r>
            <w:r w:rsidRPr="00E375FB">
              <w:rPr>
                <w:rFonts w:ascii="Gill Sans Infant Std" w:hAnsi="Gill Sans Infant Std"/>
              </w:rPr>
              <w:t xml:space="preserve">facilitate sessions and counselling </w:t>
            </w:r>
          </w:p>
          <w:p w14:paraId="5EF2818D" w14:textId="556867C5" w:rsidR="00D12971" w:rsidRPr="00E375FB" w:rsidRDefault="00D12971" w:rsidP="009A2F97">
            <w:pPr>
              <w:numPr>
                <w:ilvl w:val="0"/>
                <w:numId w:val="29"/>
              </w:numPr>
              <w:tabs>
                <w:tab w:val="num" w:pos="720"/>
              </w:tabs>
              <w:spacing w:before="0" w:after="0" w:line="240" w:lineRule="auto"/>
              <w:rPr>
                <w:rFonts w:ascii="Gill Sans Infant Std" w:hAnsi="Gill Sans Infant Std"/>
              </w:rPr>
            </w:pPr>
            <w:r w:rsidRPr="00E375FB">
              <w:rPr>
                <w:rFonts w:ascii="Gill Sans Infant Std" w:hAnsi="Gill Sans Infant Std"/>
              </w:rPr>
              <w:t>Promote</w:t>
            </w:r>
            <w:r w:rsidR="00C07441">
              <w:rPr>
                <w:rFonts w:ascii="Gill Sans Infant Std" w:hAnsi="Gill Sans Infant Std"/>
              </w:rPr>
              <w:t>, expand</w:t>
            </w:r>
            <w:r w:rsidRPr="00E375FB">
              <w:rPr>
                <w:rFonts w:ascii="Gill Sans Infant Std" w:hAnsi="Gill Sans Infant Std"/>
              </w:rPr>
              <w:t xml:space="preserve"> </w:t>
            </w:r>
            <w:proofErr w:type="spellStart"/>
            <w:r w:rsidRPr="00E375FB">
              <w:rPr>
                <w:rFonts w:ascii="Gill Sans Infant Std" w:hAnsi="Gill Sans Infant Std"/>
              </w:rPr>
              <w:t>INFOBunda</w:t>
            </w:r>
            <w:proofErr w:type="spellEnd"/>
            <w:r w:rsidRPr="00E375FB">
              <w:rPr>
                <w:rFonts w:ascii="Gill Sans Infant Std" w:hAnsi="Gill Sans Infant Std"/>
              </w:rPr>
              <w:t xml:space="preserve"> </w:t>
            </w:r>
          </w:p>
        </w:tc>
      </w:tr>
      <w:tr w:rsidR="00D12971" w:rsidRPr="00E375FB" w14:paraId="758F37EB" w14:textId="77777777" w:rsidTr="00550847">
        <w:trPr>
          <w:trHeight w:val="587"/>
        </w:trPr>
        <w:tc>
          <w:tcPr>
            <w:tcW w:w="735" w:type="dxa"/>
            <w:vMerge/>
            <w:tcBorders>
              <w:left w:val="single" w:sz="8" w:space="0" w:color="FFFFFF" w:themeColor="background1"/>
              <w:right w:val="single" w:sz="8" w:space="0" w:color="FFFFFF" w:themeColor="background1"/>
            </w:tcBorders>
            <w:vAlign w:val="center"/>
            <w:hideMark/>
          </w:tcPr>
          <w:p w14:paraId="5A7DDF3F" w14:textId="77777777" w:rsidR="00D12971" w:rsidRPr="00E375FB" w:rsidRDefault="00D12971" w:rsidP="00584381">
            <w:pPr>
              <w:spacing w:before="0" w:after="0" w:line="240" w:lineRule="auto"/>
              <w:rPr>
                <w:rFonts w:ascii="Gill Sans Infant Std" w:hAnsi="Gill Sans Infant Std"/>
              </w:rPr>
            </w:pPr>
          </w:p>
        </w:tc>
        <w:tc>
          <w:tcPr>
            <w:tcW w:w="2232" w:type="dxa"/>
            <w:tcBorders>
              <w:top w:val="single" w:sz="4" w:space="0" w:color="1B3A7E"/>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29EA4AA8" w14:textId="58C459A5" w:rsidR="00D12971" w:rsidRPr="00E375FB" w:rsidRDefault="00550847" w:rsidP="00584381">
            <w:pPr>
              <w:spacing w:before="0" w:after="0" w:line="240" w:lineRule="auto"/>
              <w:rPr>
                <w:rFonts w:ascii="Gill Sans Infant Std" w:hAnsi="Gill Sans Infant Std"/>
              </w:rPr>
            </w:pPr>
            <w:r>
              <w:rPr>
                <w:rFonts w:ascii="Gill Sans Infant Std" w:hAnsi="Gill Sans Infant Std" w:cs="Times New Roman"/>
              </w:rPr>
              <w:t xml:space="preserve">1.2 </w:t>
            </w:r>
            <w:r w:rsidR="00D12971" w:rsidRPr="00E375FB">
              <w:rPr>
                <w:rFonts w:ascii="Gill Sans Infant Std" w:hAnsi="Gill Sans Infant Std" w:cs="Times New Roman"/>
              </w:rPr>
              <w:t>Improved household WASH practices and environment</w:t>
            </w:r>
          </w:p>
        </w:tc>
        <w:tc>
          <w:tcPr>
            <w:tcW w:w="2693" w:type="dxa"/>
            <w:tcBorders>
              <w:top w:val="single" w:sz="4" w:space="0" w:color="1B3A7E"/>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1C3ECF8C" w14:textId="146CD559" w:rsidR="00D12971" w:rsidRPr="00E375FB" w:rsidRDefault="00D12971" w:rsidP="009A2F97">
            <w:pPr>
              <w:numPr>
                <w:ilvl w:val="0"/>
                <w:numId w:val="30"/>
              </w:numPr>
              <w:tabs>
                <w:tab w:val="num" w:pos="720"/>
              </w:tabs>
              <w:spacing w:before="0" w:after="0" w:line="240" w:lineRule="auto"/>
              <w:rPr>
                <w:rFonts w:ascii="Gill Sans Infant Std" w:hAnsi="Gill Sans Infant Std"/>
              </w:rPr>
            </w:pPr>
            <w:r w:rsidRPr="0072092B">
              <w:rPr>
                <w:rFonts w:ascii="Gill Sans Infant Std" w:hAnsi="Gill Sans Infant Std"/>
              </w:rPr>
              <w:t xml:space="preserve">Train </w:t>
            </w:r>
            <w:proofErr w:type="spellStart"/>
            <w:r w:rsidRPr="0072092B">
              <w:rPr>
                <w:rFonts w:ascii="Gill Sans Infant Std" w:hAnsi="Gill Sans Infant Std"/>
              </w:rPr>
              <w:t>Posyandu</w:t>
            </w:r>
            <w:proofErr w:type="spellEnd"/>
            <w:r w:rsidRPr="0072092B">
              <w:rPr>
                <w:rFonts w:ascii="Gill Sans Infant Std" w:hAnsi="Gill Sans Infant Std"/>
              </w:rPr>
              <w:t xml:space="preserve"> Cadres, </w:t>
            </w:r>
            <w:r w:rsidR="00550847" w:rsidRPr="0072092B">
              <w:rPr>
                <w:rFonts w:ascii="Gill Sans Infant Std" w:hAnsi="Gill Sans Infant Std"/>
              </w:rPr>
              <w:t>nutrition champions</w:t>
            </w:r>
            <w:r w:rsidRPr="0072092B">
              <w:rPr>
                <w:rFonts w:ascii="Gill Sans Infant Std" w:hAnsi="Gill Sans Infant Std"/>
              </w:rPr>
              <w:t xml:space="preserve"> to promote clean </w:t>
            </w:r>
            <w:r w:rsidRPr="00E375FB">
              <w:rPr>
                <w:rFonts w:ascii="Gill Sans Infant Std" w:hAnsi="Gill Sans Infant Std"/>
              </w:rPr>
              <w:t>households</w:t>
            </w:r>
          </w:p>
        </w:tc>
        <w:tc>
          <w:tcPr>
            <w:tcW w:w="3402" w:type="dxa"/>
            <w:tcBorders>
              <w:top w:val="single" w:sz="4" w:space="0" w:color="0D558B"/>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30ACF066" w14:textId="3CBF3077" w:rsidR="00D12971" w:rsidRPr="00E375FB" w:rsidRDefault="00D12971" w:rsidP="009A2F97">
            <w:pPr>
              <w:numPr>
                <w:ilvl w:val="0"/>
                <w:numId w:val="31"/>
              </w:numPr>
              <w:tabs>
                <w:tab w:val="num" w:pos="720"/>
              </w:tabs>
              <w:spacing w:before="0" w:after="0" w:line="240" w:lineRule="auto"/>
              <w:rPr>
                <w:rFonts w:ascii="Gill Sans Infant Std" w:hAnsi="Gill Sans Infant Std"/>
              </w:rPr>
            </w:pPr>
            <w:r w:rsidRPr="00E375FB">
              <w:rPr>
                <w:rFonts w:ascii="Gill Sans Infant Std" w:hAnsi="Gill Sans Infant Std"/>
              </w:rPr>
              <w:t>Promote WASH behaviours through group and counse</w:t>
            </w:r>
            <w:r>
              <w:rPr>
                <w:rFonts w:ascii="Gill Sans Infant Std" w:hAnsi="Gill Sans Infant Std"/>
              </w:rPr>
              <w:t>l</w:t>
            </w:r>
            <w:r w:rsidRPr="00E375FB">
              <w:rPr>
                <w:rFonts w:ascii="Gill Sans Infant Std" w:hAnsi="Gill Sans Infant Std"/>
              </w:rPr>
              <w:t>ling sessions and campaigns</w:t>
            </w:r>
          </w:p>
        </w:tc>
      </w:tr>
      <w:tr w:rsidR="00D12971" w:rsidRPr="00E375FB" w14:paraId="5B87FEAF" w14:textId="77777777" w:rsidTr="0072092B">
        <w:trPr>
          <w:trHeight w:val="587"/>
        </w:trPr>
        <w:tc>
          <w:tcPr>
            <w:tcW w:w="735" w:type="dxa"/>
            <w:vMerge/>
            <w:tcBorders>
              <w:left w:val="single" w:sz="8" w:space="0" w:color="FFFFFF" w:themeColor="background1"/>
              <w:right w:val="single" w:sz="8" w:space="0" w:color="FFFFFF" w:themeColor="background1"/>
            </w:tcBorders>
            <w:vAlign w:val="center"/>
            <w:hideMark/>
          </w:tcPr>
          <w:p w14:paraId="12611B6C" w14:textId="77777777" w:rsidR="00D12971" w:rsidRPr="00E375FB" w:rsidRDefault="00D12971" w:rsidP="00584381">
            <w:pPr>
              <w:spacing w:before="0" w:after="0" w:line="240" w:lineRule="auto"/>
              <w:rPr>
                <w:rFonts w:ascii="Gill Sans Infant Std" w:hAnsi="Gill Sans Infant Std"/>
              </w:rPr>
            </w:pPr>
          </w:p>
        </w:tc>
        <w:tc>
          <w:tcPr>
            <w:tcW w:w="2232" w:type="dxa"/>
            <w:tcBorders>
              <w:top w:val="single" w:sz="4" w:space="0" w:color="1B3A7E"/>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3265CB30" w14:textId="3EA46F4B" w:rsidR="00D12971" w:rsidRPr="00E375FB" w:rsidRDefault="00550847" w:rsidP="00584381">
            <w:pPr>
              <w:spacing w:before="0" w:after="0" w:line="240" w:lineRule="auto"/>
              <w:rPr>
                <w:rFonts w:ascii="Gill Sans Infant Std" w:hAnsi="Gill Sans Infant Std"/>
              </w:rPr>
            </w:pPr>
            <w:r>
              <w:rPr>
                <w:rFonts w:ascii="Gill Sans Infant Std" w:hAnsi="Gill Sans Infant Std"/>
              </w:rPr>
              <w:t xml:space="preserve">1.3 </w:t>
            </w:r>
            <w:r w:rsidR="00D12971" w:rsidRPr="00E375FB">
              <w:rPr>
                <w:rFonts w:ascii="Gill Sans Infant Std" w:hAnsi="Gill Sans Infant Std"/>
              </w:rPr>
              <w:t>Improved knowledge, capacity, and motivation for adolescents to adopt positive nutrition behaviours</w:t>
            </w:r>
          </w:p>
        </w:tc>
        <w:tc>
          <w:tcPr>
            <w:tcW w:w="2693" w:type="dxa"/>
            <w:tcBorders>
              <w:top w:val="single" w:sz="4" w:space="0" w:color="1B3A7E"/>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162F159A" w14:textId="561B8EA5" w:rsidR="00D12971" w:rsidRPr="00E375FB" w:rsidRDefault="00D12971" w:rsidP="009A2F97">
            <w:pPr>
              <w:numPr>
                <w:ilvl w:val="0"/>
                <w:numId w:val="32"/>
              </w:numPr>
              <w:tabs>
                <w:tab w:val="num" w:pos="720"/>
              </w:tabs>
              <w:spacing w:before="0" w:after="0" w:line="240" w:lineRule="auto"/>
              <w:rPr>
                <w:rFonts w:ascii="Gill Sans Infant Std" w:hAnsi="Gill Sans Infant Std"/>
              </w:rPr>
            </w:pPr>
            <w:r w:rsidRPr="00E375FB">
              <w:rPr>
                <w:rFonts w:ascii="Gill Sans Infant Std" w:hAnsi="Gill Sans Infant Std"/>
              </w:rPr>
              <w:t>Share findings of adolescents</w:t>
            </w:r>
            <w:r>
              <w:rPr>
                <w:rFonts w:ascii="Gill Sans Infant Std" w:hAnsi="Gill Sans Infant Std"/>
              </w:rPr>
              <w:t>’</w:t>
            </w:r>
            <w:r w:rsidRPr="00E375FB">
              <w:rPr>
                <w:rFonts w:ascii="Gill Sans Infant Std" w:hAnsi="Gill Sans Infant Std"/>
              </w:rPr>
              <w:t xml:space="preserve"> study </w:t>
            </w:r>
          </w:p>
        </w:tc>
        <w:tc>
          <w:tcPr>
            <w:tcW w:w="3402" w:type="dxa"/>
            <w:tcBorders>
              <w:top w:val="single" w:sz="4" w:space="0" w:color="1B3A7E"/>
              <w:left w:val="single" w:sz="8" w:space="0" w:color="FFFFFF" w:themeColor="background1"/>
              <w:bottom w:val="single" w:sz="4" w:space="0" w:color="1B3A7E"/>
              <w:right w:val="single" w:sz="8" w:space="0" w:color="FFFFFF" w:themeColor="background1"/>
            </w:tcBorders>
            <w:shd w:val="clear" w:color="auto" w:fill="auto"/>
            <w:tcMar>
              <w:top w:w="72" w:type="dxa"/>
              <w:left w:w="144" w:type="dxa"/>
              <w:bottom w:w="72" w:type="dxa"/>
              <w:right w:w="144" w:type="dxa"/>
            </w:tcMar>
            <w:vAlign w:val="center"/>
            <w:hideMark/>
          </w:tcPr>
          <w:p w14:paraId="1D9612A7" w14:textId="77777777" w:rsidR="00D12971" w:rsidRDefault="007D2B25" w:rsidP="009A2F97">
            <w:pPr>
              <w:numPr>
                <w:ilvl w:val="0"/>
                <w:numId w:val="33"/>
              </w:numPr>
              <w:tabs>
                <w:tab w:val="num" w:pos="720"/>
              </w:tabs>
              <w:spacing w:before="0" w:after="0" w:line="240" w:lineRule="auto"/>
              <w:rPr>
                <w:rFonts w:ascii="Gill Sans Infant Std" w:hAnsi="Gill Sans Infant Std"/>
              </w:rPr>
            </w:pPr>
            <w:r>
              <w:rPr>
                <w:rFonts w:ascii="Gill Sans Infant Std" w:hAnsi="Gill Sans Infant Std"/>
              </w:rPr>
              <w:t>Engage school-based peer education groups</w:t>
            </w:r>
          </w:p>
          <w:p w14:paraId="1F38A7BF" w14:textId="3F278BC6" w:rsidR="00D12971" w:rsidRPr="00E375FB" w:rsidRDefault="007D2B25" w:rsidP="009A2F97">
            <w:pPr>
              <w:numPr>
                <w:ilvl w:val="0"/>
                <w:numId w:val="33"/>
              </w:numPr>
              <w:tabs>
                <w:tab w:val="num" w:pos="720"/>
              </w:tabs>
              <w:spacing w:before="0" w:after="0" w:line="240" w:lineRule="auto"/>
              <w:rPr>
                <w:rFonts w:ascii="Gill Sans Infant Std" w:hAnsi="Gill Sans Infant Std"/>
              </w:rPr>
            </w:pPr>
            <w:r>
              <w:rPr>
                <w:rFonts w:ascii="Gill Sans Infant Std" w:hAnsi="Gill Sans Infant Std"/>
              </w:rPr>
              <w:t>Integrate with AKSI BERGIZI</w:t>
            </w:r>
          </w:p>
        </w:tc>
      </w:tr>
      <w:tr w:rsidR="00D12971" w:rsidRPr="00E375FB" w14:paraId="3B323FC2" w14:textId="77777777" w:rsidTr="00550847">
        <w:trPr>
          <w:trHeight w:val="587"/>
        </w:trPr>
        <w:tc>
          <w:tcPr>
            <w:tcW w:w="735" w:type="dxa"/>
            <w:vMerge/>
            <w:tcBorders>
              <w:left w:val="single" w:sz="8" w:space="0" w:color="FFFFFF" w:themeColor="background1"/>
              <w:right w:val="single" w:sz="8" w:space="0" w:color="FFFFFF" w:themeColor="background1"/>
            </w:tcBorders>
            <w:vAlign w:val="center"/>
          </w:tcPr>
          <w:p w14:paraId="56277C54" w14:textId="77777777" w:rsidR="00D12971" w:rsidRPr="00E375FB" w:rsidRDefault="00D12971" w:rsidP="00D12971">
            <w:pPr>
              <w:spacing w:before="0" w:after="0" w:line="240" w:lineRule="auto"/>
              <w:rPr>
                <w:rFonts w:ascii="Gill Sans Infant Std" w:hAnsi="Gill Sans Infant Std"/>
              </w:rPr>
            </w:pPr>
          </w:p>
        </w:tc>
        <w:tc>
          <w:tcPr>
            <w:tcW w:w="2232" w:type="dxa"/>
            <w:tcBorders>
              <w:top w:val="single" w:sz="4" w:space="0" w:color="1B3A7E"/>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43D97BC1" w14:textId="22E379C4" w:rsidR="00D12971" w:rsidRPr="00E375FB" w:rsidRDefault="00D12971" w:rsidP="00D12971">
            <w:pPr>
              <w:spacing w:before="0" w:after="0" w:line="240" w:lineRule="auto"/>
              <w:rPr>
                <w:rFonts w:ascii="Gill Sans Infant Std" w:hAnsi="Gill Sans Infant Std"/>
              </w:rPr>
            </w:pPr>
            <w:r>
              <w:rPr>
                <w:rFonts w:ascii="Gill Sans Infant Std" w:hAnsi="Gill Sans Infant Std"/>
              </w:rPr>
              <w:t>1.4</w:t>
            </w:r>
            <w:r w:rsidRPr="00E375FB">
              <w:rPr>
                <w:rFonts w:ascii="Gill Sans Infant Std" w:hAnsi="Gill Sans Infant Std"/>
              </w:rPr>
              <w:t xml:space="preserve"> Improved delivery of school-based WIFAS and nutrition education</w:t>
            </w:r>
            <w:r w:rsidR="004C4173">
              <w:rPr>
                <w:rFonts w:ascii="Gill Sans Infant Std" w:hAnsi="Gill Sans Infant Std"/>
              </w:rPr>
              <w:t xml:space="preserve"> for adolescents</w:t>
            </w:r>
          </w:p>
        </w:tc>
        <w:tc>
          <w:tcPr>
            <w:tcW w:w="2693" w:type="dxa"/>
            <w:tcBorders>
              <w:top w:val="single" w:sz="4" w:space="0" w:color="1B3A7E"/>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096D81C5" w14:textId="3170B162" w:rsidR="00D12971" w:rsidRPr="00E375FB" w:rsidRDefault="00D12971" w:rsidP="009A2F97">
            <w:pPr>
              <w:numPr>
                <w:ilvl w:val="0"/>
                <w:numId w:val="32"/>
              </w:numPr>
              <w:tabs>
                <w:tab w:val="num" w:pos="720"/>
              </w:tabs>
              <w:spacing w:before="0" w:after="0" w:line="240" w:lineRule="auto"/>
              <w:rPr>
                <w:rFonts w:ascii="Gill Sans Infant Std" w:hAnsi="Gill Sans Infant Std"/>
              </w:rPr>
            </w:pPr>
            <w:r w:rsidRPr="00E375FB">
              <w:rPr>
                <w:rFonts w:ascii="Gill Sans Infant Std" w:hAnsi="Gill Sans Infant Std"/>
              </w:rPr>
              <w:t>Technical assistance to schools for effective delivery of WIFAS</w:t>
            </w:r>
          </w:p>
        </w:tc>
        <w:tc>
          <w:tcPr>
            <w:tcW w:w="3402" w:type="dxa"/>
            <w:tcBorders>
              <w:top w:val="single" w:sz="4" w:space="0" w:color="1B3A7E"/>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4B51C4FB" w14:textId="77777777" w:rsidR="00D12971" w:rsidRPr="00E375FB" w:rsidRDefault="00D12971" w:rsidP="009A2F97">
            <w:pPr>
              <w:numPr>
                <w:ilvl w:val="0"/>
                <w:numId w:val="27"/>
              </w:numPr>
              <w:tabs>
                <w:tab w:val="num" w:pos="720"/>
              </w:tabs>
              <w:spacing w:before="0" w:after="0" w:line="240" w:lineRule="auto"/>
              <w:rPr>
                <w:rFonts w:ascii="Gill Sans Infant Std" w:hAnsi="Gill Sans Infant Std"/>
              </w:rPr>
            </w:pPr>
            <w:r w:rsidRPr="00E375FB">
              <w:rPr>
                <w:rFonts w:ascii="Gill Sans Infant Std" w:hAnsi="Gill Sans Infant Std"/>
              </w:rPr>
              <w:t>School Capacity Assessment</w:t>
            </w:r>
          </w:p>
          <w:p w14:paraId="49181033" w14:textId="1AFEBCDC" w:rsidR="00D12971" w:rsidRPr="00E375FB" w:rsidRDefault="00D12971" w:rsidP="009A2F97">
            <w:pPr>
              <w:numPr>
                <w:ilvl w:val="0"/>
                <w:numId w:val="33"/>
              </w:numPr>
              <w:tabs>
                <w:tab w:val="num" w:pos="720"/>
              </w:tabs>
              <w:spacing w:before="0" w:after="0" w:line="240" w:lineRule="auto"/>
              <w:rPr>
                <w:rFonts w:ascii="Gill Sans Infant Std" w:hAnsi="Gill Sans Infant Std"/>
              </w:rPr>
            </w:pPr>
            <w:r w:rsidRPr="00E375FB">
              <w:rPr>
                <w:rFonts w:ascii="Gill Sans Infant Std" w:hAnsi="Gill Sans Infant Std"/>
              </w:rPr>
              <w:t>Cascade training</w:t>
            </w:r>
          </w:p>
        </w:tc>
      </w:tr>
    </w:tbl>
    <w:p w14:paraId="242394BF" w14:textId="77777777" w:rsidR="00AC3DE5" w:rsidRDefault="00AC3DE5" w:rsidP="009B1F74">
      <w:pPr>
        <w:spacing w:before="0" w:after="0" w:line="240" w:lineRule="auto"/>
        <w:jc w:val="both"/>
        <w:rPr>
          <w:rFonts w:ascii="Gill Sans Infant Std" w:eastAsia="Calibri" w:hAnsi="Gill Sans Infant Std" w:cs="Times New Roman"/>
          <w:b/>
          <w:sz w:val="22"/>
          <w:szCs w:val="22"/>
        </w:rPr>
      </w:pPr>
      <w:bookmarkStart w:id="8" w:name="_Hlk1587634"/>
    </w:p>
    <w:p w14:paraId="7AD3E800" w14:textId="0B21A0D4" w:rsidR="009B1F74" w:rsidRPr="00E375FB" w:rsidRDefault="009B1F74" w:rsidP="009B1F74">
      <w:pPr>
        <w:spacing w:before="0" w:after="0" w:line="240" w:lineRule="auto"/>
        <w:jc w:val="both"/>
        <w:rPr>
          <w:rFonts w:ascii="Gill Sans Infant Std" w:hAnsi="Gill Sans Infant Std" w:cs="Times New Roman"/>
          <w:b/>
          <w:sz w:val="22"/>
          <w:szCs w:val="22"/>
        </w:rPr>
      </w:pPr>
      <w:r w:rsidRPr="00E375FB">
        <w:rPr>
          <w:rFonts w:ascii="Gill Sans Infant Std" w:eastAsia="Calibri" w:hAnsi="Gill Sans Infant Std" w:cs="Times New Roman"/>
          <w:b/>
          <w:sz w:val="22"/>
          <w:szCs w:val="22"/>
        </w:rPr>
        <w:t xml:space="preserve">Outcome 1.1 </w:t>
      </w:r>
      <w:r w:rsidRPr="00E375FB">
        <w:rPr>
          <w:rFonts w:ascii="Gill Sans Infant Std" w:hAnsi="Gill Sans Infant Std" w:cs="Times New Roman"/>
          <w:b/>
          <w:sz w:val="22"/>
          <w:szCs w:val="22"/>
        </w:rPr>
        <w:t>Improved knowledge, skills, and motivation of PLW, PLAG, and caregivers of CU2 to practice the recommended MIYCN behaviours</w:t>
      </w:r>
    </w:p>
    <w:p w14:paraId="54494929" w14:textId="77777777" w:rsidR="009B1F74" w:rsidRPr="00582DF7" w:rsidRDefault="009B1F74" w:rsidP="009B1F74">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The main objective under Outcome 1.1 is to ensure pregnant and lactating women and adolescents and caregivers of children under 2 years old (CU2) have the knowledge, skills, support and motivation to practice the recommended behaviours. BISA will work </w:t>
      </w:r>
      <w:r w:rsidRPr="00582DF7">
        <w:rPr>
          <w:rFonts w:ascii="Gill Sans Infant Std" w:eastAsia="Calibri" w:hAnsi="Gill Sans Infant Std" w:cs="Times New Roman"/>
          <w:sz w:val="22"/>
          <w:szCs w:val="22"/>
        </w:rPr>
        <w:t xml:space="preserve">through nutrition champions, a set of community members who will be oriented on basic MIYCN to be able to serve as peer influencers and supporters within the community (see Output 1.1.2), and village committees to strengthen the </w:t>
      </w:r>
      <w:proofErr w:type="spellStart"/>
      <w:r w:rsidRPr="00582DF7">
        <w:rPr>
          <w:rFonts w:ascii="Gill Sans Infant Std" w:eastAsia="Calibri" w:hAnsi="Gill Sans Infant Std" w:cs="Times New Roman"/>
          <w:sz w:val="22"/>
          <w:szCs w:val="22"/>
        </w:rPr>
        <w:t>Posyandu</w:t>
      </w:r>
      <w:proofErr w:type="spellEnd"/>
      <w:r w:rsidRPr="00582DF7">
        <w:rPr>
          <w:rFonts w:ascii="Gill Sans Infant Std" w:eastAsia="Calibri" w:hAnsi="Gill Sans Infant Std" w:cs="Times New Roman"/>
          <w:sz w:val="22"/>
          <w:szCs w:val="22"/>
        </w:rPr>
        <w:t xml:space="preserve">/health system led services (described under SO2) and other community-based platforms (pregnant mother classes, </w:t>
      </w:r>
      <w:r w:rsidRPr="00582DF7">
        <w:rPr>
          <w:rFonts w:ascii="Gill Sans Infant Std" w:eastAsia="Calibri" w:hAnsi="Gill Sans Infant Std" w:cs="Times New Roman"/>
          <w:sz w:val="22"/>
          <w:szCs w:val="22"/>
          <w:lang w:eastAsia="en-GB"/>
        </w:rPr>
        <w:t xml:space="preserve">Bina </w:t>
      </w:r>
      <w:proofErr w:type="spellStart"/>
      <w:r w:rsidRPr="00582DF7">
        <w:rPr>
          <w:rFonts w:ascii="Gill Sans Infant Std" w:eastAsia="Calibri" w:hAnsi="Gill Sans Infant Std" w:cs="Times New Roman"/>
          <w:sz w:val="22"/>
          <w:szCs w:val="22"/>
          <w:lang w:eastAsia="en-GB"/>
        </w:rPr>
        <w:t>Keluarga</w:t>
      </w:r>
      <w:proofErr w:type="spellEnd"/>
      <w:r w:rsidRPr="00582DF7">
        <w:rPr>
          <w:rFonts w:ascii="Gill Sans Infant Std" w:eastAsia="Calibri" w:hAnsi="Gill Sans Infant Std" w:cs="Times New Roman"/>
          <w:sz w:val="22"/>
          <w:szCs w:val="22"/>
          <w:lang w:eastAsia="en-GB"/>
        </w:rPr>
        <w:t xml:space="preserve"> </w:t>
      </w:r>
      <w:proofErr w:type="spellStart"/>
      <w:r w:rsidRPr="00582DF7">
        <w:rPr>
          <w:rFonts w:ascii="Gill Sans Infant Std" w:eastAsia="Calibri" w:hAnsi="Gill Sans Infant Std" w:cs="Times New Roman"/>
          <w:sz w:val="22"/>
          <w:szCs w:val="22"/>
          <w:lang w:eastAsia="en-GB"/>
        </w:rPr>
        <w:t>Balita</w:t>
      </w:r>
      <w:proofErr w:type="spellEnd"/>
      <w:r w:rsidRPr="00582DF7">
        <w:rPr>
          <w:rFonts w:ascii="Gill Sans Infant Std" w:eastAsia="Calibri" w:hAnsi="Gill Sans Infant Std" w:cs="Times New Roman"/>
          <w:sz w:val="22"/>
          <w:szCs w:val="22"/>
        </w:rPr>
        <w:t xml:space="preserve"> (BKB) parenting groups, adolescent clubs) to promote recommended behaviours and ensure PLW and all caregivers of CU2 receive relevant, accurate and consistent information and supportive counselling and advice. West Java communities tend to be closely engaged with these community groups.</w:t>
      </w:r>
    </w:p>
    <w:p w14:paraId="7609069F" w14:textId="77777777" w:rsidR="009B1F74" w:rsidRDefault="009B1F74" w:rsidP="009B1F74">
      <w:pPr>
        <w:widowControl w:val="0"/>
        <w:spacing w:before="0" w:after="0" w:line="240" w:lineRule="auto"/>
        <w:rPr>
          <w:rFonts w:ascii="Gill Sans Infant Std" w:eastAsia="Gill Sans MT" w:hAnsi="Gill Sans Infant Std" w:cs="Times New Roman"/>
          <w:b/>
          <w:sz w:val="22"/>
          <w:szCs w:val="22"/>
        </w:rPr>
      </w:pPr>
    </w:p>
    <w:p w14:paraId="5AAC8754" w14:textId="224617BA" w:rsidR="009B1F74" w:rsidRPr="00E375FB" w:rsidRDefault="009B1F74" w:rsidP="009B1F74">
      <w:pPr>
        <w:widowControl w:val="0"/>
        <w:spacing w:before="0" w:after="0" w:line="240" w:lineRule="auto"/>
        <w:rPr>
          <w:rFonts w:ascii="Gill Sans Infant Std" w:eastAsia="Gill Sans MT" w:hAnsi="Gill Sans Infant Std" w:cs="Times New Roman"/>
          <w:sz w:val="22"/>
          <w:szCs w:val="22"/>
        </w:rPr>
      </w:pPr>
      <w:r w:rsidRPr="00E375FB">
        <w:rPr>
          <w:rFonts w:ascii="Gill Sans Infant Std" w:eastAsia="Gill Sans MT" w:hAnsi="Gill Sans Infant Std" w:cs="Times New Roman"/>
          <w:b/>
          <w:sz w:val="22"/>
          <w:szCs w:val="22"/>
        </w:rPr>
        <w:t>Outcome 1.2 Improved household WASH practices and environment</w:t>
      </w:r>
    </w:p>
    <w:p w14:paraId="04CB5BB7" w14:textId="296A1F69" w:rsidR="009B1F74" w:rsidRPr="00582DF7" w:rsidRDefault="009B1F74" w:rsidP="009B1F74">
      <w:pPr>
        <w:widowControl w:val="0"/>
        <w:spacing w:before="0" w:after="0" w:line="240" w:lineRule="auto"/>
        <w:rPr>
          <w:rFonts w:ascii="Gill Sans Infant Std" w:eastAsia="Gill Sans MT" w:hAnsi="Gill Sans Infant Std" w:cs="Calibri"/>
          <w:sz w:val="22"/>
          <w:szCs w:val="22"/>
        </w:rPr>
      </w:pPr>
      <w:r w:rsidRPr="00E375FB">
        <w:rPr>
          <w:rFonts w:ascii="Gill Sans Infant Std" w:eastAsia="Gill Sans MT" w:hAnsi="Gill Sans Infant Std" w:cs="Calibri"/>
          <w:sz w:val="22"/>
          <w:szCs w:val="22"/>
        </w:rPr>
        <w:t>Estimates suggest that around 50% of stunting is related to poor WASH, through diarrhoeal disease, parasitic infections and chronic gut inflammation</w:t>
      </w:r>
      <w:r w:rsidR="00CA47AC">
        <w:rPr>
          <w:rFonts w:ascii="Gill Sans Infant Std" w:eastAsia="Gill Sans MT" w:hAnsi="Gill Sans Infant Std" w:cs="Calibri"/>
          <w:sz w:val="22"/>
          <w:szCs w:val="22"/>
        </w:rPr>
        <w:t xml:space="preserve"> (Annex 1</w:t>
      </w:r>
      <w:r w:rsidR="009B0458">
        <w:rPr>
          <w:rFonts w:ascii="Gill Sans Infant Std" w:eastAsia="Gill Sans MT" w:hAnsi="Gill Sans Infant Std" w:cs="Calibri"/>
          <w:sz w:val="22"/>
          <w:szCs w:val="22"/>
        </w:rPr>
        <w:t>5</w:t>
      </w:r>
      <w:r w:rsidR="00CA47AC">
        <w:rPr>
          <w:rFonts w:ascii="Gill Sans Infant Std" w:eastAsia="Gill Sans MT" w:hAnsi="Gill Sans Infant Std" w:cs="Calibri"/>
          <w:sz w:val="22"/>
          <w:szCs w:val="22"/>
        </w:rPr>
        <w:t>, WHO</w:t>
      </w:r>
      <w:r w:rsidRPr="00E375FB">
        <w:rPr>
          <w:rFonts w:ascii="Gill Sans Infant Std" w:eastAsia="Gill Sans MT" w:hAnsi="Gill Sans Infant Std" w:cs="Calibri"/>
          <w:sz w:val="22"/>
          <w:szCs w:val="22"/>
        </w:rPr>
        <w:t xml:space="preserve">). Preventing WASH-related illness is therefore as important as improving nutritional intake to improving child nutrition. Recent evidence suggests that the most promising WASH </w:t>
      </w:r>
      <w:r w:rsidRPr="00582DF7">
        <w:rPr>
          <w:rFonts w:ascii="Gill Sans Infant Std" w:eastAsia="Gill Sans MT" w:hAnsi="Gill Sans Infant Std" w:cs="Calibri"/>
          <w:sz w:val="22"/>
          <w:szCs w:val="22"/>
        </w:rPr>
        <w:t>interventions to prevent contamination amongst younger children should focus on the household environment, where young children spend most of their time, and caregiver hygiene practices. BISA will pilot Save the Children’s Clean Household Approach</w:t>
      </w:r>
      <w:r w:rsidRPr="00582DF7">
        <w:rPr>
          <w:rStyle w:val="FootnoteReference"/>
          <w:rFonts w:ascii="Gill Sans Infant Std" w:eastAsia="Gill Sans MT" w:hAnsi="Gill Sans Infant Std" w:cs="Calibri"/>
          <w:sz w:val="22"/>
          <w:szCs w:val="22"/>
        </w:rPr>
        <w:footnoteReference w:id="66"/>
      </w:r>
      <w:r w:rsidRPr="00582DF7">
        <w:rPr>
          <w:rFonts w:ascii="Gill Sans Infant Std" w:eastAsia="Gill Sans MT" w:hAnsi="Gill Sans Infant Std" w:cs="Calibri"/>
          <w:sz w:val="22"/>
          <w:szCs w:val="22"/>
        </w:rPr>
        <w:t xml:space="preserve"> in Indonesia (CHA, see Figure 7) to address this. The CHA also complements the national programme on sanitation (Community-Led Total Sanitation). </w:t>
      </w:r>
    </w:p>
    <w:p w14:paraId="088A3B8C" w14:textId="77777777" w:rsidR="009B1F74" w:rsidRPr="00582DF7" w:rsidRDefault="009B1F74" w:rsidP="009B1F74">
      <w:pPr>
        <w:widowControl w:val="0"/>
        <w:spacing w:before="0" w:after="0" w:line="240" w:lineRule="auto"/>
        <w:rPr>
          <w:rFonts w:ascii="Gill Sans Infant Std" w:eastAsia="Gill Sans MT" w:hAnsi="Gill Sans Infant Std" w:cs="Calibri"/>
          <w:sz w:val="22"/>
          <w:szCs w:val="22"/>
        </w:rPr>
      </w:pPr>
    </w:p>
    <w:p w14:paraId="3A1B28F3" w14:textId="18DAF23C" w:rsidR="009B1F74" w:rsidRPr="00E375FB" w:rsidRDefault="00184EC4" w:rsidP="009B1F74">
      <w:pPr>
        <w:widowControl w:val="0"/>
        <w:spacing w:before="0" w:after="0" w:line="240" w:lineRule="auto"/>
        <w:rPr>
          <w:rFonts w:ascii="Gill Sans Infant Std" w:eastAsia="Gill Sans MT" w:hAnsi="Gill Sans Infant Std" w:cs="Calibri"/>
          <w:sz w:val="22"/>
          <w:szCs w:val="22"/>
        </w:rPr>
      </w:pPr>
      <w:r w:rsidRPr="00FD650B">
        <w:rPr>
          <w:rFonts w:ascii="Gill Sans Infant Std" w:eastAsia="Gill Sans MT" w:hAnsi="Gill Sans Infant Std" w:cs="Calibri"/>
          <w:sz w:val="22"/>
          <w:szCs w:val="22"/>
        </w:rPr>
        <w:t>BISA research, supported</w:t>
      </w:r>
      <w:r>
        <w:rPr>
          <w:rFonts w:ascii="Gill Sans Infant Std" w:eastAsia="Gill Sans MT" w:hAnsi="Gill Sans Infant Std" w:cs="Calibri"/>
          <w:sz w:val="22"/>
          <w:szCs w:val="22"/>
        </w:rPr>
        <w:t xml:space="preserve"> and implemented through one of Save the Children’s private sector partners, will look more closely at the WASH factors including assessing</w:t>
      </w:r>
      <w:r w:rsidR="009B1F74" w:rsidRPr="00E375FB">
        <w:rPr>
          <w:rFonts w:ascii="Gill Sans Infant Std" w:eastAsia="Gill Sans MT" w:hAnsi="Gill Sans Infant Std" w:cs="Calibri"/>
          <w:sz w:val="22"/>
          <w:szCs w:val="22"/>
        </w:rPr>
        <w:t xml:space="preserve"> the household environment and identify </w:t>
      </w:r>
      <w:r w:rsidR="00CA47AC">
        <w:rPr>
          <w:rFonts w:ascii="Gill Sans Infant Std" w:eastAsia="Gill Sans MT" w:hAnsi="Gill Sans Infant Std" w:cs="Calibri"/>
          <w:sz w:val="22"/>
          <w:szCs w:val="22"/>
        </w:rPr>
        <w:t>both causal pathways and protective factors shaping a child’s nutrition.</w:t>
      </w:r>
      <w:r w:rsidR="009B1F74" w:rsidRPr="00E375FB">
        <w:rPr>
          <w:rFonts w:ascii="Gill Sans Infant Std" w:eastAsia="Gill Sans MT" w:hAnsi="Gill Sans Infant Std" w:cs="Calibri"/>
          <w:sz w:val="22"/>
          <w:szCs w:val="22"/>
        </w:rPr>
        <w:t xml:space="preserve"> </w:t>
      </w:r>
      <w:r w:rsidR="00CA47AC">
        <w:rPr>
          <w:rFonts w:ascii="Gill Sans Infant Std" w:eastAsia="Gill Sans MT" w:hAnsi="Gill Sans Infant Std" w:cs="Calibri"/>
          <w:sz w:val="22"/>
          <w:szCs w:val="22"/>
        </w:rPr>
        <w:t>The Clean Household Approach</w:t>
      </w:r>
      <w:r w:rsidR="009B1F74" w:rsidRPr="00E375FB">
        <w:rPr>
          <w:rFonts w:ascii="Gill Sans Infant Std" w:eastAsia="Gill Sans MT" w:hAnsi="Gill Sans Infant Std" w:cs="Calibri"/>
          <w:sz w:val="22"/>
          <w:szCs w:val="22"/>
        </w:rPr>
        <w:t xml:space="preserve"> will be adapted and used to assess where the likely contamination pathways for young children focusing on each age range (0-5 months. 6-11 months; 12-23 months). The strategy will follow Unilever / Lifebuoy’s</w:t>
      </w:r>
      <w:r w:rsidR="009B1F74" w:rsidRPr="00E375FB">
        <w:rPr>
          <w:rFonts w:ascii="Gill Sans Infant Std" w:eastAsia="Gill Sans MT" w:hAnsi="Gill Sans Infant Std" w:cs="Calibri"/>
          <w:sz w:val="22"/>
          <w:szCs w:val="22"/>
          <w:vertAlign w:val="superscript"/>
        </w:rPr>
        <w:footnoteReference w:id="67"/>
      </w:r>
      <w:r w:rsidR="009B1F74" w:rsidRPr="00E375FB">
        <w:rPr>
          <w:rFonts w:ascii="Gill Sans Infant Std" w:eastAsia="Gill Sans MT" w:hAnsi="Gill Sans Infant Std" w:cs="Calibri"/>
          <w:sz w:val="22"/>
          <w:szCs w:val="22"/>
        </w:rPr>
        <w:t xml:space="preserve"> Five Levers of Change to make the behaviour</w:t>
      </w:r>
      <w:r w:rsidR="00FD650B">
        <w:rPr>
          <w:rFonts w:ascii="Gill Sans Infant Std" w:eastAsia="Gill Sans MT" w:hAnsi="Gill Sans Infant Std" w:cs="Calibri"/>
          <w:sz w:val="22"/>
          <w:szCs w:val="22"/>
        </w:rPr>
        <w:t>s</w:t>
      </w:r>
      <w:r w:rsidR="009B1F74" w:rsidRPr="00E375FB">
        <w:rPr>
          <w:rFonts w:ascii="Gill Sans Infant Std" w:eastAsia="Gill Sans MT" w:hAnsi="Gill Sans Infant Std" w:cs="Calibri"/>
          <w:sz w:val="22"/>
          <w:szCs w:val="22"/>
        </w:rPr>
        <w:t>: [1] understood; [2] easy; [3] desirable; [4] rewarding; and [5] habitual.</w:t>
      </w:r>
    </w:p>
    <w:p w14:paraId="0FC1D911" w14:textId="77777777" w:rsidR="009B1F74" w:rsidRDefault="009B1F74" w:rsidP="009B1F74">
      <w:pPr>
        <w:widowControl w:val="0"/>
        <w:spacing w:before="0" w:after="0" w:line="240" w:lineRule="auto"/>
        <w:rPr>
          <w:rFonts w:ascii="Gill Sans Infant Std" w:eastAsia="Gill Sans MT" w:hAnsi="Gill Sans Infant Std" w:cs="Calibri"/>
          <w:b/>
          <w:sz w:val="22"/>
          <w:szCs w:val="22"/>
        </w:rPr>
      </w:pPr>
    </w:p>
    <w:p w14:paraId="7C7A3C4C" w14:textId="460D855B" w:rsidR="009B1F74" w:rsidRPr="00E375FB" w:rsidRDefault="009B1F74" w:rsidP="009B1F74">
      <w:pPr>
        <w:widowControl w:val="0"/>
        <w:spacing w:before="0" w:after="0" w:line="240" w:lineRule="auto"/>
        <w:rPr>
          <w:rFonts w:ascii="Gill Sans Infant Std" w:eastAsia="Gill Sans MT" w:hAnsi="Gill Sans Infant Std" w:cs="Calibri"/>
          <w:b/>
          <w:sz w:val="22"/>
          <w:szCs w:val="22"/>
        </w:rPr>
      </w:pPr>
      <w:r w:rsidRPr="00E375FB">
        <w:rPr>
          <w:rFonts w:ascii="Gill Sans Infant Std" w:eastAsia="Gill Sans MT" w:hAnsi="Gill Sans Infant Std" w:cs="Calibri"/>
          <w:b/>
          <w:sz w:val="22"/>
          <w:szCs w:val="22"/>
        </w:rPr>
        <w:t xml:space="preserve">Outcome 1.3 Improved knowledge, skills and motivation of adolescents to practice recommended health and nutrition behaviours </w:t>
      </w:r>
    </w:p>
    <w:p w14:paraId="4D3BF01F" w14:textId="7A95A428" w:rsidR="009B1F74" w:rsidRPr="00E375FB" w:rsidRDefault="009B1F74" w:rsidP="009B1F74">
      <w:pPr>
        <w:widowControl w:val="0"/>
        <w:spacing w:before="0" w:after="0" w:line="240" w:lineRule="auto"/>
        <w:rPr>
          <w:rFonts w:ascii="Gill Sans Infant Std" w:eastAsia="Gill Sans MT" w:hAnsi="Gill Sans Infant Std" w:cs="Times New Roman"/>
          <w:sz w:val="22"/>
          <w:szCs w:val="22"/>
        </w:rPr>
      </w:pPr>
      <w:r w:rsidRPr="00E375FB">
        <w:rPr>
          <w:rFonts w:ascii="Gill Sans Infant Std" w:eastAsia="Gill Sans MT" w:hAnsi="Gill Sans Infant Std" w:cs="Times New Roman"/>
          <w:sz w:val="22"/>
          <w:szCs w:val="22"/>
        </w:rPr>
        <w:t xml:space="preserve">Adolescence is considered the second window of opportunity </w:t>
      </w:r>
      <w:r w:rsidR="00FD650B">
        <w:rPr>
          <w:rFonts w:ascii="Gill Sans Infant Std" w:eastAsia="Gill Sans MT" w:hAnsi="Gill Sans Infant Std" w:cs="Times New Roman"/>
          <w:sz w:val="22"/>
          <w:szCs w:val="22"/>
        </w:rPr>
        <w:t>to ensure young people</w:t>
      </w:r>
      <w:r w:rsidRPr="00E375FB">
        <w:rPr>
          <w:rFonts w:ascii="Gill Sans Infant Std" w:eastAsia="Gill Sans MT" w:hAnsi="Gill Sans Infant Std" w:cs="Times New Roman"/>
          <w:sz w:val="22"/>
          <w:szCs w:val="22"/>
        </w:rPr>
        <w:t xml:space="preserve"> are achieving optimum nutrition for their current and future wellbeing a</w:t>
      </w:r>
      <w:r w:rsidR="00FD650B">
        <w:rPr>
          <w:rFonts w:ascii="Gill Sans Infant Std" w:eastAsia="Gill Sans MT" w:hAnsi="Gill Sans Infant Std" w:cs="Times New Roman"/>
          <w:sz w:val="22"/>
          <w:szCs w:val="22"/>
        </w:rPr>
        <w:t xml:space="preserve">s well as </w:t>
      </w:r>
      <w:r w:rsidRPr="00E375FB">
        <w:rPr>
          <w:rFonts w:ascii="Gill Sans Infant Std" w:eastAsia="Gill Sans MT" w:hAnsi="Gill Sans Infant Std" w:cs="Times New Roman"/>
          <w:sz w:val="22"/>
          <w:szCs w:val="22"/>
        </w:rPr>
        <w:t>for if and when they become parents. Adolescence is a period of rapid</w:t>
      </w:r>
      <w:r w:rsidR="00FD650B">
        <w:rPr>
          <w:rFonts w:ascii="Gill Sans Infant Std" w:eastAsia="Gill Sans MT" w:hAnsi="Gill Sans Infant Std" w:cs="Times New Roman"/>
          <w:sz w:val="22"/>
          <w:szCs w:val="22"/>
        </w:rPr>
        <w:t xml:space="preserve"> physical, mental, and social</w:t>
      </w:r>
      <w:r w:rsidRPr="00E375FB">
        <w:rPr>
          <w:rFonts w:ascii="Gill Sans Infant Std" w:eastAsia="Gill Sans MT" w:hAnsi="Gill Sans Infant Std" w:cs="Times New Roman"/>
          <w:sz w:val="22"/>
          <w:szCs w:val="22"/>
        </w:rPr>
        <w:t xml:space="preserve"> growth, learning and brain development</w:t>
      </w:r>
      <w:r w:rsidR="00D963C3">
        <w:rPr>
          <w:rFonts w:ascii="Gill Sans Infant Std" w:eastAsia="Gill Sans MT" w:hAnsi="Gill Sans Infant Std" w:cs="Times New Roman"/>
          <w:sz w:val="22"/>
          <w:szCs w:val="22"/>
        </w:rPr>
        <w:t>; in Indonesia, it is also a period when many become parents</w:t>
      </w:r>
      <w:r w:rsidRPr="00E375FB">
        <w:rPr>
          <w:rFonts w:ascii="Gill Sans Infant Std" w:eastAsia="Gill Sans MT" w:hAnsi="Gill Sans Infant Std" w:cs="Times New Roman"/>
          <w:sz w:val="22"/>
          <w:szCs w:val="22"/>
        </w:rPr>
        <w:t xml:space="preserve">. </w:t>
      </w:r>
      <w:r w:rsidR="00D963C3">
        <w:rPr>
          <w:rFonts w:ascii="Gill Sans Infant Std" w:eastAsia="Gill Sans MT" w:hAnsi="Gill Sans Infant Std" w:cs="Times New Roman"/>
          <w:sz w:val="22"/>
          <w:szCs w:val="22"/>
        </w:rPr>
        <w:t>E</w:t>
      </w:r>
      <w:r w:rsidRPr="00E375FB">
        <w:rPr>
          <w:rFonts w:ascii="Gill Sans Infant Std" w:eastAsia="Gill Sans MT" w:hAnsi="Gill Sans Infant Std" w:cs="Times New Roman"/>
          <w:sz w:val="22"/>
          <w:szCs w:val="22"/>
        </w:rPr>
        <w:t>arly pregnancy has consequences both for the mother and her child as it will stunt her own growth, that of her child and increase the risk of complications</w:t>
      </w:r>
      <w:r w:rsidR="00D963C3">
        <w:rPr>
          <w:rFonts w:ascii="Gill Sans Infant Std" w:eastAsia="Gill Sans MT" w:hAnsi="Gill Sans Infant Std" w:cs="Times New Roman"/>
          <w:sz w:val="22"/>
          <w:szCs w:val="22"/>
        </w:rPr>
        <w:t>, including</w:t>
      </w:r>
      <w:r w:rsidRPr="00E375FB">
        <w:rPr>
          <w:rFonts w:ascii="Gill Sans Infant Std" w:eastAsia="Gill Sans MT" w:hAnsi="Gill Sans Infant Std" w:cs="Times New Roman"/>
          <w:sz w:val="22"/>
          <w:szCs w:val="22"/>
        </w:rPr>
        <w:t xml:space="preserve"> anaemi</w:t>
      </w:r>
      <w:r w:rsidR="00D963C3">
        <w:rPr>
          <w:rFonts w:ascii="Gill Sans Infant Std" w:eastAsia="Gill Sans MT" w:hAnsi="Gill Sans Infant Std" w:cs="Times New Roman"/>
          <w:sz w:val="22"/>
          <w:szCs w:val="22"/>
        </w:rPr>
        <w:t>a or</w:t>
      </w:r>
      <w:r w:rsidRPr="00E375FB">
        <w:rPr>
          <w:rFonts w:ascii="Gill Sans Infant Std" w:eastAsia="Gill Sans MT" w:hAnsi="Gill Sans Infant Std" w:cs="Times New Roman"/>
          <w:sz w:val="22"/>
          <w:szCs w:val="22"/>
        </w:rPr>
        <w:t xml:space="preserve"> low birthweight</w:t>
      </w:r>
      <w:r w:rsidR="00D963C3">
        <w:rPr>
          <w:rFonts w:ascii="Gill Sans Infant Std" w:eastAsia="Gill Sans MT" w:hAnsi="Gill Sans Infant Std" w:cs="Times New Roman"/>
          <w:sz w:val="22"/>
          <w:szCs w:val="22"/>
        </w:rPr>
        <w:t>,</w:t>
      </w:r>
      <w:r w:rsidRPr="00E375FB">
        <w:rPr>
          <w:rFonts w:ascii="Gill Sans Infant Std" w:eastAsia="Gill Sans MT" w:hAnsi="Gill Sans Infant Std" w:cs="Times New Roman"/>
          <w:sz w:val="22"/>
          <w:szCs w:val="22"/>
        </w:rPr>
        <w:t xml:space="preserve"> contributing to a vicious generational cycle of undernutrition. </w:t>
      </w:r>
    </w:p>
    <w:p w14:paraId="0F77C608" w14:textId="77777777" w:rsidR="009B1F74" w:rsidRPr="00E375FB" w:rsidRDefault="009B1F74" w:rsidP="009B1F74">
      <w:pPr>
        <w:widowControl w:val="0"/>
        <w:spacing w:before="0" w:after="0" w:line="240" w:lineRule="auto"/>
        <w:rPr>
          <w:rFonts w:ascii="Gill Sans Infant Std" w:eastAsia="Gill Sans MT" w:hAnsi="Gill Sans Infant Std" w:cs="Times New Roman"/>
          <w:sz w:val="22"/>
          <w:szCs w:val="22"/>
        </w:rPr>
      </w:pPr>
    </w:p>
    <w:p w14:paraId="00F4E28C" w14:textId="7BD8ACAE" w:rsidR="009B1F74" w:rsidRPr="00E375FB" w:rsidRDefault="009B1F74" w:rsidP="009B1F74">
      <w:pPr>
        <w:widowControl w:val="0"/>
        <w:spacing w:before="0" w:after="0" w:line="240" w:lineRule="auto"/>
        <w:rPr>
          <w:rFonts w:ascii="Gill Sans Infant Std" w:eastAsia="Gill Sans MT" w:hAnsi="Gill Sans Infant Std" w:cs="Times New Roman"/>
          <w:sz w:val="22"/>
          <w:szCs w:val="22"/>
        </w:rPr>
      </w:pPr>
      <w:r w:rsidRPr="00E375FB">
        <w:rPr>
          <w:rFonts w:ascii="Gill Sans Infant Std" w:eastAsia="Gill Sans MT" w:hAnsi="Gill Sans Infant Std" w:cs="Times New Roman"/>
          <w:sz w:val="22"/>
          <w:szCs w:val="22"/>
        </w:rPr>
        <w:t>BISA will engage adolescent boys and girls to design, implement and evaluate adolescent-focused interventions. All engagement with adolescents and beneficiaries under the age of 18 will be designed and managed in accordance with the highest standards of Save the Children</w:t>
      </w:r>
      <w:r>
        <w:rPr>
          <w:rStyle w:val="FootnoteReference"/>
          <w:rFonts w:ascii="Gill Sans Infant Std" w:eastAsia="Gill Sans MT" w:hAnsi="Gill Sans Infant Std" w:cs="Times New Roman"/>
          <w:sz w:val="22"/>
          <w:szCs w:val="22"/>
        </w:rPr>
        <w:footnoteReference w:id="68"/>
      </w:r>
      <w:r w:rsidRPr="00E375FB">
        <w:rPr>
          <w:rFonts w:ascii="Gill Sans Infant Std" w:eastAsia="Gill Sans MT" w:hAnsi="Gill Sans Infant Std" w:cs="Times New Roman"/>
          <w:sz w:val="22"/>
          <w:szCs w:val="22"/>
        </w:rPr>
        <w:t xml:space="preserve"> and Nutrition International’s child safeguarding polic</w:t>
      </w:r>
      <w:r>
        <w:rPr>
          <w:rFonts w:ascii="Gill Sans Infant Std" w:eastAsia="Gill Sans MT" w:hAnsi="Gill Sans Infant Std" w:cs="Times New Roman"/>
          <w:sz w:val="22"/>
          <w:szCs w:val="22"/>
        </w:rPr>
        <w:t>ies</w:t>
      </w:r>
      <w:r w:rsidRPr="00E375FB">
        <w:rPr>
          <w:rFonts w:ascii="Gill Sans Infant Std" w:eastAsia="Gill Sans MT" w:hAnsi="Gill Sans Infant Std" w:cs="Times New Roman"/>
          <w:sz w:val="22"/>
          <w:szCs w:val="22"/>
        </w:rPr>
        <w:t>.</w:t>
      </w:r>
    </w:p>
    <w:p w14:paraId="242D3A52" w14:textId="77777777" w:rsidR="009B1F74" w:rsidRDefault="009B1F74" w:rsidP="009B1F74">
      <w:pPr>
        <w:spacing w:before="0" w:after="0" w:line="240" w:lineRule="auto"/>
        <w:rPr>
          <w:rFonts w:ascii="Gill Sans Infant Std" w:eastAsia="Calibri" w:hAnsi="Gill Sans Infant Std" w:cs="Times New Roman"/>
          <w:b/>
          <w:sz w:val="22"/>
          <w:szCs w:val="22"/>
        </w:rPr>
      </w:pPr>
    </w:p>
    <w:p w14:paraId="2CD24ED4" w14:textId="3D5FEDA9" w:rsidR="009B1F74" w:rsidRPr="00E375FB" w:rsidRDefault="009B1F74" w:rsidP="009B1F74">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b/>
          <w:sz w:val="22"/>
          <w:szCs w:val="22"/>
        </w:rPr>
        <w:t xml:space="preserve">Outcome 1.4: Improved nutrition-sensitive education </w:t>
      </w:r>
      <w:r>
        <w:rPr>
          <w:rFonts w:ascii="Gill Sans Infant Std" w:eastAsia="Calibri" w:hAnsi="Gill Sans Infant Std" w:cs="Times New Roman"/>
          <w:b/>
          <w:sz w:val="22"/>
          <w:szCs w:val="22"/>
        </w:rPr>
        <w:t>for Adolescents</w:t>
      </w:r>
    </w:p>
    <w:p w14:paraId="1B26F6F5" w14:textId="5F636DA7" w:rsidR="009B1F74" w:rsidRDefault="009B1F74" w:rsidP="009B1F74">
      <w:pPr>
        <w:spacing w:before="0" w:after="0" w:line="240" w:lineRule="auto"/>
        <w:rPr>
          <w:rFonts w:ascii="Gill Sans Infant Std" w:eastAsia="Calibri" w:hAnsi="Gill Sans Infant Std" w:cs="Times New Roman"/>
          <w:sz w:val="22"/>
          <w:szCs w:val="22"/>
          <w:lang w:eastAsia="en-AU"/>
        </w:rPr>
      </w:pPr>
      <w:r w:rsidRPr="00E375FB">
        <w:rPr>
          <w:rFonts w:ascii="Gill Sans Infant Std" w:eastAsia="Calibri" w:hAnsi="Gill Sans Infant Std" w:cs="Times New Roman"/>
          <w:sz w:val="22"/>
          <w:szCs w:val="22"/>
        </w:rPr>
        <w:t xml:space="preserve">The </w:t>
      </w:r>
      <w:proofErr w:type="spellStart"/>
      <w:r w:rsidRPr="00E375FB">
        <w:rPr>
          <w:rFonts w:ascii="Gill Sans Infant Std" w:eastAsia="Calibri" w:hAnsi="Gill Sans Infant Std" w:cs="Times New Roman"/>
          <w:sz w:val="22"/>
          <w:szCs w:val="22"/>
        </w:rPr>
        <w:t>MoH</w:t>
      </w:r>
      <w:proofErr w:type="spellEnd"/>
      <w:r w:rsidRPr="00E375FB">
        <w:rPr>
          <w:rFonts w:ascii="Gill Sans Infant Std" w:eastAsia="Calibri" w:hAnsi="Gill Sans Infant Std" w:cs="Times New Roman"/>
          <w:sz w:val="22"/>
          <w:szCs w:val="22"/>
        </w:rPr>
        <w:t xml:space="preserve"> </w:t>
      </w:r>
      <w:r w:rsidRPr="00E375FB">
        <w:rPr>
          <w:rFonts w:ascii="Gill Sans Infant Std" w:eastAsia="Calibri" w:hAnsi="Gill Sans Infant Std" w:cs="Times New Roman"/>
          <w:sz w:val="22"/>
          <w:szCs w:val="22"/>
          <w:lang w:eastAsia="en-AU"/>
        </w:rPr>
        <w:t xml:space="preserve">has stated that WIFA for adolescent school girls will be rolled out through the national School Health Programme (UKS). </w:t>
      </w:r>
      <w:r w:rsidR="00CA47AC">
        <w:rPr>
          <w:rFonts w:ascii="Gill Sans Infant Std" w:eastAsia="Calibri" w:hAnsi="Gill Sans Infant Std" w:cs="Times New Roman"/>
          <w:sz w:val="22"/>
          <w:szCs w:val="22"/>
          <w:lang w:eastAsia="en-AU"/>
        </w:rPr>
        <w:t xml:space="preserve">However, utilisation and adherence continue to be a challenge. BISA will work with school teachers, </w:t>
      </w:r>
      <w:proofErr w:type="spellStart"/>
      <w:r w:rsidR="00CA47AC">
        <w:rPr>
          <w:rFonts w:ascii="Gill Sans Infant Std" w:eastAsia="Calibri" w:hAnsi="Gill Sans Infant Std" w:cs="Times New Roman"/>
          <w:sz w:val="22"/>
          <w:szCs w:val="22"/>
          <w:lang w:eastAsia="en-AU"/>
        </w:rPr>
        <w:t>Puskesmas</w:t>
      </w:r>
      <w:proofErr w:type="spellEnd"/>
      <w:r w:rsidR="00CA47AC">
        <w:rPr>
          <w:rFonts w:ascii="Gill Sans Infant Std" w:eastAsia="Calibri" w:hAnsi="Gill Sans Infant Std" w:cs="Times New Roman"/>
          <w:sz w:val="22"/>
          <w:szCs w:val="22"/>
          <w:lang w:eastAsia="en-AU"/>
        </w:rPr>
        <w:t>, and especially peer groups to promote adherence to WIFAs an</w:t>
      </w:r>
      <w:r w:rsidR="00C07441">
        <w:rPr>
          <w:rFonts w:ascii="Gill Sans Infant Std" w:eastAsia="Calibri" w:hAnsi="Gill Sans Infant Std" w:cs="Times New Roman"/>
          <w:sz w:val="22"/>
          <w:szCs w:val="22"/>
          <w:lang w:eastAsia="en-AU"/>
        </w:rPr>
        <w:t>d</w:t>
      </w:r>
      <w:r w:rsidR="00CA47AC">
        <w:rPr>
          <w:rFonts w:ascii="Gill Sans Infant Std" w:eastAsia="Calibri" w:hAnsi="Gill Sans Infant Std" w:cs="Times New Roman"/>
          <w:sz w:val="22"/>
          <w:szCs w:val="22"/>
          <w:lang w:eastAsia="en-AU"/>
        </w:rPr>
        <w:t xml:space="preserve"> their importance in supporting optimum nutrition for adolescents.</w:t>
      </w:r>
    </w:p>
    <w:p w14:paraId="04729935" w14:textId="77777777" w:rsidR="00214190" w:rsidRPr="00E375FB" w:rsidRDefault="00214190" w:rsidP="009B1F74">
      <w:pPr>
        <w:spacing w:before="0" w:after="0" w:line="240" w:lineRule="auto"/>
        <w:rPr>
          <w:rFonts w:ascii="Gill Sans Infant Std" w:eastAsia="Calibri" w:hAnsi="Gill Sans Infant Std" w:cs="Times New Roman"/>
          <w:sz w:val="22"/>
          <w:szCs w:val="22"/>
          <w:lang w:eastAsia="en-AU"/>
        </w:rPr>
      </w:pPr>
    </w:p>
    <w:p w14:paraId="777B7DE1" w14:textId="3E14E18E" w:rsidR="006D61E1" w:rsidRPr="00E375FB" w:rsidRDefault="006D61E1" w:rsidP="00DB7F23">
      <w:pPr>
        <w:spacing w:before="0" w:after="0" w:line="240" w:lineRule="auto"/>
        <w:rPr>
          <w:rFonts w:ascii="Gill Sans Infant Std" w:eastAsia="Calibri" w:hAnsi="Gill Sans Infant Std" w:cs="Times New Roman"/>
          <w:b/>
          <w:color w:val="632E62"/>
          <w:sz w:val="22"/>
          <w:szCs w:val="22"/>
        </w:rPr>
      </w:pPr>
      <w:r w:rsidRPr="00E375FB">
        <w:rPr>
          <w:rFonts w:ascii="Gill Sans Infant Std" w:eastAsia="Calibri" w:hAnsi="Gill Sans Infant Std" w:cs="Times New Roman"/>
          <w:b/>
          <w:color w:val="632E62"/>
          <w:sz w:val="22"/>
          <w:szCs w:val="22"/>
        </w:rPr>
        <w:t xml:space="preserve">STRATEGIC OBJECTIVE 2: </w:t>
      </w:r>
      <w:r w:rsidR="006130AF" w:rsidRPr="00E375FB">
        <w:rPr>
          <w:rFonts w:ascii="Gill Sans Infant Std" w:eastAsia="Calibri" w:hAnsi="Gill Sans Infant Std" w:cs="Times New Roman"/>
          <w:b/>
          <w:color w:val="632E62"/>
          <w:sz w:val="22"/>
          <w:szCs w:val="22"/>
        </w:rPr>
        <w:t>Improved access to and use of IFA for pregnant women and pregnant adolescent girls, WIFA for adolescent girls, VAS, zinc&amp; ORS for children U5, and MIYCN counselling for PLW, PLAG, and caregivers of CU2</w:t>
      </w:r>
    </w:p>
    <w:p w14:paraId="5799237D" w14:textId="77777777" w:rsidR="006D61E1" w:rsidRPr="00E375FB" w:rsidRDefault="006D61E1" w:rsidP="00DB7F23">
      <w:pPr>
        <w:spacing w:before="0" w:after="0" w:line="240" w:lineRule="auto"/>
        <w:rPr>
          <w:rFonts w:ascii="Gill Sans Infant Std" w:eastAsia="Calibri" w:hAnsi="Gill Sans Infant Std" w:cs="Times New Roman"/>
          <w:b/>
          <w:color w:val="632E62"/>
          <w:sz w:val="22"/>
          <w:szCs w:val="22"/>
        </w:rPr>
      </w:pPr>
    </w:p>
    <w:tbl>
      <w:tblPr>
        <w:tblStyle w:val="TableGrid1"/>
        <w:tblW w:w="0" w:type="auto"/>
        <w:tblLook w:val="04A0" w:firstRow="1" w:lastRow="0" w:firstColumn="1" w:lastColumn="0" w:noHBand="0" w:noVBand="1"/>
      </w:tblPr>
      <w:tblGrid>
        <w:gridCol w:w="9038"/>
      </w:tblGrid>
      <w:tr w:rsidR="006D61E1" w:rsidRPr="00E375FB" w14:paraId="188D4741" w14:textId="77777777" w:rsidTr="00D12971">
        <w:tc>
          <w:tcPr>
            <w:tcW w:w="9038" w:type="dxa"/>
            <w:shd w:val="clear" w:color="auto" w:fill="C6E0B4"/>
          </w:tcPr>
          <w:p w14:paraId="28F34AE7" w14:textId="60222B48" w:rsidR="006D61E1" w:rsidRPr="00E375FB" w:rsidRDefault="006D61E1" w:rsidP="00DB7F23">
            <w:pPr>
              <w:rPr>
                <w:rFonts w:ascii="Gill Sans Infant Std" w:hAnsi="Gill Sans Infant Std" w:cs="Times New Roman"/>
              </w:rPr>
            </w:pPr>
            <w:r w:rsidRPr="00E375FB">
              <w:rPr>
                <w:rFonts w:ascii="Gill Sans Infant Std" w:hAnsi="Gill Sans Infant Std" w:cs="Times New Roman"/>
                <w:b/>
                <w:color w:val="632E62"/>
              </w:rPr>
              <w:t xml:space="preserve">Outcome 2.1: </w:t>
            </w:r>
            <w:r w:rsidRPr="00E375FB">
              <w:rPr>
                <w:rFonts w:ascii="Gill Sans Infant Std" w:hAnsi="Gill Sans Infant Std" w:cs="Times New Roman"/>
              </w:rPr>
              <w:t xml:space="preserve">Improved </w:t>
            </w:r>
            <w:r w:rsidR="00C15FF2" w:rsidRPr="00E375FB">
              <w:rPr>
                <w:rFonts w:ascii="Gill Sans Infant Std" w:hAnsi="Gill Sans Infant Std" w:cs="Times New Roman"/>
              </w:rPr>
              <w:t>supply chain management system in</w:t>
            </w:r>
            <w:r w:rsidRPr="00E375FB">
              <w:rPr>
                <w:rFonts w:ascii="Gill Sans Infant Std" w:hAnsi="Gill Sans Infant Std" w:cs="Times New Roman"/>
              </w:rPr>
              <w:t xml:space="preserve"> </w:t>
            </w:r>
            <w:proofErr w:type="spellStart"/>
            <w:r w:rsidRPr="00E375FB">
              <w:rPr>
                <w:rFonts w:ascii="Gill Sans Infant Std" w:hAnsi="Gill Sans Infant Std" w:cs="Times New Roman"/>
              </w:rPr>
              <w:t>Puskesmas</w:t>
            </w:r>
            <w:proofErr w:type="spellEnd"/>
            <w:r w:rsidRPr="00E375FB">
              <w:rPr>
                <w:rFonts w:ascii="Gill Sans Infant Std" w:hAnsi="Gill Sans Infant Std" w:cs="Times New Roman"/>
              </w:rPr>
              <w:t xml:space="preserve">, private providers, and </w:t>
            </w:r>
            <w:proofErr w:type="spellStart"/>
            <w:r w:rsidRPr="00E375FB">
              <w:rPr>
                <w:rFonts w:ascii="Gill Sans Infant Std" w:hAnsi="Gill Sans Infant Std" w:cs="Times New Roman"/>
              </w:rPr>
              <w:t>Posyandu</w:t>
            </w:r>
            <w:proofErr w:type="spellEnd"/>
          </w:p>
        </w:tc>
      </w:tr>
      <w:tr w:rsidR="006D61E1" w:rsidRPr="00E375FB" w14:paraId="53E21533" w14:textId="77777777" w:rsidTr="00D12971">
        <w:tc>
          <w:tcPr>
            <w:tcW w:w="9038" w:type="dxa"/>
            <w:shd w:val="clear" w:color="auto" w:fill="C6E0B4"/>
          </w:tcPr>
          <w:p w14:paraId="7EF33917" w14:textId="7E10FC4D" w:rsidR="006D61E1" w:rsidRPr="00E375FB" w:rsidRDefault="006D61E1" w:rsidP="00DB7F23">
            <w:pPr>
              <w:rPr>
                <w:rFonts w:ascii="Gill Sans Infant Std" w:hAnsi="Gill Sans Infant Std" w:cs="Times New Roman"/>
              </w:rPr>
            </w:pPr>
            <w:r w:rsidRPr="00E375FB">
              <w:rPr>
                <w:rFonts w:ascii="Gill Sans Infant Std" w:hAnsi="Gill Sans Infant Std" w:cs="Times New Roman"/>
                <w:b/>
                <w:color w:val="632E62"/>
              </w:rPr>
              <w:t>Outcome 2.2:</w:t>
            </w:r>
            <w:r w:rsidRPr="00E375FB" w:rsidDel="001541A8">
              <w:rPr>
                <w:rFonts w:ascii="Gill Sans Infant Std" w:hAnsi="Gill Sans Infant Std" w:cs="Times New Roman"/>
                <w:b/>
              </w:rPr>
              <w:t xml:space="preserve"> </w:t>
            </w:r>
            <w:r w:rsidRPr="00E375FB">
              <w:rPr>
                <w:rFonts w:ascii="Gill Sans Infant Std" w:hAnsi="Gill Sans Infant Std" w:cs="Times New Roman"/>
              </w:rPr>
              <w:t xml:space="preserve">Improved quality of nutrition services and </w:t>
            </w:r>
            <w:r w:rsidR="00615D20" w:rsidRPr="00E375FB">
              <w:rPr>
                <w:rFonts w:ascii="Gill Sans Infant Std" w:hAnsi="Gill Sans Infant Std" w:cs="Times New Roman"/>
              </w:rPr>
              <w:t>MIYCN</w:t>
            </w:r>
            <w:r w:rsidRPr="00E375FB">
              <w:rPr>
                <w:rFonts w:ascii="Gill Sans Infant Std" w:hAnsi="Gill Sans Infant Std" w:cs="Times New Roman"/>
              </w:rPr>
              <w:t xml:space="preserve"> counselling by </w:t>
            </w:r>
            <w:proofErr w:type="spellStart"/>
            <w:r w:rsidRPr="00E375FB">
              <w:rPr>
                <w:rFonts w:ascii="Gill Sans Infant Std" w:hAnsi="Gill Sans Infant Std" w:cs="Times New Roman"/>
              </w:rPr>
              <w:t>Puskesmas</w:t>
            </w:r>
            <w:proofErr w:type="spellEnd"/>
            <w:r w:rsidRPr="00E375FB">
              <w:rPr>
                <w:rFonts w:ascii="Gill Sans Infant Std" w:hAnsi="Gill Sans Infant Std" w:cs="Times New Roman"/>
              </w:rPr>
              <w:t xml:space="preserve"> staff, private providers, and </w:t>
            </w:r>
            <w:proofErr w:type="spellStart"/>
            <w:r w:rsidRPr="00E375FB">
              <w:rPr>
                <w:rFonts w:ascii="Gill Sans Infant Std" w:hAnsi="Gill Sans Infant Std" w:cs="Times New Roman"/>
              </w:rPr>
              <w:t>Posyandu</w:t>
            </w:r>
            <w:proofErr w:type="spellEnd"/>
            <w:r w:rsidRPr="00E375FB">
              <w:rPr>
                <w:rFonts w:ascii="Gill Sans Infant Std" w:hAnsi="Gill Sans Infant Std" w:cs="Times New Roman"/>
              </w:rPr>
              <w:t xml:space="preserve"> Cadres</w:t>
            </w:r>
          </w:p>
        </w:tc>
      </w:tr>
      <w:bookmarkEnd w:id="8"/>
    </w:tbl>
    <w:p w14:paraId="04707B0F" w14:textId="77777777" w:rsidR="00041B98" w:rsidRDefault="00041B98" w:rsidP="009A4E45">
      <w:pPr>
        <w:spacing w:before="0" w:after="0" w:line="240" w:lineRule="auto"/>
        <w:rPr>
          <w:rFonts w:ascii="Gill Sans Infant Std" w:eastAsia="Calibri" w:hAnsi="Gill Sans Infant Std" w:cs="Times New Roman"/>
          <w:sz w:val="22"/>
          <w:szCs w:val="22"/>
        </w:rPr>
      </w:pPr>
    </w:p>
    <w:p w14:paraId="479D52CB" w14:textId="4ACBD9E6" w:rsidR="009A4E45" w:rsidRPr="00E375FB" w:rsidRDefault="009A4E45" w:rsidP="009A4E45">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SO2 will be led by NI </w:t>
      </w:r>
      <w:r w:rsidR="00672D34">
        <w:rPr>
          <w:rFonts w:ascii="Gill Sans Infant Std" w:eastAsia="Calibri" w:hAnsi="Gill Sans Infant Std" w:cs="Times New Roman"/>
          <w:sz w:val="22"/>
          <w:szCs w:val="22"/>
        </w:rPr>
        <w:t xml:space="preserve">and focuses </w:t>
      </w:r>
      <w:r w:rsidRPr="00E375FB">
        <w:rPr>
          <w:rFonts w:ascii="Gill Sans Infant Std" w:eastAsia="Calibri" w:hAnsi="Gill Sans Infant Std" w:cs="Times New Roman"/>
          <w:sz w:val="22"/>
          <w:szCs w:val="22"/>
        </w:rPr>
        <w:t xml:space="preserve">on </w:t>
      </w:r>
      <w:r w:rsidR="00672D34">
        <w:rPr>
          <w:rFonts w:ascii="Gill Sans Infant Std" w:eastAsia="Calibri" w:hAnsi="Gill Sans Infant Std" w:cs="Times New Roman"/>
          <w:sz w:val="22"/>
          <w:szCs w:val="22"/>
        </w:rPr>
        <w:t xml:space="preserve">building the capacity of the health system to deliver and manage quality </w:t>
      </w:r>
      <w:r w:rsidR="00EF7F01">
        <w:rPr>
          <w:rFonts w:ascii="Gill Sans Infant Std" w:eastAsia="Calibri" w:hAnsi="Gill Sans Infant Std" w:cs="Times New Roman"/>
          <w:sz w:val="22"/>
          <w:szCs w:val="22"/>
        </w:rPr>
        <w:t xml:space="preserve">nutrition </w:t>
      </w:r>
      <w:r w:rsidR="00672D34">
        <w:rPr>
          <w:rFonts w:ascii="Gill Sans Infant Std" w:eastAsia="Calibri" w:hAnsi="Gill Sans Infant Std" w:cs="Times New Roman"/>
          <w:sz w:val="22"/>
          <w:szCs w:val="22"/>
        </w:rPr>
        <w:t xml:space="preserve">services, primarily through </w:t>
      </w:r>
      <w:proofErr w:type="spellStart"/>
      <w:r w:rsidR="00672D34">
        <w:rPr>
          <w:rFonts w:ascii="Gill Sans Infant Std" w:eastAsia="Calibri" w:hAnsi="Gill Sans Infant Std" w:cs="Times New Roman"/>
          <w:sz w:val="22"/>
          <w:szCs w:val="22"/>
        </w:rPr>
        <w:t>Puskesmas</w:t>
      </w:r>
      <w:proofErr w:type="spellEnd"/>
      <w:r w:rsidR="00672D34">
        <w:rPr>
          <w:rFonts w:ascii="Gill Sans Infant Std" w:eastAsia="Calibri" w:hAnsi="Gill Sans Infant Std" w:cs="Times New Roman"/>
          <w:sz w:val="22"/>
          <w:szCs w:val="22"/>
        </w:rPr>
        <w:t xml:space="preserve"> and </w:t>
      </w:r>
      <w:proofErr w:type="spellStart"/>
      <w:r w:rsidR="00672D34">
        <w:rPr>
          <w:rFonts w:ascii="Gill Sans Infant Std" w:eastAsia="Calibri" w:hAnsi="Gill Sans Infant Std" w:cs="Times New Roman"/>
          <w:sz w:val="22"/>
          <w:szCs w:val="22"/>
        </w:rPr>
        <w:t>Posyandu</w:t>
      </w:r>
      <w:proofErr w:type="spellEnd"/>
      <w:r w:rsidR="00672D34">
        <w:rPr>
          <w:rFonts w:ascii="Gill Sans Infant Std" w:eastAsia="Calibri" w:hAnsi="Gill Sans Infant Std" w:cs="Times New Roman"/>
          <w:sz w:val="22"/>
          <w:szCs w:val="22"/>
        </w:rPr>
        <w:t xml:space="preserve"> </w:t>
      </w:r>
      <w:proofErr w:type="spellStart"/>
      <w:r w:rsidR="00672D34">
        <w:rPr>
          <w:rFonts w:ascii="Gill Sans Infant Std" w:eastAsia="Calibri" w:hAnsi="Gill Sans Infant Std" w:cs="Times New Roman"/>
          <w:sz w:val="22"/>
          <w:szCs w:val="22"/>
        </w:rPr>
        <w:t>caders</w:t>
      </w:r>
      <w:proofErr w:type="spellEnd"/>
      <w:r w:rsidRPr="00E375FB">
        <w:rPr>
          <w:rFonts w:ascii="Gill Sans Infant Std" w:eastAsia="Calibri" w:hAnsi="Gill Sans Infant Std" w:cs="Times New Roman"/>
          <w:sz w:val="22"/>
          <w:szCs w:val="22"/>
        </w:rPr>
        <w:t>.</w:t>
      </w:r>
    </w:p>
    <w:p w14:paraId="10601EED" w14:textId="77777777" w:rsidR="006D61E1" w:rsidRPr="00E375FB" w:rsidRDefault="006D61E1" w:rsidP="00DB7F23">
      <w:pPr>
        <w:spacing w:before="0" w:after="0" w:line="240" w:lineRule="auto"/>
        <w:rPr>
          <w:rFonts w:ascii="Gill Sans Infant Std" w:eastAsia="Calibri" w:hAnsi="Gill Sans Infant Std" w:cs="Times New Roman"/>
          <w:sz w:val="22"/>
          <w:szCs w:val="22"/>
        </w:rPr>
      </w:pPr>
    </w:p>
    <w:p w14:paraId="528F1F12" w14:textId="60BD13B4" w:rsidR="006D61E1" w:rsidRPr="00E375FB" w:rsidRDefault="006D61E1"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SO2 aims to increase access to key health and nutrition services vital to preventing stunting by addressing gaps and strengthening those elements of the health system responsible for providing these services. The specific services that BISA will focus on are Iron and Folic Acid (IFA) </w:t>
      </w:r>
      <w:r w:rsidR="009A4E45" w:rsidRPr="00E375FB">
        <w:rPr>
          <w:rFonts w:ascii="Gill Sans Infant Std" w:eastAsia="Calibri" w:hAnsi="Gill Sans Infant Std" w:cs="Times New Roman"/>
          <w:sz w:val="22"/>
          <w:szCs w:val="22"/>
        </w:rPr>
        <w:t>supplements</w:t>
      </w:r>
      <w:r w:rsidRPr="00E375FB">
        <w:rPr>
          <w:rFonts w:ascii="Gill Sans Infant Std" w:eastAsia="Calibri" w:hAnsi="Gill Sans Infant Std" w:cs="Times New Roman"/>
          <w:sz w:val="22"/>
          <w:szCs w:val="22"/>
        </w:rPr>
        <w:t xml:space="preserve"> for pregnant women</w:t>
      </w:r>
      <w:r w:rsidR="00F55F83" w:rsidRPr="00E375FB">
        <w:rPr>
          <w:rFonts w:ascii="Gill Sans Infant Std" w:eastAsia="Calibri" w:hAnsi="Gill Sans Infant Std" w:cs="Times New Roman"/>
          <w:sz w:val="22"/>
          <w:szCs w:val="22"/>
        </w:rPr>
        <w:t xml:space="preserve"> and pregnant adolescents</w:t>
      </w:r>
      <w:r w:rsidRPr="00E375FB">
        <w:rPr>
          <w:rFonts w:ascii="Gill Sans Infant Std" w:eastAsia="Calibri" w:hAnsi="Gill Sans Infant Std" w:cs="Times New Roman"/>
          <w:sz w:val="22"/>
          <w:szCs w:val="22"/>
        </w:rPr>
        <w:t>, Weekly Iron and Folic Acid (WIFA) supplementation for adolescent girls, Vitamin A supplementation (VAS) for children under five (CU5), zinc and Oral Rehydration S</w:t>
      </w:r>
      <w:r w:rsidR="002913F8" w:rsidRPr="00E375FB">
        <w:rPr>
          <w:rFonts w:ascii="Gill Sans Infant Std" w:eastAsia="Calibri" w:hAnsi="Gill Sans Infant Std" w:cs="Times New Roman"/>
          <w:sz w:val="22"/>
          <w:szCs w:val="22"/>
        </w:rPr>
        <w:t>alt</w:t>
      </w:r>
      <w:r w:rsidRPr="00E375FB">
        <w:rPr>
          <w:rFonts w:ascii="Gill Sans Infant Std" w:eastAsia="Calibri" w:hAnsi="Gill Sans Infant Std" w:cs="Times New Roman"/>
          <w:sz w:val="22"/>
          <w:szCs w:val="22"/>
        </w:rPr>
        <w:t xml:space="preserve"> (ORS) for CU5, and Maternal, Infant, Young Child Feeding (</w:t>
      </w:r>
      <w:r w:rsidR="00615D20" w:rsidRPr="00E375FB">
        <w:rPr>
          <w:rFonts w:ascii="Gill Sans Infant Std" w:eastAsia="Calibri" w:hAnsi="Gill Sans Infant Std" w:cs="Times New Roman"/>
          <w:sz w:val="22"/>
          <w:szCs w:val="22"/>
        </w:rPr>
        <w:t>MIYCN</w:t>
      </w:r>
      <w:r w:rsidRPr="00E375FB">
        <w:rPr>
          <w:rFonts w:ascii="Gill Sans Infant Std" w:eastAsia="Calibri" w:hAnsi="Gill Sans Infant Std" w:cs="Times New Roman"/>
          <w:sz w:val="22"/>
          <w:szCs w:val="22"/>
        </w:rPr>
        <w:t>) counselling for pregnant and lactating women (PLW)</w:t>
      </w:r>
      <w:r w:rsidR="002913F8" w:rsidRPr="00E375FB">
        <w:rPr>
          <w:rFonts w:ascii="Gill Sans Infant Std" w:eastAsia="Calibri" w:hAnsi="Gill Sans Infant Std" w:cs="Times New Roman"/>
          <w:sz w:val="22"/>
          <w:szCs w:val="22"/>
        </w:rPr>
        <w:t>, pregnant and lactating adolescent girls (PLAG),</w:t>
      </w:r>
      <w:r w:rsidRPr="00E375FB">
        <w:rPr>
          <w:rFonts w:ascii="Gill Sans Infant Std" w:eastAsia="Calibri" w:hAnsi="Gill Sans Infant Std" w:cs="Times New Roman"/>
          <w:sz w:val="22"/>
          <w:szCs w:val="22"/>
        </w:rPr>
        <w:t xml:space="preserve"> and caregivers of CU2. These services are </w:t>
      </w:r>
      <w:r w:rsidR="009A4E45" w:rsidRPr="00E375FB">
        <w:rPr>
          <w:rFonts w:ascii="Gill Sans Infant Std" w:eastAsia="Calibri" w:hAnsi="Gill Sans Infant Std" w:cs="Times New Roman"/>
          <w:sz w:val="22"/>
          <w:szCs w:val="22"/>
        </w:rPr>
        <w:t>currently</w:t>
      </w:r>
      <w:r w:rsidRPr="00E375FB">
        <w:rPr>
          <w:rFonts w:ascii="Gill Sans Infant Std" w:eastAsia="Calibri" w:hAnsi="Gill Sans Infant Std" w:cs="Times New Roman"/>
          <w:sz w:val="22"/>
          <w:szCs w:val="22"/>
        </w:rPr>
        <w:t xml:space="preserve"> provided through the health system</w:t>
      </w:r>
      <w:r w:rsidR="009A4E45" w:rsidRPr="00E375FB">
        <w:rPr>
          <w:rFonts w:ascii="Gill Sans Infant Std" w:eastAsia="Calibri" w:hAnsi="Gill Sans Infant Std" w:cs="Times New Roman"/>
          <w:sz w:val="22"/>
          <w:szCs w:val="22"/>
        </w:rPr>
        <w:t xml:space="preserve"> - including</w:t>
      </w:r>
      <w:r w:rsidRPr="00E375FB">
        <w:rPr>
          <w:rFonts w:ascii="Gill Sans Infant Std" w:eastAsia="Calibri" w:hAnsi="Gill Sans Infant Std" w:cs="Times New Roman"/>
          <w:sz w:val="22"/>
          <w:szCs w:val="22"/>
        </w:rPr>
        <w:t xml:space="preserve"> </w:t>
      </w:r>
      <w:proofErr w:type="spellStart"/>
      <w:r w:rsidRPr="00E375FB">
        <w:rPr>
          <w:rFonts w:ascii="Gill Sans Infant Std" w:eastAsia="Calibri" w:hAnsi="Gill Sans Infant Std" w:cs="Times New Roman"/>
          <w:sz w:val="22"/>
          <w:szCs w:val="22"/>
        </w:rPr>
        <w:t>Puskesmas</w:t>
      </w:r>
      <w:proofErr w:type="spellEnd"/>
      <w:r w:rsidRPr="00E375FB">
        <w:rPr>
          <w:rFonts w:ascii="Gill Sans Infant Std" w:eastAsia="Calibri" w:hAnsi="Gill Sans Infant Std" w:cs="Times New Roman"/>
          <w:sz w:val="22"/>
          <w:szCs w:val="22"/>
        </w:rPr>
        <w:t xml:space="preserve">, </w:t>
      </w:r>
      <w:proofErr w:type="spellStart"/>
      <w:r w:rsidRPr="00E375FB">
        <w:rPr>
          <w:rFonts w:ascii="Gill Sans Infant Std" w:eastAsia="Calibri" w:hAnsi="Gill Sans Infant Std" w:cs="Times New Roman"/>
          <w:sz w:val="22"/>
          <w:szCs w:val="22"/>
        </w:rPr>
        <w:t>Posyandu</w:t>
      </w:r>
      <w:proofErr w:type="spellEnd"/>
      <w:r w:rsidRPr="00E375FB">
        <w:rPr>
          <w:rFonts w:ascii="Gill Sans Infant Std" w:eastAsia="Calibri" w:hAnsi="Gill Sans Infant Std" w:cs="Times New Roman"/>
          <w:sz w:val="22"/>
          <w:szCs w:val="22"/>
        </w:rPr>
        <w:t xml:space="preserve"> cadres</w:t>
      </w:r>
      <w:r w:rsidR="002913F8" w:rsidRPr="00E375FB">
        <w:rPr>
          <w:rFonts w:ascii="Gill Sans Infant Std" w:eastAsia="Calibri" w:hAnsi="Gill Sans Infant Std" w:cs="Times New Roman"/>
          <w:sz w:val="22"/>
          <w:szCs w:val="22"/>
        </w:rPr>
        <w:t>, school teachers,</w:t>
      </w:r>
      <w:r w:rsidRPr="00E375FB">
        <w:rPr>
          <w:rFonts w:ascii="Gill Sans Infant Std" w:eastAsia="Calibri" w:hAnsi="Gill Sans Infant Std" w:cs="Times New Roman"/>
          <w:sz w:val="22"/>
          <w:szCs w:val="22"/>
        </w:rPr>
        <w:t xml:space="preserve"> and village midwives. </w:t>
      </w:r>
    </w:p>
    <w:p w14:paraId="57A7DF7D" w14:textId="77777777" w:rsidR="006D61E1" w:rsidRPr="00E375FB" w:rsidRDefault="006D61E1" w:rsidP="00DB7F23">
      <w:pPr>
        <w:spacing w:before="0" w:after="0" w:line="240" w:lineRule="auto"/>
        <w:rPr>
          <w:rFonts w:ascii="Gill Sans Infant Std" w:eastAsia="Calibri" w:hAnsi="Gill Sans Infant Std" w:cs="Times New Roman"/>
          <w:sz w:val="22"/>
          <w:szCs w:val="22"/>
        </w:rPr>
      </w:pPr>
    </w:p>
    <w:p w14:paraId="5E35921B" w14:textId="4EB7C383" w:rsidR="006D61E1" w:rsidRPr="00E375FB" w:rsidRDefault="006D61E1"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Under SO2, BISA will conduct a series of systems-level assessments to identify the bottlenecks and capacity needs which must be addressed to improve the quality and access to these services. These assessments will be conducted with and for District and Provincial level stakeholders (</w:t>
      </w:r>
      <w:proofErr w:type="spellStart"/>
      <w:r w:rsidRPr="00E375FB">
        <w:rPr>
          <w:rFonts w:ascii="Gill Sans Infant Std" w:eastAsia="Calibri" w:hAnsi="Gill Sans Infant Std" w:cs="Times New Roman"/>
          <w:sz w:val="22"/>
          <w:szCs w:val="22"/>
        </w:rPr>
        <w:t>Puskesmas</w:t>
      </w:r>
      <w:proofErr w:type="spellEnd"/>
      <w:r w:rsidRPr="00E375FB">
        <w:rPr>
          <w:rFonts w:ascii="Gill Sans Infant Std" w:eastAsia="Calibri" w:hAnsi="Gill Sans Infant Std" w:cs="Times New Roman"/>
          <w:sz w:val="22"/>
          <w:szCs w:val="22"/>
        </w:rPr>
        <w:t xml:space="preserve">, </w:t>
      </w:r>
      <w:proofErr w:type="spellStart"/>
      <w:r w:rsidRPr="00E375FB">
        <w:rPr>
          <w:rFonts w:ascii="Gill Sans Infant Std" w:eastAsia="Calibri" w:hAnsi="Gill Sans Infant Std" w:cs="Times New Roman"/>
          <w:sz w:val="22"/>
          <w:szCs w:val="22"/>
        </w:rPr>
        <w:t>Posyandu</w:t>
      </w:r>
      <w:proofErr w:type="spellEnd"/>
      <w:r w:rsidRPr="00E375FB">
        <w:rPr>
          <w:rFonts w:ascii="Gill Sans Infant Std" w:eastAsia="Calibri" w:hAnsi="Gill Sans Infant Std" w:cs="Times New Roman"/>
          <w:sz w:val="22"/>
          <w:szCs w:val="22"/>
        </w:rPr>
        <w:t xml:space="preserve"> cadres and village midwife representatives) as well as beneficiaries (mothers and adolescents) to ensure ownership of findings and user-driven solutions. </w:t>
      </w:r>
    </w:p>
    <w:p w14:paraId="7AD469F4" w14:textId="41F1AF06" w:rsidR="001F00AF" w:rsidRPr="00E375FB" w:rsidRDefault="001F00AF" w:rsidP="00DB7F23">
      <w:pPr>
        <w:spacing w:before="0" w:after="0" w:line="240" w:lineRule="auto"/>
        <w:rPr>
          <w:rFonts w:ascii="Gill Sans Infant Std" w:eastAsia="Calibri" w:hAnsi="Gill Sans Infant Std" w:cs="Times New Roman"/>
          <w:sz w:val="22"/>
          <w:szCs w:val="22"/>
        </w:rPr>
      </w:pPr>
    </w:p>
    <w:tbl>
      <w:tblPr>
        <w:tblW w:w="9062" w:type="dxa"/>
        <w:tblCellMar>
          <w:left w:w="0" w:type="dxa"/>
          <w:right w:w="0" w:type="dxa"/>
        </w:tblCellMar>
        <w:tblLook w:val="0420" w:firstRow="1" w:lastRow="0" w:firstColumn="0" w:lastColumn="0" w:noHBand="0" w:noVBand="1"/>
      </w:tblPr>
      <w:tblGrid>
        <w:gridCol w:w="735"/>
        <w:gridCol w:w="2090"/>
        <w:gridCol w:w="3261"/>
        <w:gridCol w:w="2976"/>
      </w:tblGrid>
      <w:tr w:rsidR="001F00AF" w:rsidRPr="00E375FB" w14:paraId="5F9D9CB0" w14:textId="77777777" w:rsidTr="00231624">
        <w:trPr>
          <w:trHeight w:val="12"/>
        </w:trPr>
        <w:tc>
          <w:tcPr>
            <w:tcW w:w="7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0AD47"/>
            <w:tcMar>
              <w:top w:w="72" w:type="dxa"/>
              <w:left w:w="144" w:type="dxa"/>
              <w:bottom w:w="72" w:type="dxa"/>
              <w:right w:w="144" w:type="dxa"/>
            </w:tcMar>
            <w:vAlign w:val="center"/>
            <w:hideMark/>
          </w:tcPr>
          <w:p w14:paraId="40FD276B" w14:textId="77777777" w:rsidR="001F00AF" w:rsidRPr="00E375FB" w:rsidRDefault="001F00AF"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SO2</w:t>
            </w:r>
          </w:p>
        </w:tc>
        <w:tc>
          <w:tcPr>
            <w:tcW w:w="209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0AD47"/>
            <w:tcMar>
              <w:top w:w="72" w:type="dxa"/>
              <w:left w:w="144" w:type="dxa"/>
              <w:bottom w:w="72" w:type="dxa"/>
              <w:right w:w="144" w:type="dxa"/>
            </w:tcMar>
            <w:vAlign w:val="center"/>
            <w:hideMark/>
          </w:tcPr>
          <w:p w14:paraId="4ADE0684" w14:textId="77777777" w:rsidR="001F00AF" w:rsidRPr="00E375FB" w:rsidRDefault="001F00AF"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Outcome</w:t>
            </w:r>
          </w:p>
        </w:tc>
        <w:tc>
          <w:tcPr>
            <w:tcW w:w="326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0AD47"/>
            <w:tcMar>
              <w:top w:w="72" w:type="dxa"/>
              <w:left w:w="144" w:type="dxa"/>
              <w:bottom w:w="72" w:type="dxa"/>
              <w:right w:w="144" w:type="dxa"/>
            </w:tcMar>
            <w:vAlign w:val="center"/>
            <w:hideMark/>
          </w:tcPr>
          <w:p w14:paraId="42ACDD34" w14:textId="77777777" w:rsidR="001F00AF" w:rsidRPr="00E375FB" w:rsidRDefault="001F00AF"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ESSENTIAL</w:t>
            </w:r>
          </w:p>
        </w:tc>
        <w:tc>
          <w:tcPr>
            <w:tcW w:w="29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0AD47"/>
            <w:tcMar>
              <w:top w:w="72" w:type="dxa"/>
              <w:left w:w="144" w:type="dxa"/>
              <w:bottom w:w="72" w:type="dxa"/>
              <w:right w:w="144" w:type="dxa"/>
            </w:tcMar>
            <w:vAlign w:val="center"/>
            <w:hideMark/>
          </w:tcPr>
          <w:p w14:paraId="7CAEF944" w14:textId="77777777" w:rsidR="001F00AF" w:rsidRPr="00E375FB" w:rsidRDefault="001F00AF"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ESSENTIAL +</w:t>
            </w:r>
          </w:p>
        </w:tc>
      </w:tr>
      <w:tr w:rsidR="001F00AF" w:rsidRPr="00E375FB" w14:paraId="63894BE5" w14:textId="77777777" w:rsidTr="00231624">
        <w:trPr>
          <w:trHeight w:val="577"/>
        </w:trPr>
        <w:tc>
          <w:tcPr>
            <w:tcW w:w="735" w:type="dxa"/>
            <w:vMerge w:val="restar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0B4"/>
            <w:tcMar>
              <w:top w:w="72" w:type="dxa"/>
              <w:left w:w="144" w:type="dxa"/>
              <w:bottom w:w="72" w:type="dxa"/>
              <w:right w:w="144" w:type="dxa"/>
            </w:tcMar>
            <w:textDirection w:val="btLr"/>
            <w:vAlign w:val="center"/>
            <w:hideMark/>
          </w:tcPr>
          <w:p w14:paraId="3C90F6DC" w14:textId="77777777" w:rsidR="001F00AF" w:rsidRPr="00E375FB" w:rsidRDefault="001F00AF" w:rsidP="00584381">
            <w:pPr>
              <w:spacing w:before="0" w:after="0" w:line="240" w:lineRule="auto"/>
              <w:ind w:left="113" w:right="113"/>
              <w:jc w:val="center"/>
              <w:rPr>
                <w:rFonts w:ascii="Gill Sans Infant Std" w:hAnsi="Gill Sans Infant Std"/>
              </w:rPr>
            </w:pPr>
            <w:r w:rsidRPr="00E375FB">
              <w:rPr>
                <w:rFonts w:ascii="Gill Sans Infant Std" w:hAnsi="Gill Sans Infant Std"/>
                <w:b/>
                <w:bCs/>
              </w:rPr>
              <w:t>Improved access to quality nutrition services</w:t>
            </w:r>
          </w:p>
        </w:tc>
        <w:tc>
          <w:tcPr>
            <w:tcW w:w="2090" w:type="dxa"/>
            <w:tcBorders>
              <w:top w:val="single" w:sz="24" w:space="0" w:color="FFFFFF" w:themeColor="background1"/>
              <w:left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205B377B" w14:textId="788F97ED" w:rsidR="001F00AF" w:rsidRPr="00E375FB" w:rsidRDefault="009A4E45" w:rsidP="00584381">
            <w:pPr>
              <w:spacing w:before="0" w:after="0" w:line="240" w:lineRule="auto"/>
              <w:rPr>
                <w:rFonts w:ascii="Gill Sans Infant Std" w:hAnsi="Gill Sans Infant Std"/>
              </w:rPr>
            </w:pPr>
            <w:r w:rsidRPr="00E375FB">
              <w:rPr>
                <w:rFonts w:ascii="Gill Sans Infant Std" w:hAnsi="Gill Sans Infant Std"/>
              </w:rPr>
              <w:t xml:space="preserve">2.1 Improved supply chain management system in </w:t>
            </w:r>
            <w:proofErr w:type="spellStart"/>
            <w:r w:rsidRPr="00E375FB">
              <w:rPr>
                <w:rFonts w:ascii="Gill Sans Infant Std" w:hAnsi="Gill Sans Infant Std"/>
              </w:rPr>
              <w:t>Puskesmas</w:t>
            </w:r>
            <w:proofErr w:type="spellEnd"/>
            <w:r w:rsidRPr="00E375FB">
              <w:rPr>
                <w:rFonts w:ascii="Gill Sans Infant Std" w:hAnsi="Gill Sans Infant Std"/>
              </w:rPr>
              <w:t xml:space="preserve"> and </w:t>
            </w:r>
            <w:proofErr w:type="spellStart"/>
            <w:r w:rsidRPr="00E375FB">
              <w:rPr>
                <w:rFonts w:ascii="Gill Sans Infant Std" w:hAnsi="Gill Sans Infant Std"/>
              </w:rPr>
              <w:t>Posyandu</w:t>
            </w:r>
            <w:proofErr w:type="spellEnd"/>
          </w:p>
        </w:tc>
        <w:tc>
          <w:tcPr>
            <w:tcW w:w="3261" w:type="dxa"/>
            <w:tcBorders>
              <w:top w:val="single" w:sz="24" w:space="0" w:color="FFFFFF" w:themeColor="background1"/>
              <w:left w:val="single" w:sz="8" w:space="0" w:color="FFFFFF" w:themeColor="background1"/>
              <w:bottom w:val="single" w:sz="4" w:space="0" w:color="92D050"/>
              <w:right w:val="single" w:sz="8" w:space="0" w:color="FFFFFF" w:themeColor="background1"/>
            </w:tcBorders>
            <w:shd w:val="clear" w:color="auto" w:fill="auto"/>
            <w:tcMar>
              <w:top w:w="72" w:type="dxa"/>
              <w:left w:w="144" w:type="dxa"/>
              <w:bottom w:w="72" w:type="dxa"/>
              <w:right w:w="144" w:type="dxa"/>
            </w:tcMar>
            <w:vAlign w:val="center"/>
            <w:hideMark/>
          </w:tcPr>
          <w:p w14:paraId="666C3030" w14:textId="77777777" w:rsidR="001F00AF" w:rsidRPr="00E375FB" w:rsidRDefault="001F00AF" w:rsidP="009A2F97">
            <w:pPr>
              <w:numPr>
                <w:ilvl w:val="0"/>
                <w:numId w:val="23"/>
              </w:numPr>
              <w:tabs>
                <w:tab w:val="num" w:pos="720"/>
              </w:tabs>
              <w:spacing w:before="0" w:after="0" w:line="240" w:lineRule="auto"/>
              <w:rPr>
                <w:rFonts w:ascii="Gill Sans Infant Std" w:hAnsi="Gill Sans Infant Std"/>
              </w:rPr>
            </w:pPr>
            <w:r w:rsidRPr="00E375FB">
              <w:rPr>
                <w:rFonts w:ascii="Gill Sans Infant Std" w:hAnsi="Gill Sans Infant Std"/>
              </w:rPr>
              <w:t>Technical assistance for strengthening supply chain management</w:t>
            </w:r>
          </w:p>
        </w:tc>
        <w:tc>
          <w:tcPr>
            <w:tcW w:w="2976" w:type="dxa"/>
            <w:tcBorders>
              <w:top w:val="single" w:sz="24" w:space="0" w:color="FFFFFF" w:themeColor="background1"/>
              <w:left w:val="single" w:sz="8" w:space="0" w:color="FFFFFF" w:themeColor="background1"/>
              <w:bottom w:val="single" w:sz="4" w:space="0" w:color="92D050"/>
              <w:right w:val="single" w:sz="8" w:space="0" w:color="FFFFFF" w:themeColor="background1"/>
            </w:tcBorders>
            <w:shd w:val="clear" w:color="auto" w:fill="auto"/>
            <w:tcMar>
              <w:top w:w="72" w:type="dxa"/>
              <w:left w:w="144" w:type="dxa"/>
              <w:bottom w:w="72" w:type="dxa"/>
              <w:right w:w="144" w:type="dxa"/>
            </w:tcMar>
            <w:vAlign w:val="center"/>
            <w:hideMark/>
          </w:tcPr>
          <w:p w14:paraId="5F819EB7" w14:textId="77777777" w:rsidR="001F00AF" w:rsidRPr="00E375FB" w:rsidRDefault="001F00AF" w:rsidP="009A2F97">
            <w:pPr>
              <w:numPr>
                <w:ilvl w:val="0"/>
                <w:numId w:val="24"/>
              </w:numPr>
              <w:tabs>
                <w:tab w:val="num" w:pos="720"/>
              </w:tabs>
              <w:spacing w:before="0" w:after="0" w:line="240" w:lineRule="auto"/>
              <w:rPr>
                <w:rFonts w:ascii="Gill Sans Infant Std" w:hAnsi="Gill Sans Infant Std"/>
              </w:rPr>
            </w:pPr>
            <w:r w:rsidRPr="00E375FB">
              <w:rPr>
                <w:rFonts w:ascii="Gill Sans Infant Std" w:hAnsi="Gill Sans Infant Std"/>
              </w:rPr>
              <w:t>Assessment of bottlenecks</w:t>
            </w:r>
          </w:p>
          <w:p w14:paraId="0AB2C74C" w14:textId="1E200FA8" w:rsidR="001F00AF" w:rsidRPr="00E375FB" w:rsidRDefault="001F00AF" w:rsidP="009A2F97">
            <w:pPr>
              <w:numPr>
                <w:ilvl w:val="0"/>
                <w:numId w:val="24"/>
              </w:numPr>
              <w:tabs>
                <w:tab w:val="num" w:pos="720"/>
              </w:tabs>
              <w:spacing w:before="0" w:after="0" w:line="240" w:lineRule="auto"/>
              <w:rPr>
                <w:rFonts w:ascii="Gill Sans Infant Std" w:hAnsi="Gill Sans Infant Std"/>
              </w:rPr>
            </w:pPr>
            <w:r w:rsidRPr="00E375FB">
              <w:rPr>
                <w:rFonts w:ascii="Gill Sans Infant Std" w:hAnsi="Gill Sans Infant Std"/>
              </w:rPr>
              <w:t>Improve</w:t>
            </w:r>
            <w:r w:rsidR="009A4E45" w:rsidRPr="00E375FB">
              <w:rPr>
                <w:rFonts w:ascii="Gill Sans Infant Std" w:hAnsi="Gill Sans Infant Std"/>
              </w:rPr>
              <w:t>d</w:t>
            </w:r>
            <w:r w:rsidRPr="00E375FB">
              <w:rPr>
                <w:rFonts w:ascii="Gill Sans Infant Std" w:hAnsi="Gill Sans Infant Std"/>
              </w:rPr>
              <w:t xml:space="preserve"> tools (SOPs)</w:t>
            </w:r>
          </w:p>
          <w:p w14:paraId="079468E8" w14:textId="77777777" w:rsidR="001F00AF" w:rsidRPr="00E375FB" w:rsidRDefault="001F00AF" w:rsidP="009A2F97">
            <w:pPr>
              <w:numPr>
                <w:ilvl w:val="0"/>
                <w:numId w:val="24"/>
              </w:numPr>
              <w:tabs>
                <w:tab w:val="num" w:pos="720"/>
              </w:tabs>
              <w:spacing w:before="0" w:after="0" w:line="240" w:lineRule="auto"/>
              <w:rPr>
                <w:rFonts w:ascii="Gill Sans Infant Std" w:hAnsi="Gill Sans Infant Std"/>
              </w:rPr>
            </w:pPr>
            <w:r w:rsidRPr="00E375FB">
              <w:rPr>
                <w:rFonts w:ascii="Gill Sans Infant Std" w:hAnsi="Gill Sans Infant Std"/>
              </w:rPr>
              <w:t>Cascade training</w:t>
            </w:r>
          </w:p>
        </w:tc>
      </w:tr>
      <w:tr w:rsidR="001F00AF" w:rsidRPr="00E375FB" w14:paraId="48B7913B" w14:textId="77777777" w:rsidTr="0C63C60F">
        <w:trPr>
          <w:trHeight w:val="577"/>
        </w:trPr>
        <w:tc>
          <w:tcPr>
            <w:tcW w:w="735" w:type="dxa"/>
            <w:vMerge/>
            <w:vAlign w:val="center"/>
            <w:hideMark/>
          </w:tcPr>
          <w:p w14:paraId="25317233" w14:textId="77777777" w:rsidR="001F00AF" w:rsidRPr="00E375FB" w:rsidRDefault="001F00AF" w:rsidP="00584381">
            <w:pPr>
              <w:spacing w:before="0" w:after="0" w:line="240" w:lineRule="auto"/>
              <w:rPr>
                <w:rFonts w:ascii="Gill Sans Infant Std" w:hAnsi="Gill Sans Infant Std"/>
              </w:rPr>
            </w:pPr>
          </w:p>
        </w:tc>
        <w:tc>
          <w:tcPr>
            <w:tcW w:w="2090" w:type="dxa"/>
            <w:tcBorders>
              <w:left w:val="single" w:sz="8" w:space="0" w:color="FFFFFF" w:themeColor="background1"/>
              <w:bottom w:val="single" w:sz="4" w:space="0" w:color="92D050"/>
              <w:right w:val="single" w:sz="8" w:space="0" w:color="FFFFFF" w:themeColor="background1"/>
            </w:tcBorders>
            <w:shd w:val="clear" w:color="auto" w:fill="auto"/>
            <w:tcMar>
              <w:top w:w="72" w:type="dxa"/>
              <w:left w:w="144" w:type="dxa"/>
              <w:bottom w:w="72" w:type="dxa"/>
              <w:right w:w="144" w:type="dxa"/>
            </w:tcMar>
            <w:vAlign w:val="center"/>
            <w:hideMark/>
          </w:tcPr>
          <w:p w14:paraId="74F6D87B" w14:textId="73BC5B58" w:rsidR="001F00AF" w:rsidRPr="00E375FB" w:rsidRDefault="009A4E45" w:rsidP="00584381">
            <w:pPr>
              <w:spacing w:before="0" w:after="0" w:line="240" w:lineRule="auto"/>
              <w:rPr>
                <w:rFonts w:ascii="Gill Sans Infant Std" w:hAnsi="Gill Sans Infant Std"/>
              </w:rPr>
            </w:pPr>
            <w:r w:rsidRPr="00E375FB">
              <w:rPr>
                <w:rFonts w:ascii="Gill Sans Infant Std" w:hAnsi="Gill Sans Infant Std"/>
              </w:rPr>
              <w:t xml:space="preserve">2.2 Improved quality of nutrition services and MIYCN </w:t>
            </w:r>
            <w:r w:rsidR="009B1F74" w:rsidRPr="00E375FB">
              <w:rPr>
                <w:rFonts w:ascii="Gill Sans Infant Std" w:hAnsi="Gill Sans Infant Std"/>
              </w:rPr>
              <w:t>counselling</w:t>
            </w:r>
            <w:r w:rsidRPr="00E375FB">
              <w:rPr>
                <w:rFonts w:ascii="Gill Sans Infant Std" w:hAnsi="Gill Sans Infant Std"/>
              </w:rPr>
              <w:t xml:space="preserve"> by </w:t>
            </w:r>
            <w:proofErr w:type="spellStart"/>
            <w:r w:rsidRPr="00E375FB">
              <w:rPr>
                <w:rFonts w:ascii="Gill Sans Infant Std" w:hAnsi="Gill Sans Infant Std"/>
              </w:rPr>
              <w:t>Puskesmas</w:t>
            </w:r>
            <w:proofErr w:type="spellEnd"/>
            <w:r w:rsidRPr="00E375FB">
              <w:rPr>
                <w:rFonts w:ascii="Gill Sans Infant Std" w:hAnsi="Gill Sans Infant Std"/>
              </w:rPr>
              <w:t xml:space="preserve"> staffs, </w:t>
            </w:r>
            <w:proofErr w:type="spellStart"/>
            <w:r w:rsidRPr="00E375FB">
              <w:rPr>
                <w:rFonts w:ascii="Gill Sans Infant Std" w:hAnsi="Gill Sans Infant Std"/>
              </w:rPr>
              <w:t>Posyandu</w:t>
            </w:r>
            <w:proofErr w:type="spellEnd"/>
            <w:r w:rsidRPr="00E375FB">
              <w:rPr>
                <w:rFonts w:ascii="Gill Sans Infant Std" w:hAnsi="Gill Sans Infant Std"/>
              </w:rPr>
              <w:t xml:space="preserve"> Cadres</w:t>
            </w:r>
          </w:p>
        </w:tc>
        <w:tc>
          <w:tcPr>
            <w:tcW w:w="3261" w:type="dxa"/>
            <w:tcBorders>
              <w:top w:val="single" w:sz="4" w:space="0" w:color="92D050"/>
              <w:left w:val="single" w:sz="8" w:space="0" w:color="FFFFFF" w:themeColor="background1"/>
              <w:bottom w:val="single" w:sz="4" w:space="0" w:color="92D050"/>
              <w:right w:val="single" w:sz="8" w:space="0" w:color="FFFFFF" w:themeColor="background1"/>
            </w:tcBorders>
            <w:shd w:val="clear" w:color="auto" w:fill="auto"/>
            <w:tcMar>
              <w:top w:w="72" w:type="dxa"/>
              <w:left w:w="144" w:type="dxa"/>
              <w:bottom w:w="72" w:type="dxa"/>
              <w:right w:w="144" w:type="dxa"/>
            </w:tcMar>
            <w:vAlign w:val="center"/>
            <w:hideMark/>
          </w:tcPr>
          <w:p w14:paraId="3CDBCB3D" w14:textId="19C63AE2" w:rsidR="001F00AF" w:rsidRPr="00E375FB" w:rsidRDefault="001F00AF" w:rsidP="009A2F97">
            <w:pPr>
              <w:numPr>
                <w:ilvl w:val="0"/>
                <w:numId w:val="25"/>
              </w:numPr>
              <w:tabs>
                <w:tab w:val="num" w:pos="720"/>
              </w:tabs>
              <w:spacing w:before="0" w:after="0" w:line="240" w:lineRule="auto"/>
              <w:rPr>
                <w:rFonts w:ascii="Gill Sans Infant Std" w:hAnsi="Gill Sans Infant Std"/>
              </w:rPr>
            </w:pPr>
            <w:r w:rsidRPr="00E375FB">
              <w:rPr>
                <w:rFonts w:ascii="Gill Sans Infant Std" w:hAnsi="Gill Sans Infant Std"/>
              </w:rPr>
              <w:t xml:space="preserve">On-the-job training to health workers on Supportive Supervision (quality assurance, mentoring, capacity building, accountability, action </w:t>
            </w:r>
            <w:r w:rsidR="009A4E45" w:rsidRPr="00E375FB">
              <w:rPr>
                <w:rFonts w:ascii="Gill Sans Infant Std" w:hAnsi="Gill Sans Infant Std"/>
              </w:rPr>
              <w:t>p</w:t>
            </w:r>
            <w:r w:rsidRPr="00E375FB">
              <w:rPr>
                <w:rFonts w:ascii="Gill Sans Infant Std" w:hAnsi="Gill Sans Infant Std"/>
              </w:rPr>
              <w:t>lan)</w:t>
            </w:r>
          </w:p>
          <w:p w14:paraId="5710B402" w14:textId="77777777" w:rsidR="001F00AF" w:rsidRPr="00E375FB" w:rsidRDefault="001F00AF" w:rsidP="009A2F97">
            <w:pPr>
              <w:numPr>
                <w:ilvl w:val="0"/>
                <w:numId w:val="25"/>
              </w:numPr>
              <w:tabs>
                <w:tab w:val="num" w:pos="720"/>
              </w:tabs>
              <w:spacing w:before="0" w:after="0" w:line="240" w:lineRule="auto"/>
              <w:rPr>
                <w:rFonts w:ascii="Gill Sans Infant Std" w:hAnsi="Gill Sans Infant Std"/>
              </w:rPr>
            </w:pPr>
            <w:r w:rsidRPr="00E375FB">
              <w:rPr>
                <w:rFonts w:ascii="Gill Sans Infant Std" w:hAnsi="Gill Sans Infant Std"/>
              </w:rPr>
              <w:t>Disseminate revised Job Aids</w:t>
            </w:r>
          </w:p>
        </w:tc>
        <w:tc>
          <w:tcPr>
            <w:tcW w:w="2976" w:type="dxa"/>
            <w:tcBorders>
              <w:top w:val="single" w:sz="4" w:space="0" w:color="92D050"/>
              <w:left w:val="single" w:sz="8" w:space="0" w:color="FFFFFF" w:themeColor="background1"/>
              <w:bottom w:val="single" w:sz="4" w:space="0" w:color="92D050"/>
              <w:right w:val="single" w:sz="8" w:space="0" w:color="FFFFFF" w:themeColor="background1"/>
            </w:tcBorders>
            <w:shd w:val="clear" w:color="auto" w:fill="auto"/>
            <w:tcMar>
              <w:top w:w="72" w:type="dxa"/>
              <w:left w:w="144" w:type="dxa"/>
              <w:bottom w:w="72" w:type="dxa"/>
              <w:right w:w="144" w:type="dxa"/>
            </w:tcMar>
            <w:vAlign w:val="center"/>
            <w:hideMark/>
          </w:tcPr>
          <w:p w14:paraId="36D68A31" w14:textId="77777777" w:rsidR="001F00AF" w:rsidRPr="00E375FB" w:rsidRDefault="001F00AF" w:rsidP="009A2F97">
            <w:pPr>
              <w:numPr>
                <w:ilvl w:val="0"/>
                <w:numId w:val="26"/>
              </w:numPr>
              <w:tabs>
                <w:tab w:val="num" w:pos="720"/>
              </w:tabs>
              <w:spacing w:before="0" w:after="0" w:line="240" w:lineRule="auto"/>
              <w:rPr>
                <w:rFonts w:ascii="Gill Sans Infant Std" w:hAnsi="Gill Sans Infant Std"/>
              </w:rPr>
            </w:pPr>
            <w:r w:rsidRPr="00E375FB">
              <w:rPr>
                <w:rFonts w:ascii="Gill Sans Infant Std" w:hAnsi="Gill Sans Infant Std"/>
              </w:rPr>
              <w:t>Capacity Assessment</w:t>
            </w:r>
          </w:p>
          <w:p w14:paraId="5F804EFE" w14:textId="77777777" w:rsidR="001F00AF" w:rsidRPr="00E375FB" w:rsidRDefault="001F00AF" w:rsidP="009A2F97">
            <w:pPr>
              <w:numPr>
                <w:ilvl w:val="0"/>
                <w:numId w:val="26"/>
              </w:numPr>
              <w:tabs>
                <w:tab w:val="num" w:pos="720"/>
              </w:tabs>
              <w:spacing w:before="0" w:after="0" w:line="240" w:lineRule="auto"/>
              <w:rPr>
                <w:rFonts w:ascii="Gill Sans Infant Std" w:hAnsi="Gill Sans Infant Std"/>
              </w:rPr>
            </w:pPr>
            <w:r w:rsidRPr="00E375FB">
              <w:rPr>
                <w:rFonts w:ascii="Gill Sans Infant Std" w:hAnsi="Gill Sans Infant Std"/>
              </w:rPr>
              <w:t xml:space="preserve">Improve job aids </w:t>
            </w:r>
          </w:p>
          <w:p w14:paraId="58635444" w14:textId="77777777" w:rsidR="001F00AF" w:rsidRPr="00E375FB" w:rsidRDefault="001F00AF" w:rsidP="009A2F97">
            <w:pPr>
              <w:numPr>
                <w:ilvl w:val="0"/>
                <w:numId w:val="26"/>
              </w:numPr>
              <w:tabs>
                <w:tab w:val="num" w:pos="720"/>
              </w:tabs>
              <w:spacing w:before="0" w:after="0" w:line="240" w:lineRule="auto"/>
              <w:rPr>
                <w:rFonts w:ascii="Gill Sans Infant Std" w:hAnsi="Gill Sans Infant Std"/>
              </w:rPr>
            </w:pPr>
            <w:r w:rsidRPr="00E375FB">
              <w:rPr>
                <w:rFonts w:ascii="Gill Sans Infant Std" w:hAnsi="Gill Sans Infant Std"/>
              </w:rPr>
              <w:t xml:space="preserve">Cascade training </w:t>
            </w:r>
          </w:p>
          <w:p w14:paraId="75A4A76A" w14:textId="77777777" w:rsidR="001F00AF" w:rsidRPr="00E375FB" w:rsidRDefault="001F00AF" w:rsidP="009A2F97">
            <w:pPr>
              <w:numPr>
                <w:ilvl w:val="0"/>
                <w:numId w:val="26"/>
              </w:numPr>
              <w:tabs>
                <w:tab w:val="num" w:pos="720"/>
              </w:tabs>
              <w:spacing w:before="0" w:after="0" w:line="240" w:lineRule="auto"/>
              <w:rPr>
                <w:rFonts w:ascii="Gill Sans Infant Std" w:hAnsi="Gill Sans Infant Std"/>
              </w:rPr>
            </w:pPr>
            <w:r w:rsidRPr="00E375FB">
              <w:rPr>
                <w:rFonts w:ascii="Gill Sans Infant Std" w:hAnsi="Gill Sans Infant Std"/>
              </w:rPr>
              <w:t>Pilot eLearning</w:t>
            </w:r>
          </w:p>
        </w:tc>
      </w:tr>
    </w:tbl>
    <w:p w14:paraId="6FD45CE8" w14:textId="3B6C2B32" w:rsidR="001F00AF" w:rsidRDefault="001F00AF" w:rsidP="00DB7F23">
      <w:pPr>
        <w:spacing w:before="0" w:after="0" w:line="240" w:lineRule="auto"/>
        <w:rPr>
          <w:rFonts w:ascii="Gill Sans Infant Std" w:eastAsia="Calibri" w:hAnsi="Gill Sans Infant Std" w:cs="Times New Roman"/>
          <w:sz w:val="22"/>
          <w:szCs w:val="22"/>
        </w:rPr>
      </w:pPr>
    </w:p>
    <w:p w14:paraId="64826C16" w14:textId="25849C97" w:rsidR="006D61E1" w:rsidRPr="00E375FB" w:rsidRDefault="006D61E1"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b/>
          <w:sz w:val="22"/>
          <w:szCs w:val="22"/>
        </w:rPr>
        <w:t xml:space="preserve">Outcome 2.1: Improved </w:t>
      </w:r>
      <w:r w:rsidR="00C1196A" w:rsidRPr="00E375FB">
        <w:rPr>
          <w:rFonts w:ascii="Gill Sans Infant Std" w:eastAsia="Calibri" w:hAnsi="Gill Sans Infant Std" w:cs="Times New Roman"/>
          <w:b/>
          <w:sz w:val="22"/>
          <w:szCs w:val="22"/>
        </w:rPr>
        <w:t>supply chain management</w:t>
      </w:r>
    </w:p>
    <w:p w14:paraId="22D25EB1" w14:textId="6E139A7E" w:rsidR="006D61E1" w:rsidRPr="00E375FB" w:rsidRDefault="006D61E1" w:rsidP="00DB7F23">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The Government </w:t>
      </w:r>
      <w:r w:rsidR="009A4E45" w:rsidRPr="00E375FB">
        <w:rPr>
          <w:rFonts w:ascii="Gill Sans Infant Std" w:eastAsia="Calibri" w:hAnsi="Gill Sans Infant Std" w:cs="Times New Roman"/>
          <w:sz w:val="22"/>
          <w:szCs w:val="22"/>
        </w:rPr>
        <w:t>has committed to provide an estimated 80</w:t>
      </w:r>
      <w:r w:rsidRPr="00E375FB">
        <w:rPr>
          <w:rFonts w:ascii="Gill Sans Infant Std" w:eastAsia="Calibri" w:hAnsi="Gill Sans Infant Std" w:cs="Times New Roman"/>
          <w:sz w:val="22"/>
          <w:szCs w:val="22"/>
        </w:rPr>
        <w:t>-100% of IFA supplements for pregnant women</w:t>
      </w:r>
      <w:r w:rsidR="009A4E45" w:rsidRPr="00E375FB">
        <w:rPr>
          <w:rFonts w:ascii="Gill Sans Infant Std" w:eastAsia="Calibri" w:hAnsi="Gill Sans Infant Std" w:cs="Times New Roman"/>
          <w:sz w:val="22"/>
          <w:szCs w:val="22"/>
        </w:rPr>
        <w:t xml:space="preserve"> and</w:t>
      </w:r>
      <w:r w:rsidR="00C1196A" w:rsidRPr="00E375FB">
        <w:rPr>
          <w:rFonts w:ascii="Gill Sans Infant Std" w:eastAsia="Calibri" w:hAnsi="Gill Sans Infant Std" w:cs="Times New Roman"/>
          <w:sz w:val="22"/>
          <w:szCs w:val="22"/>
        </w:rPr>
        <w:t xml:space="preserve"> pregnant adolescents</w:t>
      </w:r>
      <w:r w:rsidR="009A4E45" w:rsidRPr="00E375FB">
        <w:rPr>
          <w:rFonts w:ascii="Gill Sans Infant Std" w:eastAsia="Calibri" w:hAnsi="Gill Sans Infant Std" w:cs="Times New Roman"/>
          <w:sz w:val="22"/>
          <w:szCs w:val="22"/>
        </w:rPr>
        <w:t xml:space="preserve"> (90+ days)</w:t>
      </w:r>
      <w:r w:rsidR="00C1196A" w:rsidRPr="00E375FB">
        <w:rPr>
          <w:rFonts w:ascii="Gill Sans Infant Std" w:eastAsia="Calibri" w:hAnsi="Gill Sans Infant Std" w:cs="Times New Roman"/>
          <w:sz w:val="22"/>
          <w:szCs w:val="22"/>
        </w:rPr>
        <w:t>,</w:t>
      </w:r>
      <w:r w:rsidRPr="00E375FB">
        <w:rPr>
          <w:rFonts w:ascii="Gill Sans Infant Std" w:eastAsia="Calibri" w:hAnsi="Gill Sans Infant Std" w:cs="Times New Roman"/>
          <w:sz w:val="22"/>
          <w:szCs w:val="22"/>
        </w:rPr>
        <w:t xml:space="preserve"> and the </w:t>
      </w:r>
      <w:proofErr w:type="spellStart"/>
      <w:r w:rsidRPr="00E375FB">
        <w:rPr>
          <w:rFonts w:ascii="Gill Sans Infant Std" w:eastAsia="Calibri" w:hAnsi="Gill Sans Infant Std" w:cs="Times New Roman"/>
          <w:sz w:val="22"/>
          <w:szCs w:val="22"/>
        </w:rPr>
        <w:t>MoH</w:t>
      </w:r>
      <w:proofErr w:type="spellEnd"/>
      <w:r w:rsidRPr="00E375FB">
        <w:rPr>
          <w:rFonts w:ascii="Gill Sans Infant Std" w:eastAsia="Calibri" w:hAnsi="Gill Sans Infant Std" w:cs="Times New Roman"/>
          <w:sz w:val="22"/>
          <w:szCs w:val="22"/>
        </w:rPr>
        <w:t xml:space="preserve"> has committed to provide funding to cover 30% of the </w:t>
      </w:r>
      <w:r w:rsidR="009A4E45" w:rsidRPr="00E375FB">
        <w:rPr>
          <w:rFonts w:ascii="Gill Sans Infant Std" w:eastAsia="Calibri" w:hAnsi="Gill Sans Infant Std" w:cs="Times New Roman"/>
          <w:sz w:val="22"/>
          <w:szCs w:val="22"/>
        </w:rPr>
        <w:t>W</w:t>
      </w:r>
      <w:r w:rsidRPr="00E375FB">
        <w:rPr>
          <w:rFonts w:ascii="Gill Sans Infant Std" w:eastAsia="Calibri" w:hAnsi="Gill Sans Infant Std" w:cs="Times New Roman"/>
          <w:sz w:val="22"/>
          <w:szCs w:val="22"/>
        </w:rPr>
        <w:t>IFA needs for adolescent girls in 2019</w:t>
      </w:r>
      <w:r w:rsidR="00D32C45" w:rsidRPr="00E375FB">
        <w:rPr>
          <w:rFonts w:ascii="Gill Sans Infant Std" w:eastAsia="Calibri" w:hAnsi="Gill Sans Infant Std" w:cs="Times New Roman"/>
          <w:sz w:val="22"/>
          <w:szCs w:val="22"/>
        </w:rPr>
        <w:t xml:space="preserve"> and </w:t>
      </w:r>
      <w:r w:rsidRPr="00E375FB">
        <w:rPr>
          <w:rFonts w:ascii="Gill Sans Infant Std" w:eastAsia="Calibri" w:hAnsi="Gill Sans Infant Std" w:cs="Times New Roman"/>
          <w:sz w:val="22"/>
          <w:szCs w:val="22"/>
        </w:rPr>
        <w:t xml:space="preserve">100% of the vitamin A, Zinc </w:t>
      </w:r>
      <w:r w:rsidR="009A4E45" w:rsidRPr="00E375FB">
        <w:rPr>
          <w:rFonts w:ascii="Gill Sans Infant Std" w:eastAsia="Calibri" w:hAnsi="Gill Sans Infant Std" w:cs="Times New Roman"/>
          <w:sz w:val="22"/>
          <w:szCs w:val="22"/>
        </w:rPr>
        <w:t xml:space="preserve">and ORS </w:t>
      </w:r>
      <w:r w:rsidRPr="00E375FB">
        <w:rPr>
          <w:rFonts w:ascii="Gill Sans Infant Std" w:eastAsia="Calibri" w:hAnsi="Gill Sans Infant Std" w:cs="Times New Roman"/>
          <w:sz w:val="22"/>
          <w:szCs w:val="22"/>
        </w:rPr>
        <w:t xml:space="preserve">for CU5. However, due to gaps in procurement and supply, there is low coverage. Delayed procurement, inaccurate forecasting, and poor stock management often lead to stockouts at the </w:t>
      </w:r>
      <w:proofErr w:type="spellStart"/>
      <w:r w:rsidRPr="00E375FB">
        <w:rPr>
          <w:rFonts w:ascii="Gill Sans Infant Std" w:eastAsia="Calibri" w:hAnsi="Gill Sans Infant Std" w:cs="Times New Roman"/>
          <w:sz w:val="22"/>
          <w:szCs w:val="22"/>
        </w:rPr>
        <w:t>Puskesmas</w:t>
      </w:r>
      <w:proofErr w:type="spellEnd"/>
      <w:r w:rsidRPr="00E375FB">
        <w:rPr>
          <w:rFonts w:ascii="Gill Sans Infant Std" w:eastAsia="Calibri" w:hAnsi="Gill Sans Infant Std" w:cs="Times New Roman"/>
          <w:sz w:val="22"/>
          <w:szCs w:val="22"/>
        </w:rPr>
        <w:t xml:space="preserve"> and </w:t>
      </w:r>
      <w:proofErr w:type="spellStart"/>
      <w:r w:rsidRPr="00E375FB">
        <w:rPr>
          <w:rFonts w:ascii="Gill Sans Infant Std" w:eastAsia="Calibri" w:hAnsi="Gill Sans Infant Std" w:cs="Times New Roman"/>
          <w:sz w:val="22"/>
          <w:szCs w:val="22"/>
        </w:rPr>
        <w:t>Posyandu</w:t>
      </w:r>
      <w:proofErr w:type="spellEnd"/>
      <w:r w:rsidRPr="00E375FB">
        <w:rPr>
          <w:rFonts w:ascii="Gill Sans Infant Std" w:eastAsia="Calibri" w:hAnsi="Gill Sans Infant Std" w:cs="Times New Roman"/>
          <w:sz w:val="22"/>
          <w:szCs w:val="22"/>
        </w:rPr>
        <w:t xml:space="preserve"> levels.  </w:t>
      </w:r>
    </w:p>
    <w:p w14:paraId="7B877A00" w14:textId="77777777" w:rsidR="006D61E1" w:rsidRPr="00E375FB" w:rsidRDefault="006D61E1" w:rsidP="00DB7F23">
      <w:pPr>
        <w:spacing w:before="0" w:after="0" w:line="240" w:lineRule="auto"/>
        <w:rPr>
          <w:rFonts w:ascii="Gill Sans Infant Std" w:eastAsia="Calibri" w:hAnsi="Gill Sans Infant Std" w:cs="Times New Roman"/>
          <w:sz w:val="22"/>
          <w:szCs w:val="22"/>
        </w:rPr>
      </w:pPr>
    </w:p>
    <w:p w14:paraId="176039B4" w14:textId="4618E6DF" w:rsidR="006D61E1" w:rsidRPr="00E375FB" w:rsidRDefault="006D61E1" w:rsidP="00DB7F23">
      <w:pPr>
        <w:spacing w:before="0" w:after="0" w:line="240" w:lineRule="auto"/>
        <w:rPr>
          <w:rFonts w:ascii="Gill Sans Infant Std" w:eastAsia="Calibri" w:hAnsi="Gill Sans Infant Std" w:cs="Arial"/>
          <w:sz w:val="22"/>
          <w:szCs w:val="22"/>
        </w:rPr>
      </w:pPr>
      <w:r w:rsidRPr="00E375FB">
        <w:rPr>
          <w:rFonts w:ascii="Gill Sans Infant Std" w:eastAsia="Calibri" w:hAnsi="Gill Sans Infant Std" w:cs="Times New Roman"/>
          <w:sz w:val="22"/>
          <w:szCs w:val="22"/>
        </w:rPr>
        <w:t>In Essential</w:t>
      </w:r>
      <w:r w:rsidR="00D32C45" w:rsidRPr="00E375FB">
        <w:rPr>
          <w:rFonts w:ascii="Gill Sans Infant Std" w:eastAsia="Calibri" w:hAnsi="Gill Sans Infant Std" w:cs="Times New Roman"/>
          <w:sz w:val="22"/>
          <w:szCs w:val="22"/>
        </w:rPr>
        <w:t>+</w:t>
      </w:r>
      <w:r w:rsidRPr="00E375FB">
        <w:rPr>
          <w:rFonts w:ascii="Gill Sans Infant Std" w:eastAsia="Calibri" w:hAnsi="Gill Sans Infant Std" w:cs="Times New Roman"/>
          <w:sz w:val="22"/>
          <w:szCs w:val="22"/>
        </w:rPr>
        <w:t xml:space="preserve"> Districts,</w:t>
      </w:r>
      <w:r w:rsidRPr="00E375FB">
        <w:rPr>
          <w:rFonts w:ascii="Gill Sans Infant Std" w:eastAsia="Calibri" w:hAnsi="Gill Sans Infant Std" w:cs="Arial"/>
          <w:sz w:val="22"/>
          <w:szCs w:val="22"/>
        </w:rPr>
        <w:t xml:space="preserve"> BISA will provide technical support to the PHO and DHO to strengthen the supply chain mechanism. The support will include identification of the main bottlenecks in the supply chain, development of supply chain improvement plans, improving the standard operating procedures, guidelines and job aids and build supply chain staff capacity to effectively manage stocks.  The assessment findings and supply chain improvement plans will be shared and discussed with the BISA Essential districts to encourage these districts to initiate similar improvements (if they are facing similar bottlenecks). Essential Districts will also be able to draw on the revised guidelines, operating procedures and tools developed and tested in the Essential Plus Districts.  </w:t>
      </w:r>
    </w:p>
    <w:p w14:paraId="619270DA" w14:textId="77777777" w:rsidR="006D61E1" w:rsidRPr="00E375FB" w:rsidRDefault="006D61E1" w:rsidP="00DB7F23">
      <w:pPr>
        <w:spacing w:before="0" w:after="0" w:line="240" w:lineRule="auto"/>
        <w:rPr>
          <w:rFonts w:ascii="Gill Sans Infant Std" w:eastAsia="Calibri" w:hAnsi="Gill Sans Infant Std" w:cs="Times New Roman"/>
          <w:sz w:val="22"/>
          <w:szCs w:val="22"/>
        </w:rPr>
      </w:pPr>
    </w:p>
    <w:p w14:paraId="489E3652" w14:textId="7A33604B" w:rsidR="006D61E1" w:rsidRPr="00E375FB" w:rsidRDefault="006D61E1" w:rsidP="00DB7F23">
      <w:pPr>
        <w:spacing w:before="0" w:after="0" w:line="240" w:lineRule="auto"/>
        <w:rPr>
          <w:rFonts w:ascii="Gill Sans Infant Std" w:eastAsia="Calibri" w:hAnsi="Gill Sans Infant Std" w:cs="Times New Roman"/>
          <w:sz w:val="22"/>
          <w:szCs w:val="22"/>
        </w:rPr>
      </w:pPr>
      <w:bookmarkStart w:id="9" w:name="_Hlk1587826"/>
      <w:r w:rsidRPr="00E375FB">
        <w:rPr>
          <w:rFonts w:ascii="Gill Sans Infant Std" w:eastAsia="Calibri" w:hAnsi="Gill Sans Infant Std" w:cs="Times New Roman"/>
          <w:b/>
          <w:sz w:val="22"/>
          <w:szCs w:val="22"/>
        </w:rPr>
        <w:t xml:space="preserve">Outcome 2.2: Improved quality of nutrition services and </w:t>
      </w:r>
      <w:r w:rsidR="00615D20" w:rsidRPr="00E375FB">
        <w:rPr>
          <w:rFonts w:ascii="Gill Sans Infant Std" w:eastAsia="Calibri" w:hAnsi="Gill Sans Infant Std" w:cs="Times New Roman"/>
          <w:b/>
          <w:sz w:val="22"/>
          <w:szCs w:val="22"/>
        </w:rPr>
        <w:t>MIYCN</w:t>
      </w:r>
      <w:r w:rsidRPr="00E375FB">
        <w:rPr>
          <w:rFonts w:ascii="Gill Sans Infant Std" w:eastAsia="Calibri" w:hAnsi="Gill Sans Infant Std" w:cs="Times New Roman"/>
          <w:b/>
          <w:sz w:val="22"/>
          <w:szCs w:val="22"/>
        </w:rPr>
        <w:t xml:space="preserve"> counselling by </w:t>
      </w:r>
      <w:proofErr w:type="spellStart"/>
      <w:r w:rsidRPr="00E375FB">
        <w:rPr>
          <w:rFonts w:ascii="Gill Sans Infant Std" w:eastAsia="Calibri" w:hAnsi="Gill Sans Infant Std" w:cs="Times New Roman"/>
          <w:b/>
          <w:sz w:val="22"/>
          <w:szCs w:val="22"/>
        </w:rPr>
        <w:t>Puskesmas</w:t>
      </w:r>
      <w:proofErr w:type="spellEnd"/>
      <w:r w:rsidRPr="00E375FB">
        <w:rPr>
          <w:rFonts w:ascii="Gill Sans Infant Std" w:eastAsia="Calibri" w:hAnsi="Gill Sans Infant Std" w:cs="Times New Roman"/>
          <w:b/>
          <w:sz w:val="22"/>
          <w:szCs w:val="22"/>
        </w:rPr>
        <w:t xml:space="preserve"> staffs, private providers, </w:t>
      </w:r>
      <w:proofErr w:type="spellStart"/>
      <w:r w:rsidRPr="00E375FB">
        <w:rPr>
          <w:rFonts w:ascii="Gill Sans Infant Std" w:eastAsia="Calibri" w:hAnsi="Gill Sans Infant Std" w:cs="Times New Roman"/>
          <w:b/>
          <w:sz w:val="22"/>
          <w:szCs w:val="22"/>
        </w:rPr>
        <w:t>Posyandu</w:t>
      </w:r>
      <w:proofErr w:type="spellEnd"/>
      <w:r w:rsidRPr="00E375FB">
        <w:rPr>
          <w:rFonts w:ascii="Gill Sans Infant Std" w:eastAsia="Calibri" w:hAnsi="Gill Sans Infant Std" w:cs="Times New Roman"/>
          <w:b/>
          <w:sz w:val="22"/>
          <w:szCs w:val="22"/>
        </w:rPr>
        <w:t xml:space="preserve"> Cadres</w:t>
      </w:r>
    </w:p>
    <w:bookmarkEnd w:id="9"/>
    <w:p w14:paraId="4AD12C2F" w14:textId="17C74BFC" w:rsidR="006D61E1" w:rsidRPr="00E375FB" w:rsidRDefault="006D61E1" w:rsidP="00DB7F23">
      <w:pPr>
        <w:tabs>
          <w:tab w:val="num" w:pos="720"/>
        </w:tabs>
        <w:spacing w:before="0" w:after="0" w:line="240" w:lineRule="auto"/>
        <w:rPr>
          <w:rFonts w:ascii="Gill Sans Infant Std" w:eastAsia="ScalaLancetPro" w:hAnsi="Gill Sans Infant Std" w:cs="ScalaLancetPro"/>
          <w:sz w:val="22"/>
          <w:szCs w:val="22"/>
        </w:rPr>
      </w:pPr>
      <w:r w:rsidRPr="00E375FB">
        <w:rPr>
          <w:rFonts w:ascii="Gill Sans Infant Std" w:eastAsia="ScalaLancetPro" w:hAnsi="Gill Sans Infant Std" w:cs="ScalaLancetPro"/>
          <w:sz w:val="22"/>
          <w:szCs w:val="22"/>
        </w:rPr>
        <w:t xml:space="preserve">Demand for and </w:t>
      </w:r>
      <w:r w:rsidR="009A4E45" w:rsidRPr="00E375FB">
        <w:rPr>
          <w:rFonts w:ascii="Gill Sans Infant Std" w:eastAsia="ScalaLancetPro" w:hAnsi="Gill Sans Infant Std" w:cs="ScalaLancetPro"/>
          <w:sz w:val="22"/>
          <w:szCs w:val="22"/>
        </w:rPr>
        <w:t>adherence</w:t>
      </w:r>
      <w:r w:rsidRPr="00E375FB">
        <w:rPr>
          <w:rFonts w:ascii="Gill Sans Infant Std" w:eastAsia="ScalaLancetPro" w:hAnsi="Gill Sans Infant Std" w:cs="ScalaLancetPro"/>
          <w:sz w:val="22"/>
          <w:szCs w:val="22"/>
        </w:rPr>
        <w:t xml:space="preserve"> to IFA, vitamin A and uptake of recommended behaviours (described in SO</w:t>
      </w:r>
      <w:r w:rsidR="00CA47AC">
        <w:rPr>
          <w:rFonts w:ascii="Gill Sans Infant Std" w:eastAsia="ScalaLancetPro" w:hAnsi="Gill Sans Infant Std" w:cs="ScalaLancetPro"/>
          <w:sz w:val="22"/>
          <w:szCs w:val="22"/>
        </w:rPr>
        <w:t>1</w:t>
      </w:r>
      <w:r w:rsidRPr="00E375FB">
        <w:rPr>
          <w:rFonts w:ascii="Gill Sans Infant Std" w:eastAsia="ScalaLancetPro" w:hAnsi="Gill Sans Infant Std" w:cs="ScalaLancetPro"/>
          <w:sz w:val="22"/>
          <w:szCs w:val="22"/>
        </w:rPr>
        <w:t>) and service</w:t>
      </w:r>
      <w:r w:rsidR="00CA47AC">
        <w:rPr>
          <w:rFonts w:ascii="Gill Sans Infant Std" w:eastAsia="ScalaLancetPro" w:hAnsi="Gill Sans Infant Std" w:cs="ScalaLancetPro"/>
          <w:sz w:val="22"/>
          <w:szCs w:val="22"/>
        </w:rPr>
        <w:t>s</w:t>
      </w:r>
      <w:r w:rsidRPr="00E375FB">
        <w:rPr>
          <w:rFonts w:ascii="Gill Sans Infant Std" w:eastAsia="ScalaLancetPro" w:hAnsi="Gill Sans Infant Std" w:cs="ScalaLancetPro"/>
          <w:sz w:val="22"/>
          <w:szCs w:val="22"/>
        </w:rPr>
        <w:t xml:space="preserve"> depends, in large part, on the quality of the counselling and service delivery provided by the community’s frontline health workers - </w:t>
      </w:r>
      <w:proofErr w:type="spellStart"/>
      <w:r w:rsidRPr="00E375FB">
        <w:rPr>
          <w:rFonts w:ascii="Gill Sans Infant Std" w:eastAsia="ScalaLancetPro" w:hAnsi="Gill Sans Infant Std" w:cs="ScalaLancetPro"/>
          <w:sz w:val="22"/>
          <w:szCs w:val="22"/>
        </w:rPr>
        <w:t>Posyandu</w:t>
      </w:r>
      <w:proofErr w:type="spellEnd"/>
      <w:r w:rsidRPr="00E375FB">
        <w:rPr>
          <w:rFonts w:ascii="Gill Sans Infant Std" w:eastAsia="ScalaLancetPro" w:hAnsi="Gill Sans Infant Std" w:cs="ScalaLancetPro"/>
          <w:sz w:val="22"/>
          <w:szCs w:val="22"/>
        </w:rPr>
        <w:t xml:space="preserve"> Cadres and village </w:t>
      </w:r>
      <w:r w:rsidR="009A4E45" w:rsidRPr="00E375FB">
        <w:rPr>
          <w:rFonts w:ascii="Gill Sans Infant Std" w:eastAsia="ScalaLancetPro" w:hAnsi="Gill Sans Infant Std" w:cs="ScalaLancetPro"/>
          <w:sz w:val="22"/>
          <w:szCs w:val="22"/>
        </w:rPr>
        <w:t>midwives.</w:t>
      </w:r>
    </w:p>
    <w:p w14:paraId="5598F4D8" w14:textId="77777777" w:rsidR="006D61E1" w:rsidRPr="00E375FB" w:rsidRDefault="006D61E1" w:rsidP="00DB7F23">
      <w:pPr>
        <w:tabs>
          <w:tab w:val="num" w:pos="720"/>
        </w:tabs>
        <w:spacing w:before="0" w:after="0" w:line="240" w:lineRule="auto"/>
        <w:rPr>
          <w:rFonts w:ascii="Gill Sans Infant Std" w:eastAsia="ScalaLancetPro" w:hAnsi="Gill Sans Infant Std" w:cs="ScalaLancetPro"/>
          <w:sz w:val="22"/>
          <w:szCs w:val="22"/>
        </w:rPr>
      </w:pPr>
    </w:p>
    <w:p w14:paraId="67F5E047" w14:textId="6E85648B" w:rsidR="006D61E1" w:rsidRPr="00E375FB" w:rsidRDefault="006D61E1" w:rsidP="00DB7F23">
      <w:pPr>
        <w:tabs>
          <w:tab w:val="num" w:pos="720"/>
        </w:tabs>
        <w:spacing w:before="0" w:after="0" w:line="240" w:lineRule="auto"/>
        <w:rPr>
          <w:rFonts w:ascii="Gill Sans Infant Std" w:eastAsia="ScalaLancetPro" w:hAnsi="Gill Sans Infant Std" w:cs="ScalaLancetPro"/>
          <w:sz w:val="22"/>
          <w:szCs w:val="22"/>
        </w:rPr>
      </w:pPr>
      <w:r w:rsidRPr="00E375FB">
        <w:rPr>
          <w:rFonts w:ascii="Gill Sans Infant Std" w:eastAsia="ScalaLancetPro" w:hAnsi="Gill Sans Infant Std" w:cs="ScalaLancetPro"/>
          <w:sz w:val="22"/>
          <w:szCs w:val="22"/>
        </w:rPr>
        <w:t>Counselling is often de-prioritized or delivered poorly</w:t>
      </w:r>
      <w:r w:rsidR="00D963C3">
        <w:rPr>
          <w:rFonts w:ascii="Gill Sans Infant Std" w:eastAsia="ScalaLancetPro" w:hAnsi="Gill Sans Infant Std" w:cs="ScalaLancetPro"/>
          <w:sz w:val="22"/>
          <w:szCs w:val="22"/>
        </w:rPr>
        <w:t xml:space="preserve"> (</w:t>
      </w:r>
      <w:r w:rsidRPr="00E375FB">
        <w:rPr>
          <w:rFonts w:ascii="Gill Sans Infant Std" w:eastAsia="ScalaLancetPro" w:hAnsi="Gill Sans Infant Std" w:cs="ScalaLancetPro"/>
          <w:sz w:val="22"/>
          <w:szCs w:val="22"/>
        </w:rPr>
        <w:t>such as in a directive way</w:t>
      </w:r>
      <w:r w:rsidR="00D963C3">
        <w:rPr>
          <w:rFonts w:ascii="Gill Sans Infant Std" w:eastAsia="ScalaLancetPro" w:hAnsi="Gill Sans Infant Std" w:cs="ScalaLancetPro"/>
          <w:sz w:val="22"/>
          <w:szCs w:val="22"/>
        </w:rPr>
        <w:t>)</w:t>
      </w:r>
      <w:r w:rsidRPr="00E375FB">
        <w:rPr>
          <w:rFonts w:ascii="Gill Sans Infant Std" w:eastAsia="ScalaLancetPro" w:hAnsi="Gill Sans Infant Std" w:cs="ScalaLancetPro"/>
          <w:sz w:val="22"/>
          <w:szCs w:val="22"/>
        </w:rPr>
        <w:t xml:space="preserve"> due to lack of time, support, </w:t>
      </w:r>
      <w:r w:rsidR="009A4E45" w:rsidRPr="00E375FB">
        <w:rPr>
          <w:rFonts w:ascii="Gill Sans Infant Std" w:eastAsia="ScalaLancetPro" w:hAnsi="Gill Sans Infant Std" w:cs="ScalaLancetPro"/>
          <w:sz w:val="22"/>
          <w:szCs w:val="22"/>
        </w:rPr>
        <w:t xml:space="preserve">gender-responsive </w:t>
      </w:r>
      <w:r w:rsidRPr="00E375FB">
        <w:rPr>
          <w:rFonts w:ascii="Gill Sans Infant Std" w:eastAsia="ScalaLancetPro" w:hAnsi="Gill Sans Infant Std" w:cs="ScalaLancetPro"/>
          <w:sz w:val="22"/>
          <w:szCs w:val="22"/>
        </w:rPr>
        <w:t>job aids, or skills</w:t>
      </w:r>
      <w:r w:rsidR="009A4E45" w:rsidRPr="00E375FB">
        <w:rPr>
          <w:rFonts w:ascii="Gill Sans Infant Std" w:eastAsia="ScalaLancetPro" w:hAnsi="Gill Sans Infant Std" w:cs="ScalaLancetPro"/>
          <w:sz w:val="22"/>
          <w:szCs w:val="22"/>
        </w:rPr>
        <w:t xml:space="preserve"> for delivering quality counselling</w:t>
      </w:r>
      <w:r w:rsidRPr="00E375FB">
        <w:rPr>
          <w:rFonts w:ascii="Gill Sans Infant Std" w:eastAsia="ScalaLancetPro" w:hAnsi="Gill Sans Infant Std" w:cs="ScalaLancetPro"/>
          <w:sz w:val="22"/>
          <w:szCs w:val="22"/>
        </w:rPr>
        <w:t xml:space="preserve">. The result is that the recommended behaviours are unlikely to be adopted. There are also challenges in delivering the IFA, VAS, </w:t>
      </w:r>
      <w:r w:rsidR="009A4E45" w:rsidRPr="00E375FB">
        <w:rPr>
          <w:rFonts w:ascii="Gill Sans Infant Std" w:eastAsia="ScalaLancetPro" w:hAnsi="Gill Sans Infant Std" w:cs="ScalaLancetPro"/>
          <w:sz w:val="22"/>
          <w:szCs w:val="22"/>
        </w:rPr>
        <w:t xml:space="preserve">zinc and </w:t>
      </w:r>
      <w:r w:rsidRPr="00E375FB">
        <w:rPr>
          <w:rFonts w:ascii="Gill Sans Infant Std" w:eastAsia="ScalaLancetPro" w:hAnsi="Gill Sans Infant Std" w:cs="ScalaLancetPro"/>
          <w:sz w:val="22"/>
          <w:szCs w:val="22"/>
        </w:rPr>
        <w:t xml:space="preserve">ORS treatment, providing the appropriate guidance to women and caregivers related to side effects and how to use the supplements and monitoring </w:t>
      </w:r>
      <w:r w:rsidR="009A4E45" w:rsidRPr="00E375FB">
        <w:rPr>
          <w:rFonts w:ascii="Gill Sans Infant Std" w:eastAsia="ScalaLancetPro" w:hAnsi="Gill Sans Infant Std" w:cs="ScalaLancetPro"/>
          <w:sz w:val="22"/>
          <w:szCs w:val="22"/>
        </w:rPr>
        <w:t>adherence</w:t>
      </w:r>
      <w:r w:rsidRPr="00E375FB">
        <w:rPr>
          <w:rFonts w:ascii="Gill Sans Infant Std" w:eastAsia="ScalaLancetPro" w:hAnsi="Gill Sans Infant Std" w:cs="ScalaLancetPro"/>
          <w:sz w:val="22"/>
          <w:szCs w:val="22"/>
        </w:rPr>
        <w:t xml:space="preserve">. </w:t>
      </w:r>
    </w:p>
    <w:p w14:paraId="5EA9ED84" w14:textId="77777777" w:rsidR="006D61E1" w:rsidRPr="00E375FB" w:rsidRDefault="006D61E1" w:rsidP="00DB7F23">
      <w:pPr>
        <w:tabs>
          <w:tab w:val="num" w:pos="720"/>
        </w:tabs>
        <w:spacing w:before="0" w:after="0" w:line="240" w:lineRule="auto"/>
        <w:rPr>
          <w:rFonts w:ascii="Gill Sans Infant Std" w:eastAsia="ScalaLancetPro" w:hAnsi="Gill Sans Infant Std" w:cs="ScalaLancetPro"/>
          <w:sz w:val="22"/>
          <w:szCs w:val="22"/>
        </w:rPr>
      </w:pPr>
    </w:p>
    <w:p w14:paraId="3809C61B" w14:textId="4D01A525" w:rsidR="006D61E1" w:rsidRPr="00582DF7" w:rsidRDefault="006D61E1" w:rsidP="00DB7F23">
      <w:pPr>
        <w:tabs>
          <w:tab w:val="num" w:pos="720"/>
        </w:tabs>
        <w:spacing w:before="0" w:after="0" w:line="240" w:lineRule="auto"/>
        <w:rPr>
          <w:rFonts w:ascii="Gill Sans Infant Std" w:eastAsia="ScalaLancetPro" w:hAnsi="Gill Sans Infant Std" w:cs="ScalaLancetPro"/>
          <w:sz w:val="22"/>
          <w:szCs w:val="22"/>
        </w:rPr>
      </w:pPr>
      <w:r w:rsidRPr="00E375FB">
        <w:rPr>
          <w:rFonts w:ascii="Gill Sans Infant Std" w:eastAsia="ScalaLancetPro" w:hAnsi="Gill Sans Infant Std" w:cs="ScalaLancetPro"/>
          <w:sz w:val="22"/>
          <w:szCs w:val="22"/>
        </w:rPr>
        <w:t xml:space="preserve">BISA will build the capacity of </w:t>
      </w:r>
      <w:proofErr w:type="spellStart"/>
      <w:r w:rsidRPr="00E375FB">
        <w:rPr>
          <w:rFonts w:ascii="Gill Sans Infant Std" w:eastAsia="ScalaLancetPro" w:hAnsi="Gill Sans Infant Std" w:cs="ScalaLancetPro"/>
          <w:sz w:val="22"/>
          <w:szCs w:val="22"/>
        </w:rPr>
        <w:t>Posyandu</w:t>
      </w:r>
      <w:proofErr w:type="spellEnd"/>
      <w:r w:rsidRPr="00E375FB">
        <w:rPr>
          <w:rFonts w:ascii="Gill Sans Infant Std" w:eastAsia="ScalaLancetPro" w:hAnsi="Gill Sans Infant Std" w:cs="ScalaLancetPro"/>
          <w:sz w:val="22"/>
          <w:szCs w:val="22"/>
        </w:rPr>
        <w:t xml:space="preserve"> cadres, village midwives, </w:t>
      </w:r>
      <w:proofErr w:type="spellStart"/>
      <w:r w:rsidRPr="00E375FB">
        <w:rPr>
          <w:rFonts w:ascii="Gill Sans Infant Std" w:eastAsia="ScalaLancetPro" w:hAnsi="Gill Sans Infant Std" w:cs="ScalaLancetPro"/>
          <w:sz w:val="22"/>
          <w:szCs w:val="22"/>
        </w:rPr>
        <w:t>Puskesmas</w:t>
      </w:r>
      <w:proofErr w:type="spellEnd"/>
      <w:r w:rsidRPr="00E375FB">
        <w:rPr>
          <w:rFonts w:ascii="Gill Sans Infant Std" w:eastAsia="ScalaLancetPro" w:hAnsi="Gill Sans Infant Std" w:cs="ScalaLancetPro"/>
          <w:sz w:val="22"/>
          <w:szCs w:val="22"/>
        </w:rPr>
        <w:t xml:space="preserve"> and private health providers to provide effective counselling to PLW, caregivers of CU2 and adolescent girls through existing activities (</w:t>
      </w:r>
      <w:r w:rsidR="00836542" w:rsidRPr="00E375FB">
        <w:rPr>
          <w:rFonts w:ascii="Gill Sans Infant Std" w:eastAsia="ScalaLancetPro" w:hAnsi="Gill Sans Infant Std" w:cs="ScalaLancetPro"/>
          <w:sz w:val="22"/>
          <w:szCs w:val="22"/>
        </w:rPr>
        <w:t>GMP</w:t>
      </w:r>
      <w:r w:rsidRPr="00E375FB">
        <w:rPr>
          <w:rFonts w:ascii="Gill Sans Infant Std" w:eastAsia="ScalaLancetPro" w:hAnsi="Gill Sans Infant Std" w:cs="ScalaLancetPro"/>
          <w:sz w:val="22"/>
          <w:szCs w:val="22"/>
        </w:rPr>
        <w:t xml:space="preserve">, mother classes, parenting classes etc.) </w:t>
      </w:r>
      <w:r w:rsidRPr="00582DF7">
        <w:rPr>
          <w:rFonts w:ascii="Gill Sans Infant Std" w:eastAsia="ScalaLancetPro" w:hAnsi="Gill Sans Infant Std" w:cs="ScalaLancetPro"/>
          <w:sz w:val="22"/>
          <w:szCs w:val="22"/>
        </w:rPr>
        <w:t>through training, ongoing supportive supervision, improved job aids</w:t>
      </w:r>
      <w:r w:rsidR="007F5937" w:rsidRPr="00582DF7">
        <w:rPr>
          <w:rFonts w:ascii="Gill Sans Infant Std" w:eastAsia="ScalaLancetPro" w:hAnsi="Gill Sans Infant Std" w:cs="ScalaLancetPro"/>
          <w:sz w:val="22"/>
          <w:szCs w:val="22"/>
        </w:rPr>
        <w:t>,</w:t>
      </w:r>
      <w:r w:rsidRPr="00582DF7">
        <w:rPr>
          <w:rFonts w:ascii="Gill Sans Infant Std" w:eastAsia="ScalaLancetPro" w:hAnsi="Gill Sans Infant Std" w:cs="ScalaLancetPro"/>
          <w:sz w:val="22"/>
          <w:szCs w:val="22"/>
        </w:rPr>
        <w:t xml:space="preserve"> and </w:t>
      </w:r>
      <w:proofErr w:type="spellStart"/>
      <w:r w:rsidRPr="00582DF7">
        <w:rPr>
          <w:rFonts w:ascii="Gill Sans Infant Std" w:eastAsia="ScalaLancetPro" w:hAnsi="Gill Sans Infant Std" w:cs="ScalaLancetPro"/>
          <w:sz w:val="22"/>
          <w:szCs w:val="22"/>
        </w:rPr>
        <w:t>INFOBunda</w:t>
      </w:r>
      <w:proofErr w:type="spellEnd"/>
      <w:r w:rsidR="001466E9">
        <w:rPr>
          <w:rStyle w:val="FootnoteReference"/>
          <w:rFonts w:ascii="Gill Sans Infant Std" w:eastAsia="ScalaLancetPro" w:hAnsi="Gill Sans Infant Std" w:cs="ScalaLancetPro"/>
          <w:sz w:val="22"/>
          <w:szCs w:val="22"/>
        </w:rPr>
        <w:footnoteReference w:id="69"/>
      </w:r>
      <w:r w:rsidR="000E7357" w:rsidRPr="00582DF7">
        <w:rPr>
          <w:rFonts w:ascii="Gill Sans Infant Std" w:eastAsia="ScalaLancetPro" w:hAnsi="Gill Sans Infant Std" w:cs="ScalaLancetPro"/>
          <w:sz w:val="22"/>
          <w:szCs w:val="22"/>
        </w:rPr>
        <w:t>, which will be especially relevant in West Java where data connectivity and mobile penetration is higher</w:t>
      </w:r>
      <w:r w:rsidRPr="00582DF7">
        <w:rPr>
          <w:rFonts w:ascii="Gill Sans Infant Std" w:eastAsia="ScalaLancetPro" w:hAnsi="Gill Sans Infant Std" w:cs="ScalaLancetPro"/>
          <w:sz w:val="22"/>
          <w:szCs w:val="22"/>
        </w:rPr>
        <w:t xml:space="preserve">. </w:t>
      </w:r>
    </w:p>
    <w:p w14:paraId="6A01DBE3" w14:textId="77777777" w:rsidR="006D61E1" w:rsidRPr="00582DF7" w:rsidRDefault="006D61E1" w:rsidP="00DB7F23">
      <w:pPr>
        <w:tabs>
          <w:tab w:val="num" w:pos="720"/>
        </w:tabs>
        <w:spacing w:before="0" w:after="0" w:line="240" w:lineRule="auto"/>
        <w:rPr>
          <w:rFonts w:ascii="Gill Sans Infant Std" w:eastAsia="ScalaLancetPro" w:hAnsi="Gill Sans Infant Std" w:cs="ScalaLancetPro"/>
          <w:sz w:val="22"/>
          <w:szCs w:val="22"/>
        </w:rPr>
      </w:pPr>
    </w:p>
    <w:p w14:paraId="34DCD933" w14:textId="16F9A8A3" w:rsidR="007F5937" w:rsidRDefault="006D61E1" w:rsidP="00DB7F23">
      <w:pPr>
        <w:tabs>
          <w:tab w:val="num" w:pos="720"/>
        </w:tabs>
        <w:spacing w:before="0" w:after="0" w:line="240" w:lineRule="auto"/>
        <w:rPr>
          <w:rFonts w:ascii="Gill Sans Infant Std" w:eastAsia="Calibri" w:hAnsi="Gill Sans Infant Std" w:cs="Times New Roman"/>
          <w:sz w:val="22"/>
          <w:szCs w:val="22"/>
        </w:rPr>
      </w:pPr>
      <w:r w:rsidRPr="00582DF7">
        <w:rPr>
          <w:rFonts w:ascii="Gill Sans Infant Std" w:eastAsia="ScalaLancetPro" w:hAnsi="Gill Sans Infant Std" w:cs="ScalaLancetPro"/>
          <w:sz w:val="22"/>
          <w:szCs w:val="22"/>
        </w:rPr>
        <w:t xml:space="preserve">The assessment and development of the training materials, job aids and </w:t>
      </w:r>
      <w:r w:rsidRPr="00E375FB">
        <w:rPr>
          <w:rFonts w:ascii="Gill Sans Infant Std" w:eastAsia="ScalaLancetPro" w:hAnsi="Gill Sans Infant Std" w:cs="ScalaLancetPro"/>
          <w:sz w:val="22"/>
          <w:szCs w:val="22"/>
        </w:rPr>
        <w:t>mobile solutions will be conducted in the BISA Essential</w:t>
      </w:r>
      <w:r w:rsidR="007B513D">
        <w:rPr>
          <w:rFonts w:ascii="Gill Sans Infant Std" w:eastAsia="ScalaLancetPro" w:hAnsi="Gill Sans Infant Std" w:cs="ScalaLancetPro"/>
          <w:sz w:val="22"/>
          <w:szCs w:val="22"/>
        </w:rPr>
        <w:t>+</w:t>
      </w:r>
      <w:r w:rsidRPr="00E375FB">
        <w:rPr>
          <w:rFonts w:ascii="Gill Sans Infant Std" w:eastAsia="ScalaLancetPro" w:hAnsi="Gill Sans Infant Std" w:cs="ScalaLancetPro"/>
          <w:sz w:val="22"/>
          <w:szCs w:val="22"/>
        </w:rPr>
        <w:t xml:space="preserve"> </w:t>
      </w:r>
      <w:r w:rsidR="00CA47AC">
        <w:rPr>
          <w:rFonts w:ascii="Gill Sans Infant Std" w:eastAsia="ScalaLancetPro" w:hAnsi="Gill Sans Infant Std" w:cs="ScalaLancetPro"/>
          <w:sz w:val="22"/>
          <w:szCs w:val="22"/>
        </w:rPr>
        <w:t>D</w:t>
      </w:r>
      <w:r w:rsidRPr="00E375FB">
        <w:rPr>
          <w:rFonts w:ascii="Gill Sans Infant Std" w:eastAsia="ScalaLancetPro" w:hAnsi="Gill Sans Infant Std" w:cs="ScalaLancetPro"/>
          <w:sz w:val="22"/>
          <w:szCs w:val="22"/>
        </w:rPr>
        <w:t>istricts and the outputs will then be shared with BISA Essential Districts through peer</w:t>
      </w:r>
      <w:r w:rsidR="00CA47AC">
        <w:rPr>
          <w:rFonts w:ascii="Gill Sans Infant Std" w:eastAsia="ScalaLancetPro" w:hAnsi="Gill Sans Infant Std" w:cs="ScalaLancetPro"/>
          <w:sz w:val="22"/>
          <w:szCs w:val="22"/>
        </w:rPr>
        <w:t>-</w:t>
      </w:r>
      <w:r w:rsidRPr="00E375FB">
        <w:rPr>
          <w:rFonts w:ascii="Gill Sans Infant Std" w:eastAsia="ScalaLancetPro" w:hAnsi="Gill Sans Infant Std" w:cs="ScalaLancetPro"/>
          <w:sz w:val="22"/>
          <w:szCs w:val="22"/>
        </w:rPr>
        <w:t>to</w:t>
      </w:r>
      <w:r w:rsidR="00CA47AC">
        <w:rPr>
          <w:rFonts w:ascii="Gill Sans Infant Std" w:eastAsia="ScalaLancetPro" w:hAnsi="Gill Sans Infant Std" w:cs="ScalaLancetPro"/>
          <w:sz w:val="22"/>
          <w:szCs w:val="22"/>
        </w:rPr>
        <w:t>-</w:t>
      </w:r>
      <w:r w:rsidRPr="00E375FB">
        <w:rPr>
          <w:rFonts w:ascii="Gill Sans Infant Std" w:eastAsia="ScalaLancetPro" w:hAnsi="Gill Sans Infant Std" w:cs="ScalaLancetPro"/>
          <w:sz w:val="22"/>
          <w:szCs w:val="22"/>
        </w:rPr>
        <w:t>peer learning (between the Districts)</w:t>
      </w:r>
      <w:r w:rsidR="007B513D">
        <w:rPr>
          <w:rFonts w:ascii="Gill Sans Infant Std" w:eastAsia="ScalaLancetPro" w:hAnsi="Gill Sans Infant Std" w:cs="ScalaLancetPro"/>
          <w:sz w:val="22"/>
          <w:szCs w:val="22"/>
        </w:rPr>
        <w:t xml:space="preserve"> and engagement platforms, such as </w:t>
      </w:r>
      <w:proofErr w:type="spellStart"/>
      <w:r w:rsidR="007B513D">
        <w:rPr>
          <w:rFonts w:ascii="Gill Sans Infant Std" w:eastAsia="ScalaLancetPro" w:hAnsi="Gill Sans Infant Std" w:cs="ScalaLancetPro"/>
          <w:sz w:val="22"/>
          <w:szCs w:val="22"/>
        </w:rPr>
        <w:t>Rembuk</w:t>
      </w:r>
      <w:proofErr w:type="spellEnd"/>
      <w:r w:rsidR="007B513D">
        <w:rPr>
          <w:rFonts w:ascii="Gill Sans Infant Std" w:eastAsia="ScalaLancetPro" w:hAnsi="Gill Sans Infant Std" w:cs="ScalaLancetPro"/>
          <w:sz w:val="22"/>
          <w:szCs w:val="22"/>
        </w:rPr>
        <w:t xml:space="preserve"> Stunting,</w:t>
      </w:r>
      <w:r w:rsidRPr="00E375FB">
        <w:rPr>
          <w:rFonts w:ascii="Gill Sans Infant Std" w:eastAsia="ScalaLancetPro" w:hAnsi="Gill Sans Infant Std" w:cs="ScalaLancetPro"/>
          <w:sz w:val="22"/>
          <w:szCs w:val="22"/>
        </w:rPr>
        <w:t xml:space="preserve"> encouraging these to integrate these in their budget, plans and activities with minimal technical support from BISA staff. </w:t>
      </w:r>
      <w:r w:rsidR="007F5937" w:rsidRPr="00E375FB">
        <w:rPr>
          <w:rFonts w:ascii="Gill Sans Infant Std" w:eastAsia="Calibri" w:hAnsi="Gill Sans Infant Std" w:cs="Times New Roman"/>
          <w:sz w:val="22"/>
          <w:szCs w:val="22"/>
        </w:rPr>
        <w:t>BISA will conduct implementation research for delivering quality ANC to pregnant adolescent girls and IYCF and post-partum counselling for adolescent mothers (</w:t>
      </w:r>
      <w:r w:rsidR="007F5937" w:rsidRPr="00D25D90">
        <w:rPr>
          <w:rFonts w:ascii="Gill Sans Infant Std" w:eastAsia="Calibri" w:hAnsi="Gill Sans Infant Std" w:cs="Times New Roman"/>
          <w:sz w:val="22"/>
          <w:szCs w:val="22"/>
        </w:rPr>
        <w:t>see MEAL plan).</w:t>
      </w:r>
    </w:p>
    <w:p w14:paraId="6CC8C199" w14:textId="77777777" w:rsidR="00FE456C" w:rsidRPr="00E375FB" w:rsidRDefault="00FE456C" w:rsidP="00DB7F23">
      <w:pPr>
        <w:tabs>
          <w:tab w:val="num" w:pos="720"/>
        </w:tabs>
        <w:spacing w:before="0" w:after="0" w:line="240" w:lineRule="auto"/>
        <w:rPr>
          <w:rFonts w:ascii="Gill Sans Infant Std" w:eastAsia="Calibri" w:hAnsi="Gill Sans Infant Std" w:cs="Times New Roman"/>
          <w:sz w:val="22"/>
          <w:szCs w:val="22"/>
        </w:rPr>
      </w:pPr>
    </w:p>
    <w:p w14:paraId="0E4D168C" w14:textId="00D88105" w:rsidR="005B26E1" w:rsidRPr="00E375FB" w:rsidRDefault="005B26E1" w:rsidP="005B26E1">
      <w:pPr>
        <w:spacing w:before="0" w:after="0" w:line="240" w:lineRule="auto"/>
        <w:rPr>
          <w:rFonts w:ascii="Gill Sans Infant Std" w:eastAsia="Calibri" w:hAnsi="Gill Sans Infant Std" w:cs="Times New Roman"/>
          <w:b/>
          <w:color w:val="632E62"/>
          <w:sz w:val="22"/>
          <w:szCs w:val="22"/>
        </w:rPr>
      </w:pPr>
      <w:bookmarkStart w:id="10" w:name="_Hlk1587852"/>
      <w:r w:rsidRPr="00E375FB">
        <w:rPr>
          <w:rFonts w:ascii="Gill Sans Infant Std" w:eastAsia="Calibri" w:hAnsi="Gill Sans Infant Std" w:cs="Times New Roman"/>
          <w:b/>
          <w:color w:val="632E62"/>
          <w:sz w:val="22"/>
          <w:szCs w:val="22"/>
        </w:rPr>
        <w:t>STRATEGIC OBJECTIVE 3: Additional and more efficient and effective use of funding, policies and regulations, and human resources to prevent stunting</w:t>
      </w:r>
    </w:p>
    <w:p w14:paraId="3E66B195" w14:textId="77777777" w:rsidR="005B26E1" w:rsidRPr="00E375FB" w:rsidRDefault="005B26E1" w:rsidP="005B26E1">
      <w:pPr>
        <w:spacing w:before="0" w:after="0" w:line="240" w:lineRule="auto"/>
        <w:rPr>
          <w:rFonts w:ascii="Gill Sans Infant Std" w:eastAsia="Calibri" w:hAnsi="Gill Sans Infant Std" w:cs="Times New Roman"/>
          <w:b/>
          <w:color w:val="632E62"/>
          <w:sz w:val="22"/>
          <w:szCs w:val="22"/>
        </w:rPr>
      </w:pPr>
    </w:p>
    <w:tbl>
      <w:tblPr>
        <w:tblStyle w:val="TableGrid1"/>
        <w:tblW w:w="0" w:type="auto"/>
        <w:tblLook w:val="04A0" w:firstRow="1" w:lastRow="0" w:firstColumn="1" w:lastColumn="0" w:noHBand="0" w:noVBand="1"/>
      </w:tblPr>
      <w:tblGrid>
        <w:gridCol w:w="9038"/>
      </w:tblGrid>
      <w:tr w:rsidR="005B26E1" w:rsidRPr="00E375FB" w14:paraId="0B184EBF" w14:textId="77777777" w:rsidTr="004C6A0F">
        <w:tc>
          <w:tcPr>
            <w:tcW w:w="9038" w:type="dxa"/>
            <w:shd w:val="clear" w:color="auto" w:fill="F8CBAD"/>
          </w:tcPr>
          <w:p w14:paraId="04B767DD" w14:textId="4F2C89C5" w:rsidR="005B26E1" w:rsidRPr="00D42B55" w:rsidRDefault="005B26E1" w:rsidP="00584381">
            <w:pPr>
              <w:rPr>
                <w:rFonts w:ascii="Gill Sans Infant Std" w:hAnsi="Gill Sans Infant Std" w:cs="Times New Roman"/>
                <w:b/>
                <w:color w:val="632E62"/>
              </w:rPr>
            </w:pPr>
            <w:r w:rsidRPr="00D42B55">
              <w:rPr>
                <w:rFonts w:ascii="Gill Sans Infant Std" w:hAnsi="Gill Sans Infant Std" w:cs="Times New Roman"/>
                <w:b/>
                <w:color w:val="632E62"/>
              </w:rPr>
              <w:t xml:space="preserve">Outcome 3.1: </w:t>
            </w:r>
            <w:r w:rsidR="00083138" w:rsidRPr="00D42B55">
              <w:rPr>
                <w:rFonts w:ascii="Gill Sans Infant Std" w:hAnsi="Gill Sans Infant Std" w:cs="Times New Roman"/>
              </w:rPr>
              <w:t>Increased inclusion of actionable stunting reduction-related health and nutrition objectives in village plans, budgets, and governance mechanisms</w:t>
            </w:r>
          </w:p>
        </w:tc>
      </w:tr>
      <w:tr w:rsidR="005B26E1" w:rsidRPr="00E375FB" w14:paraId="683A4774" w14:textId="77777777" w:rsidTr="004C6A0F">
        <w:tc>
          <w:tcPr>
            <w:tcW w:w="9038" w:type="dxa"/>
            <w:shd w:val="clear" w:color="auto" w:fill="F8CBAD"/>
          </w:tcPr>
          <w:p w14:paraId="4D62F412" w14:textId="5F7972BD" w:rsidR="005B26E1" w:rsidRPr="00D42B55" w:rsidRDefault="005B26E1" w:rsidP="00584381">
            <w:pPr>
              <w:rPr>
                <w:rFonts w:ascii="Gill Sans Infant Std" w:hAnsi="Gill Sans Infant Std" w:cs="Times New Roman"/>
                <w:b/>
                <w:color w:val="632E62"/>
              </w:rPr>
            </w:pPr>
            <w:r w:rsidRPr="00D42B55">
              <w:rPr>
                <w:rFonts w:ascii="Gill Sans Infant Std" w:hAnsi="Gill Sans Infant Std" w:cs="Times New Roman"/>
                <w:b/>
                <w:color w:val="632E62"/>
              </w:rPr>
              <w:t>Outcome 3.</w:t>
            </w:r>
            <w:r w:rsidR="004C6A0F" w:rsidRPr="00D42B55">
              <w:rPr>
                <w:rFonts w:ascii="Gill Sans Infant Std" w:hAnsi="Gill Sans Infant Std" w:cs="Times New Roman"/>
                <w:b/>
                <w:color w:val="632E62"/>
              </w:rPr>
              <w:t>2</w:t>
            </w:r>
            <w:r w:rsidRPr="00D42B55">
              <w:rPr>
                <w:rFonts w:ascii="Gill Sans Infant Std" w:hAnsi="Gill Sans Infant Std" w:cs="Times New Roman"/>
                <w:b/>
                <w:color w:val="632E62"/>
              </w:rPr>
              <w:t xml:space="preserve">: </w:t>
            </w:r>
            <w:r w:rsidR="00083138" w:rsidRPr="00D42B55">
              <w:rPr>
                <w:rFonts w:ascii="Gill Sans Infant Std" w:eastAsia="Times New Roman" w:hAnsi="Gill Sans Infant Std" w:cs="Times New Roman"/>
                <w:lang w:eastAsia="en-IN"/>
              </w:rPr>
              <w:t>Improved technical guidance and monitoring (supportive supervision) from Provincial officials for stunting reduction programmes in Districts and villages</w:t>
            </w:r>
          </w:p>
        </w:tc>
      </w:tr>
      <w:tr w:rsidR="005B26E1" w:rsidRPr="00E375FB" w14:paraId="4B528C5C" w14:textId="77777777" w:rsidTr="004C6A0F">
        <w:tc>
          <w:tcPr>
            <w:tcW w:w="9038" w:type="dxa"/>
            <w:shd w:val="clear" w:color="auto" w:fill="F8CBAD"/>
          </w:tcPr>
          <w:p w14:paraId="1ED42315" w14:textId="59851774" w:rsidR="005B26E1" w:rsidRPr="00D42B55" w:rsidRDefault="005B26E1" w:rsidP="00584381">
            <w:pPr>
              <w:rPr>
                <w:rFonts w:ascii="Gill Sans Infant Std" w:hAnsi="Gill Sans Infant Std" w:cs="Times New Roman"/>
                <w:b/>
                <w:color w:val="632E62"/>
              </w:rPr>
            </w:pPr>
            <w:r w:rsidRPr="00D42B55">
              <w:rPr>
                <w:rFonts w:ascii="Gill Sans Infant Std" w:hAnsi="Gill Sans Infant Std" w:cs="Times New Roman"/>
                <w:b/>
                <w:color w:val="632E62"/>
              </w:rPr>
              <w:t>Outcome 3.</w:t>
            </w:r>
            <w:r w:rsidR="00D42B55" w:rsidRPr="00D42B55">
              <w:rPr>
                <w:rFonts w:ascii="Gill Sans Infant Std" w:hAnsi="Gill Sans Infant Std" w:cs="Times New Roman"/>
                <w:b/>
                <w:color w:val="632E62"/>
              </w:rPr>
              <w:t>3</w:t>
            </w:r>
            <w:r w:rsidRPr="00D42B55">
              <w:rPr>
                <w:rFonts w:ascii="Gill Sans Infant Std" w:hAnsi="Gill Sans Infant Std" w:cs="Times New Roman"/>
                <w:b/>
                <w:color w:val="632E62"/>
              </w:rPr>
              <w:t xml:space="preserve">: </w:t>
            </w:r>
            <w:r w:rsidR="00083138" w:rsidRPr="00D42B55">
              <w:rPr>
                <w:rFonts w:ascii="Gill Sans Infant Std" w:hAnsi="Gill Sans Infant Std" w:cs="Times New Roman"/>
              </w:rPr>
              <w:t xml:space="preserve">Increased commitment amongst national </w:t>
            </w:r>
            <w:proofErr w:type="spellStart"/>
            <w:r w:rsidR="00083138" w:rsidRPr="00D42B55">
              <w:rPr>
                <w:rFonts w:ascii="Gill Sans Infant Std" w:hAnsi="Gill Sans Infant Std" w:cs="Times New Roman"/>
              </w:rPr>
              <w:t>MoH</w:t>
            </w:r>
            <w:proofErr w:type="spellEnd"/>
            <w:r w:rsidR="00083138" w:rsidRPr="00D42B55">
              <w:rPr>
                <w:rFonts w:ascii="Gill Sans Infant Std" w:hAnsi="Gill Sans Infant Std" w:cs="Times New Roman"/>
              </w:rPr>
              <w:t xml:space="preserve"> policy makers to support effective and improved implementation of </w:t>
            </w:r>
            <w:proofErr w:type="spellStart"/>
            <w:r w:rsidR="003D29DD" w:rsidRPr="00D42B55">
              <w:rPr>
                <w:rFonts w:ascii="Gill Sans Infant Std" w:hAnsi="Gill Sans Infant Std" w:cs="Times New Roman"/>
              </w:rPr>
              <w:t>StraNas</w:t>
            </w:r>
            <w:proofErr w:type="spellEnd"/>
            <w:r w:rsidR="003D29DD" w:rsidRPr="00D42B55">
              <w:rPr>
                <w:rFonts w:ascii="Gill Sans Infant Std" w:hAnsi="Gill Sans Infant Std" w:cs="Times New Roman"/>
              </w:rPr>
              <w:t xml:space="preserve"> and the </w:t>
            </w:r>
            <w:r w:rsidR="00083138" w:rsidRPr="00D42B55">
              <w:rPr>
                <w:rFonts w:ascii="Gill Sans Infant Std" w:hAnsi="Gill Sans Infant Std" w:cs="Times New Roman"/>
              </w:rPr>
              <w:t>INEY programme</w:t>
            </w:r>
          </w:p>
        </w:tc>
      </w:tr>
      <w:bookmarkEnd w:id="10"/>
    </w:tbl>
    <w:p w14:paraId="38DF73F3" w14:textId="77777777" w:rsidR="005B26E1" w:rsidRPr="00E375FB" w:rsidRDefault="005B26E1" w:rsidP="005B26E1">
      <w:pPr>
        <w:spacing w:before="0" w:after="0" w:line="240" w:lineRule="auto"/>
        <w:rPr>
          <w:rFonts w:ascii="Gill Sans Infant Std" w:eastAsia="Calibri" w:hAnsi="Gill Sans Infant Std" w:cs="Times New Roman"/>
          <w:sz w:val="22"/>
          <w:szCs w:val="22"/>
        </w:rPr>
      </w:pPr>
    </w:p>
    <w:p w14:paraId="20DA7DDA" w14:textId="5E50EDCF" w:rsidR="00CA47AC" w:rsidRDefault="00CA47AC" w:rsidP="005B26E1">
      <w:pPr>
        <w:spacing w:before="0" w:after="0" w:line="240" w:lineRule="auto"/>
        <w:rPr>
          <w:rFonts w:ascii="Gill Sans Infant Std" w:eastAsia="Calibri" w:hAnsi="Gill Sans Infant Std" w:cs="Times New Roman"/>
          <w:sz w:val="22"/>
          <w:szCs w:val="22"/>
        </w:rPr>
      </w:pPr>
      <w:r>
        <w:rPr>
          <w:rFonts w:ascii="Gill Sans Infant Std" w:eastAsia="Calibri" w:hAnsi="Gill Sans Infant Std" w:cs="Times New Roman"/>
          <w:sz w:val="22"/>
          <w:szCs w:val="22"/>
        </w:rPr>
        <w:t>I</w:t>
      </w:r>
      <w:r w:rsidR="00AE1419" w:rsidRPr="00E375FB">
        <w:rPr>
          <w:rFonts w:ascii="Gill Sans Infant Std" w:eastAsia="Calibri" w:hAnsi="Gill Sans Infant Std" w:cs="Times New Roman"/>
          <w:sz w:val="22"/>
          <w:szCs w:val="22"/>
        </w:rPr>
        <w:t xml:space="preserve">n Indonesia there are 22 Ministries involved in nutrition; poor coordination amongst these actors and limited understanding of their respective policies and plans contribute to the lack of operationalisation at sub-national levels. </w:t>
      </w:r>
      <w:r w:rsidRPr="00E375FB">
        <w:rPr>
          <w:rFonts w:ascii="Gill Sans Infant Std" w:eastAsia="Calibri" w:hAnsi="Gill Sans Infant Std" w:cs="Times New Roman"/>
          <w:sz w:val="22"/>
          <w:szCs w:val="22"/>
        </w:rPr>
        <w:t>Policies and strategies, including Ministerial decrees and Presidential initiatives</w:t>
      </w:r>
      <w:r>
        <w:rPr>
          <w:rFonts w:ascii="Gill Sans Infant Std" w:eastAsia="Calibri" w:hAnsi="Gill Sans Infant Std" w:cs="Times New Roman"/>
          <w:sz w:val="22"/>
          <w:szCs w:val="22"/>
        </w:rPr>
        <w:t xml:space="preserve"> like </w:t>
      </w:r>
      <w:proofErr w:type="spellStart"/>
      <w:r>
        <w:rPr>
          <w:rFonts w:ascii="Gill Sans Infant Std" w:eastAsia="Calibri" w:hAnsi="Gill Sans Infant Std" w:cs="Times New Roman"/>
          <w:sz w:val="22"/>
          <w:szCs w:val="22"/>
        </w:rPr>
        <w:t>StraNas</w:t>
      </w:r>
      <w:proofErr w:type="spellEnd"/>
      <w:r>
        <w:rPr>
          <w:rFonts w:ascii="Gill Sans Infant Std" w:eastAsia="Calibri" w:hAnsi="Gill Sans Infant Std" w:cs="Times New Roman"/>
          <w:sz w:val="22"/>
          <w:szCs w:val="22"/>
        </w:rPr>
        <w:t xml:space="preserve"> as well as programmes like INEY</w:t>
      </w:r>
      <w:r w:rsidRPr="00E375FB">
        <w:rPr>
          <w:rFonts w:ascii="Gill Sans Infant Std" w:eastAsia="Calibri" w:hAnsi="Gill Sans Infant Std" w:cs="Times New Roman"/>
          <w:sz w:val="22"/>
          <w:szCs w:val="22"/>
        </w:rPr>
        <w:t xml:space="preserve">, come together at the District </w:t>
      </w:r>
      <w:r>
        <w:rPr>
          <w:rFonts w:ascii="Gill Sans Infant Std" w:eastAsia="Calibri" w:hAnsi="Gill Sans Infant Std" w:cs="Times New Roman"/>
          <w:sz w:val="22"/>
          <w:szCs w:val="22"/>
        </w:rPr>
        <w:t xml:space="preserve">and village </w:t>
      </w:r>
      <w:r w:rsidRPr="00E375FB">
        <w:rPr>
          <w:rFonts w:ascii="Gill Sans Infant Std" w:eastAsia="Calibri" w:hAnsi="Gill Sans Infant Std" w:cs="Times New Roman"/>
          <w:sz w:val="22"/>
          <w:szCs w:val="22"/>
        </w:rPr>
        <w:t>level</w:t>
      </w:r>
      <w:r>
        <w:rPr>
          <w:rFonts w:ascii="Gill Sans Infant Std" w:eastAsia="Calibri" w:hAnsi="Gill Sans Infant Std" w:cs="Times New Roman"/>
          <w:sz w:val="22"/>
          <w:szCs w:val="22"/>
        </w:rPr>
        <w:t>s</w:t>
      </w:r>
      <w:r w:rsidRPr="00E375FB">
        <w:rPr>
          <w:rFonts w:ascii="Gill Sans Infant Std" w:eastAsia="Calibri" w:hAnsi="Gill Sans Infant Std" w:cs="Times New Roman"/>
          <w:sz w:val="22"/>
          <w:szCs w:val="22"/>
        </w:rPr>
        <w:t xml:space="preserve"> as it is from th</w:t>
      </w:r>
      <w:r>
        <w:rPr>
          <w:rFonts w:ascii="Gill Sans Infant Std" w:eastAsia="Calibri" w:hAnsi="Gill Sans Infant Std" w:cs="Times New Roman"/>
          <w:sz w:val="22"/>
          <w:szCs w:val="22"/>
        </w:rPr>
        <w:t>ese</w:t>
      </w:r>
      <w:r w:rsidRPr="00E375FB">
        <w:rPr>
          <w:rFonts w:ascii="Gill Sans Infant Std" w:eastAsia="Calibri" w:hAnsi="Gill Sans Infant Std" w:cs="Times New Roman"/>
          <w:sz w:val="22"/>
          <w:szCs w:val="22"/>
        </w:rPr>
        <w:t xml:space="preserve"> level</w:t>
      </w:r>
      <w:r>
        <w:rPr>
          <w:rFonts w:ascii="Gill Sans Infant Std" w:eastAsia="Calibri" w:hAnsi="Gill Sans Infant Std" w:cs="Times New Roman"/>
          <w:sz w:val="22"/>
          <w:szCs w:val="22"/>
        </w:rPr>
        <w:t>s</w:t>
      </w:r>
      <w:r w:rsidRPr="00E375FB">
        <w:rPr>
          <w:rFonts w:ascii="Gill Sans Infant Std" w:eastAsia="Calibri" w:hAnsi="Gill Sans Infant Std" w:cs="Times New Roman"/>
          <w:sz w:val="22"/>
          <w:szCs w:val="22"/>
        </w:rPr>
        <w:t xml:space="preserve"> that </w:t>
      </w:r>
      <w:r>
        <w:rPr>
          <w:rFonts w:ascii="Gill Sans Infant Std" w:eastAsia="Calibri" w:hAnsi="Gill Sans Infant Std" w:cs="Times New Roman"/>
          <w:sz w:val="22"/>
          <w:szCs w:val="22"/>
        </w:rPr>
        <w:t>plans are</w:t>
      </w:r>
      <w:r w:rsidRPr="00E375FB">
        <w:rPr>
          <w:rFonts w:ascii="Gill Sans Infant Std" w:eastAsia="Calibri" w:hAnsi="Gill Sans Infant Std" w:cs="Times New Roman"/>
          <w:sz w:val="22"/>
          <w:szCs w:val="22"/>
        </w:rPr>
        <w:t xml:space="preserve"> to be delivered and overseen</w:t>
      </w:r>
      <w:r>
        <w:rPr>
          <w:rFonts w:ascii="Gill Sans Infant Std" w:eastAsia="Calibri" w:hAnsi="Gill Sans Infant Std" w:cs="Times New Roman"/>
          <w:sz w:val="22"/>
          <w:szCs w:val="22"/>
        </w:rPr>
        <w:t>,</w:t>
      </w:r>
      <w:r w:rsidR="0041148E">
        <w:rPr>
          <w:rFonts w:ascii="Gill Sans Infant Std" w:eastAsia="Calibri" w:hAnsi="Gill Sans Infant Std" w:cs="Times New Roman"/>
          <w:sz w:val="22"/>
          <w:szCs w:val="22"/>
        </w:rPr>
        <w:t xml:space="preserve"> requiring coordination between Districts and villages</w:t>
      </w:r>
      <w:r>
        <w:rPr>
          <w:rFonts w:ascii="Gill Sans Infant Std" w:eastAsia="Calibri" w:hAnsi="Gill Sans Infant Std" w:cs="Times New Roman"/>
          <w:sz w:val="22"/>
          <w:szCs w:val="22"/>
        </w:rPr>
        <w:t xml:space="preserve"> including the role of District authorities to support the village planning and budgeting process</w:t>
      </w:r>
      <w:r w:rsidR="00542F34">
        <w:rPr>
          <w:rFonts w:ascii="Gill Sans Infant Std" w:eastAsia="Calibri" w:hAnsi="Gill Sans Infant Std" w:cs="Times New Roman"/>
          <w:sz w:val="22"/>
          <w:szCs w:val="22"/>
        </w:rPr>
        <w:t xml:space="preserve"> (Annex 1</w:t>
      </w:r>
      <w:r w:rsidR="009B0458">
        <w:rPr>
          <w:rFonts w:ascii="Gill Sans Infant Std" w:eastAsia="Calibri" w:hAnsi="Gill Sans Infant Std" w:cs="Times New Roman"/>
          <w:sz w:val="22"/>
          <w:szCs w:val="22"/>
        </w:rPr>
        <w:t>5</w:t>
      </w:r>
      <w:r w:rsidR="00542F34">
        <w:rPr>
          <w:rFonts w:ascii="Gill Sans Infant Std" w:eastAsia="Calibri" w:hAnsi="Gill Sans Infant Std" w:cs="Times New Roman"/>
          <w:sz w:val="22"/>
          <w:szCs w:val="22"/>
        </w:rPr>
        <w:t>, Indonesia Planning Cycle)</w:t>
      </w:r>
      <w:r w:rsidRPr="00E375FB">
        <w:rPr>
          <w:rFonts w:ascii="Gill Sans Infant Std" w:eastAsia="Calibri" w:hAnsi="Gill Sans Infant Std" w:cs="Times New Roman"/>
          <w:sz w:val="22"/>
          <w:szCs w:val="22"/>
        </w:rPr>
        <w:t>. However,</w:t>
      </w:r>
      <w:r w:rsidR="0041148E">
        <w:rPr>
          <w:rFonts w:ascii="Gill Sans Infant Std" w:eastAsia="Calibri" w:hAnsi="Gill Sans Infant Std" w:cs="Times New Roman"/>
          <w:sz w:val="22"/>
          <w:szCs w:val="22"/>
        </w:rPr>
        <w:t xml:space="preserve"> often</w:t>
      </w:r>
      <w:r w:rsidRPr="00E375FB">
        <w:rPr>
          <w:rFonts w:ascii="Gill Sans Infant Std" w:eastAsia="Calibri" w:hAnsi="Gill Sans Infant Std" w:cs="Times New Roman"/>
          <w:sz w:val="22"/>
          <w:szCs w:val="22"/>
        </w:rPr>
        <w:t xml:space="preserve"> the</w:t>
      </w:r>
      <w:r>
        <w:rPr>
          <w:rFonts w:ascii="Gill Sans Infant Std" w:eastAsia="Calibri" w:hAnsi="Gill Sans Infant Std" w:cs="Times New Roman"/>
          <w:sz w:val="22"/>
          <w:szCs w:val="22"/>
        </w:rPr>
        <w:t>se policies and strategies are not</w:t>
      </w:r>
      <w:r w:rsidR="0041148E">
        <w:rPr>
          <w:rFonts w:ascii="Gill Sans Infant Std" w:eastAsia="Calibri" w:hAnsi="Gill Sans Infant Std" w:cs="Times New Roman"/>
          <w:sz w:val="22"/>
          <w:szCs w:val="22"/>
        </w:rPr>
        <w:t xml:space="preserve"> well understood at sub-national level and are not</w:t>
      </w:r>
      <w:r>
        <w:rPr>
          <w:rFonts w:ascii="Gill Sans Infant Std" w:eastAsia="Calibri" w:hAnsi="Gill Sans Infant Std" w:cs="Times New Roman"/>
          <w:sz w:val="22"/>
          <w:szCs w:val="22"/>
        </w:rPr>
        <w:t xml:space="preserve"> effectively </w:t>
      </w:r>
      <w:r w:rsidR="0041148E">
        <w:rPr>
          <w:rFonts w:ascii="Gill Sans Infant Std" w:eastAsia="Calibri" w:hAnsi="Gill Sans Infant Std" w:cs="Times New Roman"/>
          <w:sz w:val="22"/>
          <w:szCs w:val="22"/>
        </w:rPr>
        <w:t xml:space="preserve">prioritised, resourced, or </w:t>
      </w:r>
      <w:r>
        <w:rPr>
          <w:rFonts w:ascii="Gill Sans Infant Std" w:eastAsia="Calibri" w:hAnsi="Gill Sans Infant Std" w:cs="Times New Roman"/>
          <w:sz w:val="22"/>
          <w:szCs w:val="22"/>
        </w:rPr>
        <w:t>implemented</w:t>
      </w:r>
      <w:r w:rsidR="0041148E">
        <w:rPr>
          <w:rFonts w:ascii="Gill Sans Infant Std" w:eastAsia="Calibri" w:hAnsi="Gill Sans Infant Std" w:cs="Times New Roman"/>
          <w:sz w:val="22"/>
          <w:szCs w:val="22"/>
        </w:rPr>
        <w:t>.</w:t>
      </w:r>
      <w:r w:rsidRPr="00E375FB">
        <w:rPr>
          <w:rFonts w:ascii="Gill Sans Infant Std" w:eastAsia="Calibri" w:hAnsi="Gill Sans Infant Std" w:cs="Times New Roman"/>
          <w:sz w:val="22"/>
          <w:szCs w:val="22"/>
        </w:rPr>
        <w:t xml:space="preserve"> </w:t>
      </w:r>
      <w:r w:rsidR="00461700" w:rsidRPr="00E375FB">
        <w:rPr>
          <w:rFonts w:ascii="Gill Sans Infant Std" w:eastAsia="Calibri" w:hAnsi="Gill Sans Infant Std" w:cs="Times New Roman"/>
          <w:sz w:val="22"/>
          <w:szCs w:val="22"/>
        </w:rPr>
        <w:t xml:space="preserve">Whilst there is an existing </w:t>
      </w:r>
      <w:r w:rsidR="00AE1419" w:rsidRPr="00E375FB">
        <w:rPr>
          <w:rFonts w:ascii="Gill Sans Infant Std" w:eastAsia="Calibri" w:hAnsi="Gill Sans Infant Std" w:cs="Times New Roman"/>
          <w:sz w:val="22"/>
          <w:szCs w:val="22"/>
        </w:rPr>
        <w:t>budget</w:t>
      </w:r>
      <w:r>
        <w:rPr>
          <w:rFonts w:ascii="Gill Sans Infant Std" w:eastAsia="Calibri" w:hAnsi="Gill Sans Infant Std" w:cs="Times New Roman"/>
          <w:sz w:val="22"/>
          <w:szCs w:val="22"/>
        </w:rPr>
        <w:t xml:space="preserve"> committed at national level</w:t>
      </w:r>
      <w:r w:rsidR="0041148E">
        <w:rPr>
          <w:rFonts w:ascii="Gill Sans Infant Std" w:eastAsia="Calibri" w:hAnsi="Gill Sans Infant Std" w:cs="Times New Roman"/>
          <w:sz w:val="22"/>
          <w:szCs w:val="22"/>
        </w:rPr>
        <w:t xml:space="preserve"> and the mechanism of village disbursements works (Annex 1</w:t>
      </w:r>
      <w:r w:rsidR="009B0458">
        <w:rPr>
          <w:rFonts w:ascii="Gill Sans Infant Std" w:eastAsia="Calibri" w:hAnsi="Gill Sans Infant Std" w:cs="Times New Roman"/>
          <w:sz w:val="22"/>
          <w:szCs w:val="22"/>
        </w:rPr>
        <w:t>5</w:t>
      </w:r>
      <w:r w:rsidR="0041148E">
        <w:rPr>
          <w:rFonts w:ascii="Gill Sans Infant Std" w:eastAsia="Calibri" w:hAnsi="Gill Sans Infant Std" w:cs="Times New Roman"/>
          <w:sz w:val="22"/>
          <w:szCs w:val="22"/>
        </w:rPr>
        <w:t>, Village Budget)</w:t>
      </w:r>
      <w:r w:rsidR="00AE1419" w:rsidRPr="00E375FB">
        <w:rPr>
          <w:rFonts w:ascii="Gill Sans Infant Std" w:eastAsia="Calibri" w:hAnsi="Gill Sans Infant Std" w:cs="Times New Roman"/>
          <w:sz w:val="22"/>
          <w:szCs w:val="22"/>
        </w:rPr>
        <w:t xml:space="preserve">, the </w:t>
      </w:r>
      <w:r w:rsidR="0041148E">
        <w:rPr>
          <w:rFonts w:ascii="Gill Sans Infant Std" w:eastAsia="Calibri" w:hAnsi="Gill Sans Infant Std" w:cs="Times New Roman"/>
          <w:sz w:val="22"/>
          <w:szCs w:val="22"/>
        </w:rPr>
        <w:t>budget requests and associated strategies coming from villages are not consistently aligned to policies and strategies. Because villages are where the work happens (Annex 1</w:t>
      </w:r>
      <w:r w:rsidR="009B0458">
        <w:rPr>
          <w:rFonts w:ascii="Gill Sans Infant Std" w:eastAsia="Calibri" w:hAnsi="Gill Sans Infant Std" w:cs="Times New Roman"/>
          <w:sz w:val="22"/>
          <w:szCs w:val="22"/>
        </w:rPr>
        <w:t>5</w:t>
      </w:r>
      <w:r w:rsidR="0041148E">
        <w:rPr>
          <w:rFonts w:ascii="Gill Sans Infant Std" w:eastAsia="Calibri" w:hAnsi="Gill Sans Infant Std" w:cs="Times New Roman"/>
          <w:sz w:val="22"/>
          <w:szCs w:val="22"/>
        </w:rPr>
        <w:t xml:space="preserve">, World Bank), BISA will strengthen the capacity and skills at village and District level to improve the alignment of the plans and budgets with national nutrition priorities. </w:t>
      </w:r>
    </w:p>
    <w:p w14:paraId="1A1AAC24" w14:textId="77777777" w:rsidR="00CA47AC" w:rsidRDefault="00CA47AC" w:rsidP="005B26E1">
      <w:pPr>
        <w:spacing w:before="0" w:after="0" w:line="240" w:lineRule="auto"/>
        <w:rPr>
          <w:rFonts w:ascii="Gill Sans Infant Std" w:eastAsia="Calibri" w:hAnsi="Gill Sans Infant Std" w:cs="Times New Roman"/>
          <w:sz w:val="22"/>
          <w:szCs w:val="22"/>
        </w:rPr>
      </w:pPr>
    </w:p>
    <w:p w14:paraId="7218899F" w14:textId="47DCF2C0" w:rsidR="00CA47AC" w:rsidRPr="00E375FB" w:rsidRDefault="00CA47AC" w:rsidP="00CA47AC">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The purpose of SO3 is to influence and inform the policy and strategy environment</w:t>
      </w:r>
      <w:r w:rsidR="009B4BEB">
        <w:rPr>
          <w:rFonts w:ascii="Gill Sans Infant Std" w:eastAsia="Calibri" w:hAnsi="Gill Sans Infant Std" w:cs="Times New Roman"/>
          <w:sz w:val="22"/>
          <w:szCs w:val="22"/>
        </w:rPr>
        <w:t xml:space="preserve"> – particularly at village and District levels – to reflect national nutrition</w:t>
      </w:r>
      <w:r w:rsidRPr="00E375FB">
        <w:rPr>
          <w:rFonts w:ascii="Gill Sans Infant Std" w:eastAsia="Calibri" w:hAnsi="Gill Sans Infant Std" w:cs="Times New Roman"/>
          <w:sz w:val="22"/>
          <w:szCs w:val="22"/>
        </w:rPr>
        <w:t xml:space="preserve"> priorities and </w:t>
      </w:r>
      <w:r w:rsidR="009B4BEB">
        <w:rPr>
          <w:rFonts w:ascii="Gill Sans Infant Std" w:eastAsia="Calibri" w:hAnsi="Gill Sans Infant Std" w:cs="Times New Roman"/>
          <w:sz w:val="22"/>
          <w:szCs w:val="22"/>
        </w:rPr>
        <w:t>be adequately resourced. SO3 will draw from</w:t>
      </w:r>
      <w:r w:rsidRPr="00E375FB">
        <w:rPr>
          <w:rFonts w:ascii="Gill Sans Infant Std" w:eastAsia="Calibri" w:hAnsi="Gill Sans Infant Std" w:cs="Times New Roman"/>
          <w:sz w:val="22"/>
          <w:szCs w:val="22"/>
        </w:rPr>
        <w:t xml:space="preserve"> the evidence generated through SO1 and SO2. All activities in SO3 are oriented towards understanding the complicated policy and strategy environment in order to identify gaps or overlaps as well as how to influence and optimise the commitments and resources available to address undernutrition.</w:t>
      </w:r>
      <w:r w:rsidR="009B4BEB">
        <w:rPr>
          <w:rFonts w:ascii="Gill Sans Infant Std" w:eastAsia="Calibri" w:hAnsi="Gill Sans Infant Std" w:cs="Times New Roman"/>
          <w:sz w:val="22"/>
          <w:szCs w:val="22"/>
        </w:rPr>
        <w:t xml:space="preserve"> Villages have access to resources (Annex 15, World Bank)</w:t>
      </w:r>
      <w:r w:rsidRPr="00E375FB">
        <w:rPr>
          <w:rFonts w:ascii="Gill Sans Infant Std" w:eastAsia="Calibri" w:hAnsi="Gill Sans Infant Std" w:cs="Times New Roman"/>
          <w:sz w:val="22"/>
          <w:szCs w:val="22"/>
        </w:rPr>
        <w:t xml:space="preserve"> </w:t>
      </w:r>
      <w:r w:rsidR="009B4BEB">
        <w:rPr>
          <w:rFonts w:ascii="Gill Sans Infant Std" w:eastAsia="Calibri" w:hAnsi="Gill Sans Infant Std" w:cs="Times New Roman"/>
          <w:sz w:val="22"/>
          <w:szCs w:val="22"/>
        </w:rPr>
        <w:t>but need to be supported in how to request and plan for those resources. These village funds will support initiatives and interventions</w:t>
      </w:r>
      <w:r w:rsidR="00214190">
        <w:rPr>
          <w:rFonts w:ascii="Gill Sans Infant Std" w:eastAsia="Calibri" w:hAnsi="Gill Sans Infant Std" w:cs="Times New Roman"/>
          <w:sz w:val="22"/>
          <w:szCs w:val="22"/>
        </w:rPr>
        <w:t xml:space="preserve">, as referenced in the Theory of Change, aligned with national nutrition priorities and as demonstrated through this programme. </w:t>
      </w:r>
      <w:r w:rsidRPr="00E375FB">
        <w:rPr>
          <w:rFonts w:ascii="Gill Sans Infant Std" w:eastAsia="Calibri" w:hAnsi="Gill Sans Infant Std" w:cs="Times New Roman"/>
          <w:sz w:val="22"/>
          <w:szCs w:val="22"/>
        </w:rPr>
        <w:t>Partnerships at provincial and national level with relevant stakeholders (government ministries, BAPPENAS, World Bank</w:t>
      </w:r>
      <w:r>
        <w:rPr>
          <w:rFonts w:ascii="Gill Sans Infant Std" w:eastAsia="Calibri" w:hAnsi="Gill Sans Infant Std" w:cs="Times New Roman"/>
          <w:sz w:val="22"/>
          <w:szCs w:val="22"/>
        </w:rPr>
        <w:t xml:space="preserve"> and INEY</w:t>
      </w:r>
      <w:r w:rsidRPr="00E375FB">
        <w:rPr>
          <w:rFonts w:ascii="Gill Sans Infant Std" w:eastAsia="Calibri" w:hAnsi="Gill Sans Infant Std" w:cs="Times New Roman"/>
          <w:sz w:val="22"/>
          <w:szCs w:val="22"/>
        </w:rPr>
        <w:t>, civil society, SUN platform etc.) will build a supportive policy environment for successful implementation of the project and development of a long-term sustainable model</w:t>
      </w:r>
      <w:r>
        <w:rPr>
          <w:rFonts w:ascii="Gill Sans Infant Std" w:eastAsia="Calibri" w:hAnsi="Gill Sans Infant Std" w:cs="Times New Roman"/>
          <w:sz w:val="22"/>
          <w:szCs w:val="22"/>
        </w:rPr>
        <w:t>.</w:t>
      </w:r>
      <w:r w:rsidR="009B4BEB" w:rsidRPr="009B4BEB">
        <w:rPr>
          <w:rFonts w:ascii="Gill Sans Infant Std" w:eastAsia="Calibri" w:hAnsi="Gill Sans Infant Std" w:cs="Times New Roman"/>
          <w:sz w:val="22"/>
          <w:szCs w:val="22"/>
        </w:rPr>
        <w:t xml:space="preserve"> </w:t>
      </w:r>
      <w:r w:rsidR="009B4BEB" w:rsidRPr="00E375FB">
        <w:rPr>
          <w:rFonts w:ascii="Gill Sans Infant Std" w:eastAsia="Calibri" w:hAnsi="Gill Sans Infant Std" w:cs="Times New Roman"/>
          <w:sz w:val="22"/>
          <w:szCs w:val="22"/>
        </w:rPr>
        <w:t>Strategic Objective (SO) 3 will be jointly led by SC and NI.</w:t>
      </w:r>
    </w:p>
    <w:p w14:paraId="37D860B6" w14:textId="181590EC" w:rsidR="00085E73" w:rsidRPr="00E375FB" w:rsidRDefault="00085E73" w:rsidP="005B26E1">
      <w:pPr>
        <w:spacing w:before="0" w:after="0" w:line="240" w:lineRule="auto"/>
        <w:rPr>
          <w:rFonts w:ascii="Gill Sans Infant Std" w:eastAsia="Calibri" w:hAnsi="Gill Sans Infant Std" w:cs="Times New Roman"/>
          <w:sz w:val="22"/>
          <w:szCs w:val="22"/>
        </w:rPr>
      </w:pPr>
    </w:p>
    <w:tbl>
      <w:tblPr>
        <w:tblW w:w="8962" w:type="dxa"/>
        <w:tblInd w:w="-41" w:type="dxa"/>
        <w:tblCellMar>
          <w:left w:w="0" w:type="dxa"/>
          <w:right w:w="0" w:type="dxa"/>
        </w:tblCellMar>
        <w:tblLook w:val="0420" w:firstRow="1" w:lastRow="0" w:firstColumn="0" w:lastColumn="0" w:noHBand="0" w:noVBand="1"/>
      </w:tblPr>
      <w:tblGrid>
        <w:gridCol w:w="41"/>
        <w:gridCol w:w="654"/>
        <w:gridCol w:w="41"/>
        <w:gridCol w:w="2130"/>
        <w:gridCol w:w="2977"/>
        <w:gridCol w:w="3119"/>
      </w:tblGrid>
      <w:tr w:rsidR="005F0C8D" w:rsidRPr="00E375FB" w14:paraId="7C10698D" w14:textId="77777777" w:rsidTr="001F00AF">
        <w:trPr>
          <w:gridBefore w:val="1"/>
          <w:wBefore w:w="41" w:type="dxa"/>
          <w:trHeight w:val="128"/>
        </w:trPr>
        <w:tc>
          <w:tcPr>
            <w:tcW w:w="695"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7D31"/>
            <w:tcMar>
              <w:top w:w="72" w:type="dxa"/>
              <w:left w:w="144" w:type="dxa"/>
              <w:bottom w:w="72" w:type="dxa"/>
              <w:right w:w="144" w:type="dxa"/>
            </w:tcMar>
            <w:vAlign w:val="center"/>
            <w:hideMark/>
          </w:tcPr>
          <w:p w14:paraId="68008576" w14:textId="6C8B9894" w:rsidR="005F0C8D" w:rsidRPr="00E375FB" w:rsidRDefault="005F0C8D"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SO</w:t>
            </w:r>
            <w:r w:rsidR="001F00AF" w:rsidRPr="00E375FB">
              <w:rPr>
                <w:rFonts w:ascii="Gill Sans Infant Std" w:hAnsi="Gill Sans Infant Std"/>
                <w:b/>
                <w:bCs/>
                <w:color w:val="FFFFFF" w:themeColor="background1"/>
              </w:rPr>
              <w:t>3</w:t>
            </w:r>
          </w:p>
        </w:tc>
        <w:tc>
          <w:tcPr>
            <w:tcW w:w="21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7D31"/>
            <w:tcMar>
              <w:top w:w="72" w:type="dxa"/>
              <w:left w:w="144" w:type="dxa"/>
              <w:bottom w:w="72" w:type="dxa"/>
              <w:right w:w="144" w:type="dxa"/>
            </w:tcMar>
            <w:vAlign w:val="center"/>
            <w:hideMark/>
          </w:tcPr>
          <w:p w14:paraId="770CDBCD" w14:textId="77777777" w:rsidR="005F0C8D" w:rsidRPr="00E375FB" w:rsidRDefault="005F0C8D"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Outcome</w:t>
            </w:r>
          </w:p>
        </w:tc>
        <w:tc>
          <w:tcPr>
            <w:tcW w:w="297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7D31"/>
            <w:tcMar>
              <w:top w:w="72" w:type="dxa"/>
              <w:left w:w="144" w:type="dxa"/>
              <w:bottom w:w="72" w:type="dxa"/>
              <w:right w:w="144" w:type="dxa"/>
            </w:tcMar>
            <w:vAlign w:val="center"/>
            <w:hideMark/>
          </w:tcPr>
          <w:p w14:paraId="435942CE" w14:textId="77777777" w:rsidR="005F0C8D" w:rsidRPr="00E375FB" w:rsidRDefault="005F0C8D"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ESSENTIAL</w:t>
            </w:r>
          </w:p>
        </w:tc>
        <w:tc>
          <w:tcPr>
            <w:tcW w:w="311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7D31"/>
            <w:tcMar>
              <w:top w:w="72" w:type="dxa"/>
              <w:left w:w="144" w:type="dxa"/>
              <w:bottom w:w="72" w:type="dxa"/>
              <w:right w:w="144" w:type="dxa"/>
            </w:tcMar>
            <w:vAlign w:val="center"/>
            <w:hideMark/>
          </w:tcPr>
          <w:p w14:paraId="5264B213" w14:textId="77777777" w:rsidR="005F0C8D" w:rsidRPr="00E375FB" w:rsidRDefault="005F0C8D" w:rsidP="00584381">
            <w:pPr>
              <w:spacing w:before="0" w:after="0" w:line="240" w:lineRule="auto"/>
              <w:jc w:val="center"/>
              <w:rPr>
                <w:rFonts w:ascii="Gill Sans Infant Std" w:hAnsi="Gill Sans Infant Std"/>
                <w:color w:val="FFFFFF" w:themeColor="background1"/>
              </w:rPr>
            </w:pPr>
            <w:r w:rsidRPr="00E375FB">
              <w:rPr>
                <w:rFonts w:ascii="Gill Sans Infant Std" w:hAnsi="Gill Sans Infant Std"/>
                <w:b/>
                <w:bCs/>
                <w:color w:val="FFFFFF" w:themeColor="background1"/>
              </w:rPr>
              <w:t>ESSENTIAL +</w:t>
            </w:r>
          </w:p>
        </w:tc>
      </w:tr>
      <w:tr w:rsidR="00D42B55" w:rsidRPr="00E375FB" w14:paraId="635C5A1B" w14:textId="77777777" w:rsidTr="007F0D9C">
        <w:trPr>
          <w:trHeight w:val="505"/>
        </w:trPr>
        <w:tc>
          <w:tcPr>
            <w:tcW w:w="695" w:type="dxa"/>
            <w:gridSpan w:val="2"/>
            <w:vMerge w:val="restart"/>
            <w:tcBorders>
              <w:top w:val="single" w:sz="24" w:space="0" w:color="FFFFFF" w:themeColor="background1"/>
              <w:left w:val="single" w:sz="8" w:space="0" w:color="FFFFFF" w:themeColor="background1"/>
              <w:right w:val="single" w:sz="8" w:space="0" w:color="FFFFFF" w:themeColor="background1"/>
            </w:tcBorders>
            <w:shd w:val="clear" w:color="auto" w:fill="F8CBAD"/>
            <w:tcMar>
              <w:top w:w="72" w:type="dxa"/>
              <w:left w:w="144" w:type="dxa"/>
              <w:bottom w:w="72" w:type="dxa"/>
              <w:right w:w="144" w:type="dxa"/>
            </w:tcMar>
            <w:textDirection w:val="btLr"/>
            <w:vAlign w:val="center"/>
            <w:hideMark/>
          </w:tcPr>
          <w:p w14:paraId="1CAE4095" w14:textId="77777777" w:rsidR="00D42B55" w:rsidRPr="00E375FB" w:rsidRDefault="00D42B55" w:rsidP="00083138">
            <w:pPr>
              <w:spacing w:before="0" w:after="0" w:line="240" w:lineRule="auto"/>
              <w:ind w:left="113" w:right="113"/>
              <w:jc w:val="center"/>
              <w:rPr>
                <w:rFonts w:ascii="Gill Sans Infant Std" w:hAnsi="Gill Sans Infant Std"/>
              </w:rPr>
            </w:pPr>
            <w:r w:rsidRPr="00E375FB">
              <w:rPr>
                <w:rFonts w:ascii="Gill Sans Infant Std" w:hAnsi="Gill Sans Infant Std"/>
                <w:b/>
                <w:bCs/>
              </w:rPr>
              <w:t>More effective use of resources</w:t>
            </w:r>
          </w:p>
        </w:tc>
        <w:tc>
          <w:tcPr>
            <w:tcW w:w="2171" w:type="dxa"/>
            <w:gridSpan w:val="2"/>
            <w:vMerge w:val="restart"/>
            <w:tcBorders>
              <w:top w:val="single" w:sz="24" w:space="0" w:color="FFFFFF" w:themeColor="background1"/>
              <w:left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63F05F6E" w14:textId="11D8B0EC" w:rsidR="00D42B55" w:rsidRPr="00E375FB" w:rsidRDefault="00D42B55" w:rsidP="00584381">
            <w:pPr>
              <w:spacing w:before="0" w:after="0" w:line="240" w:lineRule="auto"/>
              <w:rPr>
                <w:rFonts w:ascii="Gill Sans Infant Std" w:hAnsi="Gill Sans Infant Std"/>
              </w:rPr>
            </w:pPr>
            <w:r w:rsidRPr="00E375FB">
              <w:rPr>
                <w:rFonts w:ascii="Gill Sans Infant Std" w:hAnsi="Gill Sans Infant Std"/>
              </w:rPr>
              <w:t xml:space="preserve">3.1 Stunting-related interventions are </w:t>
            </w:r>
            <w:r w:rsidR="00CA47AC">
              <w:rPr>
                <w:rFonts w:ascii="Gill Sans Infant Std" w:hAnsi="Gill Sans Infant Std"/>
              </w:rPr>
              <w:t xml:space="preserve">an </w:t>
            </w:r>
            <w:r w:rsidRPr="00E375FB">
              <w:rPr>
                <w:rFonts w:ascii="Gill Sans Infant Std" w:hAnsi="Gill Sans Infant Std"/>
              </w:rPr>
              <w:t xml:space="preserve">integral </w:t>
            </w:r>
            <w:r w:rsidRPr="00D42B55">
              <w:rPr>
                <w:rFonts w:ascii="Gill Sans Infant Std" w:hAnsi="Gill Sans Infant Std"/>
              </w:rPr>
              <w:t>part of village and District budgeting and planning</w:t>
            </w:r>
          </w:p>
        </w:tc>
        <w:tc>
          <w:tcPr>
            <w:tcW w:w="2977" w:type="dxa"/>
            <w:tcBorders>
              <w:top w:val="single" w:sz="24" w:space="0" w:color="FFFFFF" w:themeColor="background1"/>
              <w:left w:val="single" w:sz="8" w:space="0" w:color="FFFFFF" w:themeColor="background1"/>
              <w:bottom w:val="single" w:sz="4" w:space="0" w:color="FFC000"/>
              <w:right w:val="single" w:sz="8" w:space="0" w:color="FFFFFF" w:themeColor="background1"/>
            </w:tcBorders>
            <w:shd w:val="clear" w:color="auto" w:fill="auto"/>
            <w:tcMar>
              <w:top w:w="72" w:type="dxa"/>
              <w:left w:w="144" w:type="dxa"/>
              <w:bottom w:w="72" w:type="dxa"/>
              <w:right w:w="144" w:type="dxa"/>
            </w:tcMar>
            <w:vAlign w:val="center"/>
            <w:hideMark/>
          </w:tcPr>
          <w:p w14:paraId="1789EDDC" w14:textId="7BA39067" w:rsidR="00D42B55" w:rsidRPr="00E375FB" w:rsidRDefault="00D42B55" w:rsidP="009A2F97">
            <w:pPr>
              <w:numPr>
                <w:ilvl w:val="0"/>
                <w:numId w:val="19"/>
              </w:numPr>
              <w:tabs>
                <w:tab w:val="num" w:pos="720"/>
              </w:tabs>
              <w:spacing w:before="0" w:after="0" w:line="240" w:lineRule="auto"/>
              <w:rPr>
                <w:rFonts w:ascii="Gill Sans Infant Std" w:hAnsi="Gill Sans Infant Std"/>
              </w:rPr>
            </w:pPr>
            <w:r w:rsidRPr="00E375FB">
              <w:rPr>
                <w:rFonts w:ascii="Gill Sans Infant Std" w:hAnsi="Gill Sans Infant Std"/>
              </w:rPr>
              <w:t>TA to village committees for action planning, budgeting, and tracking progress and expenditure</w:t>
            </w:r>
          </w:p>
        </w:tc>
        <w:tc>
          <w:tcPr>
            <w:tcW w:w="3119" w:type="dxa"/>
            <w:tcBorders>
              <w:top w:val="single" w:sz="24" w:space="0" w:color="FFFFFF" w:themeColor="background1"/>
              <w:left w:val="single" w:sz="8" w:space="0" w:color="FFFFFF" w:themeColor="background1"/>
              <w:bottom w:val="single" w:sz="4" w:space="0" w:color="632E62" w:themeColor="text2"/>
              <w:right w:val="single" w:sz="8" w:space="0" w:color="FFFFFF" w:themeColor="background1"/>
            </w:tcBorders>
            <w:shd w:val="clear" w:color="auto" w:fill="auto"/>
            <w:tcMar>
              <w:top w:w="72" w:type="dxa"/>
              <w:left w:w="144" w:type="dxa"/>
              <w:bottom w:w="72" w:type="dxa"/>
              <w:right w:w="144" w:type="dxa"/>
            </w:tcMar>
            <w:vAlign w:val="center"/>
            <w:hideMark/>
          </w:tcPr>
          <w:p w14:paraId="2176BDCE" w14:textId="2A12FEED" w:rsidR="00D42B55" w:rsidRPr="00E375FB" w:rsidRDefault="00D42B55" w:rsidP="009A2F97">
            <w:pPr>
              <w:numPr>
                <w:ilvl w:val="0"/>
                <w:numId w:val="20"/>
              </w:numPr>
              <w:tabs>
                <w:tab w:val="num" w:pos="720"/>
              </w:tabs>
              <w:spacing w:before="0" w:after="0" w:line="240" w:lineRule="auto"/>
              <w:rPr>
                <w:rFonts w:ascii="Gill Sans Infant Std" w:hAnsi="Gill Sans Infant Std"/>
              </w:rPr>
            </w:pPr>
            <w:r w:rsidRPr="00E375FB">
              <w:rPr>
                <w:rFonts w:ascii="Gill Sans Infant Std" w:hAnsi="Gill Sans Infant Std"/>
              </w:rPr>
              <w:t>Train committees for action planning, budgeting, tracking progress and expenditure</w:t>
            </w:r>
          </w:p>
        </w:tc>
      </w:tr>
      <w:tr w:rsidR="00D42B55" w:rsidRPr="00E375FB" w14:paraId="70F95A5C" w14:textId="77777777" w:rsidTr="007F0D9C">
        <w:trPr>
          <w:trHeight w:val="505"/>
        </w:trPr>
        <w:tc>
          <w:tcPr>
            <w:tcW w:w="695" w:type="dxa"/>
            <w:gridSpan w:val="2"/>
            <w:vMerge/>
            <w:tcBorders>
              <w:left w:val="single" w:sz="8" w:space="0" w:color="FFFFFF" w:themeColor="background1"/>
              <w:right w:val="single" w:sz="8" w:space="0" w:color="FFFFFF" w:themeColor="background1"/>
            </w:tcBorders>
            <w:vAlign w:val="center"/>
            <w:hideMark/>
          </w:tcPr>
          <w:p w14:paraId="68F9A894" w14:textId="77777777" w:rsidR="00D42B55" w:rsidRPr="00E375FB" w:rsidRDefault="00D42B55" w:rsidP="00584381">
            <w:pPr>
              <w:spacing w:before="0" w:after="0" w:line="240" w:lineRule="auto"/>
              <w:rPr>
                <w:rFonts w:ascii="Gill Sans Infant Std" w:hAnsi="Gill Sans Infant Std"/>
              </w:rPr>
            </w:pPr>
          </w:p>
        </w:tc>
        <w:tc>
          <w:tcPr>
            <w:tcW w:w="2171" w:type="dxa"/>
            <w:gridSpan w:val="2"/>
            <w:vMerge/>
            <w:tcBorders>
              <w:left w:val="single" w:sz="8" w:space="0" w:color="FFFFFF" w:themeColor="background1"/>
              <w:bottom w:val="single" w:sz="4" w:space="0" w:color="FFC000"/>
              <w:right w:val="single" w:sz="8" w:space="0" w:color="FFFFFF" w:themeColor="background1"/>
            </w:tcBorders>
            <w:shd w:val="clear" w:color="auto" w:fill="auto"/>
            <w:tcMar>
              <w:top w:w="72" w:type="dxa"/>
              <w:left w:w="144" w:type="dxa"/>
              <w:bottom w:w="72" w:type="dxa"/>
              <w:right w:w="144" w:type="dxa"/>
            </w:tcMar>
            <w:vAlign w:val="center"/>
            <w:hideMark/>
          </w:tcPr>
          <w:p w14:paraId="4CC52FC0" w14:textId="3B660C1D" w:rsidR="00D42B55" w:rsidRPr="00E375FB" w:rsidRDefault="00D42B55" w:rsidP="00584381">
            <w:pPr>
              <w:spacing w:before="0" w:after="0" w:line="240" w:lineRule="auto"/>
              <w:rPr>
                <w:rFonts w:ascii="Gill Sans Infant Std" w:hAnsi="Gill Sans Infant Std"/>
              </w:rPr>
            </w:pPr>
          </w:p>
        </w:tc>
        <w:tc>
          <w:tcPr>
            <w:tcW w:w="6096" w:type="dxa"/>
            <w:gridSpan w:val="2"/>
            <w:tcBorders>
              <w:top w:val="single" w:sz="8" w:space="0" w:color="FF0000"/>
              <w:left w:val="single" w:sz="8" w:space="0" w:color="FFFFFF" w:themeColor="background1"/>
              <w:bottom w:val="single" w:sz="4" w:space="0" w:color="FFC000"/>
              <w:right w:val="single" w:sz="8" w:space="0" w:color="FFFFFF" w:themeColor="background1"/>
            </w:tcBorders>
            <w:shd w:val="clear" w:color="auto" w:fill="auto"/>
            <w:tcMar>
              <w:top w:w="72" w:type="dxa"/>
              <w:left w:w="144" w:type="dxa"/>
              <w:bottom w:w="72" w:type="dxa"/>
              <w:right w:w="144" w:type="dxa"/>
            </w:tcMar>
            <w:vAlign w:val="center"/>
            <w:hideMark/>
          </w:tcPr>
          <w:p w14:paraId="43C5A780" w14:textId="7BAA5FFB" w:rsidR="00D42B55" w:rsidRPr="00E375FB" w:rsidRDefault="00D42B55" w:rsidP="009A2F97">
            <w:pPr>
              <w:numPr>
                <w:ilvl w:val="0"/>
                <w:numId w:val="21"/>
              </w:numPr>
              <w:tabs>
                <w:tab w:val="num" w:pos="720"/>
              </w:tabs>
              <w:spacing w:before="0" w:after="0" w:line="240" w:lineRule="auto"/>
              <w:rPr>
                <w:rFonts w:ascii="Gill Sans Infant Std" w:hAnsi="Gill Sans Infant Std"/>
              </w:rPr>
            </w:pPr>
            <w:r w:rsidRPr="00E375FB">
              <w:rPr>
                <w:rFonts w:ascii="Gill Sans Infant Std" w:hAnsi="Gill Sans Infant Std"/>
              </w:rPr>
              <w:t>Relevant District regulations for stunting reduction approved</w:t>
            </w:r>
          </w:p>
          <w:p w14:paraId="10B7AFAC" w14:textId="77777777" w:rsidR="00D42B55" w:rsidRPr="00E375FB" w:rsidRDefault="00D42B55" w:rsidP="009A2F97">
            <w:pPr>
              <w:numPr>
                <w:ilvl w:val="0"/>
                <w:numId w:val="21"/>
              </w:numPr>
              <w:tabs>
                <w:tab w:val="num" w:pos="720"/>
              </w:tabs>
              <w:spacing w:before="0" w:after="0" w:line="240" w:lineRule="auto"/>
              <w:rPr>
                <w:rFonts w:ascii="Gill Sans Infant Std" w:hAnsi="Gill Sans Infant Std"/>
              </w:rPr>
            </w:pPr>
            <w:r w:rsidRPr="00E375FB">
              <w:rPr>
                <w:rFonts w:ascii="Gill Sans Infant Std" w:hAnsi="Gill Sans Infant Std"/>
              </w:rPr>
              <w:t xml:space="preserve">Develop, monitor, evaluate guidelines for stunting reduction </w:t>
            </w:r>
          </w:p>
          <w:p w14:paraId="71DB089D" w14:textId="77777777" w:rsidR="00D42B55" w:rsidRPr="00E375FB" w:rsidRDefault="00D42B55" w:rsidP="009A2F97">
            <w:pPr>
              <w:numPr>
                <w:ilvl w:val="0"/>
                <w:numId w:val="21"/>
              </w:numPr>
              <w:tabs>
                <w:tab w:val="num" w:pos="720"/>
              </w:tabs>
              <w:spacing w:before="0" w:after="0" w:line="240" w:lineRule="auto"/>
              <w:rPr>
                <w:rFonts w:ascii="Gill Sans Infant Std" w:hAnsi="Gill Sans Infant Std"/>
              </w:rPr>
            </w:pPr>
            <w:r w:rsidRPr="00E375FB">
              <w:rPr>
                <w:rFonts w:ascii="Gill Sans Infant Std" w:hAnsi="Gill Sans Infant Std"/>
              </w:rPr>
              <w:t>Establish SUN Task Force to monitor progress of PERDA and associated guidelines</w:t>
            </w:r>
          </w:p>
          <w:p w14:paraId="7AE65289" w14:textId="7AC87074" w:rsidR="00D42B55" w:rsidRPr="00E375FB" w:rsidRDefault="00D42B55" w:rsidP="009A2F97">
            <w:pPr>
              <w:numPr>
                <w:ilvl w:val="0"/>
                <w:numId w:val="21"/>
              </w:numPr>
              <w:tabs>
                <w:tab w:val="num" w:pos="720"/>
              </w:tabs>
              <w:spacing w:before="0" w:after="0" w:line="240" w:lineRule="auto"/>
              <w:rPr>
                <w:rFonts w:ascii="Gill Sans Infant Std" w:hAnsi="Gill Sans Infant Std"/>
              </w:rPr>
            </w:pPr>
            <w:r w:rsidRPr="00E375FB">
              <w:rPr>
                <w:rFonts w:ascii="Gill Sans Infant Std" w:hAnsi="Gill Sans Infant Std"/>
              </w:rPr>
              <w:t>Train Civil Society Advocacy Group</w:t>
            </w:r>
            <w:r>
              <w:rPr>
                <w:rStyle w:val="FootnoteReference"/>
                <w:rFonts w:ascii="Gill Sans Infant Std" w:hAnsi="Gill Sans Infant Std"/>
              </w:rPr>
              <w:footnoteReference w:id="70"/>
            </w:r>
            <w:r w:rsidRPr="00E375FB">
              <w:rPr>
                <w:rFonts w:ascii="Gill Sans Infant Std" w:hAnsi="Gill Sans Infant Std"/>
              </w:rPr>
              <w:t xml:space="preserve"> (CSAG) to monitor progress of PERDA and associated guidelines</w:t>
            </w:r>
          </w:p>
        </w:tc>
      </w:tr>
      <w:tr w:rsidR="00083138" w:rsidRPr="00E375FB" w14:paraId="71416501" w14:textId="77777777" w:rsidTr="00492419">
        <w:trPr>
          <w:trHeight w:val="505"/>
        </w:trPr>
        <w:tc>
          <w:tcPr>
            <w:tcW w:w="695" w:type="dxa"/>
            <w:gridSpan w:val="2"/>
            <w:vMerge/>
            <w:tcBorders>
              <w:left w:val="single" w:sz="8" w:space="0" w:color="FFFFFF" w:themeColor="background1"/>
              <w:right w:val="single" w:sz="8" w:space="0" w:color="FFFFFF" w:themeColor="background1"/>
            </w:tcBorders>
            <w:vAlign w:val="center"/>
            <w:hideMark/>
          </w:tcPr>
          <w:p w14:paraId="290C80B9" w14:textId="77777777" w:rsidR="00083138" w:rsidRPr="00E375FB" w:rsidRDefault="00083138" w:rsidP="00584381">
            <w:pPr>
              <w:spacing w:before="0" w:after="0" w:line="240" w:lineRule="auto"/>
              <w:rPr>
                <w:rFonts w:ascii="Gill Sans Infant Std" w:hAnsi="Gill Sans Infant Std"/>
              </w:rPr>
            </w:pPr>
          </w:p>
        </w:tc>
        <w:tc>
          <w:tcPr>
            <w:tcW w:w="2171" w:type="dxa"/>
            <w:gridSpan w:val="2"/>
            <w:tcBorders>
              <w:top w:val="single" w:sz="4" w:space="0" w:color="FFC000"/>
              <w:left w:val="single" w:sz="8" w:space="0" w:color="FFFFFF" w:themeColor="background1"/>
              <w:bottom w:val="single" w:sz="4" w:space="0" w:color="FFC000"/>
              <w:right w:val="single" w:sz="8" w:space="0" w:color="FFFFFF" w:themeColor="background1"/>
            </w:tcBorders>
            <w:shd w:val="clear" w:color="auto" w:fill="auto"/>
            <w:tcMar>
              <w:top w:w="72" w:type="dxa"/>
              <w:left w:w="144" w:type="dxa"/>
              <w:bottom w:w="72" w:type="dxa"/>
              <w:right w:w="144" w:type="dxa"/>
            </w:tcMar>
            <w:vAlign w:val="center"/>
            <w:hideMark/>
          </w:tcPr>
          <w:p w14:paraId="5FB2F213" w14:textId="56BF7CC1" w:rsidR="00083138" w:rsidRPr="00E375FB" w:rsidRDefault="00083138" w:rsidP="00584381">
            <w:pPr>
              <w:spacing w:before="0" w:after="0" w:line="240" w:lineRule="auto"/>
              <w:rPr>
                <w:rFonts w:ascii="Gill Sans Infant Std" w:hAnsi="Gill Sans Infant Std"/>
              </w:rPr>
            </w:pPr>
            <w:r w:rsidRPr="00E375FB">
              <w:rPr>
                <w:rFonts w:ascii="Gill Sans Infant Std" w:hAnsi="Gill Sans Infant Std"/>
              </w:rPr>
              <w:t>3.</w:t>
            </w:r>
            <w:r w:rsidR="00D42B55">
              <w:rPr>
                <w:rFonts w:ascii="Gill Sans Infant Std" w:hAnsi="Gill Sans Infant Std"/>
              </w:rPr>
              <w:t>2</w:t>
            </w:r>
            <w:r w:rsidRPr="00E375FB">
              <w:rPr>
                <w:rFonts w:ascii="Gill Sans Infant Std" w:hAnsi="Gill Sans Infant Std"/>
              </w:rPr>
              <w:t xml:space="preserve"> Provincial guidance and monitoring support effective stunting reduction programmes at District and Village level</w:t>
            </w:r>
          </w:p>
        </w:tc>
        <w:tc>
          <w:tcPr>
            <w:tcW w:w="6096" w:type="dxa"/>
            <w:gridSpan w:val="2"/>
            <w:tcBorders>
              <w:top w:val="single" w:sz="4" w:space="0" w:color="FFC000"/>
              <w:left w:val="single" w:sz="8" w:space="0" w:color="FFFFFF" w:themeColor="background1"/>
              <w:bottom w:val="single" w:sz="4" w:space="0" w:color="FFC000"/>
              <w:right w:val="single" w:sz="8" w:space="0" w:color="FFFFFF" w:themeColor="background1"/>
            </w:tcBorders>
            <w:shd w:val="clear" w:color="auto" w:fill="auto"/>
            <w:tcMar>
              <w:top w:w="72" w:type="dxa"/>
              <w:left w:w="144" w:type="dxa"/>
              <w:bottom w:w="72" w:type="dxa"/>
              <w:right w:w="144" w:type="dxa"/>
            </w:tcMar>
            <w:vAlign w:val="center"/>
            <w:hideMark/>
          </w:tcPr>
          <w:p w14:paraId="176C5D68" w14:textId="4D3747CF" w:rsidR="00083138" w:rsidRPr="00E375FB" w:rsidRDefault="00083138" w:rsidP="009A2F97">
            <w:pPr>
              <w:numPr>
                <w:ilvl w:val="0"/>
                <w:numId w:val="22"/>
              </w:numPr>
              <w:tabs>
                <w:tab w:val="num" w:pos="720"/>
              </w:tabs>
              <w:spacing w:before="0" w:after="0" w:line="240" w:lineRule="auto"/>
              <w:rPr>
                <w:rFonts w:ascii="Gill Sans Infant Std" w:hAnsi="Gill Sans Infant Std"/>
              </w:rPr>
            </w:pPr>
            <w:r w:rsidRPr="00E375FB">
              <w:rPr>
                <w:rFonts w:ascii="Gill Sans Infant Std" w:hAnsi="Gill Sans Infant Std"/>
              </w:rPr>
              <w:t>Engage and influence key policy makers, including under the SUN Movement</w:t>
            </w:r>
          </w:p>
          <w:p w14:paraId="334821B1" w14:textId="77777777" w:rsidR="00083138" w:rsidRPr="00E375FB" w:rsidRDefault="00083138" w:rsidP="009A2F97">
            <w:pPr>
              <w:numPr>
                <w:ilvl w:val="0"/>
                <w:numId w:val="22"/>
              </w:numPr>
              <w:tabs>
                <w:tab w:val="num" w:pos="720"/>
              </w:tabs>
              <w:spacing w:before="0" w:after="0" w:line="240" w:lineRule="auto"/>
              <w:rPr>
                <w:rFonts w:ascii="Gill Sans Infant Std" w:hAnsi="Gill Sans Infant Std"/>
              </w:rPr>
            </w:pPr>
            <w:r w:rsidRPr="00E375FB">
              <w:rPr>
                <w:rFonts w:ascii="Gill Sans Infant Std" w:hAnsi="Gill Sans Infant Std"/>
              </w:rPr>
              <w:t>Contribute programme evidence to guide national policies and priorities</w:t>
            </w:r>
          </w:p>
        </w:tc>
      </w:tr>
      <w:tr w:rsidR="00083138" w:rsidRPr="00E375FB" w14:paraId="66C731CB" w14:textId="77777777" w:rsidTr="00492419">
        <w:trPr>
          <w:trHeight w:val="505"/>
        </w:trPr>
        <w:tc>
          <w:tcPr>
            <w:tcW w:w="695" w:type="dxa"/>
            <w:gridSpan w:val="2"/>
            <w:vMerge/>
            <w:tcBorders>
              <w:left w:val="single" w:sz="8" w:space="0" w:color="FFFFFF" w:themeColor="background1"/>
              <w:right w:val="single" w:sz="8" w:space="0" w:color="FFFFFF" w:themeColor="background1"/>
            </w:tcBorders>
            <w:vAlign w:val="center"/>
          </w:tcPr>
          <w:p w14:paraId="637CCFE5" w14:textId="77777777" w:rsidR="00083138" w:rsidRPr="00E375FB" w:rsidRDefault="00083138" w:rsidP="00584381">
            <w:pPr>
              <w:spacing w:before="0" w:after="0" w:line="240" w:lineRule="auto"/>
              <w:rPr>
                <w:rFonts w:ascii="Gill Sans Infant Std" w:hAnsi="Gill Sans Infant Std"/>
              </w:rPr>
            </w:pPr>
          </w:p>
        </w:tc>
        <w:tc>
          <w:tcPr>
            <w:tcW w:w="2171" w:type="dxa"/>
            <w:gridSpan w:val="2"/>
            <w:tcBorders>
              <w:top w:val="single" w:sz="4" w:space="0" w:color="FFC000"/>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46407901" w14:textId="05566B1A" w:rsidR="00083138" w:rsidRPr="00D42B55" w:rsidRDefault="00083138" w:rsidP="00584381">
            <w:pPr>
              <w:spacing w:before="0" w:after="0" w:line="240" w:lineRule="auto"/>
              <w:rPr>
                <w:rFonts w:ascii="Gill Sans Infant Std" w:hAnsi="Gill Sans Infant Std"/>
              </w:rPr>
            </w:pPr>
            <w:r w:rsidRPr="00D42B55">
              <w:rPr>
                <w:rFonts w:ascii="Gill Sans Infant Std" w:hAnsi="Gill Sans Infant Std"/>
              </w:rPr>
              <w:t>3.</w:t>
            </w:r>
            <w:r w:rsidR="00D42B55" w:rsidRPr="00D42B55">
              <w:rPr>
                <w:rFonts w:ascii="Gill Sans Infant Std" w:hAnsi="Gill Sans Infant Std"/>
              </w:rPr>
              <w:t>3</w:t>
            </w:r>
            <w:r w:rsidRPr="00D42B55">
              <w:rPr>
                <w:rFonts w:ascii="Gill Sans Infant Std" w:hAnsi="Gill Sans Infant Std"/>
              </w:rPr>
              <w:t xml:space="preserve"> </w:t>
            </w:r>
            <w:r w:rsidR="00D42B55" w:rsidRPr="00D42B55">
              <w:rPr>
                <w:rFonts w:ascii="Gill Sans Infant Std" w:hAnsi="Gill Sans Infant Std"/>
              </w:rPr>
              <w:t>Increased</w:t>
            </w:r>
            <w:r w:rsidRPr="00D42B55">
              <w:rPr>
                <w:rFonts w:ascii="Gill Sans Infant Std" w:hAnsi="Gill Sans Infant Std"/>
              </w:rPr>
              <w:t xml:space="preserve"> commitment</w:t>
            </w:r>
            <w:r w:rsidR="00D42B55" w:rsidRPr="00D42B55">
              <w:rPr>
                <w:rFonts w:ascii="Gill Sans Infant Std" w:hAnsi="Gill Sans Infant Std"/>
              </w:rPr>
              <w:t xml:space="preserve"> amongst national policy-makers</w:t>
            </w:r>
            <w:r w:rsidRPr="00D42B55">
              <w:rPr>
                <w:rFonts w:ascii="Gill Sans Infant Std" w:hAnsi="Gill Sans Infant Std"/>
              </w:rPr>
              <w:t xml:space="preserve"> to support </w:t>
            </w:r>
            <w:proofErr w:type="spellStart"/>
            <w:r w:rsidR="003D29DD" w:rsidRPr="00D42B55">
              <w:rPr>
                <w:rFonts w:ascii="Gill Sans Infant Std" w:hAnsi="Gill Sans Infant Std"/>
              </w:rPr>
              <w:t>StraNas</w:t>
            </w:r>
            <w:proofErr w:type="spellEnd"/>
            <w:r w:rsidRPr="00D42B55">
              <w:rPr>
                <w:rFonts w:ascii="Gill Sans Infant Std" w:hAnsi="Gill Sans Infant Std"/>
              </w:rPr>
              <w:t xml:space="preserve"> and INEY</w:t>
            </w:r>
          </w:p>
        </w:tc>
        <w:tc>
          <w:tcPr>
            <w:tcW w:w="6096" w:type="dxa"/>
            <w:gridSpan w:val="2"/>
            <w:tcBorders>
              <w:top w:val="single" w:sz="4" w:space="0" w:color="FFC000"/>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tcPr>
          <w:p w14:paraId="25C12D65" w14:textId="77777777" w:rsidR="00083138" w:rsidRPr="00D42B55" w:rsidRDefault="00D42B55" w:rsidP="009A2F97">
            <w:pPr>
              <w:numPr>
                <w:ilvl w:val="0"/>
                <w:numId w:val="22"/>
              </w:numPr>
              <w:tabs>
                <w:tab w:val="num" w:pos="720"/>
              </w:tabs>
              <w:spacing w:before="0" w:after="0" w:line="240" w:lineRule="auto"/>
              <w:rPr>
                <w:rFonts w:ascii="Gill Sans Infant Std" w:hAnsi="Gill Sans Infant Std"/>
              </w:rPr>
            </w:pPr>
            <w:r w:rsidRPr="00D42B55">
              <w:rPr>
                <w:rFonts w:ascii="Gill Sans Infant Std" w:hAnsi="Gill Sans Infant Std"/>
              </w:rPr>
              <w:t>Engage national stakeholders</w:t>
            </w:r>
          </w:p>
          <w:p w14:paraId="326EFC06" w14:textId="69640A7A" w:rsidR="00D42B55" w:rsidRPr="00D42B55" w:rsidRDefault="00D42B55" w:rsidP="009A2F97">
            <w:pPr>
              <w:numPr>
                <w:ilvl w:val="0"/>
                <w:numId w:val="22"/>
              </w:numPr>
              <w:tabs>
                <w:tab w:val="num" w:pos="720"/>
              </w:tabs>
              <w:spacing w:before="0" w:after="0" w:line="240" w:lineRule="auto"/>
              <w:rPr>
                <w:rFonts w:ascii="Gill Sans Infant Std" w:hAnsi="Gill Sans Infant Std"/>
              </w:rPr>
            </w:pPr>
            <w:r w:rsidRPr="00D42B55">
              <w:rPr>
                <w:rFonts w:ascii="Gill Sans Infant Std" w:hAnsi="Gill Sans Infant Std"/>
              </w:rPr>
              <w:t>Share results of formative research, assessments, and response plans as well as results</w:t>
            </w:r>
          </w:p>
        </w:tc>
      </w:tr>
    </w:tbl>
    <w:p w14:paraId="6405E06B" w14:textId="77777777" w:rsidR="005B26E1" w:rsidRPr="00E375FB" w:rsidRDefault="005B26E1" w:rsidP="005B26E1">
      <w:pPr>
        <w:spacing w:before="0" w:after="0" w:line="240" w:lineRule="auto"/>
        <w:rPr>
          <w:rFonts w:ascii="Gill Sans Infant Std" w:eastAsia="Calibri" w:hAnsi="Gill Sans Infant Std" w:cs="Times New Roman"/>
          <w:sz w:val="22"/>
          <w:szCs w:val="22"/>
        </w:rPr>
      </w:pPr>
    </w:p>
    <w:p w14:paraId="507F56F1" w14:textId="64313D6F" w:rsidR="005B26E1" w:rsidRPr="00E375FB" w:rsidRDefault="005B26E1" w:rsidP="005B26E1">
      <w:pPr>
        <w:spacing w:before="0" w:after="0" w:line="240" w:lineRule="auto"/>
        <w:rPr>
          <w:rFonts w:ascii="Gill Sans Infant Std" w:eastAsia="Calibri" w:hAnsi="Gill Sans Infant Std" w:cs="Times New Roman"/>
          <w:b/>
          <w:sz w:val="22"/>
          <w:szCs w:val="22"/>
        </w:rPr>
      </w:pPr>
      <w:bookmarkStart w:id="11" w:name="_Hlk1587889"/>
      <w:r w:rsidRPr="00E375FB">
        <w:rPr>
          <w:rFonts w:ascii="Gill Sans Infant Std" w:eastAsia="Calibri" w:hAnsi="Gill Sans Infant Std" w:cs="Times New Roman"/>
          <w:b/>
          <w:sz w:val="22"/>
          <w:szCs w:val="22"/>
        </w:rPr>
        <w:t xml:space="preserve">Outcome </w:t>
      </w:r>
      <w:r w:rsidR="00340DA8" w:rsidRPr="00E375FB">
        <w:rPr>
          <w:rFonts w:ascii="Gill Sans Infant Std" w:eastAsia="Calibri" w:hAnsi="Gill Sans Infant Std" w:cs="Times New Roman"/>
          <w:b/>
          <w:sz w:val="22"/>
          <w:szCs w:val="22"/>
        </w:rPr>
        <w:t>3</w:t>
      </w:r>
      <w:r w:rsidRPr="00E375FB">
        <w:rPr>
          <w:rFonts w:ascii="Gill Sans Infant Std" w:eastAsia="Calibri" w:hAnsi="Gill Sans Infant Std" w:cs="Times New Roman"/>
          <w:b/>
          <w:sz w:val="22"/>
          <w:szCs w:val="22"/>
        </w:rPr>
        <w:t>.1: Increased inclusion of actionable stunting-re</w:t>
      </w:r>
      <w:r w:rsidR="00083138" w:rsidRPr="00E375FB">
        <w:rPr>
          <w:rFonts w:ascii="Gill Sans Infant Std" w:eastAsia="Calibri" w:hAnsi="Gill Sans Infant Std" w:cs="Times New Roman"/>
          <w:b/>
          <w:sz w:val="22"/>
          <w:szCs w:val="22"/>
        </w:rPr>
        <w:t>duction re</w:t>
      </w:r>
      <w:r w:rsidRPr="00E375FB">
        <w:rPr>
          <w:rFonts w:ascii="Gill Sans Infant Std" w:eastAsia="Calibri" w:hAnsi="Gill Sans Infant Std" w:cs="Times New Roman"/>
          <w:b/>
          <w:sz w:val="22"/>
          <w:szCs w:val="22"/>
        </w:rPr>
        <w:t>lated health and nutrition objectives in village plans, budgets, and governance mechanisms</w:t>
      </w:r>
    </w:p>
    <w:bookmarkEnd w:id="11"/>
    <w:p w14:paraId="2E17ADE9" w14:textId="7B53D964" w:rsidR="009C4B57" w:rsidRPr="00E375FB" w:rsidRDefault="005B26E1" w:rsidP="009C4B57">
      <w:pPr>
        <w:spacing w:before="0" w:after="0" w:line="240" w:lineRule="auto"/>
        <w:rPr>
          <w:rFonts w:ascii="Gill Sans Infant Std" w:eastAsia="Times New Roman" w:hAnsi="Gill Sans Infant Std" w:cs="Times New Roman"/>
          <w:sz w:val="22"/>
          <w:szCs w:val="22"/>
          <w:lang w:eastAsia="en-IN"/>
        </w:rPr>
      </w:pPr>
      <w:r w:rsidRPr="00E375FB">
        <w:rPr>
          <w:rFonts w:ascii="Gill Sans Infant Std" w:eastAsia="Calibri" w:hAnsi="Gill Sans Infant Std" w:cs="Times New Roman"/>
          <w:sz w:val="22"/>
          <w:szCs w:val="22"/>
        </w:rPr>
        <w:t xml:space="preserve">The purpose of Outcome </w:t>
      </w:r>
      <w:r w:rsidR="00340DA8" w:rsidRPr="00E375FB">
        <w:rPr>
          <w:rFonts w:ascii="Gill Sans Infant Std" w:eastAsia="Calibri" w:hAnsi="Gill Sans Infant Std" w:cs="Times New Roman"/>
          <w:sz w:val="22"/>
          <w:szCs w:val="22"/>
        </w:rPr>
        <w:t>3</w:t>
      </w:r>
      <w:r w:rsidRPr="00E375FB">
        <w:rPr>
          <w:rFonts w:ascii="Gill Sans Infant Std" w:eastAsia="Calibri" w:hAnsi="Gill Sans Infant Std" w:cs="Times New Roman"/>
          <w:sz w:val="22"/>
          <w:szCs w:val="22"/>
        </w:rPr>
        <w:t xml:space="preserve">.1 is to understand the policy, strategy and legal environment </w:t>
      </w:r>
      <w:r w:rsidR="00141EEE">
        <w:rPr>
          <w:rFonts w:ascii="Gill Sans Infant Std" w:eastAsia="Calibri" w:hAnsi="Gill Sans Infant Std" w:cs="Times New Roman"/>
          <w:sz w:val="22"/>
          <w:szCs w:val="22"/>
        </w:rPr>
        <w:t xml:space="preserve">at village level </w:t>
      </w:r>
      <w:r w:rsidRPr="00E375FB">
        <w:rPr>
          <w:rFonts w:ascii="Gill Sans Infant Std" w:eastAsia="Calibri" w:hAnsi="Gill Sans Infant Std" w:cs="Times New Roman"/>
          <w:sz w:val="22"/>
          <w:szCs w:val="22"/>
        </w:rPr>
        <w:t xml:space="preserve">as this will allow for more targeted plans to be developed and delivered, for instance sustained delivery of the activities and interventions demonstrated in SOs </w:t>
      </w:r>
      <w:r w:rsidR="00340DA8" w:rsidRPr="00E375FB">
        <w:rPr>
          <w:rFonts w:ascii="Gill Sans Infant Std" w:eastAsia="Calibri" w:hAnsi="Gill Sans Infant Std" w:cs="Times New Roman"/>
          <w:sz w:val="22"/>
          <w:szCs w:val="22"/>
        </w:rPr>
        <w:t>1</w:t>
      </w:r>
      <w:r w:rsidRPr="00E375FB">
        <w:rPr>
          <w:rFonts w:ascii="Gill Sans Infant Std" w:eastAsia="Calibri" w:hAnsi="Gill Sans Infant Std" w:cs="Times New Roman"/>
          <w:sz w:val="22"/>
          <w:szCs w:val="22"/>
        </w:rPr>
        <w:t xml:space="preserve"> and </w:t>
      </w:r>
      <w:r w:rsidR="00340DA8" w:rsidRPr="00E375FB">
        <w:rPr>
          <w:rFonts w:ascii="Gill Sans Infant Std" w:eastAsia="Calibri" w:hAnsi="Gill Sans Infant Std" w:cs="Times New Roman"/>
          <w:sz w:val="22"/>
          <w:szCs w:val="22"/>
        </w:rPr>
        <w:t>2</w:t>
      </w:r>
      <w:r w:rsidRPr="00E375FB">
        <w:rPr>
          <w:rFonts w:ascii="Gill Sans Infant Std" w:eastAsia="Calibri" w:hAnsi="Gill Sans Infant Std" w:cs="Times New Roman"/>
          <w:sz w:val="22"/>
          <w:szCs w:val="22"/>
        </w:rPr>
        <w:t xml:space="preserve">. </w:t>
      </w:r>
      <w:r w:rsidR="00024A4D">
        <w:rPr>
          <w:rFonts w:ascii="Gill Sans Infant Std" w:eastAsia="Calibri" w:hAnsi="Gill Sans Infant Std" w:cs="Times New Roman"/>
          <w:sz w:val="22"/>
          <w:szCs w:val="22"/>
        </w:rPr>
        <w:t>Activities in SO3 are a large part of BISA’s sustainability as the programme works through the existing mechanisms (Annex 1</w:t>
      </w:r>
      <w:r w:rsidR="009B0458">
        <w:rPr>
          <w:rFonts w:ascii="Gill Sans Infant Std" w:eastAsia="Calibri" w:hAnsi="Gill Sans Infant Std" w:cs="Times New Roman"/>
          <w:sz w:val="22"/>
          <w:szCs w:val="22"/>
        </w:rPr>
        <w:t>5</w:t>
      </w:r>
      <w:r w:rsidR="00024A4D">
        <w:rPr>
          <w:rFonts w:ascii="Gill Sans Infant Std" w:eastAsia="Calibri" w:hAnsi="Gill Sans Infant Std" w:cs="Times New Roman"/>
          <w:sz w:val="22"/>
          <w:szCs w:val="22"/>
        </w:rPr>
        <w:t>, World Bank) to access village resources and authority to support village priorities and development.</w:t>
      </w:r>
      <w:r w:rsidRPr="00E375FB">
        <w:rPr>
          <w:rFonts w:ascii="Gill Sans Infant Std" w:eastAsia="Calibri" w:hAnsi="Gill Sans Infant Std" w:cs="Times New Roman"/>
          <w:sz w:val="22"/>
          <w:szCs w:val="22"/>
        </w:rPr>
        <w:t xml:space="preserve"> </w:t>
      </w:r>
      <w:r w:rsidR="009C4B57">
        <w:rPr>
          <w:rFonts w:ascii="Gill Sans Infant Std" w:eastAsia="Calibri" w:hAnsi="Gill Sans Infant Std" w:cs="Times New Roman"/>
          <w:sz w:val="22"/>
          <w:szCs w:val="22"/>
        </w:rPr>
        <w:t>T</w:t>
      </w:r>
      <w:r w:rsidR="009C4B57" w:rsidRPr="00E375FB">
        <w:rPr>
          <w:rFonts w:ascii="Gill Sans Infant Std" w:eastAsia="Times New Roman" w:hAnsi="Gill Sans Infant Std" w:cs="Times New Roman"/>
          <w:sz w:val="22"/>
          <w:szCs w:val="22"/>
          <w:lang w:eastAsia="en-IN"/>
        </w:rPr>
        <w:t>hroughout the programme, a key priority will be to ensure that the unique needs and situation of women and adolescents, people living with disabilities, and other marginalised groups are appropriately considered and reflected in these guidelines.</w:t>
      </w:r>
    </w:p>
    <w:p w14:paraId="47D34102" w14:textId="0E71CA9D" w:rsidR="009C4B57" w:rsidRDefault="009C4B57" w:rsidP="005B26E1">
      <w:pPr>
        <w:spacing w:before="0" w:after="0" w:line="240" w:lineRule="auto"/>
        <w:rPr>
          <w:rFonts w:ascii="Gill Sans Infant Std" w:eastAsia="Calibri" w:hAnsi="Gill Sans Infant Std" w:cs="Times New Roman"/>
          <w:sz w:val="22"/>
          <w:szCs w:val="22"/>
        </w:rPr>
      </w:pPr>
    </w:p>
    <w:p w14:paraId="4415E733" w14:textId="1C681644" w:rsidR="00024A4D" w:rsidRDefault="00024A4D" w:rsidP="00024A4D">
      <w:pPr>
        <w:spacing w:before="0" w:after="0" w:line="240" w:lineRule="auto"/>
        <w:rPr>
          <w:rFonts w:ascii="Gill Sans Infant Std" w:eastAsia="Calibri" w:hAnsi="Gill Sans Infant Std" w:cs="Times New Roman"/>
          <w:sz w:val="22"/>
          <w:szCs w:val="22"/>
        </w:rPr>
      </w:pPr>
      <w:r>
        <w:rPr>
          <w:rFonts w:ascii="Gill Sans Infant Std" w:eastAsia="Calibri" w:hAnsi="Gill Sans Infant Std" w:cs="Times New Roman"/>
          <w:sz w:val="22"/>
          <w:szCs w:val="22"/>
        </w:rPr>
        <w:t>Building on the evidence and impact demonstrated through SO1 and the capacity built through SO2, SO3 will support village authorities to optimise the village planning and budgeting process to ensure community needs are appropriately reflected and resourced. District authority and capacity is central to support villages in their planning and execution</w:t>
      </w:r>
      <w:r w:rsidR="00C31AC8">
        <w:rPr>
          <w:rFonts w:ascii="Gill Sans Infant Std" w:eastAsia="Calibri" w:hAnsi="Gill Sans Infant Std" w:cs="Times New Roman"/>
          <w:sz w:val="22"/>
          <w:szCs w:val="22"/>
        </w:rPr>
        <w:t>, which goes through District and Provincial level to be formalised and operationalised</w:t>
      </w:r>
      <w:r w:rsidR="00C31AC8">
        <w:rPr>
          <w:rStyle w:val="FootnoteReference"/>
          <w:rFonts w:ascii="Gill Sans Infant Std" w:eastAsia="Calibri" w:hAnsi="Gill Sans Infant Std" w:cs="Times New Roman"/>
          <w:sz w:val="22"/>
          <w:szCs w:val="22"/>
        </w:rPr>
        <w:footnoteReference w:id="71"/>
      </w:r>
      <w:r w:rsidR="00FE456C">
        <w:rPr>
          <w:rFonts w:ascii="Gill Sans Infant Std" w:eastAsia="Calibri" w:hAnsi="Gill Sans Infant Std" w:cs="Times New Roman"/>
          <w:sz w:val="22"/>
          <w:szCs w:val="22"/>
        </w:rPr>
        <w:t xml:space="preserve"> (Annex 1</w:t>
      </w:r>
      <w:r w:rsidR="009B0458">
        <w:rPr>
          <w:rFonts w:ascii="Gill Sans Infant Std" w:eastAsia="Calibri" w:hAnsi="Gill Sans Infant Std" w:cs="Times New Roman"/>
          <w:sz w:val="22"/>
          <w:szCs w:val="22"/>
        </w:rPr>
        <w:t>5</w:t>
      </w:r>
      <w:r w:rsidR="00FE456C">
        <w:rPr>
          <w:rFonts w:ascii="Gill Sans Infant Std" w:eastAsia="Calibri" w:hAnsi="Gill Sans Infant Std" w:cs="Times New Roman"/>
          <w:sz w:val="22"/>
          <w:szCs w:val="22"/>
        </w:rPr>
        <w:t xml:space="preserve">, </w:t>
      </w:r>
      <w:r w:rsidR="00C31AC8">
        <w:rPr>
          <w:rFonts w:ascii="Gill Sans Infant Std" w:eastAsia="Calibri" w:hAnsi="Gill Sans Infant Std" w:cs="Times New Roman"/>
          <w:sz w:val="22"/>
          <w:szCs w:val="22"/>
        </w:rPr>
        <w:t>Indonesia Planning Cycle)</w:t>
      </w:r>
      <w:r>
        <w:rPr>
          <w:rFonts w:ascii="Gill Sans Infant Std" w:eastAsia="Calibri" w:hAnsi="Gill Sans Infant Std" w:cs="Times New Roman"/>
          <w:sz w:val="22"/>
          <w:szCs w:val="22"/>
        </w:rPr>
        <w:t>.</w:t>
      </w:r>
    </w:p>
    <w:p w14:paraId="77D8577A" w14:textId="77777777" w:rsidR="00024A4D" w:rsidRDefault="00024A4D" w:rsidP="009C4B57">
      <w:pPr>
        <w:spacing w:before="0" w:after="0" w:line="240" w:lineRule="auto"/>
        <w:rPr>
          <w:rFonts w:ascii="Gill Sans Infant Std" w:eastAsia="Calibri" w:hAnsi="Gill Sans Infant Std" w:cs="Times New Roman"/>
          <w:sz w:val="22"/>
          <w:szCs w:val="22"/>
        </w:rPr>
      </w:pPr>
    </w:p>
    <w:p w14:paraId="55E74C84" w14:textId="7CA1F491" w:rsidR="005B26E1" w:rsidRPr="00E375FB" w:rsidRDefault="005B26E1" w:rsidP="005B26E1">
      <w:pPr>
        <w:spacing w:before="0" w:after="0" w:line="240" w:lineRule="auto"/>
        <w:rPr>
          <w:rFonts w:ascii="Gill Sans Infant Std" w:eastAsia="Times New Roman" w:hAnsi="Gill Sans Infant Std" w:cs="Times New Roman"/>
          <w:b/>
          <w:sz w:val="22"/>
          <w:szCs w:val="22"/>
          <w:lang w:eastAsia="en-IN"/>
        </w:rPr>
      </w:pPr>
      <w:bookmarkStart w:id="12" w:name="_Hlk1587905"/>
      <w:r w:rsidRPr="00E375FB">
        <w:rPr>
          <w:rFonts w:ascii="Gill Sans Infant Std" w:eastAsia="Calibri" w:hAnsi="Gill Sans Infant Std" w:cs="Times New Roman"/>
          <w:b/>
          <w:sz w:val="22"/>
          <w:szCs w:val="22"/>
        </w:rPr>
        <w:t xml:space="preserve">Outcome </w:t>
      </w:r>
      <w:r w:rsidR="001E7D98" w:rsidRPr="00E375FB">
        <w:rPr>
          <w:rFonts w:ascii="Gill Sans Infant Std" w:eastAsia="Calibri" w:hAnsi="Gill Sans Infant Std" w:cs="Times New Roman"/>
          <w:b/>
          <w:sz w:val="22"/>
          <w:szCs w:val="22"/>
        </w:rPr>
        <w:t>3</w:t>
      </w:r>
      <w:r w:rsidRPr="00E375FB">
        <w:rPr>
          <w:rFonts w:ascii="Gill Sans Infant Std" w:eastAsia="Calibri" w:hAnsi="Gill Sans Infant Std" w:cs="Times New Roman"/>
          <w:b/>
          <w:sz w:val="22"/>
          <w:szCs w:val="22"/>
        </w:rPr>
        <w:t>.</w:t>
      </w:r>
      <w:r w:rsidR="009C4B57">
        <w:rPr>
          <w:rFonts w:ascii="Gill Sans Infant Std" w:eastAsia="Calibri" w:hAnsi="Gill Sans Infant Std" w:cs="Times New Roman"/>
          <w:b/>
          <w:sz w:val="22"/>
          <w:szCs w:val="22"/>
        </w:rPr>
        <w:t>2</w:t>
      </w:r>
      <w:r w:rsidRPr="00E375FB">
        <w:rPr>
          <w:rFonts w:ascii="Gill Sans Infant Std" w:eastAsia="Calibri" w:hAnsi="Gill Sans Infant Std" w:cs="Times New Roman"/>
          <w:b/>
          <w:sz w:val="22"/>
          <w:szCs w:val="22"/>
        </w:rPr>
        <w:t xml:space="preserve">: </w:t>
      </w:r>
      <w:r w:rsidR="00D913D7" w:rsidRPr="00E375FB">
        <w:rPr>
          <w:rFonts w:ascii="Gill Sans Infant Std" w:eastAsia="Calibri" w:hAnsi="Gill Sans Infant Std" w:cs="Times New Roman"/>
          <w:b/>
          <w:sz w:val="22"/>
          <w:szCs w:val="22"/>
        </w:rPr>
        <w:t>Improved technical guidance and monitoring (supportive supervision) from Provincial officials for stunting reduction programmes in Districts and villages</w:t>
      </w:r>
    </w:p>
    <w:bookmarkEnd w:id="12"/>
    <w:p w14:paraId="381B20FD" w14:textId="77777777" w:rsidR="005B26E1" w:rsidRPr="00E375FB" w:rsidRDefault="005B26E1" w:rsidP="005B26E1">
      <w:pPr>
        <w:spacing w:before="0" w:after="0" w:line="240" w:lineRule="auto"/>
        <w:rPr>
          <w:rFonts w:ascii="Gill Sans Infant Std" w:eastAsia="Times New Roman" w:hAnsi="Gill Sans Infant Std" w:cs="Times New Roman"/>
          <w:sz w:val="22"/>
          <w:szCs w:val="22"/>
          <w:lang w:eastAsia="en-IN"/>
        </w:rPr>
      </w:pPr>
      <w:r w:rsidRPr="00E375FB">
        <w:rPr>
          <w:rFonts w:ascii="Gill Sans Infant Std" w:eastAsia="Times New Roman" w:hAnsi="Gill Sans Infant Std" w:cs="Times New Roman"/>
          <w:sz w:val="22"/>
          <w:szCs w:val="22"/>
          <w:lang w:eastAsia="en-IN"/>
        </w:rPr>
        <w:t>Provincial government staff, including line ministries and offices, e.g. PHO and BAPPENAS, are responsible for coordinating District staff as well as overseeing the implementation and dissemination of National and Provincial-level strategies and polices. BISA’s focus is on ensuring that these staff and officials are engaged in the implementation of the programme, including ongoing dialogue and consultations on programme progress, such as the development of updated guidelines, monitoring approaches and implementation plans.</w:t>
      </w:r>
    </w:p>
    <w:p w14:paraId="03CD4FAC" w14:textId="77777777" w:rsidR="005B26E1" w:rsidRPr="00E375FB" w:rsidRDefault="005B26E1" w:rsidP="005B26E1">
      <w:pPr>
        <w:spacing w:before="0" w:after="0" w:line="240" w:lineRule="auto"/>
        <w:rPr>
          <w:rFonts w:ascii="Gill Sans Infant Std" w:eastAsia="Times New Roman" w:hAnsi="Gill Sans Infant Std" w:cs="Times New Roman"/>
          <w:sz w:val="22"/>
          <w:szCs w:val="22"/>
          <w:lang w:eastAsia="en-IN"/>
        </w:rPr>
      </w:pPr>
    </w:p>
    <w:p w14:paraId="76763114" w14:textId="3552A451" w:rsidR="005B26E1" w:rsidRPr="00E375FB" w:rsidRDefault="005B26E1" w:rsidP="005B26E1">
      <w:pPr>
        <w:spacing w:before="0" w:after="0" w:line="240" w:lineRule="auto"/>
        <w:rPr>
          <w:rFonts w:ascii="Gill Sans Infant Std" w:eastAsia="Times New Roman" w:hAnsi="Gill Sans Infant Std" w:cs="Times New Roman"/>
          <w:sz w:val="22"/>
          <w:szCs w:val="22"/>
          <w:lang w:eastAsia="en-IN"/>
        </w:rPr>
      </w:pPr>
      <w:r w:rsidRPr="00E375FB">
        <w:rPr>
          <w:rFonts w:ascii="Gill Sans Infant Std" w:eastAsia="Times New Roman" w:hAnsi="Gill Sans Infant Std" w:cs="Times New Roman"/>
          <w:sz w:val="22"/>
          <w:szCs w:val="22"/>
          <w:lang w:eastAsia="en-IN"/>
        </w:rPr>
        <w:t>A key mechanism for their engagement in the programme as well as their contribution to the overall ambitions of BISA in improving coordination, consistency, and quality across all levels of policy and strategy. In this, the programme’s advocacy strategy will be key. The purpose of the advocacy strategy will be to identify the key influencers in the Provincial and District administrations and then work closely with them in the review and implementation of national and sub-national policy strategy and regulation. This will also support the Provincial level to be change agents, advocates, and advisors to the national government around areas of policy overlaps, gaps, or opportunities for refinement and strengthening. A clear linkage in this strategy will be the evidence and learning generated through SO</w:t>
      </w:r>
      <w:r w:rsidR="001E7D98" w:rsidRPr="00E375FB">
        <w:rPr>
          <w:rFonts w:ascii="Gill Sans Infant Std" w:eastAsia="Times New Roman" w:hAnsi="Gill Sans Infant Std" w:cs="Times New Roman"/>
          <w:sz w:val="22"/>
          <w:szCs w:val="22"/>
          <w:lang w:eastAsia="en-IN"/>
        </w:rPr>
        <w:t>1</w:t>
      </w:r>
      <w:r w:rsidRPr="00E375FB">
        <w:rPr>
          <w:rFonts w:ascii="Gill Sans Infant Std" w:eastAsia="Times New Roman" w:hAnsi="Gill Sans Infant Std" w:cs="Times New Roman"/>
          <w:sz w:val="22"/>
          <w:szCs w:val="22"/>
          <w:lang w:eastAsia="en-IN"/>
        </w:rPr>
        <w:t xml:space="preserve"> and SO</w:t>
      </w:r>
      <w:r w:rsidR="001E7D98" w:rsidRPr="00E375FB">
        <w:rPr>
          <w:rFonts w:ascii="Gill Sans Infant Std" w:eastAsia="Times New Roman" w:hAnsi="Gill Sans Infant Std" w:cs="Times New Roman"/>
          <w:sz w:val="22"/>
          <w:szCs w:val="22"/>
          <w:lang w:eastAsia="en-IN"/>
        </w:rPr>
        <w:t>2</w:t>
      </w:r>
      <w:r w:rsidRPr="00E375FB">
        <w:rPr>
          <w:rFonts w:ascii="Gill Sans Infant Std" w:eastAsia="Times New Roman" w:hAnsi="Gill Sans Infant Std" w:cs="Times New Roman"/>
          <w:sz w:val="22"/>
          <w:szCs w:val="22"/>
          <w:lang w:eastAsia="en-IN"/>
        </w:rPr>
        <w:t xml:space="preserve">.  </w:t>
      </w:r>
    </w:p>
    <w:p w14:paraId="2F45C3ED" w14:textId="77777777" w:rsidR="005B26E1" w:rsidRPr="00E375FB" w:rsidRDefault="005B26E1" w:rsidP="005B26E1">
      <w:pPr>
        <w:spacing w:before="0" w:after="0" w:line="240" w:lineRule="auto"/>
        <w:rPr>
          <w:rFonts w:ascii="Gill Sans Infant Std" w:eastAsia="Times New Roman" w:hAnsi="Gill Sans Infant Std" w:cs="Times New Roman"/>
          <w:sz w:val="22"/>
          <w:szCs w:val="22"/>
          <w:lang w:eastAsia="en-IN"/>
        </w:rPr>
      </w:pPr>
    </w:p>
    <w:p w14:paraId="5F9839D4" w14:textId="3B7D0918" w:rsidR="005B26E1" w:rsidRPr="00E375FB" w:rsidRDefault="005B26E1" w:rsidP="005B26E1">
      <w:pPr>
        <w:spacing w:before="0" w:after="0" w:line="240" w:lineRule="auto"/>
        <w:rPr>
          <w:rFonts w:ascii="Gill Sans Infant Std" w:eastAsia="Calibri" w:hAnsi="Gill Sans Infant Std" w:cs="Times New Roman"/>
          <w:b/>
          <w:sz w:val="22"/>
          <w:szCs w:val="22"/>
        </w:rPr>
      </w:pPr>
      <w:bookmarkStart w:id="13" w:name="_Hlk1587926"/>
      <w:r w:rsidRPr="00E375FB">
        <w:rPr>
          <w:rFonts w:ascii="Gill Sans Infant Std" w:eastAsia="Calibri" w:hAnsi="Gill Sans Infant Std" w:cs="Times New Roman"/>
          <w:b/>
          <w:sz w:val="22"/>
          <w:szCs w:val="22"/>
        </w:rPr>
        <w:t>Outcome 3.</w:t>
      </w:r>
      <w:r w:rsidR="009C4B57">
        <w:rPr>
          <w:rFonts w:ascii="Gill Sans Infant Std" w:eastAsia="Calibri" w:hAnsi="Gill Sans Infant Std" w:cs="Times New Roman"/>
          <w:b/>
          <w:sz w:val="22"/>
          <w:szCs w:val="22"/>
        </w:rPr>
        <w:t>3</w:t>
      </w:r>
      <w:r w:rsidRPr="00E375FB">
        <w:rPr>
          <w:rFonts w:ascii="Gill Sans Infant Std" w:eastAsia="Calibri" w:hAnsi="Gill Sans Infant Std" w:cs="Times New Roman"/>
          <w:b/>
          <w:sz w:val="22"/>
          <w:szCs w:val="22"/>
        </w:rPr>
        <w:t xml:space="preserve">: Increased commitment amongst national </w:t>
      </w:r>
      <w:proofErr w:type="spellStart"/>
      <w:r w:rsidRPr="00E375FB">
        <w:rPr>
          <w:rFonts w:ascii="Gill Sans Infant Std" w:eastAsia="Calibri" w:hAnsi="Gill Sans Infant Std" w:cs="Times New Roman"/>
          <w:b/>
          <w:sz w:val="22"/>
          <w:szCs w:val="22"/>
        </w:rPr>
        <w:t>MoH</w:t>
      </w:r>
      <w:proofErr w:type="spellEnd"/>
      <w:r w:rsidRPr="00E375FB">
        <w:rPr>
          <w:rFonts w:ascii="Gill Sans Infant Std" w:eastAsia="Calibri" w:hAnsi="Gill Sans Infant Std" w:cs="Times New Roman"/>
          <w:b/>
          <w:sz w:val="22"/>
          <w:szCs w:val="22"/>
        </w:rPr>
        <w:t xml:space="preserve"> policy makers to </w:t>
      </w:r>
      <w:r w:rsidR="00D913D7" w:rsidRPr="00E375FB">
        <w:rPr>
          <w:rFonts w:ascii="Gill Sans Infant Std" w:eastAsia="Calibri" w:hAnsi="Gill Sans Infant Std" w:cs="Times New Roman"/>
          <w:b/>
          <w:sz w:val="22"/>
          <w:szCs w:val="22"/>
        </w:rPr>
        <w:t xml:space="preserve">support </w:t>
      </w:r>
      <w:r w:rsidRPr="00E375FB">
        <w:rPr>
          <w:rFonts w:ascii="Gill Sans Infant Std" w:eastAsia="Calibri" w:hAnsi="Gill Sans Infant Std" w:cs="Times New Roman"/>
          <w:b/>
          <w:sz w:val="22"/>
          <w:szCs w:val="22"/>
        </w:rPr>
        <w:t>effective and improved implementation of stunting programme</w:t>
      </w:r>
      <w:r w:rsidR="00D913D7" w:rsidRPr="00E375FB">
        <w:rPr>
          <w:rFonts w:ascii="Gill Sans Infant Std" w:eastAsia="Calibri" w:hAnsi="Gill Sans Infant Std" w:cs="Times New Roman"/>
          <w:b/>
          <w:sz w:val="22"/>
          <w:szCs w:val="22"/>
        </w:rPr>
        <w:t>s</w:t>
      </w:r>
    </w:p>
    <w:bookmarkEnd w:id="13"/>
    <w:p w14:paraId="14FD215E" w14:textId="2C973362" w:rsidR="005B26E1" w:rsidRPr="00E375FB" w:rsidDel="009E62DE" w:rsidRDefault="005B26E1" w:rsidP="005B26E1">
      <w:pPr>
        <w:spacing w:before="0" w:after="0" w:line="240" w:lineRule="auto"/>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There is strong commitment to improving nutrition and reducing stunting at the national level in Indonesia, as outlined earlier. However, it is critical that these plans and ambitions be effectively translated into impact and action at sub-national levels – the purpose of Outcomes 3.1, 3.2, and 3.3. BISA will leverage and further strengthen Save the Children and Nutrition International’s existing partnerships through these strategic advocacy initiatives, including meetings, joint learning visits, programme documentation, and sharing policy briefs (as outlined in the MEAL section).</w:t>
      </w:r>
    </w:p>
    <w:p w14:paraId="17A6AD83" w14:textId="4FAE1915" w:rsidR="004257CF" w:rsidRPr="00E375FB" w:rsidRDefault="004257CF" w:rsidP="00DB7F23">
      <w:pPr>
        <w:spacing w:before="0" w:after="0" w:line="240" w:lineRule="auto"/>
        <w:rPr>
          <w:rFonts w:ascii="Gill Sans Infant Std" w:hAnsi="Gill Sans Infant Std" w:cstheme="majorHAnsi"/>
        </w:rPr>
      </w:pPr>
    </w:p>
    <w:p w14:paraId="57B50DDE" w14:textId="6FC23F41" w:rsidR="004257CF" w:rsidRPr="00E375FB" w:rsidRDefault="000C207B" w:rsidP="00DB7F23">
      <w:pPr>
        <w:pStyle w:val="Heading1"/>
        <w:spacing w:before="0" w:line="240" w:lineRule="auto"/>
        <w:rPr>
          <w:rFonts w:ascii="Gill Sans Infant Std" w:hAnsi="Gill Sans Infant Std"/>
        </w:rPr>
      </w:pPr>
      <w:r w:rsidRPr="00E375FB">
        <w:rPr>
          <w:rFonts w:ascii="Gill Sans Infant Std" w:hAnsi="Gill Sans Infant Std"/>
        </w:rPr>
        <w:t>Programme</w:t>
      </w:r>
      <w:r w:rsidR="00037205" w:rsidRPr="00E375FB">
        <w:rPr>
          <w:rFonts w:ascii="Gill Sans Infant Std" w:hAnsi="Gill Sans Infant Std"/>
        </w:rPr>
        <w:t xml:space="preserve"> Value add </w:t>
      </w:r>
      <w:r w:rsidR="007C2643" w:rsidRPr="00E375FB">
        <w:rPr>
          <w:rFonts w:ascii="Gill Sans Infant Std" w:hAnsi="Gill Sans Infant Std"/>
        </w:rPr>
        <w:t>and rationale</w:t>
      </w:r>
    </w:p>
    <w:p w14:paraId="0F29E149" w14:textId="77777777" w:rsidR="001E16FB" w:rsidRPr="00E375FB" w:rsidRDefault="001E16FB" w:rsidP="00336F54">
      <w:pPr>
        <w:spacing w:before="0" w:after="0" w:line="240" w:lineRule="auto"/>
        <w:rPr>
          <w:rFonts w:ascii="Gill Sans Infant Std" w:hAnsi="Gill Sans Infant Std" w:cstheme="majorHAnsi"/>
          <w:sz w:val="22"/>
          <w:szCs w:val="22"/>
        </w:rPr>
      </w:pPr>
    </w:p>
    <w:p w14:paraId="402214F6" w14:textId="4D3AB651" w:rsidR="00336F54" w:rsidRPr="00582DF7" w:rsidRDefault="001D7006" w:rsidP="00336F54">
      <w:pPr>
        <w:spacing w:before="0" w:after="0" w:line="240" w:lineRule="auto"/>
        <w:rPr>
          <w:rFonts w:ascii="Gill Sans Infant Std" w:hAnsi="Gill Sans Infant Std"/>
          <w:sz w:val="22"/>
          <w:szCs w:val="22"/>
        </w:rPr>
      </w:pPr>
      <w:r w:rsidRPr="00E375FB">
        <w:rPr>
          <w:rFonts w:ascii="Gill Sans Infant Std" w:hAnsi="Gill Sans Infant Std"/>
          <w:sz w:val="22"/>
          <w:szCs w:val="22"/>
        </w:rPr>
        <w:t>Recognising that BISA is being delivered within a wider context of other government initiatives</w:t>
      </w:r>
      <w:r w:rsidR="00E60DE6">
        <w:rPr>
          <w:rFonts w:ascii="Gill Sans Infant Std" w:hAnsi="Gill Sans Infant Std"/>
          <w:sz w:val="22"/>
          <w:szCs w:val="22"/>
        </w:rPr>
        <w:t>,</w:t>
      </w:r>
      <w:r w:rsidRPr="00E375FB">
        <w:rPr>
          <w:rFonts w:ascii="Gill Sans Infant Std" w:hAnsi="Gill Sans Infant Std"/>
          <w:sz w:val="22"/>
          <w:szCs w:val="22"/>
        </w:rPr>
        <w:t xml:space="preserve"> multilateral programming (e.g. the World </w:t>
      </w:r>
      <w:r w:rsidR="00D913D7" w:rsidRPr="00E375FB">
        <w:rPr>
          <w:rFonts w:ascii="Gill Sans Infant Std" w:hAnsi="Gill Sans Infant Std"/>
          <w:sz w:val="22"/>
          <w:szCs w:val="22"/>
        </w:rPr>
        <w:t>Bank</w:t>
      </w:r>
      <w:r w:rsidRPr="00E375FB">
        <w:rPr>
          <w:rFonts w:ascii="Gill Sans Infant Std" w:hAnsi="Gill Sans Infant Std"/>
          <w:sz w:val="22"/>
          <w:szCs w:val="22"/>
        </w:rPr>
        <w:t>)</w:t>
      </w:r>
      <w:r w:rsidR="00E60DE6">
        <w:rPr>
          <w:rFonts w:ascii="Gill Sans Infant Std" w:hAnsi="Gill Sans Infant Std"/>
          <w:sz w:val="22"/>
          <w:szCs w:val="22"/>
        </w:rPr>
        <w:t xml:space="preserve"> and other NGO initiatives</w:t>
      </w:r>
      <w:r w:rsidRPr="00E375FB">
        <w:rPr>
          <w:rFonts w:ascii="Gill Sans Infant Std" w:hAnsi="Gill Sans Infant Std"/>
          <w:sz w:val="22"/>
          <w:szCs w:val="22"/>
        </w:rPr>
        <w:t xml:space="preserve">, Save the Children and Nutrition International have </w:t>
      </w:r>
      <w:r w:rsidR="00846319" w:rsidRPr="00E375FB">
        <w:rPr>
          <w:rFonts w:ascii="Gill Sans Infant Std" w:hAnsi="Gill Sans Infant Std"/>
          <w:sz w:val="22"/>
          <w:szCs w:val="22"/>
        </w:rPr>
        <w:t>designed</w:t>
      </w:r>
      <w:r w:rsidRPr="00E375FB">
        <w:rPr>
          <w:rFonts w:ascii="Gill Sans Infant Std" w:hAnsi="Gill Sans Infant Std"/>
          <w:sz w:val="22"/>
          <w:szCs w:val="22"/>
        </w:rPr>
        <w:t xml:space="preserve"> the programme to have a clear value-add</w:t>
      </w:r>
      <w:r w:rsidR="00E60DE6">
        <w:rPr>
          <w:rFonts w:ascii="Gill Sans Infant Std" w:hAnsi="Gill Sans Infant Std"/>
          <w:sz w:val="22"/>
          <w:szCs w:val="22"/>
        </w:rPr>
        <w:t xml:space="preserve">, </w:t>
      </w:r>
      <w:r w:rsidR="006E2D84">
        <w:rPr>
          <w:rFonts w:ascii="Gill Sans Infant Std" w:hAnsi="Gill Sans Infant Std"/>
          <w:sz w:val="22"/>
          <w:szCs w:val="22"/>
        </w:rPr>
        <w:t>complement</w:t>
      </w:r>
      <w:r w:rsidR="00E60DE6">
        <w:rPr>
          <w:rFonts w:ascii="Gill Sans Infant Std" w:hAnsi="Gill Sans Infant Std"/>
          <w:sz w:val="22"/>
          <w:szCs w:val="22"/>
        </w:rPr>
        <w:t xml:space="preserve"> </w:t>
      </w:r>
      <w:r w:rsidR="0045140E">
        <w:rPr>
          <w:rFonts w:ascii="Gill Sans Infant Std" w:hAnsi="Gill Sans Infant Std"/>
          <w:sz w:val="22"/>
          <w:szCs w:val="22"/>
        </w:rPr>
        <w:t>other programmes w</w:t>
      </w:r>
      <w:r w:rsidR="00E60DE6">
        <w:rPr>
          <w:rFonts w:ascii="Gill Sans Infant Std" w:hAnsi="Gill Sans Infant Std"/>
          <w:sz w:val="22"/>
          <w:szCs w:val="22"/>
        </w:rPr>
        <w:t xml:space="preserve">here </w:t>
      </w:r>
      <w:r w:rsidR="0045140E">
        <w:rPr>
          <w:rFonts w:ascii="Gill Sans Infant Std" w:hAnsi="Gill Sans Infant Std"/>
          <w:sz w:val="22"/>
          <w:szCs w:val="22"/>
        </w:rPr>
        <w:t xml:space="preserve">appropriate, </w:t>
      </w:r>
      <w:r w:rsidR="00E60DE6">
        <w:rPr>
          <w:rFonts w:ascii="Gill Sans Infant Std" w:hAnsi="Gill Sans Infant Std"/>
          <w:sz w:val="22"/>
          <w:szCs w:val="22"/>
        </w:rPr>
        <w:t xml:space="preserve">and avoid duplication. </w:t>
      </w:r>
      <w:r w:rsidR="00D44219" w:rsidRPr="00582DF7">
        <w:rPr>
          <w:rFonts w:ascii="Gill Sans Infant Std" w:hAnsi="Gill Sans Infant Std"/>
          <w:sz w:val="22"/>
          <w:szCs w:val="22"/>
        </w:rPr>
        <w:t>Annex 1</w:t>
      </w:r>
      <w:r w:rsidR="009B0458">
        <w:rPr>
          <w:rFonts w:ascii="Gill Sans Infant Std" w:hAnsi="Gill Sans Infant Std"/>
          <w:sz w:val="22"/>
          <w:szCs w:val="22"/>
        </w:rPr>
        <w:t>5</w:t>
      </w:r>
      <w:r w:rsidR="00FC2515">
        <w:rPr>
          <w:rFonts w:ascii="Gill Sans Infant Std" w:hAnsi="Gill Sans Infant Std"/>
          <w:sz w:val="22"/>
          <w:szCs w:val="22"/>
        </w:rPr>
        <w:t>i</w:t>
      </w:r>
      <w:r w:rsidR="00D44219" w:rsidRPr="00582DF7">
        <w:rPr>
          <w:rFonts w:ascii="Gill Sans Infant Std" w:hAnsi="Gill Sans Infant Std"/>
          <w:sz w:val="22"/>
          <w:szCs w:val="22"/>
        </w:rPr>
        <w:t xml:space="preserve"> </w:t>
      </w:r>
      <w:r w:rsidR="00B42C25">
        <w:rPr>
          <w:rFonts w:ascii="Gill Sans Infant Std" w:hAnsi="Gill Sans Infant Std"/>
          <w:sz w:val="22"/>
          <w:szCs w:val="22"/>
        </w:rPr>
        <w:t xml:space="preserve">(Programme Complementarity) </w:t>
      </w:r>
      <w:r w:rsidR="00D44219" w:rsidRPr="00582DF7">
        <w:rPr>
          <w:rFonts w:ascii="Gill Sans Infant Std" w:hAnsi="Gill Sans Infant Std"/>
          <w:sz w:val="22"/>
          <w:szCs w:val="22"/>
        </w:rPr>
        <w:t>outlines some specific programmes and initiatives with which BISA will closely coordinate, including how the programmes will benefit</w:t>
      </w:r>
      <w:r w:rsidR="006E2D84" w:rsidRPr="00582DF7">
        <w:rPr>
          <w:rFonts w:ascii="Gill Sans Infant Std" w:hAnsi="Gill Sans Infant Std"/>
          <w:sz w:val="22"/>
          <w:szCs w:val="22"/>
        </w:rPr>
        <w:t xml:space="preserve"> from and leverage those resources.</w:t>
      </w:r>
      <w:r w:rsidR="00D44219" w:rsidRPr="00582DF7">
        <w:rPr>
          <w:rFonts w:ascii="Gill Sans Infant Std" w:hAnsi="Gill Sans Infant Std"/>
          <w:sz w:val="22"/>
          <w:szCs w:val="22"/>
        </w:rPr>
        <w:t xml:space="preserve"> </w:t>
      </w:r>
      <w:r w:rsidR="00E16B85" w:rsidRPr="00582DF7">
        <w:rPr>
          <w:rFonts w:ascii="Gill Sans Infant Std" w:hAnsi="Gill Sans Infant Std"/>
          <w:sz w:val="22"/>
          <w:szCs w:val="22"/>
        </w:rPr>
        <w:t>The key challenge in Indonesia is not insufficient resources for stunting reduction programmes, but tested and effective m</w:t>
      </w:r>
      <w:r w:rsidR="002327AE" w:rsidRPr="00582DF7">
        <w:rPr>
          <w:rFonts w:ascii="Gill Sans Infant Std" w:hAnsi="Gill Sans Infant Std"/>
          <w:sz w:val="22"/>
          <w:szCs w:val="22"/>
        </w:rPr>
        <w:t>e</w:t>
      </w:r>
      <w:r w:rsidR="00E16B85" w:rsidRPr="00582DF7">
        <w:rPr>
          <w:rFonts w:ascii="Gill Sans Infant Std" w:hAnsi="Gill Sans Infant Std"/>
          <w:sz w:val="22"/>
          <w:szCs w:val="22"/>
        </w:rPr>
        <w:t>thods to translate high-level policy and budget</w:t>
      </w:r>
      <w:r w:rsidR="007020CC" w:rsidRPr="00582DF7">
        <w:rPr>
          <w:rFonts w:ascii="Gill Sans Infant Std" w:hAnsi="Gill Sans Infant Std"/>
          <w:sz w:val="22"/>
          <w:szCs w:val="22"/>
        </w:rPr>
        <w:t xml:space="preserve"> commitments into impact</w:t>
      </w:r>
      <w:r w:rsidR="005B26E1" w:rsidRPr="00582DF7">
        <w:rPr>
          <w:rFonts w:ascii="Gill Sans Infant Std" w:hAnsi="Gill Sans Infant Std" w:cstheme="majorHAnsi"/>
          <w:sz w:val="22"/>
          <w:szCs w:val="22"/>
        </w:rPr>
        <w:t xml:space="preserve"> at the household level </w:t>
      </w:r>
      <w:r w:rsidR="008116ED" w:rsidRPr="00582DF7">
        <w:rPr>
          <w:rFonts w:ascii="Gill Sans Infant Std" w:hAnsi="Gill Sans Infant Std" w:cstheme="majorHAnsi"/>
          <w:sz w:val="22"/>
          <w:szCs w:val="22"/>
        </w:rPr>
        <w:t>(SO1)</w:t>
      </w:r>
      <w:r w:rsidR="00E34C0D" w:rsidRPr="00582DF7">
        <w:rPr>
          <w:rFonts w:ascii="Gill Sans Infant Std" w:hAnsi="Gill Sans Infant Std" w:cstheme="majorHAnsi"/>
          <w:sz w:val="22"/>
          <w:szCs w:val="22"/>
        </w:rPr>
        <w:t xml:space="preserve">; </w:t>
      </w:r>
      <w:r w:rsidR="008116ED" w:rsidRPr="00582DF7">
        <w:rPr>
          <w:rFonts w:ascii="Gill Sans Infant Std" w:hAnsi="Gill Sans Infant Std" w:cstheme="majorHAnsi"/>
          <w:sz w:val="22"/>
          <w:szCs w:val="22"/>
        </w:rPr>
        <w:t xml:space="preserve">high-quality and evidence-based </w:t>
      </w:r>
      <w:r w:rsidR="00E34C0D" w:rsidRPr="00582DF7">
        <w:rPr>
          <w:rFonts w:ascii="Gill Sans Infant Std" w:hAnsi="Gill Sans Infant Std" w:cstheme="majorHAnsi"/>
          <w:sz w:val="22"/>
          <w:szCs w:val="22"/>
        </w:rPr>
        <w:t>operationalisation</w:t>
      </w:r>
      <w:r w:rsidR="007020CC" w:rsidRPr="00582DF7">
        <w:rPr>
          <w:rFonts w:ascii="Gill Sans Infant Std" w:hAnsi="Gill Sans Infant Std" w:cstheme="majorHAnsi"/>
          <w:sz w:val="22"/>
          <w:szCs w:val="22"/>
        </w:rPr>
        <w:t xml:space="preserve"> by District and Provincial health officials and systems</w:t>
      </w:r>
      <w:r w:rsidR="008116ED" w:rsidRPr="00582DF7">
        <w:rPr>
          <w:rFonts w:ascii="Gill Sans Infant Std" w:hAnsi="Gill Sans Infant Std" w:cstheme="majorHAnsi"/>
          <w:sz w:val="22"/>
          <w:szCs w:val="22"/>
        </w:rPr>
        <w:t xml:space="preserve"> (SO2)</w:t>
      </w:r>
      <w:r w:rsidR="00E34C0D" w:rsidRPr="00582DF7">
        <w:rPr>
          <w:rFonts w:ascii="Gill Sans Infant Std" w:hAnsi="Gill Sans Infant Std" w:cstheme="majorHAnsi"/>
          <w:sz w:val="22"/>
          <w:szCs w:val="22"/>
        </w:rPr>
        <w:t>; and</w:t>
      </w:r>
      <w:r w:rsidR="005B26E1" w:rsidRPr="00582DF7">
        <w:rPr>
          <w:rFonts w:ascii="Gill Sans Infant Std" w:hAnsi="Gill Sans Infant Std" w:cstheme="majorHAnsi"/>
          <w:sz w:val="22"/>
          <w:szCs w:val="22"/>
        </w:rPr>
        <w:t xml:space="preserve"> coordination</w:t>
      </w:r>
      <w:r w:rsidR="00E34C0D" w:rsidRPr="00582DF7">
        <w:rPr>
          <w:rFonts w:ascii="Gill Sans Infant Std" w:hAnsi="Gill Sans Infant Std" w:cstheme="majorHAnsi"/>
          <w:sz w:val="22"/>
          <w:szCs w:val="22"/>
        </w:rPr>
        <w:t xml:space="preserve"> </w:t>
      </w:r>
      <w:r w:rsidR="00284B6E" w:rsidRPr="00582DF7">
        <w:rPr>
          <w:rFonts w:ascii="Gill Sans Infant Std" w:hAnsi="Gill Sans Infant Std" w:cstheme="majorHAnsi"/>
          <w:sz w:val="22"/>
          <w:szCs w:val="22"/>
        </w:rPr>
        <w:t xml:space="preserve">amongst the complexity of stakeholders engaged in health and nutrition governance </w:t>
      </w:r>
      <w:r w:rsidR="008116ED" w:rsidRPr="00582DF7">
        <w:rPr>
          <w:rFonts w:ascii="Gill Sans Infant Std" w:hAnsi="Gill Sans Infant Std" w:cstheme="majorHAnsi"/>
          <w:sz w:val="22"/>
          <w:szCs w:val="22"/>
        </w:rPr>
        <w:t>(SO3)</w:t>
      </w:r>
      <w:r w:rsidR="00E34C0D" w:rsidRPr="00582DF7">
        <w:rPr>
          <w:rFonts w:ascii="Gill Sans Infant Std" w:hAnsi="Gill Sans Infant Std" w:cstheme="majorHAnsi"/>
          <w:sz w:val="22"/>
          <w:szCs w:val="22"/>
        </w:rPr>
        <w:t>.</w:t>
      </w:r>
      <w:r w:rsidR="00CF1558" w:rsidRPr="00582DF7">
        <w:rPr>
          <w:rFonts w:ascii="Gill Sans Infant Std" w:hAnsi="Gill Sans Infant Std" w:cstheme="majorHAnsi"/>
          <w:sz w:val="22"/>
          <w:szCs w:val="22"/>
        </w:rPr>
        <w:t xml:space="preserve"> </w:t>
      </w:r>
    </w:p>
    <w:p w14:paraId="0E387EC1" w14:textId="2FC6B87D" w:rsidR="00E34C0D" w:rsidRDefault="00E34C0D" w:rsidP="00336F54">
      <w:pPr>
        <w:spacing w:before="0" w:after="0" w:line="240" w:lineRule="auto"/>
        <w:rPr>
          <w:rFonts w:ascii="Gill Sans Infant Std" w:hAnsi="Gill Sans Infant Std" w:cstheme="majorHAnsi"/>
          <w:sz w:val="22"/>
          <w:szCs w:val="22"/>
        </w:rPr>
      </w:pPr>
    </w:p>
    <w:p w14:paraId="6AA36122" w14:textId="160B2847" w:rsidR="006E2D84" w:rsidRPr="00582DF7" w:rsidRDefault="005269B1" w:rsidP="00C4407B">
      <w:pPr>
        <w:spacing w:before="0" w:after="0" w:line="240" w:lineRule="auto"/>
        <w:rPr>
          <w:rFonts w:ascii="Gill Sans Infant Std" w:hAnsi="Gill Sans Infant Std" w:cstheme="majorHAnsi"/>
          <w:sz w:val="22"/>
          <w:szCs w:val="22"/>
        </w:rPr>
      </w:pPr>
      <w:r>
        <w:rPr>
          <w:rFonts w:ascii="Gill Sans Infant Std" w:hAnsi="Gill Sans Infant Std" w:cstheme="majorHAnsi"/>
          <w:sz w:val="22"/>
          <w:szCs w:val="22"/>
        </w:rPr>
        <w:t xml:space="preserve">BISA’s main value add is the transition from direct service delivery by NGOs to supporting </w:t>
      </w:r>
      <w:proofErr w:type="spellStart"/>
      <w:r>
        <w:rPr>
          <w:rFonts w:ascii="Gill Sans Infant Std" w:hAnsi="Gill Sans Infant Std" w:cstheme="majorHAnsi"/>
          <w:sz w:val="22"/>
          <w:szCs w:val="22"/>
        </w:rPr>
        <w:t>GoI</w:t>
      </w:r>
      <w:proofErr w:type="spellEnd"/>
      <w:r>
        <w:rPr>
          <w:rFonts w:ascii="Gill Sans Infant Std" w:hAnsi="Gill Sans Infant Std" w:cstheme="majorHAnsi"/>
          <w:sz w:val="22"/>
          <w:szCs w:val="22"/>
        </w:rPr>
        <w:t xml:space="preserve"> at the Provincial, District and Village levels and communities and households to better utilise existing resources to achieve </w:t>
      </w:r>
      <w:r w:rsidR="0045140E">
        <w:rPr>
          <w:rFonts w:ascii="Gill Sans Infant Std" w:hAnsi="Gill Sans Infant Std" w:cstheme="majorHAnsi"/>
          <w:sz w:val="22"/>
          <w:szCs w:val="22"/>
        </w:rPr>
        <w:t xml:space="preserve">improved </w:t>
      </w:r>
      <w:r>
        <w:rPr>
          <w:rFonts w:ascii="Gill Sans Infant Std" w:hAnsi="Gill Sans Infant Std" w:cstheme="majorHAnsi"/>
          <w:sz w:val="22"/>
          <w:szCs w:val="22"/>
        </w:rPr>
        <w:t>nutritional outcomes. This approach enables SC and NI to effectively use $10</w:t>
      </w:r>
      <w:r w:rsidR="0045140E">
        <w:rPr>
          <w:rFonts w:ascii="Gill Sans Infant Std" w:hAnsi="Gill Sans Infant Std" w:cstheme="majorHAnsi"/>
          <w:sz w:val="22"/>
          <w:szCs w:val="22"/>
        </w:rPr>
        <w:t xml:space="preserve"> </w:t>
      </w:r>
      <w:r>
        <w:rPr>
          <w:rFonts w:ascii="Gill Sans Infant Std" w:hAnsi="Gill Sans Infant Std" w:cstheme="majorHAnsi"/>
          <w:sz w:val="22"/>
          <w:szCs w:val="22"/>
        </w:rPr>
        <w:t xml:space="preserve">million to leverage substantial resources for high impact at scale. </w:t>
      </w:r>
      <w:r w:rsidR="006E2D84" w:rsidRPr="00582DF7">
        <w:rPr>
          <w:rFonts w:ascii="Gill Sans Infant Std" w:hAnsi="Gill Sans Infant Std" w:cstheme="majorHAnsi"/>
          <w:sz w:val="22"/>
          <w:szCs w:val="22"/>
        </w:rPr>
        <w:t>In addition to the critical ways which BISA is different from previous programmes,</w:t>
      </w:r>
      <w:r w:rsidR="000E03F3">
        <w:rPr>
          <w:rFonts w:ascii="Gill Sans Infant Std" w:hAnsi="Gill Sans Infant Std" w:cstheme="majorHAnsi"/>
          <w:sz w:val="22"/>
          <w:szCs w:val="22"/>
        </w:rPr>
        <w:t xml:space="preserve"> </w:t>
      </w:r>
      <w:r w:rsidR="006E2D84" w:rsidRPr="00582DF7">
        <w:rPr>
          <w:rFonts w:ascii="Gill Sans Infant Std" w:hAnsi="Gill Sans Infant Std" w:cstheme="majorHAnsi"/>
          <w:sz w:val="22"/>
          <w:szCs w:val="22"/>
        </w:rPr>
        <w:t>there are also specific areas of value-add.</w:t>
      </w:r>
      <w:r w:rsidR="000E03F3" w:rsidRPr="00EE71C8">
        <w:rPr>
          <w:rStyle w:val="FootnoteReference"/>
          <w:rFonts w:ascii="Gill Sans Infant Std" w:hAnsi="Gill Sans Infant Std"/>
          <w:sz w:val="22"/>
          <w:szCs w:val="22"/>
        </w:rPr>
        <w:footnoteReference w:id="72"/>
      </w:r>
      <w:r w:rsidR="000E03F3" w:rsidRPr="00EE71C8">
        <w:rPr>
          <w:rFonts w:ascii="Gill Sans Infant Std" w:hAnsi="Gill Sans Infant Std"/>
          <w:sz w:val="22"/>
          <w:szCs w:val="22"/>
        </w:rPr>
        <w:t xml:space="preserve"> </w:t>
      </w:r>
      <w:r w:rsidR="006E2D84" w:rsidRPr="00582DF7">
        <w:rPr>
          <w:rFonts w:ascii="Gill Sans Infant Std" w:hAnsi="Gill Sans Infant Std" w:cstheme="majorHAnsi"/>
          <w:sz w:val="22"/>
          <w:szCs w:val="22"/>
        </w:rPr>
        <w:t>Some of these are new elements, some are the areas of complementarity with other programmes, and some are unique attributes offered by S</w:t>
      </w:r>
      <w:r w:rsidR="0045140E">
        <w:rPr>
          <w:rFonts w:ascii="Gill Sans Infant Std" w:hAnsi="Gill Sans Infant Std" w:cstheme="majorHAnsi"/>
          <w:sz w:val="22"/>
          <w:szCs w:val="22"/>
        </w:rPr>
        <w:t>C</w:t>
      </w:r>
      <w:r w:rsidR="006E2D84" w:rsidRPr="00582DF7">
        <w:rPr>
          <w:rFonts w:ascii="Gill Sans Infant Std" w:hAnsi="Gill Sans Infant Std" w:cstheme="majorHAnsi"/>
          <w:sz w:val="22"/>
          <w:szCs w:val="22"/>
        </w:rPr>
        <w:t xml:space="preserve"> and</w:t>
      </w:r>
      <w:r w:rsidR="0045140E">
        <w:rPr>
          <w:rFonts w:ascii="Gill Sans Infant Std" w:hAnsi="Gill Sans Infant Std" w:cstheme="majorHAnsi"/>
          <w:sz w:val="22"/>
          <w:szCs w:val="22"/>
        </w:rPr>
        <w:t xml:space="preserve"> NI</w:t>
      </w:r>
      <w:r w:rsidR="006E2D84" w:rsidRPr="00582DF7">
        <w:rPr>
          <w:rFonts w:ascii="Gill Sans Infant Std" w:hAnsi="Gill Sans Infant Std" w:cstheme="majorHAnsi"/>
          <w:sz w:val="22"/>
          <w:szCs w:val="22"/>
        </w:rPr>
        <w:t xml:space="preserve">. </w:t>
      </w:r>
    </w:p>
    <w:p w14:paraId="4AC59B0E" w14:textId="5F89E24D" w:rsidR="005722AC" w:rsidRDefault="005722AC"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b/>
          <w:sz w:val="22"/>
          <w:szCs w:val="22"/>
        </w:rPr>
        <w:t>Life-cycle approach</w:t>
      </w:r>
      <w:r w:rsidRPr="00582DF7">
        <w:rPr>
          <w:rFonts w:ascii="Gill Sans Infant Std" w:hAnsi="Gill Sans Infant Std" w:cstheme="majorHAnsi"/>
          <w:sz w:val="22"/>
          <w:szCs w:val="22"/>
        </w:rPr>
        <w:t xml:space="preserve">: </w:t>
      </w:r>
      <w:r w:rsidR="004D0015" w:rsidRPr="00582DF7">
        <w:rPr>
          <w:rFonts w:ascii="Gill Sans Infant Std" w:hAnsi="Gill Sans Infant Std" w:cstheme="majorHAnsi"/>
          <w:sz w:val="22"/>
          <w:szCs w:val="22"/>
        </w:rPr>
        <w:t xml:space="preserve">BISA goes beyond the First 1000 Days window to capture women </w:t>
      </w:r>
      <w:r w:rsidR="00C5113E" w:rsidRPr="00582DF7">
        <w:rPr>
          <w:rFonts w:ascii="Gill Sans Infant Std" w:hAnsi="Gill Sans Infant Std" w:cstheme="majorHAnsi"/>
          <w:sz w:val="22"/>
          <w:szCs w:val="22"/>
        </w:rPr>
        <w:t xml:space="preserve">(primarily but not exclusively adolescents) </w:t>
      </w:r>
      <w:r w:rsidR="004D0015" w:rsidRPr="00582DF7">
        <w:rPr>
          <w:rFonts w:ascii="Gill Sans Infant Std" w:hAnsi="Gill Sans Infant Std" w:cstheme="majorHAnsi"/>
          <w:sz w:val="22"/>
          <w:szCs w:val="22"/>
        </w:rPr>
        <w:t>in the pre-pregnancy window</w:t>
      </w:r>
      <w:r w:rsidR="005269B1">
        <w:rPr>
          <w:rFonts w:ascii="Gill Sans Infant Std" w:hAnsi="Gill Sans Infant Std" w:cstheme="majorHAnsi"/>
          <w:sz w:val="22"/>
          <w:szCs w:val="22"/>
        </w:rPr>
        <w:t>. This</w:t>
      </w:r>
      <w:r w:rsidR="004D0015" w:rsidRPr="00582DF7">
        <w:rPr>
          <w:rFonts w:ascii="Gill Sans Infant Std" w:hAnsi="Gill Sans Infant Std" w:cstheme="majorHAnsi"/>
          <w:sz w:val="22"/>
          <w:szCs w:val="22"/>
        </w:rPr>
        <w:t xml:space="preserve"> is necessary in the Indonesian context where women become mothers at a young age. This approach also reflects the importance of a mother’s health and nutrition status to support optimum growth and development of a child from the point of conception. BISA carries this focus through the full First 1000 Days window, in keeping with global nutrition evidence and best practice as well as the government’s national stunting reduction strategy. </w:t>
      </w:r>
    </w:p>
    <w:p w14:paraId="055CD58A" w14:textId="518964D8" w:rsidR="000E03F3" w:rsidRPr="00582DF7" w:rsidRDefault="000E03F3" w:rsidP="009A2F97">
      <w:pPr>
        <w:pStyle w:val="ListParagraph"/>
        <w:numPr>
          <w:ilvl w:val="0"/>
          <w:numId w:val="34"/>
        </w:numPr>
        <w:spacing w:before="0" w:after="0" w:line="240" w:lineRule="auto"/>
        <w:rPr>
          <w:rFonts w:ascii="Gill Sans Infant Std" w:hAnsi="Gill Sans Infant Std" w:cstheme="majorHAnsi"/>
          <w:sz w:val="22"/>
          <w:szCs w:val="22"/>
        </w:rPr>
      </w:pPr>
      <w:r>
        <w:rPr>
          <w:rFonts w:ascii="Gill Sans Infant Std" w:hAnsi="Gill Sans Infant Std" w:cstheme="majorHAnsi"/>
          <w:b/>
          <w:sz w:val="22"/>
          <w:szCs w:val="22"/>
        </w:rPr>
        <w:t xml:space="preserve">Integrated stunting prevention package </w:t>
      </w:r>
      <w:r>
        <w:rPr>
          <w:rFonts w:ascii="Gill Sans Infant Std" w:hAnsi="Gill Sans Infant Std" w:cstheme="majorHAnsi"/>
          <w:sz w:val="22"/>
          <w:szCs w:val="22"/>
        </w:rPr>
        <w:t>which is both nutrition-specific and nutrition-sensitive and builds on evidence-based interventions, partner experience, and lessons learned from other organisations and programmes which have typically focused on acute malnutrition, to the neglect of stunting.</w:t>
      </w:r>
    </w:p>
    <w:p w14:paraId="794A60C6" w14:textId="75CD7CF7" w:rsidR="00B43D46" w:rsidRPr="00582DF7" w:rsidRDefault="006A301D"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Developing a specific package of </w:t>
      </w:r>
      <w:r w:rsidR="00D52848" w:rsidRPr="00582DF7">
        <w:rPr>
          <w:rFonts w:ascii="Gill Sans Infant Std" w:hAnsi="Gill Sans Infant Std" w:cstheme="majorHAnsi"/>
          <w:sz w:val="22"/>
          <w:szCs w:val="22"/>
        </w:rPr>
        <w:t xml:space="preserve">nutrition </w:t>
      </w:r>
      <w:r w:rsidRPr="00582DF7">
        <w:rPr>
          <w:rFonts w:ascii="Gill Sans Infant Std" w:hAnsi="Gill Sans Infant Std" w:cstheme="majorHAnsi"/>
          <w:sz w:val="22"/>
          <w:szCs w:val="22"/>
        </w:rPr>
        <w:t xml:space="preserve">interventions for </w:t>
      </w:r>
      <w:r w:rsidRPr="00582DF7">
        <w:rPr>
          <w:rFonts w:ascii="Gill Sans Infant Std" w:hAnsi="Gill Sans Infant Std" w:cstheme="majorHAnsi"/>
          <w:b/>
          <w:sz w:val="22"/>
          <w:szCs w:val="22"/>
        </w:rPr>
        <w:t>adolescent</w:t>
      </w:r>
      <w:r w:rsidR="00F35423" w:rsidRPr="00582DF7">
        <w:rPr>
          <w:rFonts w:ascii="Gill Sans Infant Std" w:hAnsi="Gill Sans Infant Std" w:cstheme="majorHAnsi"/>
          <w:b/>
          <w:sz w:val="22"/>
          <w:szCs w:val="22"/>
        </w:rPr>
        <w:t xml:space="preserve"> girl</w:t>
      </w:r>
      <w:r w:rsidRPr="00582DF7">
        <w:rPr>
          <w:rFonts w:ascii="Gill Sans Infant Std" w:hAnsi="Gill Sans Infant Std" w:cstheme="majorHAnsi"/>
          <w:b/>
          <w:sz w:val="22"/>
          <w:szCs w:val="22"/>
        </w:rPr>
        <w:t>s,</w:t>
      </w:r>
      <w:r w:rsidRPr="00582DF7">
        <w:rPr>
          <w:rFonts w:ascii="Gill Sans Infant Std" w:hAnsi="Gill Sans Infant Std" w:cstheme="majorHAnsi"/>
          <w:sz w:val="22"/>
          <w:szCs w:val="22"/>
        </w:rPr>
        <w:t xml:space="preserve"> </w:t>
      </w:r>
      <w:r w:rsidR="00D52848" w:rsidRPr="00582DF7">
        <w:rPr>
          <w:rFonts w:ascii="Gill Sans Infant Std" w:hAnsi="Gill Sans Infant Std" w:cstheme="majorHAnsi"/>
          <w:sz w:val="22"/>
          <w:szCs w:val="22"/>
        </w:rPr>
        <w:t xml:space="preserve">building on the UNICEF Adolescent Nutrition Network, and including SBCC </w:t>
      </w:r>
      <w:r w:rsidR="009727C0" w:rsidRPr="00582DF7">
        <w:rPr>
          <w:rFonts w:ascii="Gill Sans Infant Std" w:hAnsi="Gill Sans Infant Std" w:cstheme="majorHAnsi"/>
          <w:sz w:val="22"/>
          <w:szCs w:val="22"/>
        </w:rPr>
        <w:t>targeting</w:t>
      </w:r>
      <w:r w:rsidRPr="00582DF7">
        <w:rPr>
          <w:rFonts w:ascii="Gill Sans Infant Std" w:hAnsi="Gill Sans Infant Std" w:cstheme="majorHAnsi"/>
          <w:sz w:val="22"/>
          <w:szCs w:val="22"/>
        </w:rPr>
        <w:t xml:space="preserve"> this critical pre-pregnancy growth window</w:t>
      </w:r>
      <w:r w:rsidR="00D52848" w:rsidRPr="00582DF7">
        <w:rPr>
          <w:rFonts w:ascii="Gill Sans Infant Std" w:hAnsi="Gill Sans Infant Std" w:cstheme="majorHAnsi"/>
          <w:sz w:val="22"/>
          <w:szCs w:val="22"/>
        </w:rPr>
        <w:t xml:space="preserve">, including optimising their nutrition, adherence to WIFAs, and influencing nutrition-sensitive behaviours such as WASH, all through school-based peer education. BISA will capture </w:t>
      </w:r>
      <w:r w:rsidR="00D76E66" w:rsidRPr="00582DF7">
        <w:rPr>
          <w:rFonts w:ascii="Gill Sans Infant Std" w:hAnsi="Gill Sans Infant Std" w:cstheme="majorHAnsi"/>
          <w:sz w:val="22"/>
          <w:szCs w:val="22"/>
        </w:rPr>
        <w:t>case studies and best practices for reaching and engaging adolescents</w:t>
      </w:r>
      <w:r w:rsidR="00D52848" w:rsidRPr="00582DF7">
        <w:rPr>
          <w:rFonts w:ascii="Gill Sans Infant Std" w:hAnsi="Gill Sans Infant Std" w:cstheme="majorHAnsi"/>
          <w:sz w:val="22"/>
          <w:szCs w:val="22"/>
        </w:rPr>
        <w:t xml:space="preserve"> </w:t>
      </w:r>
      <w:r w:rsidR="00E602F0" w:rsidRPr="00582DF7">
        <w:rPr>
          <w:rFonts w:ascii="Gill Sans Infant Std" w:hAnsi="Gill Sans Infant Std" w:cstheme="majorHAnsi"/>
          <w:sz w:val="22"/>
          <w:szCs w:val="22"/>
        </w:rPr>
        <w:t xml:space="preserve">and </w:t>
      </w:r>
      <w:r w:rsidR="00D52848" w:rsidRPr="00582DF7">
        <w:rPr>
          <w:rFonts w:ascii="Gill Sans Infant Std" w:hAnsi="Gill Sans Infant Std" w:cstheme="majorHAnsi"/>
          <w:sz w:val="22"/>
          <w:szCs w:val="22"/>
        </w:rPr>
        <w:t xml:space="preserve">will </w:t>
      </w:r>
      <w:r w:rsidR="00E602F0" w:rsidRPr="00582DF7">
        <w:rPr>
          <w:rFonts w:ascii="Gill Sans Infant Std" w:hAnsi="Gill Sans Infant Std" w:cstheme="majorHAnsi"/>
          <w:sz w:val="22"/>
          <w:szCs w:val="22"/>
        </w:rPr>
        <w:t>disseminat</w:t>
      </w:r>
      <w:r w:rsidR="00D52848" w:rsidRPr="00582DF7">
        <w:rPr>
          <w:rFonts w:ascii="Gill Sans Infant Std" w:hAnsi="Gill Sans Infant Std" w:cstheme="majorHAnsi"/>
          <w:sz w:val="22"/>
          <w:szCs w:val="22"/>
        </w:rPr>
        <w:t>e</w:t>
      </w:r>
      <w:r w:rsidR="00E602F0" w:rsidRPr="00582DF7">
        <w:rPr>
          <w:rFonts w:ascii="Gill Sans Infant Std" w:hAnsi="Gill Sans Infant Std" w:cstheme="majorHAnsi"/>
          <w:sz w:val="22"/>
          <w:szCs w:val="22"/>
        </w:rPr>
        <w:t xml:space="preserve"> and using these resources to influence policy and programme development within and beyond Indonesia</w:t>
      </w:r>
    </w:p>
    <w:p w14:paraId="1648E8BA" w14:textId="266A2999" w:rsidR="00231624" w:rsidRPr="00582DF7" w:rsidRDefault="00231624"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Measuring budget </w:t>
      </w:r>
      <w:r w:rsidRPr="00582DF7">
        <w:rPr>
          <w:rFonts w:ascii="Gill Sans Infant Std" w:hAnsi="Gill Sans Infant Std" w:cstheme="majorHAnsi"/>
          <w:b/>
          <w:sz w:val="22"/>
          <w:szCs w:val="22"/>
        </w:rPr>
        <w:t>expenditure</w:t>
      </w:r>
      <w:r w:rsidRPr="00582DF7">
        <w:rPr>
          <w:rFonts w:ascii="Gill Sans Infant Std" w:hAnsi="Gill Sans Infant Std" w:cstheme="majorHAnsi"/>
          <w:i/>
          <w:sz w:val="22"/>
          <w:szCs w:val="22"/>
        </w:rPr>
        <w:t xml:space="preserve"> </w:t>
      </w:r>
      <w:r w:rsidRPr="00582DF7">
        <w:rPr>
          <w:rFonts w:ascii="Gill Sans Infant Std" w:hAnsi="Gill Sans Infant Std" w:cstheme="majorHAnsi"/>
          <w:sz w:val="22"/>
          <w:szCs w:val="22"/>
        </w:rPr>
        <w:t>at the local</w:t>
      </w:r>
      <w:r w:rsidR="00D52848" w:rsidRPr="00582DF7">
        <w:rPr>
          <w:rFonts w:ascii="Gill Sans Infant Std" w:hAnsi="Gill Sans Infant Std" w:cstheme="majorHAnsi"/>
          <w:sz w:val="22"/>
          <w:szCs w:val="22"/>
        </w:rPr>
        <w:t xml:space="preserve"> (village)</w:t>
      </w:r>
      <w:r w:rsidRPr="00582DF7">
        <w:rPr>
          <w:rFonts w:ascii="Gill Sans Infant Std" w:hAnsi="Gill Sans Infant Std" w:cstheme="majorHAnsi"/>
          <w:sz w:val="22"/>
          <w:szCs w:val="22"/>
        </w:rPr>
        <w:t xml:space="preserve"> level and not just budget commitment</w:t>
      </w:r>
      <w:r w:rsidR="00D52848" w:rsidRPr="00582DF7">
        <w:rPr>
          <w:rFonts w:ascii="Gill Sans Infant Std" w:hAnsi="Gill Sans Infant Std" w:cstheme="majorHAnsi"/>
          <w:sz w:val="22"/>
          <w:szCs w:val="22"/>
        </w:rPr>
        <w:t>, which is where budget and advocacy typically reduces its focus.</w:t>
      </w:r>
    </w:p>
    <w:p w14:paraId="30A4ACFD" w14:textId="4377CE72" w:rsidR="00877A33" w:rsidRPr="00582DF7" w:rsidRDefault="000E76B4"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Delivering with a clear </w:t>
      </w:r>
      <w:r w:rsidR="00D52848" w:rsidRPr="00582DF7">
        <w:rPr>
          <w:rFonts w:ascii="Gill Sans Infant Std" w:hAnsi="Gill Sans Infant Std" w:cstheme="majorHAnsi"/>
          <w:b/>
          <w:sz w:val="22"/>
          <w:szCs w:val="22"/>
        </w:rPr>
        <w:t>programme</w:t>
      </w:r>
      <w:r w:rsidR="00D52848" w:rsidRPr="00582DF7">
        <w:rPr>
          <w:rFonts w:ascii="Gill Sans Infant Std" w:hAnsi="Gill Sans Infant Std" w:cstheme="majorHAnsi"/>
          <w:sz w:val="22"/>
          <w:szCs w:val="22"/>
        </w:rPr>
        <w:t xml:space="preserve"> </w:t>
      </w:r>
      <w:r w:rsidRPr="00582DF7">
        <w:rPr>
          <w:rFonts w:ascii="Gill Sans Infant Std" w:hAnsi="Gill Sans Infant Std" w:cstheme="majorHAnsi"/>
          <w:b/>
          <w:sz w:val="22"/>
          <w:szCs w:val="22"/>
        </w:rPr>
        <w:t>learning agenda</w:t>
      </w:r>
      <w:r w:rsidRPr="00582DF7">
        <w:rPr>
          <w:rFonts w:ascii="Gill Sans Infant Std" w:hAnsi="Gill Sans Infant Std" w:cstheme="majorHAnsi"/>
          <w:sz w:val="22"/>
          <w:szCs w:val="22"/>
        </w:rPr>
        <w:t xml:space="preserve"> </w:t>
      </w:r>
      <w:r w:rsidR="006F33AE" w:rsidRPr="00582DF7">
        <w:rPr>
          <w:rFonts w:ascii="Gill Sans Infant Std" w:hAnsi="Gill Sans Infant Std" w:cstheme="majorHAnsi"/>
          <w:sz w:val="22"/>
          <w:szCs w:val="22"/>
        </w:rPr>
        <w:t xml:space="preserve">reflecting BISA’s focus on demonstrating what works and using evidence and results </w:t>
      </w:r>
      <w:r w:rsidRPr="00582DF7">
        <w:rPr>
          <w:rFonts w:ascii="Gill Sans Infant Std" w:hAnsi="Gill Sans Infant Std" w:cstheme="majorHAnsi"/>
          <w:sz w:val="22"/>
          <w:szCs w:val="22"/>
        </w:rPr>
        <w:t>to scale out (coverage) and up (new Districts)</w:t>
      </w:r>
      <w:r w:rsidR="006F33AE" w:rsidRPr="00582DF7">
        <w:rPr>
          <w:rFonts w:ascii="Gill Sans Infant Std" w:hAnsi="Gill Sans Infant Std" w:cstheme="majorHAnsi"/>
          <w:sz w:val="22"/>
          <w:szCs w:val="22"/>
        </w:rPr>
        <w:t xml:space="preserve"> as well as</w:t>
      </w:r>
      <w:r w:rsidRPr="00582DF7">
        <w:rPr>
          <w:rFonts w:ascii="Gill Sans Infant Std" w:hAnsi="Gill Sans Infant Std" w:cstheme="majorHAnsi"/>
          <w:sz w:val="22"/>
          <w:szCs w:val="22"/>
        </w:rPr>
        <w:t xml:space="preserve"> inform and influence replication across Indonesia</w:t>
      </w:r>
      <w:r w:rsidR="006F33AE" w:rsidRPr="00582DF7">
        <w:rPr>
          <w:rFonts w:ascii="Gill Sans Infant Std" w:hAnsi="Gill Sans Infant Std" w:cstheme="majorHAnsi"/>
          <w:sz w:val="22"/>
          <w:szCs w:val="22"/>
        </w:rPr>
        <w:t xml:space="preserve"> through ongoing engagement and advocacy.</w:t>
      </w:r>
    </w:p>
    <w:p w14:paraId="34311FAB" w14:textId="77777777" w:rsidR="000E03F3" w:rsidRDefault="000E03F3" w:rsidP="009A2F97">
      <w:pPr>
        <w:pStyle w:val="ListParagraph"/>
        <w:numPr>
          <w:ilvl w:val="0"/>
          <w:numId w:val="34"/>
        </w:numPr>
        <w:spacing w:before="0" w:after="0" w:line="240" w:lineRule="auto"/>
        <w:rPr>
          <w:rFonts w:ascii="Gill Sans Infant Std" w:hAnsi="Gill Sans Infant Std" w:cstheme="majorHAnsi"/>
          <w:sz w:val="22"/>
          <w:szCs w:val="22"/>
        </w:rPr>
      </w:pPr>
      <w:r>
        <w:rPr>
          <w:rFonts w:ascii="Gill Sans Infant Std" w:hAnsi="Gill Sans Infant Std" w:cstheme="majorHAnsi"/>
          <w:sz w:val="22"/>
          <w:szCs w:val="22"/>
        </w:rPr>
        <w:t xml:space="preserve">Developing and delivering strategies, including SBCC, </w:t>
      </w:r>
      <w:r w:rsidRPr="000E03F3">
        <w:rPr>
          <w:rFonts w:ascii="Gill Sans Infant Std" w:hAnsi="Gill Sans Infant Std" w:cstheme="majorHAnsi"/>
          <w:b/>
          <w:sz w:val="22"/>
          <w:szCs w:val="22"/>
        </w:rPr>
        <w:t>closely aligned with national priorities</w:t>
      </w:r>
      <w:r>
        <w:rPr>
          <w:rFonts w:ascii="Gill Sans Infant Std" w:hAnsi="Gill Sans Infant Std" w:cstheme="majorHAnsi"/>
          <w:sz w:val="22"/>
          <w:szCs w:val="22"/>
        </w:rPr>
        <w:t xml:space="preserve"> </w:t>
      </w:r>
      <w:r w:rsidRPr="000E03F3">
        <w:rPr>
          <w:rFonts w:ascii="Gill Sans Infant Std" w:hAnsi="Gill Sans Infant Std" w:cstheme="majorHAnsi"/>
          <w:b/>
          <w:sz w:val="22"/>
          <w:szCs w:val="22"/>
        </w:rPr>
        <w:t>and policies</w:t>
      </w:r>
      <w:r>
        <w:rPr>
          <w:rFonts w:ascii="Gill Sans Infant Std" w:hAnsi="Gill Sans Infant Std" w:cstheme="majorHAnsi"/>
          <w:sz w:val="22"/>
          <w:szCs w:val="22"/>
        </w:rPr>
        <w:t xml:space="preserve"> versus developing parallel systems or resources.</w:t>
      </w:r>
    </w:p>
    <w:p w14:paraId="52ED6884" w14:textId="242ED86A" w:rsidR="00A77BD3" w:rsidRPr="00582DF7" w:rsidRDefault="006B7906"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Delivering at</w:t>
      </w:r>
      <w:r w:rsidR="00F35423" w:rsidRPr="00582DF7">
        <w:rPr>
          <w:rFonts w:ascii="Gill Sans Infant Std" w:hAnsi="Gill Sans Infant Std" w:cstheme="majorHAnsi"/>
          <w:sz w:val="22"/>
          <w:szCs w:val="22"/>
        </w:rPr>
        <w:t xml:space="preserve"> the</w:t>
      </w:r>
      <w:r w:rsidRPr="00582DF7">
        <w:rPr>
          <w:rFonts w:ascii="Gill Sans Infant Std" w:hAnsi="Gill Sans Infant Std" w:cstheme="majorHAnsi"/>
          <w:sz w:val="22"/>
          <w:szCs w:val="22"/>
        </w:rPr>
        <w:t xml:space="preserve"> </w:t>
      </w:r>
      <w:r w:rsidRPr="00582DF7">
        <w:rPr>
          <w:rFonts w:ascii="Gill Sans Infant Std" w:hAnsi="Gill Sans Infant Std" w:cstheme="majorHAnsi"/>
          <w:b/>
          <w:sz w:val="22"/>
          <w:szCs w:val="22"/>
        </w:rPr>
        <w:t>community level</w:t>
      </w:r>
      <w:r w:rsidR="006E2D84" w:rsidRPr="00582DF7">
        <w:rPr>
          <w:rFonts w:ascii="Gill Sans Infant Std" w:hAnsi="Gill Sans Infant Std" w:cstheme="majorHAnsi"/>
          <w:b/>
          <w:sz w:val="22"/>
          <w:szCs w:val="22"/>
        </w:rPr>
        <w:t xml:space="preserve"> </w:t>
      </w:r>
      <w:r w:rsidR="006E2D84" w:rsidRPr="00582DF7">
        <w:rPr>
          <w:rFonts w:ascii="Gill Sans Infant Std" w:hAnsi="Gill Sans Infant Std" w:cstheme="majorHAnsi"/>
          <w:sz w:val="22"/>
          <w:szCs w:val="22"/>
        </w:rPr>
        <w:t>addresses a clear gap – resources from the World Bank</w:t>
      </w:r>
      <w:r w:rsidR="00CC222D" w:rsidRPr="00582DF7">
        <w:rPr>
          <w:rFonts w:ascii="Gill Sans Infant Std" w:hAnsi="Gill Sans Infant Std" w:cstheme="majorHAnsi"/>
          <w:sz w:val="22"/>
          <w:szCs w:val="22"/>
        </w:rPr>
        <w:t xml:space="preserve">, </w:t>
      </w:r>
      <w:r w:rsidR="006E2D84" w:rsidRPr="00582DF7">
        <w:rPr>
          <w:rFonts w:ascii="Gill Sans Infant Std" w:hAnsi="Gill Sans Infant Std" w:cstheme="majorHAnsi"/>
          <w:sz w:val="22"/>
          <w:szCs w:val="22"/>
        </w:rPr>
        <w:t>national government</w:t>
      </w:r>
      <w:r w:rsidR="00CC222D" w:rsidRPr="00582DF7">
        <w:rPr>
          <w:rFonts w:ascii="Gill Sans Infant Std" w:hAnsi="Gill Sans Infant Std" w:cstheme="majorHAnsi"/>
          <w:sz w:val="22"/>
          <w:szCs w:val="22"/>
        </w:rPr>
        <w:t>, and other multi-laterals</w:t>
      </w:r>
      <w:r w:rsidR="006E2D84" w:rsidRPr="00582DF7">
        <w:rPr>
          <w:rFonts w:ascii="Gill Sans Infant Std" w:hAnsi="Gill Sans Infant Std" w:cstheme="majorHAnsi"/>
          <w:sz w:val="22"/>
          <w:szCs w:val="22"/>
        </w:rPr>
        <w:t xml:space="preserve"> are significant, but they cannot access the same level of community-based and community-oriented work which is at the core of </w:t>
      </w:r>
      <w:r w:rsidR="00CC222D" w:rsidRPr="00582DF7">
        <w:rPr>
          <w:rFonts w:ascii="Gill Sans Infant Std" w:hAnsi="Gill Sans Infant Std" w:cstheme="majorHAnsi"/>
          <w:sz w:val="22"/>
          <w:szCs w:val="22"/>
        </w:rPr>
        <w:t>BISA.</w:t>
      </w:r>
    </w:p>
    <w:p w14:paraId="0B9931EF" w14:textId="6EA0A65D" w:rsidR="000E03F3" w:rsidRDefault="000E03F3" w:rsidP="009A2F97">
      <w:pPr>
        <w:pStyle w:val="ListParagraph"/>
        <w:numPr>
          <w:ilvl w:val="0"/>
          <w:numId w:val="34"/>
        </w:numPr>
        <w:spacing w:before="0" w:after="0" w:line="240" w:lineRule="auto"/>
        <w:rPr>
          <w:rFonts w:ascii="Gill Sans Infant Std" w:hAnsi="Gill Sans Infant Std" w:cstheme="majorHAnsi"/>
          <w:sz w:val="22"/>
          <w:szCs w:val="22"/>
        </w:rPr>
      </w:pPr>
      <w:r>
        <w:rPr>
          <w:rFonts w:ascii="Gill Sans Infant Std" w:hAnsi="Gill Sans Infant Std" w:cstheme="majorHAnsi"/>
          <w:sz w:val="22"/>
          <w:szCs w:val="22"/>
        </w:rPr>
        <w:t xml:space="preserve">Works with and through </w:t>
      </w:r>
      <w:r w:rsidRPr="000E03F3">
        <w:rPr>
          <w:rFonts w:ascii="Gill Sans Infant Std" w:hAnsi="Gill Sans Infant Std" w:cstheme="majorHAnsi"/>
          <w:b/>
          <w:sz w:val="22"/>
          <w:szCs w:val="22"/>
        </w:rPr>
        <w:t>government systems</w:t>
      </w:r>
      <w:r>
        <w:rPr>
          <w:rFonts w:ascii="Gill Sans Infant Std" w:hAnsi="Gill Sans Infant Std" w:cstheme="majorHAnsi"/>
          <w:sz w:val="22"/>
          <w:szCs w:val="22"/>
        </w:rPr>
        <w:t xml:space="preserve"> and </w:t>
      </w:r>
      <w:r w:rsidRPr="000E03F3">
        <w:rPr>
          <w:rFonts w:ascii="Gill Sans Infant Std" w:hAnsi="Gill Sans Infant Std" w:cstheme="majorHAnsi"/>
          <w:b/>
          <w:sz w:val="22"/>
          <w:szCs w:val="22"/>
        </w:rPr>
        <w:t>human resources</w:t>
      </w:r>
    </w:p>
    <w:p w14:paraId="7513D5A7" w14:textId="5B98AFB2" w:rsidR="007E52A6" w:rsidRPr="00582DF7" w:rsidRDefault="007E52A6"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Incorporating and reflecting </w:t>
      </w:r>
      <w:r w:rsidRPr="00582DF7">
        <w:rPr>
          <w:rFonts w:ascii="Gill Sans Infant Std" w:hAnsi="Gill Sans Infant Std" w:cstheme="majorHAnsi"/>
          <w:b/>
          <w:sz w:val="22"/>
          <w:szCs w:val="22"/>
        </w:rPr>
        <w:t>global evidence</w:t>
      </w:r>
      <w:r w:rsidRPr="00582DF7">
        <w:rPr>
          <w:rFonts w:ascii="Gill Sans Infant Std" w:hAnsi="Gill Sans Infant Std" w:cstheme="majorHAnsi"/>
          <w:sz w:val="22"/>
          <w:szCs w:val="22"/>
        </w:rPr>
        <w:t xml:space="preserve"> and </w:t>
      </w:r>
      <w:r w:rsidRPr="00582DF7">
        <w:rPr>
          <w:rFonts w:ascii="Gill Sans Infant Std" w:hAnsi="Gill Sans Infant Std" w:cstheme="majorHAnsi"/>
          <w:b/>
          <w:sz w:val="22"/>
          <w:szCs w:val="22"/>
        </w:rPr>
        <w:t>international best practice</w:t>
      </w:r>
      <w:r w:rsidR="00662E90" w:rsidRPr="00582DF7">
        <w:rPr>
          <w:rFonts w:ascii="Gill Sans Infant Std" w:hAnsi="Gill Sans Infant Std" w:cstheme="majorHAnsi"/>
          <w:sz w:val="22"/>
          <w:szCs w:val="22"/>
        </w:rPr>
        <w:t xml:space="preserve">, as demonstrated throughout and including </w:t>
      </w:r>
      <w:r w:rsidR="00336D62" w:rsidRPr="00582DF7">
        <w:rPr>
          <w:rFonts w:ascii="Gill Sans Infant Std" w:hAnsi="Gill Sans Infant Std" w:cstheme="majorHAnsi"/>
          <w:sz w:val="22"/>
          <w:szCs w:val="22"/>
        </w:rPr>
        <w:t xml:space="preserve">the prioritised Power of Nutrition interventions, SBCC, Lifebuoy Handwashing with Soap, and the WASH-nutrition nexus, amongst others. </w:t>
      </w:r>
    </w:p>
    <w:p w14:paraId="4AC25180" w14:textId="232150B9" w:rsidR="006E2D84" w:rsidRPr="00582DF7" w:rsidRDefault="006E2D84"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Linking with </w:t>
      </w:r>
      <w:r w:rsidRPr="00582DF7">
        <w:rPr>
          <w:rFonts w:ascii="Gill Sans Infant Std" w:hAnsi="Gill Sans Infant Std" w:cstheme="majorHAnsi"/>
          <w:b/>
          <w:sz w:val="22"/>
          <w:szCs w:val="22"/>
        </w:rPr>
        <w:t xml:space="preserve">global networks and resources </w:t>
      </w:r>
      <w:r w:rsidRPr="00582DF7">
        <w:rPr>
          <w:rFonts w:ascii="Gill Sans Infant Std" w:hAnsi="Gill Sans Infant Std" w:cstheme="majorHAnsi"/>
          <w:sz w:val="22"/>
          <w:szCs w:val="22"/>
        </w:rPr>
        <w:t xml:space="preserve">such as SUN. </w:t>
      </w:r>
      <w:r w:rsidRPr="00582DF7">
        <w:rPr>
          <w:rFonts w:ascii="Gill Sans Infant Std" w:hAnsi="Gill Sans Infant Std"/>
          <w:sz w:val="22"/>
          <w:szCs w:val="22"/>
        </w:rPr>
        <w:t>Save the Children’s hosts the SUN Civil Society Network (SUN CSN) global secretariat, provides the Vice-Chair to the steering group and its many country offices are engaged in national SUN civil society alliance activities.</w:t>
      </w:r>
      <w:r w:rsidRPr="00582DF7">
        <w:rPr>
          <w:rStyle w:val="FootnoteReference"/>
          <w:rFonts w:ascii="Gill Sans Infant Std" w:hAnsi="Gill Sans Infant Std"/>
          <w:sz w:val="22"/>
          <w:szCs w:val="22"/>
        </w:rPr>
        <w:footnoteReference w:id="73"/>
      </w:r>
      <w:r w:rsidRPr="00582DF7">
        <w:rPr>
          <w:rFonts w:ascii="Gill Sans Infant Std" w:hAnsi="Gill Sans Infant Std"/>
          <w:sz w:val="22"/>
          <w:szCs w:val="22"/>
        </w:rPr>
        <w:t xml:space="preserve"> Both NI and Save the Children are leading voices in global, regional and national coalitions on nutrition including the International Coalition on Advocacy for Nutrition’s global and national branches.</w:t>
      </w:r>
    </w:p>
    <w:p w14:paraId="0BEA946B" w14:textId="6DD304B5" w:rsidR="00E57444" w:rsidRPr="00582DF7" w:rsidRDefault="00E57444"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Use </w:t>
      </w:r>
      <w:r w:rsidR="00336D62" w:rsidRPr="00582DF7">
        <w:rPr>
          <w:rFonts w:ascii="Gill Sans Infant Std" w:hAnsi="Gill Sans Infant Std" w:cstheme="majorHAnsi"/>
          <w:sz w:val="22"/>
          <w:szCs w:val="22"/>
        </w:rPr>
        <w:t xml:space="preserve">and expansion </w:t>
      </w:r>
      <w:r w:rsidRPr="00582DF7">
        <w:rPr>
          <w:rFonts w:ascii="Gill Sans Infant Std" w:hAnsi="Gill Sans Infant Std" w:cstheme="majorHAnsi"/>
          <w:sz w:val="22"/>
          <w:szCs w:val="22"/>
        </w:rPr>
        <w:t xml:space="preserve">of </w:t>
      </w:r>
      <w:r w:rsidRPr="00582DF7">
        <w:rPr>
          <w:rFonts w:ascii="Gill Sans Infant Std" w:hAnsi="Gill Sans Infant Std" w:cstheme="majorHAnsi"/>
          <w:b/>
          <w:sz w:val="22"/>
          <w:szCs w:val="22"/>
        </w:rPr>
        <w:t>technology</w:t>
      </w:r>
      <w:r w:rsidR="00336D62" w:rsidRPr="00582DF7">
        <w:rPr>
          <w:rFonts w:ascii="Gill Sans Infant Std" w:hAnsi="Gill Sans Infant Std" w:cstheme="majorHAnsi"/>
          <w:b/>
          <w:sz w:val="22"/>
          <w:szCs w:val="22"/>
        </w:rPr>
        <w:t xml:space="preserve"> (</w:t>
      </w:r>
      <w:proofErr w:type="spellStart"/>
      <w:r w:rsidR="00336D62" w:rsidRPr="00582DF7">
        <w:rPr>
          <w:rFonts w:ascii="Gill Sans Infant Std" w:hAnsi="Gill Sans Infant Std" w:cstheme="majorHAnsi"/>
          <w:b/>
          <w:sz w:val="22"/>
          <w:szCs w:val="22"/>
        </w:rPr>
        <w:t>InfoBunda</w:t>
      </w:r>
      <w:proofErr w:type="spellEnd"/>
      <w:r w:rsidR="00336D62" w:rsidRPr="00582DF7">
        <w:rPr>
          <w:rFonts w:ascii="Gill Sans Infant Std" w:hAnsi="Gill Sans Infant Std" w:cstheme="majorHAnsi"/>
          <w:b/>
          <w:sz w:val="22"/>
          <w:szCs w:val="22"/>
        </w:rPr>
        <w:t>)</w:t>
      </w:r>
      <w:r w:rsidR="00F36D6C" w:rsidRPr="00582DF7">
        <w:rPr>
          <w:rFonts w:ascii="Gill Sans Infant Std" w:hAnsi="Gill Sans Infant Std" w:cstheme="majorHAnsi"/>
          <w:b/>
          <w:sz w:val="22"/>
          <w:szCs w:val="22"/>
        </w:rPr>
        <w:t xml:space="preserve"> </w:t>
      </w:r>
      <w:r w:rsidR="00F36D6C" w:rsidRPr="00582DF7">
        <w:rPr>
          <w:rFonts w:ascii="Gill Sans Infant Std" w:hAnsi="Gill Sans Infant Std" w:cstheme="majorHAnsi"/>
          <w:sz w:val="22"/>
          <w:szCs w:val="22"/>
        </w:rPr>
        <w:t>to increase coverage</w:t>
      </w:r>
      <w:r w:rsidR="007E6E93" w:rsidRPr="00582DF7">
        <w:rPr>
          <w:rFonts w:ascii="Gill Sans Infant Std" w:hAnsi="Gill Sans Infant Std" w:cstheme="majorHAnsi"/>
          <w:sz w:val="22"/>
          <w:szCs w:val="22"/>
        </w:rPr>
        <w:t xml:space="preserve"> and reach, particularly of SBCC,</w:t>
      </w:r>
      <w:r w:rsidR="00F36D6C" w:rsidRPr="00582DF7">
        <w:rPr>
          <w:rFonts w:ascii="Gill Sans Infant Std" w:hAnsi="Gill Sans Infant Std" w:cstheme="majorHAnsi"/>
          <w:sz w:val="22"/>
          <w:szCs w:val="22"/>
        </w:rPr>
        <w:t xml:space="preserve"> </w:t>
      </w:r>
      <w:r w:rsidR="00AA06F5" w:rsidRPr="00582DF7">
        <w:rPr>
          <w:rFonts w:ascii="Gill Sans Infant Std" w:hAnsi="Gill Sans Infant Std" w:cstheme="majorHAnsi"/>
          <w:sz w:val="22"/>
          <w:szCs w:val="22"/>
        </w:rPr>
        <w:t>ensur</w:t>
      </w:r>
      <w:r w:rsidR="007E6E93" w:rsidRPr="00582DF7">
        <w:rPr>
          <w:rFonts w:ascii="Gill Sans Infant Std" w:hAnsi="Gill Sans Infant Std" w:cstheme="majorHAnsi"/>
          <w:sz w:val="22"/>
          <w:szCs w:val="22"/>
        </w:rPr>
        <w:t>ing BISA</w:t>
      </w:r>
      <w:r w:rsidR="00AA06F5" w:rsidRPr="00582DF7">
        <w:rPr>
          <w:rFonts w:ascii="Gill Sans Infant Std" w:hAnsi="Gill Sans Infant Std" w:cstheme="majorHAnsi"/>
          <w:sz w:val="22"/>
          <w:szCs w:val="22"/>
        </w:rPr>
        <w:t xml:space="preserve"> uses the available </w:t>
      </w:r>
      <w:r w:rsidR="007E6E93" w:rsidRPr="00582DF7">
        <w:rPr>
          <w:rFonts w:ascii="Gill Sans Infant Std" w:hAnsi="Gill Sans Infant Std" w:cstheme="majorHAnsi"/>
          <w:sz w:val="22"/>
          <w:szCs w:val="22"/>
        </w:rPr>
        <w:t>and</w:t>
      </w:r>
      <w:r w:rsidR="00AA06F5" w:rsidRPr="00582DF7">
        <w:rPr>
          <w:rFonts w:ascii="Gill Sans Infant Std" w:hAnsi="Gill Sans Infant Std" w:cstheme="majorHAnsi"/>
          <w:sz w:val="22"/>
          <w:szCs w:val="22"/>
        </w:rPr>
        <w:t xml:space="preserve"> most </w:t>
      </w:r>
      <w:r w:rsidR="007E6E93" w:rsidRPr="00582DF7">
        <w:rPr>
          <w:rFonts w:ascii="Gill Sans Infant Std" w:hAnsi="Gill Sans Infant Std" w:cstheme="majorHAnsi"/>
          <w:sz w:val="22"/>
          <w:szCs w:val="22"/>
        </w:rPr>
        <w:t xml:space="preserve">relevant and </w:t>
      </w:r>
      <w:r w:rsidR="00AA06F5" w:rsidRPr="00582DF7">
        <w:rPr>
          <w:rFonts w:ascii="Gill Sans Infant Std" w:hAnsi="Gill Sans Infant Std" w:cstheme="majorHAnsi"/>
          <w:sz w:val="22"/>
          <w:szCs w:val="22"/>
        </w:rPr>
        <w:t xml:space="preserve">meaningful engagement tools </w:t>
      </w:r>
    </w:p>
    <w:p w14:paraId="1E0CE555" w14:textId="625050D6" w:rsidR="0061253A" w:rsidRPr="00582DF7" w:rsidRDefault="0061253A"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 xml:space="preserve">Engaging with </w:t>
      </w:r>
      <w:r w:rsidRPr="00582DF7">
        <w:rPr>
          <w:rFonts w:ascii="Gill Sans Infant Std" w:hAnsi="Gill Sans Infant Std" w:cstheme="majorHAnsi"/>
          <w:b/>
          <w:sz w:val="22"/>
          <w:szCs w:val="22"/>
        </w:rPr>
        <w:t>the private sector</w:t>
      </w:r>
      <w:r w:rsidR="007F2161" w:rsidRPr="00582DF7">
        <w:rPr>
          <w:rFonts w:ascii="Gill Sans Infant Std" w:hAnsi="Gill Sans Infant Std" w:cstheme="majorHAnsi"/>
          <w:b/>
          <w:sz w:val="22"/>
          <w:szCs w:val="22"/>
        </w:rPr>
        <w:t>,</w:t>
      </w:r>
      <w:r w:rsidR="007F2161" w:rsidRPr="00582DF7">
        <w:rPr>
          <w:rFonts w:ascii="Gill Sans Infant Std" w:hAnsi="Gill Sans Infant Std" w:cstheme="majorHAnsi"/>
          <w:sz w:val="22"/>
          <w:szCs w:val="22"/>
        </w:rPr>
        <w:t xml:space="preserve"> through BISA’s match funding partners, the programme steering group, and other platforms</w:t>
      </w:r>
      <w:r w:rsidR="008E6555" w:rsidRPr="00582DF7">
        <w:rPr>
          <w:rFonts w:ascii="Gill Sans Infant Std" w:hAnsi="Gill Sans Infant Std" w:cstheme="majorHAnsi"/>
          <w:sz w:val="22"/>
          <w:szCs w:val="22"/>
        </w:rPr>
        <w:t>, such as the SUN Business Network</w:t>
      </w:r>
      <w:r w:rsidR="00995812" w:rsidRPr="00582DF7">
        <w:rPr>
          <w:rFonts w:ascii="Gill Sans Infant Std" w:hAnsi="Gill Sans Infant Std" w:cstheme="majorHAnsi"/>
          <w:sz w:val="22"/>
          <w:szCs w:val="22"/>
        </w:rPr>
        <w:t xml:space="preserve">, </w:t>
      </w:r>
      <w:r w:rsidR="00EF0D92" w:rsidRPr="00582DF7">
        <w:rPr>
          <w:rFonts w:ascii="Gill Sans Infant Std" w:hAnsi="Gill Sans Infant Std" w:cstheme="majorHAnsi"/>
          <w:sz w:val="22"/>
          <w:szCs w:val="22"/>
        </w:rPr>
        <w:t xml:space="preserve">to promote </w:t>
      </w:r>
      <w:r w:rsidR="00604543" w:rsidRPr="00582DF7">
        <w:rPr>
          <w:rFonts w:ascii="Gill Sans Infant Std" w:hAnsi="Gill Sans Infant Std" w:cstheme="majorHAnsi"/>
          <w:sz w:val="22"/>
          <w:szCs w:val="22"/>
        </w:rPr>
        <w:t>positive engagement and practice in line with the SUN Business Network Principles for Engagement</w:t>
      </w:r>
    </w:p>
    <w:p w14:paraId="1157E4CE" w14:textId="607132CA" w:rsidR="000849CF" w:rsidRPr="00582DF7" w:rsidRDefault="000849CF"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b/>
          <w:sz w:val="22"/>
          <w:szCs w:val="22"/>
        </w:rPr>
        <w:t>Coordinating</w:t>
      </w:r>
      <w:r w:rsidRPr="00582DF7">
        <w:rPr>
          <w:rFonts w:ascii="Gill Sans Infant Std" w:hAnsi="Gill Sans Infant Std" w:cstheme="majorHAnsi"/>
          <w:sz w:val="22"/>
          <w:szCs w:val="22"/>
        </w:rPr>
        <w:t xml:space="preserve"> with other implementers</w:t>
      </w:r>
      <w:r w:rsidR="007E6E93" w:rsidRPr="00582DF7">
        <w:rPr>
          <w:rFonts w:ascii="Gill Sans Infant Std" w:hAnsi="Gill Sans Infant Std" w:cstheme="majorHAnsi"/>
          <w:sz w:val="22"/>
          <w:szCs w:val="22"/>
        </w:rPr>
        <w:t>, including UNICEF and the World Bank,</w:t>
      </w:r>
      <w:r w:rsidRPr="00582DF7">
        <w:rPr>
          <w:rFonts w:ascii="Gill Sans Infant Std" w:hAnsi="Gill Sans Infant Std" w:cstheme="majorHAnsi"/>
          <w:sz w:val="22"/>
          <w:szCs w:val="22"/>
        </w:rPr>
        <w:t xml:space="preserve"> to capture and share</w:t>
      </w:r>
      <w:r w:rsidR="007E6E93" w:rsidRPr="00582DF7">
        <w:rPr>
          <w:rFonts w:ascii="Gill Sans Infant Std" w:hAnsi="Gill Sans Infant Std" w:cstheme="majorHAnsi"/>
          <w:sz w:val="22"/>
          <w:szCs w:val="22"/>
        </w:rPr>
        <w:t xml:space="preserve"> resources,</w:t>
      </w:r>
      <w:r w:rsidRPr="00582DF7">
        <w:rPr>
          <w:rFonts w:ascii="Gill Sans Infant Std" w:hAnsi="Gill Sans Infant Std" w:cstheme="majorHAnsi"/>
          <w:sz w:val="22"/>
          <w:szCs w:val="22"/>
        </w:rPr>
        <w:t xml:space="preserve"> evidence, lessons, and best practices to improve coordinated delivery of nutrition programming</w:t>
      </w:r>
      <w:r w:rsidR="007E6E93" w:rsidRPr="00582DF7">
        <w:rPr>
          <w:rFonts w:ascii="Gill Sans Infant Std" w:hAnsi="Gill Sans Infant Std" w:cstheme="majorHAnsi"/>
          <w:sz w:val="22"/>
          <w:szCs w:val="22"/>
        </w:rPr>
        <w:t xml:space="preserve"> (Annex 1</w:t>
      </w:r>
      <w:r w:rsidR="003E4A94">
        <w:rPr>
          <w:rFonts w:ascii="Gill Sans Infant Std" w:hAnsi="Gill Sans Infant Std" w:cstheme="majorHAnsi"/>
          <w:sz w:val="22"/>
          <w:szCs w:val="22"/>
        </w:rPr>
        <w:t>5</w:t>
      </w:r>
      <w:r w:rsidR="00FC2515">
        <w:rPr>
          <w:rFonts w:ascii="Gill Sans Infant Std" w:hAnsi="Gill Sans Infant Std" w:cstheme="majorHAnsi"/>
          <w:sz w:val="22"/>
          <w:szCs w:val="22"/>
        </w:rPr>
        <w:t>i</w:t>
      </w:r>
      <w:r w:rsidR="00141EEE">
        <w:rPr>
          <w:rFonts w:ascii="Gill Sans Infant Std" w:hAnsi="Gill Sans Infant Std" w:cstheme="majorHAnsi"/>
          <w:sz w:val="22"/>
          <w:szCs w:val="22"/>
        </w:rPr>
        <w:t>, Complementarity Matrix</w:t>
      </w:r>
      <w:r w:rsidR="007E6E93" w:rsidRPr="00582DF7">
        <w:rPr>
          <w:rFonts w:ascii="Gill Sans Infant Std" w:hAnsi="Gill Sans Infant Std" w:cstheme="majorHAnsi"/>
          <w:sz w:val="22"/>
          <w:szCs w:val="22"/>
        </w:rPr>
        <w:t>)</w:t>
      </w:r>
    </w:p>
    <w:p w14:paraId="15B50EEE" w14:textId="638AD337" w:rsidR="002642AE" w:rsidRPr="00582DF7" w:rsidRDefault="00C5113E" w:rsidP="009A2F97">
      <w:pPr>
        <w:pStyle w:val="ListParagraph"/>
        <w:numPr>
          <w:ilvl w:val="0"/>
          <w:numId w:val="34"/>
        </w:numPr>
        <w:spacing w:before="0" w:after="0" w:line="240" w:lineRule="auto"/>
        <w:rPr>
          <w:rFonts w:ascii="Gill Sans Infant Std" w:hAnsi="Gill Sans Infant Std" w:cstheme="majorHAnsi"/>
          <w:sz w:val="22"/>
          <w:szCs w:val="22"/>
        </w:rPr>
      </w:pPr>
      <w:r w:rsidRPr="00582DF7">
        <w:rPr>
          <w:rFonts w:ascii="Gill Sans Infant Std" w:hAnsi="Gill Sans Infant Std" w:cstheme="majorHAnsi"/>
          <w:sz w:val="22"/>
          <w:szCs w:val="22"/>
        </w:rPr>
        <w:t>Intentionally b</w:t>
      </w:r>
      <w:r w:rsidR="00E5028E" w:rsidRPr="00582DF7">
        <w:rPr>
          <w:rFonts w:ascii="Gill Sans Infant Std" w:hAnsi="Gill Sans Infant Std" w:cstheme="majorHAnsi"/>
          <w:sz w:val="22"/>
          <w:szCs w:val="22"/>
        </w:rPr>
        <w:t>ridging civil society</w:t>
      </w:r>
      <w:r w:rsidR="00CC212A" w:rsidRPr="00582DF7">
        <w:rPr>
          <w:rFonts w:ascii="Gill Sans Infant Std" w:hAnsi="Gill Sans Infant Std" w:cstheme="majorHAnsi"/>
          <w:sz w:val="22"/>
          <w:szCs w:val="22"/>
        </w:rPr>
        <w:t>, private sector,</w:t>
      </w:r>
      <w:r w:rsidR="00E5028E" w:rsidRPr="00582DF7">
        <w:rPr>
          <w:rFonts w:ascii="Gill Sans Infant Std" w:hAnsi="Gill Sans Infant Std" w:cstheme="majorHAnsi"/>
          <w:sz w:val="22"/>
          <w:szCs w:val="22"/>
        </w:rPr>
        <w:t xml:space="preserve"> and government space </w:t>
      </w:r>
      <w:r w:rsidR="00E5028E" w:rsidRPr="00582DF7">
        <w:rPr>
          <w:rFonts w:ascii="Gill Sans Infant Std" w:hAnsi="Gill Sans Infant Std" w:cstheme="majorHAnsi"/>
          <w:b/>
          <w:sz w:val="22"/>
          <w:szCs w:val="22"/>
        </w:rPr>
        <w:t>by leveraging the existing networks and relationships</w:t>
      </w:r>
      <w:r w:rsidR="00E5028E" w:rsidRPr="00582DF7">
        <w:rPr>
          <w:rFonts w:ascii="Gill Sans Infant Std" w:hAnsi="Gill Sans Infant Std" w:cstheme="majorHAnsi"/>
          <w:sz w:val="22"/>
          <w:szCs w:val="22"/>
        </w:rPr>
        <w:t xml:space="preserve"> held by Save the Children and Nutrition International with entities such as SUN</w:t>
      </w:r>
      <w:r w:rsidRPr="00582DF7">
        <w:rPr>
          <w:rFonts w:ascii="Gill Sans Infant Std" w:hAnsi="Gill Sans Infant Std" w:cstheme="majorHAnsi"/>
          <w:sz w:val="22"/>
          <w:szCs w:val="22"/>
        </w:rPr>
        <w:t xml:space="preserve"> (including Civil Society and Business Networks)</w:t>
      </w:r>
      <w:r w:rsidR="00CC212A" w:rsidRPr="00582DF7">
        <w:rPr>
          <w:rFonts w:ascii="Gill Sans Infant Std" w:hAnsi="Gill Sans Infant Std" w:cstheme="majorHAnsi"/>
          <w:sz w:val="22"/>
          <w:szCs w:val="22"/>
        </w:rPr>
        <w:t>, BAPPENAS, TNP2K, the World Bank, and the Provincial governments</w:t>
      </w:r>
      <w:r w:rsidRPr="00582DF7">
        <w:rPr>
          <w:rFonts w:ascii="Gill Sans Infant Std" w:hAnsi="Gill Sans Infant Std" w:cstheme="majorHAnsi"/>
          <w:sz w:val="22"/>
          <w:szCs w:val="22"/>
        </w:rPr>
        <w:t xml:space="preserve">. </w:t>
      </w:r>
    </w:p>
    <w:p w14:paraId="295B6D9B" w14:textId="77777777" w:rsidR="00AB5606" w:rsidRPr="00E375FB" w:rsidRDefault="00AB5606" w:rsidP="00DB7F23">
      <w:pPr>
        <w:pStyle w:val="ListParagraph"/>
        <w:shd w:val="clear" w:color="auto" w:fill="FFFFFF" w:themeFill="background1"/>
        <w:spacing w:before="0" w:after="0" w:line="240" w:lineRule="auto"/>
        <w:ind w:left="1080"/>
        <w:rPr>
          <w:rFonts w:ascii="Gill Sans Infant Std" w:hAnsi="Gill Sans Infant Std"/>
        </w:rPr>
      </w:pPr>
    </w:p>
    <w:p w14:paraId="5A9C5CA6" w14:textId="22F5F1BF" w:rsidR="003916E3" w:rsidRPr="00E375FB" w:rsidRDefault="00791C69" w:rsidP="00DB7F23">
      <w:pPr>
        <w:pStyle w:val="Heading1"/>
        <w:spacing w:before="0" w:line="240" w:lineRule="auto"/>
        <w:rPr>
          <w:rFonts w:ascii="Gill Sans Infant Std" w:hAnsi="Gill Sans Infant Std"/>
          <w:b w:val="0"/>
        </w:rPr>
      </w:pPr>
      <w:r w:rsidRPr="00E375FB">
        <w:rPr>
          <w:rFonts w:ascii="Gill Sans Infant Std" w:hAnsi="Gill Sans Infant Std"/>
        </w:rPr>
        <w:t>programme</w:t>
      </w:r>
      <w:r w:rsidR="003916E3" w:rsidRPr="00E375FB">
        <w:rPr>
          <w:rFonts w:ascii="Gill Sans Infant Std" w:hAnsi="Gill Sans Infant Std"/>
        </w:rPr>
        <w:t xml:space="preserve"> sustainability</w:t>
      </w:r>
    </w:p>
    <w:p w14:paraId="1C547EDA" w14:textId="6E0270A4" w:rsidR="00452086" w:rsidRPr="00E375FB" w:rsidRDefault="00452086" w:rsidP="00791C69">
      <w:pPr>
        <w:shd w:val="clear" w:color="auto" w:fill="FFFFFF" w:themeFill="background1"/>
        <w:spacing w:before="0" w:after="0" w:line="240" w:lineRule="auto"/>
        <w:rPr>
          <w:rFonts w:ascii="Gill Sans Infant Std" w:hAnsi="Gill Sans Infant Std" w:cstheme="majorBidi"/>
        </w:rPr>
      </w:pPr>
    </w:p>
    <w:p w14:paraId="3103CB91" w14:textId="141391DA" w:rsidR="00C01A80" w:rsidRDefault="53452336" w:rsidP="53452336">
      <w:pPr>
        <w:shd w:val="clear" w:color="auto" w:fill="FFFFFF" w:themeFill="background1"/>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As outlined in the Theory of Change, BISA was designed with sustainability at the core</w:t>
      </w:r>
      <w:r w:rsidR="00AE1198">
        <w:rPr>
          <w:rFonts w:ascii="Gill Sans Infant Std" w:hAnsi="Gill Sans Infant Std" w:cstheme="majorBidi"/>
          <w:sz w:val="22"/>
          <w:szCs w:val="22"/>
        </w:rPr>
        <w:t xml:space="preserve"> – defining</w:t>
      </w:r>
      <w:r w:rsidR="00B26C6A" w:rsidRPr="00E375FB">
        <w:rPr>
          <w:rFonts w:ascii="Gill Sans Infant Std" w:hAnsi="Gill Sans Infant Std" w:cstheme="majorBidi"/>
          <w:sz w:val="22"/>
          <w:szCs w:val="22"/>
        </w:rPr>
        <w:t xml:space="preserve">, delivering, </w:t>
      </w:r>
      <w:r w:rsidR="00B26C6A" w:rsidRPr="00582DF7">
        <w:rPr>
          <w:rFonts w:ascii="Gill Sans Infant Std" w:hAnsi="Gill Sans Infant Std" w:cstheme="majorBidi"/>
          <w:sz w:val="22"/>
          <w:szCs w:val="22"/>
        </w:rPr>
        <w:t>and generating evidence and learning of effective interventions and approaches to prevent stunting</w:t>
      </w:r>
      <w:r w:rsidR="00C01A80" w:rsidRPr="00582DF7">
        <w:rPr>
          <w:rFonts w:ascii="Gill Sans Infant Std" w:hAnsi="Gill Sans Infant Std" w:cstheme="majorBidi"/>
          <w:sz w:val="22"/>
          <w:szCs w:val="22"/>
        </w:rPr>
        <w:t xml:space="preserve"> so that government, private sector, or civil society can readily access the</w:t>
      </w:r>
      <w:r w:rsidR="00AE1198">
        <w:rPr>
          <w:rFonts w:ascii="Gill Sans Infant Std" w:hAnsi="Gill Sans Infant Std" w:cstheme="majorBidi"/>
          <w:sz w:val="22"/>
          <w:szCs w:val="22"/>
        </w:rPr>
        <w:t>se</w:t>
      </w:r>
      <w:r w:rsidR="00C01A80" w:rsidRPr="00582DF7">
        <w:rPr>
          <w:rFonts w:ascii="Gill Sans Infant Std" w:hAnsi="Gill Sans Infant Std" w:cstheme="majorBidi"/>
          <w:sz w:val="22"/>
          <w:szCs w:val="22"/>
        </w:rPr>
        <w:t xml:space="preserve"> learnings to replicate and sustain impact</w:t>
      </w:r>
      <w:r w:rsidR="00B26C6A" w:rsidRPr="00582DF7">
        <w:rPr>
          <w:rFonts w:ascii="Gill Sans Infant Std" w:hAnsi="Gill Sans Infant Std" w:cstheme="majorBidi"/>
          <w:sz w:val="22"/>
          <w:szCs w:val="22"/>
        </w:rPr>
        <w:t>.</w:t>
      </w:r>
      <w:r w:rsidR="00E408C0">
        <w:rPr>
          <w:rFonts w:ascii="Gill Sans Infant Std" w:hAnsi="Gill Sans Infant Std" w:cstheme="majorBidi"/>
          <w:sz w:val="22"/>
          <w:szCs w:val="22"/>
        </w:rPr>
        <w:t xml:space="preserve"> BISA will achieve sustainability in </w:t>
      </w:r>
      <w:r w:rsidR="00103C9E">
        <w:rPr>
          <w:rFonts w:ascii="Gill Sans Infant Std" w:hAnsi="Gill Sans Infant Std" w:cstheme="majorBidi"/>
          <w:sz w:val="22"/>
          <w:szCs w:val="22"/>
        </w:rPr>
        <w:t>four</w:t>
      </w:r>
      <w:r w:rsidR="00E408C0">
        <w:rPr>
          <w:rFonts w:ascii="Gill Sans Infant Std" w:hAnsi="Gill Sans Infant Std" w:cstheme="majorBidi"/>
          <w:sz w:val="22"/>
          <w:szCs w:val="22"/>
        </w:rPr>
        <w:t xml:space="preserve"> key ways:</w:t>
      </w:r>
    </w:p>
    <w:p w14:paraId="03332D90" w14:textId="55007DAA" w:rsidR="00103C9E" w:rsidRDefault="00E408C0" w:rsidP="00103C9E">
      <w:pPr>
        <w:pStyle w:val="ListParagraph"/>
        <w:numPr>
          <w:ilvl w:val="0"/>
          <w:numId w:val="41"/>
        </w:numPr>
        <w:shd w:val="clear" w:color="auto" w:fill="FFFFFF" w:themeFill="background1"/>
        <w:spacing w:before="0" w:after="0" w:line="240" w:lineRule="auto"/>
        <w:rPr>
          <w:rFonts w:ascii="Gill Sans Infant Std" w:hAnsi="Gill Sans Infant Std" w:cstheme="majorBidi"/>
          <w:sz w:val="22"/>
          <w:szCs w:val="22"/>
        </w:rPr>
      </w:pPr>
      <w:r>
        <w:rPr>
          <w:rFonts w:ascii="Gill Sans Infant Std" w:hAnsi="Gill Sans Infant Std" w:cstheme="majorBidi"/>
          <w:sz w:val="22"/>
          <w:szCs w:val="22"/>
        </w:rPr>
        <w:t>Government</w:t>
      </w:r>
      <w:r w:rsidR="0045140E">
        <w:rPr>
          <w:rFonts w:ascii="Gill Sans Infant Std" w:hAnsi="Gill Sans Infant Std" w:cstheme="majorBidi"/>
          <w:sz w:val="22"/>
          <w:szCs w:val="22"/>
        </w:rPr>
        <w:t>:</w:t>
      </w:r>
      <w:r>
        <w:rPr>
          <w:rFonts w:ascii="Gill Sans Infant Std" w:hAnsi="Gill Sans Infant Std" w:cstheme="majorBidi"/>
          <w:sz w:val="22"/>
          <w:szCs w:val="22"/>
        </w:rPr>
        <w:t xml:space="preserve"> enabling</w:t>
      </w:r>
      <w:r w:rsidR="00103C9E">
        <w:rPr>
          <w:rFonts w:ascii="Gill Sans Infant Std" w:hAnsi="Gill Sans Infant Std" w:cstheme="majorBidi"/>
          <w:sz w:val="22"/>
          <w:szCs w:val="22"/>
        </w:rPr>
        <w:t xml:space="preserve"> Provincial and District</w:t>
      </w:r>
      <w:r>
        <w:rPr>
          <w:rFonts w:ascii="Gill Sans Infant Std" w:hAnsi="Gill Sans Infant Std" w:cstheme="majorBidi"/>
          <w:sz w:val="22"/>
          <w:szCs w:val="22"/>
        </w:rPr>
        <w:t xml:space="preserve"> government</w:t>
      </w:r>
      <w:r w:rsidR="00103C9E">
        <w:rPr>
          <w:rFonts w:ascii="Gill Sans Infant Std" w:hAnsi="Gill Sans Infant Std" w:cstheme="majorBidi"/>
          <w:sz w:val="22"/>
          <w:szCs w:val="22"/>
        </w:rPr>
        <w:t>s</w:t>
      </w:r>
      <w:r>
        <w:rPr>
          <w:rFonts w:ascii="Gill Sans Infant Std" w:hAnsi="Gill Sans Infant Std" w:cstheme="majorBidi"/>
          <w:sz w:val="22"/>
          <w:szCs w:val="22"/>
        </w:rPr>
        <w:t xml:space="preserve"> to effectively and efficiently </w:t>
      </w:r>
      <w:r w:rsidR="00103C9E">
        <w:rPr>
          <w:rFonts w:ascii="Gill Sans Infant Std" w:hAnsi="Gill Sans Infant Std" w:cstheme="majorBidi"/>
          <w:sz w:val="22"/>
          <w:szCs w:val="22"/>
        </w:rPr>
        <w:t xml:space="preserve">plan </w:t>
      </w:r>
      <w:r w:rsidR="0045140E">
        <w:rPr>
          <w:rFonts w:ascii="Gill Sans Infant Std" w:hAnsi="Gill Sans Infant Std" w:cstheme="majorBidi"/>
          <w:sz w:val="22"/>
          <w:szCs w:val="22"/>
        </w:rPr>
        <w:t xml:space="preserve">for </w:t>
      </w:r>
      <w:r w:rsidR="00103C9E">
        <w:rPr>
          <w:rFonts w:ascii="Gill Sans Infant Std" w:hAnsi="Gill Sans Infant Std" w:cstheme="majorBidi"/>
          <w:sz w:val="22"/>
          <w:szCs w:val="22"/>
        </w:rPr>
        <w:t>and use resources for better nutrition outcomes</w:t>
      </w:r>
    </w:p>
    <w:p w14:paraId="33580206" w14:textId="0E703235" w:rsidR="00103C9E" w:rsidRDefault="00103C9E" w:rsidP="00103C9E">
      <w:pPr>
        <w:pStyle w:val="ListParagraph"/>
        <w:numPr>
          <w:ilvl w:val="0"/>
          <w:numId w:val="41"/>
        </w:numPr>
        <w:shd w:val="clear" w:color="auto" w:fill="FFFFFF" w:themeFill="background1"/>
        <w:spacing w:before="0" w:after="0" w:line="240" w:lineRule="auto"/>
        <w:rPr>
          <w:rFonts w:ascii="Gill Sans Infant Std" w:hAnsi="Gill Sans Infant Std" w:cstheme="majorBidi"/>
          <w:sz w:val="22"/>
          <w:szCs w:val="22"/>
        </w:rPr>
      </w:pPr>
      <w:r>
        <w:rPr>
          <w:rFonts w:ascii="Gill Sans Infant Std" w:hAnsi="Gill Sans Infant Std" w:cstheme="majorBidi"/>
          <w:sz w:val="22"/>
          <w:szCs w:val="22"/>
        </w:rPr>
        <w:t>Village and Community</w:t>
      </w:r>
      <w:r w:rsidR="0045140E">
        <w:rPr>
          <w:rFonts w:ascii="Gill Sans Infant Std" w:hAnsi="Gill Sans Infant Std" w:cstheme="majorBidi"/>
          <w:sz w:val="22"/>
          <w:szCs w:val="22"/>
        </w:rPr>
        <w:t>:</w:t>
      </w:r>
      <w:r>
        <w:rPr>
          <w:rFonts w:ascii="Gill Sans Infant Std" w:hAnsi="Gill Sans Infant Std" w:cstheme="majorBidi"/>
          <w:sz w:val="22"/>
          <w:szCs w:val="22"/>
        </w:rPr>
        <w:t xml:space="preserve"> enabling village</w:t>
      </w:r>
      <w:r w:rsidR="0045140E">
        <w:rPr>
          <w:rFonts w:ascii="Gill Sans Infant Std" w:hAnsi="Gill Sans Infant Std" w:cstheme="majorBidi"/>
          <w:sz w:val="22"/>
          <w:szCs w:val="22"/>
        </w:rPr>
        <w:t>s</w:t>
      </w:r>
      <w:r>
        <w:rPr>
          <w:rFonts w:ascii="Gill Sans Infant Std" w:hAnsi="Gill Sans Infant Std" w:cstheme="majorBidi"/>
          <w:sz w:val="22"/>
          <w:szCs w:val="22"/>
        </w:rPr>
        <w:t xml:space="preserve"> and communit</w:t>
      </w:r>
      <w:r w:rsidR="0045140E">
        <w:rPr>
          <w:rFonts w:ascii="Gill Sans Infant Std" w:hAnsi="Gill Sans Infant Std" w:cstheme="majorBidi"/>
          <w:sz w:val="22"/>
          <w:szCs w:val="22"/>
        </w:rPr>
        <w:t>ies</w:t>
      </w:r>
      <w:r>
        <w:rPr>
          <w:rFonts w:ascii="Gill Sans Infant Std" w:hAnsi="Gill Sans Infant Std" w:cstheme="majorBidi"/>
          <w:sz w:val="22"/>
          <w:szCs w:val="22"/>
        </w:rPr>
        <w:t xml:space="preserve"> to use </w:t>
      </w:r>
      <w:r w:rsidR="0045140E">
        <w:rPr>
          <w:rFonts w:ascii="Gill Sans Infant Std" w:hAnsi="Gill Sans Infant Std" w:cstheme="majorBidi"/>
          <w:sz w:val="22"/>
          <w:szCs w:val="22"/>
        </w:rPr>
        <w:t xml:space="preserve">village </w:t>
      </w:r>
      <w:r>
        <w:rPr>
          <w:rFonts w:ascii="Gill Sans Infant Std" w:hAnsi="Gill Sans Infant Std" w:cstheme="majorBidi"/>
          <w:sz w:val="22"/>
          <w:szCs w:val="22"/>
        </w:rPr>
        <w:t>re</w:t>
      </w:r>
      <w:r w:rsidR="0045140E">
        <w:rPr>
          <w:rFonts w:ascii="Gill Sans Infant Std" w:hAnsi="Gill Sans Infant Std" w:cstheme="majorBidi"/>
          <w:sz w:val="22"/>
          <w:szCs w:val="22"/>
        </w:rPr>
        <w:t>s</w:t>
      </w:r>
      <w:r>
        <w:rPr>
          <w:rFonts w:ascii="Gill Sans Infant Std" w:hAnsi="Gill Sans Infant Std" w:cstheme="majorBidi"/>
          <w:sz w:val="22"/>
          <w:szCs w:val="22"/>
        </w:rPr>
        <w:t xml:space="preserve">ources </w:t>
      </w:r>
      <w:r w:rsidR="0045140E">
        <w:rPr>
          <w:rFonts w:ascii="Gill Sans Infant Std" w:hAnsi="Gill Sans Infant Std" w:cstheme="majorBidi"/>
          <w:sz w:val="22"/>
          <w:szCs w:val="22"/>
        </w:rPr>
        <w:t>to</w:t>
      </w:r>
      <w:r>
        <w:rPr>
          <w:rFonts w:ascii="Gill Sans Infant Std" w:hAnsi="Gill Sans Infant Std" w:cstheme="majorBidi"/>
          <w:sz w:val="22"/>
          <w:szCs w:val="22"/>
        </w:rPr>
        <w:t xml:space="preserve"> influence and incentivise service providers and households to </w:t>
      </w:r>
      <w:r w:rsidR="0045140E">
        <w:rPr>
          <w:rFonts w:ascii="Gill Sans Infant Std" w:hAnsi="Gill Sans Infant Std" w:cstheme="majorBidi"/>
          <w:sz w:val="22"/>
          <w:szCs w:val="22"/>
        </w:rPr>
        <w:t>achieve improved nutrition outcomes</w:t>
      </w:r>
    </w:p>
    <w:p w14:paraId="2FD63196" w14:textId="526F9097" w:rsidR="00103C9E" w:rsidRDefault="00103C9E" w:rsidP="00103C9E">
      <w:pPr>
        <w:pStyle w:val="ListParagraph"/>
        <w:numPr>
          <w:ilvl w:val="0"/>
          <w:numId w:val="41"/>
        </w:numPr>
        <w:shd w:val="clear" w:color="auto" w:fill="FFFFFF" w:themeFill="background1"/>
        <w:spacing w:before="0" w:after="0" w:line="240" w:lineRule="auto"/>
        <w:rPr>
          <w:rFonts w:ascii="Gill Sans Infant Std" w:hAnsi="Gill Sans Infant Std" w:cstheme="majorBidi"/>
          <w:sz w:val="22"/>
          <w:szCs w:val="22"/>
        </w:rPr>
      </w:pPr>
      <w:r>
        <w:rPr>
          <w:rFonts w:ascii="Gill Sans Infant Std" w:hAnsi="Gill Sans Infant Std" w:cstheme="majorBidi"/>
          <w:sz w:val="22"/>
          <w:szCs w:val="22"/>
        </w:rPr>
        <w:t>Household</w:t>
      </w:r>
      <w:r w:rsidR="0045140E">
        <w:rPr>
          <w:rFonts w:ascii="Gill Sans Infant Std" w:hAnsi="Gill Sans Infant Std" w:cstheme="majorBidi"/>
          <w:sz w:val="22"/>
          <w:szCs w:val="22"/>
        </w:rPr>
        <w:t>s:</w:t>
      </w:r>
      <w:r>
        <w:rPr>
          <w:rFonts w:ascii="Gill Sans Infant Std" w:hAnsi="Gill Sans Infant Std" w:cstheme="majorBidi"/>
          <w:sz w:val="22"/>
          <w:szCs w:val="22"/>
        </w:rPr>
        <w:t xml:space="preserve"> providing households (especially women and adolescent girls) with the knowledge and tools to utilise nutrition services and </w:t>
      </w:r>
      <w:r w:rsidR="0045140E">
        <w:rPr>
          <w:rFonts w:ascii="Gill Sans Infant Std" w:hAnsi="Gill Sans Infant Std" w:cstheme="majorBidi"/>
          <w:sz w:val="22"/>
          <w:szCs w:val="22"/>
        </w:rPr>
        <w:t xml:space="preserve">adopt </w:t>
      </w:r>
      <w:r>
        <w:rPr>
          <w:rFonts w:ascii="Gill Sans Infant Std" w:hAnsi="Gill Sans Infant Std" w:cstheme="majorBidi"/>
          <w:sz w:val="22"/>
          <w:szCs w:val="22"/>
        </w:rPr>
        <w:t>improve</w:t>
      </w:r>
      <w:r w:rsidR="0045140E">
        <w:rPr>
          <w:rFonts w:ascii="Gill Sans Infant Std" w:hAnsi="Gill Sans Infant Std" w:cstheme="majorBidi"/>
          <w:sz w:val="22"/>
          <w:szCs w:val="22"/>
        </w:rPr>
        <w:t>d</w:t>
      </w:r>
      <w:r>
        <w:rPr>
          <w:rFonts w:ascii="Gill Sans Infant Std" w:hAnsi="Gill Sans Infant Std" w:cstheme="majorBidi"/>
          <w:sz w:val="22"/>
          <w:szCs w:val="22"/>
        </w:rPr>
        <w:t xml:space="preserve"> </w:t>
      </w:r>
      <w:r w:rsidR="0045140E">
        <w:rPr>
          <w:rFonts w:ascii="Gill Sans Infant Std" w:hAnsi="Gill Sans Infant Std" w:cstheme="majorBidi"/>
          <w:sz w:val="22"/>
          <w:szCs w:val="22"/>
        </w:rPr>
        <w:t xml:space="preserve">behaviours </w:t>
      </w:r>
    </w:p>
    <w:p w14:paraId="37773484" w14:textId="77D6F8BB" w:rsidR="00103C9E" w:rsidRPr="0045140E" w:rsidRDefault="00103C9E" w:rsidP="0045140E">
      <w:pPr>
        <w:pStyle w:val="ListParagraph"/>
        <w:numPr>
          <w:ilvl w:val="0"/>
          <w:numId w:val="41"/>
        </w:numPr>
        <w:shd w:val="clear" w:color="auto" w:fill="FFFFFF" w:themeFill="background1"/>
        <w:spacing w:before="0" w:after="0" w:line="240" w:lineRule="auto"/>
        <w:rPr>
          <w:rFonts w:ascii="Gill Sans Infant Std" w:hAnsi="Gill Sans Infant Std" w:cstheme="majorBidi"/>
          <w:sz w:val="22"/>
          <w:szCs w:val="22"/>
        </w:rPr>
      </w:pPr>
      <w:r>
        <w:rPr>
          <w:rFonts w:ascii="Gill Sans Infant Std" w:hAnsi="Gill Sans Infant Std" w:cstheme="majorBidi"/>
          <w:sz w:val="22"/>
          <w:szCs w:val="22"/>
        </w:rPr>
        <w:t>Evidence</w:t>
      </w:r>
      <w:r w:rsidR="0045140E">
        <w:rPr>
          <w:rFonts w:ascii="Gill Sans Infant Std" w:hAnsi="Gill Sans Infant Std" w:cstheme="majorBidi"/>
          <w:sz w:val="22"/>
          <w:szCs w:val="22"/>
        </w:rPr>
        <w:t>:</w:t>
      </w:r>
      <w:r>
        <w:rPr>
          <w:rFonts w:ascii="Gill Sans Infant Std" w:hAnsi="Gill Sans Infant Std" w:cstheme="majorBidi"/>
          <w:sz w:val="22"/>
          <w:szCs w:val="22"/>
        </w:rPr>
        <w:t xml:space="preserve"> documenting</w:t>
      </w:r>
      <w:r w:rsidR="00AE1198">
        <w:rPr>
          <w:rFonts w:ascii="Gill Sans Infant Std" w:hAnsi="Gill Sans Infant Std" w:cstheme="majorBidi"/>
          <w:sz w:val="22"/>
          <w:szCs w:val="22"/>
        </w:rPr>
        <w:t>,</w:t>
      </w:r>
      <w:r>
        <w:rPr>
          <w:rFonts w:ascii="Gill Sans Infant Std" w:hAnsi="Gill Sans Infant Std" w:cstheme="majorBidi"/>
          <w:sz w:val="22"/>
          <w:szCs w:val="22"/>
        </w:rPr>
        <w:t xml:space="preserve"> disseminating evidence of what works to facilitate scale-up by others.</w:t>
      </w:r>
    </w:p>
    <w:p w14:paraId="541D7C2C" w14:textId="77777777" w:rsidR="00C01A80" w:rsidRPr="00582DF7" w:rsidRDefault="00C01A80" w:rsidP="53452336">
      <w:pPr>
        <w:shd w:val="clear" w:color="auto" w:fill="FFFFFF" w:themeFill="background1"/>
        <w:spacing w:before="0" w:after="0" w:line="240" w:lineRule="auto"/>
        <w:rPr>
          <w:rFonts w:ascii="Gill Sans Infant Std" w:hAnsi="Gill Sans Infant Std" w:cstheme="majorBidi"/>
          <w:sz w:val="22"/>
          <w:szCs w:val="22"/>
        </w:rPr>
      </w:pPr>
    </w:p>
    <w:p w14:paraId="4EF7AE5F" w14:textId="566FBFF6" w:rsidR="00A153DE" w:rsidRPr="00582DF7" w:rsidRDefault="00626154" w:rsidP="53452336">
      <w:pPr>
        <w:shd w:val="clear" w:color="auto" w:fill="FFFFFF" w:themeFill="background1"/>
        <w:spacing w:before="0" w:after="0" w:line="240" w:lineRule="auto"/>
        <w:rPr>
          <w:rFonts w:ascii="Gill Sans Infant Std" w:hAnsi="Gill Sans Infant Std" w:cstheme="majorBidi"/>
          <w:sz w:val="22"/>
          <w:szCs w:val="22"/>
        </w:rPr>
      </w:pPr>
      <w:r w:rsidRPr="00582DF7">
        <w:rPr>
          <w:rFonts w:ascii="Gill Sans Infant Std" w:hAnsi="Gill Sans Infant Std" w:cstheme="majorBidi"/>
          <w:sz w:val="22"/>
          <w:szCs w:val="22"/>
        </w:rPr>
        <w:t xml:space="preserve">The overarching ambition is </w:t>
      </w:r>
      <w:r w:rsidRPr="00E375FB">
        <w:rPr>
          <w:rFonts w:ascii="Gill Sans Infant Std" w:hAnsi="Gill Sans Infant Std" w:cstheme="majorBidi"/>
          <w:sz w:val="22"/>
          <w:szCs w:val="22"/>
        </w:rPr>
        <w:t xml:space="preserve">that BISA will generate </w:t>
      </w:r>
      <w:r w:rsidR="009142DE" w:rsidRPr="00E375FB">
        <w:rPr>
          <w:rFonts w:ascii="Gill Sans Infant Std" w:hAnsi="Gill Sans Infant Std" w:cstheme="majorBidi"/>
          <w:sz w:val="22"/>
          <w:szCs w:val="22"/>
        </w:rPr>
        <w:t>practical and actionable evidence and</w:t>
      </w:r>
      <w:r w:rsidRPr="00E375FB">
        <w:rPr>
          <w:rFonts w:ascii="Gill Sans Infant Std" w:hAnsi="Gill Sans Infant Std" w:cstheme="majorBidi"/>
          <w:sz w:val="22"/>
          <w:szCs w:val="22"/>
        </w:rPr>
        <w:t xml:space="preserve"> lessons</w:t>
      </w:r>
      <w:r w:rsidR="53452336" w:rsidRPr="00E375FB">
        <w:rPr>
          <w:rFonts w:ascii="Gill Sans Infant Std" w:hAnsi="Gill Sans Infant Std" w:cstheme="majorBidi"/>
          <w:sz w:val="22"/>
          <w:szCs w:val="22"/>
        </w:rPr>
        <w:t xml:space="preserve"> </w:t>
      </w:r>
      <w:r w:rsidR="009142DE" w:rsidRPr="00E375FB">
        <w:rPr>
          <w:rFonts w:ascii="Gill Sans Infant Std" w:hAnsi="Gill Sans Infant Std" w:cstheme="majorBidi"/>
          <w:sz w:val="22"/>
          <w:szCs w:val="22"/>
        </w:rPr>
        <w:t xml:space="preserve">for the Government to feel motivated and capacitated to deliver these interventions </w:t>
      </w:r>
      <w:r w:rsidR="00CD20E4" w:rsidRPr="00E375FB">
        <w:rPr>
          <w:rFonts w:ascii="Gill Sans Infant Std" w:hAnsi="Gill Sans Infant Std" w:cstheme="majorBidi"/>
          <w:sz w:val="22"/>
          <w:szCs w:val="22"/>
        </w:rPr>
        <w:t xml:space="preserve">going forward. By demonstrating cost-effective impact and engaging the government nationally and sub-nationally throughout the design and delivery of the programme, BISA is, in effect, a </w:t>
      </w:r>
      <w:r w:rsidR="00B26C6A" w:rsidRPr="00E375FB">
        <w:rPr>
          <w:rFonts w:ascii="Gill Sans Infant Std" w:hAnsi="Gill Sans Infant Std" w:cstheme="majorBidi"/>
          <w:sz w:val="22"/>
          <w:szCs w:val="22"/>
        </w:rPr>
        <w:t xml:space="preserve">proof of concept programme for the government to </w:t>
      </w:r>
      <w:r w:rsidR="00B26C6A" w:rsidRPr="00582DF7">
        <w:rPr>
          <w:rFonts w:ascii="Gill Sans Infant Std" w:hAnsi="Gill Sans Infant Std" w:cstheme="majorBidi"/>
          <w:sz w:val="22"/>
          <w:szCs w:val="22"/>
        </w:rPr>
        <w:t xml:space="preserve">scale. </w:t>
      </w:r>
      <w:r w:rsidR="00635C66" w:rsidRPr="00582DF7">
        <w:rPr>
          <w:rFonts w:ascii="Gill Sans Infant Std" w:hAnsi="Gill Sans Infant Std" w:cstheme="majorBidi"/>
          <w:sz w:val="22"/>
          <w:szCs w:val="22"/>
        </w:rPr>
        <w:t xml:space="preserve">The programme’s focus on capacity building, operationalisation, and streamlined guidance and approaches makes transition to government and other actors more feasible and sustainable. BISA is designed in alignment with Government priorities and strategies, and the Government has committed resources to stunting reduction. What is missing is the practical evidence and examples of how resources and policies can be effectively translated into action and impact. As this is the focus of BISA, Save the Children and Nutrition International are confident that </w:t>
      </w:r>
      <w:r w:rsidR="00CE348D" w:rsidRPr="00582DF7">
        <w:rPr>
          <w:rFonts w:ascii="Gill Sans Infant Std" w:hAnsi="Gill Sans Infant Std" w:cstheme="majorBidi"/>
          <w:sz w:val="22"/>
          <w:szCs w:val="22"/>
        </w:rPr>
        <w:t>the Government will be committed to continuing to support these interventions and approaches.</w:t>
      </w:r>
    </w:p>
    <w:p w14:paraId="05CF8FA7" w14:textId="06C6A9DA" w:rsidR="00DA0501" w:rsidRPr="00582DF7" w:rsidRDefault="00DA0501" w:rsidP="53452336">
      <w:pPr>
        <w:shd w:val="clear" w:color="auto" w:fill="FFFFFF" w:themeFill="background1"/>
        <w:spacing w:before="0" w:after="0" w:line="240" w:lineRule="auto"/>
        <w:rPr>
          <w:rFonts w:ascii="Gill Sans Infant Std" w:hAnsi="Gill Sans Infant Std" w:cstheme="majorBidi"/>
          <w:sz w:val="22"/>
          <w:szCs w:val="22"/>
        </w:rPr>
      </w:pPr>
    </w:p>
    <w:p w14:paraId="3E9FD2D1" w14:textId="21613C9B" w:rsidR="00634DDC" w:rsidRPr="00E375FB" w:rsidRDefault="00DA0501" w:rsidP="00A32618">
      <w:pPr>
        <w:shd w:val="clear" w:color="auto" w:fill="FFFFFF" w:themeFill="background1"/>
        <w:tabs>
          <w:tab w:val="left" w:pos="5081"/>
        </w:tabs>
        <w:spacing w:before="0" w:after="0" w:line="240" w:lineRule="auto"/>
        <w:rPr>
          <w:rFonts w:ascii="Gill Sans Infant Std" w:hAnsi="Gill Sans Infant Std" w:cstheme="majorBidi"/>
          <w:sz w:val="22"/>
          <w:szCs w:val="22"/>
        </w:rPr>
      </w:pPr>
      <w:r w:rsidRPr="00E375FB">
        <w:rPr>
          <w:rFonts w:ascii="Gill Sans Infant Std" w:hAnsi="Gill Sans Infant Std" w:cstheme="majorBidi"/>
          <w:b/>
          <w:color w:val="632E62" w:themeColor="text2"/>
          <w:sz w:val="22"/>
          <w:szCs w:val="22"/>
        </w:rPr>
        <w:t>SO1</w:t>
      </w:r>
      <w:r w:rsidR="00A32618">
        <w:rPr>
          <w:rFonts w:ascii="Gill Sans Infant Std" w:hAnsi="Gill Sans Infant Std" w:cstheme="majorBidi"/>
          <w:b/>
          <w:color w:val="632E62" w:themeColor="text2"/>
          <w:sz w:val="22"/>
          <w:szCs w:val="22"/>
        </w:rPr>
        <w:t xml:space="preserve">: </w:t>
      </w:r>
      <w:r w:rsidR="00DC7575" w:rsidRPr="00E375FB">
        <w:rPr>
          <w:rFonts w:ascii="Gill Sans Infant Std" w:hAnsi="Gill Sans Infant Std" w:cstheme="majorBidi"/>
          <w:sz w:val="22"/>
          <w:szCs w:val="22"/>
        </w:rPr>
        <w:t xml:space="preserve">SO1’s focus is on changing behaviours and norms at the community and household level. </w:t>
      </w:r>
      <w:r w:rsidR="00505209" w:rsidRPr="00E375FB">
        <w:rPr>
          <w:rFonts w:ascii="Gill Sans Infant Std" w:hAnsi="Gill Sans Infant Std" w:cstheme="majorBidi"/>
          <w:sz w:val="22"/>
          <w:szCs w:val="22"/>
        </w:rPr>
        <w:t xml:space="preserve">These changes must happen at the individual level, based on the motivation, knowledge, and support </w:t>
      </w:r>
      <w:r w:rsidR="006A3365" w:rsidRPr="00E375FB">
        <w:rPr>
          <w:rFonts w:ascii="Gill Sans Infant Std" w:hAnsi="Gill Sans Infant Std" w:cstheme="majorBidi"/>
          <w:sz w:val="22"/>
          <w:szCs w:val="22"/>
        </w:rPr>
        <w:t xml:space="preserve">provided through the interventions outlined. </w:t>
      </w:r>
      <w:r w:rsidR="00711727" w:rsidRPr="00E375FB">
        <w:rPr>
          <w:rFonts w:ascii="Gill Sans Infant Std" w:hAnsi="Gill Sans Infant Std" w:cstheme="majorBidi"/>
          <w:sz w:val="22"/>
          <w:szCs w:val="22"/>
        </w:rPr>
        <w:t xml:space="preserve">Once an individual is motivated to adopt a change and can observe the impact of that change, the behaviour will become engrained in their habits and routines and can be taught </w:t>
      </w:r>
      <w:r w:rsidR="005D52AB" w:rsidRPr="00E375FB">
        <w:rPr>
          <w:rFonts w:ascii="Gill Sans Infant Std" w:hAnsi="Gill Sans Infant Std" w:cstheme="majorBidi"/>
          <w:sz w:val="22"/>
          <w:szCs w:val="22"/>
        </w:rPr>
        <w:t>and encouraged in other parents and caregivers. Because t</w:t>
      </w:r>
      <w:r w:rsidR="006A3365" w:rsidRPr="00E375FB">
        <w:rPr>
          <w:rFonts w:ascii="Gill Sans Infant Std" w:hAnsi="Gill Sans Infant Std" w:cstheme="majorBidi"/>
          <w:sz w:val="22"/>
          <w:szCs w:val="22"/>
        </w:rPr>
        <w:t>he structures through which BISA will deliver this content are existing elements of the communities</w:t>
      </w:r>
      <w:r w:rsidR="005D52AB" w:rsidRPr="00E375FB">
        <w:rPr>
          <w:rFonts w:ascii="Gill Sans Infant Std" w:hAnsi="Gill Sans Infant Std" w:cstheme="majorBidi"/>
          <w:sz w:val="22"/>
          <w:szCs w:val="22"/>
        </w:rPr>
        <w:t xml:space="preserve"> (</w:t>
      </w:r>
      <w:r w:rsidR="006A3365" w:rsidRPr="00E375FB">
        <w:rPr>
          <w:rFonts w:ascii="Gill Sans Infant Std" w:hAnsi="Gill Sans Infant Std" w:cstheme="majorBidi"/>
          <w:sz w:val="22"/>
          <w:szCs w:val="22"/>
        </w:rPr>
        <w:t xml:space="preserve">pregnancy groups, parenting classes, monthly GMP, and </w:t>
      </w:r>
      <w:proofErr w:type="spellStart"/>
      <w:r w:rsidR="006A3365" w:rsidRPr="00E375FB">
        <w:rPr>
          <w:rFonts w:ascii="Gill Sans Infant Std" w:hAnsi="Gill Sans Infant Std" w:cstheme="majorBidi"/>
          <w:sz w:val="22"/>
          <w:szCs w:val="22"/>
        </w:rPr>
        <w:t>Posyandu</w:t>
      </w:r>
      <w:proofErr w:type="spellEnd"/>
      <w:r w:rsidR="006A3365" w:rsidRPr="00E375FB">
        <w:rPr>
          <w:rFonts w:ascii="Gill Sans Infant Std" w:hAnsi="Gill Sans Infant Std" w:cstheme="majorBidi"/>
          <w:sz w:val="22"/>
          <w:szCs w:val="22"/>
        </w:rPr>
        <w:t xml:space="preserve"> cadres</w:t>
      </w:r>
      <w:r w:rsidR="005D52AB" w:rsidRPr="00E375FB">
        <w:rPr>
          <w:rFonts w:ascii="Gill Sans Infant Std" w:hAnsi="Gill Sans Infant Std" w:cstheme="majorBidi"/>
          <w:sz w:val="22"/>
          <w:szCs w:val="22"/>
        </w:rPr>
        <w:t>),</w:t>
      </w:r>
      <w:r w:rsidR="006A3365" w:rsidRPr="00E375FB">
        <w:rPr>
          <w:rFonts w:ascii="Gill Sans Infant Std" w:hAnsi="Gill Sans Infant Std" w:cstheme="majorBidi"/>
          <w:sz w:val="22"/>
          <w:szCs w:val="22"/>
        </w:rPr>
        <w:t xml:space="preserve"> </w:t>
      </w:r>
      <w:r w:rsidR="00F244F6" w:rsidRPr="00E375FB">
        <w:rPr>
          <w:rFonts w:ascii="Gill Sans Infant Std" w:hAnsi="Gill Sans Infant Std" w:cstheme="majorBidi"/>
          <w:sz w:val="22"/>
          <w:szCs w:val="22"/>
        </w:rPr>
        <w:t>SO2’s work is a key part of the sustainability of</w:t>
      </w:r>
      <w:r w:rsidR="00005583" w:rsidRPr="00E375FB">
        <w:rPr>
          <w:rFonts w:ascii="Gill Sans Infant Std" w:hAnsi="Gill Sans Infant Std" w:cstheme="majorBidi"/>
          <w:sz w:val="22"/>
          <w:szCs w:val="22"/>
        </w:rPr>
        <w:t xml:space="preserve"> </w:t>
      </w:r>
      <w:r w:rsidR="00626154" w:rsidRPr="00E375FB">
        <w:rPr>
          <w:rFonts w:ascii="Gill Sans Infant Std" w:hAnsi="Gill Sans Infant Std" w:cstheme="majorBidi"/>
          <w:sz w:val="22"/>
          <w:szCs w:val="22"/>
        </w:rPr>
        <w:t xml:space="preserve">community support. </w:t>
      </w:r>
      <w:r w:rsidR="005D52AB" w:rsidRPr="00E375FB">
        <w:rPr>
          <w:rFonts w:ascii="Gill Sans Infant Std" w:hAnsi="Gill Sans Infant Std" w:cstheme="majorBidi"/>
          <w:sz w:val="22"/>
          <w:szCs w:val="22"/>
        </w:rPr>
        <w:t xml:space="preserve">Further, with SO2’s focus on improving the resources and job aids </w:t>
      </w:r>
      <w:r w:rsidR="00E57E51" w:rsidRPr="00E375FB">
        <w:rPr>
          <w:rFonts w:ascii="Gill Sans Infant Std" w:hAnsi="Gill Sans Infant Std" w:cstheme="majorBidi"/>
          <w:sz w:val="22"/>
          <w:szCs w:val="22"/>
        </w:rPr>
        <w:t>for these community structures, this knowledge and content will continue to be shared. The government will be closely involved throughout the development and delivery of these resources, as outlined below.</w:t>
      </w:r>
    </w:p>
    <w:p w14:paraId="3A2EAF3E" w14:textId="77777777" w:rsidR="00CB019F" w:rsidRPr="00E375FB" w:rsidRDefault="00CB019F" w:rsidP="53452336">
      <w:pPr>
        <w:shd w:val="clear" w:color="auto" w:fill="FFFFFF" w:themeFill="background1"/>
        <w:spacing w:before="0" w:after="0" w:line="240" w:lineRule="auto"/>
        <w:rPr>
          <w:rFonts w:ascii="Gill Sans Infant Std" w:hAnsi="Gill Sans Infant Std" w:cstheme="majorBidi"/>
          <w:b/>
          <w:sz w:val="22"/>
          <w:szCs w:val="22"/>
        </w:rPr>
      </w:pPr>
    </w:p>
    <w:p w14:paraId="6AF45357" w14:textId="06D63B3E" w:rsidR="009F6E56" w:rsidRPr="00E375FB" w:rsidRDefault="00DA0501" w:rsidP="009F6E56">
      <w:pPr>
        <w:spacing w:before="0" w:after="0" w:line="240" w:lineRule="auto"/>
        <w:rPr>
          <w:rFonts w:ascii="Gill Sans Infant Std" w:eastAsia="Calibri" w:hAnsi="Gill Sans Infant Std" w:cs="Times New Roman"/>
          <w:i/>
          <w:sz w:val="22"/>
          <w:szCs w:val="22"/>
        </w:rPr>
      </w:pPr>
      <w:r w:rsidRPr="00E375FB">
        <w:rPr>
          <w:rFonts w:ascii="Gill Sans Infant Std" w:hAnsi="Gill Sans Infant Std" w:cstheme="majorBidi"/>
          <w:b/>
          <w:color w:val="632E62" w:themeColor="text2"/>
          <w:sz w:val="22"/>
          <w:szCs w:val="22"/>
        </w:rPr>
        <w:t>SO2</w:t>
      </w:r>
      <w:r w:rsidR="00A32618">
        <w:rPr>
          <w:rFonts w:ascii="Gill Sans Infant Std" w:hAnsi="Gill Sans Infant Std" w:cstheme="majorBidi"/>
          <w:b/>
          <w:color w:val="632E62" w:themeColor="text2"/>
          <w:sz w:val="22"/>
          <w:szCs w:val="22"/>
        </w:rPr>
        <w:t xml:space="preserve">: </w:t>
      </w:r>
      <w:r w:rsidR="009F6E56" w:rsidRPr="00E375FB">
        <w:rPr>
          <w:rFonts w:ascii="Gill Sans Infant Std" w:eastAsia="Calibri" w:hAnsi="Gill Sans Infant Std" w:cs="Times New Roman"/>
          <w:sz w:val="22"/>
          <w:szCs w:val="22"/>
        </w:rPr>
        <w:t>SO2 focuses on building the capacity of the program</w:t>
      </w:r>
      <w:r w:rsidR="007A07AE" w:rsidRPr="00E375FB">
        <w:rPr>
          <w:rFonts w:ascii="Gill Sans Infant Std" w:eastAsia="Calibri" w:hAnsi="Gill Sans Infant Std" w:cs="Times New Roman"/>
          <w:sz w:val="22"/>
          <w:szCs w:val="22"/>
        </w:rPr>
        <w:t>me</w:t>
      </w:r>
      <w:r w:rsidR="009F6E56" w:rsidRPr="00E375FB">
        <w:rPr>
          <w:rFonts w:ascii="Gill Sans Infant Std" w:eastAsia="Calibri" w:hAnsi="Gill Sans Infant Std" w:cs="Times New Roman"/>
          <w:sz w:val="22"/>
          <w:szCs w:val="22"/>
        </w:rPr>
        <w:t xml:space="preserve"> implementers in the existing system of DHO-</w:t>
      </w:r>
      <w:proofErr w:type="spellStart"/>
      <w:r w:rsidR="009F6E56" w:rsidRPr="00E375FB">
        <w:rPr>
          <w:rFonts w:ascii="Gill Sans Infant Std" w:eastAsia="Calibri" w:hAnsi="Gill Sans Infant Std" w:cs="Times New Roman"/>
          <w:sz w:val="22"/>
          <w:szCs w:val="22"/>
        </w:rPr>
        <w:t>Puskesmas</w:t>
      </w:r>
      <w:proofErr w:type="spellEnd"/>
      <w:r w:rsidR="009F6E56" w:rsidRPr="00E375FB">
        <w:rPr>
          <w:rFonts w:ascii="Gill Sans Infant Std" w:eastAsia="Calibri" w:hAnsi="Gill Sans Infant Std" w:cs="Times New Roman"/>
          <w:sz w:val="22"/>
          <w:szCs w:val="22"/>
        </w:rPr>
        <w:t>, as well as the UKS to help ensure replicability and scalability, both within and beyond the BISA</w:t>
      </w:r>
      <w:r w:rsidR="007A07AE" w:rsidRPr="00E375FB">
        <w:rPr>
          <w:rFonts w:ascii="Gill Sans Infant Std" w:eastAsia="Calibri" w:hAnsi="Gill Sans Infant Std" w:cs="Times New Roman"/>
          <w:sz w:val="22"/>
          <w:szCs w:val="22"/>
        </w:rPr>
        <w:t>-</w:t>
      </w:r>
      <w:r w:rsidR="009F6E56" w:rsidRPr="00E375FB">
        <w:rPr>
          <w:rFonts w:ascii="Gill Sans Infant Std" w:eastAsia="Calibri" w:hAnsi="Gill Sans Infant Std" w:cs="Times New Roman"/>
          <w:sz w:val="22"/>
          <w:szCs w:val="22"/>
        </w:rPr>
        <w:t>targeted Districts. Ongoing coordination with the PHO will further support this replication. Further, BISA</w:t>
      </w:r>
      <w:r w:rsidR="009F6E56" w:rsidRPr="00E375FB">
        <w:rPr>
          <w:rFonts w:ascii="Gill Sans Infant Std" w:eastAsia="Calibri" w:hAnsi="Gill Sans Infant Std" w:cs="Arial"/>
          <w:sz w:val="22"/>
          <w:szCs w:val="22"/>
        </w:rPr>
        <w:t xml:space="preserve"> emphasises how to institutionalise on-the-job training by focusing on problem solving and skills-building at all levels of the health system.</w:t>
      </w:r>
    </w:p>
    <w:p w14:paraId="0A8FFA11" w14:textId="6DD8A97B" w:rsidR="00DA0501" w:rsidRPr="00E375FB" w:rsidRDefault="00DA0501" w:rsidP="53452336">
      <w:pPr>
        <w:shd w:val="clear" w:color="auto" w:fill="FFFFFF" w:themeFill="background1"/>
        <w:spacing w:before="0" w:after="0" w:line="240" w:lineRule="auto"/>
        <w:rPr>
          <w:rFonts w:ascii="Gill Sans Infant Std" w:hAnsi="Gill Sans Infant Std" w:cstheme="majorBidi"/>
          <w:b/>
          <w:sz w:val="22"/>
          <w:szCs w:val="22"/>
        </w:rPr>
      </w:pPr>
    </w:p>
    <w:p w14:paraId="0DB1C6A4" w14:textId="6D0A5EF7" w:rsidR="00DA0501" w:rsidRPr="00E375FB" w:rsidRDefault="00DA0501" w:rsidP="00A32618">
      <w:pPr>
        <w:shd w:val="clear" w:color="auto" w:fill="FFFFFF" w:themeFill="background1"/>
        <w:spacing w:before="0" w:after="0" w:line="240" w:lineRule="auto"/>
        <w:rPr>
          <w:rFonts w:ascii="Gill Sans Infant Std" w:eastAsia="Calibri" w:hAnsi="Gill Sans Infant Std" w:cs="Times New Roman"/>
          <w:sz w:val="22"/>
          <w:szCs w:val="22"/>
        </w:rPr>
      </w:pPr>
      <w:r w:rsidRPr="00E375FB">
        <w:rPr>
          <w:rFonts w:ascii="Gill Sans Infant Std" w:hAnsi="Gill Sans Infant Std" w:cstheme="majorBidi"/>
          <w:b/>
          <w:color w:val="632E62" w:themeColor="text2"/>
          <w:sz w:val="22"/>
          <w:szCs w:val="22"/>
        </w:rPr>
        <w:t>SO3</w:t>
      </w:r>
      <w:r w:rsidR="00A32618">
        <w:rPr>
          <w:rFonts w:ascii="Gill Sans Infant Std" w:hAnsi="Gill Sans Infant Std" w:cstheme="majorBidi"/>
          <w:b/>
          <w:color w:val="632E62" w:themeColor="text2"/>
          <w:sz w:val="22"/>
          <w:szCs w:val="22"/>
        </w:rPr>
        <w:t xml:space="preserve">: </w:t>
      </w:r>
      <w:r w:rsidRPr="00E375FB">
        <w:rPr>
          <w:rFonts w:ascii="Gill Sans Infant Std" w:eastAsia="Calibri" w:hAnsi="Gill Sans Infant Std" w:cs="Times New Roman"/>
          <w:sz w:val="22"/>
          <w:szCs w:val="22"/>
        </w:rPr>
        <w:t xml:space="preserve">SO3 builds an enabling environment </w:t>
      </w:r>
      <w:r w:rsidR="00141EEE">
        <w:rPr>
          <w:rFonts w:ascii="Gill Sans Infant Std" w:eastAsia="Calibri" w:hAnsi="Gill Sans Infant Std" w:cs="Times New Roman"/>
          <w:sz w:val="22"/>
          <w:szCs w:val="22"/>
        </w:rPr>
        <w:t xml:space="preserve">from the village level upwards </w:t>
      </w:r>
      <w:r w:rsidRPr="00E375FB">
        <w:rPr>
          <w:rFonts w:ascii="Gill Sans Infant Std" w:eastAsia="Calibri" w:hAnsi="Gill Sans Infant Std" w:cs="Times New Roman"/>
          <w:sz w:val="22"/>
          <w:szCs w:val="22"/>
        </w:rPr>
        <w:t>to ensure sustainability of the activities (in the short term) and inclusion of the nutrition agenda (over the long term) in the village plans to improve nutrition and decrease stunting. Specifically, this includes:</w:t>
      </w:r>
    </w:p>
    <w:p w14:paraId="781E4011" w14:textId="77777777" w:rsidR="00DA0501" w:rsidRPr="00E375FB" w:rsidRDefault="00DA0501" w:rsidP="009A2F97">
      <w:pPr>
        <w:numPr>
          <w:ilvl w:val="0"/>
          <w:numId w:val="14"/>
        </w:numPr>
        <w:spacing w:before="0" w:after="0" w:line="240" w:lineRule="auto"/>
        <w:contextualSpacing/>
        <w:rPr>
          <w:rFonts w:ascii="Gill Sans Infant Std" w:eastAsia="Calibri" w:hAnsi="Gill Sans Infant Std" w:cs="Times New Roman"/>
          <w:sz w:val="22"/>
          <w:szCs w:val="22"/>
        </w:rPr>
      </w:pPr>
      <w:r w:rsidRPr="00E375FB">
        <w:rPr>
          <w:rFonts w:ascii="Gill Sans Infant Std" w:eastAsia="Calibri" w:hAnsi="Gill Sans Infant Std" w:cs="Times New Roman"/>
          <w:sz w:val="22"/>
          <w:szCs w:val="22"/>
        </w:rPr>
        <w:t xml:space="preserve">Inclusion of nutrition agenda at the village level, training and capacity building of village level bodies, women’s and adolescent groups, and developing them as ‘change agents’ a will ensure the sustainability of this program. </w:t>
      </w:r>
    </w:p>
    <w:p w14:paraId="3B8CB8BF" w14:textId="77777777" w:rsidR="00DA0501" w:rsidRPr="00E375FB" w:rsidRDefault="00DA0501" w:rsidP="009A2F97">
      <w:pPr>
        <w:numPr>
          <w:ilvl w:val="0"/>
          <w:numId w:val="14"/>
        </w:numPr>
        <w:spacing w:before="0" w:after="0" w:line="240" w:lineRule="auto"/>
        <w:contextualSpacing/>
        <w:rPr>
          <w:rFonts w:ascii="Gill Sans Infant Std" w:eastAsia="Calibri" w:hAnsi="Gill Sans Infant Std" w:cs="Times New Roman"/>
          <w:i/>
          <w:sz w:val="22"/>
          <w:szCs w:val="22"/>
        </w:rPr>
      </w:pPr>
      <w:r w:rsidRPr="00E375FB">
        <w:rPr>
          <w:rFonts w:ascii="Gill Sans Infant Std" w:eastAsia="Calibri" w:hAnsi="Gill Sans Infant Std" w:cs="Times New Roman"/>
          <w:sz w:val="22"/>
          <w:szCs w:val="22"/>
        </w:rPr>
        <w:t xml:space="preserve">District-level regulations support long-term implementation of village-level interventions. </w:t>
      </w:r>
    </w:p>
    <w:p w14:paraId="257C5D61" w14:textId="77777777" w:rsidR="00A153DE" w:rsidRPr="00E375FB" w:rsidRDefault="00A153DE" w:rsidP="00791C69">
      <w:pPr>
        <w:shd w:val="clear" w:color="auto" w:fill="FFFFFF" w:themeFill="background1"/>
        <w:spacing w:before="0" w:after="0" w:line="240" w:lineRule="auto"/>
        <w:rPr>
          <w:rFonts w:ascii="Gill Sans Infant Std" w:hAnsi="Gill Sans Infant Std" w:cstheme="majorBidi"/>
          <w:sz w:val="22"/>
          <w:szCs w:val="22"/>
        </w:rPr>
      </w:pPr>
    </w:p>
    <w:p w14:paraId="6EA82954" w14:textId="399D1F3A" w:rsidR="00791C69" w:rsidRPr="00E375FB" w:rsidRDefault="53452336" w:rsidP="53452336">
      <w:pPr>
        <w:shd w:val="clear" w:color="auto" w:fill="FFFFFF" w:themeFill="background1"/>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 xml:space="preserve">By working alongside government from Year One, these stakeholders will be able to engage in the delivery and progress of the programme, ensuring that BISA is generating useful information that is relevant to other parts of the Provinces and country. </w:t>
      </w:r>
      <w:r w:rsidR="00837BFB" w:rsidRPr="00E375FB">
        <w:rPr>
          <w:rFonts w:ascii="Gill Sans Infant Std" w:hAnsi="Gill Sans Infant Std" w:cstheme="majorBidi"/>
          <w:sz w:val="22"/>
          <w:szCs w:val="22"/>
        </w:rPr>
        <w:t>Because there are a number of policies and strategies in place already at national level and there are resources available, the key element of sustainability under SO3 is the sub-national operationalisation of these plans; at national level the key consideration is to ensure the strategies reflect and incorporat</w:t>
      </w:r>
      <w:r w:rsidR="00057316" w:rsidRPr="00E375FB">
        <w:rPr>
          <w:rFonts w:ascii="Gill Sans Infant Std" w:hAnsi="Gill Sans Infant Std" w:cstheme="majorBidi"/>
          <w:sz w:val="22"/>
          <w:szCs w:val="22"/>
        </w:rPr>
        <w:t xml:space="preserve">e the appropriate interventions and actionable policies. </w:t>
      </w:r>
      <w:r w:rsidR="00DA0501" w:rsidRPr="00E375FB">
        <w:rPr>
          <w:rFonts w:ascii="Gill Sans Infant Std" w:hAnsi="Gill Sans Infant Std" w:cstheme="majorBidi"/>
          <w:sz w:val="22"/>
          <w:szCs w:val="22"/>
        </w:rPr>
        <w:t>The phased approach allows the programme to capture this information in the early years of implementation before taking it to scale</w:t>
      </w:r>
      <w:r w:rsidR="00525FAF" w:rsidRPr="00E375FB">
        <w:rPr>
          <w:rFonts w:ascii="Gill Sans Infant Std" w:hAnsi="Gill Sans Infant Std" w:cstheme="majorBidi"/>
          <w:sz w:val="22"/>
          <w:szCs w:val="22"/>
        </w:rPr>
        <w:t xml:space="preserve"> at a national level</w:t>
      </w:r>
      <w:r w:rsidR="00DA0501" w:rsidRPr="00E375FB">
        <w:rPr>
          <w:rFonts w:ascii="Gill Sans Infant Std" w:hAnsi="Gill Sans Infant Std" w:cstheme="majorBidi"/>
          <w:sz w:val="22"/>
          <w:szCs w:val="22"/>
        </w:rPr>
        <w:t>, in partnership with local government and local civil society. BISA is intended to be replicable in a cost-effective (e.g. affordable), efficient, and impactful way.</w:t>
      </w:r>
    </w:p>
    <w:p w14:paraId="394D855F" w14:textId="77777777" w:rsidR="00791C69" w:rsidRPr="00E375FB" w:rsidRDefault="00791C69" w:rsidP="00DB7F23">
      <w:pPr>
        <w:shd w:val="clear" w:color="auto" w:fill="FFFFFF" w:themeFill="background1"/>
        <w:spacing w:before="0" w:after="0" w:line="240" w:lineRule="auto"/>
        <w:ind w:left="360"/>
        <w:rPr>
          <w:rFonts w:ascii="Gill Sans Infant Std" w:hAnsi="Gill Sans Infant Std" w:cstheme="majorBidi"/>
        </w:rPr>
      </w:pPr>
    </w:p>
    <w:p w14:paraId="7FE7C4A9" w14:textId="77777777" w:rsidR="00452086" w:rsidRPr="00E375FB" w:rsidRDefault="00452086" w:rsidP="00DB7F23">
      <w:pPr>
        <w:pStyle w:val="Heading1"/>
        <w:spacing w:before="0" w:line="240" w:lineRule="auto"/>
        <w:rPr>
          <w:rFonts w:ascii="Gill Sans Infant Std" w:hAnsi="Gill Sans Infant Std"/>
          <w:b w:val="0"/>
        </w:rPr>
      </w:pPr>
      <w:r w:rsidRPr="00E375FB">
        <w:rPr>
          <w:rFonts w:ascii="Gill Sans Infant Std" w:hAnsi="Gill Sans Infant Std"/>
        </w:rPr>
        <w:t>programme management and implementation</w:t>
      </w:r>
    </w:p>
    <w:p w14:paraId="5B920BD0" w14:textId="668D9B3D" w:rsidR="00070A20" w:rsidRPr="00E375FB" w:rsidRDefault="00070A20" w:rsidP="00DB7F23">
      <w:pPr>
        <w:spacing w:before="0" w:after="0" w:line="240" w:lineRule="auto"/>
        <w:rPr>
          <w:rFonts w:ascii="Gill Sans Infant Std" w:hAnsi="Gill Sans Infant Std" w:cstheme="majorHAnsi"/>
        </w:rPr>
      </w:pPr>
    </w:p>
    <w:p w14:paraId="1E95FE50" w14:textId="3FD5FB93"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Save the Children and Nutrition International each became approved implementing partners of the Power of Nutrition in 2018. Both organisations have extensive experience in nutrition as well as established track records of successful programme</w:t>
      </w:r>
      <w:r w:rsidR="00141EEE">
        <w:rPr>
          <w:rFonts w:ascii="Gill Sans Infant Std" w:hAnsi="Gill Sans Infant Std"/>
          <w:sz w:val="22"/>
          <w:szCs w:val="22"/>
        </w:rPr>
        <w:t>s</w:t>
      </w:r>
      <w:r w:rsidRPr="00E375FB">
        <w:rPr>
          <w:rFonts w:ascii="Gill Sans Infant Std" w:hAnsi="Gill Sans Infant Std"/>
          <w:sz w:val="22"/>
          <w:szCs w:val="22"/>
        </w:rPr>
        <w:t xml:space="preserve"> in Indonesia.</w:t>
      </w:r>
    </w:p>
    <w:p w14:paraId="7B4A090B" w14:textId="77777777" w:rsidR="00A740AA" w:rsidRPr="00E375FB" w:rsidRDefault="00A740AA" w:rsidP="00DB7F23">
      <w:pPr>
        <w:spacing w:before="0" w:after="0" w:line="240" w:lineRule="auto"/>
        <w:rPr>
          <w:rFonts w:ascii="Gill Sans Infant Std" w:hAnsi="Gill Sans Infant Std"/>
          <w:b/>
          <w:sz w:val="22"/>
          <w:szCs w:val="22"/>
        </w:rPr>
      </w:pPr>
    </w:p>
    <w:p w14:paraId="6249DDDC" w14:textId="77777777" w:rsidR="00A740AA" w:rsidRPr="00E375FB" w:rsidRDefault="00A740AA" w:rsidP="00DB7F23">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Save the Children</w:t>
      </w:r>
    </w:p>
    <w:p w14:paraId="46D12C4B" w14:textId="77777777"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Save the Children (SC) is the lead partner for the BISA programme. SC has been working in Indonesia since 1976 and has worked in 16 of Indonesia’s 34 Provinces. In 2017, SC worked in 11 Provinces and 43 Districts, reaching over 230,000 direct beneficiaries. SC’s programming and technical expertise is primarily in the areas of health and nutrition, education, and child rights – including child protection, child poverty, and child rights governance. Save the Children is also an active player in the national policy and advocacy space, particularly in the realm of working with sub-national government actors on effective management of financial and technical resources. </w:t>
      </w:r>
    </w:p>
    <w:p w14:paraId="619D1E3F" w14:textId="77777777" w:rsidR="00A740AA" w:rsidRPr="00E375FB" w:rsidRDefault="00A740AA" w:rsidP="00DB7F23">
      <w:pPr>
        <w:spacing w:before="0" w:after="0" w:line="240" w:lineRule="auto"/>
        <w:rPr>
          <w:rFonts w:ascii="Gill Sans Infant Std" w:hAnsi="Gill Sans Infant Std"/>
          <w:sz w:val="22"/>
          <w:szCs w:val="22"/>
        </w:rPr>
      </w:pPr>
    </w:p>
    <w:p w14:paraId="639E5165" w14:textId="52D04459"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As one of the country’s leading non-governmental organisations (NGO), SC is highly engaged in national and sub-national platforms and networks, including having strong relationships with key government stakeholders. These stakeholders include, amongst others, the National Development Planning Agency (</w:t>
      </w:r>
      <w:proofErr w:type="spellStart"/>
      <w:r w:rsidRPr="00E375FB">
        <w:rPr>
          <w:rFonts w:ascii="Gill Sans Infant Std" w:hAnsi="Gill Sans Infant Std"/>
          <w:sz w:val="22"/>
          <w:szCs w:val="22"/>
        </w:rPr>
        <w:t>Bappenas</w:t>
      </w:r>
      <w:proofErr w:type="spellEnd"/>
      <w:r w:rsidRPr="00E375FB">
        <w:rPr>
          <w:rFonts w:ascii="Gill Sans Infant Std" w:hAnsi="Gill Sans Infant Std"/>
          <w:sz w:val="22"/>
          <w:szCs w:val="22"/>
        </w:rPr>
        <w:t>), the Ministry of Health (</w:t>
      </w:r>
      <w:proofErr w:type="spellStart"/>
      <w:r w:rsidRPr="00E375FB">
        <w:rPr>
          <w:rFonts w:ascii="Gill Sans Infant Std" w:hAnsi="Gill Sans Infant Std"/>
          <w:sz w:val="22"/>
          <w:szCs w:val="22"/>
        </w:rPr>
        <w:t>MoH</w:t>
      </w:r>
      <w:proofErr w:type="spellEnd"/>
      <w:r w:rsidRPr="00E375FB">
        <w:rPr>
          <w:rFonts w:ascii="Gill Sans Infant Std" w:hAnsi="Gill Sans Infant Std"/>
          <w:sz w:val="22"/>
          <w:szCs w:val="22"/>
        </w:rPr>
        <w:t xml:space="preserve">), Ministry of Social Affairs, and the Vice-President’s Office (which oversees the national stunting programme), amongst others. SC is also actively involved in key non-governmental organisation (NGO) networks, such as the Scaling Up Nutrition Movement and its associated Civil Society and Business </w:t>
      </w:r>
      <w:r w:rsidR="005878A7">
        <w:rPr>
          <w:rFonts w:ascii="Gill Sans Infant Std" w:hAnsi="Gill Sans Infant Std"/>
          <w:sz w:val="22"/>
          <w:szCs w:val="22"/>
        </w:rPr>
        <w:t xml:space="preserve">networks and </w:t>
      </w:r>
      <w:r w:rsidRPr="00E375FB">
        <w:rPr>
          <w:rFonts w:ascii="Gill Sans Infant Std" w:hAnsi="Gill Sans Infant Std"/>
          <w:sz w:val="22"/>
          <w:szCs w:val="22"/>
        </w:rPr>
        <w:t xml:space="preserve">platforms; and the Partnership for Maternal, </w:t>
      </w:r>
      <w:proofErr w:type="spellStart"/>
      <w:r w:rsidRPr="00E375FB">
        <w:rPr>
          <w:rFonts w:ascii="Gill Sans Infant Std" w:hAnsi="Gill Sans Infant Std"/>
          <w:sz w:val="22"/>
          <w:szCs w:val="22"/>
        </w:rPr>
        <w:t>Newborn</w:t>
      </w:r>
      <w:proofErr w:type="spellEnd"/>
      <w:r w:rsidRPr="00E375FB">
        <w:rPr>
          <w:rFonts w:ascii="Gill Sans Infant Std" w:hAnsi="Gill Sans Infant Std"/>
          <w:sz w:val="22"/>
          <w:szCs w:val="22"/>
        </w:rPr>
        <w:t xml:space="preserve">, and Child Health, led by the World Health Organisation. More comprehensive details on Save the Children’s work in Indonesia is included in Annex </w:t>
      </w:r>
      <w:r w:rsidR="00482D72" w:rsidRPr="00E375FB">
        <w:rPr>
          <w:rFonts w:ascii="Gill Sans Infant Std" w:hAnsi="Gill Sans Infant Std"/>
          <w:sz w:val="22"/>
          <w:szCs w:val="22"/>
        </w:rPr>
        <w:t>1</w:t>
      </w:r>
      <w:r w:rsidR="009B0458">
        <w:rPr>
          <w:rFonts w:ascii="Gill Sans Infant Std" w:hAnsi="Gill Sans Infant Std"/>
          <w:sz w:val="22"/>
          <w:szCs w:val="22"/>
        </w:rPr>
        <w:t>3</w:t>
      </w:r>
      <w:r w:rsidRPr="00E375FB">
        <w:rPr>
          <w:rFonts w:ascii="Gill Sans Infant Std" w:hAnsi="Gill Sans Infant Std"/>
          <w:sz w:val="22"/>
          <w:szCs w:val="22"/>
        </w:rPr>
        <w:t>.</w:t>
      </w:r>
    </w:p>
    <w:p w14:paraId="4BA568DB" w14:textId="77777777" w:rsidR="00A740AA" w:rsidRPr="00E375FB" w:rsidRDefault="00A740AA" w:rsidP="00DB7F23">
      <w:pPr>
        <w:spacing w:before="0" w:after="0" w:line="240" w:lineRule="auto"/>
        <w:rPr>
          <w:rFonts w:ascii="Gill Sans Infant Std" w:hAnsi="Gill Sans Infant Std"/>
          <w:b/>
          <w:sz w:val="22"/>
          <w:szCs w:val="22"/>
        </w:rPr>
      </w:pPr>
    </w:p>
    <w:p w14:paraId="23B4793E" w14:textId="77777777" w:rsidR="00A740AA" w:rsidRPr="00E375FB" w:rsidRDefault="00A740AA" w:rsidP="00DB7F23">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Nutrition International</w:t>
      </w:r>
    </w:p>
    <w:p w14:paraId="5D9C17A3" w14:textId="77777777" w:rsidR="00A740AA" w:rsidRPr="00E375FB" w:rsidRDefault="00A740AA" w:rsidP="00DB7F23">
      <w:pPr>
        <w:spacing w:before="0" w:after="0" w:line="240" w:lineRule="auto"/>
        <w:rPr>
          <w:rFonts w:ascii="Gill Sans MT" w:eastAsia="Times New Roman" w:hAnsi="Gill Sans MT" w:cs="Arial"/>
          <w:color w:val="213746"/>
          <w:sz w:val="22"/>
          <w:szCs w:val="22"/>
        </w:rPr>
      </w:pPr>
      <w:r w:rsidRPr="00E375FB">
        <w:rPr>
          <w:rFonts w:ascii="Gill Sans Infant Std" w:hAnsi="Gill Sans Infant Std"/>
          <w:sz w:val="22"/>
          <w:szCs w:val="22"/>
        </w:rPr>
        <w:t xml:space="preserve">Nutrition International (NI) has been implementing high-impact, high-coverage health and nutrition initiatives for vulnerable communities in Indonesia since 2006. </w:t>
      </w:r>
      <w:r w:rsidRPr="00E375FB">
        <w:rPr>
          <w:rFonts w:ascii="Gill Sans Infant Std" w:eastAsia="Times New Roman" w:hAnsi="Gill Sans Infant Std" w:cs="Arial"/>
          <w:sz w:val="22"/>
          <w:szCs w:val="22"/>
        </w:rPr>
        <w:t>NI’s priority objectives in Indonesia include the survival and health of children, adolescent girls, and women, primarily through improved coverage and use of key nutrients, such as vitamin A, zinc, iron and folic acid, and iodised salt. T</w:t>
      </w:r>
      <w:r w:rsidRPr="00E375FB">
        <w:rPr>
          <w:rFonts w:ascii="Gill Sans Infant Std" w:hAnsi="Gill Sans Infant Std" w:cs="ChartwellBars"/>
          <w:sz w:val="22"/>
          <w:szCs w:val="22"/>
        </w:rPr>
        <w:t xml:space="preserve">hrough NI’s </w:t>
      </w:r>
      <w:r w:rsidRPr="00E375FB">
        <w:rPr>
          <w:rFonts w:ascii="Gill Sans Infant Std" w:hAnsi="Gill Sans Infant Std" w:cs="ChartwellBars"/>
          <w:i/>
          <w:sz w:val="22"/>
          <w:szCs w:val="22"/>
        </w:rPr>
        <w:t>Right Start</w:t>
      </w:r>
      <w:r w:rsidRPr="00E375FB">
        <w:rPr>
          <w:rFonts w:ascii="Gill Sans Infant Std" w:hAnsi="Gill Sans Infant Std" w:cs="ChartwellBars"/>
          <w:sz w:val="22"/>
          <w:szCs w:val="22"/>
        </w:rPr>
        <w:t xml:space="preserve"> programme (2015-2020),13.9M women of reproductive age and adolescent girls across Indonesia will access wheat flour fortified with iron and folic acid and 4.9M adolescent girls in 35 districts of West Java and Banten provinces will receive iron and folic acid supplementation and nutrition education at school.</w:t>
      </w:r>
    </w:p>
    <w:p w14:paraId="4843B96E" w14:textId="77777777" w:rsidR="00A740AA" w:rsidRPr="00E375FB" w:rsidRDefault="00A740AA" w:rsidP="00DB7F23">
      <w:pPr>
        <w:spacing w:before="0" w:after="0" w:line="240" w:lineRule="auto"/>
        <w:rPr>
          <w:rFonts w:ascii="Gill Sans MT" w:eastAsia="Times New Roman" w:hAnsi="Gill Sans MT" w:cs="Arial"/>
          <w:color w:val="213746"/>
          <w:sz w:val="22"/>
          <w:szCs w:val="22"/>
        </w:rPr>
      </w:pPr>
    </w:p>
    <w:p w14:paraId="692D9C68" w14:textId="5B4AB3D3"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NI uses a health system strengthening approach, and provides extensive technical assistance to the government to design and implement nutrition programmes aligned with government priorities and plans, for instance the National Mid-Term Development Plan. NI’s key government partners include the </w:t>
      </w:r>
      <w:proofErr w:type="spellStart"/>
      <w:r w:rsidRPr="00E375FB">
        <w:rPr>
          <w:rFonts w:ascii="Gill Sans Infant Std" w:hAnsi="Gill Sans Infant Std"/>
          <w:sz w:val="22"/>
          <w:szCs w:val="22"/>
        </w:rPr>
        <w:t>MoH</w:t>
      </w:r>
      <w:proofErr w:type="spellEnd"/>
      <w:r w:rsidRPr="00E375FB">
        <w:rPr>
          <w:rFonts w:ascii="Gill Sans Infant Std" w:hAnsi="Gill Sans Infant Std"/>
          <w:sz w:val="22"/>
          <w:szCs w:val="22"/>
        </w:rPr>
        <w:t xml:space="preserve">, Ministry of Education and Culture, Ministry of Religious Affairs, Ministry of Religious Affairs, and </w:t>
      </w:r>
      <w:proofErr w:type="spellStart"/>
      <w:r w:rsidRPr="00E375FB">
        <w:rPr>
          <w:rFonts w:ascii="Gill Sans Infant Std" w:hAnsi="Gill Sans Infant Std"/>
          <w:sz w:val="22"/>
          <w:szCs w:val="22"/>
        </w:rPr>
        <w:t>Bappenas</w:t>
      </w:r>
      <w:proofErr w:type="spellEnd"/>
      <w:r w:rsidRPr="00E375FB">
        <w:rPr>
          <w:rFonts w:ascii="Gill Sans Infant Std" w:hAnsi="Gill Sans Infant Std"/>
          <w:sz w:val="22"/>
          <w:szCs w:val="22"/>
        </w:rPr>
        <w:t xml:space="preserve">, amongst others. As outlined in Annex </w:t>
      </w:r>
      <w:r w:rsidR="00482D72" w:rsidRPr="00E375FB">
        <w:rPr>
          <w:rFonts w:ascii="Gill Sans Infant Std" w:hAnsi="Gill Sans Infant Std"/>
          <w:sz w:val="22"/>
          <w:szCs w:val="22"/>
        </w:rPr>
        <w:t>1</w:t>
      </w:r>
      <w:r w:rsidR="009B0458">
        <w:rPr>
          <w:rFonts w:ascii="Gill Sans Infant Std" w:hAnsi="Gill Sans Infant Std"/>
          <w:sz w:val="22"/>
          <w:szCs w:val="22"/>
        </w:rPr>
        <w:t>3</w:t>
      </w:r>
      <w:r w:rsidRPr="00E375FB">
        <w:rPr>
          <w:rFonts w:ascii="Gill Sans Infant Std" w:hAnsi="Gill Sans Infant Std"/>
          <w:sz w:val="22"/>
          <w:szCs w:val="22"/>
        </w:rPr>
        <w:t xml:space="preserve">, NI’s global Technical Assistance for Nutrition (TAN) programme includes Indonesia and encompasses direct technical assistance to government to support needs identified through a consultative process led by SUN. </w:t>
      </w:r>
    </w:p>
    <w:p w14:paraId="5F20CEC6" w14:textId="77777777" w:rsidR="00A740AA" w:rsidRPr="00E375FB" w:rsidRDefault="00A740AA" w:rsidP="00DB7F23">
      <w:pPr>
        <w:spacing w:before="0" w:after="0" w:line="240" w:lineRule="auto"/>
        <w:rPr>
          <w:rFonts w:ascii="Gill Sans Infant Std" w:hAnsi="Gill Sans Infant Std"/>
          <w:b/>
          <w:sz w:val="22"/>
          <w:szCs w:val="22"/>
        </w:rPr>
      </w:pPr>
    </w:p>
    <w:p w14:paraId="6699A190" w14:textId="51767752"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b/>
          <w:color w:val="632E62" w:themeColor="text2"/>
          <w:sz w:val="22"/>
          <w:szCs w:val="22"/>
        </w:rPr>
        <w:t>Partnership in Action</w:t>
      </w:r>
      <w:r w:rsidR="00A32618">
        <w:rPr>
          <w:rFonts w:ascii="Gill Sans Infant Std" w:hAnsi="Gill Sans Infant Std"/>
          <w:b/>
          <w:color w:val="632E62" w:themeColor="text2"/>
          <w:sz w:val="22"/>
          <w:szCs w:val="22"/>
        </w:rPr>
        <w:t xml:space="preserve">: </w:t>
      </w:r>
      <w:r w:rsidRPr="00E375FB">
        <w:rPr>
          <w:rFonts w:ascii="Gill Sans Infant Std" w:hAnsi="Gill Sans Infant Std"/>
          <w:sz w:val="22"/>
          <w:szCs w:val="22"/>
        </w:rPr>
        <w:t xml:space="preserve">Building on each organisation’s expertise, BISA brings together a unique and strong combination of direct community engagement and household-level interventions (SC) as well as support to government stakeholders and the health system (NI). It is this combination of expertise and experience that underpins the programme’s approach and theory of change as it allows for the direct community work which will demonstrate impact and generate evidence to inform and be taken to scale through ongoing engagement at the government level. Figure </w:t>
      </w:r>
      <w:r w:rsidR="00CD0C8F" w:rsidRPr="00E375FB">
        <w:rPr>
          <w:rFonts w:ascii="Gill Sans Infant Std" w:hAnsi="Gill Sans Infant Std"/>
          <w:sz w:val="22"/>
          <w:szCs w:val="22"/>
        </w:rPr>
        <w:t>8</w:t>
      </w:r>
      <w:r w:rsidRPr="00E375FB">
        <w:rPr>
          <w:rFonts w:ascii="Gill Sans Infant Std" w:hAnsi="Gill Sans Infant Std"/>
          <w:sz w:val="22"/>
          <w:szCs w:val="22"/>
        </w:rPr>
        <w:t xml:space="preserve"> below outlines some of these specific areas of strength and complementarity.</w:t>
      </w:r>
    </w:p>
    <w:p w14:paraId="2ED80873" w14:textId="2581BB56" w:rsidR="00A740AA" w:rsidRPr="00E375FB" w:rsidRDefault="00A740AA" w:rsidP="00DB7F23">
      <w:pPr>
        <w:spacing w:before="0" w:after="0" w:line="240" w:lineRule="auto"/>
        <w:rPr>
          <w:rFonts w:ascii="Gill Sans Infant Std" w:hAnsi="Gill Sans Infant Std"/>
          <w:sz w:val="22"/>
          <w:szCs w:val="22"/>
        </w:rPr>
      </w:pPr>
    </w:p>
    <w:p w14:paraId="75B5212A" w14:textId="77777777" w:rsidR="00AE1198" w:rsidRDefault="00AE1198" w:rsidP="00DB7F23">
      <w:pPr>
        <w:spacing w:before="0" w:after="0" w:line="240" w:lineRule="auto"/>
        <w:rPr>
          <w:rFonts w:ascii="Gill Sans Infant Std" w:hAnsi="Gill Sans Infant Std"/>
          <w:sz w:val="22"/>
          <w:szCs w:val="22"/>
        </w:rPr>
      </w:pPr>
    </w:p>
    <w:p w14:paraId="1271E1A2" w14:textId="3BC608EE" w:rsidR="00AE1198" w:rsidRDefault="00AE1198" w:rsidP="00DB7F23">
      <w:pPr>
        <w:spacing w:before="0" w:after="0" w:line="240" w:lineRule="auto"/>
        <w:rPr>
          <w:rFonts w:ascii="Gill Sans Infant Std" w:hAnsi="Gill Sans Infant Std"/>
          <w:sz w:val="22"/>
          <w:szCs w:val="22"/>
        </w:rPr>
      </w:pPr>
    </w:p>
    <w:p w14:paraId="30C8F646" w14:textId="3C5BE6D2" w:rsidR="00A740AA" w:rsidRPr="00E375FB" w:rsidRDefault="00AE1198" w:rsidP="00DB7F23">
      <w:pPr>
        <w:spacing w:before="0" w:after="0" w:line="240" w:lineRule="auto"/>
        <w:rPr>
          <w:rFonts w:ascii="Gill Sans Infant Std" w:hAnsi="Gill Sans Infant Std"/>
          <w:sz w:val="22"/>
          <w:szCs w:val="22"/>
        </w:rPr>
      </w:pPr>
      <w:r w:rsidRPr="00E375FB">
        <w:rPr>
          <w:rFonts w:ascii="Gill Sans Infant Std" w:hAnsi="Gill Sans Infant Std"/>
          <w:noProof/>
          <w:sz w:val="22"/>
          <w:szCs w:val="22"/>
          <w:lang w:val="en-AU" w:eastAsia="en-AU"/>
        </w:rPr>
        <mc:AlternateContent>
          <mc:Choice Requires="wps">
            <w:drawing>
              <wp:anchor distT="0" distB="0" distL="114300" distR="114300" simplePos="0" relativeHeight="251658240" behindDoc="0" locked="0" layoutInCell="1" allowOverlap="1" wp14:anchorId="35193A0B" wp14:editId="5CAB8C7C">
                <wp:simplePos x="0" y="0"/>
                <wp:positionH relativeFrom="column">
                  <wp:posOffset>4728210</wp:posOffset>
                </wp:positionH>
                <wp:positionV relativeFrom="paragraph">
                  <wp:posOffset>1264285</wp:posOffset>
                </wp:positionV>
                <wp:extent cx="914400" cy="340242"/>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914400" cy="340242"/>
                        </a:xfrm>
                        <a:prstGeom prst="rect">
                          <a:avLst/>
                        </a:prstGeom>
                        <a:solidFill>
                          <a:schemeClr val="lt1"/>
                        </a:solidFill>
                        <a:ln w="6350">
                          <a:noFill/>
                        </a:ln>
                      </wps:spPr>
                      <wps:txbx>
                        <w:txbxContent>
                          <w:p w14:paraId="233BB6F9" w14:textId="6DB11762" w:rsidR="00231E81" w:rsidRPr="00CD0C8F" w:rsidRDefault="00231E81" w:rsidP="00AE1198">
                            <w:pPr>
                              <w:jc w:val="right"/>
                              <w:rPr>
                                <w:rFonts w:ascii="Gill Sans Infant Std" w:hAnsi="Gill Sans Infant Std"/>
                                <w:sz w:val="16"/>
                                <w:szCs w:val="16"/>
                              </w:rPr>
                            </w:pPr>
                            <w:r w:rsidRPr="00CD0C8F">
                              <w:rPr>
                                <w:rFonts w:ascii="Gill Sans Infant Std" w:hAnsi="Gill Sans Infant Std"/>
                                <w:sz w:val="16"/>
                                <w:szCs w:val="16"/>
                              </w:rP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93A0B" id="Text Box 11" o:spid="_x0000_s1033" type="#_x0000_t202" style="position:absolute;margin-left:372.3pt;margin-top:99.55pt;width:1in;height:26.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" fillcolor="white [3201]" stroked="f" strokeweight=".5pt">
                <v:textbox>
                  <w:txbxContent>
                    <w:p w14:paraId="233BB6F9" w14:textId="6DB11762" w:rsidR="00231E81" w:rsidRPr="00CD0C8F" w:rsidRDefault="00231E81" w:rsidP="00AE1198">
                      <w:pPr>
                        <w:jc w:val="right"/>
                        <w:rPr>
                          <w:rFonts w:ascii="Gill Sans Infant Std" w:hAnsi="Gill Sans Infant Std"/>
                          <w:sz w:val="16"/>
                          <w:szCs w:val="16"/>
                        </w:rPr>
                      </w:pPr>
                      <w:r w:rsidRPr="00CD0C8F">
                        <w:rPr>
                          <w:rFonts w:ascii="Gill Sans Infant Std" w:hAnsi="Gill Sans Infant Std"/>
                          <w:sz w:val="16"/>
                          <w:szCs w:val="16"/>
                        </w:rPr>
                        <w:t>Figure 8</w:t>
                      </w:r>
                    </w:p>
                  </w:txbxContent>
                </v:textbox>
              </v:shape>
            </w:pict>
          </mc:Fallback>
        </mc:AlternateContent>
      </w:r>
      <w:r w:rsidRPr="00E375FB">
        <w:rPr>
          <w:rFonts w:ascii="Gill Sans Infant Std" w:hAnsi="Gill Sans Infant Std"/>
          <w:noProof/>
          <w:sz w:val="22"/>
          <w:szCs w:val="22"/>
          <w:lang w:val="en-AU" w:eastAsia="en-AU"/>
        </w:rPr>
        <w:drawing>
          <wp:anchor distT="0" distB="0" distL="114300" distR="114300" simplePos="0" relativeHeight="251776512" behindDoc="1" locked="0" layoutInCell="1" allowOverlap="1" wp14:anchorId="644A2ABE" wp14:editId="0020F583">
            <wp:simplePos x="0" y="0"/>
            <wp:positionH relativeFrom="column">
              <wp:posOffset>0</wp:posOffset>
            </wp:positionH>
            <wp:positionV relativeFrom="paragraph">
              <wp:posOffset>0</wp:posOffset>
            </wp:positionV>
            <wp:extent cx="5751830" cy="160147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830" cy="1601470"/>
                    </a:xfrm>
                    <a:prstGeom prst="rect">
                      <a:avLst/>
                    </a:prstGeom>
                    <a:noFill/>
                  </pic:spPr>
                </pic:pic>
              </a:graphicData>
            </a:graphic>
          </wp:anchor>
        </w:drawing>
      </w:r>
      <w:r w:rsidR="002878C6" w:rsidRPr="00E375FB">
        <w:rPr>
          <w:rFonts w:ascii="Gill Sans Infant Std" w:hAnsi="Gill Sans Infant Std"/>
          <w:sz w:val="22"/>
          <w:szCs w:val="22"/>
        </w:rPr>
        <w:t>E</w:t>
      </w:r>
      <w:r w:rsidR="00A740AA" w:rsidRPr="00E375FB">
        <w:rPr>
          <w:rFonts w:ascii="Gill Sans Infant Std" w:hAnsi="Gill Sans Infant Std"/>
          <w:sz w:val="22"/>
          <w:szCs w:val="22"/>
        </w:rPr>
        <w:t xml:space="preserve">ach of the descriptions for the Strategic Objectives identifies the roles of the partners. </w:t>
      </w:r>
      <w:r w:rsidR="000024D6">
        <w:rPr>
          <w:rFonts w:ascii="Gill Sans Infant Std" w:hAnsi="Gill Sans Infant Std"/>
          <w:sz w:val="22"/>
          <w:szCs w:val="22"/>
        </w:rPr>
        <w:t>T</w:t>
      </w:r>
      <w:r w:rsidR="00A740AA" w:rsidRPr="00E375FB">
        <w:rPr>
          <w:rFonts w:ascii="Gill Sans Infant Std" w:hAnsi="Gill Sans Infant Std"/>
          <w:sz w:val="22"/>
          <w:szCs w:val="22"/>
        </w:rPr>
        <w:t>he SOs are very closely linked in their design and delivery and thus whilst the partners will operate in their areas of strength, there will be extensive collaboration. This is further demonstrated in the programme management structure which reflects the unified leadership for the BISA programme.</w:t>
      </w:r>
    </w:p>
    <w:p w14:paraId="289CB4BF" w14:textId="418C09D0" w:rsidR="00A740AA" w:rsidRPr="00E375FB" w:rsidRDefault="00A740AA" w:rsidP="00DB7F23">
      <w:pPr>
        <w:spacing w:before="0" w:after="0" w:line="240" w:lineRule="auto"/>
        <w:rPr>
          <w:rFonts w:ascii="Gill Sans Infant Std" w:hAnsi="Gill Sans Infant Std"/>
          <w:i/>
          <w:sz w:val="22"/>
          <w:szCs w:val="22"/>
        </w:rPr>
      </w:pPr>
    </w:p>
    <w:p w14:paraId="0BB83955" w14:textId="0C4A7138" w:rsidR="00BB3BE6" w:rsidRPr="00E375FB" w:rsidRDefault="00BB3BE6" w:rsidP="00BB3BE6">
      <w:pPr>
        <w:pStyle w:val="ListParagraph"/>
        <w:spacing w:before="0" w:after="0" w:line="240" w:lineRule="auto"/>
        <w:ind w:left="0"/>
        <w:rPr>
          <w:rFonts w:ascii="Gill Sans Infant Std" w:hAnsi="Gill Sans Infant Std"/>
          <w:i/>
          <w:sz w:val="22"/>
          <w:szCs w:val="22"/>
        </w:rPr>
      </w:pPr>
      <w:r w:rsidRPr="00E375FB">
        <w:rPr>
          <w:rFonts w:ascii="Gill Sans Infant Std" w:hAnsi="Gill Sans Infant Std"/>
          <w:i/>
          <w:sz w:val="22"/>
          <w:szCs w:val="22"/>
        </w:rPr>
        <w:t>Strategic Objective 1:</w:t>
      </w:r>
    </w:p>
    <w:p w14:paraId="357C1FD0" w14:textId="05CBEC9A" w:rsidR="00BB3BE6" w:rsidRPr="00E375FB" w:rsidRDefault="00BB3BE6" w:rsidP="00BB3BE6">
      <w:pPr>
        <w:pStyle w:val="ListParagraph"/>
        <w:numPr>
          <w:ilvl w:val="0"/>
          <w:numId w:val="3"/>
        </w:numPr>
        <w:spacing w:before="0" w:after="0" w:line="240" w:lineRule="auto"/>
        <w:rPr>
          <w:rFonts w:ascii="Gill Sans Infant Std" w:hAnsi="Gill Sans Infant Std"/>
          <w:sz w:val="22"/>
          <w:szCs w:val="22"/>
        </w:rPr>
      </w:pPr>
      <w:r w:rsidRPr="00E375FB">
        <w:rPr>
          <w:rFonts w:ascii="Gill Sans Infant Std" w:hAnsi="Gill Sans Infant Std"/>
          <w:sz w:val="22"/>
          <w:szCs w:val="22"/>
        </w:rPr>
        <w:t>SO</w:t>
      </w:r>
      <w:r w:rsidR="00BA4676" w:rsidRPr="00E375FB">
        <w:rPr>
          <w:rFonts w:ascii="Gill Sans Infant Std" w:hAnsi="Gill Sans Infant Std"/>
          <w:sz w:val="22"/>
          <w:szCs w:val="22"/>
        </w:rPr>
        <w:t>1</w:t>
      </w:r>
      <w:r w:rsidRPr="00E375FB">
        <w:rPr>
          <w:rFonts w:ascii="Gill Sans Infant Std" w:hAnsi="Gill Sans Infant Std"/>
          <w:sz w:val="22"/>
          <w:szCs w:val="22"/>
        </w:rPr>
        <w:t xml:space="preserve"> will be led by SC given experience</w:t>
      </w:r>
      <w:r w:rsidR="00BA4676" w:rsidRPr="00E375FB">
        <w:rPr>
          <w:rFonts w:ascii="Gill Sans Infant Std" w:hAnsi="Gill Sans Infant Std"/>
          <w:sz w:val="22"/>
          <w:szCs w:val="22"/>
        </w:rPr>
        <w:t xml:space="preserve"> and</w:t>
      </w:r>
      <w:r w:rsidRPr="00E375FB">
        <w:rPr>
          <w:rFonts w:ascii="Gill Sans Infant Std" w:hAnsi="Gill Sans Infant Std"/>
          <w:sz w:val="22"/>
          <w:szCs w:val="22"/>
        </w:rPr>
        <w:t xml:space="preserve"> expertise to work directly with communities </w:t>
      </w:r>
    </w:p>
    <w:p w14:paraId="75DD2F4C" w14:textId="19693E23" w:rsidR="00BB3BE6" w:rsidRPr="00E375FB" w:rsidRDefault="00BA4676" w:rsidP="00BB3BE6">
      <w:pPr>
        <w:pStyle w:val="ListParagraph"/>
        <w:numPr>
          <w:ilvl w:val="0"/>
          <w:numId w:val="3"/>
        </w:numPr>
        <w:spacing w:before="0" w:after="0" w:line="240" w:lineRule="auto"/>
        <w:rPr>
          <w:rFonts w:ascii="Gill Sans Infant Std" w:hAnsi="Gill Sans Infant Std"/>
          <w:sz w:val="22"/>
          <w:szCs w:val="22"/>
        </w:rPr>
      </w:pPr>
      <w:r w:rsidRPr="00E375FB">
        <w:rPr>
          <w:rFonts w:ascii="Gill Sans Infant Std" w:hAnsi="Gill Sans Infant Std"/>
          <w:sz w:val="22"/>
          <w:szCs w:val="22"/>
        </w:rPr>
        <w:t>L</w:t>
      </w:r>
      <w:r w:rsidR="00BB3BE6" w:rsidRPr="00E375FB">
        <w:rPr>
          <w:rFonts w:ascii="Gill Sans Infant Std" w:hAnsi="Gill Sans Infant Std"/>
          <w:sz w:val="22"/>
          <w:szCs w:val="22"/>
        </w:rPr>
        <w:t>ink with SO2 particularly on health system strengthening</w:t>
      </w:r>
      <w:r w:rsidRPr="00E375FB">
        <w:rPr>
          <w:rFonts w:ascii="Gill Sans Infant Std" w:hAnsi="Gill Sans Infant Std"/>
          <w:sz w:val="22"/>
          <w:szCs w:val="22"/>
        </w:rPr>
        <w:t>,</w:t>
      </w:r>
      <w:r w:rsidR="00BB3BE6" w:rsidRPr="00E375FB">
        <w:rPr>
          <w:rFonts w:ascii="Gill Sans Infant Std" w:hAnsi="Gill Sans Infant Std"/>
          <w:sz w:val="22"/>
          <w:szCs w:val="22"/>
        </w:rPr>
        <w:t xml:space="preserve"> service utilisation.</w:t>
      </w:r>
    </w:p>
    <w:p w14:paraId="78BADF72" w14:textId="77777777" w:rsidR="00BB3BE6" w:rsidRPr="00E375FB" w:rsidRDefault="00BB3BE6" w:rsidP="00DB7F23">
      <w:pPr>
        <w:spacing w:before="0" w:after="0" w:line="240" w:lineRule="auto"/>
        <w:rPr>
          <w:rFonts w:ascii="Gill Sans Infant Std" w:hAnsi="Gill Sans Infant Std"/>
          <w:i/>
          <w:sz w:val="22"/>
          <w:szCs w:val="22"/>
        </w:rPr>
      </w:pPr>
    </w:p>
    <w:p w14:paraId="2FF6F4CB" w14:textId="416C746A" w:rsidR="00A740AA" w:rsidRPr="00E375FB" w:rsidRDefault="00A740AA" w:rsidP="00DB7F23">
      <w:pPr>
        <w:spacing w:before="0" w:after="0" w:line="240" w:lineRule="auto"/>
        <w:rPr>
          <w:rFonts w:ascii="Gill Sans Infant Std" w:hAnsi="Gill Sans Infant Std"/>
          <w:i/>
          <w:sz w:val="22"/>
          <w:szCs w:val="22"/>
        </w:rPr>
      </w:pPr>
      <w:r w:rsidRPr="00E375FB">
        <w:rPr>
          <w:rFonts w:ascii="Gill Sans Infant Std" w:hAnsi="Gill Sans Infant Std"/>
          <w:i/>
          <w:sz w:val="22"/>
          <w:szCs w:val="22"/>
        </w:rPr>
        <w:t>Strategic Objective 2:</w:t>
      </w:r>
    </w:p>
    <w:p w14:paraId="3019ECCF" w14:textId="77777777" w:rsidR="00A740AA" w:rsidRPr="00E375FB" w:rsidRDefault="00A740AA" w:rsidP="00840B0E">
      <w:pPr>
        <w:pStyle w:val="ListParagraph"/>
        <w:numPr>
          <w:ilvl w:val="0"/>
          <w:numId w:val="3"/>
        </w:numPr>
        <w:spacing w:before="0" w:after="0" w:line="240" w:lineRule="auto"/>
        <w:rPr>
          <w:rFonts w:ascii="Gill Sans Infant Std" w:hAnsi="Gill Sans Infant Std"/>
          <w:sz w:val="22"/>
          <w:szCs w:val="22"/>
        </w:rPr>
      </w:pPr>
      <w:r w:rsidRPr="00E375FB">
        <w:rPr>
          <w:rFonts w:ascii="Gill Sans Infant Std" w:hAnsi="Gill Sans Infant Std"/>
          <w:sz w:val="22"/>
          <w:szCs w:val="22"/>
        </w:rPr>
        <w:t>SO2 will be led by Nutrition International given experience and expertise delivering direct technical assistance to government and health system.</w:t>
      </w:r>
    </w:p>
    <w:p w14:paraId="6D9E8B9A" w14:textId="79C007AE" w:rsidR="00A740AA" w:rsidRPr="00141EEE" w:rsidRDefault="00BA4676" w:rsidP="00D12127">
      <w:pPr>
        <w:pStyle w:val="ListParagraph"/>
        <w:numPr>
          <w:ilvl w:val="0"/>
          <w:numId w:val="3"/>
        </w:numPr>
        <w:spacing w:before="0" w:after="0" w:line="240" w:lineRule="auto"/>
        <w:rPr>
          <w:rFonts w:ascii="Gill Sans Infant Std" w:hAnsi="Gill Sans Infant Std"/>
          <w:sz w:val="22"/>
          <w:szCs w:val="22"/>
        </w:rPr>
      </w:pPr>
      <w:r w:rsidRPr="00141EEE">
        <w:rPr>
          <w:rFonts w:ascii="Gill Sans Infant Std" w:hAnsi="Gill Sans Infant Std"/>
          <w:sz w:val="22"/>
          <w:szCs w:val="22"/>
        </w:rPr>
        <w:t>Link with SO1 to ensure community needs are reflected in the capacities built and services strengthened</w:t>
      </w:r>
      <w:r w:rsidR="00141EEE" w:rsidRPr="00141EEE">
        <w:rPr>
          <w:rFonts w:ascii="Gill Sans Infant Std" w:hAnsi="Gill Sans Infant Std"/>
          <w:sz w:val="22"/>
          <w:szCs w:val="22"/>
        </w:rPr>
        <w:t xml:space="preserve">; </w:t>
      </w:r>
      <w:r w:rsidR="00A740AA" w:rsidRPr="00141EEE">
        <w:rPr>
          <w:rFonts w:ascii="Gill Sans Infant Std" w:hAnsi="Gill Sans Infant Std"/>
          <w:sz w:val="22"/>
          <w:szCs w:val="22"/>
        </w:rPr>
        <w:t>with SO</w:t>
      </w:r>
      <w:r w:rsidRPr="00141EEE">
        <w:rPr>
          <w:rFonts w:ascii="Gill Sans Infant Std" w:hAnsi="Gill Sans Infant Std"/>
          <w:sz w:val="22"/>
          <w:szCs w:val="22"/>
        </w:rPr>
        <w:t>3</w:t>
      </w:r>
      <w:r w:rsidR="00A740AA" w:rsidRPr="00141EEE">
        <w:rPr>
          <w:rFonts w:ascii="Gill Sans Infant Std" w:hAnsi="Gill Sans Infant Std"/>
          <w:sz w:val="22"/>
          <w:szCs w:val="22"/>
        </w:rPr>
        <w:t xml:space="preserve"> as the operationalisation of national priorities, policies, and plans.</w:t>
      </w:r>
    </w:p>
    <w:p w14:paraId="219F7440" w14:textId="77777777" w:rsidR="00A740AA" w:rsidRPr="00E375FB" w:rsidRDefault="00A740AA" w:rsidP="00DB7F23">
      <w:pPr>
        <w:pStyle w:val="ListParagraph"/>
        <w:spacing w:before="0" w:after="0" w:line="240" w:lineRule="auto"/>
        <w:ind w:left="360"/>
        <w:rPr>
          <w:rFonts w:ascii="Gill Sans Infant Std" w:hAnsi="Gill Sans Infant Std"/>
          <w:sz w:val="22"/>
          <w:szCs w:val="22"/>
        </w:rPr>
      </w:pPr>
    </w:p>
    <w:p w14:paraId="56730E62" w14:textId="64ADFC26" w:rsidR="00F40DBA" w:rsidRPr="00E375FB" w:rsidRDefault="00F40DBA" w:rsidP="00F40DBA">
      <w:pPr>
        <w:spacing w:before="0" w:after="0" w:line="240" w:lineRule="auto"/>
        <w:rPr>
          <w:rFonts w:ascii="Gill Sans Infant Std" w:hAnsi="Gill Sans Infant Std"/>
          <w:i/>
          <w:sz w:val="22"/>
          <w:szCs w:val="22"/>
        </w:rPr>
      </w:pPr>
      <w:r w:rsidRPr="00E375FB">
        <w:rPr>
          <w:rFonts w:ascii="Gill Sans Infant Std" w:hAnsi="Gill Sans Infant Std"/>
          <w:i/>
          <w:sz w:val="22"/>
          <w:szCs w:val="22"/>
        </w:rPr>
        <w:t xml:space="preserve">Strategic Objective </w:t>
      </w:r>
      <w:r w:rsidR="00BB3BE6" w:rsidRPr="00E375FB">
        <w:rPr>
          <w:rFonts w:ascii="Gill Sans Infant Std" w:hAnsi="Gill Sans Infant Std"/>
          <w:i/>
          <w:sz w:val="22"/>
          <w:szCs w:val="22"/>
        </w:rPr>
        <w:t>3</w:t>
      </w:r>
      <w:r w:rsidRPr="00E375FB">
        <w:rPr>
          <w:rFonts w:ascii="Gill Sans Infant Std" w:hAnsi="Gill Sans Infant Std"/>
          <w:i/>
          <w:sz w:val="22"/>
          <w:szCs w:val="22"/>
        </w:rPr>
        <w:t>:</w:t>
      </w:r>
    </w:p>
    <w:p w14:paraId="16FBBA58" w14:textId="5342FAEA" w:rsidR="00F40DBA" w:rsidRPr="00E375FB" w:rsidRDefault="00F40DBA" w:rsidP="00F40DBA">
      <w:pPr>
        <w:pStyle w:val="ListParagraph"/>
        <w:numPr>
          <w:ilvl w:val="0"/>
          <w:numId w:val="3"/>
        </w:numPr>
        <w:spacing w:before="0" w:after="0" w:line="240" w:lineRule="auto"/>
        <w:rPr>
          <w:rFonts w:ascii="Gill Sans Infant Std" w:hAnsi="Gill Sans Infant Std"/>
          <w:sz w:val="22"/>
          <w:szCs w:val="22"/>
        </w:rPr>
      </w:pPr>
      <w:r w:rsidRPr="00E375FB">
        <w:rPr>
          <w:rFonts w:ascii="Gill Sans Infant Std" w:hAnsi="Gill Sans Infant Std"/>
          <w:sz w:val="22"/>
          <w:szCs w:val="22"/>
        </w:rPr>
        <w:t>Jointly delivered by SC and NI given complementary strengths and experience delivering policy and advocacy support, including technical assistance and budget tracking</w:t>
      </w:r>
    </w:p>
    <w:p w14:paraId="6A01E70D" w14:textId="77777777" w:rsidR="006B24FE" w:rsidRDefault="006B24FE" w:rsidP="00DB7F23">
      <w:pPr>
        <w:spacing w:before="0" w:after="0" w:line="240" w:lineRule="auto"/>
        <w:rPr>
          <w:rFonts w:ascii="Gill Sans Infant Std" w:hAnsi="Gill Sans Infant Std"/>
          <w:b/>
          <w:color w:val="632E62" w:themeColor="text2"/>
          <w:sz w:val="22"/>
          <w:szCs w:val="22"/>
        </w:rPr>
      </w:pPr>
    </w:p>
    <w:p w14:paraId="184CDF74" w14:textId="0113A732" w:rsidR="002123AF" w:rsidRPr="00E375FB" w:rsidRDefault="002123AF" w:rsidP="00DB7F23">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Programme Governance</w:t>
      </w:r>
    </w:p>
    <w:p w14:paraId="76AAF96F" w14:textId="5AE1A8C4" w:rsidR="001310C4" w:rsidRPr="00E375FB" w:rsidRDefault="000E6951"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BISA’s management and staffing structure is outlined in Annex</w:t>
      </w:r>
      <w:r w:rsidR="001310C4" w:rsidRPr="00E375FB">
        <w:rPr>
          <w:rFonts w:ascii="Gill Sans Infant Std" w:hAnsi="Gill Sans Infant Std"/>
          <w:sz w:val="22"/>
          <w:szCs w:val="22"/>
        </w:rPr>
        <w:t xml:space="preserve"> 11. This structure demonstrates the </w:t>
      </w:r>
      <w:r w:rsidR="004C5661" w:rsidRPr="00E375FB">
        <w:rPr>
          <w:rFonts w:ascii="Gill Sans Infant Std" w:hAnsi="Gill Sans Infant Std"/>
          <w:sz w:val="22"/>
          <w:szCs w:val="22"/>
        </w:rPr>
        <w:t xml:space="preserve">importance of </w:t>
      </w:r>
      <w:r w:rsidR="001310C4" w:rsidRPr="00E375FB">
        <w:rPr>
          <w:rFonts w:ascii="Gill Sans Infant Std" w:hAnsi="Gill Sans Infant Std"/>
          <w:sz w:val="22"/>
          <w:szCs w:val="22"/>
        </w:rPr>
        <w:t>quality assurance</w:t>
      </w:r>
      <w:r w:rsidR="000024D6">
        <w:rPr>
          <w:rFonts w:ascii="Gill Sans Infant Std" w:hAnsi="Gill Sans Infant Std"/>
          <w:sz w:val="22"/>
          <w:szCs w:val="22"/>
        </w:rPr>
        <w:t>,</w:t>
      </w:r>
      <w:r w:rsidR="001310C4" w:rsidRPr="00E375FB">
        <w:rPr>
          <w:rFonts w:ascii="Gill Sans Infant Std" w:hAnsi="Gill Sans Infant Std"/>
          <w:sz w:val="22"/>
          <w:szCs w:val="22"/>
        </w:rPr>
        <w:t xml:space="preserve"> </w:t>
      </w:r>
      <w:r w:rsidR="004C5661" w:rsidRPr="00E375FB">
        <w:rPr>
          <w:rFonts w:ascii="Gill Sans Infant Std" w:hAnsi="Gill Sans Infant Std"/>
          <w:sz w:val="22"/>
          <w:szCs w:val="22"/>
        </w:rPr>
        <w:t>staff</w:t>
      </w:r>
      <w:r w:rsidR="003D2CDC" w:rsidRPr="00E375FB">
        <w:rPr>
          <w:rFonts w:ascii="Gill Sans Infant Std" w:hAnsi="Gill Sans Infant Std"/>
          <w:sz w:val="22"/>
          <w:szCs w:val="22"/>
        </w:rPr>
        <w:t>ing</w:t>
      </w:r>
      <w:r w:rsidR="000024D6">
        <w:rPr>
          <w:rFonts w:ascii="Gill Sans Infant Std" w:hAnsi="Gill Sans Infant Std"/>
          <w:sz w:val="22"/>
          <w:szCs w:val="22"/>
        </w:rPr>
        <w:t>,</w:t>
      </w:r>
      <w:r w:rsidR="004C5661" w:rsidRPr="00E375FB">
        <w:rPr>
          <w:rFonts w:ascii="Gill Sans Infant Std" w:hAnsi="Gill Sans Infant Std"/>
          <w:sz w:val="22"/>
          <w:szCs w:val="22"/>
        </w:rPr>
        <w:t xml:space="preserve"> </w:t>
      </w:r>
      <w:r w:rsidR="001310C4" w:rsidRPr="00E375FB">
        <w:rPr>
          <w:rFonts w:ascii="Gill Sans Infant Std" w:hAnsi="Gill Sans Infant Std"/>
          <w:sz w:val="22"/>
          <w:szCs w:val="22"/>
        </w:rPr>
        <w:t xml:space="preserve">and management to oversee successful delivery of </w:t>
      </w:r>
      <w:r w:rsidR="003D2CDC" w:rsidRPr="00E375FB">
        <w:rPr>
          <w:rFonts w:ascii="Gill Sans Infant Std" w:hAnsi="Gill Sans Infant Std"/>
          <w:sz w:val="22"/>
          <w:szCs w:val="22"/>
        </w:rPr>
        <w:t>BISA.</w:t>
      </w:r>
      <w:r w:rsidR="00141EEE" w:rsidRPr="00E375FB">
        <w:rPr>
          <w:rFonts w:ascii="Gill Sans Infant Std" w:hAnsi="Gill Sans Infant Std" w:cstheme="majorBidi"/>
          <w:noProof/>
          <w:lang w:val="en-AU" w:eastAsia="en-AU"/>
        </w:rPr>
        <w:drawing>
          <wp:anchor distT="0" distB="0" distL="114300" distR="114300" simplePos="0" relativeHeight="251735552" behindDoc="1" locked="0" layoutInCell="1" allowOverlap="1" wp14:anchorId="3641F21F" wp14:editId="5ECB1CB5">
            <wp:simplePos x="0" y="0"/>
            <wp:positionH relativeFrom="column">
              <wp:posOffset>3572540</wp:posOffset>
            </wp:positionH>
            <wp:positionV relativeFrom="paragraph">
              <wp:posOffset>63485</wp:posOffset>
            </wp:positionV>
            <wp:extent cx="2080260" cy="1386840"/>
            <wp:effectExtent l="0" t="19050" r="15240" b="41910"/>
            <wp:wrapTight wrapText="bothSides">
              <wp:wrapPolygon edited="0">
                <wp:start x="198" y="-297"/>
                <wp:lineTo x="0" y="297"/>
                <wp:lineTo x="0" y="20769"/>
                <wp:lineTo x="198" y="21956"/>
                <wp:lineTo x="21363" y="21956"/>
                <wp:lineTo x="21560" y="20769"/>
                <wp:lineTo x="21560" y="297"/>
                <wp:lineTo x="21363" y="-297"/>
                <wp:lineTo x="198" y="-297"/>
              </wp:wrapPolygon>
            </wp:wrapTight>
            <wp:docPr id="18" name="Diagram 18">
              <a:extLst xmlns:a="http://schemas.openxmlformats.org/drawingml/2006/main">
                <a:ext uri="{FF2B5EF4-FFF2-40B4-BE49-F238E27FC236}">
                  <a16:creationId xmlns:a16="http://schemas.microsoft.com/office/drawing/2014/main" id="{857663A8-55B6-475D-97AA-6573CFF629B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0024D6">
        <w:rPr>
          <w:rFonts w:ascii="Gill Sans Infant Std" w:hAnsi="Gill Sans Infant Std"/>
          <w:sz w:val="22"/>
          <w:szCs w:val="22"/>
        </w:rPr>
        <w:t xml:space="preserve"> </w:t>
      </w:r>
      <w:r w:rsidR="00B929B2" w:rsidRPr="00E375FB">
        <w:rPr>
          <w:rFonts w:ascii="Gill Sans Infant Std" w:hAnsi="Gill Sans Infant Std"/>
          <w:sz w:val="22"/>
          <w:szCs w:val="22"/>
        </w:rPr>
        <w:t xml:space="preserve">To provide additional governance beyond the management and oversight </w:t>
      </w:r>
      <w:r w:rsidR="000024D6">
        <w:rPr>
          <w:rFonts w:ascii="Gill Sans Infant Std" w:hAnsi="Gill Sans Infant Std"/>
          <w:sz w:val="22"/>
          <w:szCs w:val="22"/>
        </w:rPr>
        <w:t xml:space="preserve">done by BISA staff, </w:t>
      </w:r>
      <w:r w:rsidR="001310C4" w:rsidRPr="00E375FB">
        <w:rPr>
          <w:rFonts w:ascii="Gill Sans Infant Std" w:hAnsi="Gill Sans Infant Std"/>
          <w:sz w:val="22"/>
          <w:szCs w:val="22"/>
        </w:rPr>
        <w:t xml:space="preserve">SC and NI </w:t>
      </w:r>
      <w:r w:rsidR="005030D6" w:rsidRPr="00E375FB">
        <w:rPr>
          <w:rFonts w:ascii="Gill Sans Infant Std" w:hAnsi="Gill Sans Infant Std"/>
          <w:sz w:val="22"/>
          <w:szCs w:val="22"/>
        </w:rPr>
        <w:t>propose a programme Steering Committee (see Annex 1</w:t>
      </w:r>
      <w:r w:rsidR="009B0458">
        <w:rPr>
          <w:rFonts w:ascii="Gill Sans Infant Std" w:hAnsi="Gill Sans Infant Std"/>
          <w:sz w:val="22"/>
          <w:szCs w:val="22"/>
        </w:rPr>
        <w:t>2</w:t>
      </w:r>
      <w:r w:rsidR="005030D6" w:rsidRPr="00E375FB">
        <w:rPr>
          <w:rFonts w:ascii="Gill Sans Infant Std" w:hAnsi="Gill Sans Infant Std"/>
          <w:sz w:val="22"/>
          <w:szCs w:val="22"/>
        </w:rPr>
        <w:t>). The</w:t>
      </w:r>
      <w:r w:rsidR="00972A5A" w:rsidRPr="00E375FB">
        <w:rPr>
          <w:rFonts w:ascii="Gill Sans Infant Std" w:hAnsi="Gill Sans Infant Std"/>
          <w:sz w:val="22"/>
          <w:szCs w:val="22"/>
        </w:rPr>
        <w:t xml:space="preserve"> purpose of the Steering Committee is both to serve as a high-level</w:t>
      </w:r>
      <w:r w:rsidR="00017BC6" w:rsidRPr="00E375FB">
        <w:rPr>
          <w:rFonts w:ascii="Gill Sans Infant Std" w:hAnsi="Gill Sans Infant Std"/>
          <w:sz w:val="22"/>
          <w:szCs w:val="22"/>
        </w:rPr>
        <w:t xml:space="preserve"> </w:t>
      </w:r>
      <w:r w:rsidR="00BF09AD" w:rsidRPr="00E375FB">
        <w:rPr>
          <w:rFonts w:ascii="Gill Sans Infant Std" w:hAnsi="Gill Sans Infant Std"/>
          <w:sz w:val="22"/>
          <w:szCs w:val="22"/>
        </w:rPr>
        <w:t>support structure to provide guidance and input in the programme</w:t>
      </w:r>
      <w:r w:rsidR="00630FAB" w:rsidRPr="00E375FB">
        <w:rPr>
          <w:rFonts w:ascii="Gill Sans Infant Std" w:hAnsi="Gill Sans Infant Std"/>
          <w:sz w:val="22"/>
          <w:szCs w:val="22"/>
        </w:rPr>
        <w:t xml:space="preserve"> and to serve as a key vehicle to communicate externally </w:t>
      </w:r>
      <w:r w:rsidR="00914D05" w:rsidRPr="00E375FB">
        <w:rPr>
          <w:rFonts w:ascii="Gill Sans Infant Std" w:hAnsi="Gill Sans Infant Std"/>
          <w:sz w:val="22"/>
          <w:szCs w:val="22"/>
        </w:rPr>
        <w:t>on programme achievements</w:t>
      </w:r>
      <w:r w:rsidR="003400FA" w:rsidRPr="00E375FB">
        <w:rPr>
          <w:rFonts w:ascii="Gill Sans Infant Std" w:hAnsi="Gill Sans Infant Std"/>
          <w:sz w:val="22"/>
          <w:szCs w:val="22"/>
        </w:rPr>
        <w:t xml:space="preserve">. Members of the Steering Committee </w:t>
      </w:r>
      <w:r w:rsidR="002056ED" w:rsidRPr="00E375FB">
        <w:rPr>
          <w:rFonts w:ascii="Gill Sans Infant Std" w:hAnsi="Gill Sans Infant Std"/>
          <w:sz w:val="22"/>
          <w:szCs w:val="22"/>
        </w:rPr>
        <w:t xml:space="preserve">will be selected intentionally as key stakeholders and experts who can provide meaningful </w:t>
      </w:r>
      <w:r w:rsidR="00807FB6" w:rsidRPr="00E375FB">
        <w:rPr>
          <w:rFonts w:ascii="Gill Sans Infant Std" w:hAnsi="Gill Sans Infant Std"/>
          <w:sz w:val="22"/>
          <w:szCs w:val="22"/>
        </w:rPr>
        <w:t>inputs and guidance</w:t>
      </w:r>
      <w:r w:rsidR="00605FC8" w:rsidRPr="00E375FB">
        <w:rPr>
          <w:rFonts w:ascii="Gill Sans Infant Std" w:hAnsi="Gill Sans Infant Std"/>
          <w:sz w:val="22"/>
          <w:szCs w:val="22"/>
        </w:rPr>
        <w:t>.</w:t>
      </w:r>
    </w:p>
    <w:p w14:paraId="182D00CA" w14:textId="77777777" w:rsidR="002123AF" w:rsidRPr="00E375FB" w:rsidRDefault="002123AF" w:rsidP="00DB7F23">
      <w:pPr>
        <w:spacing w:before="0" w:after="0" w:line="240" w:lineRule="auto"/>
        <w:rPr>
          <w:rFonts w:ascii="Gill Sans Infant Std" w:hAnsi="Gill Sans Infant Std"/>
          <w:b/>
          <w:color w:val="632E62" w:themeColor="text2"/>
          <w:sz w:val="22"/>
          <w:szCs w:val="22"/>
        </w:rPr>
      </w:pPr>
    </w:p>
    <w:p w14:paraId="655E6016" w14:textId="5825347D" w:rsidR="00A740AA" w:rsidRPr="00E375FB" w:rsidRDefault="00A740AA" w:rsidP="00DB7F23">
      <w:pPr>
        <w:spacing w:before="0" w:after="0" w:line="240" w:lineRule="auto"/>
        <w:rPr>
          <w:rFonts w:ascii="Gill Sans Infant Std" w:hAnsi="Gill Sans Infant Std"/>
          <w:b/>
          <w:color w:val="632E62" w:themeColor="text2"/>
          <w:sz w:val="22"/>
          <w:szCs w:val="22"/>
        </w:rPr>
      </w:pPr>
      <w:r w:rsidRPr="00E375FB">
        <w:rPr>
          <w:rFonts w:ascii="Gill Sans Infant Std" w:hAnsi="Gill Sans Infant Std"/>
          <w:b/>
          <w:color w:val="632E62" w:themeColor="text2"/>
          <w:sz w:val="22"/>
          <w:szCs w:val="22"/>
        </w:rPr>
        <w:t>Additional Partners and Due Diligence</w:t>
      </w:r>
    </w:p>
    <w:p w14:paraId="70991890" w14:textId="77777777"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As outlined in the Theory of Change as well as the programme phasing and sustainability, Save the Children and Nutrition International will begin working with local partners from Year 3. This is in line with organisational approaches and ambitions to work increasingly with local civil society and will contribute more broadly to the programme’s contribution to building local capacity.</w:t>
      </w:r>
    </w:p>
    <w:p w14:paraId="3C502DB8" w14:textId="77777777" w:rsidR="00A740AA" w:rsidRPr="00E375FB" w:rsidRDefault="00A740AA" w:rsidP="00DB7F23">
      <w:pPr>
        <w:spacing w:before="0" w:after="0" w:line="240" w:lineRule="auto"/>
        <w:rPr>
          <w:rFonts w:ascii="Gill Sans Infant Std" w:hAnsi="Gill Sans Infant Std"/>
          <w:sz w:val="22"/>
          <w:szCs w:val="22"/>
        </w:rPr>
      </w:pPr>
    </w:p>
    <w:p w14:paraId="6AF6CAC7" w14:textId="77777777" w:rsidR="00A740AA" w:rsidRPr="00E375FB" w:rsidRDefault="00A740AA"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Local partners will be identified from a District perspective, to ensure selected partners have knowledge or experience relevant to the BISA targeted areas. Some partners may support in more than one District. The scope of work for the partners is not yet defined as it will be informed by the first two years of implementation and ongoing consultation with stakeholders. In Save the Children’s experience, identifying, vetting, and securing these partners takes approximately three months. The steps in this process are broken down as follows:</w:t>
      </w:r>
    </w:p>
    <w:p w14:paraId="34CD16FE" w14:textId="77777777" w:rsidR="00A740AA" w:rsidRPr="00E375FB" w:rsidRDefault="00A740AA" w:rsidP="00840B0E">
      <w:pPr>
        <w:pStyle w:val="ListParagraph"/>
        <w:numPr>
          <w:ilvl w:val="0"/>
          <w:numId w:val="4"/>
        </w:numPr>
        <w:spacing w:before="0" w:after="0" w:line="240" w:lineRule="auto"/>
        <w:contextualSpacing w:val="0"/>
        <w:rPr>
          <w:rFonts w:ascii="Gill Sans Infant Std" w:eastAsia="Times New Roman" w:hAnsi="Gill Sans Infant Std"/>
          <w:sz w:val="22"/>
          <w:szCs w:val="22"/>
        </w:rPr>
      </w:pPr>
      <w:r w:rsidRPr="00E375FB">
        <w:rPr>
          <w:rFonts w:ascii="Gill Sans Infant Std" w:eastAsia="Times New Roman" w:hAnsi="Gill Sans Infant Std"/>
          <w:bCs/>
          <w:color w:val="000000"/>
          <w:sz w:val="22"/>
          <w:szCs w:val="22"/>
          <w:u w:val="single"/>
        </w:rPr>
        <w:t>Partnership Scoping and Selection:</w:t>
      </w:r>
      <w:r w:rsidRPr="00E375FB">
        <w:rPr>
          <w:rFonts w:ascii="Gill Sans Infant Std" w:eastAsia="Times New Roman" w:hAnsi="Gill Sans Infant Std"/>
          <w:sz w:val="22"/>
          <w:szCs w:val="22"/>
        </w:rPr>
        <w:t xml:space="preserve"> mapping and stakeholder analysis at District level. Scoping of potential partners will be conducted after Year 2 is completed and partner scopes of work are developed by the BISA programme team in consultation with stakeholders. </w:t>
      </w:r>
    </w:p>
    <w:p w14:paraId="3AF7DD8C" w14:textId="77777777" w:rsidR="00A740AA" w:rsidRPr="00E375FB" w:rsidRDefault="00A740AA" w:rsidP="00DB7F23">
      <w:pPr>
        <w:pStyle w:val="ListParagraph"/>
        <w:spacing w:before="0" w:after="0" w:line="240" w:lineRule="auto"/>
        <w:contextualSpacing w:val="0"/>
        <w:rPr>
          <w:rFonts w:ascii="Gill Sans Infant Std" w:eastAsia="Times New Roman" w:hAnsi="Gill Sans Infant Std"/>
          <w:sz w:val="22"/>
          <w:szCs w:val="22"/>
        </w:rPr>
      </w:pPr>
    </w:p>
    <w:p w14:paraId="51FB2471" w14:textId="24E3F098" w:rsidR="00A740AA" w:rsidRPr="00E375FB" w:rsidRDefault="00A740AA" w:rsidP="00840B0E">
      <w:pPr>
        <w:pStyle w:val="ListParagraph"/>
        <w:numPr>
          <w:ilvl w:val="0"/>
          <w:numId w:val="4"/>
        </w:numPr>
        <w:spacing w:before="0" w:after="0" w:line="240" w:lineRule="auto"/>
        <w:contextualSpacing w:val="0"/>
        <w:rPr>
          <w:rFonts w:ascii="Gill Sans Infant Std" w:hAnsi="Gill Sans Infant Std"/>
          <w:sz w:val="22"/>
          <w:szCs w:val="22"/>
        </w:rPr>
      </w:pPr>
      <w:r w:rsidRPr="00E375FB">
        <w:rPr>
          <w:rFonts w:ascii="Gill Sans Infant Std" w:eastAsia="Times New Roman" w:hAnsi="Gill Sans Infant Std"/>
          <w:bCs/>
          <w:sz w:val="22"/>
          <w:szCs w:val="22"/>
          <w:u w:val="single"/>
        </w:rPr>
        <w:t>Partnership Assessment and Selection:</w:t>
      </w:r>
      <w:r w:rsidRPr="00E375FB">
        <w:rPr>
          <w:rFonts w:ascii="Gill Sans Infant Std" w:eastAsia="Times New Roman" w:hAnsi="Gill Sans Infant Std"/>
          <w:sz w:val="22"/>
          <w:szCs w:val="22"/>
        </w:rPr>
        <w:t xml:space="preserve"> select appropriate and qualified partners and identify the capacities those partners need to ensure successful programme delivery</w:t>
      </w:r>
      <w:r w:rsidR="00B527DB" w:rsidRPr="00E375FB">
        <w:rPr>
          <w:rFonts w:ascii="Gill Sans Infant Std" w:eastAsia="Times New Roman" w:hAnsi="Gill Sans Infant Std"/>
          <w:sz w:val="22"/>
          <w:szCs w:val="22"/>
        </w:rPr>
        <w:t xml:space="preserve">; </w:t>
      </w:r>
      <w:r w:rsidRPr="00E375FB">
        <w:rPr>
          <w:rFonts w:ascii="Gill Sans Infant Std" w:eastAsia="Times New Roman" w:hAnsi="Gill Sans Infant Std"/>
          <w:sz w:val="22"/>
          <w:szCs w:val="22"/>
        </w:rPr>
        <w:t>risk minimization</w:t>
      </w:r>
      <w:r w:rsidR="00B527DB" w:rsidRPr="00E375FB">
        <w:rPr>
          <w:rFonts w:ascii="Gill Sans Infant Std" w:eastAsia="Times New Roman" w:hAnsi="Gill Sans Infant Std"/>
          <w:sz w:val="22"/>
          <w:szCs w:val="22"/>
        </w:rPr>
        <w:t xml:space="preserve">; </w:t>
      </w:r>
      <w:r w:rsidRPr="00E375FB">
        <w:rPr>
          <w:rFonts w:ascii="Gill Sans Infant Std" w:eastAsia="Times New Roman" w:hAnsi="Gill Sans Infant Std"/>
          <w:sz w:val="22"/>
          <w:szCs w:val="22"/>
        </w:rPr>
        <w:t>capacity strengthening plan</w:t>
      </w:r>
      <w:r w:rsidR="00B527DB" w:rsidRPr="00E375FB">
        <w:rPr>
          <w:rFonts w:ascii="Gill Sans Infant Std" w:eastAsia="Times New Roman" w:hAnsi="Gill Sans Infant Std"/>
          <w:sz w:val="22"/>
          <w:szCs w:val="22"/>
        </w:rPr>
        <w:t>s</w:t>
      </w:r>
      <w:r w:rsidRPr="00E375FB">
        <w:rPr>
          <w:rFonts w:ascii="Gill Sans Infant Std" w:eastAsia="Times New Roman" w:hAnsi="Gill Sans Infant Std"/>
          <w:sz w:val="22"/>
          <w:szCs w:val="22"/>
        </w:rPr>
        <w:t>. Th</w:t>
      </w:r>
      <w:r w:rsidR="00B527DB" w:rsidRPr="00E375FB">
        <w:rPr>
          <w:rFonts w:ascii="Gill Sans Infant Std" w:eastAsia="Times New Roman" w:hAnsi="Gill Sans Infant Std"/>
          <w:sz w:val="22"/>
          <w:szCs w:val="22"/>
        </w:rPr>
        <w:t>is will occur</w:t>
      </w:r>
      <w:r w:rsidRPr="00E375FB">
        <w:rPr>
          <w:rFonts w:ascii="Gill Sans Infant Std" w:eastAsia="Times New Roman" w:hAnsi="Gill Sans Infant Std"/>
          <w:sz w:val="22"/>
          <w:szCs w:val="22"/>
        </w:rPr>
        <w:t xml:space="preserve"> prior to issuing any partnership agreements</w:t>
      </w:r>
      <w:r w:rsidR="00B527DB" w:rsidRPr="00E375FB">
        <w:rPr>
          <w:rFonts w:ascii="Gill Sans Infant Std" w:eastAsia="Times New Roman" w:hAnsi="Gill Sans Infant Std"/>
          <w:sz w:val="22"/>
          <w:szCs w:val="22"/>
        </w:rPr>
        <w:t>.</w:t>
      </w:r>
      <w:r w:rsidRPr="00E375FB">
        <w:rPr>
          <w:rFonts w:ascii="Gill Sans Infant Std" w:eastAsia="Times New Roman" w:hAnsi="Gill Sans Infant Std"/>
          <w:sz w:val="22"/>
          <w:szCs w:val="22"/>
        </w:rPr>
        <w:t xml:space="preserve"> </w:t>
      </w:r>
    </w:p>
    <w:p w14:paraId="2AB1E210" w14:textId="77777777" w:rsidR="00A740AA" w:rsidRPr="00E375FB" w:rsidRDefault="00A740AA" w:rsidP="00DB7F23">
      <w:pPr>
        <w:pStyle w:val="ListParagraph"/>
        <w:spacing w:before="0" w:after="0" w:line="240" w:lineRule="auto"/>
        <w:rPr>
          <w:rFonts w:ascii="Gill Sans Infant Std" w:hAnsi="Gill Sans Infant Std"/>
          <w:sz w:val="22"/>
          <w:szCs w:val="22"/>
        </w:rPr>
      </w:pPr>
    </w:p>
    <w:p w14:paraId="053A3F95" w14:textId="4C001F0B" w:rsidR="00A740AA" w:rsidRPr="00E375FB" w:rsidRDefault="00A740AA" w:rsidP="00840B0E">
      <w:pPr>
        <w:pStyle w:val="SCINormal"/>
        <w:numPr>
          <w:ilvl w:val="0"/>
          <w:numId w:val="4"/>
        </w:numPr>
        <w:spacing w:line="240" w:lineRule="auto"/>
        <w:rPr>
          <w:rFonts w:ascii="Gill Sans Infant Std" w:hAnsi="Gill Sans Infant Std"/>
          <w:sz w:val="22"/>
          <w:szCs w:val="22"/>
        </w:rPr>
      </w:pPr>
      <w:r w:rsidRPr="00E375FB">
        <w:rPr>
          <w:rFonts w:ascii="Gill Sans Infant Std" w:hAnsi="Gill Sans Infant Std"/>
          <w:bCs/>
          <w:sz w:val="22"/>
          <w:szCs w:val="22"/>
          <w:u w:val="single"/>
        </w:rPr>
        <w:t>Partnership Agreement:</w:t>
      </w:r>
      <w:r w:rsidRPr="00E375FB">
        <w:rPr>
          <w:rFonts w:ascii="Gill Sans Infant Std" w:hAnsi="Gill Sans Infant Std"/>
          <w:b/>
          <w:bCs/>
          <w:sz w:val="22"/>
          <w:szCs w:val="22"/>
        </w:rPr>
        <w:t xml:space="preserve"> </w:t>
      </w:r>
      <w:r w:rsidRPr="00E375FB">
        <w:rPr>
          <w:rFonts w:ascii="Gill Sans Infant Std" w:hAnsi="Gill Sans Infant Std"/>
          <w:bCs/>
          <w:sz w:val="22"/>
          <w:szCs w:val="22"/>
        </w:rPr>
        <w:t>developed for each individual partner.</w:t>
      </w:r>
      <w:r w:rsidRPr="00E375FB">
        <w:rPr>
          <w:rFonts w:ascii="Gill Sans Infant Std" w:hAnsi="Gill Sans Infant Std"/>
          <w:sz w:val="22"/>
          <w:szCs w:val="22"/>
        </w:rPr>
        <w:t xml:space="preserve"> This agreement must be developed and agreed to prior to any work commencing or any transfer of funding. Agreements include clear terms of the relationship with the partner, compliance obligations, reporting and information sharing, and agreements on deliverables.   </w:t>
      </w:r>
    </w:p>
    <w:p w14:paraId="3BB3D8B7" w14:textId="77777777" w:rsidR="004C1252" w:rsidRPr="00E375FB" w:rsidRDefault="004C1252" w:rsidP="004C1252">
      <w:pPr>
        <w:pStyle w:val="SCINormal"/>
        <w:spacing w:line="240" w:lineRule="auto"/>
        <w:rPr>
          <w:rFonts w:ascii="Gill Sans Infant Std" w:hAnsi="Gill Sans Infant Std"/>
          <w:sz w:val="22"/>
          <w:szCs w:val="22"/>
        </w:rPr>
      </w:pPr>
    </w:p>
    <w:p w14:paraId="59E60C3C" w14:textId="77777777" w:rsidR="00172EF1" w:rsidRPr="00E375FB" w:rsidRDefault="00172EF1" w:rsidP="00DB7F23">
      <w:pPr>
        <w:shd w:val="clear" w:color="auto" w:fill="92278F"/>
        <w:spacing w:before="0" w:after="0" w:line="240" w:lineRule="auto"/>
        <w:textAlignment w:val="baseline"/>
        <w:rPr>
          <w:rFonts w:ascii="Segoe UI" w:eastAsia="Times New Roman" w:hAnsi="Segoe UI" w:cs="Segoe UI"/>
          <w:b/>
          <w:bCs/>
          <w:caps/>
          <w:color w:val="FFFFFF"/>
          <w:sz w:val="18"/>
          <w:szCs w:val="18"/>
          <w:lang w:eastAsia="en-GB"/>
        </w:rPr>
      </w:pPr>
      <w:r w:rsidRPr="00E375FB">
        <w:rPr>
          <w:rFonts w:ascii="Gill Sans Infant Std" w:eastAsia="Times New Roman" w:hAnsi="Gill Sans Infant Std" w:cs="Segoe UI"/>
          <w:b/>
          <w:bCs/>
          <w:caps/>
          <w:color w:val="FFFFFF"/>
          <w:sz w:val="22"/>
          <w:szCs w:val="22"/>
          <w:shd w:val="clear" w:color="auto" w:fill="92278F"/>
          <w:lang w:eastAsia="en-GB"/>
        </w:rPr>
        <w:t>CO-FINANCING</w:t>
      </w:r>
      <w:r w:rsidRPr="00E375FB">
        <w:rPr>
          <w:rFonts w:ascii="Gill Sans Infant Std" w:eastAsia="Times New Roman" w:hAnsi="Gill Sans Infant Std" w:cs="Segoe UI"/>
          <w:b/>
          <w:bCs/>
          <w:caps/>
          <w:color w:val="FFFFFF"/>
          <w:sz w:val="22"/>
          <w:szCs w:val="22"/>
          <w:lang w:eastAsia="en-GB"/>
        </w:rPr>
        <w:t> </w:t>
      </w:r>
    </w:p>
    <w:p w14:paraId="46CE79A3" w14:textId="77777777" w:rsidR="00A466A3" w:rsidRPr="00E375FB" w:rsidRDefault="00A466A3" w:rsidP="00DB7F23">
      <w:pPr>
        <w:spacing w:before="0" w:after="0" w:line="240" w:lineRule="auto"/>
        <w:textAlignment w:val="baseline"/>
        <w:rPr>
          <w:rFonts w:ascii="Gill Sans Infant Std" w:eastAsia="Times New Roman" w:hAnsi="Gill Sans Infant Std" w:cs="Segoe UI"/>
          <w:sz w:val="22"/>
          <w:szCs w:val="22"/>
          <w:lang w:eastAsia="en-GB"/>
        </w:rPr>
      </w:pPr>
    </w:p>
    <w:p w14:paraId="24A033C7" w14:textId="664514AE" w:rsidR="00172EF1" w:rsidRPr="00E375FB" w:rsidRDefault="00172EF1" w:rsidP="00960C9E">
      <w:pPr>
        <w:spacing w:before="0" w:after="0" w:line="240" w:lineRule="auto"/>
        <w:textAlignment w:val="baseline"/>
        <w:rPr>
          <w:rFonts w:ascii="Gill Sans Infant Std" w:eastAsia="Times New Roman" w:hAnsi="Gill Sans Infant Std" w:cs="Segoe UI"/>
          <w:sz w:val="22"/>
          <w:szCs w:val="22"/>
          <w:lang w:eastAsia="en-GB"/>
        </w:rPr>
      </w:pPr>
      <w:r w:rsidRPr="00E375FB">
        <w:rPr>
          <w:rFonts w:ascii="Gill Sans Infant Std" w:eastAsia="Times New Roman" w:hAnsi="Gill Sans Infant Std" w:cs="Segoe UI"/>
          <w:sz w:val="22"/>
          <w:szCs w:val="22"/>
          <w:lang w:eastAsia="en-GB"/>
        </w:rPr>
        <w:t>SC and NI </w:t>
      </w:r>
      <w:r w:rsidR="008B75DC">
        <w:rPr>
          <w:rFonts w:ascii="Gill Sans Infant Std" w:eastAsia="Times New Roman" w:hAnsi="Gill Sans Infant Std" w:cs="Segoe UI"/>
          <w:sz w:val="22"/>
          <w:szCs w:val="22"/>
          <w:lang w:eastAsia="en-GB"/>
        </w:rPr>
        <w:t>confirm agreement to the match funding requirements for the BISA programme. Together, the partners will secure the required $5 million over the course of implementation.</w:t>
      </w:r>
      <w:r w:rsidRPr="00E375FB">
        <w:rPr>
          <w:rFonts w:ascii="Gill Sans Infant Std" w:eastAsia="Times New Roman" w:hAnsi="Gill Sans Infant Std" w:cs="Segoe UI"/>
          <w:sz w:val="22"/>
          <w:szCs w:val="22"/>
          <w:lang w:eastAsia="en-GB"/>
        </w:rPr>
        <w:t> </w:t>
      </w:r>
    </w:p>
    <w:p w14:paraId="11AC0D72" w14:textId="77777777" w:rsidR="00960C9E" w:rsidRPr="00E375FB" w:rsidRDefault="00960C9E" w:rsidP="00960C9E">
      <w:pPr>
        <w:spacing w:before="0" w:after="0" w:line="240" w:lineRule="auto"/>
        <w:textAlignment w:val="baseline"/>
        <w:rPr>
          <w:rFonts w:ascii="Segoe UI" w:eastAsia="Times New Roman" w:hAnsi="Segoe UI" w:cs="Segoe UI"/>
          <w:sz w:val="18"/>
          <w:szCs w:val="18"/>
          <w:lang w:eastAsia="en-GB"/>
        </w:rPr>
      </w:pPr>
    </w:p>
    <w:p w14:paraId="30EF183C" w14:textId="79DA7454" w:rsidR="00172EF1" w:rsidRPr="00E375FB" w:rsidRDefault="00172EF1" w:rsidP="00DB7F23">
      <w:pPr>
        <w:spacing w:before="0" w:after="0" w:line="240" w:lineRule="auto"/>
        <w:textAlignment w:val="baseline"/>
        <w:rPr>
          <w:rFonts w:ascii="Segoe UI" w:eastAsia="Times New Roman" w:hAnsi="Segoe UI" w:cs="Segoe UI"/>
          <w:sz w:val="18"/>
          <w:szCs w:val="18"/>
          <w:lang w:eastAsia="en-GB"/>
        </w:rPr>
      </w:pPr>
      <w:r w:rsidRPr="00E375FB">
        <w:rPr>
          <w:rFonts w:ascii="Gill Sans Infant Std" w:eastAsia="Times New Roman" w:hAnsi="Gill Sans Infant Std" w:cs="Segoe UI"/>
          <w:sz w:val="22"/>
          <w:szCs w:val="22"/>
          <w:lang w:eastAsia="en-GB"/>
        </w:rPr>
        <w:t>S</w:t>
      </w:r>
      <w:r w:rsidR="00106CED" w:rsidRPr="00E375FB">
        <w:rPr>
          <w:rFonts w:ascii="Gill Sans Infant Std" w:eastAsia="Times New Roman" w:hAnsi="Gill Sans Infant Std" w:cs="Segoe UI"/>
          <w:sz w:val="22"/>
          <w:szCs w:val="22"/>
          <w:lang w:eastAsia="en-GB"/>
        </w:rPr>
        <w:t>C</w:t>
      </w:r>
      <w:r w:rsidRPr="00E375FB">
        <w:rPr>
          <w:rFonts w:ascii="Gill Sans Infant Std" w:eastAsia="Times New Roman" w:hAnsi="Gill Sans Infant Std" w:cs="Segoe UI"/>
          <w:sz w:val="22"/>
          <w:szCs w:val="22"/>
          <w:lang w:eastAsia="en-GB"/>
        </w:rPr>
        <w:t xml:space="preserve"> is in advanced discussions with Unilever’s Lifebuoy brand about a specific investment for handwashing with soap, including behaviour change activities, community mobilisation, and communications and advocacy. This partnership has been agreed in principle, including the delivery platform, target populations, and cycle of investment. The specific details</w:t>
      </w:r>
      <w:r w:rsidR="00DD1393">
        <w:rPr>
          <w:rFonts w:ascii="Gill Sans Infant Std" w:eastAsia="Times New Roman" w:hAnsi="Gill Sans Infant Std" w:cs="Segoe UI"/>
          <w:sz w:val="22"/>
          <w:szCs w:val="22"/>
          <w:lang w:eastAsia="en-GB"/>
        </w:rPr>
        <w:t>, including amount and composition of match support,</w:t>
      </w:r>
      <w:r w:rsidRPr="00E375FB">
        <w:rPr>
          <w:rFonts w:ascii="Gill Sans Infant Std" w:eastAsia="Times New Roman" w:hAnsi="Gill Sans Infant Std" w:cs="Segoe UI"/>
          <w:sz w:val="22"/>
          <w:szCs w:val="22"/>
          <w:lang w:eastAsia="en-GB"/>
        </w:rPr>
        <w:t xml:space="preserve"> continue to be under discussion parallel to the finalisation of the BISA programme and stakeholder consultations. </w:t>
      </w:r>
    </w:p>
    <w:p w14:paraId="5F817F73" w14:textId="77777777" w:rsidR="00172EF1" w:rsidRPr="00E375FB" w:rsidRDefault="00172EF1" w:rsidP="00DB7F23">
      <w:pPr>
        <w:spacing w:before="0" w:after="0" w:line="240" w:lineRule="auto"/>
        <w:textAlignment w:val="baseline"/>
        <w:rPr>
          <w:rFonts w:ascii="Segoe UI" w:eastAsia="Times New Roman" w:hAnsi="Segoe UI" w:cs="Segoe UI"/>
          <w:sz w:val="18"/>
          <w:szCs w:val="18"/>
          <w:lang w:eastAsia="en-GB"/>
        </w:rPr>
      </w:pPr>
      <w:r w:rsidRPr="00E375FB">
        <w:rPr>
          <w:rFonts w:ascii="Gill Sans Infant Std" w:eastAsia="Times New Roman" w:hAnsi="Gill Sans Infant Std" w:cs="Segoe UI"/>
          <w:sz w:val="22"/>
          <w:szCs w:val="22"/>
          <w:lang w:eastAsia="en-GB"/>
        </w:rPr>
        <w:t> </w:t>
      </w:r>
    </w:p>
    <w:p w14:paraId="06034DD3" w14:textId="1B4F1DD6" w:rsidR="00172EF1" w:rsidRPr="00E375FB" w:rsidRDefault="00172EF1" w:rsidP="00DB7F23">
      <w:pPr>
        <w:spacing w:before="0" w:after="0" w:line="240" w:lineRule="auto"/>
        <w:textAlignment w:val="baseline"/>
        <w:rPr>
          <w:rFonts w:ascii="Segoe UI" w:eastAsia="Times New Roman" w:hAnsi="Segoe UI" w:cs="Segoe UI"/>
          <w:sz w:val="18"/>
          <w:szCs w:val="18"/>
          <w:lang w:eastAsia="en-GB"/>
        </w:rPr>
      </w:pPr>
      <w:r w:rsidRPr="00E375FB">
        <w:rPr>
          <w:rFonts w:ascii="Gill Sans Infant Std" w:eastAsia="Times New Roman" w:hAnsi="Gill Sans Infant Std" w:cs="Segoe UI"/>
          <w:sz w:val="22"/>
          <w:szCs w:val="22"/>
          <w:lang w:eastAsia="en-GB"/>
        </w:rPr>
        <w:t>S</w:t>
      </w:r>
      <w:r w:rsidR="00106CED" w:rsidRPr="00E375FB">
        <w:rPr>
          <w:rFonts w:ascii="Gill Sans Infant Std" w:eastAsia="Times New Roman" w:hAnsi="Gill Sans Infant Std" w:cs="Segoe UI"/>
          <w:sz w:val="22"/>
          <w:szCs w:val="22"/>
          <w:lang w:eastAsia="en-GB"/>
        </w:rPr>
        <w:t>C</w:t>
      </w:r>
      <w:r w:rsidRPr="00E375FB">
        <w:rPr>
          <w:rFonts w:ascii="Gill Sans Infant Std" w:eastAsia="Times New Roman" w:hAnsi="Gill Sans Infant Std" w:cs="Segoe UI"/>
          <w:sz w:val="22"/>
          <w:szCs w:val="22"/>
          <w:lang w:eastAsia="en-GB"/>
        </w:rPr>
        <w:t xml:space="preserve"> is also in discussions with another private sector partner </w:t>
      </w:r>
      <w:r w:rsidR="004C04EB" w:rsidRPr="00E375FB">
        <w:rPr>
          <w:rFonts w:ascii="Gill Sans Infant Std" w:eastAsia="Times New Roman" w:hAnsi="Gill Sans Infant Std" w:cs="Segoe UI"/>
          <w:sz w:val="22"/>
          <w:szCs w:val="22"/>
          <w:lang w:eastAsia="en-GB"/>
        </w:rPr>
        <w:t>and</w:t>
      </w:r>
      <w:r w:rsidRPr="00E375FB">
        <w:rPr>
          <w:rFonts w:ascii="Gill Sans Infant Std" w:eastAsia="Times New Roman" w:hAnsi="Gill Sans Infant Std" w:cs="Segoe UI"/>
          <w:sz w:val="22"/>
          <w:szCs w:val="22"/>
          <w:lang w:eastAsia="en-GB"/>
        </w:rPr>
        <w:t xml:space="preserve"> two academic partners</w:t>
      </w:r>
      <w:r w:rsidR="008B75DC">
        <w:rPr>
          <w:rFonts w:ascii="Gill Sans Infant Std" w:eastAsia="Times New Roman" w:hAnsi="Gill Sans Infant Std" w:cs="Segoe UI"/>
          <w:sz w:val="22"/>
          <w:szCs w:val="22"/>
          <w:lang w:eastAsia="en-GB"/>
        </w:rPr>
        <w:t xml:space="preserve"> to conduct cutting-edge research on stunting and specifically environmental enteric dysfunction (previously referred to as ‘enteropathy’)</w:t>
      </w:r>
      <w:r w:rsidRPr="00E375FB">
        <w:rPr>
          <w:rFonts w:ascii="Gill Sans Infant Std" w:eastAsia="Times New Roman" w:hAnsi="Gill Sans Infant Std" w:cs="Segoe UI"/>
          <w:sz w:val="22"/>
          <w:szCs w:val="22"/>
          <w:lang w:eastAsia="en-GB"/>
        </w:rPr>
        <w:t xml:space="preserve">. </w:t>
      </w:r>
      <w:r w:rsidR="00DD1393">
        <w:rPr>
          <w:rFonts w:ascii="Gill Sans Infant Std" w:eastAsia="Times New Roman" w:hAnsi="Gill Sans Infant Std" w:cs="Segoe UI"/>
          <w:sz w:val="22"/>
          <w:szCs w:val="22"/>
          <w:lang w:eastAsia="en-GB"/>
        </w:rPr>
        <w:t xml:space="preserve">Using the BISA programme as the platform for this research, the data gathered and the findings therein will contribute to the programme’s learning agenda including refining of approaches, priorities for scale-up, and overall findings to share through advocacy and policy both within and beyond Indonesia. Save the Children’s relationship with these partners stem from a global partnership, offering a global stage and scale through which to share these findings. </w:t>
      </w:r>
      <w:r w:rsidRPr="00E375FB">
        <w:rPr>
          <w:rFonts w:ascii="Gill Sans Infant Std" w:eastAsia="Times New Roman" w:hAnsi="Gill Sans Infant Std" w:cs="Segoe UI"/>
          <w:sz w:val="22"/>
          <w:szCs w:val="22"/>
          <w:lang w:eastAsia="en-GB"/>
        </w:rPr>
        <w:t>As this discussion is ongoing, Save the Children is not at liberty to disclose the details of these partners</w:t>
      </w:r>
      <w:r w:rsidR="00DD1393">
        <w:rPr>
          <w:rFonts w:ascii="Gill Sans Infant Std" w:eastAsia="Times New Roman" w:hAnsi="Gill Sans Infant Std" w:cs="Segoe UI"/>
          <w:sz w:val="22"/>
          <w:szCs w:val="22"/>
          <w:lang w:eastAsia="en-GB"/>
        </w:rPr>
        <w:t xml:space="preserve"> but will confirm once agreement is reached</w:t>
      </w:r>
      <w:r w:rsidRPr="00E375FB">
        <w:rPr>
          <w:rFonts w:ascii="Gill Sans Infant Std" w:eastAsia="Times New Roman" w:hAnsi="Gill Sans Infant Std" w:cs="Segoe UI"/>
          <w:sz w:val="22"/>
          <w:szCs w:val="22"/>
          <w:lang w:eastAsia="en-GB"/>
        </w:rPr>
        <w:t>. </w:t>
      </w:r>
    </w:p>
    <w:p w14:paraId="47CD5279" w14:textId="77777777" w:rsidR="00172EF1" w:rsidRPr="00E375FB" w:rsidRDefault="00172EF1" w:rsidP="00DB7F23">
      <w:pPr>
        <w:spacing w:before="0" w:after="0" w:line="240" w:lineRule="auto"/>
        <w:textAlignment w:val="baseline"/>
        <w:rPr>
          <w:rFonts w:ascii="Segoe UI" w:eastAsia="Times New Roman" w:hAnsi="Segoe UI" w:cs="Segoe UI"/>
          <w:sz w:val="18"/>
          <w:szCs w:val="18"/>
          <w:lang w:eastAsia="en-GB"/>
        </w:rPr>
      </w:pPr>
      <w:r w:rsidRPr="00E375FB">
        <w:rPr>
          <w:rFonts w:ascii="Gill Sans Infant Std" w:eastAsia="Times New Roman" w:hAnsi="Gill Sans Infant Std" w:cs="Segoe UI"/>
          <w:sz w:val="22"/>
          <w:szCs w:val="22"/>
          <w:lang w:eastAsia="en-GB"/>
        </w:rPr>
        <w:t> </w:t>
      </w:r>
    </w:p>
    <w:p w14:paraId="400E96E2" w14:textId="13BFB2FA" w:rsidR="00214190" w:rsidRPr="000024D6" w:rsidRDefault="00172EF1" w:rsidP="00DB7F23">
      <w:pPr>
        <w:spacing w:before="0" w:after="0" w:line="240" w:lineRule="auto"/>
        <w:textAlignment w:val="baseline"/>
        <w:rPr>
          <w:rFonts w:ascii="Gill Sans Infant Std" w:eastAsia="Times New Roman" w:hAnsi="Gill Sans Infant Std" w:cs="Segoe UI"/>
          <w:sz w:val="22"/>
          <w:szCs w:val="22"/>
          <w:lang w:eastAsia="en-GB"/>
        </w:rPr>
      </w:pPr>
      <w:r w:rsidRPr="00E375FB">
        <w:rPr>
          <w:rFonts w:ascii="Gill Sans Infant Std" w:eastAsia="Times New Roman" w:hAnsi="Gill Sans Infant Std" w:cs="Segoe UI"/>
          <w:sz w:val="22"/>
          <w:szCs w:val="22"/>
          <w:lang w:eastAsia="en-GB"/>
        </w:rPr>
        <w:t>NI will receive USD 2.5 million in co-financing for the BISA project from Global Affairs Canada (GAC). GAC will disburse the co-financing in annual payments, as part of its five-year Institutional Support Grant to NI</w:t>
      </w:r>
      <w:r w:rsidR="003A4848" w:rsidRPr="00E375FB">
        <w:rPr>
          <w:rFonts w:ascii="Gill Sans Infant Std" w:eastAsia="Times New Roman" w:hAnsi="Gill Sans Infant Std" w:cs="Segoe UI"/>
          <w:sz w:val="22"/>
          <w:szCs w:val="22"/>
          <w:lang w:eastAsia="en-GB"/>
        </w:rPr>
        <w:t xml:space="preserve">, </w:t>
      </w:r>
      <w:r w:rsidRPr="00E375FB">
        <w:rPr>
          <w:rFonts w:ascii="Gill Sans Infant Std" w:eastAsia="Times New Roman" w:hAnsi="Gill Sans Infant Std" w:cs="Segoe UI"/>
          <w:sz w:val="22"/>
          <w:szCs w:val="22"/>
          <w:lang w:eastAsia="en-GB"/>
        </w:rPr>
        <w:t>starting March 2019. The co-financing from GAC will be used to finance the nutrition interventions as designed in the BISA project across all targeted geographies. </w:t>
      </w:r>
    </w:p>
    <w:p w14:paraId="5C3B0083" w14:textId="5A5A9707" w:rsidR="00070A20" w:rsidRPr="00E375FB" w:rsidRDefault="00172EF1" w:rsidP="00DB7F23">
      <w:pPr>
        <w:spacing w:before="0" w:after="0" w:line="240" w:lineRule="auto"/>
        <w:textAlignment w:val="baseline"/>
        <w:rPr>
          <w:rFonts w:ascii="Segoe UI" w:eastAsia="Times New Roman" w:hAnsi="Segoe UI" w:cs="Segoe UI"/>
          <w:sz w:val="18"/>
          <w:szCs w:val="18"/>
          <w:lang w:eastAsia="en-GB"/>
        </w:rPr>
      </w:pPr>
      <w:r w:rsidRPr="00E375FB">
        <w:rPr>
          <w:rFonts w:ascii="Gill Sans Infant Std" w:eastAsia="Times New Roman" w:hAnsi="Gill Sans Infant Std" w:cs="Segoe UI"/>
          <w:sz w:val="22"/>
          <w:szCs w:val="22"/>
          <w:lang w:eastAsia="en-GB"/>
        </w:rPr>
        <w:t>   </w:t>
      </w:r>
    </w:p>
    <w:p w14:paraId="1E44D8C2" w14:textId="20C7107B" w:rsidR="00272967" w:rsidRPr="00E375FB" w:rsidRDefault="00272967" w:rsidP="00DB7F23">
      <w:pPr>
        <w:pStyle w:val="Heading1"/>
        <w:spacing w:before="0" w:line="240" w:lineRule="auto"/>
        <w:rPr>
          <w:rFonts w:ascii="Gill Sans Infant Std" w:hAnsi="Gill Sans Infant Std"/>
        </w:rPr>
      </w:pPr>
      <w:r w:rsidRPr="00BC0BC5">
        <w:rPr>
          <w:rFonts w:ascii="Gill Sans Infant Std" w:hAnsi="Gill Sans Infant Std"/>
        </w:rPr>
        <w:t>REsults, rePorting, and evaluation</w:t>
      </w:r>
      <w:r w:rsidRPr="00E375FB">
        <w:rPr>
          <w:rFonts w:ascii="Gill Sans Infant Std" w:hAnsi="Gill Sans Infant Std"/>
        </w:rPr>
        <w:t xml:space="preserve"> </w:t>
      </w:r>
    </w:p>
    <w:p w14:paraId="523C3C74" w14:textId="77777777" w:rsidR="00272967" w:rsidRPr="00E375FB" w:rsidRDefault="00272967" w:rsidP="75D5FA83">
      <w:pPr>
        <w:shd w:val="clear" w:color="auto" w:fill="FFFFFF" w:themeFill="background1"/>
        <w:spacing w:before="0" w:after="0" w:line="240" w:lineRule="auto"/>
        <w:ind w:left="360"/>
        <w:rPr>
          <w:rFonts w:ascii="Gill Sans Infant Std" w:hAnsi="Gill Sans Infant Std" w:cstheme="majorBidi"/>
        </w:rPr>
      </w:pPr>
    </w:p>
    <w:p w14:paraId="12C1AFA9" w14:textId="72ED8ED3" w:rsidR="00272967" w:rsidRPr="00E375FB" w:rsidRDefault="53452336" w:rsidP="75D5FA83">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Save the Children and Nutrition International’s approach to results and reporting encompasses Monitoring, Evaluation, Accountability, and Learning (MEAL).</w:t>
      </w:r>
      <w:r w:rsidR="007F4EE0" w:rsidRPr="00E375FB">
        <w:rPr>
          <w:rFonts w:ascii="Gill Sans Infant Std" w:hAnsi="Gill Sans Infant Std"/>
          <w:sz w:val="22"/>
          <w:szCs w:val="22"/>
        </w:rPr>
        <w:t xml:space="preserve"> </w:t>
      </w:r>
      <w:r w:rsidR="00272967" w:rsidRPr="00E375FB">
        <w:rPr>
          <w:rFonts w:ascii="Gill Sans Infant Std" w:hAnsi="Gill Sans Infant Std"/>
          <w:sz w:val="22"/>
          <w:szCs w:val="22"/>
        </w:rPr>
        <w:t xml:space="preserve">The BISA </w:t>
      </w:r>
      <w:proofErr w:type="spellStart"/>
      <w:r w:rsidR="00272967" w:rsidRPr="00E375FB">
        <w:rPr>
          <w:rFonts w:ascii="Gill Sans Infant Std" w:hAnsi="Gill Sans Infant Std"/>
          <w:sz w:val="22"/>
          <w:szCs w:val="22"/>
        </w:rPr>
        <w:t>LogFrame</w:t>
      </w:r>
      <w:proofErr w:type="spellEnd"/>
      <w:r w:rsidR="00272967" w:rsidRPr="00E375FB">
        <w:rPr>
          <w:rFonts w:ascii="Gill Sans Infant Std" w:hAnsi="Gill Sans Infant Std"/>
          <w:sz w:val="22"/>
          <w:szCs w:val="22"/>
        </w:rPr>
        <w:t xml:space="preserve"> </w:t>
      </w:r>
      <w:r w:rsidR="007F4EE0" w:rsidRPr="00E375FB">
        <w:rPr>
          <w:rFonts w:ascii="Gill Sans Infant Std" w:hAnsi="Gill Sans Infant Std"/>
          <w:sz w:val="22"/>
          <w:szCs w:val="22"/>
        </w:rPr>
        <w:t>(</w:t>
      </w:r>
      <w:r w:rsidR="00272967" w:rsidRPr="00E375FB">
        <w:rPr>
          <w:rFonts w:ascii="Gill Sans Infant Std" w:hAnsi="Gill Sans Infant Std"/>
          <w:sz w:val="22"/>
          <w:szCs w:val="22"/>
        </w:rPr>
        <w:t xml:space="preserve">Annex </w:t>
      </w:r>
      <w:r w:rsidR="00834B4E">
        <w:rPr>
          <w:rFonts w:ascii="Gill Sans Infant Std" w:hAnsi="Gill Sans Infant Std"/>
          <w:sz w:val="22"/>
          <w:szCs w:val="22"/>
        </w:rPr>
        <w:t>2</w:t>
      </w:r>
      <w:r w:rsidR="007F4EE0" w:rsidRPr="00E375FB">
        <w:rPr>
          <w:rFonts w:ascii="Gill Sans Infant Std" w:hAnsi="Gill Sans Infant Std"/>
          <w:sz w:val="22"/>
          <w:szCs w:val="22"/>
        </w:rPr>
        <w:t>)</w:t>
      </w:r>
      <w:r w:rsidR="00272967" w:rsidRPr="00E375FB">
        <w:rPr>
          <w:rFonts w:ascii="Gill Sans Infant Std" w:hAnsi="Gill Sans Infant Std"/>
          <w:sz w:val="22"/>
          <w:szCs w:val="22"/>
        </w:rPr>
        <w:t xml:space="preserve"> summarises the changes expected as a result of the BISA interventions. The purpose of the MEAL system is to evaluate progress towards each of these outputs, outcomes and strategic objectives; understand the drivers of these changes and identify where progress has been lagging to address them in a timely way. A comprehensive MEAL framework will be developed during inception to describe how each indicator (from activity to SO level) will be collected, analysed and reported on. </w:t>
      </w:r>
    </w:p>
    <w:p w14:paraId="44722178" w14:textId="113C0C44" w:rsidR="001447D8" w:rsidRPr="00E375FB" w:rsidRDefault="001447D8" w:rsidP="53452336">
      <w:pPr>
        <w:shd w:val="clear" w:color="auto" w:fill="FFFFFF" w:themeFill="background1"/>
        <w:spacing w:before="0" w:after="0" w:line="240" w:lineRule="auto"/>
        <w:rPr>
          <w:rFonts w:ascii="Gill Sans Infant Std" w:hAnsi="Gill Sans Infant Std"/>
          <w:b/>
          <w:bCs/>
          <w:color w:val="632E62" w:themeColor="text2"/>
          <w:sz w:val="22"/>
          <w:szCs w:val="22"/>
        </w:rPr>
      </w:pPr>
    </w:p>
    <w:p w14:paraId="6766E354" w14:textId="1E8D2C77" w:rsidR="00272967" w:rsidRPr="00E375FB" w:rsidRDefault="00542F34" w:rsidP="53452336">
      <w:pPr>
        <w:shd w:val="clear" w:color="auto" w:fill="FFFFFF" w:themeFill="background1"/>
        <w:spacing w:before="0" w:after="0" w:line="240" w:lineRule="auto"/>
        <w:rPr>
          <w:rFonts w:ascii="Gill Sans Infant Std" w:hAnsi="Gill Sans Infant Std"/>
          <w:b/>
          <w:bCs/>
          <w:color w:val="632E62" w:themeColor="text2"/>
          <w:sz w:val="22"/>
          <w:szCs w:val="22"/>
        </w:rPr>
      </w:pPr>
      <w:r w:rsidRPr="00E375FB">
        <w:rPr>
          <w:rFonts w:ascii="Gill Sans Infant Std" w:hAnsi="Gill Sans Infant Std" w:cstheme="minorHAnsi"/>
          <w:noProof/>
          <w:sz w:val="22"/>
          <w:szCs w:val="22"/>
          <w:lang w:val="en-AU" w:eastAsia="en-AU"/>
        </w:rPr>
        <w:drawing>
          <wp:anchor distT="0" distB="0" distL="114300" distR="114300" simplePos="0" relativeHeight="251658244" behindDoc="1" locked="0" layoutInCell="1" allowOverlap="1" wp14:anchorId="09C12868" wp14:editId="79A69758">
            <wp:simplePos x="0" y="0"/>
            <wp:positionH relativeFrom="column">
              <wp:posOffset>1905</wp:posOffset>
            </wp:positionH>
            <wp:positionV relativeFrom="paragraph">
              <wp:posOffset>27280</wp:posOffset>
            </wp:positionV>
            <wp:extent cx="5731510" cy="2125980"/>
            <wp:effectExtent l="0" t="0" r="2540" b="7620"/>
            <wp:wrapTight wrapText="bothSides">
              <wp:wrapPolygon edited="0">
                <wp:start x="72" y="0"/>
                <wp:lineTo x="0" y="387"/>
                <wp:lineTo x="0" y="20710"/>
                <wp:lineTo x="72" y="21484"/>
                <wp:lineTo x="21466" y="21484"/>
                <wp:lineTo x="21538" y="21097"/>
                <wp:lineTo x="21538" y="581"/>
                <wp:lineTo x="21466" y="0"/>
                <wp:lineTo x="72" y="0"/>
              </wp:wrapPolygon>
            </wp:wrapTight>
            <wp:docPr id="2" name="Diagram 2">
              <a:extLst xmlns:a="http://schemas.openxmlformats.org/drawingml/2006/main">
                <a:ext uri="{FF2B5EF4-FFF2-40B4-BE49-F238E27FC236}">
                  <a16:creationId xmlns:a16="http://schemas.microsoft.com/office/drawing/2014/main" id="{043CBB2B-C2D7-4DFC-9705-CB74BCA1C86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272967" w:rsidRPr="00E375FB">
        <w:rPr>
          <w:rFonts w:ascii="Gill Sans Infant Std" w:hAnsi="Gill Sans Infant Std"/>
          <w:b/>
          <w:bCs/>
          <w:color w:val="632E62" w:themeColor="text2"/>
          <w:sz w:val="22"/>
          <w:szCs w:val="22"/>
        </w:rPr>
        <w:t xml:space="preserve">Programme Monitoring </w:t>
      </w:r>
    </w:p>
    <w:p w14:paraId="1923FA10" w14:textId="28143028" w:rsidR="00272967" w:rsidRPr="00E375FB" w:rsidRDefault="00272967"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Programme monitoring is how S</w:t>
      </w:r>
      <w:r w:rsidR="007F4EE0" w:rsidRPr="00E375FB">
        <w:rPr>
          <w:rFonts w:ascii="Gill Sans Infant Std" w:hAnsi="Gill Sans Infant Std"/>
          <w:sz w:val="22"/>
          <w:szCs w:val="22"/>
        </w:rPr>
        <w:t>C</w:t>
      </w:r>
      <w:r w:rsidRPr="00E375FB">
        <w:rPr>
          <w:rFonts w:ascii="Gill Sans Infant Std" w:hAnsi="Gill Sans Infant Std"/>
          <w:sz w:val="22"/>
          <w:szCs w:val="22"/>
        </w:rPr>
        <w:t xml:space="preserve"> and N</w:t>
      </w:r>
      <w:r w:rsidR="007F4EE0" w:rsidRPr="00E375FB">
        <w:rPr>
          <w:rFonts w:ascii="Gill Sans Infant Std" w:hAnsi="Gill Sans Infant Std"/>
          <w:sz w:val="22"/>
          <w:szCs w:val="22"/>
        </w:rPr>
        <w:t>I</w:t>
      </w:r>
      <w:r w:rsidRPr="00E375FB">
        <w:rPr>
          <w:rFonts w:ascii="Gill Sans Infant Std" w:hAnsi="Gill Sans Infant Std"/>
          <w:sz w:val="22"/>
          <w:szCs w:val="22"/>
        </w:rPr>
        <w:t xml:space="preserve"> track programme progress over time and ensure that the programme is delivering what is outlined in the </w:t>
      </w:r>
      <w:proofErr w:type="spellStart"/>
      <w:r w:rsidRPr="00E375FB">
        <w:rPr>
          <w:rFonts w:ascii="Gill Sans Infant Std" w:hAnsi="Gill Sans Infant Std"/>
          <w:sz w:val="22"/>
          <w:szCs w:val="22"/>
        </w:rPr>
        <w:t>LogFrame</w:t>
      </w:r>
      <w:proofErr w:type="spellEnd"/>
      <w:r w:rsidRPr="00E375FB">
        <w:rPr>
          <w:rFonts w:ascii="Gill Sans Infant Std" w:hAnsi="Gill Sans Infant Std"/>
          <w:sz w:val="22"/>
          <w:szCs w:val="22"/>
        </w:rPr>
        <w:t>.</w:t>
      </w:r>
      <w:r w:rsidR="007F4EE0" w:rsidRPr="00E375FB">
        <w:rPr>
          <w:rFonts w:ascii="Gill Sans Infant Std" w:hAnsi="Gill Sans Infant Std"/>
          <w:sz w:val="22"/>
          <w:szCs w:val="22"/>
        </w:rPr>
        <w:t xml:space="preserve"> </w:t>
      </w:r>
      <w:r w:rsidR="53452336" w:rsidRPr="00E375FB">
        <w:rPr>
          <w:rFonts w:ascii="Gill Sans Infant Std" w:hAnsi="Gill Sans Infant Std"/>
          <w:sz w:val="22"/>
          <w:szCs w:val="22"/>
        </w:rPr>
        <w:t xml:space="preserve">Monitoring focuses on output-level changes, resulting directly from the project activities and interventions. It will involve regular data collection to monitor progress in implementing key activities and delivering on the planned outputs. The list and source of data will be confirmed in the MEAL framework during inception and be based on a thorough analysis of existing data sources, their quality and reliability, to ensure that there is no duplication of data collection. </w:t>
      </w:r>
      <w:r w:rsidR="00972105" w:rsidRPr="00E375FB">
        <w:rPr>
          <w:rFonts w:ascii="Gill Sans Infant Std" w:hAnsi="Gill Sans Infant Std"/>
          <w:sz w:val="22"/>
          <w:szCs w:val="22"/>
        </w:rPr>
        <w:t>Routine and annual sources of data are anticipated to include the annual ‘mini-</w:t>
      </w:r>
      <w:proofErr w:type="spellStart"/>
      <w:r w:rsidR="00972105" w:rsidRPr="00E375FB">
        <w:rPr>
          <w:rFonts w:ascii="Gill Sans Infant Std" w:hAnsi="Gill Sans Infant Std"/>
          <w:sz w:val="22"/>
          <w:szCs w:val="22"/>
        </w:rPr>
        <w:t>Riskesdas</w:t>
      </w:r>
      <w:proofErr w:type="spellEnd"/>
      <w:r w:rsidR="00972105" w:rsidRPr="00E375FB">
        <w:rPr>
          <w:rFonts w:ascii="Gill Sans Infant Std" w:hAnsi="Gill Sans Infant Std"/>
          <w:sz w:val="22"/>
          <w:szCs w:val="22"/>
        </w:rPr>
        <w:t xml:space="preserve">’ which will be conducted by the Government; additional data will need to be collected by the programme to ensure appropriate disaggregation (demographically and geographically) and </w:t>
      </w:r>
      <w:r w:rsidR="00147378" w:rsidRPr="00E375FB">
        <w:rPr>
          <w:rFonts w:ascii="Gill Sans Infant Std" w:hAnsi="Gill Sans Infant Std"/>
          <w:sz w:val="22"/>
          <w:szCs w:val="22"/>
        </w:rPr>
        <w:t>that all key indicators and activities are included.</w:t>
      </w:r>
      <w:r w:rsidR="00972105" w:rsidRPr="00E375FB">
        <w:rPr>
          <w:rFonts w:ascii="Gill Sans Infant Std" w:hAnsi="Gill Sans Infant Std"/>
          <w:sz w:val="22"/>
          <w:szCs w:val="22"/>
        </w:rPr>
        <w:t xml:space="preserve"> </w:t>
      </w:r>
      <w:r w:rsidR="53452336" w:rsidRPr="00E375FB">
        <w:rPr>
          <w:rFonts w:ascii="Gill Sans Infant Std" w:hAnsi="Gill Sans Infant Std"/>
          <w:sz w:val="22"/>
          <w:szCs w:val="22"/>
        </w:rPr>
        <w:t xml:space="preserve">Reporting of both activities and their associated outputs, as well as higher-level targets will be included in the six-monthly reports submitted to the Power of Nutrition. BISA will also disseminate these results with key programme stakeholders. </w:t>
      </w:r>
    </w:p>
    <w:p w14:paraId="143CE85E"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388D6C4A" w14:textId="444E8250"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A monitoring information system will be established during the inception phase, which will include a mobile (digital) data collection system to provide live data to BISA project managers to track progress and identify and resolve problems in a timely fashion. All data will also be disaggregated by gender. Monitoring data will be compiled and summarised by the District-level MEAL Officer, who will compile and share with the Provincial and national-level programme staff. An online dashboard will be established and utilised to track progress. BISA will engage with government stakeholders as far as possible to also contribute to their monitoring system and strengthen their sub-national mechanism. Meetings will be organised at least twice a year with district and provincial level partners to review progress. </w:t>
      </w:r>
    </w:p>
    <w:p w14:paraId="24801C77"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396148C9" w14:textId="4AE54E6C" w:rsidR="00033811" w:rsidRPr="00582DF7" w:rsidRDefault="00272967" w:rsidP="75D5FA83">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In addition to the indicators delineated in the </w:t>
      </w:r>
      <w:proofErr w:type="spellStart"/>
      <w:r w:rsidRPr="00E375FB">
        <w:rPr>
          <w:rFonts w:ascii="Gill Sans Infant Std" w:hAnsi="Gill Sans Infant Std"/>
          <w:sz w:val="22"/>
          <w:szCs w:val="22"/>
        </w:rPr>
        <w:t>LogFrame</w:t>
      </w:r>
      <w:proofErr w:type="spellEnd"/>
      <w:r w:rsidRPr="00E375FB">
        <w:rPr>
          <w:rFonts w:ascii="Gill Sans Infant Std" w:hAnsi="Gill Sans Infant Std"/>
          <w:sz w:val="22"/>
          <w:szCs w:val="22"/>
        </w:rPr>
        <w:t xml:space="preserve">, the programme also has </w:t>
      </w:r>
      <w:r w:rsidR="001E4806" w:rsidRPr="00E375FB">
        <w:rPr>
          <w:rFonts w:ascii="Gill Sans Infant Std" w:hAnsi="Gill Sans Infant Std"/>
          <w:sz w:val="22"/>
          <w:szCs w:val="22"/>
        </w:rPr>
        <w:t>three</w:t>
      </w:r>
      <w:r w:rsidRPr="00E375FB">
        <w:rPr>
          <w:rFonts w:ascii="Gill Sans Infant Std" w:hAnsi="Gill Sans Infant Std"/>
          <w:sz w:val="22"/>
          <w:szCs w:val="22"/>
        </w:rPr>
        <w:t xml:space="preserve"> high-level Key Performance Indicators (KPI)</w:t>
      </w:r>
      <w:r w:rsidR="004E6D2E" w:rsidRPr="00E375FB">
        <w:rPr>
          <w:rFonts w:ascii="Gill Sans Infant Std" w:hAnsi="Gill Sans Infant Std"/>
          <w:sz w:val="22"/>
          <w:szCs w:val="22"/>
        </w:rPr>
        <w:t xml:space="preserve">, see Figure </w:t>
      </w:r>
      <w:r w:rsidR="004E6D2E" w:rsidRPr="00582DF7">
        <w:rPr>
          <w:rFonts w:ascii="Gill Sans Infant Std" w:hAnsi="Gill Sans Infant Std"/>
          <w:sz w:val="22"/>
          <w:szCs w:val="22"/>
        </w:rPr>
        <w:t>10</w:t>
      </w:r>
      <w:r w:rsidRPr="00582DF7">
        <w:rPr>
          <w:rFonts w:ascii="Gill Sans Infant Std" w:hAnsi="Gill Sans Infant Std"/>
          <w:sz w:val="22"/>
          <w:szCs w:val="22"/>
        </w:rPr>
        <w:t xml:space="preserve">. These KPIs reflect the top priorities and ambitions of the programme and the ‘big picture’ problems. </w:t>
      </w:r>
      <w:r w:rsidR="00672D34" w:rsidRPr="00E375FB">
        <w:rPr>
          <w:rFonts w:ascii="Gill Sans Infant Std" w:hAnsi="Gill Sans Infant Std"/>
          <w:sz w:val="22"/>
          <w:szCs w:val="22"/>
        </w:rPr>
        <w:t>BISA supports the Government of Indonesia (</w:t>
      </w:r>
      <w:proofErr w:type="spellStart"/>
      <w:r w:rsidR="00672D34" w:rsidRPr="00E375FB">
        <w:rPr>
          <w:rFonts w:ascii="Gill Sans Infant Std" w:hAnsi="Gill Sans Infant Std"/>
          <w:sz w:val="22"/>
          <w:szCs w:val="22"/>
        </w:rPr>
        <w:t>GoI</w:t>
      </w:r>
      <w:proofErr w:type="spellEnd"/>
      <w:r w:rsidR="00672D34" w:rsidRPr="00E375FB">
        <w:rPr>
          <w:rFonts w:ascii="Gill Sans Infant Std" w:hAnsi="Gill Sans Infant Std"/>
          <w:sz w:val="22"/>
          <w:szCs w:val="22"/>
        </w:rPr>
        <w:t>) commitments for stunting reduction, which have set a target prevalence of 22% by 2022 (currently 31%).</w:t>
      </w:r>
      <w:r w:rsidR="00A32618" w:rsidRPr="00582DF7">
        <w:rPr>
          <w:rFonts w:ascii="Gill Sans Infant Std" w:hAnsi="Gill Sans Infant Std"/>
          <w:sz w:val="22"/>
          <w:szCs w:val="22"/>
        </w:rPr>
        <w:t xml:space="preserve"> BISA will contribute towards that target but has an intentionally </w:t>
      </w:r>
      <w:r w:rsidR="00033811" w:rsidRPr="00582DF7">
        <w:rPr>
          <w:rFonts w:ascii="Gill Sans Infant Std" w:hAnsi="Gill Sans Infant Std"/>
          <w:sz w:val="22"/>
          <w:szCs w:val="22"/>
        </w:rPr>
        <w:t>smaller impact target.</w:t>
      </w:r>
      <w:r w:rsidR="00A32618" w:rsidRPr="00582DF7">
        <w:rPr>
          <w:rFonts w:ascii="Gill Sans Infant Std" w:hAnsi="Gill Sans Infant Std"/>
          <w:sz w:val="22"/>
          <w:szCs w:val="22"/>
        </w:rPr>
        <w:t xml:space="preserve"> </w:t>
      </w:r>
      <w:r w:rsidR="00033811" w:rsidRPr="00582DF7">
        <w:rPr>
          <w:rFonts w:ascii="Gill Sans Infant Std" w:hAnsi="Gill Sans Infant Std"/>
          <w:sz w:val="22"/>
          <w:szCs w:val="22"/>
        </w:rPr>
        <w:t xml:space="preserve">The targets for these KPIs are based on national trends, partner programme experience, review of similar programmes, and reflection on programme scope and resources. </w:t>
      </w:r>
    </w:p>
    <w:p w14:paraId="70B37A25" w14:textId="77777777" w:rsidR="00033811" w:rsidRPr="00582DF7" w:rsidRDefault="00033811" w:rsidP="75D5FA83">
      <w:pPr>
        <w:shd w:val="clear" w:color="auto" w:fill="FFFFFF" w:themeFill="background1"/>
        <w:spacing w:before="0" w:after="0" w:line="240" w:lineRule="auto"/>
        <w:rPr>
          <w:rFonts w:ascii="Gill Sans Infant Std" w:hAnsi="Gill Sans Infant Std"/>
          <w:sz w:val="22"/>
          <w:szCs w:val="22"/>
        </w:rPr>
      </w:pPr>
    </w:p>
    <w:p w14:paraId="61D0C2F1" w14:textId="541DDD85" w:rsidR="00272967" w:rsidRPr="00E375FB" w:rsidRDefault="00750C17" w:rsidP="75D5FA83">
      <w:p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 xml:space="preserve">BISA will use the NIHRD for </w:t>
      </w:r>
      <w:proofErr w:type="spellStart"/>
      <w:r w:rsidRPr="00582DF7">
        <w:rPr>
          <w:rFonts w:ascii="Gill Sans Infant Std" w:hAnsi="Gill Sans Infant Std"/>
          <w:sz w:val="22"/>
          <w:szCs w:val="22"/>
        </w:rPr>
        <w:t>Riskesdas</w:t>
      </w:r>
      <w:proofErr w:type="spellEnd"/>
      <w:r w:rsidRPr="00582DF7">
        <w:rPr>
          <w:rFonts w:ascii="Gill Sans Infant Std" w:hAnsi="Gill Sans Infant Std"/>
          <w:sz w:val="22"/>
          <w:szCs w:val="22"/>
        </w:rPr>
        <w:t xml:space="preserve"> data</w:t>
      </w:r>
      <w:r w:rsidR="00760328" w:rsidRPr="00E375FB">
        <w:rPr>
          <w:rFonts w:ascii="Gill Sans Infant Std" w:hAnsi="Gill Sans Infant Std"/>
          <w:sz w:val="22"/>
          <w:szCs w:val="22"/>
        </w:rPr>
        <w:t>. Should there be any shifts to that, there will be implications for BISA’s report</w:t>
      </w:r>
      <w:r w:rsidR="0041001B" w:rsidRPr="00E375FB">
        <w:rPr>
          <w:rFonts w:ascii="Gill Sans Infant Std" w:hAnsi="Gill Sans Infant Std"/>
          <w:sz w:val="22"/>
          <w:szCs w:val="22"/>
        </w:rPr>
        <w:t>ing</w:t>
      </w:r>
      <w:r w:rsidR="00760328" w:rsidRPr="00E375FB">
        <w:rPr>
          <w:rFonts w:ascii="Gill Sans Infant Std" w:hAnsi="Gill Sans Infant Std"/>
          <w:sz w:val="22"/>
          <w:szCs w:val="22"/>
        </w:rPr>
        <w:t xml:space="preserve"> against these KPIs.</w:t>
      </w:r>
      <w:r w:rsidR="00A84FBC" w:rsidRPr="00E375FB">
        <w:rPr>
          <w:rFonts w:ascii="Gill Sans Infant Std" w:hAnsi="Gill Sans Infant Std"/>
          <w:sz w:val="22"/>
          <w:szCs w:val="22"/>
        </w:rPr>
        <w:t xml:space="preserve"> The targets for these KPIs will </w:t>
      </w:r>
      <w:r w:rsidR="00672D34">
        <w:rPr>
          <w:rFonts w:ascii="Gill Sans Infant Std" w:hAnsi="Gill Sans Infant Std"/>
          <w:sz w:val="22"/>
          <w:szCs w:val="22"/>
        </w:rPr>
        <w:t>be finalised</w:t>
      </w:r>
      <w:r w:rsidR="00A84FBC" w:rsidRPr="00E375FB">
        <w:rPr>
          <w:rFonts w:ascii="Gill Sans Infant Std" w:hAnsi="Gill Sans Infant Std"/>
          <w:sz w:val="22"/>
          <w:szCs w:val="22"/>
        </w:rPr>
        <w:t xml:space="preserve"> during the inception ph</w:t>
      </w:r>
      <w:r w:rsidR="00823975" w:rsidRPr="00E375FB">
        <w:rPr>
          <w:rFonts w:ascii="Gill Sans Infant Std" w:hAnsi="Gill Sans Infant Std"/>
          <w:sz w:val="22"/>
          <w:szCs w:val="22"/>
        </w:rPr>
        <w:t>ase based on</w:t>
      </w:r>
      <w:r w:rsidR="003417DB">
        <w:rPr>
          <w:rFonts w:ascii="Gill Sans Infant Std" w:hAnsi="Gill Sans Infant Std"/>
          <w:sz w:val="22"/>
          <w:szCs w:val="22"/>
        </w:rPr>
        <w:t xml:space="preserve"> </w:t>
      </w:r>
      <w:r w:rsidR="000024D6">
        <w:rPr>
          <w:rFonts w:ascii="Gill Sans Infant Std" w:hAnsi="Gill Sans Infant Std"/>
          <w:sz w:val="22"/>
          <w:szCs w:val="22"/>
        </w:rPr>
        <w:t>D</w:t>
      </w:r>
      <w:r w:rsidR="003417DB">
        <w:rPr>
          <w:rFonts w:ascii="Gill Sans Infant Std" w:hAnsi="Gill Sans Infant Std"/>
          <w:sz w:val="22"/>
          <w:szCs w:val="22"/>
        </w:rPr>
        <w:t>istrict</w:t>
      </w:r>
      <w:r w:rsidR="000024D6">
        <w:rPr>
          <w:rFonts w:ascii="Gill Sans Infant Std" w:hAnsi="Gill Sans Infant Std"/>
          <w:sz w:val="22"/>
          <w:szCs w:val="22"/>
        </w:rPr>
        <w:t>-</w:t>
      </w:r>
      <w:r w:rsidR="003417DB">
        <w:rPr>
          <w:rFonts w:ascii="Gill Sans Infant Std" w:hAnsi="Gill Sans Infant Std"/>
          <w:sz w:val="22"/>
          <w:szCs w:val="22"/>
        </w:rPr>
        <w:t xml:space="preserve">level data from RISKESDAS and in </w:t>
      </w:r>
      <w:r w:rsidR="0074626D" w:rsidRPr="00E375FB">
        <w:rPr>
          <w:rFonts w:ascii="Gill Sans Infant Std" w:hAnsi="Gill Sans Infant Std"/>
          <w:sz w:val="22"/>
          <w:szCs w:val="22"/>
        </w:rPr>
        <w:t xml:space="preserve">consultation with the </w:t>
      </w:r>
      <w:proofErr w:type="spellStart"/>
      <w:r w:rsidR="0074626D" w:rsidRPr="00E375FB">
        <w:rPr>
          <w:rFonts w:ascii="Gill Sans Infant Std" w:hAnsi="Gill Sans Infant Std"/>
          <w:sz w:val="22"/>
          <w:szCs w:val="22"/>
        </w:rPr>
        <w:t>GoI</w:t>
      </w:r>
      <w:proofErr w:type="spellEnd"/>
      <w:r w:rsidR="0074626D" w:rsidRPr="00E375FB">
        <w:rPr>
          <w:rFonts w:ascii="Gill Sans Infant Std" w:hAnsi="Gill Sans Infant Std"/>
          <w:sz w:val="22"/>
          <w:szCs w:val="22"/>
        </w:rPr>
        <w:t xml:space="preserve"> and key players, e.g. the World Bank</w:t>
      </w:r>
      <w:r w:rsidR="000024D6">
        <w:rPr>
          <w:rFonts w:ascii="Gill Sans Infant Std" w:hAnsi="Gill Sans Infant Std"/>
          <w:sz w:val="22"/>
          <w:szCs w:val="22"/>
        </w:rPr>
        <w:t>,</w:t>
      </w:r>
      <w:r w:rsidR="0074626D" w:rsidRPr="00E375FB">
        <w:rPr>
          <w:rFonts w:ascii="Gill Sans Infant Std" w:hAnsi="Gill Sans Infant Std"/>
          <w:sz w:val="22"/>
          <w:szCs w:val="22"/>
        </w:rPr>
        <w:t xml:space="preserve"> to ensure broad alignment</w:t>
      </w:r>
      <w:r w:rsidR="00DE3AA0">
        <w:rPr>
          <w:rFonts w:ascii="Gill Sans Infant Std" w:hAnsi="Gill Sans Infant Std"/>
          <w:sz w:val="22"/>
          <w:szCs w:val="22"/>
        </w:rPr>
        <w:t xml:space="preserve"> with key partners</w:t>
      </w:r>
      <w:r w:rsidR="000024D6">
        <w:rPr>
          <w:rFonts w:ascii="Gill Sans Infant Std" w:hAnsi="Gill Sans Infant Std"/>
          <w:sz w:val="22"/>
          <w:szCs w:val="22"/>
        </w:rPr>
        <w:t>.</w:t>
      </w:r>
    </w:p>
    <w:p w14:paraId="20D37CDB"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tbl>
      <w:tblPr>
        <w:tblStyle w:val="PlainTable2"/>
        <w:tblW w:w="0" w:type="auto"/>
        <w:tblLook w:val="04A0" w:firstRow="1" w:lastRow="0" w:firstColumn="1" w:lastColumn="0" w:noHBand="0" w:noVBand="1"/>
      </w:tblPr>
      <w:tblGrid>
        <w:gridCol w:w="9016"/>
      </w:tblGrid>
      <w:tr w:rsidR="00272967" w:rsidRPr="00E375FB" w14:paraId="2C40B1AA" w14:textId="77777777" w:rsidTr="004D0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632E62" w:themeFill="text2"/>
          </w:tcPr>
          <w:p w14:paraId="6C69A736" w14:textId="7BB60C5E" w:rsidR="00272967" w:rsidRPr="00E375FB" w:rsidRDefault="00272967" w:rsidP="00DB7F23">
            <w:pPr>
              <w:spacing w:before="0"/>
              <w:jc w:val="center"/>
              <w:rPr>
                <w:rFonts w:ascii="Gill Sans Infant Std" w:hAnsi="Gill Sans Infant Std" w:cstheme="minorHAnsi"/>
                <w:b w:val="0"/>
              </w:rPr>
            </w:pPr>
            <w:r w:rsidRPr="00E375FB">
              <w:rPr>
                <w:rFonts w:ascii="Gill Sans Infant Std" w:hAnsi="Gill Sans Infant Std"/>
                <w:color w:val="FFFFFF" w:themeColor="background1"/>
              </w:rPr>
              <w:t>BISA Key Performance Indicators</w:t>
            </w:r>
            <w:r w:rsidR="002D7439" w:rsidRPr="00E375FB">
              <w:rPr>
                <w:rFonts w:ascii="Gill Sans Infant Std" w:hAnsi="Gill Sans Infant Std"/>
                <w:color w:val="FFFFFF" w:themeColor="background1"/>
              </w:rPr>
              <w:t xml:space="preserve">: </w:t>
            </w:r>
            <w:r w:rsidR="00C806E9" w:rsidRPr="00E375FB">
              <w:rPr>
                <w:rFonts w:ascii="Gill Sans Infant Std" w:hAnsi="Gill Sans Infant Std"/>
                <w:color w:val="FFFFFF" w:themeColor="background1"/>
              </w:rPr>
              <w:t>2019 and 2024</w:t>
            </w:r>
          </w:p>
        </w:tc>
      </w:tr>
      <w:tr w:rsidR="00272967" w:rsidRPr="00E375FB" w14:paraId="3439948A" w14:textId="77777777" w:rsidTr="00232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E2F1"/>
          </w:tcPr>
          <w:p w14:paraId="48EC81BA" w14:textId="40ABC197" w:rsidR="00272967" w:rsidRPr="00E375FB" w:rsidRDefault="005F1D23" w:rsidP="009A2F97">
            <w:pPr>
              <w:pStyle w:val="ListParagraph"/>
              <w:numPr>
                <w:ilvl w:val="0"/>
                <w:numId w:val="11"/>
              </w:numPr>
              <w:spacing w:before="0"/>
              <w:rPr>
                <w:rFonts w:ascii="Gill Sans Infant Std" w:hAnsi="Gill Sans Infant Std" w:cstheme="minorHAnsi"/>
                <w:b w:val="0"/>
              </w:rPr>
            </w:pPr>
            <w:r w:rsidRPr="00E375FB">
              <w:rPr>
                <w:rFonts w:ascii="Gill Sans Infant Std" w:hAnsi="Gill Sans Infant Std" w:cstheme="minorHAnsi"/>
                <w:b w:val="0"/>
              </w:rPr>
              <w:t>% r</w:t>
            </w:r>
            <w:r w:rsidR="00D87694" w:rsidRPr="00E375FB">
              <w:rPr>
                <w:rFonts w:ascii="Gill Sans Infant Std" w:hAnsi="Gill Sans Infant Std" w:cstheme="minorHAnsi"/>
                <w:b w:val="0"/>
              </w:rPr>
              <w:t>educ</w:t>
            </w:r>
            <w:r w:rsidRPr="00E375FB">
              <w:rPr>
                <w:rFonts w:ascii="Gill Sans Infant Std" w:hAnsi="Gill Sans Infant Std" w:cstheme="minorHAnsi"/>
                <w:b w:val="0"/>
              </w:rPr>
              <w:t>tion of</w:t>
            </w:r>
            <w:r w:rsidR="00D87694" w:rsidRPr="00E375FB">
              <w:rPr>
                <w:rFonts w:ascii="Gill Sans Infant Std" w:hAnsi="Gill Sans Infant Std" w:cstheme="minorHAnsi"/>
                <w:b w:val="0"/>
              </w:rPr>
              <w:t xml:space="preserve"> u</w:t>
            </w:r>
            <w:r w:rsidR="00272967" w:rsidRPr="00E375FB">
              <w:rPr>
                <w:rFonts w:ascii="Gill Sans Infant Std" w:hAnsi="Gill Sans Infant Std" w:cstheme="minorHAnsi"/>
                <w:b w:val="0"/>
              </w:rPr>
              <w:t xml:space="preserve">nder-two stunting prevalence </w:t>
            </w:r>
            <w:r w:rsidR="00AA08F4" w:rsidRPr="00E375FB">
              <w:rPr>
                <w:rFonts w:ascii="Gill Sans Infant Std" w:hAnsi="Gill Sans Infant Std" w:cstheme="minorHAnsi"/>
                <w:b w:val="0"/>
              </w:rPr>
              <w:t>(total #</w:t>
            </w:r>
            <w:r w:rsidR="00272967" w:rsidRPr="00E375FB">
              <w:rPr>
                <w:rFonts w:ascii="Gill Sans Infant Std" w:hAnsi="Gill Sans Infant Std" w:cstheme="minorHAnsi"/>
                <w:b w:val="0"/>
              </w:rPr>
              <w:t xml:space="preserve"> of CU2 suffering from stunting</w:t>
            </w:r>
            <w:r w:rsidR="00AA08F4" w:rsidRPr="00E375FB">
              <w:rPr>
                <w:rFonts w:ascii="Gill Sans Infant Std" w:hAnsi="Gill Sans Infant Std" w:cstheme="minorHAnsi"/>
                <w:b w:val="0"/>
              </w:rPr>
              <w:t>)</w:t>
            </w:r>
          </w:p>
        </w:tc>
      </w:tr>
      <w:tr w:rsidR="00272967" w:rsidRPr="00E375FB" w14:paraId="5B8DD30C" w14:textId="77777777" w:rsidTr="00232E97">
        <w:tc>
          <w:tcPr>
            <w:cnfStyle w:val="001000000000" w:firstRow="0" w:lastRow="0" w:firstColumn="1" w:lastColumn="0" w:oddVBand="0" w:evenVBand="0" w:oddHBand="0" w:evenHBand="0" w:firstRowFirstColumn="0" w:firstRowLastColumn="0" w:lastRowFirstColumn="0" w:lastRowLastColumn="0"/>
            <w:tcW w:w="9016" w:type="dxa"/>
            <w:shd w:val="clear" w:color="auto" w:fill="F2E2F1"/>
          </w:tcPr>
          <w:p w14:paraId="20042F0D" w14:textId="44D7AFE1" w:rsidR="00272967" w:rsidRPr="00E375FB" w:rsidRDefault="00AA08F4" w:rsidP="009A2F97">
            <w:pPr>
              <w:pStyle w:val="ListParagraph"/>
              <w:numPr>
                <w:ilvl w:val="0"/>
                <w:numId w:val="11"/>
              </w:numPr>
              <w:spacing w:before="0"/>
              <w:rPr>
                <w:rFonts w:ascii="Gill Sans Infant Std" w:hAnsi="Gill Sans Infant Std" w:cstheme="minorHAnsi"/>
                <w:b w:val="0"/>
              </w:rPr>
            </w:pPr>
            <w:r w:rsidRPr="00E375FB">
              <w:rPr>
                <w:rFonts w:ascii="Gill Sans Infant Std" w:hAnsi="Gill Sans Infant Std" w:cstheme="minorHAnsi"/>
                <w:b w:val="0"/>
              </w:rPr>
              <w:t>% reduction of</w:t>
            </w:r>
            <w:r w:rsidR="00D87694" w:rsidRPr="00E375FB">
              <w:rPr>
                <w:rFonts w:ascii="Gill Sans Infant Std" w:hAnsi="Gill Sans Infant Std" w:cstheme="minorHAnsi"/>
                <w:b w:val="0"/>
              </w:rPr>
              <w:t xml:space="preserve"> u</w:t>
            </w:r>
            <w:r w:rsidR="00272967" w:rsidRPr="00E375FB">
              <w:rPr>
                <w:rFonts w:ascii="Gill Sans Infant Std" w:hAnsi="Gill Sans Infant Std" w:cstheme="minorHAnsi"/>
                <w:b w:val="0"/>
              </w:rPr>
              <w:t xml:space="preserve">nder-five child mortality </w:t>
            </w:r>
            <w:r w:rsidRPr="00E375FB">
              <w:rPr>
                <w:rFonts w:ascii="Gill Sans Infant Std" w:hAnsi="Gill Sans Infant Std" w:cstheme="minorHAnsi"/>
                <w:b w:val="0"/>
              </w:rPr>
              <w:t>(total #</w:t>
            </w:r>
            <w:r w:rsidR="00272967" w:rsidRPr="00E375FB">
              <w:rPr>
                <w:rFonts w:ascii="Gill Sans Infant Std" w:hAnsi="Gill Sans Infant Std" w:cstheme="minorHAnsi"/>
                <w:b w:val="0"/>
              </w:rPr>
              <w:t xml:space="preserve"> of under-five deaths</w:t>
            </w:r>
            <w:r w:rsidRPr="00E375FB">
              <w:rPr>
                <w:rFonts w:ascii="Gill Sans Infant Std" w:hAnsi="Gill Sans Infant Std" w:cstheme="minorHAnsi"/>
                <w:b w:val="0"/>
              </w:rPr>
              <w:t>)</w:t>
            </w:r>
          </w:p>
        </w:tc>
      </w:tr>
      <w:tr w:rsidR="00272967" w:rsidRPr="00E375FB" w14:paraId="22C75133" w14:textId="77777777" w:rsidTr="00232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E2F1"/>
          </w:tcPr>
          <w:p w14:paraId="6AE65E94" w14:textId="046D5696" w:rsidR="00272967" w:rsidRPr="00E375FB" w:rsidRDefault="00AA08F4" w:rsidP="009A2F97">
            <w:pPr>
              <w:pStyle w:val="ListParagraph"/>
              <w:numPr>
                <w:ilvl w:val="0"/>
                <w:numId w:val="11"/>
              </w:numPr>
              <w:spacing w:before="0"/>
              <w:rPr>
                <w:rFonts w:ascii="Gill Sans Infant Std" w:hAnsi="Gill Sans Infant Std" w:cstheme="minorHAnsi"/>
                <w:b w:val="0"/>
              </w:rPr>
            </w:pPr>
            <w:r w:rsidRPr="00E375FB">
              <w:rPr>
                <w:rFonts w:ascii="Gill Sans Infant Std" w:hAnsi="Gill Sans Infant Std" w:cstheme="minorHAnsi"/>
                <w:b w:val="0"/>
              </w:rPr>
              <w:t xml:space="preserve">% </w:t>
            </w:r>
            <w:r w:rsidR="009579B7">
              <w:rPr>
                <w:rFonts w:ascii="Gill Sans Infant Std" w:hAnsi="Gill Sans Infant Std" w:cstheme="minorHAnsi"/>
                <w:b w:val="0"/>
              </w:rPr>
              <w:t>r</w:t>
            </w:r>
            <w:r w:rsidR="009579B7">
              <w:rPr>
                <w:rFonts w:ascii="Gill Sans Infant Std" w:hAnsi="Gill Sans Infant Std"/>
                <w:b w:val="0"/>
                <w:bCs w:val="0"/>
              </w:rPr>
              <w:t>eduction of anaemia amongst pregnant women and adolescent girls and total number of pregnant women / adolescent girls who are anaemic</w:t>
            </w:r>
          </w:p>
        </w:tc>
      </w:tr>
      <w:tr w:rsidR="00080CEB" w:rsidRPr="00E375FB" w14:paraId="7ECE33E7" w14:textId="77777777" w:rsidTr="004D01BE">
        <w:tc>
          <w:tcPr>
            <w:cnfStyle w:val="001000000000" w:firstRow="0" w:lastRow="0" w:firstColumn="1" w:lastColumn="0" w:oddVBand="0" w:evenVBand="0" w:oddHBand="0" w:evenHBand="0" w:firstRowFirstColumn="0" w:firstRowLastColumn="0" w:lastRowFirstColumn="0" w:lastRowLastColumn="0"/>
            <w:tcW w:w="9016" w:type="dxa"/>
          </w:tcPr>
          <w:p w14:paraId="5A7CBF92" w14:textId="39FEE204" w:rsidR="00080CEB" w:rsidRPr="00E375FB" w:rsidRDefault="00080CEB" w:rsidP="00080CEB">
            <w:pPr>
              <w:spacing w:before="0"/>
              <w:rPr>
                <w:rFonts w:ascii="Gill Sans Infant Std" w:hAnsi="Gill Sans Infant Std" w:cstheme="minorHAnsi"/>
                <w:sz w:val="16"/>
                <w:szCs w:val="16"/>
              </w:rPr>
            </w:pPr>
            <w:r w:rsidRPr="00E375FB">
              <w:rPr>
                <w:rFonts w:ascii="Gill Sans Infant Std" w:hAnsi="Gill Sans Infant Std" w:cstheme="minorHAnsi"/>
                <w:sz w:val="16"/>
                <w:szCs w:val="16"/>
              </w:rPr>
              <w:t xml:space="preserve">Figure </w:t>
            </w:r>
            <w:r w:rsidR="00E339C6" w:rsidRPr="00E375FB">
              <w:rPr>
                <w:rFonts w:ascii="Gill Sans Infant Std" w:hAnsi="Gill Sans Infant Std" w:cstheme="minorHAnsi"/>
                <w:sz w:val="16"/>
                <w:szCs w:val="16"/>
              </w:rPr>
              <w:t>9</w:t>
            </w:r>
          </w:p>
        </w:tc>
      </w:tr>
    </w:tbl>
    <w:p w14:paraId="1C8A68F3" w14:textId="77777777" w:rsidR="002B23E9" w:rsidRPr="00E375FB" w:rsidRDefault="002B23E9" w:rsidP="75D5FA83">
      <w:pPr>
        <w:shd w:val="clear" w:color="auto" w:fill="FFFFFF" w:themeFill="background1"/>
        <w:spacing w:before="0" w:after="0" w:line="240" w:lineRule="auto"/>
        <w:rPr>
          <w:rFonts w:ascii="Gill Sans Infant Std" w:hAnsi="Gill Sans Infant Std"/>
          <w:b/>
          <w:color w:val="632E62" w:themeColor="text2"/>
          <w:sz w:val="22"/>
          <w:szCs w:val="22"/>
        </w:rPr>
      </w:pPr>
    </w:p>
    <w:p w14:paraId="252B5973" w14:textId="5DDABB7C" w:rsidR="001A389A" w:rsidRPr="00E375FB" w:rsidRDefault="00FD4948" w:rsidP="75D5FA83">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In addition to</w:t>
      </w:r>
      <w:r w:rsidR="00586D64" w:rsidRPr="00E375FB">
        <w:rPr>
          <w:rFonts w:ascii="Gill Sans Infant Std" w:hAnsi="Gill Sans Infant Std"/>
          <w:sz w:val="22"/>
          <w:szCs w:val="22"/>
        </w:rPr>
        <w:t xml:space="preserve"> </w:t>
      </w:r>
      <w:r w:rsidR="00D95D74" w:rsidRPr="00E375FB">
        <w:rPr>
          <w:rFonts w:ascii="Gill Sans Infant Std" w:hAnsi="Gill Sans Infant Std"/>
          <w:sz w:val="22"/>
          <w:szCs w:val="22"/>
        </w:rPr>
        <w:t>these high-level KPIs, to which BISA will contribute</w:t>
      </w:r>
      <w:r w:rsidR="00672D34">
        <w:rPr>
          <w:rFonts w:ascii="Gill Sans Infant Std" w:hAnsi="Gill Sans Infant Std"/>
          <w:sz w:val="22"/>
          <w:szCs w:val="22"/>
        </w:rPr>
        <w:t xml:space="preserve">, </w:t>
      </w:r>
      <w:r w:rsidR="00D95D74" w:rsidRPr="00E375FB">
        <w:rPr>
          <w:rFonts w:ascii="Gill Sans Infant Std" w:hAnsi="Gill Sans Infant Std"/>
          <w:sz w:val="22"/>
          <w:szCs w:val="22"/>
        </w:rPr>
        <w:t xml:space="preserve">there are indicators </w:t>
      </w:r>
      <w:r w:rsidR="0041001B" w:rsidRPr="00E375FB">
        <w:rPr>
          <w:rFonts w:ascii="Gill Sans Infant Std" w:hAnsi="Gill Sans Infant Std"/>
          <w:sz w:val="22"/>
          <w:szCs w:val="22"/>
        </w:rPr>
        <w:t>for the three SOs</w:t>
      </w:r>
      <w:r w:rsidR="00D95D74" w:rsidRPr="00E375FB">
        <w:rPr>
          <w:rFonts w:ascii="Gill Sans Infant Std" w:hAnsi="Gill Sans Infant Std"/>
          <w:sz w:val="22"/>
          <w:szCs w:val="22"/>
        </w:rPr>
        <w:t xml:space="preserve"> which will be monitored throughout the programme implementation</w:t>
      </w:r>
      <w:r w:rsidR="0041001B" w:rsidRPr="00E375FB">
        <w:rPr>
          <w:rFonts w:ascii="Gill Sans Infant Std" w:hAnsi="Gill Sans Infant Std"/>
          <w:sz w:val="22"/>
          <w:szCs w:val="22"/>
        </w:rPr>
        <w:t xml:space="preserve"> (see Figure 11)</w:t>
      </w:r>
      <w:r w:rsidR="00D95D74" w:rsidRPr="00E375FB">
        <w:rPr>
          <w:rFonts w:ascii="Gill Sans Infant Std" w:hAnsi="Gill Sans Infant Std"/>
          <w:sz w:val="22"/>
          <w:szCs w:val="22"/>
        </w:rPr>
        <w:t>.</w:t>
      </w:r>
      <w:r w:rsidR="0041001B" w:rsidRPr="00E375FB">
        <w:rPr>
          <w:rFonts w:ascii="Gill Sans Infant Std" w:hAnsi="Gill Sans Infant Std"/>
          <w:sz w:val="22"/>
          <w:szCs w:val="22"/>
        </w:rPr>
        <w:t xml:space="preserve"> These indicators will be tracked and reported against in the schedule detailed in the </w:t>
      </w:r>
      <w:proofErr w:type="spellStart"/>
      <w:r w:rsidR="0041001B" w:rsidRPr="00E375FB">
        <w:rPr>
          <w:rFonts w:ascii="Gill Sans Infant Std" w:hAnsi="Gill Sans Infant Std"/>
          <w:sz w:val="22"/>
          <w:szCs w:val="22"/>
        </w:rPr>
        <w:t>LogFrame</w:t>
      </w:r>
      <w:proofErr w:type="spellEnd"/>
      <w:r w:rsidR="0041001B" w:rsidRPr="00E375FB">
        <w:rPr>
          <w:rFonts w:ascii="Gill Sans Infant Std" w:hAnsi="Gill Sans Infant Std"/>
          <w:sz w:val="22"/>
          <w:szCs w:val="22"/>
        </w:rPr>
        <w:t xml:space="preserve"> (Annex </w:t>
      </w:r>
      <w:r w:rsidR="00834B4E">
        <w:rPr>
          <w:rFonts w:ascii="Gill Sans Infant Std" w:hAnsi="Gill Sans Infant Std"/>
          <w:sz w:val="22"/>
          <w:szCs w:val="22"/>
        </w:rPr>
        <w:t>2</w:t>
      </w:r>
      <w:r w:rsidR="0041001B" w:rsidRPr="00E375FB">
        <w:rPr>
          <w:rFonts w:ascii="Gill Sans Infant Std" w:hAnsi="Gill Sans Infant Std"/>
          <w:sz w:val="22"/>
          <w:szCs w:val="22"/>
        </w:rPr>
        <w:t>).</w:t>
      </w:r>
    </w:p>
    <w:p w14:paraId="79F6F90B" w14:textId="77777777" w:rsidR="00515B6A" w:rsidRPr="00E375FB" w:rsidRDefault="00515B6A" w:rsidP="75D5FA83">
      <w:pPr>
        <w:shd w:val="clear" w:color="auto" w:fill="FFFFFF" w:themeFill="background1"/>
        <w:spacing w:before="0" w:after="0" w:line="240" w:lineRule="auto"/>
        <w:rPr>
          <w:rFonts w:ascii="Gill Sans Infant Std" w:hAnsi="Gill Sans Infant Std"/>
          <w:b/>
          <w:color w:val="632E62" w:themeColor="text2"/>
          <w:sz w:val="22"/>
          <w:szCs w:val="22"/>
        </w:rPr>
      </w:pPr>
    </w:p>
    <w:tbl>
      <w:tblPr>
        <w:tblStyle w:val="PlainTable2"/>
        <w:tblW w:w="0" w:type="auto"/>
        <w:tblLook w:val="04A0" w:firstRow="1" w:lastRow="0" w:firstColumn="1" w:lastColumn="0" w:noHBand="0" w:noVBand="1"/>
      </w:tblPr>
      <w:tblGrid>
        <w:gridCol w:w="9016"/>
      </w:tblGrid>
      <w:tr w:rsidR="00760328" w:rsidRPr="00E375FB" w14:paraId="39B1A84C" w14:textId="77777777" w:rsidTr="00584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632E62" w:themeFill="text2"/>
          </w:tcPr>
          <w:p w14:paraId="1336D5B8" w14:textId="408D68F4" w:rsidR="00760328" w:rsidRPr="00E375FB" w:rsidRDefault="00760328" w:rsidP="00584381">
            <w:pPr>
              <w:spacing w:before="0"/>
              <w:jc w:val="center"/>
              <w:rPr>
                <w:rFonts w:ascii="Gill Sans Infant Std" w:hAnsi="Gill Sans Infant Std" w:cstheme="minorHAnsi"/>
                <w:b w:val="0"/>
              </w:rPr>
            </w:pPr>
            <w:r w:rsidRPr="00E375FB">
              <w:rPr>
                <w:rFonts w:ascii="Gill Sans Infant Std" w:hAnsi="Gill Sans Infant Std"/>
                <w:color w:val="FFFFFF" w:themeColor="background1"/>
              </w:rPr>
              <w:t>BISA Key Performance Indicators</w:t>
            </w:r>
            <w:r w:rsidR="00C806E9" w:rsidRPr="00E375FB">
              <w:rPr>
                <w:rFonts w:ascii="Gill Sans Infant Std" w:hAnsi="Gill Sans Infant Std"/>
                <w:color w:val="FFFFFF" w:themeColor="background1"/>
              </w:rPr>
              <w:t>: Ongoing</w:t>
            </w:r>
          </w:p>
        </w:tc>
      </w:tr>
      <w:tr w:rsidR="00760328" w:rsidRPr="00E375FB" w14:paraId="56531305" w14:textId="77777777" w:rsidTr="00232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BDD7EE"/>
          </w:tcPr>
          <w:p w14:paraId="6F923047" w14:textId="3B6D05EE" w:rsidR="00760328" w:rsidRPr="00E375FB" w:rsidRDefault="00474B73"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 xml:space="preserve">SO1: </w:t>
            </w:r>
            <w:r w:rsidR="006F6E93" w:rsidRPr="00E375FB">
              <w:rPr>
                <w:rFonts w:ascii="Gill Sans Infant Std" w:hAnsi="Gill Sans Infant Std" w:cstheme="minorHAnsi"/>
                <w:b w:val="0"/>
              </w:rPr>
              <w:t>% 0</w:t>
            </w:r>
            <w:r w:rsidR="00C13C07">
              <w:rPr>
                <w:rFonts w:ascii="Gill Sans Infant Std" w:hAnsi="Gill Sans Infant Std" w:cstheme="minorHAnsi"/>
                <w:b w:val="0"/>
              </w:rPr>
              <w:t xml:space="preserve"> </w:t>
            </w:r>
            <w:r w:rsidR="006F6E93" w:rsidRPr="00E375FB">
              <w:rPr>
                <w:rFonts w:ascii="Gill Sans Infant Std" w:hAnsi="Gill Sans Infant Std" w:cstheme="minorHAnsi"/>
                <w:b w:val="0"/>
              </w:rPr>
              <w:t>-</w:t>
            </w:r>
            <w:r w:rsidR="00C13C07">
              <w:rPr>
                <w:rFonts w:ascii="Gill Sans Infant Std" w:hAnsi="Gill Sans Infant Std" w:cstheme="minorHAnsi"/>
                <w:b w:val="0"/>
              </w:rPr>
              <w:t xml:space="preserve"> &lt;</w:t>
            </w:r>
            <w:r w:rsidR="006F6E93" w:rsidRPr="00E375FB">
              <w:rPr>
                <w:rFonts w:ascii="Gill Sans Infant Std" w:hAnsi="Gill Sans Infant Std" w:cstheme="minorHAnsi"/>
                <w:b w:val="0"/>
              </w:rPr>
              <w:t>6 month old infants who are exclusively breastfed (in the last 24h)</w:t>
            </w:r>
          </w:p>
        </w:tc>
      </w:tr>
      <w:tr w:rsidR="006F6E93" w:rsidRPr="00E375FB" w14:paraId="4C4347A7" w14:textId="77777777" w:rsidTr="00232E97">
        <w:tc>
          <w:tcPr>
            <w:cnfStyle w:val="001000000000" w:firstRow="0" w:lastRow="0" w:firstColumn="1" w:lastColumn="0" w:oddVBand="0" w:evenVBand="0" w:oddHBand="0" w:evenHBand="0" w:firstRowFirstColumn="0" w:firstRowLastColumn="0" w:lastRowFirstColumn="0" w:lastRowLastColumn="0"/>
            <w:tcW w:w="9016" w:type="dxa"/>
            <w:shd w:val="clear" w:color="auto" w:fill="BDD7EE"/>
          </w:tcPr>
          <w:p w14:paraId="43311018" w14:textId="35D7FD56" w:rsidR="006F6E93" w:rsidRPr="00E375FB" w:rsidRDefault="006F6E93"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 xml:space="preserve">SO1: </w:t>
            </w:r>
            <w:r w:rsidR="001E7A41" w:rsidRPr="00E375FB">
              <w:rPr>
                <w:rFonts w:ascii="Gill Sans Infant Std" w:hAnsi="Gill Sans Infant Std" w:cstheme="minorHAnsi"/>
                <w:b w:val="0"/>
              </w:rPr>
              <w:t>% 6-23 month old children with minimum dietary diversity score</w:t>
            </w:r>
          </w:p>
        </w:tc>
      </w:tr>
      <w:tr w:rsidR="006F6E93" w:rsidRPr="00E375FB" w14:paraId="7E46C2B6" w14:textId="77777777" w:rsidTr="00232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BDD7EE"/>
          </w:tcPr>
          <w:p w14:paraId="23DD5D08" w14:textId="7F88CC7E" w:rsidR="006F6E93" w:rsidRPr="00E375FB" w:rsidRDefault="001E7A41"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SO1: % HH with CU2 with improved handwashing behaviour</w:t>
            </w:r>
          </w:p>
        </w:tc>
      </w:tr>
      <w:tr w:rsidR="00760328" w:rsidRPr="00E375FB" w14:paraId="3F85E240" w14:textId="77777777" w:rsidTr="001E11E2">
        <w:tc>
          <w:tcPr>
            <w:cnfStyle w:val="001000000000" w:firstRow="0" w:lastRow="0" w:firstColumn="1" w:lastColumn="0" w:oddVBand="0" w:evenVBand="0" w:oddHBand="0" w:evenHBand="0" w:firstRowFirstColumn="0" w:firstRowLastColumn="0" w:lastRowFirstColumn="0" w:lastRowLastColumn="0"/>
            <w:tcW w:w="9016" w:type="dxa"/>
            <w:shd w:val="clear" w:color="auto" w:fill="C6E0B4"/>
          </w:tcPr>
          <w:p w14:paraId="4C0D9124" w14:textId="6F84EE19" w:rsidR="00760328" w:rsidRPr="00E375FB" w:rsidRDefault="007C4D1D"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SO2: % of CU5 who received Vitamin A in the last six months</w:t>
            </w:r>
          </w:p>
        </w:tc>
      </w:tr>
      <w:tr w:rsidR="00760328" w:rsidRPr="00E375FB" w14:paraId="1F00EB7E" w14:textId="77777777" w:rsidTr="001E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6E0B4"/>
          </w:tcPr>
          <w:p w14:paraId="0E4598BB" w14:textId="575A835E" w:rsidR="00760328" w:rsidRPr="00E375FB" w:rsidRDefault="001E11E2"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SO2: % of CU5 with diarrhoea who received both ORS and zinc for treatment</w:t>
            </w:r>
          </w:p>
        </w:tc>
      </w:tr>
      <w:tr w:rsidR="000F5074" w:rsidRPr="00E375FB" w14:paraId="3D987853" w14:textId="77777777" w:rsidTr="001E11E2">
        <w:tc>
          <w:tcPr>
            <w:cnfStyle w:val="001000000000" w:firstRow="0" w:lastRow="0" w:firstColumn="1" w:lastColumn="0" w:oddVBand="0" w:evenVBand="0" w:oddHBand="0" w:evenHBand="0" w:firstRowFirstColumn="0" w:firstRowLastColumn="0" w:lastRowFirstColumn="0" w:lastRowLastColumn="0"/>
            <w:tcW w:w="9016" w:type="dxa"/>
            <w:shd w:val="clear" w:color="auto" w:fill="C6E0B4"/>
          </w:tcPr>
          <w:p w14:paraId="1EEB2288" w14:textId="5584011B" w:rsidR="000F5074" w:rsidRPr="00E375FB" w:rsidRDefault="00280382"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SO2: % of pregnant women who received 90+ / 180 IFA</w:t>
            </w:r>
            <w:r w:rsidR="00D913D7" w:rsidRPr="00E375FB">
              <w:rPr>
                <w:rFonts w:ascii="Gill Sans Infant Std" w:hAnsi="Gill Sans Infant Std" w:cstheme="minorHAnsi"/>
                <w:b w:val="0"/>
              </w:rPr>
              <w:t>S</w:t>
            </w:r>
            <w:r w:rsidRPr="00E375FB">
              <w:rPr>
                <w:rFonts w:ascii="Gill Sans Infant Std" w:hAnsi="Gill Sans Infant Std" w:cstheme="minorHAnsi"/>
                <w:b w:val="0"/>
              </w:rPr>
              <w:t xml:space="preserve"> in their last pregnancy period</w:t>
            </w:r>
          </w:p>
        </w:tc>
      </w:tr>
      <w:tr w:rsidR="000F5074" w:rsidRPr="00E375FB" w14:paraId="28C74CEE" w14:textId="77777777" w:rsidTr="00232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8CBAD"/>
          </w:tcPr>
          <w:p w14:paraId="30C24B16" w14:textId="577CEB0E" w:rsidR="000F5074" w:rsidRPr="00E375FB" w:rsidRDefault="000F5074" w:rsidP="009A2F97">
            <w:pPr>
              <w:pStyle w:val="ListParagraph"/>
              <w:numPr>
                <w:ilvl w:val="0"/>
                <w:numId w:val="36"/>
              </w:numPr>
              <w:spacing w:before="0"/>
              <w:rPr>
                <w:rFonts w:ascii="Gill Sans Infant Std" w:hAnsi="Gill Sans Infant Std" w:cstheme="minorHAnsi"/>
                <w:b w:val="0"/>
              </w:rPr>
            </w:pPr>
            <w:r w:rsidRPr="00E375FB">
              <w:rPr>
                <w:rFonts w:ascii="Gill Sans Infant Std" w:hAnsi="Gill Sans Infant Std" w:cstheme="minorHAnsi"/>
                <w:b w:val="0"/>
              </w:rPr>
              <w:t>SO3: % of villages with % budget expenditure for nutrition</w:t>
            </w:r>
          </w:p>
        </w:tc>
      </w:tr>
      <w:tr w:rsidR="00760328" w:rsidRPr="00E375FB" w14:paraId="0268EFF5" w14:textId="77777777" w:rsidTr="00584381">
        <w:tc>
          <w:tcPr>
            <w:cnfStyle w:val="001000000000" w:firstRow="0" w:lastRow="0" w:firstColumn="1" w:lastColumn="0" w:oddVBand="0" w:evenVBand="0" w:oddHBand="0" w:evenHBand="0" w:firstRowFirstColumn="0" w:firstRowLastColumn="0" w:lastRowFirstColumn="0" w:lastRowLastColumn="0"/>
            <w:tcW w:w="9016" w:type="dxa"/>
          </w:tcPr>
          <w:p w14:paraId="0157050A" w14:textId="3E74310B" w:rsidR="00760328" w:rsidRPr="00E375FB" w:rsidRDefault="00760328" w:rsidP="00584381">
            <w:pPr>
              <w:spacing w:before="0"/>
              <w:rPr>
                <w:rFonts w:ascii="Gill Sans Infant Std" w:hAnsi="Gill Sans Infant Std" w:cstheme="minorHAnsi"/>
                <w:sz w:val="16"/>
                <w:szCs w:val="16"/>
              </w:rPr>
            </w:pPr>
            <w:r w:rsidRPr="00E375FB">
              <w:rPr>
                <w:rFonts w:ascii="Gill Sans Infant Std" w:hAnsi="Gill Sans Infant Std" w:cstheme="minorHAnsi"/>
                <w:sz w:val="16"/>
                <w:szCs w:val="16"/>
              </w:rPr>
              <w:t>Figure 1</w:t>
            </w:r>
            <w:r w:rsidR="00E339C6" w:rsidRPr="00E375FB">
              <w:rPr>
                <w:rFonts w:ascii="Gill Sans Infant Std" w:hAnsi="Gill Sans Infant Std" w:cstheme="minorHAnsi"/>
                <w:sz w:val="16"/>
                <w:szCs w:val="16"/>
              </w:rPr>
              <w:t>0</w:t>
            </w:r>
          </w:p>
        </w:tc>
      </w:tr>
    </w:tbl>
    <w:p w14:paraId="442E48C4" w14:textId="77777777" w:rsidR="002220F2" w:rsidRDefault="002220F2" w:rsidP="53452336">
      <w:pPr>
        <w:shd w:val="clear" w:color="auto" w:fill="FFFFFF" w:themeFill="background1"/>
        <w:spacing w:before="0" w:after="0" w:line="240" w:lineRule="auto"/>
        <w:rPr>
          <w:rFonts w:ascii="Gill Sans Infant Std" w:hAnsi="Gill Sans Infant Std"/>
          <w:b/>
          <w:bCs/>
          <w:color w:val="632E62" w:themeColor="text2"/>
          <w:sz w:val="22"/>
          <w:szCs w:val="22"/>
        </w:rPr>
      </w:pPr>
    </w:p>
    <w:p w14:paraId="043223EC" w14:textId="11DC1C17" w:rsidR="00272967" w:rsidRPr="00E375FB" w:rsidRDefault="53452336" w:rsidP="53452336">
      <w:pPr>
        <w:shd w:val="clear" w:color="auto" w:fill="FFFFFF" w:themeFill="background1"/>
        <w:spacing w:before="0" w:after="0" w:line="240" w:lineRule="auto"/>
        <w:rPr>
          <w:rFonts w:ascii="Gill Sans Infant Std" w:hAnsi="Gill Sans Infant Std"/>
          <w:b/>
          <w:bCs/>
          <w:color w:val="632E62" w:themeColor="text2"/>
          <w:sz w:val="22"/>
          <w:szCs w:val="22"/>
        </w:rPr>
      </w:pPr>
      <w:r w:rsidRPr="00E375FB">
        <w:rPr>
          <w:rFonts w:ascii="Gill Sans Infant Std" w:hAnsi="Gill Sans Infant Std"/>
          <w:b/>
          <w:bCs/>
          <w:color w:val="632E62" w:themeColor="text2"/>
          <w:sz w:val="22"/>
          <w:szCs w:val="22"/>
        </w:rPr>
        <w:t>Evaluation</w:t>
      </w:r>
    </w:p>
    <w:p w14:paraId="08191AE8" w14:textId="288D9A97"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BISA will used a mixed method approach</w:t>
      </w:r>
      <w:r w:rsidR="007F4EE0" w:rsidRPr="00E375FB">
        <w:rPr>
          <w:rFonts w:ascii="Gill Sans Infant Std" w:hAnsi="Gill Sans Infant Std"/>
          <w:sz w:val="22"/>
          <w:szCs w:val="22"/>
        </w:rPr>
        <w:t xml:space="preserve"> (qualitative </w:t>
      </w:r>
      <w:r w:rsidRPr="00E375FB">
        <w:rPr>
          <w:rFonts w:ascii="Gill Sans Infant Std" w:hAnsi="Gill Sans Infant Std"/>
          <w:sz w:val="22"/>
          <w:szCs w:val="22"/>
        </w:rPr>
        <w:t>and quantitative</w:t>
      </w:r>
      <w:r w:rsidR="007F4EE0" w:rsidRPr="00E375FB">
        <w:rPr>
          <w:rFonts w:ascii="Gill Sans Infant Std" w:hAnsi="Gill Sans Infant Std"/>
          <w:sz w:val="22"/>
          <w:szCs w:val="22"/>
        </w:rPr>
        <w:t>)</w:t>
      </w:r>
      <w:r w:rsidRPr="00E375FB">
        <w:rPr>
          <w:rFonts w:ascii="Gill Sans Infant Std" w:hAnsi="Gill Sans Infant Std"/>
          <w:sz w:val="22"/>
          <w:szCs w:val="22"/>
        </w:rPr>
        <w:t xml:space="preserve"> to evaluate the programme’s contribution to the</w:t>
      </w:r>
      <w:r w:rsidR="007F4EE0" w:rsidRPr="00E375FB">
        <w:rPr>
          <w:rFonts w:ascii="Gill Sans Infant Std" w:hAnsi="Gill Sans Infant Std"/>
          <w:sz w:val="22"/>
          <w:szCs w:val="22"/>
        </w:rPr>
        <w:t>se</w:t>
      </w:r>
      <w:r w:rsidRPr="00E375FB">
        <w:rPr>
          <w:rFonts w:ascii="Gill Sans Infant Std" w:hAnsi="Gill Sans Infant Std"/>
          <w:sz w:val="22"/>
          <w:szCs w:val="22"/>
        </w:rPr>
        <w:t xml:space="preserve"> KPIs and outcomes. Importantly, the evaluations are not to be used to determine direct attribution or causality but rather to articulate the change and impact achieved through BISA and what contributed to those changes. Evaluation helps the programme understand how the changes occurred, striving to answer the following three main questions:</w:t>
      </w:r>
    </w:p>
    <w:p w14:paraId="4629F6B8" w14:textId="77777777" w:rsidR="00272967" w:rsidRPr="00E375FB" w:rsidRDefault="53452336" w:rsidP="009A2F97">
      <w:pPr>
        <w:pStyle w:val="ListParagraph"/>
        <w:numPr>
          <w:ilvl w:val="0"/>
          <w:numId w:val="35"/>
        </w:num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Are more resources being allocated to nutrition and are they being used more efficiently and effectively? How have these changes occurred? </w:t>
      </w:r>
    </w:p>
    <w:p w14:paraId="52EAD2C6" w14:textId="69222462" w:rsidR="00272967" w:rsidRPr="00E375FB" w:rsidRDefault="53452336" w:rsidP="009A2F97">
      <w:pPr>
        <w:pStyle w:val="ListParagraph"/>
        <w:numPr>
          <w:ilvl w:val="0"/>
          <w:numId w:val="35"/>
        </w:num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Have</w:t>
      </w:r>
      <w:r w:rsidR="00542F34">
        <w:rPr>
          <w:rFonts w:ascii="Gill Sans Infant Std" w:hAnsi="Gill Sans Infant Std"/>
          <w:sz w:val="22"/>
          <w:szCs w:val="22"/>
        </w:rPr>
        <w:t xml:space="preserve"> health service</w:t>
      </w:r>
      <w:r w:rsidRPr="00E375FB">
        <w:rPr>
          <w:rFonts w:ascii="Gill Sans Infant Std" w:hAnsi="Gill Sans Infant Std"/>
          <w:sz w:val="22"/>
          <w:szCs w:val="22"/>
        </w:rPr>
        <w:t xml:space="preserve"> access, quality and use improved? What </w:t>
      </w:r>
      <w:r w:rsidR="00834B4E">
        <w:rPr>
          <w:rFonts w:ascii="Gill Sans Infant Std" w:hAnsi="Gill Sans Infant Std"/>
          <w:sz w:val="22"/>
          <w:szCs w:val="22"/>
        </w:rPr>
        <w:t>improvements</w:t>
      </w:r>
      <w:r w:rsidR="00542F34">
        <w:rPr>
          <w:rFonts w:ascii="Gill Sans Infant Std" w:hAnsi="Gill Sans Infant Std"/>
          <w:sz w:val="22"/>
          <w:szCs w:val="22"/>
        </w:rPr>
        <w:t>?</w:t>
      </w:r>
      <w:r w:rsidR="00834B4E">
        <w:rPr>
          <w:rFonts w:ascii="Gill Sans Infant Std" w:hAnsi="Gill Sans Infant Std"/>
          <w:sz w:val="22"/>
          <w:szCs w:val="22"/>
        </w:rPr>
        <w:t xml:space="preserve"> </w:t>
      </w:r>
      <w:r w:rsidR="00542F34">
        <w:rPr>
          <w:rFonts w:ascii="Gill Sans Infant Std" w:hAnsi="Gill Sans Infant Std"/>
          <w:sz w:val="22"/>
          <w:szCs w:val="22"/>
        </w:rPr>
        <w:t>H</w:t>
      </w:r>
      <w:r w:rsidRPr="00E375FB">
        <w:rPr>
          <w:rFonts w:ascii="Gill Sans Infant Std" w:hAnsi="Gill Sans Infant Std"/>
          <w:sz w:val="22"/>
          <w:szCs w:val="22"/>
        </w:rPr>
        <w:t>ow?</w:t>
      </w:r>
    </w:p>
    <w:p w14:paraId="15A4DF48" w14:textId="77777777" w:rsidR="00272967" w:rsidRPr="00E375FB" w:rsidRDefault="53452336" w:rsidP="009A2F97">
      <w:pPr>
        <w:pStyle w:val="ListParagraph"/>
        <w:numPr>
          <w:ilvl w:val="0"/>
          <w:numId w:val="35"/>
        </w:num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Have caregiver behaviours changed? What contributed to these changes?</w:t>
      </w:r>
    </w:p>
    <w:p w14:paraId="71168F77"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098ABEEC" w14:textId="77777777"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Quantitative data will primarily come from government reports from the national stunting reduction programme or from the existing government monitoring system at sub-national level. BISA’s primary data from household, village, and District level will supplement this data. BISA may also conduct mini surveys in select villages to assess progress on specific indicators. </w:t>
      </w:r>
    </w:p>
    <w:p w14:paraId="2ACB0C6C"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4AA856E9" w14:textId="7D2DA179" w:rsidR="00272967" w:rsidRPr="00582DF7"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For the qualitative evaluation, BISA proposes to use the </w:t>
      </w:r>
      <w:r w:rsidRPr="00E375FB">
        <w:rPr>
          <w:rFonts w:ascii="Gill Sans Infant Std" w:hAnsi="Gill Sans Infant Std"/>
          <w:i/>
          <w:sz w:val="22"/>
          <w:szCs w:val="22"/>
        </w:rPr>
        <w:t>Qualitative Impact assessment Protocol (</w:t>
      </w:r>
      <w:proofErr w:type="spellStart"/>
      <w:r w:rsidRPr="00E375FB">
        <w:rPr>
          <w:rFonts w:ascii="Gill Sans Infant Std" w:hAnsi="Gill Sans Infant Std"/>
          <w:i/>
          <w:sz w:val="22"/>
          <w:szCs w:val="22"/>
        </w:rPr>
        <w:t>QuIP</w:t>
      </w:r>
      <w:proofErr w:type="spellEnd"/>
      <w:r w:rsidRPr="00E375FB">
        <w:rPr>
          <w:rFonts w:ascii="Gill Sans Infant Std" w:hAnsi="Gill Sans Infant Std"/>
          <w:i/>
          <w:sz w:val="22"/>
          <w:szCs w:val="22"/>
        </w:rPr>
        <w:t>)</w:t>
      </w:r>
      <w:r w:rsidRPr="00E375FB">
        <w:rPr>
          <w:rFonts w:ascii="Gill Sans Infant Std" w:hAnsi="Gill Sans Infant Std"/>
          <w:i/>
          <w:sz w:val="22"/>
          <w:szCs w:val="22"/>
          <w:vertAlign w:val="superscript"/>
        </w:rPr>
        <w:footnoteReference w:id="74"/>
      </w:r>
      <w:r w:rsidRPr="00E375FB">
        <w:rPr>
          <w:rFonts w:ascii="Gill Sans Infant Std" w:hAnsi="Gill Sans Infant Std"/>
          <w:sz w:val="22"/>
          <w:szCs w:val="22"/>
        </w:rPr>
        <w:t xml:space="preserve">, a double blinded qualitative evaluation method developed by Bath Social &amp; Development Research, Ltd to evaluate </w:t>
      </w:r>
      <w:r w:rsidRPr="00582DF7">
        <w:rPr>
          <w:rFonts w:ascii="Gill Sans Infant Std" w:hAnsi="Gill Sans Infant Std"/>
          <w:sz w:val="22"/>
          <w:szCs w:val="22"/>
        </w:rPr>
        <w:t xml:space="preserve">beneficiary and stakeholder perceived changes since the start of the programme. </w:t>
      </w:r>
      <w:r w:rsidR="001A4699" w:rsidRPr="00582DF7">
        <w:rPr>
          <w:rFonts w:ascii="Gill Sans Infant Std" w:hAnsi="Gill Sans Infant Std"/>
          <w:sz w:val="22"/>
          <w:szCs w:val="22"/>
        </w:rPr>
        <w:t xml:space="preserve">Gender will be one of the domains that </w:t>
      </w:r>
      <w:proofErr w:type="spellStart"/>
      <w:r w:rsidR="001A4699" w:rsidRPr="00582DF7">
        <w:rPr>
          <w:rFonts w:ascii="Gill Sans Infant Std" w:hAnsi="Gill Sans Infant Std"/>
          <w:sz w:val="22"/>
          <w:szCs w:val="22"/>
        </w:rPr>
        <w:t>QuIP</w:t>
      </w:r>
      <w:proofErr w:type="spellEnd"/>
      <w:r w:rsidR="001A4699" w:rsidRPr="00582DF7">
        <w:rPr>
          <w:rFonts w:ascii="Gill Sans Infant Std" w:hAnsi="Gill Sans Infant Std"/>
          <w:sz w:val="22"/>
          <w:szCs w:val="22"/>
        </w:rPr>
        <w:t xml:space="preserve"> will focus on, alongside nutrition and access to services, to identify changes in gender dynamics at household and community level and drivers of these changes. </w:t>
      </w:r>
      <w:r w:rsidRPr="00582DF7">
        <w:rPr>
          <w:rFonts w:ascii="Gill Sans Infant Std" w:hAnsi="Gill Sans Infant Std"/>
          <w:sz w:val="22"/>
          <w:szCs w:val="22"/>
        </w:rPr>
        <w:t xml:space="preserve">The </w:t>
      </w:r>
      <w:proofErr w:type="spellStart"/>
      <w:r w:rsidRPr="00582DF7">
        <w:rPr>
          <w:rFonts w:ascii="Gill Sans Infant Std" w:hAnsi="Gill Sans Infant Std"/>
          <w:sz w:val="22"/>
          <w:szCs w:val="22"/>
        </w:rPr>
        <w:t>QuIP</w:t>
      </w:r>
      <w:proofErr w:type="spellEnd"/>
      <w:r w:rsidRPr="00582DF7">
        <w:rPr>
          <w:rFonts w:ascii="Gill Sans Infant Std" w:hAnsi="Gill Sans Infant Std"/>
          <w:sz w:val="22"/>
          <w:szCs w:val="22"/>
        </w:rPr>
        <w:t xml:space="preserve"> also includes review and analysis of the programme and non-programme-related factors that contributed to these changes. This will allow the partners to identify which programme activities are more effective and which to prioritise for scale up.</w:t>
      </w:r>
      <w:r w:rsidR="002B23E9" w:rsidRPr="00582DF7">
        <w:rPr>
          <w:rFonts w:ascii="Gill Sans Infant Std" w:hAnsi="Gill Sans Infant Std"/>
          <w:sz w:val="22"/>
          <w:szCs w:val="22"/>
        </w:rPr>
        <w:t xml:space="preserve"> All data will be disaggregated by gender, age and population group to identify inequalities in access, use of services and adoption of behaviours.</w:t>
      </w:r>
      <w:r w:rsidR="002B23E9" w:rsidRPr="00582DF7">
        <w:rPr>
          <w:rFonts w:ascii="Gill Sans Infant Std" w:hAnsi="Gill Sans Infant Std" w:cstheme="minorHAnsi"/>
          <w:sz w:val="22"/>
          <w:szCs w:val="22"/>
        </w:rPr>
        <w:t xml:space="preserve"> </w:t>
      </w:r>
      <w:r w:rsidRPr="00582DF7">
        <w:rPr>
          <w:rFonts w:ascii="Gill Sans Infant Std" w:hAnsi="Gill Sans Infant Std"/>
          <w:sz w:val="22"/>
          <w:szCs w:val="22"/>
        </w:rPr>
        <w:t xml:space="preserve">  </w:t>
      </w:r>
    </w:p>
    <w:p w14:paraId="371B1405" w14:textId="77777777" w:rsidR="00272967" w:rsidRPr="00582DF7" w:rsidRDefault="00272967" w:rsidP="00DB7F23">
      <w:pPr>
        <w:spacing w:before="0" w:after="0" w:line="240" w:lineRule="auto"/>
        <w:rPr>
          <w:rFonts w:ascii="Gill Sans Infant Std" w:hAnsi="Gill Sans Infant Std"/>
          <w:sz w:val="22"/>
          <w:szCs w:val="22"/>
        </w:rPr>
      </w:pPr>
    </w:p>
    <w:p w14:paraId="24DBC275" w14:textId="33FD54CC" w:rsidR="00272967" w:rsidRPr="00582DF7" w:rsidRDefault="00272967" w:rsidP="00DB7F23">
      <w:pPr>
        <w:spacing w:before="0" w:after="0" w:line="240" w:lineRule="auto"/>
        <w:rPr>
          <w:rFonts w:ascii="Gill Sans Infant Std" w:hAnsi="Gill Sans Infant Std"/>
          <w:sz w:val="22"/>
          <w:szCs w:val="22"/>
        </w:rPr>
      </w:pPr>
      <w:r w:rsidRPr="00582DF7">
        <w:rPr>
          <w:rFonts w:ascii="Gill Sans Infant Std" w:hAnsi="Gill Sans Infant Std"/>
          <w:sz w:val="22"/>
          <w:szCs w:val="22"/>
        </w:rPr>
        <w:t>Cost data will be routinely collected and combined with programme evaluation results to conduct impact and cost-effectiveness modelling.</w:t>
      </w:r>
      <w:r w:rsidR="00251D57" w:rsidRPr="00582DF7">
        <w:rPr>
          <w:rFonts w:ascii="Gill Sans Infant Std" w:hAnsi="Gill Sans Infant Std"/>
          <w:sz w:val="22"/>
          <w:szCs w:val="22"/>
        </w:rPr>
        <w:t xml:space="preserve"> The modelling </w:t>
      </w:r>
      <w:r w:rsidR="009F7000" w:rsidRPr="00582DF7">
        <w:rPr>
          <w:rFonts w:ascii="Gill Sans Infant Std" w:hAnsi="Gill Sans Infant Std"/>
          <w:sz w:val="22"/>
          <w:szCs w:val="22"/>
        </w:rPr>
        <w:t xml:space="preserve">for this </w:t>
      </w:r>
      <w:r w:rsidR="00251D57" w:rsidRPr="00582DF7">
        <w:rPr>
          <w:rFonts w:ascii="Gill Sans Infant Std" w:hAnsi="Gill Sans Infant Std"/>
          <w:sz w:val="22"/>
          <w:szCs w:val="22"/>
        </w:rPr>
        <w:t>methodology</w:t>
      </w:r>
      <w:r w:rsidR="009F4DDF" w:rsidRPr="00582DF7">
        <w:rPr>
          <w:rFonts w:ascii="Gill Sans Infant Std" w:hAnsi="Gill Sans Infant Std"/>
          <w:sz w:val="22"/>
          <w:szCs w:val="22"/>
        </w:rPr>
        <w:t xml:space="preserve"> as well as its role in the programme</w:t>
      </w:r>
      <w:r w:rsidR="00251D57" w:rsidRPr="00582DF7">
        <w:rPr>
          <w:rFonts w:ascii="Gill Sans Infant Std" w:hAnsi="Gill Sans Infant Std"/>
          <w:sz w:val="22"/>
          <w:szCs w:val="22"/>
        </w:rPr>
        <w:t xml:space="preserve"> is included in Annex </w:t>
      </w:r>
      <w:r w:rsidR="0059603E">
        <w:rPr>
          <w:rFonts w:ascii="Gill Sans Infant Std" w:hAnsi="Gill Sans Infant Std"/>
          <w:sz w:val="22"/>
          <w:szCs w:val="22"/>
        </w:rPr>
        <w:t>9</w:t>
      </w:r>
      <w:r w:rsidR="00D76364">
        <w:rPr>
          <w:rFonts w:ascii="Gill Sans Infant Std" w:hAnsi="Gill Sans Infant Std"/>
          <w:sz w:val="22"/>
          <w:szCs w:val="22"/>
        </w:rPr>
        <w:t>, for BISA the OMNI tool was the primary modelling tool</w:t>
      </w:r>
      <w:r w:rsidR="00BA121F">
        <w:rPr>
          <w:rFonts w:ascii="Gill Sans Infant Std" w:hAnsi="Gill Sans Infant Std"/>
          <w:sz w:val="22"/>
          <w:szCs w:val="22"/>
        </w:rPr>
        <w:t xml:space="preserve"> used</w:t>
      </w:r>
      <w:r w:rsidR="00251D57" w:rsidRPr="00582DF7">
        <w:rPr>
          <w:rFonts w:ascii="Gill Sans Infant Std" w:hAnsi="Gill Sans Infant Std"/>
          <w:sz w:val="22"/>
          <w:szCs w:val="22"/>
        </w:rPr>
        <w:t>.</w:t>
      </w:r>
      <w:r w:rsidR="00A671E8" w:rsidRPr="00582DF7">
        <w:rPr>
          <w:rFonts w:ascii="Gill Sans Infant Std" w:hAnsi="Gill Sans Infant Std"/>
          <w:sz w:val="22"/>
          <w:szCs w:val="22"/>
        </w:rPr>
        <w:t xml:space="preserve"> It is important to note that the current results of the modelling reflect the best evidence and data available at this time. As additional data and/or evidence is generated over the course of implementation, this model may necessarily shift.</w:t>
      </w:r>
    </w:p>
    <w:p w14:paraId="1DBFD6A7" w14:textId="77777777" w:rsidR="00272967" w:rsidRPr="00582DF7" w:rsidRDefault="00272967" w:rsidP="00DB7F23">
      <w:pPr>
        <w:spacing w:before="0" w:after="0" w:line="240" w:lineRule="auto"/>
        <w:rPr>
          <w:rFonts w:ascii="Gill Sans Infant Std" w:hAnsi="Gill Sans Infant Std"/>
          <w:b/>
          <w:sz w:val="22"/>
          <w:szCs w:val="22"/>
        </w:rPr>
      </w:pPr>
    </w:p>
    <w:p w14:paraId="639A7778" w14:textId="0A50500C" w:rsidR="00272967" w:rsidRPr="00582DF7" w:rsidRDefault="00272967" w:rsidP="00DB7F23">
      <w:pPr>
        <w:spacing w:before="0" w:after="0" w:line="240" w:lineRule="auto"/>
        <w:rPr>
          <w:rFonts w:ascii="Gill Sans Infant Std" w:hAnsi="Gill Sans Infant Std"/>
          <w:sz w:val="22"/>
          <w:szCs w:val="22"/>
          <w:u w:val="single"/>
        </w:rPr>
      </w:pPr>
      <w:r w:rsidRPr="00582DF7">
        <w:rPr>
          <w:rFonts w:ascii="Gill Sans Infant Std" w:hAnsi="Gill Sans Infant Std"/>
          <w:sz w:val="22"/>
          <w:szCs w:val="22"/>
          <w:u w:val="single"/>
        </w:rPr>
        <w:t xml:space="preserve">Baseline </w:t>
      </w:r>
      <w:r w:rsidR="00A23AB2" w:rsidRPr="00582DF7">
        <w:rPr>
          <w:rFonts w:ascii="Gill Sans Infant Std" w:hAnsi="Gill Sans Infant Std"/>
          <w:sz w:val="22"/>
          <w:szCs w:val="22"/>
          <w:u w:val="single"/>
        </w:rPr>
        <w:t>Assessment and</w:t>
      </w:r>
      <w:r w:rsidR="002220F2" w:rsidRPr="00582DF7">
        <w:rPr>
          <w:rFonts w:ascii="Gill Sans Infant Std" w:hAnsi="Gill Sans Infant Std"/>
          <w:sz w:val="22"/>
          <w:szCs w:val="22"/>
          <w:u w:val="single"/>
        </w:rPr>
        <w:t xml:space="preserve"> Analysis</w:t>
      </w:r>
      <w:r w:rsidRPr="00582DF7">
        <w:rPr>
          <w:rFonts w:ascii="Gill Sans Infant Std" w:hAnsi="Gill Sans Infant Std"/>
          <w:sz w:val="22"/>
          <w:szCs w:val="22"/>
          <w:u w:val="single"/>
        </w:rPr>
        <w:t xml:space="preserve"> (Y1, </w:t>
      </w:r>
      <w:r w:rsidR="00A23AB2" w:rsidRPr="00582DF7">
        <w:rPr>
          <w:rFonts w:ascii="Gill Sans Infant Std" w:hAnsi="Gill Sans Infant Std"/>
          <w:sz w:val="22"/>
          <w:szCs w:val="22"/>
          <w:u w:val="single"/>
        </w:rPr>
        <w:t>Inception</w:t>
      </w:r>
      <w:r w:rsidRPr="00582DF7">
        <w:rPr>
          <w:rFonts w:ascii="Gill Sans Infant Std" w:hAnsi="Gill Sans Infant Std"/>
          <w:sz w:val="22"/>
          <w:szCs w:val="22"/>
          <w:u w:val="single"/>
        </w:rPr>
        <w:t>)</w:t>
      </w:r>
    </w:p>
    <w:p w14:paraId="37E61647" w14:textId="07C5853C" w:rsidR="00272967" w:rsidRPr="00E375FB" w:rsidRDefault="00272967" w:rsidP="00DB7F23">
      <w:pPr>
        <w:spacing w:before="0" w:after="0" w:line="240" w:lineRule="auto"/>
        <w:rPr>
          <w:rFonts w:ascii="Gill Sans Infant Std" w:hAnsi="Gill Sans Infant Std"/>
          <w:sz w:val="22"/>
          <w:szCs w:val="22"/>
        </w:rPr>
      </w:pPr>
      <w:r w:rsidRPr="00582DF7">
        <w:rPr>
          <w:rFonts w:ascii="Gill Sans Infant Std" w:hAnsi="Gill Sans Infant Std"/>
          <w:sz w:val="22"/>
          <w:szCs w:val="22"/>
        </w:rPr>
        <w:t xml:space="preserve">The baseline </w:t>
      </w:r>
      <w:r w:rsidR="002220F2" w:rsidRPr="00582DF7">
        <w:rPr>
          <w:rFonts w:ascii="Gill Sans Infant Std" w:hAnsi="Gill Sans Infant Std"/>
          <w:sz w:val="22"/>
          <w:szCs w:val="22"/>
        </w:rPr>
        <w:t xml:space="preserve">process, which is mainly further analysis and inputs of data into the </w:t>
      </w:r>
      <w:proofErr w:type="spellStart"/>
      <w:r w:rsidR="002220F2" w:rsidRPr="00582DF7">
        <w:rPr>
          <w:rFonts w:ascii="Gill Sans Infant Std" w:hAnsi="Gill Sans Infant Std"/>
          <w:sz w:val="22"/>
          <w:szCs w:val="22"/>
        </w:rPr>
        <w:t>LogFrame</w:t>
      </w:r>
      <w:proofErr w:type="spellEnd"/>
      <w:r w:rsidR="002220F2" w:rsidRPr="00582DF7">
        <w:rPr>
          <w:rFonts w:ascii="Gill Sans Infant Std" w:hAnsi="Gill Sans Infant Std"/>
          <w:sz w:val="22"/>
          <w:szCs w:val="22"/>
        </w:rPr>
        <w:t xml:space="preserve">, </w:t>
      </w:r>
      <w:r w:rsidR="00A23AB2" w:rsidRPr="00582DF7">
        <w:rPr>
          <w:rFonts w:ascii="Gill Sans Infant Std" w:hAnsi="Gill Sans Infant Std"/>
          <w:sz w:val="22"/>
          <w:szCs w:val="22"/>
        </w:rPr>
        <w:t xml:space="preserve">and additional data collection for any gaps in secondary data, </w:t>
      </w:r>
      <w:r w:rsidRPr="00582DF7">
        <w:rPr>
          <w:rFonts w:ascii="Gill Sans Infant Std" w:hAnsi="Gill Sans Infant Std"/>
          <w:sz w:val="22"/>
          <w:szCs w:val="22"/>
        </w:rPr>
        <w:t>will provide pre-programme data, against which the programmes’ progress will be measured over time. The Baseline sets the starting point against which programme targets will be set and achievement will be assessed and reported. Target setting</w:t>
      </w:r>
      <w:r w:rsidR="002220F2" w:rsidRPr="00582DF7">
        <w:rPr>
          <w:rFonts w:ascii="Gill Sans Infant Std" w:hAnsi="Gill Sans Infant Std"/>
          <w:sz w:val="22"/>
          <w:szCs w:val="22"/>
        </w:rPr>
        <w:t xml:space="preserve"> for outcome and output levels</w:t>
      </w:r>
      <w:r w:rsidRPr="00582DF7">
        <w:rPr>
          <w:rFonts w:ascii="Gill Sans Infant Std" w:hAnsi="Gill Sans Infant Std"/>
          <w:sz w:val="22"/>
          <w:szCs w:val="22"/>
        </w:rPr>
        <w:t xml:space="preserve"> will be done in consultation with District-level partners to increase ownership and responsibility for achieving </w:t>
      </w:r>
      <w:r w:rsidRPr="00E375FB">
        <w:rPr>
          <w:rFonts w:ascii="Gill Sans Infant Std" w:hAnsi="Gill Sans Infant Std"/>
          <w:sz w:val="22"/>
          <w:szCs w:val="22"/>
        </w:rPr>
        <w:t>these targets.</w:t>
      </w:r>
    </w:p>
    <w:p w14:paraId="10F179E9" w14:textId="77777777" w:rsidR="00272967" w:rsidRPr="00E375FB" w:rsidRDefault="00272967" w:rsidP="00DB7F23">
      <w:pPr>
        <w:spacing w:before="0" w:after="0" w:line="240" w:lineRule="auto"/>
        <w:rPr>
          <w:rFonts w:ascii="Gill Sans Infant Std" w:hAnsi="Gill Sans Infant Std"/>
          <w:sz w:val="22"/>
          <w:szCs w:val="22"/>
        </w:rPr>
      </w:pPr>
    </w:p>
    <w:p w14:paraId="2DF33BBE" w14:textId="77777777" w:rsidR="002220F2" w:rsidRPr="00582DF7" w:rsidRDefault="002220F2" w:rsidP="00DB7F23">
      <w:pPr>
        <w:spacing w:before="0" w:after="0" w:line="240" w:lineRule="auto"/>
        <w:rPr>
          <w:rFonts w:ascii="Gill Sans Infant Std" w:hAnsi="Gill Sans Infant Std"/>
          <w:sz w:val="22"/>
          <w:szCs w:val="22"/>
        </w:rPr>
      </w:pPr>
      <w:r w:rsidRPr="00582DF7">
        <w:rPr>
          <w:rFonts w:ascii="Gill Sans Infant Std" w:hAnsi="Gill Sans Infant Std"/>
          <w:sz w:val="22"/>
          <w:szCs w:val="22"/>
        </w:rPr>
        <w:t xml:space="preserve">Where possible, BISA will use the data available through secondary sources. </w:t>
      </w:r>
      <w:r w:rsidR="00272967" w:rsidRPr="00582DF7">
        <w:rPr>
          <w:rFonts w:ascii="Gill Sans Infant Std" w:hAnsi="Gill Sans Infant Std"/>
          <w:sz w:val="22"/>
          <w:szCs w:val="22"/>
        </w:rPr>
        <w:t xml:space="preserve">Baseline data will come in part from the Government’s (NIHRD) </w:t>
      </w:r>
      <w:proofErr w:type="spellStart"/>
      <w:r w:rsidR="00272967" w:rsidRPr="00582DF7">
        <w:rPr>
          <w:rFonts w:ascii="Gill Sans Infant Std" w:hAnsi="Gill Sans Infant Std"/>
          <w:sz w:val="22"/>
          <w:szCs w:val="22"/>
        </w:rPr>
        <w:t>Riskesdas</w:t>
      </w:r>
      <w:proofErr w:type="spellEnd"/>
      <w:r w:rsidR="00272967" w:rsidRPr="00582DF7">
        <w:rPr>
          <w:rFonts w:ascii="Gill Sans Infant Std" w:hAnsi="Gill Sans Infant Std"/>
          <w:sz w:val="22"/>
          <w:szCs w:val="22"/>
        </w:rPr>
        <w:t xml:space="preserve"> 2018 data, a nationwide household survey data assessing use of services and health and nutrition behaviours. The NIHRD </w:t>
      </w:r>
      <w:proofErr w:type="spellStart"/>
      <w:r w:rsidR="00272967" w:rsidRPr="00582DF7">
        <w:rPr>
          <w:rFonts w:ascii="Gill Sans Infant Std" w:hAnsi="Gill Sans Infant Std"/>
          <w:sz w:val="22"/>
          <w:szCs w:val="22"/>
        </w:rPr>
        <w:t>Riskesdas</w:t>
      </w:r>
      <w:proofErr w:type="spellEnd"/>
      <w:r w:rsidR="00272967" w:rsidRPr="00582DF7">
        <w:rPr>
          <w:rFonts w:ascii="Gill Sans Infant Std" w:hAnsi="Gill Sans Infant Std"/>
          <w:sz w:val="22"/>
          <w:szCs w:val="22"/>
        </w:rPr>
        <w:t xml:space="preserve"> is conducted every five years; this timing is well aligned to the BISA timeline. It is also the most comprehensive and reliable dataset available and is a core part of the new collaboration between the </w:t>
      </w:r>
      <w:proofErr w:type="spellStart"/>
      <w:r w:rsidR="009F7000" w:rsidRPr="00582DF7">
        <w:rPr>
          <w:rFonts w:ascii="Gill Sans Infant Std" w:hAnsi="Gill Sans Infant Std"/>
          <w:sz w:val="22"/>
          <w:szCs w:val="22"/>
        </w:rPr>
        <w:t>GoI</w:t>
      </w:r>
      <w:proofErr w:type="spellEnd"/>
      <w:r w:rsidR="00272967" w:rsidRPr="00582DF7">
        <w:rPr>
          <w:rFonts w:ascii="Gill Sans Infant Std" w:hAnsi="Gill Sans Infant Std"/>
          <w:sz w:val="22"/>
          <w:szCs w:val="22"/>
        </w:rPr>
        <w:t xml:space="preserve"> and World Bank.</w:t>
      </w:r>
      <w:r w:rsidR="0081296B" w:rsidRPr="00582DF7">
        <w:rPr>
          <w:rFonts w:ascii="Gill Sans Infant Std" w:hAnsi="Gill Sans Infant Std"/>
          <w:sz w:val="22"/>
          <w:szCs w:val="22"/>
        </w:rPr>
        <w:t xml:space="preserve"> </w:t>
      </w:r>
      <w:proofErr w:type="spellStart"/>
      <w:r w:rsidRPr="00582DF7">
        <w:rPr>
          <w:rFonts w:ascii="Gill Sans Infant Std" w:hAnsi="Gill Sans Infant Std"/>
          <w:sz w:val="22"/>
          <w:szCs w:val="22"/>
        </w:rPr>
        <w:t>Riskesdas</w:t>
      </w:r>
      <w:proofErr w:type="spellEnd"/>
      <w:r w:rsidRPr="00582DF7">
        <w:rPr>
          <w:rFonts w:ascii="Gill Sans Infant Std" w:hAnsi="Gill Sans Infant Std"/>
          <w:sz w:val="22"/>
          <w:szCs w:val="22"/>
        </w:rPr>
        <w:t xml:space="preserve"> data is disaggregated to the District level.</w:t>
      </w:r>
    </w:p>
    <w:p w14:paraId="42E5BAFF" w14:textId="77777777" w:rsidR="002220F2" w:rsidRPr="00582DF7" w:rsidRDefault="002220F2" w:rsidP="00DB7F23">
      <w:pPr>
        <w:spacing w:before="0" w:after="0" w:line="240" w:lineRule="auto"/>
        <w:rPr>
          <w:rFonts w:ascii="Gill Sans Infant Std" w:hAnsi="Gill Sans Infant Std"/>
          <w:sz w:val="22"/>
          <w:szCs w:val="22"/>
        </w:rPr>
      </w:pPr>
    </w:p>
    <w:p w14:paraId="0626011B" w14:textId="6747A730" w:rsidR="00272967" w:rsidRPr="00E375FB" w:rsidRDefault="00272967" w:rsidP="00DB7F23">
      <w:pPr>
        <w:spacing w:before="0" w:after="0" w:line="240" w:lineRule="auto"/>
        <w:rPr>
          <w:rFonts w:ascii="Gill Sans Infant Std" w:hAnsi="Gill Sans Infant Std"/>
          <w:sz w:val="22"/>
          <w:szCs w:val="22"/>
        </w:rPr>
      </w:pPr>
      <w:r w:rsidRPr="00582DF7">
        <w:rPr>
          <w:rFonts w:ascii="Gill Sans Infant Std" w:hAnsi="Gill Sans Infant Std"/>
          <w:sz w:val="22"/>
          <w:szCs w:val="22"/>
        </w:rPr>
        <w:t>Mini-</w:t>
      </w:r>
      <w:proofErr w:type="spellStart"/>
      <w:r w:rsidRPr="00582DF7">
        <w:rPr>
          <w:rFonts w:ascii="Gill Sans Infant Std" w:hAnsi="Gill Sans Infant Std"/>
          <w:sz w:val="22"/>
          <w:szCs w:val="22"/>
        </w:rPr>
        <w:t>Riskesdas</w:t>
      </w:r>
      <w:proofErr w:type="spellEnd"/>
      <w:r w:rsidRPr="00582DF7">
        <w:rPr>
          <w:rFonts w:ascii="Gill Sans Infant Std" w:hAnsi="Gill Sans Infant Std"/>
          <w:sz w:val="22"/>
          <w:szCs w:val="22"/>
        </w:rPr>
        <w:t xml:space="preserve"> surveys</w:t>
      </w:r>
      <w:r w:rsidR="002220F2" w:rsidRPr="00582DF7">
        <w:rPr>
          <w:rFonts w:ascii="Gill Sans Infant Std" w:hAnsi="Gill Sans Infant Std"/>
          <w:sz w:val="22"/>
          <w:szCs w:val="22"/>
        </w:rPr>
        <w:t>, conducted annually,</w:t>
      </w:r>
      <w:r w:rsidRPr="00582DF7">
        <w:rPr>
          <w:rFonts w:ascii="Gill Sans Infant Std" w:hAnsi="Gill Sans Infant Std"/>
          <w:sz w:val="22"/>
          <w:szCs w:val="22"/>
        </w:rPr>
        <w:t xml:space="preserve"> are also planned by the government to be conducted annually at District level, which BISA can </w:t>
      </w:r>
      <w:r w:rsidRPr="00E375FB">
        <w:rPr>
          <w:rFonts w:ascii="Gill Sans Infant Std" w:hAnsi="Gill Sans Infant Std"/>
          <w:sz w:val="22"/>
          <w:szCs w:val="22"/>
        </w:rPr>
        <w:t xml:space="preserve">potentially also use. Some indicators, such as village-level budgeting and spending, household cleanliness and adolescent nutrition behaviours are not included in the </w:t>
      </w:r>
      <w:proofErr w:type="spellStart"/>
      <w:r w:rsidRPr="00E375FB">
        <w:rPr>
          <w:rFonts w:ascii="Gill Sans Infant Std" w:hAnsi="Gill Sans Infant Std"/>
          <w:sz w:val="22"/>
          <w:szCs w:val="22"/>
        </w:rPr>
        <w:t>Riskesdas</w:t>
      </w:r>
      <w:proofErr w:type="spellEnd"/>
      <w:r w:rsidRPr="00E375FB">
        <w:rPr>
          <w:rFonts w:ascii="Gill Sans Infant Std" w:hAnsi="Gill Sans Infant Std"/>
          <w:sz w:val="22"/>
          <w:szCs w:val="22"/>
        </w:rPr>
        <w:t xml:space="preserve"> and so will require separate data collection. </w:t>
      </w:r>
    </w:p>
    <w:p w14:paraId="7B05128A" w14:textId="77777777" w:rsidR="00272967" w:rsidRPr="00E375FB" w:rsidRDefault="00272967" w:rsidP="00DB7F23">
      <w:pPr>
        <w:spacing w:before="0" w:after="0" w:line="240" w:lineRule="auto"/>
        <w:rPr>
          <w:rFonts w:ascii="Gill Sans Infant Std" w:hAnsi="Gill Sans Infant Std"/>
          <w:b/>
          <w:sz w:val="22"/>
          <w:szCs w:val="22"/>
        </w:rPr>
      </w:pPr>
    </w:p>
    <w:p w14:paraId="0CA53F02" w14:textId="383128D5" w:rsidR="00272967" w:rsidRPr="00E375FB" w:rsidRDefault="00272967" w:rsidP="00DB7F23">
      <w:pPr>
        <w:spacing w:before="0" w:after="0" w:line="240" w:lineRule="auto"/>
        <w:rPr>
          <w:rFonts w:ascii="Gill Sans Infant Std" w:hAnsi="Gill Sans Infant Std"/>
          <w:sz w:val="22"/>
          <w:szCs w:val="22"/>
          <w:u w:val="single"/>
        </w:rPr>
      </w:pPr>
      <w:r w:rsidRPr="00E375FB">
        <w:rPr>
          <w:rFonts w:ascii="Gill Sans Infant Std" w:hAnsi="Gill Sans Infant Std"/>
          <w:sz w:val="22"/>
          <w:szCs w:val="22"/>
          <w:u w:val="single"/>
        </w:rPr>
        <w:t>Mid-</w:t>
      </w:r>
      <w:r w:rsidR="00834B4E">
        <w:rPr>
          <w:rFonts w:ascii="Gill Sans Infant Std" w:hAnsi="Gill Sans Infant Std"/>
          <w:sz w:val="22"/>
          <w:szCs w:val="22"/>
          <w:u w:val="single"/>
        </w:rPr>
        <w:t>line assessment</w:t>
      </w:r>
      <w:r w:rsidRPr="00E375FB">
        <w:rPr>
          <w:rFonts w:ascii="Gill Sans Infant Std" w:hAnsi="Gill Sans Infant Std"/>
          <w:sz w:val="22"/>
          <w:szCs w:val="22"/>
          <w:u w:val="single"/>
        </w:rPr>
        <w:t xml:space="preserve"> (Y2, Quarter 4)</w:t>
      </w:r>
    </w:p>
    <w:p w14:paraId="45D46753" w14:textId="19DCFCB2" w:rsidR="00272967" w:rsidRPr="00E375FB"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The mid-</w:t>
      </w:r>
      <w:r w:rsidR="00834B4E">
        <w:rPr>
          <w:rFonts w:ascii="Gill Sans Infant Std" w:hAnsi="Gill Sans Infant Std"/>
          <w:sz w:val="22"/>
          <w:szCs w:val="22"/>
        </w:rPr>
        <w:t>line assessment</w:t>
      </w:r>
      <w:r w:rsidR="00CA25E8" w:rsidRPr="00E375FB">
        <w:rPr>
          <w:rFonts w:ascii="Gill Sans Infant Std" w:hAnsi="Gill Sans Infant Std"/>
          <w:sz w:val="22"/>
          <w:szCs w:val="22"/>
        </w:rPr>
        <w:t xml:space="preserve"> </w:t>
      </w:r>
      <w:r w:rsidRPr="00E375FB">
        <w:rPr>
          <w:rFonts w:ascii="Gill Sans Infant Std" w:hAnsi="Gill Sans Infant Std"/>
          <w:sz w:val="22"/>
          <w:szCs w:val="22"/>
        </w:rPr>
        <w:t>will include a review of monitoring data (</w:t>
      </w:r>
      <w:r w:rsidR="005701DB" w:rsidRPr="00E375FB">
        <w:rPr>
          <w:rFonts w:ascii="Gill Sans Infant Std" w:hAnsi="Gill Sans Infant Std"/>
          <w:sz w:val="22"/>
          <w:szCs w:val="22"/>
        </w:rPr>
        <w:t>e.g.</w:t>
      </w:r>
      <w:r w:rsidRPr="00E375FB">
        <w:rPr>
          <w:rFonts w:ascii="Gill Sans Infant Std" w:hAnsi="Gill Sans Infant Std"/>
          <w:sz w:val="22"/>
          <w:szCs w:val="22"/>
        </w:rPr>
        <w:t xml:space="preserve"> output indicators), existing NIHRD </w:t>
      </w:r>
      <w:proofErr w:type="spellStart"/>
      <w:r w:rsidRPr="00E375FB">
        <w:rPr>
          <w:rFonts w:ascii="Gill Sans Infant Std" w:hAnsi="Gill Sans Infant Std"/>
          <w:sz w:val="22"/>
          <w:szCs w:val="22"/>
        </w:rPr>
        <w:t>Riskesdas</w:t>
      </w:r>
      <w:proofErr w:type="spellEnd"/>
      <w:r w:rsidRPr="00E375FB">
        <w:rPr>
          <w:rFonts w:ascii="Gill Sans Infant Std" w:hAnsi="Gill Sans Infant Std"/>
          <w:sz w:val="22"/>
          <w:szCs w:val="22"/>
        </w:rPr>
        <w:t xml:space="preserve"> data and a qualitative evaluation. The </w:t>
      </w:r>
      <w:r w:rsidR="00834B4E">
        <w:rPr>
          <w:rFonts w:ascii="Gill Sans Infant Std" w:hAnsi="Gill Sans Infant Std"/>
          <w:sz w:val="22"/>
          <w:szCs w:val="22"/>
        </w:rPr>
        <w:t>mid-line</w:t>
      </w:r>
      <w:r w:rsidRPr="00E375FB">
        <w:rPr>
          <w:rFonts w:ascii="Gill Sans Infant Std" w:hAnsi="Gill Sans Infant Std"/>
          <w:sz w:val="22"/>
          <w:szCs w:val="22"/>
        </w:rPr>
        <w:t xml:space="preserve"> will focus on the process: is the partnership delivering what has been designed and to the expected standards? Are there improvements at the health system, government and village levels? Are beneficiaries responding to these improvements?</w:t>
      </w:r>
      <w:r w:rsidR="008C0F3B" w:rsidRPr="00E375FB">
        <w:rPr>
          <w:rFonts w:ascii="Gill Sans Infant Std" w:hAnsi="Gill Sans Infant Std"/>
          <w:sz w:val="22"/>
          <w:szCs w:val="22"/>
        </w:rPr>
        <w:t xml:space="preserve"> Are any community members unintentionally excluded?</w:t>
      </w:r>
      <w:r w:rsidRPr="00E375FB">
        <w:rPr>
          <w:rFonts w:ascii="Gill Sans Infant Std" w:hAnsi="Gill Sans Infant Std"/>
          <w:sz w:val="22"/>
          <w:szCs w:val="22"/>
        </w:rPr>
        <w:t xml:space="preserve"> What is working well, less well and what improvements need to be made? </w:t>
      </w:r>
    </w:p>
    <w:p w14:paraId="008CC6C1" w14:textId="77777777" w:rsidR="00272967" w:rsidRPr="00E375FB" w:rsidRDefault="00272967" w:rsidP="00DB7F23">
      <w:pPr>
        <w:spacing w:before="0" w:after="0" w:line="240" w:lineRule="auto"/>
        <w:rPr>
          <w:rFonts w:ascii="Gill Sans Infant Std" w:hAnsi="Gill Sans Infant Std"/>
          <w:sz w:val="22"/>
          <w:szCs w:val="22"/>
        </w:rPr>
      </w:pPr>
    </w:p>
    <w:p w14:paraId="33B1874C" w14:textId="7902FB2E" w:rsidR="00272967" w:rsidRPr="00E375FB"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w:t>
      </w:r>
      <w:r w:rsidR="00834B4E">
        <w:rPr>
          <w:rFonts w:ascii="Gill Sans Infant Std" w:hAnsi="Gill Sans Infant Std"/>
          <w:sz w:val="22"/>
          <w:szCs w:val="22"/>
        </w:rPr>
        <w:t>mid-line</w:t>
      </w:r>
      <w:r w:rsidRPr="00E375FB">
        <w:rPr>
          <w:rFonts w:ascii="Gill Sans Infant Std" w:hAnsi="Gill Sans Infant Std"/>
          <w:sz w:val="22"/>
          <w:szCs w:val="22"/>
        </w:rPr>
        <w:t xml:space="preserve"> will determine the relevance, replicability and generalisability of the interventions and results as well as providing insights into improving programme performance; assessing the feasibility, effectiveness and impact of innovation, new strategies or interventions; and collecting evidence to guide policy recommendations on nutrition-specific and -sensitive interventions. </w:t>
      </w:r>
      <w:r w:rsidR="00292E06" w:rsidRPr="00E375FB">
        <w:rPr>
          <w:rFonts w:ascii="Gill Sans Infant Std" w:hAnsi="Gill Sans Infant Std"/>
          <w:sz w:val="22"/>
          <w:szCs w:val="22"/>
        </w:rPr>
        <w:t xml:space="preserve">This will directly inform any changes or adaptations needed to implementation, particularly as the programme scales up in Year 3. </w:t>
      </w:r>
      <w:r w:rsidRPr="00E375FB">
        <w:rPr>
          <w:rFonts w:ascii="Gill Sans Infant Std" w:hAnsi="Gill Sans Infant Std"/>
          <w:sz w:val="22"/>
          <w:szCs w:val="22"/>
        </w:rPr>
        <w:t xml:space="preserve">The evaluation will also examine how different groups (pregnant women, adolescents, health volunteers) have been engaged and impacted. </w:t>
      </w:r>
    </w:p>
    <w:p w14:paraId="3CA03664" w14:textId="77777777" w:rsidR="00272967" w:rsidRPr="00E375FB" w:rsidRDefault="00272967" w:rsidP="00DB7F23">
      <w:pPr>
        <w:spacing w:before="0" w:after="0" w:line="240" w:lineRule="auto"/>
        <w:rPr>
          <w:rFonts w:ascii="Gill Sans Infant Std" w:hAnsi="Gill Sans Infant Std"/>
          <w:b/>
          <w:sz w:val="22"/>
          <w:szCs w:val="22"/>
        </w:rPr>
      </w:pPr>
    </w:p>
    <w:p w14:paraId="6953801E" w14:textId="7915251E" w:rsidR="00272967" w:rsidRPr="00E375FB" w:rsidRDefault="00A23AB2" w:rsidP="00DB7F23">
      <w:pPr>
        <w:spacing w:before="0" w:after="0" w:line="240" w:lineRule="auto"/>
        <w:rPr>
          <w:rFonts w:ascii="Gill Sans Infant Std" w:hAnsi="Gill Sans Infant Std"/>
          <w:sz w:val="22"/>
          <w:szCs w:val="22"/>
          <w:u w:val="single"/>
        </w:rPr>
      </w:pPr>
      <w:proofErr w:type="spellStart"/>
      <w:r>
        <w:rPr>
          <w:rFonts w:ascii="Gill Sans Infant Std" w:hAnsi="Gill Sans Infant Std"/>
          <w:sz w:val="22"/>
          <w:szCs w:val="22"/>
          <w:u w:val="single"/>
        </w:rPr>
        <w:t>Endline</w:t>
      </w:r>
      <w:proofErr w:type="spellEnd"/>
      <w:r>
        <w:rPr>
          <w:rFonts w:ascii="Gill Sans Infant Std" w:hAnsi="Gill Sans Infant Std"/>
          <w:sz w:val="22"/>
          <w:szCs w:val="22"/>
          <w:u w:val="single"/>
        </w:rPr>
        <w:t xml:space="preserve"> Assessment</w:t>
      </w:r>
      <w:r w:rsidR="00272967" w:rsidRPr="00E375FB">
        <w:rPr>
          <w:rFonts w:ascii="Gill Sans Infant Std" w:hAnsi="Gill Sans Infant Std"/>
          <w:sz w:val="22"/>
          <w:szCs w:val="22"/>
          <w:u w:val="single"/>
        </w:rPr>
        <w:t xml:space="preserve"> (Y5, Q2-3)</w:t>
      </w:r>
    </w:p>
    <w:p w14:paraId="4366E2B4" w14:textId="6E71B93F" w:rsidR="00272967" w:rsidRPr="00E375FB"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main purpose of the </w:t>
      </w:r>
      <w:proofErr w:type="spellStart"/>
      <w:r w:rsidR="00A23AB2">
        <w:rPr>
          <w:rFonts w:ascii="Gill Sans Infant Std" w:hAnsi="Gill Sans Infant Std"/>
          <w:sz w:val="22"/>
          <w:szCs w:val="22"/>
        </w:rPr>
        <w:t>endline</w:t>
      </w:r>
      <w:proofErr w:type="spellEnd"/>
      <w:r w:rsidR="00A23AB2">
        <w:rPr>
          <w:rFonts w:ascii="Gill Sans Infant Std" w:hAnsi="Gill Sans Infant Std"/>
          <w:sz w:val="22"/>
          <w:szCs w:val="22"/>
        </w:rPr>
        <w:t xml:space="preserve"> will be conducted externally by an independent agency. The evaluation </w:t>
      </w:r>
      <w:r w:rsidRPr="00E375FB">
        <w:rPr>
          <w:rFonts w:ascii="Gill Sans Infant Std" w:hAnsi="Gill Sans Infant Std"/>
          <w:sz w:val="22"/>
          <w:szCs w:val="22"/>
        </w:rPr>
        <w:t>will be to evaluate</w:t>
      </w:r>
      <w:r w:rsidR="00A23AB2">
        <w:rPr>
          <w:rFonts w:ascii="Gill Sans Infant Std" w:hAnsi="Gill Sans Infant Std"/>
          <w:sz w:val="22"/>
          <w:szCs w:val="22"/>
        </w:rPr>
        <w:t xml:space="preserve"> BISA’s progress against the indicators and targets, including</w:t>
      </w:r>
      <w:r w:rsidRPr="00E375FB">
        <w:rPr>
          <w:rFonts w:ascii="Gill Sans Infant Std" w:hAnsi="Gill Sans Infant Std"/>
          <w:sz w:val="22"/>
          <w:szCs w:val="22"/>
        </w:rPr>
        <w:t xml:space="preserve"> the change in stunting, behaviours, use and access to services and budget allocation and use, since baseline. The exact same assessment tools and methodologies as the mid-term evaluation will be used for the </w:t>
      </w:r>
      <w:proofErr w:type="spellStart"/>
      <w:r w:rsidRPr="00E375FB">
        <w:rPr>
          <w:rFonts w:ascii="Gill Sans Infant Std" w:hAnsi="Gill Sans Infant Std"/>
          <w:sz w:val="22"/>
          <w:szCs w:val="22"/>
        </w:rPr>
        <w:t>endline</w:t>
      </w:r>
      <w:proofErr w:type="spellEnd"/>
      <w:r w:rsidRPr="00E375FB">
        <w:rPr>
          <w:rFonts w:ascii="Gill Sans Infant Std" w:hAnsi="Gill Sans Infant Std"/>
          <w:sz w:val="22"/>
          <w:szCs w:val="22"/>
        </w:rPr>
        <w:t xml:space="preserve"> to ensure comparability. It, too, will include four dimensions: [1] quality; [2] outcomes; [3] impact and performance; and [4] costs to provide effective services.  </w:t>
      </w:r>
    </w:p>
    <w:p w14:paraId="5D13EB21" w14:textId="77777777" w:rsidR="00272967" w:rsidRPr="00E375FB" w:rsidRDefault="00272967" w:rsidP="00DB7F23">
      <w:pPr>
        <w:spacing w:before="0" w:after="0" w:line="240" w:lineRule="auto"/>
        <w:rPr>
          <w:rFonts w:ascii="Gill Sans Infant Std" w:hAnsi="Gill Sans Infant Std"/>
          <w:sz w:val="22"/>
          <w:szCs w:val="22"/>
        </w:rPr>
      </w:pPr>
    </w:p>
    <w:p w14:paraId="603045BA" w14:textId="12F48F76" w:rsidR="00272967" w:rsidRPr="00E375FB"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w:t>
      </w:r>
      <w:proofErr w:type="spellStart"/>
      <w:r w:rsidR="00A23AB2">
        <w:rPr>
          <w:rFonts w:ascii="Gill Sans Infant Std" w:hAnsi="Gill Sans Infant Std"/>
          <w:sz w:val="22"/>
          <w:szCs w:val="22"/>
        </w:rPr>
        <w:t>endline</w:t>
      </w:r>
      <w:proofErr w:type="spellEnd"/>
      <w:r w:rsidR="00A23AB2">
        <w:rPr>
          <w:rFonts w:ascii="Gill Sans Infant Std" w:hAnsi="Gill Sans Infant Std"/>
          <w:sz w:val="22"/>
          <w:szCs w:val="22"/>
        </w:rPr>
        <w:t xml:space="preserve"> assessment</w:t>
      </w:r>
      <w:r w:rsidRPr="00E375FB">
        <w:rPr>
          <w:rFonts w:ascii="Gill Sans Infant Std" w:hAnsi="Gill Sans Infant Std"/>
          <w:sz w:val="22"/>
          <w:szCs w:val="22"/>
        </w:rPr>
        <w:t xml:space="preserve"> will compile, analyse, and reflect on all the data, research, and evidence produced over the course of the programme to produce recommendations for national and local stakeholders. These recommendations will be centred around how to sustainably and cost-effectively replicate and scale up the interventions. The evaluation will also assess the achievement of the programme against the four KPIs outlined above. </w:t>
      </w:r>
    </w:p>
    <w:p w14:paraId="36EFCA43" w14:textId="77777777" w:rsidR="00272967" w:rsidRPr="00E375FB" w:rsidRDefault="00272967" w:rsidP="00DB7F23">
      <w:pPr>
        <w:spacing w:before="0" w:after="0" w:line="240" w:lineRule="auto"/>
        <w:rPr>
          <w:rFonts w:ascii="Gill Sans Infant Std" w:hAnsi="Gill Sans Infant Std"/>
          <w:sz w:val="22"/>
          <w:szCs w:val="22"/>
        </w:rPr>
      </w:pPr>
    </w:p>
    <w:p w14:paraId="282F3014" w14:textId="0F82660C" w:rsidR="00272967" w:rsidRPr="00E375FB"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results of </w:t>
      </w:r>
      <w:r w:rsidR="001D4FD4" w:rsidRPr="00E375FB">
        <w:rPr>
          <w:rFonts w:ascii="Gill Sans Infant Std" w:hAnsi="Gill Sans Infant Std"/>
          <w:sz w:val="22"/>
          <w:szCs w:val="22"/>
        </w:rPr>
        <w:t>MT</w:t>
      </w:r>
      <w:r w:rsidRPr="00E375FB">
        <w:rPr>
          <w:rFonts w:ascii="Gill Sans Infant Std" w:hAnsi="Gill Sans Infant Std"/>
          <w:sz w:val="22"/>
          <w:szCs w:val="22"/>
        </w:rPr>
        <w:t xml:space="preserve"> and final evaluation will be disseminated externally to key stakeholders and national platforms, including government partners, multi-lateral implementers (e.g. the World Bank), and other stakeholders. From the evaluation, additional dissemination tools may be developed, such as specific briefs, press releases, or visual aids. </w:t>
      </w:r>
    </w:p>
    <w:p w14:paraId="35542A89" w14:textId="77777777" w:rsidR="00272967" w:rsidRPr="00E375FB" w:rsidRDefault="00272967" w:rsidP="75D5FA83">
      <w:pPr>
        <w:shd w:val="clear" w:color="auto" w:fill="FFFFFF" w:themeFill="background1"/>
        <w:spacing w:before="0" w:after="0" w:line="240" w:lineRule="auto"/>
        <w:rPr>
          <w:rFonts w:ascii="Gill Sans Infant Std" w:hAnsi="Gill Sans Infant Std"/>
          <w:b/>
          <w:sz w:val="22"/>
          <w:szCs w:val="22"/>
        </w:rPr>
      </w:pPr>
    </w:p>
    <w:p w14:paraId="78F0973E" w14:textId="41509A5C" w:rsidR="00272967" w:rsidRPr="00E375FB" w:rsidRDefault="53452336" w:rsidP="53452336">
      <w:pPr>
        <w:shd w:val="clear" w:color="auto" w:fill="FFFFFF" w:themeFill="background1"/>
        <w:spacing w:before="0" w:after="0" w:line="240" w:lineRule="auto"/>
        <w:rPr>
          <w:rFonts w:ascii="Gill Sans Infant Std" w:hAnsi="Gill Sans Infant Std"/>
          <w:b/>
          <w:bCs/>
          <w:color w:val="632E62" w:themeColor="text2"/>
          <w:sz w:val="22"/>
          <w:szCs w:val="22"/>
        </w:rPr>
      </w:pPr>
      <w:r w:rsidRPr="00E375FB">
        <w:rPr>
          <w:rFonts w:ascii="Gill Sans Infant Std" w:hAnsi="Gill Sans Infant Std"/>
          <w:b/>
          <w:bCs/>
          <w:color w:val="632E62" w:themeColor="text2"/>
          <w:sz w:val="22"/>
          <w:szCs w:val="22"/>
        </w:rPr>
        <w:t>Accountability</w:t>
      </w:r>
    </w:p>
    <w:p w14:paraId="40E71EAF" w14:textId="78705634" w:rsidR="00272967"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Closely related to and </w:t>
      </w:r>
      <w:r w:rsidRPr="00582DF7">
        <w:rPr>
          <w:rFonts w:ascii="Gill Sans Infant Std" w:hAnsi="Gill Sans Infant Std"/>
          <w:sz w:val="22"/>
          <w:szCs w:val="22"/>
        </w:rPr>
        <w:t>completed in conjunction with monitoring activities are additional measures to ensure quality</w:t>
      </w:r>
      <w:r w:rsidR="002220F2" w:rsidRPr="00582DF7">
        <w:rPr>
          <w:rFonts w:ascii="Gill Sans Infant Std" w:hAnsi="Gill Sans Infant Std"/>
          <w:sz w:val="22"/>
          <w:szCs w:val="22"/>
        </w:rPr>
        <w:t xml:space="preserve"> and accountability</w:t>
      </w:r>
      <w:r w:rsidRPr="00582DF7">
        <w:rPr>
          <w:rFonts w:ascii="Gill Sans Infant Std" w:hAnsi="Gill Sans Infant Std"/>
          <w:sz w:val="22"/>
          <w:szCs w:val="22"/>
        </w:rPr>
        <w:t xml:space="preserve">. A Quality Benchmark will be developed for each output to monitor the quality of the </w:t>
      </w:r>
      <w:r w:rsidRPr="00E375FB">
        <w:rPr>
          <w:rFonts w:ascii="Gill Sans Infant Std" w:hAnsi="Gill Sans Infant Std"/>
          <w:sz w:val="22"/>
          <w:szCs w:val="22"/>
        </w:rPr>
        <w:t xml:space="preserve">activities and interventions. In addition, a complaint and feedback mechanism will be developed during the programme’s inception phase to allow stakeholders and beneficiaries to provide feedback and input for corrective action. Information sharing especially for primary beneficiaries (mother with CU5, teachers, household members), participation, and complaint and feedback mechanism are key component of accountability. </w:t>
      </w:r>
    </w:p>
    <w:p w14:paraId="08A7F05F" w14:textId="2DBD1A25" w:rsidR="00C16469" w:rsidRPr="00582DF7" w:rsidRDefault="00C16469" w:rsidP="53452336">
      <w:pPr>
        <w:shd w:val="clear" w:color="auto" w:fill="FFFFFF" w:themeFill="background1"/>
        <w:spacing w:before="0" w:after="0" w:line="240" w:lineRule="auto"/>
        <w:rPr>
          <w:rFonts w:ascii="Gill Sans Infant Std" w:hAnsi="Gill Sans Infant Std"/>
          <w:sz w:val="22"/>
          <w:szCs w:val="22"/>
        </w:rPr>
      </w:pPr>
    </w:p>
    <w:p w14:paraId="4AA0C8AB" w14:textId="4E5CBB80" w:rsidR="00C16469" w:rsidRPr="00582DF7" w:rsidRDefault="00C16469" w:rsidP="53452336">
      <w:p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Child safeguarding and gender integration are two priority elements of programme quality. Save the Children’s child safeguarding policies and protocols are embedded throughout our approach to programme design and management. In any community or beneficiary engagement, these policies will govern and protect the child. Save the Children will also ensure that any partners or other stakeholders closely involved in the BISA programme are oriented to the rigorous child safeguarding standards of SC.</w:t>
      </w:r>
    </w:p>
    <w:p w14:paraId="7D90EE78" w14:textId="77777777" w:rsidR="00272967" w:rsidRPr="00582DF7" w:rsidRDefault="00272967" w:rsidP="75D5FA83">
      <w:pPr>
        <w:shd w:val="clear" w:color="auto" w:fill="FFFFFF" w:themeFill="background1"/>
        <w:spacing w:before="0" w:after="0" w:line="240" w:lineRule="auto"/>
        <w:rPr>
          <w:rFonts w:ascii="Gill Sans Infant Std" w:hAnsi="Gill Sans Infant Std"/>
          <w:sz w:val="22"/>
          <w:szCs w:val="22"/>
        </w:rPr>
      </w:pPr>
    </w:p>
    <w:p w14:paraId="3C197C10" w14:textId="0C9ED781" w:rsidR="00272967" w:rsidRPr="00582DF7" w:rsidRDefault="00272967" w:rsidP="75D5FA83">
      <w:p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 xml:space="preserve">BISA will employ participatory monitoring and cross monitoring visits </w:t>
      </w:r>
      <w:r w:rsidR="002220F2" w:rsidRPr="00582DF7">
        <w:rPr>
          <w:rFonts w:ascii="Gill Sans Infant Std" w:hAnsi="Gill Sans Infant Std"/>
          <w:sz w:val="22"/>
          <w:szCs w:val="22"/>
        </w:rPr>
        <w:t xml:space="preserve">as well as a specifically established feedback mechanism </w:t>
      </w:r>
      <w:r w:rsidRPr="00582DF7">
        <w:rPr>
          <w:rFonts w:ascii="Gill Sans Infant Std" w:hAnsi="Gill Sans Infant Std"/>
          <w:sz w:val="22"/>
          <w:szCs w:val="22"/>
        </w:rPr>
        <w:t xml:space="preserve">to encourage active participation of targeted beneficiaries. This includes engaging them in the baseline and </w:t>
      </w:r>
      <w:proofErr w:type="spellStart"/>
      <w:r w:rsidRPr="00582DF7">
        <w:rPr>
          <w:rFonts w:ascii="Gill Sans Infant Std" w:hAnsi="Gill Sans Infant Std"/>
          <w:sz w:val="22"/>
          <w:szCs w:val="22"/>
        </w:rPr>
        <w:t>endline</w:t>
      </w:r>
      <w:proofErr w:type="spellEnd"/>
      <w:r w:rsidRPr="00582DF7">
        <w:rPr>
          <w:rFonts w:ascii="Gill Sans Infant Std" w:hAnsi="Gill Sans Infant Std"/>
          <w:sz w:val="22"/>
          <w:szCs w:val="22"/>
        </w:rPr>
        <w:t xml:space="preserve"> process to ensure their voice is heard about the impact and changes achieved through BISA.</w:t>
      </w:r>
    </w:p>
    <w:p w14:paraId="38B93F10" w14:textId="77777777" w:rsidR="00272967" w:rsidRPr="00582DF7" w:rsidRDefault="00272967" w:rsidP="75D5FA83">
      <w:pPr>
        <w:shd w:val="clear" w:color="auto" w:fill="FFFFFF" w:themeFill="background1"/>
        <w:spacing w:before="0" w:after="0" w:line="240" w:lineRule="auto"/>
        <w:ind w:left="360"/>
        <w:rPr>
          <w:rFonts w:ascii="Gill Sans Infant Std" w:hAnsi="Gill Sans Infant Std"/>
          <w:sz w:val="22"/>
          <w:szCs w:val="22"/>
        </w:rPr>
      </w:pPr>
    </w:p>
    <w:p w14:paraId="35B52D11" w14:textId="77777777" w:rsidR="00272967" w:rsidRPr="00582DF7" w:rsidRDefault="53452336" w:rsidP="53452336">
      <w:p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Engagement with beneficiaries will occur through regular information sharing, including community meetings and regular reporting. At minimum, these community sessions will convey:</w:t>
      </w:r>
    </w:p>
    <w:p w14:paraId="028EC05E" w14:textId="77777777" w:rsidR="00272967" w:rsidRPr="00582DF7" w:rsidRDefault="53452336" w:rsidP="009A2F97">
      <w:pPr>
        <w:pStyle w:val="ListParagraph"/>
        <w:numPr>
          <w:ilvl w:val="0"/>
          <w:numId w:val="10"/>
        </w:num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Who Save the Children and Nutrition International are and why we are in the community</w:t>
      </w:r>
    </w:p>
    <w:p w14:paraId="39768BCC" w14:textId="77777777" w:rsidR="00272967" w:rsidRPr="00582DF7" w:rsidRDefault="53452336" w:rsidP="009A2F97">
      <w:pPr>
        <w:pStyle w:val="ListParagraph"/>
        <w:numPr>
          <w:ilvl w:val="0"/>
          <w:numId w:val="10"/>
        </w:num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The background and goal of BISA and expected outputs and outcomes</w:t>
      </w:r>
    </w:p>
    <w:p w14:paraId="62FA79E7" w14:textId="3BDBF242" w:rsidR="00272967" w:rsidRPr="00582DF7" w:rsidRDefault="53452336" w:rsidP="009A2F97">
      <w:pPr>
        <w:pStyle w:val="ListParagraph"/>
        <w:numPr>
          <w:ilvl w:val="0"/>
          <w:numId w:val="10"/>
        </w:num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Activities and interventions in the programme</w:t>
      </w:r>
      <w:r w:rsidR="003C1978" w:rsidRPr="00582DF7">
        <w:rPr>
          <w:rFonts w:ascii="Gill Sans Infant Std" w:hAnsi="Gill Sans Infant Std"/>
          <w:sz w:val="22"/>
          <w:szCs w:val="22"/>
        </w:rPr>
        <w:t xml:space="preserve"> </w:t>
      </w:r>
      <w:r w:rsidR="00194A45" w:rsidRPr="00582DF7">
        <w:rPr>
          <w:rFonts w:ascii="Gill Sans Infant Std" w:hAnsi="Gill Sans Infant Std"/>
          <w:sz w:val="22"/>
          <w:szCs w:val="22"/>
        </w:rPr>
        <w:t>(</w:t>
      </w:r>
      <w:r w:rsidRPr="00582DF7">
        <w:rPr>
          <w:rFonts w:ascii="Gill Sans Infant Std" w:hAnsi="Gill Sans Infant Std"/>
          <w:sz w:val="22"/>
          <w:szCs w:val="22"/>
        </w:rPr>
        <w:t>Priority groups</w:t>
      </w:r>
      <w:r w:rsidR="00194A45" w:rsidRPr="00582DF7">
        <w:rPr>
          <w:rFonts w:ascii="Gill Sans Infant Std" w:hAnsi="Gill Sans Infant Std"/>
          <w:sz w:val="22"/>
          <w:szCs w:val="22"/>
        </w:rPr>
        <w:t xml:space="preserve">; </w:t>
      </w:r>
      <w:r w:rsidRPr="00582DF7">
        <w:rPr>
          <w:rFonts w:ascii="Gill Sans Infant Std" w:hAnsi="Gill Sans Infant Std"/>
          <w:sz w:val="22"/>
          <w:szCs w:val="22"/>
        </w:rPr>
        <w:t>Quality Standard of activity</w:t>
      </w:r>
      <w:r w:rsidR="00194A45" w:rsidRPr="00582DF7">
        <w:rPr>
          <w:rFonts w:ascii="Gill Sans Infant Std" w:hAnsi="Gill Sans Infant Std"/>
          <w:sz w:val="22"/>
          <w:szCs w:val="22"/>
        </w:rPr>
        <w:t>)</w:t>
      </w:r>
    </w:p>
    <w:p w14:paraId="7004A0AA" w14:textId="2FFC2DA8" w:rsidR="00272967" w:rsidRPr="00582DF7" w:rsidRDefault="53452336" w:rsidP="009A2F97">
      <w:pPr>
        <w:pStyle w:val="ListParagraph"/>
        <w:numPr>
          <w:ilvl w:val="0"/>
          <w:numId w:val="10"/>
        </w:numPr>
        <w:shd w:val="clear" w:color="auto" w:fill="FFFFFF" w:themeFill="background1"/>
        <w:spacing w:before="0" w:after="0" w:line="240" w:lineRule="auto"/>
        <w:rPr>
          <w:rFonts w:ascii="Gill Sans Infant Std" w:hAnsi="Gill Sans Infant Std"/>
          <w:sz w:val="22"/>
          <w:szCs w:val="22"/>
        </w:rPr>
      </w:pPr>
      <w:r w:rsidRPr="00582DF7">
        <w:rPr>
          <w:rFonts w:ascii="Gill Sans Infant Std" w:hAnsi="Gill Sans Infant Std"/>
          <w:sz w:val="22"/>
          <w:szCs w:val="22"/>
        </w:rPr>
        <w:t>Complaint and Feedback Mechanism</w:t>
      </w:r>
    </w:p>
    <w:p w14:paraId="64AA133C" w14:textId="77777777" w:rsidR="00225C10" w:rsidRPr="00582DF7" w:rsidRDefault="00225C10" w:rsidP="00225C10">
      <w:pPr>
        <w:pStyle w:val="ListParagraph"/>
        <w:shd w:val="clear" w:color="auto" w:fill="FFFFFF" w:themeFill="background1"/>
        <w:spacing w:before="0" w:after="0" w:line="240" w:lineRule="auto"/>
        <w:ind w:left="360"/>
        <w:rPr>
          <w:rFonts w:ascii="Gill Sans Infant Std" w:hAnsi="Gill Sans Infant Std"/>
          <w:sz w:val="22"/>
          <w:szCs w:val="22"/>
        </w:rPr>
      </w:pPr>
    </w:p>
    <w:p w14:paraId="7C9483A1" w14:textId="70C75E39" w:rsidR="00272967" w:rsidRPr="00E375FB" w:rsidRDefault="00225C10"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B</w:t>
      </w:r>
      <w:r w:rsidR="53452336" w:rsidRPr="00E375FB">
        <w:rPr>
          <w:rFonts w:ascii="Gill Sans Infant Std" w:hAnsi="Gill Sans Infant Std"/>
          <w:sz w:val="22"/>
          <w:szCs w:val="22"/>
        </w:rPr>
        <w:t xml:space="preserve">ecause BISA is so closely linked with government systems and capacity building, these activities will also contribute to strengthening the local feedback and accountability mechanisms. </w:t>
      </w:r>
    </w:p>
    <w:p w14:paraId="131196EF" w14:textId="77777777" w:rsidR="00834B4E" w:rsidRDefault="00834B4E" w:rsidP="53452336">
      <w:pPr>
        <w:shd w:val="clear" w:color="auto" w:fill="FFFFFF" w:themeFill="background1"/>
        <w:spacing w:before="0" w:after="0" w:line="240" w:lineRule="auto"/>
        <w:rPr>
          <w:rFonts w:ascii="Gill Sans Infant Std" w:hAnsi="Gill Sans Infant Std"/>
          <w:b/>
          <w:bCs/>
          <w:color w:val="632E62" w:themeColor="text2"/>
          <w:sz w:val="22"/>
          <w:szCs w:val="22"/>
        </w:rPr>
      </w:pPr>
    </w:p>
    <w:p w14:paraId="2AC1A98D" w14:textId="7AB529CD" w:rsidR="00272967" w:rsidRPr="00E375FB" w:rsidRDefault="53452336" w:rsidP="53452336">
      <w:pPr>
        <w:shd w:val="clear" w:color="auto" w:fill="FFFFFF" w:themeFill="background1"/>
        <w:spacing w:before="0" w:after="0" w:line="240" w:lineRule="auto"/>
        <w:rPr>
          <w:rFonts w:ascii="Gill Sans Infant Std" w:hAnsi="Gill Sans Infant Std"/>
          <w:b/>
          <w:bCs/>
          <w:color w:val="632E62" w:themeColor="text2"/>
          <w:sz w:val="22"/>
          <w:szCs w:val="22"/>
        </w:rPr>
      </w:pPr>
      <w:r w:rsidRPr="00E375FB">
        <w:rPr>
          <w:rFonts w:ascii="Gill Sans Infant Std" w:hAnsi="Gill Sans Infant Std"/>
          <w:b/>
          <w:bCs/>
          <w:color w:val="632E62" w:themeColor="text2"/>
          <w:sz w:val="22"/>
          <w:szCs w:val="22"/>
        </w:rPr>
        <w:t>Knowledge Management and Learning (KML)</w:t>
      </w:r>
    </w:p>
    <w:p w14:paraId="62925ABD" w14:textId="77777777"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The focus of KML has two key aspects: </w:t>
      </w:r>
    </w:p>
    <w:p w14:paraId="23B000AB" w14:textId="77777777" w:rsidR="00272967" w:rsidRPr="00E375FB" w:rsidRDefault="53452336" w:rsidP="009A2F97">
      <w:pPr>
        <w:pStyle w:val="ListParagraph"/>
        <w:numPr>
          <w:ilvl w:val="0"/>
          <w:numId w:val="12"/>
        </w:num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Documentation, management, and application of lessons learned and best practices from within the programme to initiatives and actors beyond the programme; and </w:t>
      </w:r>
    </w:p>
    <w:p w14:paraId="32166B33" w14:textId="3879B27E" w:rsidR="00272967" w:rsidRPr="00E375FB" w:rsidRDefault="53452336" w:rsidP="009A2F97">
      <w:pPr>
        <w:pStyle w:val="ListParagraph"/>
        <w:numPr>
          <w:ilvl w:val="0"/>
          <w:numId w:val="12"/>
        </w:num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Specific research in addition to routine monitoring, evaluation, and quality assessments</w:t>
      </w:r>
      <w:r w:rsidR="00AF4DA7" w:rsidRPr="00E375FB">
        <w:rPr>
          <w:rFonts w:ascii="Gill Sans Infant Std" w:hAnsi="Gill Sans Infant Std"/>
          <w:sz w:val="22"/>
          <w:szCs w:val="22"/>
        </w:rPr>
        <w:t xml:space="preserve"> as part of the programme learning agenda (PLA)</w:t>
      </w:r>
      <w:r w:rsidRPr="00E375FB">
        <w:rPr>
          <w:rFonts w:ascii="Gill Sans Infant Std" w:hAnsi="Gill Sans Infant Std"/>
          <w:sz w:val="22"/>
          <w:szCs w:val="22"/>
        </w:rPr>
        <w:t>.</w:t>
      </w:r>
    </w:p>
    <w:p w14:paraId="211B5D85" w14:textId="77777777" w:rsidR="00272967" w:rsidRPr="00E375FB" w:rsidRDefault="00272967" w:rsidP="75D5FA83">
      <w:pPr>
        <w:pStyle w:val="ListParagraph"/>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 </w:t>
      </w:r>
    </w:p>
    <w:p w14:paraId="31DF7090" w14:textId="77777777"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BISA will also actively participate in learning and sharing through national and sub-national stunting reduction forums, such as the annual stunting meeting and national meetings for innovations and best practices for stunting reduction.</w:t>
      </w:r>
    </w:p>
    <w:p w14:paraId="63EE1575"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3FBA1ED8" w14:textId="579D07A1"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One of the ambitions underpinning the delivery and design of BISA is that ultimately, this programme should be sustainable by government and local stakeholders. To achieve that requires significant evidence and sharing of knowledge learned from the programme. Figure 11, below, outlines what some of these learning dissemination and knowledge management pieces are.</w:t>
      </w:r>
    </w:p>
    <w:p w14:paraId="00F2F2D8" w14:textId="1B09C595"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tbl>
      <w:tblPr>
        <w:tblStyle w:val="PlainTable2"/>
        <w:tblW w:w="9209" w:type="dxa"/>
        <w:tblLook w:val="04A0" w:firstRow="1" w:lastRow="0" w:firstColumn="1" w:lastColumn="0" w:noHBand="0" w:noVBand="1"/>
      </w:tblPr>
      <w:tblGrid>
        <w:gridCol w:w="4673"/>
        <w:gridCol w:w="4536"/>
      </w:tblGrid>
      <w:tr w:rsidR="00272967" w:rsidRPr="00E375FB" w14:paraId="5F6FA3A2" w14:textId="77777777" w:rsidTr="004D0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632E62" w:themeFill="text2"/>
          </w:tcPr>
          <w:p w14:paraId="035B06BD" w14:textId="77777777" w:rsidR="00272967" w:rsidRPr="00E375FB" w:rsidRDefault="00272967" w:rsidP="00DB7F23">
            <w:pPr>
              <w:spacing w:before="0"/>
              <w:jc w:val="center"/>
              <w:rPr>
                <w:rFonts w:ascii="Gill Sans Infant Std" w:hAnsi="Gill Sans Infant Std" w:cstheme="minorHAnsi"/>
                <w:b w:val="0"/>
                <w:color w:val="FFFFFF" w:themeColor="background1"/>
              </w:rPr>
            </w:pPr>
            <w:r w:rsidRPr="00E375FB">
              <w:rPr>
                <w:rFonts w:ascii="Gill Sans Infant Std" w:hAnsi="Gill Sans Infant Std"/>
                <w:color w:val="FFFFFF" w:themeColor="background1"/>
              </w:rPr>
              <w:t>Expected output</w:t>
            </w:r>
          </w:p>
        </w:tc>
        <w:tc>
          <w:tcPr>
            <w:tcW w:w="4536" w:type="dxa"/>
            <w:shd w:val="clear" w:color="auto" w:fill="632E62" w:themeFill="text2"/>
          </w:tcPr>
          <w:p w14:paraId="561E31F7" w14:textId="77777777" w:rsidR="00272967" w:rsidRPr="00E375FB" w:rsidRDefault="00272967" w:rsidP="00DB7F23">
            <w:pPr>
              <w:spacing w:before="0"/>
              <w:jc w:val="center"/>
              <w:cnfStyle w:val="100000000000" w:firstRow="1" w:lastRow="0" w:firstColumn="0" w:lastColumn="0" w:oddVBand="0" w:evenVBand="0" w:oddHBand="0" w:evenHBand="0" w:firstRowFirstColumn="0" w:firstRowLastColumn="0" w:lastRowFirstColumn="0" w:lastRowLastColumn="0"/>
              <w:rPr>
                <w:rFonts w:ascii="Gill Sans Infant Std" w:hAnsi="Gill Sans Infant Std" w:cstheme="minorHAnsi"/>
                <w:b w:val="0"/>
                <w:color w:val="FFFFFF" w:themeColor="background1"/>
              </w:rPr>
            </w:pPr>
            <w:r w:rsidRPr="00E375FB">
              <w:rPr>
                <w:rFonts w:ascii="Gill Sans Infant Std" w:hAnsi="Gill Sans Infant Std"/>
                <w:color w:val="FFFFFF" w:themeColor="background1"/>
              </w:rPr>
              <w:t>Approach</w:t>
            </w:r>
          </w:p>
        </w:tc>
      </w:tr>
      <w:tr w:rsidR="00272967" w:rsidRPr="00E375FB" w14:paraId="2821E1C7" w14:textId="77777777" w:rsidTr="004D0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8E562B4" w14:textId="0F7043C8" w:rsidR="00272967" w:rsidRPr="00582DF7" w:rsidRDefault="00272967" w:rsidP="00DB7F23">
            <w:pPr>
              <w:spacing w:before="0"/>
              <w:rPr>
                <w:rFonts w:ascii="Gill Sans Infant Std" w:hAnsi="Gill Sans Infant Std" w:cstheme="minorHAnsi"/>
                <w:b w:val="0"/>
              </w:rPr>
            </w:pPr>
            <w:r w:rsidRPr="00582DF7">
              <w:rPr>
                <w:rFonts w:ascii="Gill Sans Infant Std" w:hAnsi="Gill Sans Infant Std" w:cstheme="minorHAnsi"/>
                <w:b w:val="0"/>
              </w:rPr>
              <w:t>Learning document, case study</w:t>
            </w:r>
            <w:r w:rsidR="00D25D90" w:rsidRPr="00582DF7">
              <w:rPr>
                <w:rFonts w:ascii="Gill Sans Infant Std" w:hAnsi="Gill Sans Infant Std" w:cstheme="minorHAnsi"/>
                <w:b w:val="0"/>
              </w:rPr>
              <w:t>, human interest story,</w:t>
            </w:r>
            <w:r w:rsidRPr="00582DF7">
              <w:rPr>
                <w:rFonts w:ascii="Gill Sans Infant Std" w:hAnsi="Gill Sans Infant Std" w:cstheme="minorHAnsi"/>
                <w:b w:val="0"/>
              </w:rPr>
              <w:t xml:space="preserve"> or similar document produced</w:t>
            </w:r>
          </w:p>
        </w:tc>
        <w:tc>
          <w:tcPr>
            <w:tcW w:w="4536" w:type="dxa"/>
          </w:tcPr>
          <w:p w14:paraId="73087FF5" w14:textId="27C49B14" w:rsidR="00272967" w:rsidRPr="00582DF7" w:rsidRDefault="00272967" w:rsidP="00DB7F23">
            <w:pPr>
              <w:spacing w:before="0"/>
              <w:cnfStyle w:val="000000100000" w:firstRow="0" w:lastRow="0" w:firstColumn="0" w:lastColumn="0" w:oddVBand="0" w:evenVBand="0" w:oddHBand="1" w:evenHBand="0" w:firstRowFirstColumn="0" w:firstRowLastColumn="0" w:lastRowFirstColumn="0" w:lastRowLastColumn="0"/>
              <w:rPr>
                <w:rFonts w:ascii="Gill Sans Infant Std" w:hAnsi="Gill Sans Infant Std" w:cstheme="minorHAnsi"/>
              </w:rPr>
            </w:pPr>
            <w:r w:rsidRPr="00582DF7">
              <w:rPr>
                <w:rFonts w:ascii="Gill Sans Infant Std" w:hAnsi="Gill Sans Infant Std" w:cstheme="minorHAnsi"/>
              </w:rPr>
              <w:t>Twice yearly documents prepared following semi-annual reporting</w:t>
            </w:r>
            <w:r w:rsidR="00D25D90" w:rsidRPr="00582DF7">
              <w:rPr>
                <w:rFonts w:ascii="Gill Sans Infant Std" w:hAnsi="Gill Sans Infant Std" w:cstheme="minorHAnsi"/>
              </w:rPr>
              <w:t xml:space="preserve"> and actively shared and presented to stakeholders</w:t>
            </w:r>
            <w:r w:rsidRPr="00582DF7">
              <w:rPr>
                <w:rFonts w:ascii="Gill Sans Infant Std" w:hAnsi="Gill Sans Infant Std" w:cstheme="minorHAnsi"/>
              </w:rPr>
              <w:t>.</w:t>
            </w:r>
          </w:p>
        </w:tc>
      </w:tr>
      <w:tr w:rsidR="00272967" w:rsidRPr="00E375FB" w14:paraId="7957BF3C" w14:textId="77777777" w:rsidTr="004D01BE">
        <w:tc>
          <w:tcPr>
            <w:cnfStyle w:val="001000000000" w:firstRow="0" w:lastRow="0" w:firstColumn="1" w:lastColumn="0" w:oddVBand="0" w:evenVBand="0" w:oddHBand="0" w:evenHBand="0" w:firstRowFirstColumn="0" w:firstRowLastColumn="0" w:lastRowFirstColumn="0" w:lastRowLastColumn="0"/>
            <w:tcW w:w="4673" w:type="dxa"/>
          </w:tcPr>
          <w:p w14:paraId="36DF47DD" w14:textId="77777777" w:rsidR="00272967" w:rsidRPr="00582DF7" w:rsidRDefault="00272967" w:rsidP="00DB7F23">
            <w:pPr>
              <w:spacing w:before="0"/>
              <w:rPr>
                <w:rFonts w:ascii="Gill Sans Infant Std" w:hAnsi="Gill Sans Infant Std" w:cstheme="minorHAnsi"/>
                <w:b w:val="0"/>
              </w:rPr>
            </w:pPr>
            <w:r w:rsidRPr="00582DF7">
              <w:rPr>
                <w:rFonts w:ascii="Gill Sans Infant Std" w:hAnsi="Gill Sans Infant Std" w:cstheme="minorHAnsi"/>
                <w:b w:val="0"/>
              </w:rPr>
              <w:t>Regular policy briefs summarising key findings and recommendations</w:t>
            </w:r>
          </w:p>
        </w:tc>
        <w:tc>
          <w:tcPr>
            <w:tcW w:w="4536" w:type="dxa"/>
          </w:tcPr>
          <w:p w14:paraId="2ED4C872" w14:textId="1C9A83CF" w:rsidR="00272967" w:rsidRPr="00582DF7" w:rsidRDefault="00272967" w:rsidP="00DB7F23">
            <w:pPr>
              <w:spacing w:before="0"/>
              <w:cnfStyle w:val="000000000000" w:firstRow="0" w:lastRow="0" w:firstColumn="0" w:lastColumn="0" w:oddVBand="0" w:evenVBand="0" w:oddHBand="0" w:evenHBand="0" w:firstRowFirstColumn="0" w:firstRowLastColumn="0" w:lastRowFirstColumn="0" w:lastRowLastColumn="0"/>
              <w:rPr>
                <w:rFonts w:ascii="Gill Sans Infant Std" w:hAnsi="Gill Sans Infant Std" w:cstheme="minorHAnsi"/>
              </w:rPr>
            </w:pPr>
            <w:r w:rsidRPr="00582DF7">
              <w:rPr>
                <w:rFonts w:ascii="Gill Sans Infant Std" w:hAnsi="Gill Sans Infant Std" w:cstheme="minorHAnsi"/>
              </w:rPr>
              <w:t xml:space="preserve">Regular sharing </w:t>
            </w:r>
            <w:r w:rsidR="00D25D90" w:rsidRPr="00582DF7">
              <w:rPr>
                <w:rFonts w:ascii="Gill Sans Infant Std" w:hAnsi="Gill Sans Infant Std" w:cstheme="minorHAnsi"/>
              </w:rPr>
              <w:t xml:space="preserve">and engagement </w:t>
            </w:r>
            <w:r w:rsidRPr="00582DF7">
              <w:rPr>
                <w:rFonts w:ascii="Gill Sans Infant Std" w:hAnsi="Gill Sans Infant Std" w:cstheme="minorHAnsi"/>
              </w:rPr>
              <w:t>with key stakeholders</w:t>
            </w:r>
          </w:p>
          <w:p w14:paraId="341A8B1E" w14:textId="77777777" w:rsidR="00272967" w:rsidRPr="00582DF7" w:rsidRDefault="00272967" w:rsidP="00DB7F23">
            <w:pPr>
              <w:spacing w:before="0"/>
              <w:cnfStyle w:val="000000000000" w:firstRow="0" w:lastRow="0" w:firstColumn="0" w:lastColumn="0" w:oddVBand="0" w:evenVBand="0" w:oddHBand="0" w:evenHBand="0" w:firstRowFirstColumn="0" w:firstRowLastColumn="0" w:lastRowFirstColumn="0" w:lastRowLastColumn="0"/>
              <w:rPr>
                <w:rFonts w:ascii="Gill Sans Infant Std" w:hAnsi="Gill Sans Infant Std" w:cstheme="minorHAnsi"/>
              </w:rPr>
            </w:pPr>
            <w:r w:rsidRPr="00582DF7">
              <w:rPr>
                <w:rFonts w:ascii="Gill Sans Infant Std" w:hAnsi="Gill Sans Infant Std" w:cstheme="minorHAnsi"/>
              </w:rPr>
              <w:t>Directly inform policy and advocacy messages</w:t>
            </w:r>
          </w:p>
        </w:tc>
      </w:tr>
      <w:tr w:rsidR="00272967" w:rsidRPr="00E375FB" w14:paraId="65010E90" w14:textId="77777777" w:rsidTr="004D0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650499F" w14:textId="6B014603" w:rsidR="00272967" w:rsidRPr="00582DF7" w:rsidRDefault="00272967" w:rsidP="00DB7F23">
            <w:pPr>
              <w:spacing w:before="0"/>
              <w:rPr>
                <w:rFonts w:ascii="Gill Sans Infant Std" w:hAnsi="Gill Sans Infant Std" w:cstheme="minorHAnsi"/>
                <w:b w:val="0"/>
              </w:rPr>
            </w:pPr>
            <w:r w:rsidRPr="00582DF7">
              <w:rPr>
                <w:rFonts w:ascii="Gill Sans Infant Std" w:hAnsi="Gill Sans Infant Std" w:cstheme="minorHAnsi"/>
                <w:b w:val="0"/>
              </w:rPr>
              <w:t xml:space="preserve">Report, Infographic, or other </w:t>
            </w:r>
            <w:r w:rsidR="005701DB" w:rsidRPr="00582DF7">
              <w:rPr>
                <w:rFonts w:ascii="Gill Sans Infant Std" w:hAnsi="Gill Sans Infant Std" w:cstheme="minorHAnsi"/>
                <w:b w:val="0"/>
              </w:rPr>
              <w:t>SBCC</w:t>
            </w:r>
            <w:r w:rsidRPr="00582DF7">
              <w:rPr>
                <w:rFonts w:ascii="Gill Sans Infant Std" w:hAnsi="Gill Sans Infant Std" w:cstheme="minorHAnsi"/>
                <w:b w:val="0"/>
              </w:rPr>
              <w:t xml:space="preserve"> material produced and shared</w:t>
            </w:r>
          </w:p>
          <w:p w14:paraId="41253719" w14:textId="77777777" w:rsidR="00272967" w:rsidRPr="00582DF7" w:rsidRDefault="00272967" w:rsidP="00DB7F23">
            <w:pPr>
              <w:spacing w:before="0"/>
              <w:rPr>
                <w:rFonts w:ascii="Gill Sans Infant Std" w:hAnsi="Gill Sans Infant Std" w:cstheme="minorHAnsi"/>
                <w:b w:val="0"/>
              </w:rPr>
            </w:pPr>
          </w:p>
        </w:tc>
        <w:tc>
          <w:tcPr>
            <w:tcW w:w="4536" w:type="dxa"/>
          </w:tcPr>
          <w:p w14:paraId="4BBF87DB" w14:textId="163FD598" w:rsidR="00272967" w:rsidRPr="00582DF7" w:rsidRDefault="00272967" w:rsidP="00DB7F23">
            <w:pPr>
              <w:spacing w:before="0"/>
              <w:cnfStyle w:val="000000100000" w:firstRow="0" w:lastRow="0" w:firstColumn="0" w:lastColumn="0" w:oddVBand="0" w:evenVBand="0" w:oddHBand="1" w:evenHBand="0" w:firstRowFirstColumn="0" w:firstRowLastColumn="0" w:lastRowFirstColumn="0" w:lastRowLastColumn="0"/>
              <w:rPr>
                <w:rFonts w:ascii="Gill Sans Infant Std" w:hAnsi="Gill Sans Infant Std" w:cstheme="minorHAnsi"/>
              </w:rPr>
            </w:pPr>
            <w:r w:rsidRPr="00582DF7">
              <w:rPr>
                <w:rFonts w:ascii="Gill Sans Infant Std" w:hAnsi="Gill Sans Infant Std" w:cstheme="minorHAnsi"/>
              </w:rPr>
              <w:t xml:space="preserve">Regular sharing </w:t>
            </w:r>
            <w:r w:rsidR="00D25D90" w:rsidRPr="00582DF7">
              <w:rPr>
                <w:rFonts w:ascii="Gill Sans Infant Std" w:hAnsi="Gill Sans Infant Std" w:cstheme="minorHAnsi"/>
              </w:rPr>
              <w:t xml:space="preserve">and engagement </w:t>
            </w:r>
            <w:r w:rsidRPr="00582DF7">
              <w:rPr>
                <w:rFonts w:ascii="Gill Sans Infant Std" w:hAnsi="Gill Sans Infant Std" w:cstheme="minorHAnsi"/>
              </w:rPr>
              <w:t>with key stakeholders</w:t>
            </w:r>
            <w:r w:rsidR="00D25D90" w:rsidRPr="00582DF7">
              <w:rPr>
                <w:rFonts w:ascii="Gill Sans Infant Std" w:hAnsi="Gill Sans Infant Std" w:cstheme="minorHAnsi"/>
              </w:rPr>
              <w:t>, including relevant technical networks and working groups</w:t>
            </w:r>
          </w:p>
          <w:p w14:paraId="5E4054C6" w14:textId="0D7C234D" w:rsidR="00272967" w:rsidRPr="00582DF7" w:rsidRDefault="00272967" w:rsidP="00DB7F23">
            <w:pPr>
              <w:spacing w:before="0"/>
              <w:cnfStyle w:val="000000100000" w:firstRow="0" w:lastRow="0" w:firstColumn="0" w:lastColumn="0" w:oddVBand="0" w:evenVBand="0" w:oddHBand="1" w:evenHBand="0" w:firstRowFirstColumn="0" w:firstRowLastColumn="0" w:lastRowFirstColumn="0" w:lastRowLastColumn="0"/>
              <w:rPr>
                <w:rFonts w:ascii="Gill Sans Infant Std" w:hAnsi="Gill Sans Infant Std" w:cstheme="minorHAnsi"/>
              </w:rPr>
            </w:pPr>
            <w:r w:rsidRPr="00582DF7">
              <w:rPr>
                <w:rFonts w:ascii="Gill Sans Infant Std" w:hAnsi="Gill Sans Infant Std" w:cstheme="minorHAnsi"/>
              </w:rPr>
              <w:t xml:space="preserve">Potential publication in technical journal; development of headline </w:t>
            </w:r>
            <w:r w:rsidR="005701DB" w:rsidRPr="00582DF7">
              <w:rPr>
                <w:rFonts w:ascii="Gill Sans Infant Std" w:hAnsi="Gill Sans Infant Std" w:cstheme="minorHAnsi"/>
              </w:rPr>
              <w:t>content</w:t>
            </w:r>
          </w:p>
        </w:tc>
      </w:tr>
      <w:tr w:rsidR="00272967" w:rsidRPr="00E375FB" w14:paraId="3B476180" w14:textId="77777777" w:rsidTr="004D01BE">
        <w:tc>
          <w:tcPr>
            <w:cnfStyle w:val="001000000000" w:firstRow="0" w:lastRow="0" w:firstColumn="1" w:lastColumn="0" w:oddVBand="0" w:evenVBand="0" w:oddHBand="0" w:evenHBand="0" w:firstRowFirstColumn="0" w:firstRowLastColumn="0" w:lastRowFirstColumn="0" w:lastRowLastColumn="0"/>
            <w:tcW w:w="4673" w:type="dxa"/>
          </w:tcPr>
          <w:p w14:paraId="749893F5" w14:textId="77777777" w:rsidR="00272967" w:rsidRPr="00E375FB" w:rsidRDefault="00272967" w:rsidP="00DB7F23">
            <w:pPr>
              <w:spacing w:before="0"/>
              <w:rPr>
                <w:rFonts w:ascii="Gill Sans Infant Std" w:hAnsi="Gill Sans Infant Std" w:cstheme="minorHAnsi"/>
                <w:b w:val="0"/>
              </w:rPr>
            </w:pPr>
            <w:r w:rsidRPr="00E375FB">
              <w:rPr>
                <w:rFonts w:ascii="Gill Sans Infant Std" w:hAnsi="Gill Sans Infant Std" w:cstheme="minorHAnsi"/>
                <w:b w:val="0"/>
              </w:rPr>
              <w:t>Internal/intranet system updated with the latest document</w:t>
            </w:r>
          </w:p>
        </w:tc>
        <w:tc>
          <w:tcPr>
            <w:tcW w:w="4536" w:type="dxa"/>
          </w:tcPr>
          <w:p w14:paraId="1C71228E" w14:textId="77777777" w:rsidR="00272967" w:rsidRPr="00E375FB" w:rsidRDefault="00272967" w:rsidP="00DB7F23">
            <w:pPr>
              <w:spacing w:before="0"/>
              <w:cnfStyle w:val="000000000000" w:firstRow="0" w:lastRow="0" w:firstColumn="0" w:lastColumn="0" w:oddVBand="0" w:evenVBand="0" w:oddHBand="0" w:evenHBand="0" w:firstRowFirstColumn="0" w:firstRowLastColumn="0" w:lastRowFirstColumn="0" w:lastRowLastColumn="0"/>
              <w:rPr>
                <w:rFonts w:ascii="Gill Sans Infant Std" w:hAnsi="Gill Sans Infant Std" w:cstheme="minorHAnsi"/>
              </w:rPr>
            </w:pPr>
            <w:r w:rsidRPr="00E375FB">
              <w:rPr>
                <w:rFonts w:ascii="Gill Sans Infant Std" w:hAnsi="Gill Sans Infant Std" w:cstheme="minorHAnsi"/>
              </w:rPr>
              <w:t>Internal/intranet system and government portal or management system (if any)</w:t>
            </w:r>
          </w:p>
        </w:tc>
      </w:tr>
      <w:tr w:rsidR="00BD4649" w:rsidRPr="00E375FB" w14:paraId="72BF8E6F" w14:textId="77777777" w:rsidTr="004D0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C32FE2F" w14:textId="778D0C96" w:rsidR="00BD4649" w:rsidRPr="00834B4E" w:rsidRDefault="00BD4649" w:rsidP="00DB7F23">
            <w:pPr>
              <w:spacing w:before="0"/>
              <w:rPr>
                <w:rFonts w:ascii="Gill Sans Infant Std" w:hAnsi="Gill Sans Infant Std" w:cstheme="minorHAnsi"/>
                <w:b w:val="0"/>
                <w:sz w:val="16"/>
                <w:szCs w:val="16"/>
              </w:rPr>
            </w:pPr>
            <w:r w:rsidRPr="00834B4E">
              <w:rPr>
                <w:rFonts w:ascii="Gill Sans Infant Std" w:hAnsi="Gill Sans Infant Std" w:cstheme="minorHAnsi"/>
                <w:b w:val="0"/>
                <w:sz w:val="16"/>
                <w:szCs w:val="16"/>
              </w:rPr>
              <w:t>Figure 1</w:t>
            </w:r>
            <w:r w:rsidR="00E339C6" w:rsidRPr="00834B4E">
              <w:rPr>
                <w:rFonts w:ascii="Gill Sans Infant Std" w:hAnsi="Gill Sans Infant Std" w:cstheme="minorHAnsi"/>
                <w:b w:val="0"/>
                <w:sz w:val="16"/>
                <w:szCs w:val="16"/>
              </w:rPr>
              <w:t>1</w:t>
            </w:r>
          </w:p>
        </w:tc>
        <w:tc>
          <w:tcPr>
            <w:tcW w:w="4536" w:type="dxa"/>
          </w:tcPr>
          <w:p w14:paraId="2B4E37CD" w14:textId="77777777" w:rsidR="00BD4649" w:rsidRPr="00E375FB" w:rsidRDefault="00BD4649" w:rsidP="00DB7F23">
            <w:pPr>
              <w:spacing w:before="0"/>
              <w:cnfStyle w:val="000000100000" w:firstRow="0" w:lastRow="0" w:firstColumn="0" w:lastColumn="0" w:oddVBand="0" w:evenVBand="0" w:oddHBand="1" w:evenHBand="0" w:firstRowFirstColumn="0" w:firstRowLastColumn="0" w:lastRowFirstColumn="0" w:lastRowLastColumn="0"/>
              <w:rPr>
                <w:rFonts w:ascii="Gill Sans Infant Std" w:hAnsi="Gill Sans Infant Std" w:cstheme="minorHAnsi"/>
              </w:rPr>
            </w:pPr>
          </w:p>
        </w:tc>
      </w:tr>
    </w:tbl>
    <w:p w14:paraId="3C744304"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u w:val="single"/>
        </w:rPr>
      </w:pPr>
    </w:p>
    <w:p w14:paraId="533BD049" w14:textId="77777777" w:rsidR="00272967" w:rsidRPr="00E375FB" w:rsidRDefault="53452336" w:rsidP="53452336">
      <w:pPr>
        <w:shd w:val="clear" w:color="auto" w:fill="FFFFFF" w:themeFill="background1"/>
        <w:spacing w:before="0" w:after="0" w:line="240" w:lineRule="auto"/>
        <w:rPr>
          <w:rFonts w:ascii="Gill Sans Infant Std" w:hAnsi="Gill Sans Infant Std"/>
          <w:sz w:val="22"/>
          <w:szCs w:val="22"/>
          <w:u w:val="single"/>
        </w:rPr>
      </w:pPr>
      <w:r w:rsidRPr="00E375FB">
        <w:rPr>
          <w:rFonts w:ascii="Gill Sans Infant Std" w:hAnsi="Gill Sans Infant Std"/>
          <w:sz w:val="22"/>
          <w:szCs w:val="22"/>
          <w:u w:val="single"/>
        </w:rPr>
        <w:t>Learning Agenda</w:t>
      </w:r>
    </w:p>
    <w:p w14:paraId="38B26693" w14:textId="598748A8"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The second element of BISA’s KML strategy is the specific programme learning agenda</w:t>
      </w:r>
      <w:r w:rsidR="00AF4DA7" w:rsidRPr="00E375FB">
        <w:rPr>
          <w:rFonts w:ascii="Gill Sans Infant Std" w:hAnsi="Gill Sans Infant Std"/>
          <w:sz w:val="22"/>
          <w:szCs w:val="22"/>
        </w:rPr>
        <w:t xml:space="preserve"> (PLA)</w:t>
      </w:r>
      <w:r w:rsidRPr="00E375FB">
        <w:rPr>
          <w:rFonts w:ascii="Gill Sans Infant Std" w:hAnsi="Gill Sans Infant Std"/>
          <w:sz w:val="22"/>
          <w:szCs w:val="22"/>
        </w:rPr>
        <w:t xml:space="preserve">. As outlined throughout the programme description, BISA will generate considerable evidence which will directly inform the scale-up, phasing, and sustainability of the programme.  </w:t>
      </w:r>
    </w:p>
    <w:p w14:paraId="2F15D804"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740CD749" w14:textId="5413AE68" w:rsidR="00272967" w:rsidRPr="00E375FB" w:rsidRDefault="00272967" w:rsidP="00DB7F23">
      <w:pPr>
        <w:spacing w:before="0" w:after="0" w:line="240" w:lineRule="auto"/>
        <w:rPr>
          <w:rFonts w:ascii="Gill Sans Infant Std" w:hAnsi="Gill Sans Infant Std"/>
          <w:sz w:val="22"/>
          <w:szCs w:val="22"/>
        </w:rPr>
      </w:pPr>
      <w:r w:rsidRPr="00E375FB">
        <w:rPr>
          <w:rFonts w:ascii="Gill Sans Infant Std" w:hAnsi="Gill Sans Infant Std" w:cstheme="minorHAnsi"/>
          <w:sz w:val="22"/>
          <w:szCs w:val="22"/>
        </w:rPr>
        <w:t xml:space="preserve">BISA’s learning agenda includes the formative research around existing capacity, gaps, bottlenecks, and behaviours outlined in the programme description as well as operations research and quality reviews, as previously outlined. Formative research will be conducted in quarters one and two of programme year one. </w:t>
      </w:r>
      <w:r w:rsidRPr="00E375FB">
        <w:rPr>
          <w:rFonts w:ascii="Gill Sans Infant Std" w:hAnsi="Gill Sans Infant Std"/>
          <w:sz w:val="22"/>
          <w:szCs w:val="22"/>
        </w:rPr>
        <w:t>The research will conduct to understand current community behaviour on key nutrition and WASH practice this is including to identify barrier and influencing actors. The Cost of the Diet</w:t>
      </w:r>
      <w:r w:rsidR="008E7ECC" w:rsidRPr="00E375FB">
        <w:rPr>
          <w:rFonts w:ascii="Gill Sans Infant Std" w:hAnsi="Gill Sans Infant Std"/>
          <w:sz w:val="22"/>
          <w:szCs w:val="22"/>
        </w:rPr>
        <w:t>, Household Economy Analysis,</w:t>
      </w:r>
      <w:r w:rsidRPr="00E375FB">
        <w:rPr>
          <w:rFonts w:ascii="Gill Sans Infant Std" w:hAnsi="Gill Sans Infant Std"/>
          <w:sz w:val="22"/>
          <w:szCs w:val="22"/>
        </w:rPr>
        <w:t xml:space="preserve"> and specific gender analysis will also be conducted to further elucidate the nuances and context for where BISA will be implemented. The findings of this research directly inform the programme content and key </w:t>
      </w:r>
      <w:r w:rsidR="006C5588" w:rsidRPr="00E375FB">
        <w:rPr>
          <w:rFonts w:ascii="Gill Sans Infant Std" w:hAnsi="Gill Sans Infant Std"/>
          <w:sz w:val="22"/>
          <w:szCs w:val="22"/>
        </w:rPr>
        <w:t>behaviours</w:t>
      </w:r>
      <w:r w:rsidRPr="00E375FB">
        <w:rPr>
          <w:rFonts w:ascii="Gill Sans Infant Std" w:hAnsi="Gill Sans Infant Std"/>
          <w:sz w:val="22"/>
          <w:szCs w:val="22"/>
        </w:rPr>
        <w:t>, notably for SBCC, as described in SO</w:t>
      </w:r>
      <w:r w:rsidR="004F6D02" w:rsidRPr="00E375FB">
        <w:rPr>
          <w:rFonts w:ascii="Gill Sans Infant Std" w:hAnsi="Gill Sans Infant Std"/>
          <w:sz w:val="22"/>
          <w:szCs w:val="22"/>
        </w:rPr>
        <w:t>1</w:t>
      </w:r>
      <w:r w:rsidRPr="00E375FB">
        <w:rPr>
          <w:rFonts w:ascii="Gill Sans Infant Std" w:hAnsi="Gill Sans Infant Std"/>
          <w:sz w:val="22"/>
          <w:szCs w:val="22"/>
        </w:rPr>
        <w:t xml:space="preserve">. </w:t>
      </w:r>
      <w:r w:rsidR="008E7ECC" w:rsidRPr="00E375FB">
        <w:rPr>
          <w:rFonts w:ascii="Gill Sans Infant Std" w:hAnsi="Gill Sans Infant Std"/>
          <w:sz w:val="22"/>
          <w:szCs w:val="22"/>
        </w:rPr>
        <w:t>The findings of these studies will also contribute to the</w:t>
      </w:r>
      <w:r w:rsidR="00DE33E8" w:rsidRPr="00E375FB">
        <w:rPr>
          <w:rFonts w:ascii="Gill Sans Infant Std" w:hAnsi="Gill Sans Infant Std"/>
          <w:sz w:val="22"/>
          <w:szCs w:val="22"/>
        </w:rPr>
        <w:t xml:space="preserve"> community-level planning and advocacy efforts under SO2 and SO3, as well, to ensure that the systems, capacities,</w:t>
      </w:r>
      <w:r w:rsidR="00C22567" w:rsidRPr="00E375FB">
        <w:rPr>
          <w:rFonts w:ascii="Gill Sans Infant Std" w:hAnsi="Gill Sans Infant Std"/>
          <w:sz w:val="22"/>
          <w:szCs w:val="22"/>
        </w:rPr>
        <w:t xml:space="preserve"> and efforts are responding to the actual gaps and barriers to improved nutrition faced by households.</w:t>
      </w:r>
      <w:r w:rsidR="00DE33E8" w:rsidRPr="00E375FB">
        <w:rPr>
          <w:rFonts w:ascii="Gill Sans Infant Std" w:hAnsi="Gill Sans Infant Std"/>
          <w:sz w:val="22"/>
          <w:szCs w:val="22"/>
        </w:rPr>
        <w:t xml:space="preserve"> </w:t>
      </w:r>
    </w:p>
    <w:p w14:paraId="2BABF073" w14:textId="77777777" w:rsidR="00272967" w:rsidRPr="00E375FB" w:rsidRDefault="00272967" w:rsidP="75D5FA83">
      <w:pPr>
        <w:shd w:val="clear" w:color="auto" w:fill="FFFFFF" w:themeFill="background1"/>
        <w:spacing w:before="0" w:after="0" w:line="240" w:lineRule="auto"/>
        <w:rPr>
          <w:rFonts w:ascii="Gill Sans Infant Std" w:hAnsi="Gill Sans Infant Std"/>
          <w:sz w:val="22"/>
          <w:szCs w:val="22"/>
        </w:rPr>
      </w:pPr>
    </w:p>
    <w:p w14:paraId="7E343906" w14:textId="6E62F066"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All learning questions will be discussed and finalised during the inception phase in consultation with District, Provincial, and National government stakeholders. This consultation is important to ensure that BISA is generating the evidence and information that will be most useful to these actors to demonstrate impact and also to guide their scale-up and delivery in future years. </w:t>
      </w:r>
    </w:p>
    <w:p w14:paraId="347CA5CC" w14:textId="77777777" w:rsidR="00272967" w:rsidRPr="00E375FB" w:rsidRDefault="00272967" w:rsidP="00DB7F23">
      <w:pPr>
        <w:spacing w:before="0" w:after="0" w:line="240" w:lineRule="auto"/>
        <w:rPr>
          <w:rFonts w:ascii="Gill Sans Infant Std" w:hAnsi="Gill Sans Infant Std" w:cstheme="minorHAnsi"/>
          <w:b/>
          <w:sz w:val="22"/>
          <w:szCs w:val="22"/>
        </w:rPr>
      </w:pPr>
    </w:p>
    <w:p w14:paraId="2CF15E73" w14:textId="1FA501F3" w:rsidR="00272967" w:rsidRPr="00E375FB" w:rsidRDefault="00272967" w:rsidP="00DB7F23">
      <w:pPr>
        <w:spacing w:before="0" w:after="0" w:line="240" w:lineRule="auto"/>
        <w:rPr>
          <w:rFonts w:ascii="Gill Sans Infant Std" w:hAnsi="Gill Sans Infant Std" w:cstheme="minorHAnsi"/>
          <w:b/>
          <w:color w:val="632E62" w:themeColor="text2"/>
          <w:sz w:val="22"/>
          <w:szCs w:val="22"/>
        </w:rPr>
      </w:pPr>
      <w:r w:rsidRPr="00E375FB">
        <w:rPr>
          <w:rFonts w:ascii="Gill Sans Infant Std" w:hAnsi="Gill Sans Infant Std" w:cstheme="minorHAnsi"/>
          <w:b/>
          <w:color w:val="632E62" w:themeColor="text2"/>
          <w:sz w:val="22"/>
          <w:szCs w:val="22"/>
        </w:rPr>
        <w:t>Project Reporting</w:t>
      </w:r>
    </w:p>
    <w:p w14:paraId="42C1255D" w14:textId="77777777" w:rsidR="00272967" w:rsidRPr="00E375FB"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 xml:space="preserve">As outlined, BISA’s MEAL framework includes regular and routine monitoring as this directly informs management and implementation and is a central part of programme quality assurance. </w:t>
      </w:r>
    </w:p>
    <w:p w14:paraId="23C767E8" w14:textId="001D6F32" w:rsidR="006B24FE" w:rsidRPr="00582DF7" w:rsidRDefault="53452336" w:rsidP="53452336">
      <w:pPr>
        <w:shd w:val="clear" w:color="auto" w:fill="FFFFFF" w:themeFill="background1"/>
        <w:spacing w:before="0" w:after="0" w:line="240" w:lineRule="auto"/>
        <w:rPr>
          <w:rFonts w:ascii="Gill Sans Infant Std" w:hAnsi="Gill Sans Infant Std"/>
          <w:sz w:val="22"/>
          <w:szCs w:val="22"/>
        </w:rPr>
      </w:pPr>
      <w:r w:rsidRPr="00E375FB">
        <w:rPr>
          <w:rFonts w:ascii="Gill Sans Infant Std" w:hAnsi="Gill Sans Infant Std"/>
          <w:sz w:val="22"/>
          <w:szCs w:val="22"/>
        </w:rPr>
        <w:t>As agreed with the Power of Nutrition, BISA will be reported against on a six-monthly basis. The reporting schedule</w:t>
      </w:r>
      <w:r w:rsidR="00740665" w:rsidRPr="00E375FB">
        <w:rPr>
          <w:rFonts w:ascii="Gill Sans Infant Std" w:hAnsi="Gill Sans Infant Std"/>
          <w:sz w:val="22"/>
          <w:szCs w:val="22"/>
        </w:rPr>
        <w:t>, as determined by the Power of Nutrition,</w:t>
      </w:r>
      <w:r w:rsidR="009B4A69" w:rsidRPr="00E375FB">
        <w:rPr>
          <w:rFonts w:ascii="Gill Sans Infant Std" w:hAnsi="Gill Sans Infant Std"/>
          <w:sz w:val="22"/>
          <w:szCs w:val="22"/>
        </w:rPr>
        <w:t xml:space="preserve"> has fixed submission dates at the end of February and end of August.</w:t>
      </w:r>
      <w:r w:rsidRPr="00E375FB">
        <w:rPr>
          <w:rFonts w:ascii="Gill Sans Infant Std" w:hAnsi="Gill Sans Infant Std"/>
          <w:sz w:val="22"/>
          <w:szCs w:val="22"/>
        </w:rPr>
        <w:t xml:space="preserve"> Reports will include updates and details on progress against the programme’s activities and indicators as well as KPIs. The </w:t>
      </w:r>
      <w:r w:rsidRPr="00582DF7">
        <w:rPr>
          <w:rFonts w:ascii="Gill Sans Infant Std" w:hAnsi="Gill Sans Infant Std"/>
          <w:sz w:val="22"/>
          <w:szCs w:val="22"/>
        </w:rPr>
        <w:t xml:space="preserve">annual reports will include more detail and analysis than the interim reports as per the agreed Deed of Grant. </w:t>
      </w:r>
      <w:r w:rsidR="00C16469" w:rsidRPr="00582DF7">
        <w:rPr>
          <w:rFonts w:ascii="Gill Sans Infant Std" w:hAnsi="Gill Sans Infant Std"/>
          <w:sz w:val="22"/>
          <w:szCs w:val="22"/>
        </w:rPr>
        <w:t xml:space="preserve">Recognising the importance of partnership, the BISA consortium </w:t>
      </w:r>
      <w:r w:rsidR="004B64ED" w:rsidRPr="00582DF7">
        <w:rPr>
          <w:rFonts w:ascii="Gill Sans Infant Std" w:hAnsi="Gill Sans Infant Std"/>
          <w:sz w:val="22"/>
          <w:szCs w:val="22"/>
        </w:rPr>
        <w:t>is exploring mechanisms through which to ensure optimum communication and engagement.</w:t>
      </w:r>
    </w:p>
    <w:p w14:paraId="24D5160E" w14:textId="1DBBCBB0" w:rsidR="004F6D02" w:rsidRPr="00E375FB" w:rsidRDefault="004F6D02" w:rsidP="53452336">
      <w:pPr>
        <w:shd w:val="clear" w:color="auto" w:fill="FFFFFF" w:themeFill="background1"/>
        <w:spacing w:before="0" w:after="0" w:line="240" w:lineRule="auto"/>
        <w:rPr>
          <w:rFonts w:ascii="Gill Sans Infant Std" w:hAnsi="Gill Sans Infant Std"/>
        </w:rPr>
      </w:pPr>
    </w:p>
    <w:p w14:paraId="57F23370" w14:textId="72EDF243" w:rsidR="003916E3" w:rsidRPr="00E375FB" w:rsidRDefault="003916E3" w:rsidP="00DB7F23">
      <w:pPr>
        <w:pStyle w:val="Heading1"/>
        <w:spacing w:before="0" w:line="240" w:lineRule="auto"/>
        <w:rPr>
          <w:rFonts w:ascii="Gill Sans Infant Std" w:hAnsi="Gill Sans Infant Std"/>
          <w:b w:val="0"/>
        </w:rPr>
      </w:pPr>
      <w:r w:rsidRPr="00E375FB">
        <w:rPr>
          <w:rFonts w:ascii="Gill Sans Infant Std" w:hAnsi="Gill Sans Infant Std"/>
        </w:rPr>
        <w:t>Risks &amp; mitigation</w:t>
      </w:r>
    </w:p>
    <w:p w14:paraId="0A4F3FE4" w14:textId="77777777" w:rsidR="00BD4649" w:rsidRPr="00E375FB" w:rsidRDefault="00BD4649" w:rsidP="00203B35">
      <w:pPr>
        <w:shd w:val="clear" w:color="auto" w:fill="FFFFFF" w:themeFill="background1"/>
        <w:spacing w:before="0" w:after="0" w:line="240" w:lineRule="auto"/>
        <w:rPr>
          <w:rFonts w:ascii="Gill Sans Infant Std" w:hAnsi="Gill Sans Infant Std" w:cstheme="majorBidi"/>
          <w:sz w:val="22"/>
          <w:szCs w:val="22"/>
        </w:rPr>
      </w:pPr>
    </w:p>
    <w:p w14:paraId="4A5D232B" w14:textId="05C8C720" w:rsidR="00203B35" w:rsidRPr="00E375FB" w:rsidRDefault="53452336" w:rsidP="53452336">
      <w:pPr>
        <w:shd w:val="clear" w:color="auto" w:fill="FFFFFF" w:themeFill="background1"/>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 xml:space="preserve">Annex </w:t>
      </w:r>
      <w:r w:rsidR="0059603E">
        <w:rPr>
          <w:rFonts w:ascii="Gill Sans Infant Std" w:hAnsi="Gill Sans Infant Std" w:cstheme="majorBidi"/>
          <w:sz w:val="22"/>
          <w:szCs w:val="22"/>
        </w:rPr>
        <w:t>10</w:t>
      </w:r>
      <w:r w:rsidRPr="00E375FB">
        <w:rPr>
          <w:rFonts w:ascii="Gill Sans Infant Std" w:hAnsi="Gill Sans Infant Std" w:cstheme="majorBidi"/>
          <w:sz w:val="22"/>
          <w:szCs w:val="22"/>
        </w:rPr>
        <w:t xml:space="preserve"> includes a comprehensive table of potential risks and the </w:t>
      </w:r>
      <w:r w:rsidR="00AE1198">
        <w:rPr>
          <w:rFonts w:ascii="Gill Sans Infant Std" w:hAnsi="Gill Sans Infant Std" w:cstheme="majorBidi"/>
          <w:sz w:val="22"/>
          <w:szCs w:val="22"/>
        </w:rPr>
        <w:t xml:space="preserve">corresponding </w:t>
      </w:r>
      <w:r w:rsidRPr="00E375FB">
        <w:rPr>
          <w:rFonts w:ascii="Gill Sans Infant Std" w:hAnsi="Gill Sans Infant Std" w:cstheme="majorBidi"/>
          <w:sz w:val="22"/>
          <w:szCs w:val="22"/>
        </w:rPr>
        <w:t>mitigation strategy. These include staffing and human resource challenges; political climate; partnership dynamics; as well as natural disasters, amongst others. As experienced implementers globally and in Indonesia, SC and NI are prepared and equipped to effectively navigate these risks should any occur to minimise effect on the programme and safeguard our impact for children.</w:t>
      </w:r>
    </w:p>
    <w:p w14:paraId="6772F02F" w14:textId="77777777" w:rsidR="00F92834" w:rsidRPr="00E375FB" w:rsidRDefault="00F92834" w:rsidP="00DB7F23">
      <w:pPr>
        <w:shd w:val="clear" w:color="auto" w:fill="FFFFFF" w:themeFill="background1"/>
        <w:spacing w:before="0" w:after="0" w:line="240" w:lineRule="auto"/>
        <w:rPr>
          <w:rFonts w:ascii="Gill Sans Infant Std" w:hAnsi="Gill Sans Infant Std" w:cstheme="majorBidi"/>
        </w:rPr>
      </w:pPr>
    </w:p>
    <w:p w14:paraId="4B0E7F73" w14:textId="55FA0064" w:rsidR="000C016B" w:rsidRPr="00E375FB" w:rsidRDefault="000C016B" w:rsidP="00DB7F23">
      <w:pPr>
        <w:pStyle w:val="Heading1"/>
        <w:spacing w:before="0" w:line="240" w:lineRule="auto"/>
        <w:rPr>
          <w:rFonts w:ascii="Gill Sans Infant Std" w:hAnsi="Gill Sans Infant Std"/>
        </w:rPr>
      </w:pPr>
      <w:r w:rsidRPr="00E375FB">
        <w:rPr>
          <w:rFonts w:ascii="Gill Sans Infant Std" w:hAnsi="Gill Sans Infant Std"/>
        </w:rPr>
        <w:t>Budget</w:t>
      </w:r>
    </w:p>
    <w:p w14:paraId="0E1BB8FD" w14:textId="77777777" w:rsidR="00BD4649" w:rsidRPr="00E375FB" w:rsidRDefault="00BD4649" w:rsidP="00FC0038">
      <w:pPr>
        <w:shd w:val="clear" w:color="auto" w:fill="FFFFFF" w:themeFill="background1"/>
        <w:spacing w:before="0" w:after="0" w:line="240" w:lineRule="auto"/>
        <w:rPr>
          <w:rFonts w:ascii="Gill Sans Infant Std" w:hAnsi="Gill Sans Infant Std" w:cstheme="majorBidi"/>
          <w:sz w:val="22"/>
          <w:szCs w:val="22"/>
        </w:rPr>
      </w:pPr>
    </w:p>
    <w:p w14:paraId="43DADBBC" w14:textId="13AC6877" w:rsidR="00FC0038" w:rsidRPr="00E375FB" w:rsidRDefault="53452336" w:rsidP="53452336">
      <w:pPr>
        <w:shd w:val="clear" w:color="auto" w:fill="FFFFFF" w:themeFill="background1"/>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 xml:space="preserve">The BISA Programme Budget, Annex </w:t>
      </w:r>
      <w:r w:rsidR="00801D5C">
        <w:rPr>
          <w:rFonts w:ascii="Gill Sans Infant Std" w:hAnsi="Gill Sans Infant Std" w:cstheme="majorBidi"/>
          <w:sz w:val="22"/>
          <w:szCs w:val="22"/>
        </w:rPr>
        <w:t>3</w:t>
      </w:r>
      <w:r w:rsidRPr="00E375FB">
        <w:rPr>
          <w:rFonts w:ascii="Gill Sans Infant Std" w:hAnsi="Gill Sans Infant Std" w:cstheme="majorBidi"/>
          <w:sz w:val="22"/>
          <w:szCs w:val="22"/>
        </w:rPr>
        <w:t xml:space="preserve"> includes all anticipated costs associated with delivering this programme. These include staffing, travel, activity costs, MEAL, and technical support.</w:t>
      </w:r>
    </w:p>
    <w:p w14:paraId="1864A32C" w14:textId="0A993E53" w:rsidR="000C016B" w:rsidRPr="00E375FB" w:rsidRDefault="000C016B" w:rsidP="00DB7F23">
      <w:pPr>
        <w:shd w:val="clear" w:color="auto" w:fill="FFFFFF" w:themeFill="background1"/>
        <w:spacing w:before="0" w:after="0" w:line="240" w:lineRule="auto"/>
        <w:rPr>
          <w:rFonts w:ascii="Gill Sans Infant Std" w:hAnsi="Gill Sans Infant Std" w:cstheme="majorBidi"/>
        </w:rPr>
      </w:pPr>
    </w:p>
    <w:p w14:paraId="20D6901A" w14:textId="09E9A2DB" w:rsidR="000C016B" w:rsidRPr="00E375FB" w:rsidRDefault="006F5CD5" w:rsidP="00DB7F23">
      <w:pPr>
        <w:pStyle w:val="Heading1"/>
        <w:spacing w:before="0" w:line="240" w:lineRule="auto"/>
        <w:rPr>
          <w:rFonts w:ascii="Gill Sans Infant Std" w:hAnsi="Gill Sans Infant Std"/>
          <w:b w:val="0"/>
        </w:rPr>
      </w:pPr>
      <w:r w:rsidRPr="00E375FB">
        <w:rPr>
          <w:rFonts w:ascii="Gill Sans Infant Std" w:hAnsi="Gill Sans Infant Std"/>
        </w:rPr>
        <w:t xml:space="preserve">POST-APPROVAL ISSUES </w:t>
      </w:r>
      <w:r w:rsidR="0025187E" w:rsidRPr="00E375FB">
        <w:rPr>
          <w:rFonts w:ascii="Gill Sans Infant Std" w:hAnsi="Gill Sans Infant Std"/>
        </w:rPr>
        <w:t>and timing</w:t>
      </w:r>
      <w:r w:rsidRPr="00E375FB">
        <w:rPr>
          <w:rFonts w:ascii="Gill Sans Infant Std" w:hAnsi="Gill Sans Infant Std"/>
        </w:rPr>
        <w:t xml:space="preserve"> </w:t>
      </w:r>
    </w:p>
    <w:p w14:paraId="54BE0DBC" w14:textId="77777777" w:rsidR="00BD4649" w:rsidRPr="00E375FB" w:rsidRDefault="00BD4649" w:rsidP="00DB7F23">
      <w:pPr>
        <w:spacing w:before="0" w:after="0" w:line="240" w:lineRule="auto"/>
        <w:rPr>
          <w:rFonts w:ascii="Gill Sans Infant Std" w:hAnsi="Gill Sans Infant Std" w:cstheme="majorBidi"/>
          <w:sz w:val="22"/>
          <w:szCs w:val="22"/>
        </w:rPr>
      </w:pPr>
    </w:p>
    <w:p w14:paraId="772EE25D" w14:textId="77777777" w:rsidR="00840B0E" w:rsidRPr="00E375FB" w:rsidRDefault="00840B0E" w:rsidP="00DB7F23">
      <w:pPr>
        <w:spacing w:before="0" w:after="0" w:line="240" w:lineRule="auto"/>
        <w:rPr>
          <w:rFonts w:ascii="Gill Sans Infant Std" w:hAnsi="Gill Sans Infant Std" w:cstheme="majorBidi"/>
          <w:sz w:val="22"/>
          <w:szCs w:val="22"/>
        </w:rPr>
      </w:pPr>
    </w:p>
    <w:p w14:paraId="04AF03AA" w14:textId="3803AC9B" w:rsidR="00951F64" w:rsidRPr="00E375FB" w:rsidRDefault="00951F64" w:rsidP="00DB7F23">
      <w:pPr>
        <w:spacing w:before="0" w:after="0" w:line="240" w:lineRule="auto"/>
        <w:rPr>
          <w:rFonts w:ascii="Gill Sans Infant Std" w:eastAsia="Gill Sans Infant Std" w:hAnsi="Gill Sans Infant Std" w:cs="Gill Sans Infant Std"/>
          <w:b/>
          <w:color w:val="632E62" w:themeColor="text2"/>
          <w:sz w:val="22"/>
          <w:szCs w:val="22"/>
        </w:rPr>
      </w:pPr>
      <w:r w:rsidRPr="00E375FB">
        <w:rPr>
          <w:rFonts w:ascii="Gill Sans Infant Std" w:eastAsia="Gill Sans Infant Std" w:hAnsi="Gill Sans Infant Std" w:cs="Gill Sans Infant Std"/>
          <w:b/>
          <w:color w:val="632E62" w:themeColor="text2"/>
          <w:sz w:val="22"/>
          <w:szCs w:val="22"/>
        </w:rPr>
        <w:t>Inception Phase</w:t>
      </w:r>
    </w:p>
    <w:p w14:paraId="653B3D6C" w14:textId="59F3C2C8" w:rsidR="00951F64" w:rsidRPr="00E375FB" w:rsidRDefault="00951F64"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 xml:space="preserve">Prior to the start of activities, SC and NI propose an inception phase. This phase is proposed to be </w:t>
      </w:r>
      <w:r w:rsidR="00231E81">
        <w:rPr>
          <w:rFonts w:ascii="Gill Sans Infant Std" w:hAnsi="Gill Sans Infant Std" w:cstheme="majorBidi"/>
          <w:b/>
          <w:sz w:val="22"/>
          <w:szCs w:val="22"/>
        </w:rPr>
        <w:t>five months</w:t>
      </w:r>
      <w:r w:rsidRPr="00E375FB">
        <w:rPr>
          <w:rFonts w:ascii="Gill Sans Infant Std" w:hAnsi="Gill Sans Infant Std" w:cstheme="majorBidi"/>
          <w:sz w:val="22"/>
          <w:szCs w:val="22"/>
        </w:rPr>
        <w:t>.</w:t>
      </w:r>
      <w:r w:rsidR="00834B4E">
        <w:rPr>
          <w:rFonts w:ascii="Gill Sans Infant Std" w:hAnsi="Gill Sans Infant Std" w:cstheme="majorBidi"/>
          <w:sz w:val="22"/>
          <w:szCs w:val="22"/>
        </w:rPr>
        <w:t xml:space="preserve"> </w:t>
      </w:r>
      <w:r w:rsidRPr="00582DF7">
        <w:rPr>
          <w:rFonts w:ascii="Gill Sans Infant Std" w:hAnsi="Gill Sans Infant Std" w:cstheme="majorBidi"/>
          <w:sz w:val="22"/>
          <w:szCs w:val="22"/>
        </w:rPr>
        <w:t xml:space="preserve">The main objectives and deliverables are both administrative / operational and programmatic. </w:t>
      </w:r>
      <w:r w:rsidR="004B64ED" w:rsidRPr="00582DF7">
        <w:rPr>
          <w:rFonts w:ascii="Gill Sans Infant Std" w:hAnsi="Gill Sans Infant Std" w:cstheme="majorBidi"/>
          <w:sz w:val="22"/>
          <w:szCs w:val="22"/>
        </w:rPr>
        <w:t>The table below outlines the objective</w:t>
      </w:r>
      <w:r w:rsidR="004A4E8F" w:rsidRPr="00582DF7">
        <w:rPr>
          <w:rFonts w:ascii="Gill Sans Infant Std" w:hAnsi="Gill Sans Infant Std" w:cstheme="majorBidi"/>
          <w:sz w:val="22"/>
          <w:szCs w:val="22"/>
        </w:rPr>
        <w:t xml:space="preserve"> / activity,</w:t>
      </w:r>
      <w:r w:rsidR="004B64ED" w:rsidRPr="00582DF7">
        <w:rPr>
          <w:rFonts w:ascii="Gill Sans Infant Std" w:hAnsi="Gill Sans Infant Std" w:cstheme="majorBidi"/>
          <w:sz w:val="22"/>
          <w:szCs w:val="22"/>
        </w:rPr>
        <w:t xml:space="preserve"> specific timing, and deliverable.</w:t>
      </w:r>
    </w:p>
    <w:p w14:paraId="423BBF5D" w14:textId="77777777" w:rsidR="00840B0E" w:rsidRPr="00E375FB" w:rsidRDefault="00840B0E" w:rsidP="00DB7F23">
      <w:pPr>
        <w:spacing w:before="0" w:after="0" w:line="240" w:lineRule="auto"/>
        <w:rPr>
          <w:rFonts w:ascii="Gill Sans Infant Std" w:hAnsi="Gill Sans Infant Std" w:cstheme="majorBidi"/>
          <w:sz w:val="22"/>
          <w:szCs w:val="22"/>
        </w:rPr>
      </w:pPr>
    </w:p>
    <w:tbl>
      <w:tblPr>
        <w:tblStyle w:val="TableGrid"/>
        <w:tblW w:w="0" w:type="auto"/>
        <w:tblLook w:val="04A0" w:firstRow="1" w:lastRow="0" w:firstColumn="1" w:lastColumn="0" w:noHBand="0" w:noVBand="1"/>
      </w:tblPr>
      <w:tblGrid>
        <w:gridCol w:w="846"/>
        <w:gridCol w:w="3827"/>
        <w:gridCol w:w="1701"/>
        <w:gridCol w:w="2642"/>
      </w:tblGrid>
      <w:tr w:rsidR="00CE348D" w14:paraId="07A30544" w14:textId="77777777" w:rsidTr="00CE348D">
        <w:tc>
          <w:tcPr>
            <w:tcW w:w="846" w:type="dxa"/>
            <w:shd w:val="clear" w:color="auto" w:fill="92278F" w:themeFill="accent1"/>
            <w:vAlign w:val="center"/>
          </w:tcPr>
          <w:p w14:paraId="63D79191" w14:textId="77777777" w:rsidR="00CE348D" w:rsidRPr="009451BE" w:rsidRDefault="00CE348D" w:rsidP="004C6A0F">
            <w:pPr>
              <w:jc w:val="center"/>
              <w:rPr>
                <w:rFonts w:ascii="Gill Sans Infant Std" w:hAnsi="Gill Sans Infant Std" w:cstheme="majorBidi"/>
                <w:b/>
                <w:color w:val="FFFFFF" w:themeColor="background1"/>
              </w:rPr>
            </w:pPr>
            <w:bookmarkStart w:id="14" w:name="_Hlk1038354"/>
            <w:r w:rsidRPr="009451BE">
              <w:rPr>
                <w:rFonts w:ascii="Gill Sans Infant Std" w:hAnsi="Gill Sans Infant Std" w:cstheme="majorBidi"/>
                <w:b/>
                <w:color w:val="FFFFFF" w:themeColor="background1"/>
              </w:rPr>
              <w:t>Level</w:t>
            </w:r>
          </w:p>
        </w:tc>
        <w:tc>
          <w:tcPr>
            <w:tcW w:w="3827" w:type="dxa"/>
            <w:shd w:val="clear" w:color="auto" w:fill="92278F" w:themeFill="accent1"/>
            <w:vAlign w:val="center"/>
          </w:tcPr>
          <w:p w14:paraId="5FF85405" w14:textId="77777777" w:rsidR="00CE348D" w:rsidRPr="009451BE" w:rsidRDefault="00CE348D" w:rsidP="004C6A0F">
            <w:pPr>
              <w:jc w:val="center"/>
              <w:rPr>
                <w:rFonts w:ascii="Gill Sans Infant Std" w:hAnsi="Gill Sans Infant Std" w:cstheme="majorBidi"/>
                <w:b/>
                <w:color w:val="FFFFFF" w:themeColor="background1"/>
              </w:rPr>
            </w:pPr>
            <w:r w:rsidRPr="009451BE">
              <w:rPr>
                <w:rFonts w:ascii="Gill Sans Infant Std" w:hAnsi="Gill Sans Infant Std" w:cstheme="majorBidi"/>
                <w:b/>
                <w:color w:val="FFFFFF" w:themeColor="background1"/>
              </w:rPr>
              <w:t>Objective / Activity</w:t>
            </w:r>
          </w:p>
        </w:tc>
        <w:tc>
          <w:tcPr>
            <w:tcW w:w="1701" w:type="dxa"/>
            <w:shd w:val="clear" w:color="auto" w:fill="92278F" w:themeFill="accent1"/>
            <w:vAlign w:val="center"/>
          </w:tcPr>
          <w:p w14:paraId="54BC36AE" w14:textId="77777777" w:rsidR="00CE348D" w:rsidRPr="009451BE" w:rsidRDefault="00CE348D" w:rsidP="004C6A0F">
            <w:pPr>
              <w:jc w:val="center"/>
              <w:rPr>
                <w:rFonts w:ascii="Gill Sans Infant Std" w:hAnsi="Gill Sans Infant Std" w:cstheme="majorBidi"/>
                <w:b/>
                <w:color w:val="FFFFFF" w:themeColor="background1"/>
              </w:rPr>
            </w:pPr>
            <w:r w:rsidRPr="009451BE">
              <w:rPr>
                <w:rFonts w:ascii="Gill Sans Infant Std" w:hAnsi="Gill Sans Infant Std" w:cstheme="majorBidi"/>
                <w:b/>
                <w:color w:val="FFFFFF" w:themeColor="background1"/>
              </w:rPr>
              <w:t>Timing / Process</w:t>
            </w:r>
          </w:p>
        </w:tc>
        <w:tc>
          <w:tcPr>
            <w:tcW w:w="2642" w:type="dxa"/>
            <w:shd w:val="clear" w:color="auto" w:fill="92278F" w:themeFill="accent1"/>
            <w:vAlign w:val="center"/>
          </w:tcPr>
          <w:p w14:paraId="538A9C82" w14:textId="77777777" w:rsidR="00CE348D" w:rsidRPr="009451BE" w:rsidRDefault="00CE348D" w:rsidP="004C6A0F">
            <w:pPr>
              <w:jc w:val="center"/>
              <w:rPr>
                <w:rFonts w:ascii="Gill Sans Infant Std" w:hAnsi="Gill Sans Infant Std" w:cstheme="majorBidi"/>
                <w:b/>
                <w:color w:val="FFFFFF" w:themeColor="background1"/>
              </w:rPr>
            </w:pPr>
            <w:r w:rsidRPr="009451BE">
              <w:rPr>
                <w:rFonts w:ascii="Gill Sans Infant Std" w:hAnsi="Gill Sans Infant Std" w:cstheme="majorBidi"/>
                <w:b/>
                <w:color w:val="FFFFFF" w:themeColor="background1"/>
              </w:rPr>
              <w:t>Deliverable</w:t>
            </w:r>
          </w:p>
        </w:tc>
      </w:tr>
      <w:tr w:rsidR="00691EAE" w14:paraId="04F91082" w14:textId="77777777" w:rsidTr="00CE348D">
        <w:tc>
          <w:tcPr>
            <w:tcW w:w="846" w:type="dxa"/>
            <w:vMerge w:val="restart"/>
            <w:shd w:val="clear" w:color="auto" w:fill="F5DBF4"/>
            <w:textDirection w:val="btLr"/>
            <w:vAlign w:val="center"/>
          </w:tcPr>
          <w:p w14:paraId="140DB39C" w14:textId="77777777" w:rsidR="00691EAE" w:rsidRPr="00C942E0" w:rsidRDefault="00691EAE" w:rsidP="004C6A0F">
            <w:pPr>
              <w:ind w:left="113" w:right="113"/>
              <w:jc w:val="center"/>
              <w:rPr>
                <w:rFonts w:ascii="Gill Sans Infant Std" w:hAnsi="Gill Sans Infant Std" w:cstheme="majorBidi"/>
                <w:b/>
              </w:rPr>
            </w:pPr>
            <w:r>
              <w:rPr>
                <w:rFonts w:ascii="Gill Sans Infant Std" w:hAnsi="Gill Sans Infant Std" w:cstheme="majorBidi"/>
                <w:b/>
              </w:rPr>
              <w:t>Administrative and Operational</w:t>
            </w:r>
          </w:p>
        </w:tc>
        <w:tc>
          <w:tcPr>
            <w:tcW w:w="3827" w:type="dxa"/>
            <w:vAlign w:val="center"/>
          </w:tcPr>
          <w:p w14:paraId="6CB01A19" w14:textId="77777777" w:rsidR="00691EAE" w:rsidRDefault="00691EAE" w:rsidP="004C6A0F">
            <w:pPr>
              <w:rPr>
                <w:rFonts w:ascii="Gill Sans Infant Std" w:hAnsi="Gill Sans Infant Std" w:cstheme="majorBidi"/>
              </w:rPr>
            </w:pPr>
            <w:r w:rsidRPr="0048479D">
              <w:rPr>
                <w:rFonts w:ascii="Gill Sans Infant Std" w:hAnsi="Gill Sans Infant Std" w:cstheme="majorBidi"/>
              </w:rPr>
              <w:t>Agreement with Power of Nutrition signed; Partnership Agreement between S</w:t>
            </w:r>
            <w:r>
              <w:rPr>
                <w:rFonts w:ascii="Gill Sans Infant Std" w:hAnsi="Gill Sans Infant Std" w:cstheme="majorBidi"/>
              </w:rPr>
              <w:t>C</w:t>
            </w:r>
            <w:r w:rsidRPr="0048479D">
              <w:rPr>
                <w:rFonts w:ascii="Gill Sans Infant Std" w:hAnsi="Gill Sans Infant Std" w:cstheme="majorBidi"/>
              </w:rPr>
              <w:t xml:space="preserve"> and NI signed</w:t>
            </w:r>
          </w:p>
        </w:tc>
        <w:tc>
          <w:tcPr>
            <w:tcW w:w="1701" w:type="dxa"/>
            <w:vAlign w:val="center"/>
          </w:tcPr>
          <w:p w14:paraId="3AE6144A" w14:textId="0AAD3C12" w:rsidR="00691EAE" w:rsidRDefault="00691EAE" w:rsidP="004C6A0F">
            <w:pPr>
              <w:rPr>
                <w:rFonts w:ascii="Gill Sans Infant Std" w:hAnsi="Gill Sans Infant Std" w:cstheme="majorBidi"/>
              </w:rPr>
            </w:pPr>
          </w:p>
        </w:tc>
        <w:tc>
          <w:tcPr>
            <w:tcW w:w="2642" w:type="dxa"/>
            <w:vAlign w:val="center"/>
          </w:tcPr>
          <w:p w14:paraId="27A5213E" w14:textId="77777777" w:rsidR="00691EAE" w:rsidRDefault="00691EAE" w:rsidP="004C6A0F">
            <w:pPr>
              <w:rPr>
                <w:rFonts w:ascii="Gill Sans Infant Std" w:hAnsi="Gill Sans Infant Std" w:cstheme="majorBidi"/>
              </w:rPr>
            </w:pPr>
            <w:r>
              <w:rPr>
                <w:rFonts w:ascii="Gill Sans Infant Std" w:hAnsi="Gill Sans Infant Std" w:cstheme="majorBidi"/>
              </w:rPr>
              <w:t>Signed, formalised agreements</w:t>
            </w:r>
          </w:p>
        </w:tc>
      </w:tr>
      <w:tr w:rsidR="00691EAE" w14:paraId="14D83607" w14:textId="77777777" w:rsidTr="00CE348D">
        <w:tc>
          <w:tcPr>
            <w:tcW w:w="846" w:type="dxa"/>
            <w:vMerge/>
            <w:shd w:val="clear" w:color="auto" w:fill="F5DBF4"/>
          </w:tcPr>
          <w:p w14:paraId="61FAFB8E" w14:textId="77777777" w:rsidR="00691EAE" w:rsidRDefault="00691EAE" w:rsidP="004C6A0F">
            <w:pPr>
              <w:rPr>
                <w:rFonts w:ascii="Gill Sans Infant Std" w:hAnsi="Gill Sans Infant Std" w:cstheme="majorBidi"/>
              </w:rPr>
            </w:pPr>
          </w:p>
        </w:tc>
        <w:tc>
          <w:tcPr>
            <w:tcW w:w="3827" w:type="dxa"/>
            <w:vAlign w:val="center"/>
          </w:tcPr>
          <w:p w14:paraId="7491567E" w14:textId="77777777" w:rsidR="00691EAE" w:rsidRDefault="00691EAE" w:rsidP="004C6A0F">
            <w:pPr>
              <w:rPr>
                <w:rFonts w:ascii="Gill Sans Infant Std" w:hAnsi="Gill Sans Infant Std" w:cstheme="majorBidi"/>
              </w:rPr>
            </w:pPr>
            <w:r w:rsidRPr="0048479D">
              <w:rPr>
                <w:rFonts w:ascii="Gill Sans Infant Std" w:hAnsi="Gill Sans Infant Std" w:cstheme="majorBidi"/>
              </w:rPr>
              <w:t>Finalise internal processes to formally initiate the award</w:t>
            </w:r>
          </w:p>
        </w:tc>
        <w:tc>
          <w:tcPr>
            <w:tcW w:w="1701" w:type="dxa"/>
            <w:vAlign w:val="center"/>
          </w:tcPr>
          <w:p w14:paraId="06B00CCC" w14:textId="2B854CB7" w:rsidR="00691EAE" w:rsidRDefault="00691EAE" w:rsidP="004C6A0F">
            <w:pPr>
              <w:rPr>
                <w:rFonts w:ascii="Gill Sans Infant Std" w:hAnsi="Gill Sans Infant Std" w:cstheme="majorBidi"/>
              </w:rPr>
            </w:pPr>
          </w:p>
        </w:tc>
        <w:tc>
          <w:tcPr>
            <w:tcW w:w="2642" w:type="dxa"/>
            <w:vAlign w:val="center"/>
          </w:tcPr>
          <w:p w14:paraId="2AE7ACAD" w14:textId="77777777" w:rsidR="00691EAE" w:rsidRDefault="00691EAE" w:rsidP="004C6A0F">
            <w:pPr>
              <w:rPr>
                <w:rFonts w:ascii="Gill Sans Infant Std" w:hAnsi="Gill Sans Infant Std" w:cstheme="majorBidi"/>
              </w:rPr>
            </w:pPr>
            <w:r>
              <w:rPr>
                <w:rFonts w:ascii="Gill Sans Infant Std" w:hAnsi="Gill Sans Infant Std" w:cstheme="majorBidi"/>
              </w:rPr>
              <w:t>Internal administrative process followed</w:t>
            </w:r>
          </w:p>
        </w:tc>
      </w:tr>
      <w:tr w:rsidR="00691EAE" w14:paraId="32A8C6C1" w14:textId="77777777" w:rsidTr="00CE348D">
        <w:tc>
          <w:tcPr>
            <w:tcW w:w="846" w:type="dxa"/>
            <w:vMerge/>
            <w:shd w:val="clear" w:color="auto" w:fill="F5DBF4"/>
          </w:tcPr>
          <w:p w14:paraId="459D6177" w14:textId="77777777" w:rsidR="00691EAE" w:rsidRDefault="00691EAE" w:rsidP="004C6A0F">
            <w:pPr>
              <w:rPr>
                <w:rFonts w:ascii="Gill Sans Infant Std" w:hAnsi="Gill Sans Infant Std" w:cstheme="majorBidi"/>
              </w:rPr>
            </w:pPr>
          </w:p>
        </w:tc>
        <w:tc>
          <w:tcPr>
            <w:tcW w:w="3827" w:type="dxa"/>
            <w:shd w:val="clear" w:color="auto" w:fill="auto"/>
            <w:vAlign w:val="center"/>
          </w:tcPr>
          <w:p w14:paraId="41B0F18A" w14:textId="77777777" w:rsidR="00691EAE" w:rsidRDefault="00691EAE" w:rsidP="004C6A0F">
            <w:pPr>
              <w:rPr>
                <w:rFonts w:ascii="Gill Sans Infant Std" w:hAnsi="Gill Sans Infant Std" w:cstheme="majorBidi"/>
              </w:rPr>
            </w:pPr>
            <w:r w:rsidRPr="0048479D">
              <w:rPr>
                <w:rFonts w:ascii="Gill Sans Infant Std" w:hAnsi="Gill Sans Infant Std" w:cstheme="majorBidi"/>
              </w:rPr>
              <w:t xml:space="preserve">Finalise and implement Human Resources plan, procurement plan, including recruitment for all full-time BISA staff positions (National, Provincial, and District) </w:t>
            </w:r>
          </w:p>
        </w:tc>
        <w:tc>
          <w:tcPr>
            <w:tcW w:w="1701" w:type="dxa"/>
            <w:shd w:val="clear" w:color="auto" w:fill="auto"/>
            <w:vAlign w:val="center"/>
          </w:tcPr>
          <w:p w14:paraId="3C2F16C5" w14:textId="3D53B313" w:rsidR="00691EAE" w:rsidRDefault="00691EAE" w:rsidP="004C6A0F">
            <w:pPr>
              <w:rPr>
                <w:rFonts w:ascii="Gill Sans Infant Std" w:hAnsi="Gill Sans Infant Std" w:cstheme="majorBidi"/>
              </w:rPr>
            </w:pPr>
          </w:p>
        </w:tc>
        <w:tc>
          <w:tcPr>
            <w:tcW w:w="2642" w:type="dxa"/>
            <w:shd w:val="clear" w:color="auto" w:fill="auto"/>
            <w:vAlign w:val="center"/>
          </w:tcPr>
          <w:p w14:paraId="75896306" w14:textId="77777777" w:rsidR="00691EAE" w:rsidRDefault="00691EAE" w:rsidP="004C6A0F">
            <w:pPr>
              <w:rPr>
                <w:rFonts w:ascii="Gill Sans Infant Std" w:hAnsi="Gill Sans Infant Std" w:cstheme="majorBidi"/>
              </w:rPr>
            </w:pPr>
            <w:r>
              <w:rPr>
                <w:rFonts w:ascii="Gill Sans Infant Std" w:hAnsi="Gill Sans Infant Std" w:cstheme="majorBidi"/>
              </w:rPr>
              <w:t>Job Descriptions / advertisements prepared for recruitment from start of programme</w:t>
            </w:r>
          </w:p>
        </w:tc>
      </w:tr>
      <w:tr w:rsidR="00691EAE" w14:paraId="3EDECA5B" w14:textId="77777777" w:rsidTr="00CE348D">
        <w:tc>
          <w:tcPr>
            <w:tcW w:w="846" w:type="dxa"/>
            <w:vMerge/>
            <w:shd w:val="clear" w:color="auto" w:fill="F5DBF4"/>
          </w:tcPr>
          <w:p w14:paraId="0FDDB168" w14:textId="77777777" w:rsidR="00691EAE" w:rsidRDefault="00691EAE" w:rsidP="004C6A0F">
            <w:pPr>
              <w:rPr>
                <w:rFonts w:ascii="Gill Sans Infant Std" w:hAnsi="Gill Sans Infant Std" w:cstheme="majorBidi"/>
              </w:rPr>
            </w:pPr>
          </w:p>
        </w:tc>
        <w:tc>
          <w:tcPr>
            <w:tcW w:w="3827" w:type="dxa"/>
            <w:vAlign w:val="center"/>
          </w:tcPr>
          <w:p w14:paraId="46EBADB6" w14:textId="2F68B858" w:rsidR="00691EAE" w:rsidRDefault="00691EAE" w:rsidP="004C6A0F">
            <w:pPr>
              <w:rPr>
                <w:rFonts w:ascii="Gill Sans Infant Std" w:hAnsi="Gill Sans Infant Std" w:cstheme="majorBidi"/>
              </w:rPr>
            </w:pPr>
            <w:r w:rsidRPr="0048479D">
              <w:rPr>
                <w:rFonts w:ascii="Gill Sans Infant Std" w:hAnsi="Gill Sans Infant Std" w:cstheme="majorBidi"/>
              </w:rPr>
              <w:t>Revision, finalisation of Terms of Reference and membership (Annex 1</w:t>
            </w:r>
            <w:r w:rsidR="009B0458">
              <w:rPr>
                <w:rFonts w:ascii="Gill Sans Infant Std" w:hAnsi="Gill Sans Infant Std" w:cstheme="majorBidi"/>
              </w:rPr>
              <w:t>2</w:t>
            </w:r>
            <w:r w:rsidRPr="0048479D">
              <w:rPr>
                <w:rFonts w:ascii="Gill Sans Infant Std" w:hAnsi="Gill Sans Infant Std" w:cstheme="majorBidi"/>
              </w:rPr>
              <w:t>) for Steering Group</w:t>
            </w:r>
          </w:p>
        </w:tc>
        <w:tc>
          <w:tcPr>
            <w:tcW w:w="1701" w:type="dxa"/>
            <w:vAlign w:val="center"/>
          </w:tcPr>
          <w:p w14:paraId="5A73EB2B" w14:textId="5D3604EF" w:rsidR="00691EAE" w:rsidRDefault="00691EAE" w:rsidP="004C6A0F">
            <w:pPr>
              <w:rPr>
                <w:rFonts w:ascii="Gill Sans Infant Std" w:hAnsi="Gill Sans Infant Std" w:cstheme="majorBidi"/>
              </w:rPr>
            </w:pPr>
          </w:p>
        </w:tc>
        <w:tc>
          <w:tcPr>
            <w:tcW w:w="2642" w:type="dxa"/>
            <w:vAlign w:val="center"/>
          </w:tcPr>
          <w:p w14:paraId="2C11B879" w14:textId="77777777" w:rsidR="00691EAE" w:rsidRDefault="00691EAE" w:rsidP="004C6A0F">
            <w:pPr>
              <w:rPr>
                <w:rFonts w:ascii="Gill Sans Infant Std" w:hAnsi="Gill Sans Infant Std" w:cstheme="majorBidi"/>
              </w:rPr>
            </w:pPr>
            <w:r>
              <w:rPr>
                <w:rFonts w:ascii="Gill Sans Infant Std" w:hAnsi="Gill Sans Infant Std" w:cstheme="majorBidi"/>
              </w:rPr>
              <w:t>Terms of Reference of Steering Group</w:t>
            </w:r>
          </w:p>
        </w:tc>
      </w:tr>
      <w:tr w:rsidR="00691EAE" w14:paraId="1FEDD555" w14:textId="77777777" w:rsidTr="00CE348D">
        <w:tc>
          <w:tcPr>
            <w:tcW w:w="846" w:type="dxa"/>
            <w:vMerge/>
            <w:shd w:val="clear" w:color="auto" w:fill="F5DBF4"/>
          </w:tcPr>
          <w:p w14:paraId="524504D9" w14:textId="77777777" w:rsidR="00691EAE" w:rsidRDefault="00691EAE" w:rsidP="004C6A0F">
            <w:pPr>
              <w:rPr>
                <w:rFonts w:ascii="Gill Sans Infant Std" w:hAnsi="Gill Sans Infant Std" w:cstheme="majorBidi"/>
              </w:rPr>
            </w:pPr>
          </w:p>
        </w:tc>
        <w:tc>
          <w:tcPr>
            <w:tcW w:w="3827" w:type="dxa"/>
            <w:vAlign w:val="center"/>
          </w:tcPr>
          <w:p w14:paraId="3CD7D73E" w14:textId="2F1D0852" w:rsidR="00691EAE" w:rsidRPr="0048479D" w:rsidRDefault="00691EAE" w:rsidP="004C6A0F">
            <w:pPr>
              <w:rPr>
                <w:rFonts w:ascii="Gill Sans Infant Std" w:hAnsi="Gill Sans Infant Std" w:cstheme="majorBidi"/>
              </w:rPr>
            </w:pPr>
            <w:r>
              <w:rPr>
                <w:rFonts w:ascii="Gill Sans Infant Std" w:hAnsi="Gill Sans Infant Std" w:cstheme="majorBidi"/>
              </w:rPr>
              <w:t>Budget finalisation</w:t>
            </w:r>
            <w:r w:rsidR="00100BF5">
              <w:rPr>
                <w:rFonts w:ascii="Gill Sans Infant Std" w:hAnsi="Gill Sans Infant Std" w:cstheme="majorBidi"/>
              </w:rPr>
              <w:t xml:space="preserve"> once geographies are confirmed</w:t>
            </w:r>
          </w:p>
        </w:tc>
        <w:tc>
          <w:tcPr>
            <w:tcW w:w="1701" w:type="dxa"/>
            <w:vAlign w:val="center"/>
          </w:tcPr>
          <w:p w14:paraId="3F693A45" w14:textId="30D1F85F" w:rsidR="00691EAE" w:rsidRDefault="00691EAE" w:rsidP="004C6A0F">
            <w:pPr>
              <w:rPr>
                <w:rFonts w:ascii="Gill Sans Infant Std" w:hAnsi="Gill Sans Infant Std" w:cstheme="majorBidi"/>
              </w:rPr>
            </w:pPr>
          </w:p>
        </w:tc>
        <w:tc>
          <w:tcPr>
            <w:tcW w:w="2642" w:type="dxa"/>
            <w:vAlign w:val="center"/>
          </w:tcPr>
          <w:p w14:paraId="42ED2D40" w14:textId="55AD5AF0" w:rsidR="00691EAE" w:rsidRDefault="00100BF5" w:rsidP="004C6A0F">
            <w:pPr>
              <w:rPr>
                <w:rFonts w:ascii="Gill Sans Infant Std" w:hAnsi="Gill Sans Infant Std" w:cstheme="majorBidi"/>
              </w:rPr>
            </w:pPr>
            <w:r>
              <w:rPr>
                <w:rFonts w:ascii="Gill Sans Infant Std" w:hAnsi="Gill Sans Infant Std" w:cstheme="majorBidi"/>
              </w:rPr>
              <w:t>Revised Budget</w:t>
            </w:r>
          </w:p>
        </w:tc>
      </w:tr>
      <w:tr w:rsidR="00CE348D" w14:paraId="6C75053B" w14:textId="77777777" w:rsidTr="00CE348D">
        <w:tc>
          <w:tcPr>
            <w:tcW w:w="846" w:type="dxa"/>
            <w:vMerge w:val="restart"/>
            <w:shd w:val="clear" w:color="auto" w:fill="F5DBF4"/>
            <w:textDirection w:val="btLr"/>
            <w:vAlign w:val="center"/>
          </w:tcPr>
          <w:p w14:paraId="0405DB15" w14:textId="77777777" w:rsidR="00CE348D" w:rsidRPr="00C942E0" w:rsidRDefault="00CE348D" w:rsidP="004C6A0F">
            <w:pPr>
              <w:ind w:left="113" w:right="113"/>
              <w:jc w:val="center"/>
              <w:rPr>
                <w:rFonts w:ascii="Gill Sans Infant Std" w:hAnsi="Gill Sans Infant Std" w:cstheme="majorBidi"/>
                <w:b/>
              </w:rPr>
            </w:pPr>
            <w:r>
              <w:rPr>
                <w:rFonts w:ascii="Gill Sans Infant Std" w:hAnsi="Gill Sans Infant Std" w:cstheme="majorBidi"/>
                <w:b/>
              </w:rPr>
              <w:t>Programmatic</w:t>
            </w:r>
          </w:p>
        </w:tc>
        <w:tc>
          <w:tcPr>
            <w:tcW w:w="3827" w:type="dxa"/>
            <w:vAlign w:val="center"/>
          </w:tcPr>
          <w:p w14:paraId="6FB255D2"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Kick off meetings (internal and jointly with stakeholders)</w:t>
            </w:r>
          </w:p>
        </w:tc>
        <w:tc>
          <w:tcPr>
            <w:tcW w:w="1701" w:type="dxa"/>
            <w:vAlign w:val="center"/>
          </w:tcPr>
          <w:p w14:paraId="2793450A" w14:textId="0EE5CBE2" w:rsidR="00CE348D" w:rsidRDefault="00CE348D" w:rsidP="004C6A0F">
            <w:pPr>
              <w:rPr>
                <w:rFonts w:ascii="Gill Sans Infant Std" w:hAnsi="Gill Sans Infant Std" w:cstheme="majorBidi"/>
              </w:rPr>
            </w:pPr>
          </w:p>
        </w:tc>
        <w:tc>
          <w:tcPr>
            <w:tcW w:w="2642" w:type="dxa"/>
            <w:vAlign w:val="center"/>
          </w:tcPr>
          <w:p w14:paraId="57CC4BE6" w14:textId="77777777" w:rsidR="00CE348D" w:rsidRDefault="00CE348D" w:rsidP="004C6A0F">
            <w:pPr>
              <w:rPr>
                <w:rFonts w:ascii="Gill Sans Infant Std" w:hAnsi="Gill Sans Infant Std" w:cstheme="majorBidi"/>
              </w:rPr>
            </w:pPr>
            <w:r>
              <w:rPr>
                <w:rFonts w:ascii="Gill Sans Infant Std" w:hAnsi="Gill Sans Infant Std" w:cstheme="majorBidi"/>
              </w:rPr>
              <w:t>Internal process to engage programme management team</w:t>
            </w:r>
          </w:p>
          <w:p w14:paraId="5388AA65" w14:textId="77777777" w:rsidR="00CE348D" w:rsidRDefault="00CE348D" w:rsidP="004C6A0F">
            <w:pPr>
              <w:rPr>
                <w:rFonts w:ascii="Gill Sans Infant Std" w:hAnsi="Gill Sans Infant Std" w:cstheme="majorBidi"/>
              </w:rPr>
            </w:pPr>
          </w:p>
          <w:p w14:paraId="3CFDB77D" w14:textId="77777777" w:rsidR="00CE348D" w:rsidRDefault="00CE348D" w:rsidP="004C6A0F">
            <w:pPr>
              <w:rPr>
                <w:rFonts w:ascii="Gill Sans Infant Std" w:hAnsi="Gill Sans Infant Std" w:cstheme="majorBidi"/>
              </w:rPr>
            </w:pPr>
            <w:r>
              <w:rPr>
                <w:rFonts w:ascii="Gill Sans Infant Std" w:hAnsi="Gill Sans Infant Std" w:cstheme="majorBidi"/>
              </w:rPr>
              <w:t>Introductory meetings and sessions with stakeholders to celebrate the launch of the programme</w:t>
            </w:r>
          </w:p>
        </w:tc>
      </w:tr>
      <w:tr w:rsidR="00CE348D" w14:paraId="79C4A4F3" w14:textId="77777777" w:rsidTr="00CE348D">
        <w:tc>
          <w:tcPr>
            <w:tcW w:w="846" w:type="dxa"/>
            <w:vMerge/>
            <w:shd w:val="clear" w:color="auto" w:fill="F5DBF4"/>
          </w:tcPr>
          <w:p w14:paraId="6056ABEE" w14:textId="77777777" w:rsidR="00CE348D" w:rsidRDefault="00CE348D" w:rsidP="004C6A0F">
            <w:pPr>
              <w:rPr>
                <w:rFonts w:ascii="Gill Sans Infant Std" w:hAnsi="Gill Sans Infant Std" w:cstheme="majorBidi"/>
              </w:rPr>
            </w:pPr>
          </w:p>
        </w:tc>
        <w:tc>
          <w:tcPr>
            <w:tcW w:w="3827" w:type="dxa"/>
            <w:vAlign w:val="center"/>
          </w:tcPr>
          <w:p w14:paraId="780EC145" w14:textId="39C66ABE" w:rsidR="00CE348D" w:rsidRDefault="00CE348D" w:rsidP="004C6A0F">
            <w:pPr>
              <w:rPr>
                <w:rFonts w:ascii="Gill Sans Infant Std" w:hAnsi="Gill Sans Infant Std" w:cstheme="majorBidi"/>
              </w:rPr>
            </w:pPr>
            <w:r w:rsidRPr="00C4770F">
              <w:rPr>
                <w:rFonts w:ascii="Gill Sans Infant Std" w:hAnsi="Gill Sans Infant Std" w:cstheme="majorBidi"/>
              </w:rPr>
              <w:t xml:space="preserve">Final consultations with Provincial leadership for geographic targeting and phasing, from within the existing District shortlist (Annex </w:t>
            </w:r>
            <w:r w:rsidR="0059603E">
              <w:rPr>
                <w:rFonts w:ascii="Gill Sans Infant Std" w:hAnsi="Gill Sans Infant Std" w:cstheme="majorBidi"/>
              </w:rPr>
              <w:t>7</w:t>
            </w:r>
            <w:r w:rsidRPr="00C4770F">
              <w:rPr>
                <w:rFonts w:ascii="Gill Sans Infant Std" w:hAnsi="Gill Sans Infant Std" w:cstheme="majorBidi"/>
              </w:rPr>
              <w:t>)</w:t>
            </w:r>
          </w:p>
        </w:tc>
        <w:tc>
          <w:tcPr>
            <w:tcW w:w="1701" w:type="dxa"/>
            <w:vAlign w:val="center"/>
          </w:tcPr>
          <w:p w14:paraId="69195EE9" w14:textId="1145447E" w:rsidR="00CE348D" w:rsidRDefault="00CE348D" w:rsidP="004C6A0F">
            <w:pPr>
              <w:rPr>
                <w:rFonts w:ascii="Gill Sans Infant Std" w:hAnsi="Gill Sans Infant Std" w:cstheme="majorBidi"/>
              </w:rPr>
            </w:pPr>
          </w:p>
        </w:tc>
        <w:tc>
          <w:tcPr>
            <w:tcW w:w="2642" w:type="dxa"/>
            <w:vAlign w:val="center"/>
          </w:tcPr>
          <w:p w14:paraId="0D5B11C0" w14:textId="561088A9" w:rsidR="00CE348D" w:rsidRDefault="00CE348D" w:rsidP="004C6A0F">
            <w:pPr>
              <w:rPr>
                <w:rFonts w:ascii="Gill Sans Infant Std" w:hAnsi="Gill Sans Infant Std" w:cstheme="majorBidi"/>
              </w:rPr>
            </w:pPr>
            <w:r>
              <w:rPr>
                <w:rFonts w:ascii="Gill Sans Infant Std" w:hAnsi="Gill Sans Infant Std" w:cstheme="majorBidi"/>
              </w:rPr>
              <w:t>Decision on first four Districts to be targeted</w:t>
            </w:r>
          </w:p>
        </w:tc>
      </w:tr>
      <w:tr w:rsidR="00CE348D" w14:paraId="6C6A4F7E" w14:textId="77777777" w:rsidTr="00CE348D">
        <w:tc>
          <w:tcPr>
            <w:tcW w:w="846" w:type="dxa"/>
            <w:vMerge/>
            <w:shd w:val="clear" w:color="auto" w:fill="F5DBF4"/>
          </w:tcPr>
          <w:p w14:paraId="07F8F2F2" w14:textId="77777777" w:rsidR="00CE348D" w:rsidRDefault="00CE348D" w:rsidP="004C6A0F">
            <w:pPr>
              <w:rPr>
                <w:rFonts w:ascii="Gill Sans Infant Std" w:hAnsi="Gill Sans Infant Std" w:cstheme="majorBidi"/>
              </w:rPr>
            </w:pPr>
          </w:p>
        </w:tc>
        <w:tc>
          <w:tcPr>
            <w:tcW w:w="3827" w:type="dxa"/>
            <w:vAlign w:val="center"/>
          </w:tcPr>
          <w:p w14:paraId="748CDA58"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Develop and refine Detail Implementation Plan (DIP), including detailed First Year Workplan</w:t>
            </w:r>
          </w:p>
        </w:tc>
        <w:tc>
          <w:tcPr>
            <w:tcW w:w="1701" w:type="dxa"/>
            <w:vAlign w:val="center"/>
          </w:tcPr>
          <w:p w14:paraId="5AA15728" w14:textId="1DACBF30" w:rsidR="00CE348D" w:rsidRDefault="00CE348D" w:rsidP="004C6A0F">
            <w:pPr>
              <w:rPr>
                <w:rFonts w:ascii="Gill Sans Infant Std" w:hAnsi="Gill Sans Infant Std" w:cstheme="majorBidi"/>
              </w:rPr>
            </w:pPr>
          </w:p>
        </w:tc>
        <w:tc>
          <w:tcPr>
            <w:tcW w:w="2642" w:type="dxa"/>
            <w:vAlign w:val="center"/>
          </w:tcPr>
          <w:p w14:paraId="7A9976AA" w14:textId="77777777" w:rsidR="00CE348D" w:rsidRDefault="00CE348D" w:rsidP="004C6A0F">
            <w:pPr>
              <w:rPr>
                <w:rFonts w:ascii="Gill Sans Infant Std" w:hAnsi="Gill Sans Infant Std" w:cstheme="majorBidi"/>
              </w:rPr>
            </w:pPr>
            <w:r>
              <w:rPr>
                <w:rFonts w:ascii="Gill Sans Infant Std" w:hAnsi="Gill Sans Infant Std" w:cstheme="majorBidi"/>
              </w:rPr>
              <w:t>Detailed Implementation Plan and First Year Workplan</w:t>
            </w:r>
          </w:p>
        </w:tc>
      </w:tr>
      <w:tr w:rsidR="00CE348D" w14:paraId="2F068256" w14:textId="77777777" w:rsidTr="00CE348D">
        <w:tc>
          <w:tcPr>
            <w:tcW w:w="846" w:type="dxa"/>
            <w:vMerge/>
            <w:shd w:val="clear" w:color="auto" w:fill="F5DBF4"/>
          </w:tcPr>
          <w:p w14:paraId="457878CD" w14:textId="77777777" w:rsidR="00CE348D" w:rsidRDefault="00CE348D" w:rsidP="004C6A0F">
            <w:pPr>
              <w:rPr>
                <w:rFonts w:ascii="Gill Sans Infant Std" w:hAnsi="Gill Sans Infant Std" w:cstheme="majorBidi"/>
              </w:rPr>
            </w:pPr>
          </w:p>
        </w:tc>
        <w:tc>
          <w:tcPr>
            <w:tcW w:w="3827" w:type="dxa"/>
            <w:vAlign w:val="center"/>
          </w:tcPr>
          <w:p w14:paraId="39BF3D32"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 xml:space="preserve">Finalise programme monitoring system, including establishing the digital monitoring system </w:t>
            </w:r>
          </w:p>
        </w:tc>
        <w:tc>
          <w:tcPr>
            <w:tcW w:w="1701" w:type="dxa"/>
            <w:vAlign w:val="center"/>
          </w:tcPr>
          <w:p w14:paraId="789B7024" w14:textId="5D6A1669" w:rsidR="00CE348D" w:rsidRDefault="00CE348D" w:rsidP="004C6A0F">
            <w:pPr>
              <w:rPr>
                <w:rFonts w:ascii="Gill Sans Infant Std" w:hAnsi="Gill Sans Infant Std" w:cstheme="majorBidi"/>
              </w:rPr>
            </w:pPr>
          </w:p>
        </w:tc>
        <w:tc>
          <w:tcPr>
            <w:tcW w:w="2642" w:type="dxa"/>
            <w:vAlign w:val="center"/>
          </w:tcPr>
          <w:p w14:paraId="7E2A1221" w14:textId="77777777" w:rsidR="00CE348D" w:rsidRDefault="00CE348D" w:rsidP="004C6A0F">
            <w:pPr>
              <w:rPr>
                <w:rFonts w:ascii="Gill Sans Infant Std" w:hAnsi="Gill Sans Infant Std" w:cstheme="majorBidi"/>
              </w:rPr>
            </w:pPr>
            <w:r>
              <w:rPr>
                <w:rFonts w:ascii="Gill Sans Infant Std" w:hAnsi="Gill Sans Infant Std" w:cstheme="majorBidi"/>
              </w:rPr>
              <w:t xml:space="preserve">Ongoing from April, system will be finished in July </w:t>
            </w:r>
          </w:p>
        </w:tc>
      </w:tr>
      <w:tr w:rsidR="00CE348D" w14:paraId="3B441003" w14:textId="77777777" w:rsidTr="00CE348D">
        <w:tc>
          <w:tcPr>
            <w:tcW w:w="846" w:type="dxa"/>
            <w:vMerge/>
            <w:shd w:val="clear" w:color="auto" w:fill="F5DBF4"/>
          </w:tcPr>
          <w:p w14:paraId="27C2EAF2" w14:textId="77777777" w:rsidR="00CE348D" w:rsidRDefault="00CE348D" w:rsidP="004C6A0F">
            <w:pPr>
              <w:rPr>
                <w:rFonts w:ascii="Gill Sans Infant Std" w:hAnsi="Gill Sans Infant Std" w:cstheme="majorBidi"/>
              </w:rPr>
            </w:pPr>
          </w:p>
        </w:tc>
        <w:tc>
          <w:tcPr>
            <w:tcW w:w="3827" w:type="dxa"/>
            <w:vAlign w:val="center"/>
          </w:tcPr>
          <w:p w14:paraId="7BBC0740"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 xml:space="preserve">Finalise annual and cumulative targets for all indicators, determine activity indicators, and </w:t>
            </w:r>
            <w:r w:rsidRPr="009451BE">
              <w:rPr>
                <w:rFonts w:ascii="Gill Sans Infant Std" w:hAnsi="Gill Sans Infant Std" w:cstheme="majorBidi"/>
              </w:rPr>
              <w:t>input Baseline data</w:t>
            </w:r>
          </w:p>
        </w:tc>
        <w:tc>
          <w:tcPr>
            <w:tcW w:w="1701" w:type="dxa"/>
            <w:vAlign w:val="center"/>
          </w:tcPr>
          <w:p w14:paraId="776F0B12" w14:textId="6F517291" w:rsidR="00CE348D" w:rsidRDefault="00CE348D" w:rsidP="004C6A0F">
            <w:pPr>
              <w:rPr>
                <w:rFonts w:ascii="Gill Sans Infant Std" w:hAnsi="Gill Sans Infant Std" w:cstheme="majorBidi"/>
              </w:rPr>
            </w:pPr>
          </w:p>
        </w:tc>
        <w:tc>
          <w:tcPr>
            <w:tcW w:w="2642" w:type="dxa"/>
            <w:vAlign w:val="center"/>
          </w:tcPr>
          <w:p w14:paraId="7A08B63C" w14:textId="77777777" w:rsidR="00CE348D" w:rsidRDefault="00CE348D" w:rsidP="004C6A0F">
            <w:pPr>
              <w:rPr>
                <w:rFonts w:ascii="Gill Sans Infant Std" w:hAnsi="Gill Sans Infant Std" w:cstheme="majorBidi"/>
              </w:rPr>
            </w:pPr>
            <w:r>
              <w:rPr>
                <w:rFonts w:ascii="Gill Sans Infant Std" w:hAnsi="Gill Sans Infant Std" w:cstheme="majorBidi"/>
              </w:rPr>
              <w:t xml:space="preserve">Inputting data into </w:t>
            </w:r>
            <w:proofErr w:type="spellStart"/>
            <w:r>
              <w:rPr>
                <w:rFonts w:ascii="Gill Sans Infant Std" w:hAnsi="Gill Sans Infant Std" w:cstheme="majorBidi"/>
              </w:rPr>
              <w:t>LogFrame</w:t>
            </w:r>
            <w:proofErr w:type="spellEnd"/>
            <w:r>
              <w:rPr>
                <w:rFonts w:ascii="Gill Sans Infant Std" w:hAnsi="Gill Sans Infant Std" w:cstheme="majorBidi"/>
              </w:rPr>
              <w:t xml:space="preserve"> to establish baseline and confirm targets</w:t>
            </w:r>
          </w:p>
        </w:tc>
      </w:tr>
      <w:tr w:rsidR="00CE348D" w14:paraId="0EB0E759" w14:textId="77777777" w:rsidTr="00CE348D">
        <w:tc>
          <w:tcPr>
            <w:tcW w:w="846" w:type="dxa"/>
            <w:vMerge/>
            <w:shd w:val="clear" w:color="auto" w:fill="F5DBF4"/>
          </w:tcPr>
          <w:p w14:paraId="3D271270" w14:textId="77777777" w:rsidR="00CE348D" w:rsidRDefault="00CE348D" w:rsidP="004C6A0F">
            <w:pPr>
              <w:rPr>
                <w:rFonts w:ascii="Gill Sans Infant Std" w:hAnsi="Gill Sans Infant Std" w:cstheme="majorBidi"/>
              </w:rPr>
            </w:pPr>
          </w:p>
        </w:tc>
        <w:tc>
          <w:tcPr>
            <w:tcW w:w="3827" w:type="dxa"/>
            <w:vAlign w:val="center"/>
          </w:tcPr>
          <w:p w14:paraId="1EFB3A3E"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Ensure alignment with most recent policies and strategies, updating continually as needed</w:t>
            </w:r>
          </w:p>
        </w:tc>
        <w:tc>
          <w:tcPr>
            <w:tcW w:w="1701" w:type="dxa"/>
            <w:vAlign w:val="center"/>
          </w:tcPr>
          <w:p w14:paraId="26F6110D" w14:textId="5DE758F3" w:rsidR="00CE348D" w:rsidRDefault="00CE348D" w:rsidP="004C6A0F">
            <w:pPr>
              <w:rPr>
                <w:rFonts w:ascii="Gill Sans Infant Std" w:hAnsi="Gill Sans Infant Std" w:cstheme="majorBidi"/>
              </w:rPr>
            </w:pPr>
          </w:p>
        </w:tc>
        <w:tc>
          <w:tcPr>
            <w:tcW w:w="2642" w:type="dxa"/>
            <w:vAlign w:val="center"/>
          </w:tcPr>
          <w:p w14:paraId="48F8DFDC" w14:textId="77777777" w:rsidR="00CE348D" w:rsidRDefault="00CE348D" w:rsidP="004C6A0F">
            <w:pPr>
              <w:rPr>
                <w:rFonts w:ascii="Gill Sans Infant Std" w:hAnsi="Gill Sans Infant Std" w:cstheme="majorBidi"/>
              </w:rPr>
            </w:pPr>
            <w:r>
              <w:rPr>
                <w:rFonts w:ascii="Gill Sans Infant Std" w:hAnsi="Gill Sans Infant Std" w:cstheme="majorBidi"/>
              </w:rPr>
              <w:t>Following elections, ensuring consistency remains in alignment</w:t>
            </w:r>
          </w:p>
        </w:tc>
      </w:tr>
      <w:tr w:rsidR="00CE348D" w14:paraId="15EAF268" w14:textId="77777777" w:rsidTr="00CE348D">
        <w:tc>
          <w:tcPr>
            <w:tcW w:w="846" w:type="dxa"/>
            <w:vMerge/>
            <w:shd w:val="clear" w:color="auto" w:fill="F5DBF4"/>
          </w:tcPr>
          <w:p w14:paraId="33A7EE71" w14:textId="77777777" w:rsidR="00CE348D" w:rsidRDefault="00CE348D" w:rsidP="004C6A0F">
            <w:pPr>
              <w:rPr>
                <w:rFonts w:ascii="Gill Sans Infant Std" w:hAnsi="Gill Sans Infant Std" w:cstheme="majorBidi"/>
              </w:rPr>
            </w:pPr>
          </w:p>
        </w:tc>
        <w:tc>
          <w:tcPr>
            <w:tcW w:w="3827" w:type="dxa"/>
            <w:vAlign w:val="center"/>
          </w:tcPr>
          <w:p w14:paraId="4C7325DD"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Finalise stakeholder mapping across National, Provincial, District, and Village levels</w:t>
            </w:r>
          </w:p>
        </w:tc>
        <w:tc>
          <w:tcPr>
            <w:tcW w:w="1701" w:type="dxa"/>
            <w:vAlign w:val="center"/>
          </w:tcPr>
          <w:p w14:paraId="78806DB1" w14:textId="0E0D5923" w:rsidR="00CE348D" w:rsidRDefault="00CE348D" w:rsidP="004C6A0F">
            <w:pPr>
              <w:rPr>
                <w:rFonts w:ascii="Gill Sans Infant Std" w:hAnsi="Gill Sans Infant Std" w:cstheme="majorBidi"/>
              </w:rPr>
            </w:pPr>
          </w:p>
        </w:tc>
        <w:tc>
          <w:tcPr>
            <w:tcW w:w="2642" w:type="dxa"/>
            <w:vAlign w:val="center"/>
          </w:tcPr>
          <w:p w14:paraId="71FD1A68" w14:textId="77777777" w:rsidR="00CE348D" w:rsidRDefault="00CE348D" w:rsidP="004C6A0F">
            <w:pPr>
              <w:rPr>
                <w:rFonts w:ascii="Gill Sans Infant Std" w:hAnsi="Gill Sans Infant Std" w:cstheme="majorBidi"/>
              </w:rPr>
            </w:pPr>
            <w:r>
              <w:rPr>
                <w:rFonts w:ascii="Gill Sans Infant Std" w:hAnsi="Gill Sans Infant Std" w:cstheme="majorBidi"/>
              </w:rPr>
              <w:t>Following elections, ensuring consistency remains in alignment</w:t>
            </w:r>
          </w:p>
        </w:tc>
      </w:tr>
      <w:tr w:rsidR="00CE348D" w14:paraId="1B39CF8D" w14:textId="77777777" w:rsidTr="00CE348D">
        <w:tc>
          <w:tcPr>
            <w:tcW w:w="846" w:type="dxa"/>
            <w:vMerge/>
            <w:shd w:val="clear" w:color="auto" w:fill="F5DBF4"/>
          </w:tcPr>
          <w:p w14:paraId="71624589" w14:textId="77777777" w:rsidR="00CE348D" w:rsidRDefault="00CE348D" w:rsidP="004C6A0F">
            <w:pPr>
              <w:rPr>
                <w:rFonts w:ascii="Gill Sans Infant Std" w:hAnsi="Gill Sans Infant Std" w:cstheme="majorBidi"/>
              </w:rPr>
            </w:pPr>
          </w:p>
        </w:tc>
        <w:tc>
          <w:tcPr>
            <w:tcW w:w="3827" w:type="dxa"/>
            <w:vAlign w:val="center"/>
          </w:tcPr>
          <w:p w14:paraId="62129D17"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Development of national and sub-national advocacy strategies informed by stakeholder analysis, policy mapping, and formative research</w:t>
            </w:r>
          </w:p>
        </w:tc>
        <w:tc>
          <w:tcPr>
            <w:tcW w:w="1701" w:type="dxa"/>
            <w:vAlign w:val="center"/>
          </w:tcPr>
          <w:p w14:paraId="7F21732A" w14:textId="67517627" w:rsidR="00CE348D" w:rsidRDefault="00CE348D" w:rsidP="004C6A0F">
            <w:pPr>
              <w:rPr>
                <w:rFonts w:ascii="Gill Sans Infant Std" w:hAnsi="Gill Sans Infant Std" w:cstheme="majorBidi"/>
              </w:rPr>
            </w:pPr>
          </w:p>
        </w:tc>
        <w:tc>
          <w:tcPr>
            <w:tcW w:w="2642" w:type="dxa"/>
            <w:vAlign w:val="center"/>
          </w:tcPr>
          <w:p w14:paraId="414BFD1B" w14:textId="77777777" w:rsidR="00CE348D" w:rsidRDefault="00CE348D" w:rsidP="004C6A0F">
            <w:pPr>
              <w:rPr>
                <w:rFonts w:ascii="Gill Sans Infant Std" w:hAnsi="Gill Sans Infant Std" w:cstheme="majorBidi"/>
              </w:rPr>
            </w:pPr>
            <w:r>
              <w:rPr>
                <w:rFonts w:ascii="Gill Sans Infant Std" w:hAnsi="Gill Sans Infant Std" w:cstheme="majorBidi"/>
              </w:rPr>
              <w:t>Building on mapping to develop strategy</w:t>
            </w:r>
          </w:p>
        </w:tc>
      </w:tr>
      <w:tr w:rsidR="00CE348D" w14:paraId="35961850" w14:textId="77777777" w:rsidTr="00CE348D">
        <w:tc>
          <w:tcPr>
            <w:tcW w:w="846" w:type="dxa"/>
            <w:vMerge/>
            <w:shd w:val="clear" w:color="auto" w:fill="F5DBF4"/>
          </w:tcPr>
          <w:p w14:paraId="13DC066D" w14:textId="77777777" w:rsidR="00CE348D" w:rsidRDefault="00CE348D" w:rsidP="004C6A0F">
            <w:pPr>
              <w:rPr>
                <w:rFonts w:ascii="Gill Sans Infant Std" w:hAnsi="Gill Sans Infant Std" w:cstheme="majorBidi"/>
              </w:rPr>
            </w:pPr>
          </w:p>
        </w:tc>
        <w:tc>
          <w:tcPr>
            <w:tcW w:w="3827" w:type="dxa"/>
            <w:vAlign w:val="center"/>
          </w:tcPr>
          <w:p w14:paraId="7AEF51E5"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Formative Research, assessments, conducted and initial development of SBCC Strategy</w:t>
            </w:r>
          </w:p>
        </w:tc>
        <w:tc>
          <w:tcPr>
            <w:tcW w:w="1701" w:type="dxa"/>
            <w:vAlign w:val="center"/>
          </w:tcPr>
          <w:p w14:paraId="4A25B746" w14:textId="37391DBF" w:rsidR="00CE348D" w:rsidRDefault="00CE348D" w:rsidP="004C6A0F">
            <w:pPr>
              <w:rPr>
                <w:rFonts w:ascii="Gill Sans Infant Std" w:hAnsi="Gill Sans Infant Std" w:cstheme="majorBidi"/>
              </w:rPr>
            </w:pPr>
          </w:p>
        </w:tc>
        <w:tc>
          <w:tcPr>
            <w:tcW w:w="2642" w:type="dxa"/>
            <w:vAlign w:val="center"/>
          </w:tcPr>
          <w:p w14:paraId="23F4E6A7" w14:textId="7FE95C08" w:rsidR="00CE348D" w:rsidRDefault="00CE348D" w:rsidP="004C6A0F">
            <w:pPr>
              <w:rPr>
                <w:rFonts w:ascii="Gill Sans Infant Std" w:hAnsi="Gill Sans Infant Std" w:cstheme="majorBidi"/>
              </w:rPr>
            </w:pPr>
            <w:r>
              <w:rPr>
                <w:rFonts w:ascii="Gill Sans Infant Std" w:hAnsi="Gill Sans Infant Std" w:cstheme="majorBidi"/>
              </w:rPr>
              <w:t xml:space="preserve">Ongoing from April, completed and findings available by August. </w:t>
            </w:r>
          </w:p>
          <w:p w14:paraId="05414F91" w14:textId="77777777" w:rsidR="00CE348D" w:rsidRDefault="00CE348D" w:rsidP="004C6A0F">
            <w:pPr>
              <w:rPr>
                <w:rFonts w:ascii="Gill Sans Infant Std" w:hAnsi="Gill Sans Infant Std" w:cstheme="majorBidi"/>
              </w:rPr>
            </w:pPr>
            <w:r>
              <w:rPr>
                <w:rFonts w:ascii="Gill Sans Infant Std" w:hAnsi="Gill Sans Infant Std" w:cstheme="majorBidi"/>
              </w:rPr>
              <w:t>Draft SBCC strategy developed.</w:t>
            </w:r>
          </w:p>
        </w:tc>
      </w:tr>
      <w:tr w:rsidR="00CE348D" w14:paraId="4A107326" w14:textId="77777777" w:rsidTr="00CE348D">
        <w:tc>
          <w:tcPr>
            <w:tcW w:w="846" w:type="dxa"/>
            <w:vMerge/>
            <w:shd w:val="clear" w:color="auto" w:fill="F5DBF4"/>
          </w:tcPr>
          <w:p w14:paraId="5A2F7619" w14:textId="77777777" w:rsidR="00CE348D" w:rsidRDefault="00CE348D" w:rsidP="004C6A0F">
            <w:pPr>
              <w:rPr>
                <w:rFonts w:ascii="Gill Sans Infant Std" w:hAnsi="Gill Sans Infant Std" w:cstheme="majorBidi"/>
              </w:rPr>
            </w:pPr>
          </w:p>
        </w:tc>
        <w:tc>
          <w:tcPr>
            <w:tcW w:w="3827" w:type="dxa"/>
            <w:vAlign w:val="center"/>
          </w:tcPr>
          <w:p w14:paraId="69D29065" w14:textId="77777777" w:rsidR="00CE348D" w:rsidRDefault="00CE348D" w:rsidP="004C6A0F">
            <w:pPr>
              <w:rPr>
                <w:rFonts w:ascii="Gill Sans Infant Std" w:hAnsi="Gill Sans Infant Std" w:cstheme="majorBidi"/>
              </w:rPr>
            </w:pPr>
            <w:r w:rsidRPr="00C4770F">
              <w:rPr>
                <w:rFonts w:ascii="Gill Sans Infant Std" w:hAnsi="Gill Sans Infant Std" w:cstheme="majorBidi"/>
              </w:rPr>
              <w:t>Finalisation of PLA</w:t>
            </w:r>
          </w:p>
        </w:tc>
        <w:tc>
          <w:tcPr>
            <w:tcW w:w="1701" w:type="dxa"/>
            <w:vAlign w:val="center"/>
          </w:tcPr>
          <w:p w14:paraId="4DFA616F" w14:textId="25C236A4" w:rsidR="00CE348D" w:rsidRDefault="00CE348D" w:rsidP="004C6A0F">
            <w:pPr>
              <w:rPr>
                <w:rFonts w:ascii="Gill Sans Infant Std" w:hAnsi="Gill Sans Infant Std" w:cstheme="majorBidi"/>
              </w:rPr>
            </w:pPr>
          </w:p>
        </w:tc>
        <w:tc>
          <w:tcPr>
            <w:tcW w:w="2642" w:type="dxa"/>
            <w:vAlign w:val="center"/>
          </w:tcPr>
          <w:p w14:paraId="1978CB00" w14:textId="77D34ACC" w:rsidR="00CE348D" w:rsidRDefault="00CE348D" w:rsidP="004C6A0F">
            <w:pPr>
              <w:rPr>
                <w:rFonts w:ascii="Gill Sans Infant Std" w:hAnsi="Gill Sans Infant Std" w:cstheme="majorBidi"/>
              </w:rPr>
            </w:pPr>
            <w:r>
              <w:rPr>
                <w:rFonts w:ascii="Gill Sans Infant Std" w:hAnsi="Gill Sans Infant Std" w:cstheme="majorBidi"/>
              </w:rPr>
              <w:t xml:space="preserve">Clearly defined research objectives and questions; </w:t>
            </w:r>
            <w:r w:rsidR="00741521">
              <w:rPr>
                <w:rFonts w:ascii="Gill Sans Infant Std" w:hAnsi="Gill Sans Infant Std" w:cstheme="majorBidi"/>
              </w:rPr>
              <w:t xml:space="preserve">plans for </w:t>
            </w:r>
            <w:r>
              <w:rPr>
                <w:rFonts w:ascii="Gill Sans Infant Std" w:hAnsi="Gill Sans Infant Std" w:cstheme="majorBidi"/>
              </w:rPr>
              <w:t xml:space="preserve">formative and implementation research </w:t>
            </w:r>
          </w:p>
        </w:tc>
      </w:tr>
      <w:tr w:rsidR="00CE348D" w14:paraId="33B8B5E4" w14:textId="77777777" w:rsidTr="00CE348D">
        <w:tc>
          <w:tcPr>
            <w:tcW w:w="846" w:type="dxa"/>
            <w:vMerge/>
            <w:shd w:val="clear" w:color="auto" w:fill="F5DBF4"/>
          </w:tcPr>
          <w:p w14:paraId="741E62D3" w14:textId="77777777" w:rsidR="00CE348D" w:rsidRDefault="00CE348D" w:rsidP="004C6A0F">
            <w:pPr>
              <w:rPr>
                <w:rFonts w:ascii="Gill Sans Infant Std" w:hAnsi="Gill Sans Infant Std" w:cstheme="majorBidi"/>
              </w:rPr>
            </w:pPr>
          </w:p>
        </w:tc>
        <w:tc>
          <w:tcPr>
            <w:tcW w:w="3827" w:type="dxa"/>
            <w:vAlign w:val="center"/>
          </w:tcPr>
          <w:p w14:paraId="4CC239AE" w14:textId="77777777" w:rsidR="00CE348D" w:rsidRDefault="00CE348D" w:rsidP="004C6A0F">
            <w:pPr>
              <w:rPr>
                <w:rFonts w:ascii="Gill Sans Infant Std" w:hAnsi="Gill Sans Infant Std" w:cstheme="majorBidi"/>
              </w:rPr>
            </w:pPr>
            <w:r>
              <w:rPr>
                <w:rFonts w:ascii="Gill Sans Infant Std" w:hAnsi="Gill Sans Infant Std" w:cstheme="majorBidi"/>
              </w:rPr>
              <w:t>Initiation of d</w:t>
            </w:r>
            <w:r w:rsidRPr="00C4770F">
              <w:rPr>
                <w:rFonts w:ascii="Gill Sans Infant Std" w:hAnsi="Gill Sans Infant Std" w:cstheme="majorBidi"/>
              </w:rPr>
              <w:t>evelop</w:t>
            </w:r>
            <w:r>
              <w:rPr>
                <w:rFonts w:ascii="Gill Sans Infant Std" w:hAnsi="Gill Sans Infant Std" w:cstheme="majorBidi"/>
              </w:rPr>
              <w:t>ing</w:t>
            </w:r>
            <w:r w:rsidRPr="00C4770F">
              <w:rPr>
                <w:rFonts w:ascii="Gill Sans Infant Std" w:hAnsi="Gill Sans Infant Std" w:cstheme="majorBidi"/>
              </w:rPr>
              <w:t xml:space="preserve"> programme beneficiary feedback mechanism</w:t>
            </w:r>
          </w:p>
        </w:tc>
        <w:tc>
          <w:tcPr>
            <w:tcW w:w="1701" w:type="dxa"/>
            <w:vAlign w:val="center"/>
          </w:tcPr>
          <w:p w14:paraId="522B99F5" w14:textId="77777777" w:rsidR="00CE348D" w:rsidRDefault="00CE348D" w:rsidP="004C6A0F">
            <w:pPr>
              <w:rPr>
                <w:rFonts w:ascii="Gill Sans Infant Std" w:hAnsi="Gill Sans Infant Std" w:cstheme="majorBidi"/>
              </w:rPr>
            </w:pPr>
            <w:r>
              <w:rPr>
                <w:rFonts w:ascii="Gill Sans Infant Std" w:hAnsi="Gill Sans Infant Std" w:cstheme="majorBidi"/>
              </w:rPr>
              <w:t>August 2019</w:t>
            </w:r>
          </w:p>
        </w:tc>
        <w:tc>
          <w:tcPr>
            <w:tcW w:w="2642" w:type="dxa"/>
            <w:vAlign w:val="center"/>
          </w:tcPr>
          <w:p w14:paraId="6DBE2C5C" w14:textId="60E28935" w:rsidR="00CE348D" w:rsidRDefault="00B548EA" w:rsidP="004C6A0F">
            <w:pPr>
              <w:rPr>
                <w:rFonts w:ascii="Gill Sans Infant Std" w:hAnsi="Gill Sans Infant Std" w:cstheme="majorBidi"/>
              </w:rPr>
            </w:pPr>
            <w:r>
              <w:rPr>
                <w:rFonts w:ascii="Gill Sans Infant Std" w:hAnsi="Gill Sans Infant Std" w:cstheme="majorBidi"/>
              </w:rPr>
              <w:t xml:space="preserve">Internal accountability systems exist but will be adjusted for BISA. BISA will gradually support the government to strengthen their accountability system and at the same time provide channels for targeted beneficiaries to </w:t>
            </w:r>
            <w:r w:rsidR="00B01550">
              <w:rPr>
                <w:rFonts w:ascii="Gill Sans Infant Std" w:hAnsi="Gill Sans Infant Std" w:cstheme="majorBidi"/>
              </w:rPr>
              <w:t>provide</w:t>
            </w:r>
            <w:r>
              <w:rPr>
                <w:rFonts w:ascii="Gill Sans Infant Std" w:hAnsi="Gill Sans Infant Std" w:cstheme="majorBidi"/>
              </w:rPr>
              <w:t xml:space="preserve"> input</w:t>
            </w:r>
            <w:r w:rsidR="00B01550">
              <w:rPr>
                <w:rFonts w:ascii="Gill Sans Infant Std" w:hAnsi="Gill Sans Infant Std" w:cstheme="majorBidi"/>
              </w:rPr>
              <w:t xml:space="preserve"> and </w:t>
            </w:r>
            <w:r>
              <w:rPr>
                <w:rFonts w:ascii="Gill Sans Infant Std" w:hAnsi="Gill Sans Infant Std" w:cstheme="majorBidi"/>
              </w:rPr>
              <w:t>feedback</w:t>
            </w:r>
            <w:r w:rsidR="00B01550">
              <w:rPr>
                <w:rFonts w:ascii="Gill Sans Infant Std" w:hAnsi="Gill Sans Infant Std" w:cstheme="majorBidi"/>
              </w:rPr>
              <w:t>.</w:t>
            </w:r>
          </w:p>
        </w:tc>
      </w:tr>
    </w:tbl>
    <w:p w14:paraId="5026B808" w14:textId="77777777" w:rsidR="00CE348D" w:rsidRPr="00C942E0" w:rsidRDefault="00CE348D" w:rsidP="00CE348D">
      <w:pPr>
        <w:spacing w:before="0" w:after="0" w:line="240" w:lineRule="auto"/>
        <w:rPr>
          <w:rFonts w:ascii="Gill Sans Infant Std" w:hAnsi="Gill Sans Infant Std" w:cstheme="majorBidi"/>
          <w:sz w:val="22"/>
          <w:szCs w:val="22"/>
        </w:rPr>
      </w:pPr>
    </w:p>
    <w:bookmarkEnd w:id="14"/>
    <w:p w14:paraId="7722569A" w14:textId="0929304D" w:rsidR="00951F64" w:rsidRPr="00E375FB" w:rsidRDefault="00951F64" w:rsidP="00DB7F23">
      <w:pPr>
        <w:spacing w:before="0" w:after="0" w:line="240" w:lineRule="auto"/>
        <w:rPr>
          <w:rFonts w:ascii="Gill Sans Infant Std" w:eastAsia="Gill Sans Infant Std" w:hAnsi="Gill Sans Infant Std" w:cs="Gill Sans Infant Std"/>
          <w:b/>
          <w:color w:val="632E62" w:themeColor="text2"/>
          <w:sz w:val="22"/>
          <w:szCs w:val="22"/>
        </w:rPr>
      </w:pPr>
      <w:r w:rsidRPr="00E375FB">
        <w:rPr>
          <w:rFonts w:ascii="Gill Sans Infant Std" w:eastAsia="Gill Sans Infant Std" w:hAnsi="Gill Sans Infant Std" w:cs="Gill Sans Infant Std"/>
          <w:b/>
          <w:color w:val="632E62" w:themeColor="text2"/>
          <w:sz w:val="22"/>
          <w:szCs w:val="22"/>
        </w:rPr>
        <w:t>Programme Workplan</w:t>
      </w:r>
    </w:p>
    <w:p w14:paraId="33743DBF" w14:textId="2078B7D0" w:rsidR="00C043A0" w:rsidRPr="00E375FB" w:rsidRDefault="00951F64"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rPr>
        <w:t>Following from the inception phase, the programme activities will commence. The Detailed Implementation Plans will be reviewed and developed on an annual basis. These reviews will contribute to the annual reporting agreed with the Power of Nutrition, as reflected in the MEAL section. The</w:t>
      </w:r>
      <w:r w:rsidR="0047554A" w:rsidRPr="00E375FB">
        <w:rPr>
          <w:rFonts w:ascii="Gill Sans Infant Std" w:hAnsi="Gill Sans Infant Std" w:cstheme="majorBidi"/>
          <w:sz w:val="22"/>
          <w:szCs w:val="22"/>
        </w:rPr>
        <w:t xml:space="preserve">se reviews will also include </w:t>
      </w:r>
      <w:r w:rsidRPr="00E375FB">
        <w:rPr>
          <w:rFonts w:ascii="Gill Sans Infant Std" w:hAnsi="Gill Sans Infant Std" w:cstheme="majorBidi"/>
          <w:sz w:val="22"/>
          <w:szCs w:val="22"/>
        </w:rPr>
        <w:t>stakeholder engagement.</w:t>
      </w:r>
      <w:r w:rsidR="00AE1198">
        <w:rPr>
          <w:rFonts w:ascii="Gill Sans Infant Std" w:hAnsi="Gill Sans Infant Std" w:cstheme="majorBidi"/>
          <w:sz w:val="22"/>
          <w:szCs w:val="22"/>
        </w:rPr>
        <w:t xml:space="preserve"> </w:t>
      </w:r>
      <w:r w:rsidR="0005532A" w:rsidRPr="00E375FB">
        <w:rPr>
          <w:rFonts w:ascii="Gill Sans Infant Std" w:hAnsi="Gill Sans Infant Std" w:cstheme="majorBidi"/>
          <w:sz w:val="22"/>
          <w:szCs w:val="22"/>
        </w:rPr>
        <w:t>The general trajectory of the programme, reflected in the Theory of Change</w:t>
      </w:r>
      <w:r w:rsidR="00846658" w:rsidRPr="00E375FB">
        <w:rPr>
          <w:rFonts w:ascii="Gill Sans Infant Std" w:hAnsi="Gill Sans Infant Std" w:cstheme="majorBidi"/>
          <w:sz w:val="22"/>
          <w:szCs w:val="22"/>
        </w:rPr>
        <w:t>, is to engage stakeholders</w:t>
      </w:r>
      <w:r w:rsidR="00C043A0" w:rsidRPr="00E375FB">
        <w:rPr>
          <w:rFonts w:ascii="Gill Sans Infant Std" w:hAnsi="Gill Sans Infant Std" w:cstheme="majorBidi"/>
          <w:sz w:val="22"/>
          <w:szCs w:val="22"/>
        </w:rPr>
        <w:t xml:space="preserve"> and local partners and to scale up over the five years. On a yearly basis, the programme breaks down as follows:</w:t>
      </w:r>
    </w:p>
    <w:p w14:paraId="5834F874" w14:textId="77777777" w:rsidR="00836661" w:rsidRPr="00E375FB" w:rsidRDefault="00836661" w:rsidP="00DB7F23">
      <w:pPr>
        <w:spacing w:before="0" w:after="0" w:line="240" w:lineRule="auto"/>
        <w:rPr>
          <w:rFonts w:ascii="Gill Sans Infant Std" w:hAnsi="Gill Sans Infant Std" w:cstheme="majorBidi"/>
          <w:sz w:val="22"/>
          <w:szCs w:val="22"/>
        </w:rPr>
      </w:pPr>
    </w:p>
    <w:p w14:paraId="6F916ED5" w14:textId="096ACA60" w:rsidR="00C043A0" w:rsidRPr="00E375FB" w:rsidRDefault="00C043A0"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u w:val="single"/>
        </w:rPr>
        <w:t>Year One:</w:t>
      </w:r>
      <w:r w:rsidR="00836661" w:rsidRPr="00E375FB">
        <w:rPr>
          <w:rFonts w:ascii="Gill Sans Infant Std" w:hAnsi="Gill Sans Infant Std" w:cstheme="majorBidi"/>
          <w:sz w:val="22"/>
          <w:szCs w:val="22"/>
        </w:rPr>
        <w:t xml:space="preserve"> The first year of the programme will be comprised of the inception phase as </w:t>
      </w:r>
      <w:r w:rsidR="00E2513B" w:rsidRPr="00E375FB">
        <w:rPr>
          <w:rFonts w:ascii="Gill Sans Infant Std" w:hAnsi="Gill Sans Infant Std" w:cstheme="majorBidi"/>
          <w:sz w:val="22"/>
          <w:szCs w:val="22"/>
        </w:rPr>
        <w:t>outlined above</w:t>
      </w:r>
      <w:r w:rsidR="008653D4" w:rsidRPr="00E375FB">
        <w:rPr>
          <w:rFonts w:ascii="Gill Sans Infant Std" w:hAnsi="Gill Sans Infant Std" w:cstheme="majorBidi"/>
          <w:sz w:val="22"/>
          <w:szCs w:val="22"/>
        </w:rPr>
        <w:t xml:space="preserve">. This year will be important to set the tone for the programme and ensure all of the key </w:t>
      </w:r>
      <w:r w:rsidR="007B0D6A" w:rsidRPr="00E375FB">
        <w:rPr>
          <w:rFonts w:ascii="Gill Sans Infant Std" w:hAnsi="Gill Sans Infant Std" w:cstheme="majorBidi"/>
          <w:sz w:val="22"/>
          <w:szCs w:val="22"/>
        </w:rPr>
        <w:t xml:space="preserve">structures and processes are in place, including staffing, government engagement, and programme governance. </w:t>
      </w:r>
      <w:r w:rsidR="0049242B" w:rsidRPr="00E375FB">
        <w:rPr>
          <w:rFonts w:ascii="Gill Sans Infant Std" w:hAnsi="Gill Sans Infant Std" w:cstheme="majorBidi"/>
          <w:sz w:val="22"/>
          <w:szCs w:val="22"/>
        </w:rPr>
        <w:t>Following inception, programme activities</w:t>
      </w:r>
      <w:r w:rsidR="007B0D6A" w:rsidRPr="00E375FB">
        <w:rPr>
          <w:rFonts w:ascii="Gill Sans Infant Std" w:hAnsi="Gill Sans Infant Std" w:cstheme="majorBidi"/>
          <w:sz w:val="22"/>
          <w:szCs w:val="22"/>
        </w:rPr>
        <w:t xml:space="preserve"> will phase up</w:t>
      </w:r>
      <w:r w:rsidR="00741521">
        <w:rPr>
          <w:rFonts w:ascii="Gill Sans Infant Std" w:hAnsi="Gill Sans Infant Std" w:cstheme="majorBidi"/>
          <w:sz w:val="22"/>
          <w:szCs w:val="22"/>
        </w:rPr>
        <w:t>,</w:t>
      </w:r>
      <w:r w:rsidR="007B0D6A" w:rsidRPr="00E375FB">
        <w:rPr>
          <w:rFonts w:ascii="Gill Sans Infant Std" w:hAnsi="Gill Sans Infant Std" w:cstheme="majorBidi"/>
          <w:sz w:val="22"/>
          <w:szCs w:val="22"/>
        </w:rPr>
        <w:t xml:space="preserve"> as outlined in the </w:t>
      </w:r>
      <w:proofErr w:type="spellStart"/>
      <w:r w:rsidR="007B0D6A" w:rsidRPr="00E375FB">
        <w:rPr>
          <w:rFonts w:ascii="Gill Sans Infant Std" w:hAnsi="Gill Sans Infant Std" w:cstheme="majorBidi"/>
          <w:sz w:val="22"/>
          <w:szCs w:val="22"/>
        </w:rPr>
        <w:t>LogFrame</w:t>
      </w:r>
      <w:proofErr w:type="spellEnd"/>
      <w:r w:rsidR="007B0D6A" w:rsidRPr="00E375FB">
        <w:rPr>
          <w:rFonts w:ascii="Gill Sans Infant Std" w:hAnsi="Gill Sans Infant Std" w:cstheme="majorBidi"/>
          <w:sz w:val="22"/>
          <w:szCs w:val="22"/>
        </w:rPr>
        <w:t>.</w:t>
      </w:r>
    </w:p>
    <w:p w14:paraId="2A6934BE" w14:textId="77777777" w:rsidR="00C043A0" w:rsidRPr="00E375FB" w:rsidRDefault="00C043A0" w:rsidP="00DB7F23">
      <w:pPr>
        <w:spacing w:before="0" w:after="0" w:line="240" w:lineRule="auto"/>
        <w:rPr>
          <w:rFonts w:ascii="Gill Sans Infant Std" w:hAnsi="Gill Sans Infant Std" w:cstheme="majorBidi"/>
          <w:sz w:val="22"/>
          <w:szCs w:val="22"/>
        </w:rPr>
      </w:pPr>
    </w:p>
    <w:p w14:paraId="0CA1C450" w14:textId="49EED468" w:rsidR="00C043A0" w:rsidRPr="00E375FB" w:rsidRDefault="00C043A0"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u w:val="single"/>
        </w:rPr>
        <w:t>Year Two:</w:t>
      </w:r>
      <w:r w:rsidR="007B0D6A" w:rsidRPr="00E375FB">
        <w:rPr>
          <w:rFonts w:ascii="Gill Sans Infant Std" w:hAnsi="Gill Sans Infant Std" w:cstheme="majorBidi"/>
          <w:sz w:val="22"/>
          <w:szCs w:val="22"/>
        </w:rPr>
        <w:t xml:space="preserve"> Continuing the momentum from Year One, </w:t>
      </w:r>
      <w:r w:rsidR="002E5D4B" w:rsidRPr="00E375FB">
        <w:rPr>
          <w:rFonts w:ascii="Gill Sans Infant Std" w:hAnsi="Gill Sans Infant Std" w:cstheme="majorBidi"/>
          <w:sz w:val="22"/>
          <w:szCs w:val="22"/>
        </w:rPr>
        <w:t>activities will continue to scale up.</w:t>
      </w:r>
      <w:r w:rsidR="00881E25" w:rsidRPr="00E375FB">
        <w:rPr>
          <w:rFonts w:ascii="Gill Sans Infant Std" w:hAnsi="Gill Sans Infant Std" w:cstheme="majorBidi"/>
          <w:sz w:val="22"/>
          <w:szCs w:val="22"/>
        </w:rPr>
        <w:t xml:space="preserve"> All activities will sta</w:t>
      </w:r>
      <w:r w:rsidR="009D0924" w:rsidRPr="00E375FB">
        <w:rPr>
          <w:rFonts w:ascii="Gill Sans Infant Std" w:hAnsi="Gill Sans Infant Std" w:cstheme="majorBidi"/>
          <w:sz w:val="22"/>
          <w:szCs w:val="22"/>
        </w:rPr>
        <w:t xml:space="preserve">rt before the end of Year 2, primarily in Q1. </w:t>
      </w:r>
    </w:p>
    <w:p w14:paraId="315ADA88" w14:textId="77777777" w:rsidR="00C043A0" w:rsidRPr="00E375FB" w:rsidRDefault="00C043A0" w:rsidP="00DB7F23">
      <w:pPr>
        <w:spacing w:before="0" w:after="0" w:line="240" w:lineRule="auto"/>
        <w:rPr>
          <w:rFonts w:ascii="Gill Sans Infant Std" w:hAnsi="Gill Sans Infant Std" w:cstheme="majorBidi"/>
          <w:sz w:val="22"/>
          <w:szCs w:val="22"/>
        </w:rPr>
      </w:pPr>
    </w:p>
    <w:p w14:paraId="226C4585" w14:textId="03FC21FD" w:rsidR="00C043A0" w:rsidRPr="00E375FB" w:rsidRDefault="00C043A0"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u w:val="single"/>
        </w:rPr>
        <w:t>Year Three:</w:t>
      </w:r>
      <w:r w:rsidR="0015168D" w:rsidRPr="00E375FB">
        <w:rPr>
          <w:rFonts w:ascii="Gill Sans Infant Std" w:hAnsi="Gill Sans Infant Std" w:cstheme="majorBidi"/>
          <w:sz w:val="22"/>
          <w:szCs w:val="22"/>
        </w:rPr>
        <w:t xml:space="preserve"> Year Three is a key year as it is </w:t>
      </w:r>
      <w:r w:rsidR="00704ABC" w:rsidRPr="00E375FB">
        <w:rPr>
          <w:rFonts w:ascii="Gill Sans Infant Std" w:hAnsi="Gill Sans Infant Std" w:cstheme="majorBidi"/>
          <w:sz w:val="22"/>
          <w:szCs w:val="22"/>
        </w:rPr>
        <w:t xml:space="preserve">the </w:t>
      </w:r>
      <w:r w:rsidR="000B1DD0" w:rsidRPr="00E375FB">
        <w:rPr>
          <w:rFonts w:ascii="Gill Sans Infant Std" w:hAnsi="Gill Sans Infant Std" w:cstheme="majorBidi"/>
          <w:sz w:val="22"/>
          <w:szCs w:val="22"/>
        </w:rPr>
        <w:t xml:space="preserve">commencement of </w:t>
      </w:r>
      <w:r w:rsidR="0015168D" w:rsidRPr="00E375FB">
        <w:rPr>
          <w:rFonts w:ascii="Gill Sans Infant Std" w:hAnsi="Gill Sans Infant Std" w:cstheme="majorBidi"/>
          <w:sz w:val="22"/>
          <w:szCs w:val="22"/>
        </w:rPr>
        <w:t xml:space="preserve">phasing, and </w:t>
      </w:r>
      <w:r w:rsidR="008D77ED" w:rsidRPr="00E375FB">
        <w:rPr>
          <w:rFonts w:ascii="Gill Sans Infant Std" w:hAnsi="Gill Sans Infant Std" w:cstheme="majorBidi"/>
          <w:sz w:val="22"/>
          <w:szCs w:val="22"/>
        </w:rPr>
        <w:t>increase in collaboration with local civil society and partners.</w:t>
      </w:r>
      <w:r w:rsidR="009D0924" w:rsidRPr="00E375FB">
        <w:rPr>
          <w:rFonts w:ascii="Gill Sans Infant Std" w:hAnsi="Gill Sans Infant Std" w:cstheme="majorBidi"/>
          <w:sz w:val="22"/>
          <w:szCs w:val="22"/>
        </w:rPr>
        <w:t xml:space="preserve"> No new activities will begin this year in the initial four Districts</w:t>
      </w:r>
      <w:r w:rsidR="00054E2B" w:rsidRPr="00E375FB">
        <w:rPr>
          <w:rFonts w:ascii="Gill Sans Infant Std" w:hAnsi="Gill Sans Infant Std" w:cstheme="majorBidi"/>
          <w:sz w:val="22"/>
          <w:szCs w:val="22"/>
        </w:rPr>
        <w:t>.</w:t>
      </w:r>
      <w:r w:rsidR="009D0924" w:rsidRPr="00E375FB">
        <w:rPr>
          <w:rFonts w:ascii="Gill Sans Infant Std" w:hAnsi="Gill Sans Infant Std" w:cstheme="majorBidi"/>
          <w:sz w:val="22"/>
          <w:szCs w:val="22"/>
        </w:rPr>
        <w:t xml:space="preserve"> </w:t>
      </w:r>
      <w:r w:rsidR="00054E2B" w:rsidRPr="00E375FB">
        <w:rPr>
          <w:rFonts w:ascii="Gill Sans Infant Std" w:hAnsi="Gill Sans Infant Std" w:cstheme="majorBidi"/>
          <w:sz w:val="22"/>
          <w:szCs w:val="22"/>
        </w:rPr>
        <w:t>T</w:t>
      </w:r>
      <w:r w:rsidR="009D0924" w:rsidRPr="00E375FB">
        <w:rPr>
          <w:rFonts w:ascii="Gill Sans Infant Std" w:hAnsi="Gill Sans Infant Std" w:cstheme="majorBidi"/>
          <w:sz w:val="22"/>
          <w:szCs w:val="22"/>
        </w:rPr>
        <w:t xml:space="preserve">he focus will be on maintaining the quality in those Districts </w:t>
      </w:r>
      <w:r w:rsidR="008D77ED" w:rsidRPr="00E375FB">
        <w:rPr>
          <w:rFonts w:ascii="Gill Sans Infant Std" w:hAnsi="Gill Sans Infant Std" w:cstheme="majorBidi"/>
          <w:sz w:val="22"/>
          <w:szCs w:val="22"/>
        </w:rPr>
        <w:t xml:space="preserve">whilst </w:t>
      </w:r>
      <w:r w:rsidR="009D0924" w:rsidRPr="00E375FB">
        <w:rPr>
          <w:rFonts w:ascii="Gill Sans Infant Std" w:hAnsi="Gill Sans Infant Std" w:cstheme="majorBidi"/>
          <w:sz w:val="22"/>
          <w:szCs w:val="22"/>
        </w:rPr>
        <w:t>scaling up.</w:t>
      </w:r>
    </w:p>
    <w:p w14:paraId="43095770" w14:textId="77777777" w:rsidR="00C043A0" w:rsidRPr="00E375FB" w:rsidRDefault="00C043A0" w:rsidP="00DB7F23">
      <w:pPr>
        <w:spacing w:before="0" w:after="0" w:line="240" w:lineRule="auto"/>
        <w:rPr>
          <w:rFonts w:ascii="Gill Sans Infant Std" w:hAnsi="Gill Sans Infant Std" w:cstheme="majorBidi"/>
          <w:sz w:val="22"/>
          <w:szCs w:val="22"/>
        </w:rPr>
      </w:pPr>
    </w:p>
    <w:p w14:paraId="522E537F" w14:textId="1069E8C9" w:rsidR="00C043A0" w:rsidRPr="00E375FB" w:rsidRDefault="00C043A0"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u w:val="single"/>
        </w:rPr>
        <w:t>Year Four:</w:t>
      </w:r>
      <w:r w:rsidR="00054E2B" w:rsidRPr="00E375FB">
        <w:rPr>
          <w:rFonts w:ascii="Gill Sans Infant Std" w:hAnsi="Gill Sans Infant Std" w:cstheme="majorBidi"/>
          <w:sz w:val="22"/>
          <w:szCs w:val="22"/>
        </w:rPr>
        <w:t xml:space="preserve"> Activities will continue in all Districts, with coverage at approximately 70%. The focus will increasingly be on transitioning responsibility and ownership to local stakeholders</w:t>
      </w:r>
      <w:r w:rsidR="006021DE" w:rsidRPr="00E375FB">
        <w:rPr>
          <w:rFonts w:ascii="Gill Sans Infant Std" w:hAnsi="Gill Sans Infant Std" w:cstheme="majorBidi"/>
          <w:sz w:val="22"/>
          <w:szCs w:val="22"/>
        </w:rPr>
        <w:t xml:space="preserve"> and continuing to socialise the evidence and learnings from the programme</w:t>
      </w:r>
      <w:r w:rsidR="00054E2B" w:rsidRPr="00E375FB">
        <w:rPr>
          <w:rFonts w:ascii="Gill Sans Infant Std" w:hAnsi="Gill Sans Infant Std" w:cstheme="majorBidi"/>
          <w:sz w:val="22"/>
          <w:szCs w:val="22"/>
        </w:rPr>
        <w:t>.</w:t>
      </w:r>
    </w:p>
    <w:p w14:paraId="5ABBAEFF" w14:textId="77777777" w:rsidR="00C043A0" w:rsidRPr="00E375FB" w:rsidRDefault="00C043A0" w:rsidP="00DB7F23">
      <w:pPr>
        <w:spacing w:before="0" w:after="0" w:line="240" w:lineRule="auto"/>
        <w:rPr>
          <w:rFonts w:ascii="Gill Sans Infant Std" w:hAnsi="Gill Sans Infant Std" w:cstheme="majorBidi"/>
          <w:sz w:val="22"/>
          <w:szCs w:val="22"/>
        </w:rPr>
      </w:pPr>
    </w:p>
    <w:p w14:paraId="185374AA" w14:textId="4E10739F" w:rsidR="00840B0E" w:rsidRPr="00E375FB" w:rsidRDefault="00C043A0" w:rsidP="00DB7F23">
      <w:pPr>
        <w:spacing w:before="0" w:after="0" w:line="240" w:lineRule="auto"/>
        <w:rPr>
          <w:rFonts w:ascii="Gill Sans Infant Std" w:hAnsi="Gill Sans Infant Std" w:cstheme="majorBidi"/>
          <w:sz w:val="22"/>
          <w:szCs w:val="22"/>
        </w:rPr>
      </w:pPr>
      <w:r w:rsidRPr="00E375FB">
        <w:rPr>
          <w:rFonts w:ascii="Gill Sans Infant Std" w:hAnsi="Gill Sans Infant Std" w:cstheme="majorBidi"/>
          <w:sz w:val="22"/>
          <w:szCs w:val="22"/>
          <w:u w:val="single"/>
        </w:rPr>
        <w:t>Year Five:</w:t>
      </w:r>
      <w:r w:rsidR="0005532A" w:rsidRPr="00E375FB">
        <w:rPr>
          <w:rFonts w:ascii="Gill Sans Infant Std" w:hAnsi="Gill Sans Infant Std" w:cstheme="majorBidi"/>
          <w:sz w:val="22"/>
          <w:szCs w:val="22"/>
        </w:rPr>
        <w:t xml:space="preserve"> </w:t>
      </w:r>
      <w:r w:rsidR="006021DE" w:rsidRPr="00E375FB">
        <w:rPr>
          <w:rFonts w:ascii="Gill Sans Infant Std" w:hAnsi="Gill Sans Infant Std" w:cstheme="majorBidi"/>
          <w:sz w:val="22"/>
          <w:szCs w:val="22"/>
        </w:rPr>
        <w:t>The final programme year will see coverage reaching the critical mass of 80%; the final evaluation will occur this year</w:t>
      </w:r>
      <w:r w:rsidR="00EF61F4" w:rsidRPr="00E375FB">
        <w:rPr>
          <w:rFonts w:ascii="Gill Sans Infant Std" w:hAnsi="Gill Sans Infant Std" w:cstheme="majorBidi"/>
          <w:sz w:val="22"/>
          <w:szCs w:val="22"/>
        </w:rPr>
        <w:t xml:space="preserve"> as well to capture overarching evidence and lessons which will inform final engagements, briefs, and advocacy with stakeholders.</w:t>
      </w:r>
      <w:r w:rsidR="00840B0E" w:rsidRPr="00E375FB">
        <w:rPr>
          <w:rFonts w:ascii="Gill Sans Infant Std" w:hAnsi="Gill Sans Infant Std" w:cstheme="majorBidi"/>
          <w:sz w:val="22"/>
          <w:szCs w:val="22"/>
        </w:rPr>
        <w:br w:type="page"/>
      </w:r>
    </w:p>
    <w:p w14:paraId="5168F91F" w14:textId="417928EF" w:rsidR="000024D6" w:rsidRPr="00231E81" w:rsidRDefault="000024D6" w:rsidP="00231E81">
      <w:pPr>
        <w:spacing w:before="0" w:after="0" w:line="240" w:lineRule="auto"/>
        <w:rPr>
          <w:rFonts w:ascii="Gill Sans Infant Std" w:hAnsi="Gill Sans Infant Std"/>
          <w:sz w:val="22"/>
          <w:szCs w:val="22"/>
        </w:rPr>
      </w:pPr>
    </w:p>
    <w:sectPr w:rsidR="000024D6" w:rsidRPr="00231E81" w:rsidSect="0016481F">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B2284" w14:textId="77777777" w:rsidR="003B65DD" w:rsidRDefault="003B65DD" w:rsidP="00070A20">
      <w:pPr>
        <w:spacing w:before="0" w:after="0" w:line="240" w:lineRule="auto"/>
      </w:pPr>
      <w:r>
        <w:separator/>
      </w:r>
    </w:p>
  </w:endnote>
  <w:endnote w:type="continuationSeparator" w:id="0">
    <w:p w14:paraId="47ED2A25" w14:textId="77777777" w:rsidR="003B65DD" w:rsidRDefault="003B65DD" w:rsidP="00070A20">
      <w:pPr>
        <w:spacing w:before="0" w:after="0" w:line="240" w:lineRule="auto"/>
      </w:pPr>
      <w:r>
        <w:continuationSeparator/>
      </w:r>
    </w:p>
  </w:endnote>
  <w:endnote w:type="continuationNotice" w:id="1">
    <w:p w14:paraId="15FBC44D" w14:textId="77777777" w:rsidR="003B65DD" w:rsidRDefault="003B65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Infant Std">
    <w:altName w:val="Calibri"/>
    <w:panose1 w:val="00000000000000000000"/>
    <w:charset w:val="00"/>
    <w:family w:val="swiss"/>
    <w:notTrueType/>
    <w:pitch w:val="variable"/>
    <w:sig w:usb0="800000AF" w:usb1="4000204A" w:usb2="00000000" w:usb3="00000000" w:csb0="00000001" w:csb1="00000000"/>
  </w:font>
  <w:font w:name="24px">
    <w:altName w:val="Times New Roman"/>
    <w:charset w:val="00"/>
    <w:family w:val="auto"/>
    <w:pitch w:val="default"/>
  </w:font>
  <w:font w:name="Univers">
    <w:altName w:val="Arial"/>
    <w:charset w:val="00"/>
    <w:family w:val="swiss"/>
    <w:pitch w:val="variable"/>
    <w:sig w:usb0="80000287" w:usb1="00000000" w:usb2="00000000" w:usb3="00000000" w:csb0="0000000F" w:csb1="00000000"/>
  </w:font>
  <w:font w:name="Helvetica Neue">
    <w:altName w:val="Arial"/>
    <w:panose1 w:val="00000000000000000000"/>
    <w:charset w:val="00"/>
    <w:family w:val="modern"/>
    <w:notTrueType/>
    <w:pitch w:val="variable"/>
    <w:sig w:usb0="8000022F" w:usb1="40000048" w:usb2="00000000" w:usb3="00000000" w:csb0="00000117" w:csb1="00000000"/>
  </w:font>
  <w:font w:name="Cambria">
    <w:panose1 w:val="02040503050406030204"/>
    <w:charset w:val="00"/>
    <w:family w:val="roman"/>
    <w:pitch w:val="variable"/>
    <w:sig w:usb0="E00006FF" w:usb1="420024FF" w:usb2="02000000" w:usb3="00000000" w:csb0="0000019F" w:csb1="00000000"/>
  </w:font>
  <w:font w:name="ScalaLancetPro">
    <w:altName w:val="MS Mincho"/>
    <w:panose1 w:val="00000000000000000000"/>
    <w:charset w:val="80"/>
    <w:family w:val="roman"/>
    <w:notTrueType/>
    <w:pitch w:val="default"/>
    <w:sig w:usb0="00000000" w:usb1="08070000" w:usb2="00000010" w:usb3="00000000" w:csb0="00020000" w:csb1="00000000"/>
  </w:font>
  <w:font w:name="ChartwellBar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DD3E" w14:textId="11A83BF6" w:rsidR="00231E81" w:rsidRDefault="00231E81" w:rsidP="00245249">
    <w:pPr>
      <w:pStyle w:val="Footer"/>
    </w:pPr>
    <w:r w:rsidRPr="001152B3">
      <w:rPr>
        <w:noProof/>
        <w:lang w:val="en-AU" w:eastAsia="en-AU"/>
      </w:rPr>
      <w:drawing>
        <wp:anchor distT="0" distB="0" distL="114300" distR="114300" simplePos="0" relativeHeight="251658240" behindDoc="0" locked="0" layoutInCell="1" allowOverlap="1" wp14:anchorId="130FC503" wp14:editId="1AC56670">
          <wp:simplePos x="0" y="0"/>
          <wp:positionH relativeFrom="column">
            <wp:posOffset>1469183</wp:posOffset>
          </wp:positionH>
          <wp:positionV relativeFrom="paragraph">
            <wp:posOffset>-46857</wp:posOffset>
          </wp:positionV>
          <wp:extent cx="1016635" cy="345440"/>
          <wp:effectExtent l="0" t="0" r="0" b="0"/>
          <wp:wrapThrough wrapText="bothSides">
            <wp:wrapPolygon edited="0">
              <wp:start x="0" y="0"/>
              <wp:lineTo x="0" y="20250"/>
              <wp:lineTo x="21047" y="20250"/>
              <wp:lineTo x="21047" y="0"/>
              <wp:lineTo x="0" y="0"/>
            </wp:wrapPolygon>
          </wp:wrapThrough>
          <wp:docPr id="25" name="Picture 8">
            <a:extLst xmlns:a="http://schemas.openxmlformats.org/drawingml/2006/main">
              <a:ext uri="{FF2B5EF4-FFF2-40B4-BE49-F238E27FC236}">
                <a16:creationId xmlns:a16="http://schemas.microsoft.com/office/drawing/2014/main" id="{A3EDFA6B-0764-4CB2-9DF5-6BFD4F895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3EDFA6B-0764-4CB2-9DF5-6BFD4F895BB0}"/>
                      </a:ext>
                    </a:extLst>
                  </pic:cNvPr>
                  <pic:cNvPicPr>
                    <a:picLocks noChangeAspect="1"/>
                  </pic:cNvPicPr>
                </pic:nvPicPr>
                <pic:blipFill rotWithShape="1">
                  <a:blip r:embed="rId1">
                    <a:extLst>
                      <a:ext uri="{28A0092B-C50C-407E-A947-70E740481C1C}">
                        <a14:useLocalDpi xmlns:a14="http://schemas.microsoft.com/office/drawing/2010/main" val="0"/>
                      </a:ext>
                    </a:extLst>
                  </a:blip>
                  <a:srcRect b="19963"/>
                  <a:stretch/>
                </pic:blipFill>
                <pic:spPr>
                  <a:xfrm>
                    <a:off x="0" y="0"/>
                    <a:ext cx="1016635" cy="345440"/>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hAnsi="Helvetica Neue"/>
        <w:noProof/>
        <w:color w:val="03ADDF"/>
        <w:sz w:val="21"/>
        <w:szCs w:val="21"/>
        <w:shd w:val="clear" w:color="auto" w:fill="FFFFFF"/>
        <w:lang w:val="en-AU" w:eastAsia="en-AU"/>
      </w:rPr>
      <w:drawing>
        <wp:inline distT="0" distB="0" distL="0" distR="0" wp14:anchorId="608B1090" wp14:editId="14CDA322">
          <wp:extent cx="1307805" cy="269957"/>
          <wp:effectExtent l="0" t="0" r="6985" b="0"/>
          <wp:docPr id="26" name="Picture 26" descr="Save the Children UK">
            <a:hlinkClick xmlns:a="http://schemas.openxmlformats.org/drawingml/2006/main" r:id="rId2" tooltip="&quot;Save the Children 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Children UK">
                    <a:hlinkClick r:id="rId2" tooltip="&quot;Save the Children U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268" cy="274387"/>
                  </a:xfrm>
                  <a:prstGeom prst="rect">
                    <a:avLst/>
                  </a:prstGeom>
                  <a:noFill/>
                  <a:ln>
                    <a:noFill/>
                  </a:ln>
                </pic:spPr>
              </pic:pic>
            </a:graphicData>
          </a:graphic>
        </wp:inline>
      </w:drawing>
    </w:r>
    <w:r>
      <w:tab/>
    </w:r>
    <w:r>
      <w:tab/>
    </w:r>
    <w:sdt>
      <w:sdtPr>
        <w:rPr>
          <w:rFonts w:ascii="Gill Sans Infant Std" w:hAnsi="Gill Sans Infant Std"/>
          <w:sz w:val="16"/>
          <w:szCs w:val="16"/>
        </w:rPr>
        <w:id w:val="-846479173"/>
        <w:docPartObj>
          <w:docPartGallery w:val="Page Numbers (Bottom of Page)"/>
          <w:docPartUnique/>
        </w:docPartObj>
      </w:sdtPr>
      <w:sdtEndPr>
        <w:rPr>
          <w:noProof/>
        </w:rPr>
      </w:sdtEndPr>
      <w:sdtContent>
        <w:r w:rsidRPr="00245249">
          <w:rPr>
            <w:rFonts w:ascii="Gill Sans Infant Std" w:hAnsi="Gill Sans Infant Std"/>
            <w:sz w:val="16"/>
            <w:szCs w:val="16"/>
          </w:rPr>
          <w:fldChar w:fldCharType="begin"/>
        </w:r>
        <w:r w:rsidRPr="00245249">
          <w:rPr>
            <w:rFonts w:ascii="Gill Sans Infant Std" w:hAnsi="Gill Sans Infant Std"/>
            <w:sz w:val="16"/>
            <w:szCs w:val="16"/>
          </w:rPr>
          <w:instrText xml:space="preserve"> PAGE   \* MERGEFORMAT </w:instrText>
        </w:r>
        <w:r w:rsidRPr="00245249">
          <w:rPr>
            <w:rFonts w:ascii="Gill Sans Infant Std" w:hAnsi="Gill Sans Infant Std"/>
            <w:sz w:val="16"/>
            <w:szCs w:val="16"/>
          </w:rPr>
          <w:fldChar w:fldCharType="separate"/>
        </w:r>
        <w:r w:rsidR="00072822">
          <w:rPr>
            <w:rFonts w:ascii="Gill Sans Infant Std" w:hAnsi="Gill Sans Infant Std"/>
            <w:noProof/>
            <w:sz w:val="16"/>
            <w:szCs w:val="16"/>
          </w:rPr>
          <w:t>1</w:t>
        </w:r>
        <w:r w:rsidRPr="00245249">
          <w:rPr>
            <w:rFonts w:ascii="Gill Sans Infant Std" w:hAnsi="Gill Sans Infant Std"/>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9CC26" w14:textId="77777777" w:rsidR="003B65DD" w:rsidRDefault="003B65DD" w:rsidP="00070A20">
      <w:pPr>
        <w:spacing w:before="0" w:after="0" w:line="240" w:lineRule="auto"/>
      </w:pPr>
      <w:r>
        <w:separator/>
      </w:r>
    </w:p>
  </w:footnote>
  <w:footnote w:type="continuationSeparator" w:id="0">
    <w:p w14:paraId="6DE0A56D" w14:textId="77777777" w:rsidR="003B65DD" w:rsidRDefault="003B65DD" w:rsidP="00070A20">
      <w:pPr>
        <w:spacing w:before="0" w:after="0" w:line="240" w:lineRule="auto"/>
      </w:pPr>
      <w:r>
        <w:continuationSeparator/>
      </w:r>
    </w:p>
  </w:footnote>
  <w:footnote w:type="continuationNotice" w:id="1">
    <w:p w14:paraId="08EC0080" w14:textId="77777777" w:rsidR="003B65DD" w:rsidRDefault="003B65DD">
      <w:pPr>
        <w:spacing w:before="0" w:after="0" w:line="240" w:lineRule="auto"/>
      </w:pPr>
    </w:p>
  </w:footnote>
  <w:footnote w:id="2">
    <w:p w14:paraId="46C75477" w14:textId="5F022270" w:rsidR="00231E81" w:rsidRPr="0025187E" w:rsidRDefault="00231E81">
      <w:pPr>
        <w:pStyle w:val="FootnoteText"/>
        <w:rPr>
          <w:rFonts w:ascii="Gill Sans Infant Std" w:hAnsi="Gill Sans Infant Std"/>
          <w:sz w:val="16"/>
          <w:szCs w:val="16"/>
        </w:rPr>
      </w:pPr>
      <w:r w:rsidRPr="0025187E">
        <w:rPr>
          <w:rStyle w:val="FootnoteReference"/>
          <w:rFonts w:ascii="Gill Sans Infant Std" w:hAnsi="Gill Sans Infant Std"/>
          <w:sz w:val="16"/>
          <w:szCs w:val="16"/>
        </w:rPr>
        <w:footnoteRef/>
      </w:r>
      <w:r w:rsidRPr="0025187E">
        <w:rPr>
          <w:rFonts w:ascii="Gill Sans Infant Std" w:hAnsi="Gill Sans Infant Std"/>
          <w:sz w:val="16"/>
          <w:szCs w:val="16"/>
        </w:rPr>
        <w:t xml:space="preserve"> </w:t>
      </w:r>
      <w:r w:rsidRPr="0025187E">
        <w:rPr>
          <w:rFonts w:ascii="Gill Sans Infant Std" w:hAnsi="Gill Sans Infant Std"/>
          <w:i/>
          <w:sz w:val="16"/>
          <w:szCs w:val="16"/>
        </w:rPr>
        <w:t xml:space="preserve">BISA </w:t>
      </w:r>
      <w:r w:rsidRPr="0025187E">
        <w:rPr>
          <w:rFonts w:ascii="Gill Sans Infant Std" w:hAnsi="Gill Sans Infant Std"/>
          <w:sz w:val="16"/>
          <w:szCs w:val="16"/>
        </w:rPr>
        <w:t>means ‘we can’ in Bahasa Indonesian.</w:t>
      </w:r>
    </w:p>
  </w:footnote>
  <w:footnote w:id="3">
    <w:p w14:paraId="0FF593D0" w14:textId="77777777" w:rsidR="00231E81" w:rsidRDefault="00231E81" w:rsidP="00C6333B">
      <w:pPr>
        <w:pStyle w:val="FootnoteText"/>
        <w:rPr>
          <w:sz w:val="16"/>
          <w:szCs w:val="16"/>
        </w:rPr>
      </w:pPr>
      <w:r>
        <w:rPr>
          <w:rStyle w:val="FootnoteReference"/>
          <w:rFonts w:ascii="Gill Sans Infant Std" w:hAnsi="Gill Sans Infant Std"/>
          <w:sz w:val="16"/>
          <w:szCs w:val="16"/>
        </w:rPr>
        <w:footnoteRef/>
      </w:r>
      <w:r>
        <w:rPr>
          <w:rFonts w:ascii="Gill Sans Infant Std" w:hAnsi="Gill Sans Infant Std"/>
          <w:sz w:val="16"/>
          <w:szCs w:val="16"/>
        </w:rPr>
        <w:t xml:space="preserve"> CIA World Factbook, </w:t>
      </w:r>
      <w:hyperlink r:id="rId1" w:history="1">
        <w:r>
          <w:rPr>
            <w:rStyle w:val="Hyperlink"/>
            <w:rFonts w:ascii="Gill Sans Infant Std" w:hAnsi="Gill Sans Infant Std"/>
            <w:sz w:val="16"/>
            <w:szCs w:val="16"/>
          </w:rPr>
          <w:t>Indonesia</w:t>
        </w:r>
      </w:hyperlink>
      <w:r>
        <w:rPr>
          <w:rFonts w:ascii="Gill Sans Infant Std" w:hAnsi="Gill Sans Infant Std"/>
          <w:sz w:val="16"/>
          <w:szCs w:val="16"/>
        </w:rPr>
        <w:t>, 2017.</w:t>
      </w:r>
    </w:p>
  </w:footnote>
  <w:footnote w:id="4">
    <w:p w14:paraId="5B345672" w14:textId="77777777" w:rsidR="00231E81" w:rsidRDefault="00231E81" w:rsidP="00C6333B">
      <w:pPr>
        <w:pStyle w:val="FootnoteText"/>
        <w:rPr>
          <w:rFonts w:ascii="Gill Sans Infant Std" w:hAnsi="Gill Sans Infant Std"/>
          <w:sz w:val="16"/>
          <w:szCs w:val="16"/>
        </w:rPr>
      </w:pPr>
      <w:r>
        <w:rPr>
          <w:rStyle w:val="FootnoteReference"/>
          <w:rFonts w:ascii="Gill Sans Infant Std" w:hAnsi="Gill Sans Infant Std"/>
          <w:sz w:val="16"/>
          <w:szCs w:val="16"/>
        </w:rPr>
        <w:footnoteRef/>
      </w:r>
      <w:r>
        <w:rPr>
          <w:rFonts w:ascii="Gill Sans Infant Std" w:hAnsi="Gill Sans Infant Std"/>
          <w:sz w:val="16"/>
          <w:szCs w:val="16"/>
        </w:rPr>
        <w:t xml:space="preserve"> NIHRD </w:t>
      </w:r>
      <w:proofErr w:type="spellStart"/>
      <w:r>
        <w:rPr>
          <w:rFonts w:ascii="Gill Sans Infant Std" w:hAnsi="Gill Sans Infant Std"/>
          <w:sz w:val="16"/>
          <w:szCs w:val="16"/>
        </w:rPr>
        <w:t>Riskesdas</w:t>
      </w:r>
      <w:proofErr w:type="spellEnd"/>
      <w:r>
        <w:rPr>
          <w:rFonts w:ascii="Gill Sans Infant Std" w:hAnsi="Gill Sans Infant Std"/>
          <w:sz w:val="16"/>
          <w:szCs w:val="16"/>
        </w:rPr>
        <w:t xml:space="preserve"> 2018.</w:t>
      </w:r>
    </w:p>
  </w:footnote>
  <w:footnote w:id="5">
    <w:p w14:paraId="01E542FD" w14:textId="77777777" w:rsidR="00231E81" w:rsidRDefault="00231E81" w:rsidP="00C6333B">
      <w:pPr>
        <w:pStyle w:val="FootnoteText"/>
        <w:rPr>
          <w:rFonts w:ascii="Gill Sans Infant Std" w:hAnsi="Gill Sans Infant Std"/>
          <w:sz w:val="16"/>
          <w:szCs w:val="16"/>
        </w:rPr>
      </w:pPr>
      <w:r>
        <w:rPr>
          <w:rStyle w:val="FootnoteReference"/>
          <w:rFonts w:ascii="Gill Sans Infant Std" w:hAnsi="Gill Sans Infant Std"/>
          <w:sz w:val="16"/>
          <w:szCs w:val="16"/>
        </w:rPr>
        <w:footnoteRef/>
      </w:r>
      <w:r>
        <w:rPr>
          <w:rFonts w:ascii="Gill Sans Infant Std" w:hAnsi="Gill Sans Infant Std"/>
          <w:sz w:val="16"/>
          <w:szCs w:val="16"/>
        </w:rPr>
        <w:t xml:space="preserve"> Meaning ‘We Can’ in Bahasa Indonesian.</w:t>
      </w:r>
    </w:p>
  </w:footnote>
  <w:footnote w:id="6">
    <w:p w14:paraId="6B850A45" w14:textId="5289A2E3" w:rsidR="00231E81" w:rsidRPr="008C640C" w:rsidRDefault="00231E81">
      <w:pPr>
        <w:pStyle w:val="FootnoteText"/>
        <w:rPr>
          <w:rFonts w:ascii="Gill Sans Infant Std" w:hAnsi="Gill Sans Infant Std"/>
          <w:sz w:val="16"/>
          <w:szCs w:val="16"/>
        </w:rPr>
      </w:pPr>
      <w:r w:rsidRPr="008C640C">
        <w:rPr>
          <w:rStyle w:val="FootnoteReference"/>
          <w:rFonts w:ascii="Gill Sans Infant Std" w:hAnsi="Gill Sans Infant Std"/>
          <w:sz w:val="16"/>
          <w:szCs w:val="16"/>
        </w:rPr>
        <w:footnoteRef/>
      </w:r>
      <w:r w:rsidRPr="008C640C">
        <w:rPr>
          <w:rFonts w:ascii="Gill Sans Infant Std" w:hAnsi="Gill Sans Infant Std"/>
          <w:sz w:val="16"/>
          <w:szCs w:val="16"/>
        </w:rPr>
        <w:t xml:space="preserve"> </w:t>
      </w:r>
      <w:r w:rsidRPr="008C640C">
        <w:rPr>
          <w:rFonts w:ascii="Gill Sans Infant Std" w:hAnsi="Gill Sans Infant Std" w:cs="Arial"/>
          <w:sz w:val="16"/>
          <w:szCs w:val="16"/>
        </w:rPr>
        <w:t>West Java has the highest population in Indonesia and a stunting prevalence of 31%.</w:t>
      </w:r>
      <w:r w:rsidRPr="008C640C">
        <w:rPr>
          <w:rStyle w:val="FootnoteReference"/>
          <w:rFonts w:ascii="Gill Sans Infant Std" w:hAnsi="Gill Sans Infant Std" w:cs="Arial"/>
          <w:sz w:val="16"/>
          <w:szCs w:val="16"/>
        </w:rPr>
        <w:footnoteRef/>
      </w:r>
      <w:r w:rsidRPr="008C640C">
        <w:rPr>
          <w:rFonts w:ascii="Gill Sans Infant Std" w:hAnsi="Gill Sans Infant Std" w:cs="Arial"/>
          <w:sz w:val="16"/>
          <w:szCs w:val="16"/>
        </w:rPr>
        <w:t xml:space="preserve"> NTT has the highest stunting rate in the country at 43%.</w:t>
      </w:r>
    </w:p>
  </w:footnote>
  <w:footnote w:id="7">
    <w:p w14:paraId="79710633" w14:textId="77777777" w:rsidR="00231E81" w:rsidRDefault="00231E81" w:rsidP="00C6333B">
      <w:pPr>
        <w:pStyle w:val="FootnoteText"/>
        <w:rPr>
          <w:rFonts w:ascii="Gill Sans Infant Std" w:hAnsi="Gill Sans Infant Std"/>
          <w:sz w:val="16"/>
          <w:szCs w:val="16"/>
        </w:rPr>
      </w:pPr>
      <w:r>
        <w:rPr>
          <w:rStyle w:val="FootnoteReference"/>
          <w:rFonts w:ascii="Gill Sans Infant Std" w:hAnsi="Gill Sans Infant Std"/>
          <w:sz w:val="16"/>
          <w:szCs w:val="16"/>
        </w:rPr>
        <w:footnoteRef/>
      </w:r>
      <w:r>
        <w:rPr>
          <w:rFonts w:ascii="Gill Sans Infant Std" w:hAnsi="Gill Sans Infant Std"/>
          <w:sz w:val="16"/>
          <w:szCs w:val="16"/>
        </w:rPr>
        <w:t xml:space="preserve"> See Annex 9 for details.</w:t>
      </w:r>
    </w:p>
  </w:footnote>
  <w:footnote w:id="8">
    <w:p w14:paraId="1EAE2746" w14:textId="77777777" w:rsidR="00231E81" w:rsidRPr="00BF70E8" w:rsidRDefault="00231E81" w:rsidP="00383DCF">
      <w:pPr>
        <w:pStyle w:val="FootnoteText"/>
        <w:rPr>
          <w:rFonts w:ascii="Gill Sans Infant Std" w:hAnsi="Gill Sans Infant Std"/>
          <w:sz w:val="16"/>
          <w:szCs w:val="16"/>
        </w:rPr>
      </w:pPr>
      <w:r w:rsidRPr="00BF70E8">
        <w:rPr>
          <w:rStyle w:val="FootnoteReference"/>
          <w:rFonts w:ascii="Gill Sans Infant Std" w:hAnsi="Gill Sans Infant Std"/>
          <w:sz w:val="16"/>
          <w:szCs w:val="16"/>
        </w:rPr>
        <w:footnoteRef/>
      </w:r>
      <w:r w:rsidRPr="00BF70E8">
        <w:rPr>
          <w:rFonts w:ascii="Gill Sans Infant Std" w:hAnsi="Gill Sans Infant Std"/>
          <w:sz w:val="16"/>
          <w:szCs w:val="16"/>
        </w:rPr>
        <w:t xml:space="preserve"> CIA World Factbook, </w:t>
      </w:r>
      <w:hyperlink r:id="rId2" w:history="1">
        <w:r w:rsidRPr="00BF70E8">
          <w:rPr>
            <w:rStyle w:val="Hyperlink"/>
            <w:rFonts w:ascii="Gill Sans Infant Std" w:hAnsi="Gill Sans Infant Std"/>
            <w:sz w:val="16"/>
            <w:szCs w:val="16"/>
          </w:rPr>
          <w:t>Indonesia</w:t>
        </w:r>
      </w:hyperlink>
      <w:r w:rsidRPr="00BF70E8">
        <w:rPr>
          <w:rFonts w:ascii="Gill Sans Infant Std" w:hAnsi="Gill Sans Infant Std"/>
          <w:sz w:val="16"/>
          <w:szCs w:val="16"/>
        </w:rPr>
        <w:t>, 2017.</w:t>
      </w:r>
    </w:p>
  </w:footnote>
  <w:footnote w:id="9">
    <w:p w14:paraId="1A255F21" w14:textId="77777777" w:rsidR="00231E81" w:rsidRPr="00BF70E8" w:rsidRDefault="00231E81" w:rsidP="00383DCF">
      <w:pPr>
        <w:pStyle w:val="FootnoteText"/>
        <w:rPr>
          <w:rFonts w:ascii="Gill Sans Infant Std" w:hAnsi="Gill Sans Infant Std"/>
          <w:sz w:val="16"/>
          <w:szCs w:val="16"/>
        </w:rPr>
      </w:pPr>
      <w:r w:rsidRPr="00BF70E8">
        <w:rPr>
          <w:rStyle w:val="FootnoteReference"/>
          <w:rFonts w:ascii="Gill Sans Infant Std" w:hAnsi="Gill Sans Infant Std"/>
          <w:sz w:val="16"/>
          <w:szCs w:val="16"/>
        </w:rPr>
        <w:footnoteRef/>
      </w:r>
      <w:r w:rsidRPr="00BF70E8">
        <w:rPr>
          <w:rFonts w:ascii="Gill Sans Infant Std" w:hAnsi="Gill Sans Infant Std"/>
          <w:sz w:val="16"/>
          <w:szCs w:val="16"/>
        </w:rPr>
        <w:t xml:space="preserve"> UN Human Development Index, </w:t>
      </w:r>
      <w:hyperlink r:id="rId3" w:history="1">
        <w:r w:rsidRPr="00BF70E8">
          <w:rPr>
            <w:rStyle w:val="Hyperlink"/>
            <w:rFonts w:ascii="Gill Sans Infant Std" w:hAnsi="Gill Sans Infant Std"/>
            <w:sz w:val="16"/>
            <w:szCs w:val="16"/>
          </w:rPr>
          <w:t>Indonesia</w:t>
        </w:r>
      </w:hyperlink>
      <w:r w:rsidRPr="00BF70E8">
        <w:rPr>
          <w:rFonts w:ascii="Gill Sans Infant Std" w:hAnsi="Gill Sans Infant Std"/>
          <w:sz w:val="16"/>
          <w:szCs w:val="16"/>
        </w:rPr>
        <w:t>, 2017.</w:t>
      </w:r>
    </w:p>
  </w:footnote>
  <w:footnote w:id="10">
    <w:p w14:paraId="26BF3F65" w14:textId="77777777" w:rsidR="00231E81" w:rsidRPr="008E4381" w:rsidRDefault="00231E81" w:rsidP="00383DCF">
      <w:pPr>
        <w:pStyle w:val="FootnoteText"/>
        <w:rPr>
          <w:rFonts w:ascii="Gill Sans Infant Std" w:hAnsi="Gill Sans Infant Std"/>
          <w:sz w:val="16"/>
          <w:szCs w:val="16"/>
        </w:rPr>
      </w:pPr>
      <w:r w:rsidRPr="008E4381">
        <w:rPr>
          <w:rStyle w:val="FootnoteReference"/>
          <w:rFonts w:ascii="Gill Sans Infant Std" w:hAnsi="Gill Sans Infant Std"/>
          <w:sz w:val="16"/>
          <w:szCs w:val="16"/>
        </w:rPr>
        <w:footnoteRef/>
      </w:r>
      <w:r w:rsidRPr="008E4381">
        <w:rPr>
          <w:rFonts w:ascii="Gill Sans Infant Std" w:hAnsi="Gill Sans Infant Std"/>
          <w:sz w:val="16"/>
          <w:szCs w:val="16"/>
        </w:rPr>
        <w:t xml:space="preserve"> WB Human Capital Index </w:t>
      </w:r>
      <w:hyperlink r:id="rId4" w:history="1">
        <w:r w:rsidRPr="008E4381">
          <w:rPr>
            <w:rStyle w:val="Hyperlink"/>
            <w:rFonts w:ascii="Gill Sans Infant Std" w:hAnsi="Gill Sans Infant Std"/>
            <w:sz w:val="16"/>
            <w:szCs w:val="16"/>
          </w:rPr>
          <w:t>Indonesia</w:t>
        </w:r>
      </w:hyperlink>
      <w:r w:rsidRPr="008E4381">
        <w:rPr>
          <w:rFonts w:ascii="Gill Sans Infant Std" w:hAnsi="Gill Sans Infant Std"/>
          <w:sz w:val="16"/>
          <w:szCs w:val="16"/>
        </w:rPr>
        <w:t>, 2018.</w:t>
      </w:r>
    </w:p>
  </w:footnote>
  <w:footnote w:id="11">
    <w:p w14:paraId="4FE1971C" w14:textId="35CCB5C5" w:rsidR="00231E81" w:rsidRPr="007E1C35" w:rsidRDefault="00231E81">
      <w:pPr>
        <w:pStyle w:val="FootnoteText"/>
        <w:rPr>
          <w:rFonts w:ascii="Gill Sans Infant Std" w:hAnsi="Gill Sans Infant Std"/>
          <w:sz w:val="16"/>
          <w:szCs w:val="16"/>
        </w:rPr>
      </w:pPr>
      <w:r w:rsidRPr="007E1C35">
        <w:rPr>
          <w:rStyle w:val="FootnoteReference"/>
          <w:rFonts w:ascii="Gill Sans Infant Std" w:hAnsi="Gill Sans Infant Std"/>
          <w:sz w:val="16"/>
          <w:szCs w:val="16"/>
        </w:rPr>
        <w:footnoteRef/>
      </w:r>
      <w:r w:rsidRPr="007E1C35">
        <w:rPr>
          <w:rFonts w:ascii="Gill Sans Infant Std" w:hAnsi="Gill Sans Infant Std"/>
          <w:sz w:val="16"/>
          <w:szCs w:val="16"/>
        </w:rPr>
        <w:t xml:space="preserve"> NIHRD </w:t>
      </w:r>
      <w:proofErr w:type="spellStart"/>
      <w:r w:rsidRPr="007E1C35">
        <w:rPr>
          <w:rFonts w:ascii="Gill Sans Infant Std" w:hAnsi="Gill Sans Infant Std"/>
          <w:sz w:val="16"/>
          <w:szCs w:val="16"/>
        </w:rPr>
        <w:t>Riskesdas</w:t>
      </w:r>
      <w:proofErr w:type="spellEnd"/>
      <w:r w:rsidRPr="007E1C35">
        <w:rPr>
          <w:rFonts w:ascii="Gill Sans Infant Std" w:hAnsi="Gill Sans Infant Std"/>
          <w:sz w:val="16"/>
          <w:szCs w:val="16"/>
        </w:rPr>
        <w:t xml:space="preserve"> 2018. </w:t>
      </w:r>
    </w:p>
  </w:footnote>
  <w:footnote w:id="12">
    <w:p w14:paraId="36BEBFDA" w14:textId="6E0B5963" w:rsidR="00231E81" w:rsidRPr="002F45E1" w:rsidRDefault="00231E81" w:rsidP="00383DCF">
      <w:pPr>
        <w:pStyle w:val="FootnoteText"/>
        <w:rPr>
          <w:rFonts w:ascii="Gill Sans Infant Std" w:hAnsi="Gill Sans Infant Std"/>
          <w:sz w:val="16"/>
          <w:szCs w:val="16"/>
        </w:rPr>
      </w:pPr>
      <w:r w:rsidRPr="002F45E1">
        <w:rPr>
          <w:rStyle w:val="FootnoteReference"/>
          <w:rFonts w:ascii="Gill Sans Infant Std" w:hAnsi="Gill Sans Infant Std"/>
          <w:sz w:val="16"/>
          <w:szCs w:val="16"/>
        </w:rPr>
        <w:footnoteRef/>
      </w:r>
      <w:r w:rsidRPr="002F45E1">
        <w:rPr>
          <w:rFonts w:ascii="Gill Sans Infant Std" w:hAnsi="Gill Sans Infant Std"/>
          <w:sz w:val="16"/>
          <w:szCs w:val="16"/>
        </w:rPr>
        <w:t xml:space="preserve"> </w:t>
      </w:r>
      <w:r w:rsidRPr="002F45E1">
        <w:rPr>
          <w:rStyle w:val="normaltextrun"/>
          <w:rFonts w:ascii="Gill Sans Infant Std" w:hAnsi="Gill Sans Infant Std" w:cs="Segoe UI"/>
          <w:bCs/>
          <w:sz w:val="16"/>
          <w:szCs w:val="16"/>
        </w:rPr>
        <w:t xml:space="preserve">Where possible, District-level data is also reflected; however, the </w:t>
      </w:r>
      <w:r>
        <w:rPr>
          <w:rStyle w:val="normaltextrun"/>
          <w:rFonts w:ascii="Gill Sans Infant Std" w:hAnsi="Gill Sans Infant Std" w:cs="Segoe UI"/>
          <w:bCs/>
          <w:sz w:val="16"/>
          <w:szCs w:val="16"/>
        </w:rPr>
        <w:t xml:space="preserve">NIHRD for </w:t>
      </w:r>
      <w:proofErr w:type="spellStart"/>
      <w:r>
        <w:rPr>
          <w:rStyle w:val="normaltextrun"/>
          <w:rFonts w:ascii="Gill Sans Infant Std" w:hAnsi="Gill Sans Infant Std" w:cs="Segoe UI"/>
          <w:bCs/>
          <w:sz w:val="16"/>
          <w:szCs w:val="16"/>
        </w:rPr>
        <w:t>Riskesdas</w:t>
      </w:r>
      <w:proofErr w:type="spellEnd"/>
      <w:r>
        <w:rPr>
          <w:rStyle w:val="normaltextrun"/>
          <w:rFonts w:ascii="Gill Sans Infant Std" w:hAnsi="Gill Sans Infant Std" w:cs="Segoe UI"/>
          <w:bCs/>
          <w:sz w:val="16"/>
          <w:szCs w:val="16"/>
        </w:rPr>
        <w:t xml:space="preserve"> </w:t>
      </w:r>
      <w:r w:rsidRPr="002F45E1">
        <w:rPr>
          <w:rStyle w:val="normaltextrun"/>
          <w:rFonts w:ascii="Gill Sans Infant Std" w:hAnsi="Gill Sans Infant Std" w:cs="Segoe UI"/>
          <w:bCs/>
          <w:sz w:val="16"/>
          <w:szCs w:val="16"/>
        </w:rPr>
        <w:t>2018 is not yet disaggregated to District level.</w:t>
      </w:r>
    </w:p>
  </w:footnote>
  <w:footnote w:id="13">
    <w:p w14:paraId="7C978358" w14:textId="67215EA8" w:rsidR="00231E81" w:rsidRPr="00087F51" w:rsidRDefault="00231E81">
      <w:pPr>
        <w:pStyle w:val="FootnoteText"/>
        <w:rPr>
          <w:rFonts w:ascii="Gill Sans Infant Std" w:hAnsi="Gill Sans Infant Std"/>
          <w:sz w:val="16"/>
          <w:szCs w:val="16"/>
        </w:rPr>
      </w:pPr>
      <w:r w:rsidRPr="00087F51">
        <w:rPr>
          <w:rStyle w:val="FootnoteReference"/>
          <w:rFonts w:ascii="Gill Sans Infant Std" w:hAnsi="Gill Sans Infant Std"/>
          <w:sz w:val="16"/>
          <w:szCs w:val="16"/>
        </w:rPr>
        <w:footnoteRef/>
      </w:r>
      <w:r w:rsidRPr="00087F51">
        <w:rPr>
          <w:rFonts w:ascii="Gill Sans Infant Std" w:hAnsi="Gill Sans Infant Std"/>
          <w:sz w:val="16"/>
          <w:szCs w:val="16"/>
        </w:rPr>
        <w:t xml:space="preserve"> All data it tables from NIHRD for </w:t>
      </w:r>
      <w:proofErr w:type="spellStart"/>
      <w:r w:rsidRPr="00087F51">
        <w:rPr>
          <w:rFonts w:ascii="Gill Sans Infant Std" w:hAnsi="Gill Sans Infant Std"/>
          <w:sz w:val="16"/>
          <w:szCs w:val="16"/>
        </w:rPr>
        <w:t>Riskesdas</w:t>
      </w:r>
      <w:proofErr w:type="spellEnd"/>
      <w:r w:rsidRPr="00087F51">
        <w:rPr>
          <w:rFonts w:ascii="Gill Sans Infant Std" w:hAnsi="Gill Sans Infant Std"/>
          <w:sz w:val="16"/>
          <w:szCs w:val="16"/>
        </w:rPr>
        <w:t xml:space="preserve"> 2018 unless otherwise stated.</w:t>
      </w:r>
    </w:p>
  </w:footnote>
  <w:footnote w:id="14">
    <w:p w14:paraId="662DDF90" w14:textId="77777777" w:rsidR="00231E81" w:rsidRPr="00407AAD" w:rsidRDefault="00231E81" w:rsidP="001A4116">
      <w:pPr>
        <w:pStyle w:val="FootnoteText"/>
        <w:rPr>
          <w:rFonts w:ascii="Gill Sans Infant Std" w:hAnsi="Gill Sans Infant Std"/>
          <w:color w:val="333333"/>
          <w:sz w:val="16"/>
          <w:szCs w:val="16"/>
          <w:lang w:val="en"/>
        </w:rPr>
      </w:pPr>
      <w:r w:rsidRPr="00407AAD">
        <w:rPr>
          <w:rStyle w:val="FootnoteReference"/>
          <w:rFonts w:ascii="Gill Sans Infant Std" w:hAnsi="Gill Sans Infant Std"/>
          <w:sz w:val="16"/>
          <w:szCs w:val="16"/>
        </w:rPr>
        <w:footnoteRef/>
      </w:r>
      <w:r w:rsidRPr="00407AAD">
        <w:rPr>
          <w:rFonts w:ascii="Gill Sans Infant Std" w:hAnsi="Gill Sans Infant Std"/>
          <w:sz w:val="16"/>
          <w:szCs w:val="16"/>
        </w:rPr>
        <w:t xml:space="preserve"> 2017</w:t>
      </w:r>
      <w:r>
        <w:rPr>
          <w:rFonts w:ascii="Gill Sans Infant Std" w:hAnsi="Gill Sans Infant Std"/>
          <w:sz w:val="16"/>
          <w:szCs w:val="16"/>
        </w:rPr>
        <w:t>;</w:t>
      </w:r>
      <w:r w:rsidRPr="00407AAD">
        <w:rPr>
          <w:rFonts w:ascii="Gill Sans Infant Std" w:hAnsi="Gill Sans Infant Std"/>
          <w:sz w:val="16"/>
          <w:szCs w:val="16"/>
          <w:lang w:val="en-US"/>
        </w:rPr>
        <w:t xml:space="preserve"> Ni </w:t>
      </w:r>
      <w:proofErr w:type="spellStart"/>
      <w:r w:rsidRPr="00407AAD">
        <w:rPr>
          <w:rFonts w:ascii="Gill Sans Infant Std" w:hAnsi="Gill Sans Infant Std"/>
          <w:sz w:val="16"/>
          <w:szCs w:val="16"/>
          <w:lang w:val="en-US"/>
        </w:rPr>
        <w:t>Ketut</w:t>
      </w:r>
      <w:proofErr w:type="spellEnd"/>
      <w:r w:rsidRPr="00407AAD">
        <w:rPr>
          <w:rFonts w:ascii="Gill Sans Infant Std" w:hAnsi="Gill Sans Infant Std"/>
          <w:sz w:val="16"/>
          <w:szCs w:val="16"/>
          <w:lang w:val="en-US"/>
        </w:rPr>
        <w:t> </w:t>
      </w:r>
      <w:proofErr w:type="spellStart"/>
      <w:r w:rsidRPr="00407AAD">
        <w:rPr>
          <w:rFonts w:ascii="Gill Sans Infant Std" w:hAnsi="Gill Sans Infant Std"/>
          <w:sz w:val="16"/>
          <w:szCs w:val="16"/>
          <w:lang w:val="en-US"/>
        </w:rPr>
        <w:t>Aryastami</w:t>
      </w:r>
      <w:proofErr w:type="spellEnd"/>
      <w:r w:rsidRPr="00407AAD">
        <w:rPr>
          <w:rFonts w:ascii="Gill Sans Infant Std" w:hAnsi="Gill Sans Infant Std"/>
          <w:sz w:val="16"/>
          <w:szCs w:val="16"/>
          <w:lang w:val="en-US"/>
        </w:rPr>
        <w:t xml:space="preserve"> et al. BMC Nutrition. BMC series 2017</w:t>
      </w:r>
      <w:r w:rsidRPr="00407AAD">
        <w:rPr>
          <w:rFonts w:ascii="Gill Sans Infant Std" w:hAnsi="Gill Sans Infant Std"/>
          <w:color w:val="333333"/>
          <w:sz w:val="16"/>
          <w:szCs w:val="16"/>
          <w:lang w:val="en"/>
        </w:rPr>
        <w:t>,</w:t>
      </w:r>
      <w:r w:rsidRPr="00407AAD">
        <w:rPr>
          <w:rFonts w:ascii="Gill Sans Infant Std" w:hAnsi="Gill Sans Infant Std"/>
          <w:sz w:val="16"/>
          <w:szCs w:val="16"/>
        </w:rPr>
        <w:t xml:space="preserve"> found that low birthweight was among the top predictors associated with stunting in children aged 12-23 months in Indonesia.</w:t>
      </w:r>
    </w:p>
  </w:footnote>
  <w:footnote w:id="15">
    <w:p w14:paraId="75B3A99C" w14:textId="77777777" w:rsidR="00231E81" w:rsidRPr="009E54E4" w:rsidRDefault="00231E81" w:rsidP="001A4116">
      <w:pPr>
        <w:pStyle w:val="FootnoteText"/>
        <w:rPr>
          <w:rFonts w:ascii="Gill Sans Infant Std" w:hAnsi="Gill Sans Infant Std"/>
          <w:sz w:val="16"/>
          <w:szCs w:val="16"/>
        </w:rPr>
      </w:pPr>
      <w:r w:rsidRPr="009E54E4">
        <w:rPr>
          <w:rStyle w:val="FootnoteReference"/>
          <w:rFonts w:ascii="Gill Sans Infant Std" w:hAnsi="Gill Sans Infant Std"/>
          <w:sz w:val="16"/>
          <w:szCs w:val="16"/>
        </w:rPr>
        <w:footnoteRef/>
      </w:r>
      <w:r w:rsidRPr="009E54E4">
        <w:rPr>
          <w:rFonts w:ascii="Gill Sans Infant Std" w:hAnsi="Gill Sans Infant Std"/>
          <w:sz w:val="16"/>
          <w:szCs w:val="16"/>
        </w:rPr>
        <w:t xml:space="preserve"> Nutrition International programme data; adolescents defined as ages 10 – 19 years.</w:t>
      </w:r>
    </w:p>
  </w:footnote>
  <w:footnote w:id="16">
    <w:p w14:paraId="087ECA4C" w14:textId="77777777" w:rsidR="00231E81" w:rsidRPr="00CA3551" w:rsidRDefault="00231E81" w:rsidP="001A4116">
      <w:pPr>
        <w:pStyle w:val="FootnoteText"/>
        <w:rPr>
          <w:rFonts w:ascii="Gill Sans Infant Std" w:hAnsi="Gill Sans Infant Std"/>
          <w:sz w:val="16"/>
          <w:szCs w:val="16"/>
        </w:rPr>
      </w:pPr>
      <w:r w:rsidRPr="00CA3551">
        <w:rPr>
          <w:rStyle w:val="FootnoteReference"/>
          <w:rFonts w:ascii="Gill Sans Infant Std" w:hAnsi="Gill Sans Infant Std"/>
          <w:sz w:val="16"/>
          <w:szCs w:val="16"/>
        </w:rPr>
        <w:footnoteRef/>
      </w:r>
      <w:r w:rsidRPr="00CA3551">
        <w:rPr>
          <w:rFonts w:ascii="Gill Sans Infant Std" w:hAnsi="Gill Sans Infant Std"/>
          <w:sz w:val="16"/>
          <w:szCs w:val="16"/>
        </w:rPr>
        <w:t xml:space="preserve"> </w:t>
      </w:r>
      <w:r w:rsidRPr="00CA3551">
        <w:rPr>
          <w:rStyle w:val="normaltextrun"/>
          <w:rFonts w:ascii="Gill Sans Infant Std" w:hAnsi="Gill Sans Infant Std" w:cs="Segoe UI"/>
          <w:sz w:val="16"/>
          <w:szCs w:val="16"/>
        </w:rPr>
        <w:t>NIHRD</w:t>
      </w:r>
      <w:r>
        <w:rPr>
          <w:rStyle w:val="normaltextrun"/>
          <w:rFonts w:ascii="Gill Sans Infant Std" w:hAnsi="Gill Sans Infant Std" w:cs="Segoe UI"/>
          <w:sz w:val="16"/>
          <w:szCs w:val="16"/>
        </w:rPr>
        <w:t xml:space="preserve"> for </w:t>
      </w:r>
      <w:proofErr w:type="spellStart"/>
      <w:r>
        <w:rPr>
          <w:rStyle w:val="normaltextrun"/>
          <w:rFonts w:ascii="Gill Sans Infant Std" w:hAnsi="Gill Sans Infant Std" w:cs="Segoe UI"/>
          <w:sz w:val="16"/>
          <w:szCs w:val="16"/>
        </w:rPr>
        <w:t>Riskesdas</w:t>
      </w:r>
      <w:proofErr w:type="spellEnd"/>
      <w:r w:rsidRPr="00CA3551">
        <w:rPr>
          <w:rStyle w:val="normaltextrun"/>
          <w:rFonts w:ascii="Gill Sans Infant Std" w:hAnsi="Gill Sans Infant Std" w:cs="Segoe UI"/>
          <w:sz w:val="16"/>
          <w:szCs w:val="16"/>
        </w:rPr>
        <w:t>, 2018</w:t>
      </w:r>
    </w:p>
  </w:footnote>
  <w:footnote w:id="17">
    <w:p w14:paraId="03238C92" w14:textId="1060FC35" w:rsidR="00231E81" w:rsidRDefault="00231E81" w:rsidP="001A4116">
      <w:pPr>
        <w:pStyle w:val="FootnoteText"/>
      </w:pPr>
      <w:r w:rsidRPr="00875290">
        <w:rPr>
          <w:rStyle w:val="FootnoteReference"/>
          <w:rFonts w:ascii="Gill Sans Infant Std" w:hAnsi="Gill Sans Infant Std"/>
          <w:sz w:val="16"/>
          <w:szCs w:val="16"/>
        </w:rPr>
        <w:footnoteRef/>
      </w:r>
      <w:r w:rsidRPr="00875290">
        <w:rPr>
          <w:rFonts w:ascii="Gill Sans Infant Std" w:hAnsi="Gill Sans Infant Std"/>
          <w:sz w:val="16"/>
          <w:szCs w:val="16"/>
        </w:rPr>
        <w:t xml:space="preserve"> Alive and Thrive, 2018 Desk Review</w:t>
      </w:r>
      <w:r>
        <w:rPr>
          <w:rFonts w:ascii="Gill Sans Infant Std" w:hAnsi="Gill Sans Infant Std"/>
          <w:sz w:val="16"/>
          <w:szCs w:val="16"/>
        </w:rPr>
        <w:t xml:space="preserve"> (Annex 15, A+T). NIHRD for </w:t>
      </w:r>
      <w:proofErr w:type="spellStart"/>
      <w:r>
        <w:rPr>
          <w:rFonts w:ascii="Gill Sans Infant Std" w:hAnsi="Gill Sans Infant Std"/>
          <w:sz w:val="16"/>
          <w:szCs w:val="16"/>
        </w:rPr>
        <w:t>Riskesdas</w:t>
      </w:r>
      <w:proofErr w:type="spellEnd"/>
      <w:r>
        <w:rPr>
          <w:rFonts w:ascii="Gill Sans Infant Std" w:hAnsi="Gill Sans Infant Std"/>
          <w:sz w:val="16"/>
          <w:szCs w:val="16"/>
        </w:rPr>
        <w:t xml:space="preserve"> 2018 reports 6.2% national LBW, 9% in NTT and 7% in West Java.</w:t>
      </w:r>
    </w:p>
  </w:footnote>
  <w:footnote w:id="18">
    <w:p w14:paraId="0A9C4ED4" w14:textId="251E41C2" w:rsidR="00231E81" w:rsidRPr="003A3634" w:rsidRDefault="00231E81" w:rsidP="001A4116">
      <w:pPr>
        <w:pStyle w:val="FootnoteText"/>
        <w:rPr>
          <w:rFonts w:ascii="Gill Sans Infant Std" w:hAnsi="Gill Sans Infant Std"/>
          <w:sz w:val="16"/>
          <w:szCs w:val="16"/>
        </w:rPr>
      </w:pPr>
      <w:r w:rsidRPr="003A3634">
        <w:rPr>
          <w:rStyle w:val="FootnoteReference"/>
          <w:rFonts w:ascii="Gill Sans Infant Std" w:hAnsi="Gill Sans Infant Std"/>
          <w:sz w:val="16"/>
          <w:szCs w:val="16"/>
        </w:rPr>
        <w:footnoteRef/>
      </w:r>
      <w:r w:rsidRPr="003A3634">
        <w:rPr>
          <w:rFonts w:ascii="Gill Sans Infant Std" w:hAnsi="Gill Sans Infant Std"/>
          <w:sz w:val="16"/>
          <w:szCs w:val="16"/>
        </w:rPr>
        <w:t xml:space="preserve"> Nutrition International programme data.</w:t>
      </w:r>
    </w:p>
  </w:footnote>
  <w:footnote w:id="19">
    <w:p w14:paraId="737C93C3" w14:textId="77777777" w:rsidR="00231E81" w:rsidRPr="0024319C" w:rsidRDefault="00231E81" w:rsidP="001A4116">
      <w:pPr>
        <w:spacing w:before="0" w:after="0" w:line="240" w:lineRule="auto"/>
        <w:rPr>
          <w:lang w:val="en-US"/>
        </w:rPr>
      </w:pPr>
      <w:r>
        <w:rPr>
          <w:rStyle w:val="FootnoteReference"/>
        </w:rPr>
        <w:footnoteRef/>
      </w:r>
      <w:r>
        <w:t xml:space="preserve"> </w:t>
      </w:r>
      <w:proofErr w:type="spellStart"/>
      <w:r w:rsidRPr="0024319C">
        <w:rPr>
          <w:rFonts w:ascii="Gill Sans Infant Std" w:hAnsi="Gill Sans Infant Std"/>
          <w:sz w:val="16"/>
          <w:szCs w:val="16"/>
        </w:rPr>
        <w:t>Kozuki</w:t>
      </w:r>
      <w:proofErr w:type="spellEnd"/>
      <w:r w:rsidRPr="0024319C">
        <w:rPr>
          <w:rFonts w:ascii="Gill Sans Infant Std" w:hAnsi="Gill Sans Infant Std"/>
          <w:sz w:val="16"/>
          <w:szCs w:val="16"/>
        </w:rPr>
        <w:t xml:space="preserve"> N, Lee A, Silveira M, et al. The associations of birth intervals with small-for-gestational-age, preterm, and neonatal and infant mortality: A meta-analysis. BMC Public Health</w:t>
      </w:r>
      <w:r>
        <w:rPr>
          <w:rFonts w:ascii="24px" w:hAnsi="24px"/>
          <w:color w:val="3C4245"/>
          <w:lang w:val="en"/>
        </w:rPr>
        <w:t xml:space="preserve"> </w:t>
      </w:r>
    </w:p>
  </w:footnote>
  <w:footnote w:id="20">
    <w:p w14:paraId="05D4710B" w14:textId="77777777" w:rsidR="00231E81" w:rsidRDefault="00231E81" w:rsidP="001A4116">
      <w:pPr>
        <w:pStyle w:val="FootnoteText"/>
      </w:pPr>
      <w:r w:rsidRPr="00724A40">
        <w:rPr>
          <w:rStyle w:val="FootnoteReference"/>
          <w:rFonts w:ascii="Gill Sans Infant Std" w:hAnsi="Gill Sans Infant Std"/>
          <w:sz w:val="16"/>
          <w:szCs w:val="16"/>
        </w:rPr>
        <w:footnoteRef/>
      </w:r>
      <w:r w:rsidRPr="00724A40">
        <w:rPr>
          <w:rFonts w:ascii="Gill Sans Infant Std" w:hAnsi="Gill Sans Infant Std"/>
          <w:sz w:val="16"/>
          <w:szCs w:val="16"/>
        </w:rPr>
        <w:t xml:space="preserve"> </w:t>
      </w:r>
      <w:r>
        <w:rPr>
          <w:rFonts w:ascii="Gill Sans Infant Std" w:hAnsi="Gill Sans Infant Std"/>
          <w:sz w:val="16"/>
          <w:szCs w:val="16"/>
        </w:rPr>
        <w:t xml:space="preserve">NIHRD for </w:t>
      </w:r>
      <w:proofErr w:type="spellStart"/>
      <w:r w:rsidRPr="00724A40">
        <w:rPr>
          <w:rFonts w:ascii="Gill Sans Infant Std" w:hAnsi="Gill Sans Infant Std"/>
          <w:sz w:val="16"/>
          <w:szCs w:val="16"/>
        </w:rPr>
        <w:t>R</w:t>
      </w:r>
      <w:r>
        <w:rPr>
          <w:rFonts w:ascii="Gill Sans Infant Std" w:hAnsi="Gill Sans Infant Std"/>
          <w:sz w:val="16"/>
          <w:szCs w:val="16"/>
        </w:rPr>
        <w:t>iskesdas</w:t>
      </w:r>
      <w:proofErr w:type="spellEnd"/>
      <w:r w:rsidRPr="00724A40">
        <w:rPr>
          <w:rFonts w:ascii="Gill Sans Infant Std" w:hAnsi="Gill Sans Infant Std"/>
          <w:sz w:val="16"/>
          <w:szCs w:val="16"/>
        </w:rPr>
        <w:t xml:space="preserve"> 2018.</w:t>
      </w:r>
    </w:p>
  </w:footnote>
  <w:footnote w:id="21">
    <w:p w14:paraId="420168B9" w14:textId="77777777" w:rsidR="00231E81" w:rsidRDefault="00231E81" w:rsidP="00475B2A">
      <w:pPr>
        <w:pStyle w:val="FootnoteText"/>
      </w:pPr>
      <w:r w:rsidRPr="00CA3551">
        <w:rPr>
          <w:rStyle w:val="FootnoteReference"/>
          <w:rFonts w:ascii="Gill Sans Infant Std" w:hAnsi="Gill Sans Infant Std"/>
          <w:sz w:val="16"/>
          <w:szCs w:val="16"/>
        </w:rPr>
        <w:footnoteRef/>
      </w:r>
      <w:r w:rsidRPr="00CA3551">
        <w:rPr>
          <w:rFonts w:ascii="Gill Sans Infant Std" w:hAnsi="Gill Sans Infant Std"/>
          <w:sz w:val="16"/>
          <w:szCs w:val="16"/>
        </w:rPr>
        <w:t xml:space="preserve"> NIHRD</w:t>
      </w:r>
      <w:r>
        <w:rPr>
          <w:rFonts w:ascii="Gill Sans Infant Std" w:hAnsi="Gill Sans Infant Std"/>
          <w:sz w:val="16"/>
          <w:szCs w:val="16"/>
        </w:rPr>
        <w:t xml:space="preserve"> for </w:t>
      </w:r>
      <w:proofErr w:type="spellStart"/>
      <w:r>
        <w:rPr>
          <w:rFonts w:ascii="Gill Sans Infant Std" w:hAnsi="Gill Sans Infant Std"/>
          <w:sz w:val="16"/>
          <w:szCs w:val="16"/>
        </w:rPr>
        <w:t>Riskesdas</w:t>
      </w:r>
      <w:proofErr w:type="spellEnd"/>
      <w:r w:rsidRPr="00CA3551">
        <w:rPr>
          <w:rFonts w:ascii="Gill Sans Infant Std" w:hAnsi="Gill Sans Infant Std"/>
          <w:sz w:val="16"/>
          <w:szCs w:val="16"/>
        </w:rPr>
        <w:t>, 2018.</w:t>
      </w:r>
    </w:p>
  </w:footnote>
  <w:footnote w:id="22">
    <w:p w14:paraId="3B89E889" w14:textId="7F852152" w:rsidR="00231E81" w:rsidRPr="0045126F" w:rsidRDefault="00231E81" w:rsidP="001F53A9">
      <w:pPr>
        <w:pStyle w:val="FootnoteText"/>
        <w:rPr>
          <w:rFonts w:ascii="Gill Sans Infant Std" w:hAnsi="Gill Sans Infant Std"/>
          <w:sz w:val="16"/>
          <w:szCs w:val="16"/>
        </w:rPr>
      </w:pPr>
      <w:r w:rsidRPr="0045126F">
        <w:rPr>
          <w:rStyle w:val="FootnoteReference"/>
          <w:rFonts w:ascii="Gill Sans Infant Std" w:hAnsi="Gill Sans Infant Std"/>
          <w:sz w:val="16"/>
          <w:szCs w:val="16"/>
        </w:rPr>
        <w:footnoteRef/>
      </w:r>
      <w:r w:rsidRPr="0045126F">
        <w:rPr>
          <w:rFonts w:ascii="Gill Sans Infant Std" w:hAnsi="Gill Sans Infant Std"/>
          <w:sz w:val="16"/>
          <w:szCs w:val="16"/>
        </w:rPr>
        <w:t xml:space="preserve"> Alive and Thrive, 2018</w:t>
      </w:r>
      <w:r>
        <w:rPr>
          <w:rFonts w:ascii="Gill Sans Infant Std" w:hAnsi="Gill Sans Infant Std"/>
          <w:sz w:val="16"/>
          <w:szCs w:val="16"/>
        </w:rPr>
        <w:t xml:space="preserve"> (Annex 15, A+T)</w:t>
      </w:r>
      <w:r w:rsidRPr="0045126F">
        <w:rPr>
          <w:rFonts w:ascii="Gill Sans Infant Std" w:hAnsi="Gill Sans Infant Std"/>
          <w:sz w:val="16"/>
          <w:szCs w:val="16"/>
        </w:rPr>
        <w:t>.</w:t>
      </w:r>
    </w:p>
  </w:footnote>
  <w:footnote w:id="23">
    <w:p w14:paraId="7D972E52" w14:textId="3D3BC317" w:rsidR="00231E81" w:rsidRDefault="00231E81">
      <w:pPr>
        <w:pStyle w:val="FootnoteText"/>
      </w:pPr>
      <w:r w:rsidRPr="0045126F">
        <w:rPr>
          <w:rStyle w:val="FootnoteReference"/>
          <w:rFonts w:ascii="Gill Sans Infant Std" w:hAnsi="Gill Sans Infant Std"/>
          <w:sz w:val="16"/>
          <w:szCs w:val="16"/>
        </w:rPr>
        <w:footnoteRef/>
      </w:r>
      <w:r w:rsidRPr="0045126F">
        <w:rPr>
          <w:rFonts w:ascii="Gill Sans Infant Std" w:hAnsi="Gill Sans Infant Std"/>
          <w:sz w:val="16"/>
          <w:szCs w:val="16"/>
        </w:rPr>
        <w:t xml:space="preserve"> Alive and Thrive, 2018</w:t>
      </w:r>
      <w:r>
        <w:rPr>
          <w:rFonts w:ascii="Gill Sans Infant Std" w:hAnsi="Gill Sans Infant Std"/>
          <w:sz w:val="16"/>
          <w:szCs w:val="16"/>
        </w:rPr>
        <w:t xml:space="preserve"> (Annex 15, A+T)</w:t>
      </w:r>
      <w:r w:rsidRPr="0045126F">
        <w:rPr>
          <w:rFonts w:ascii="Gill Sans Infant Std" w:hAnsi="Gill Sans Infant Std"/>
          <w:sz w:val="16"/>
          <w:szCs w:val="16"/>
        </w:rPr>
        <w:t>.</w:t>
      </w:r>
    </w:p>
  </w:footnote>
  <w:footnote w:id="24">
    <w:p w14:paraId="34AA9EAC" w14:textId="4AC66F46" w:rsidR="00231E81" w:rsidRPr="00EF2440" w:rsidRDefault="00231E81" w:rsidP="001F53A9">
      <w:pPr>
        <w:pStyle w:val="FootnoteText"/>
        <w:rPr>
          <w:rFonts w:ascii="Gill Sans Infant Std" w:hAnsi="Gill Sans Infant Std"/>
          <w:sz w:val="16"/>
          <w:szCs w:val="16"/>
        </w:rPr>
      </w:pPr>
      <w:r w:rsidRPr="00EF2440">
        <w:rPr>
          <w:rStyle w:val="FootnoteReference"/>
          <w:rFonts w:ascii="Gill Sans Infant Std" w:hAnsi="Gill Sans Infant Std"/>
          <w:sz w:val="16"/>
          <w:szCs w:val="16"/>
        </w:rPr>
        <w:footnoteRef/>
      </w:r>
      <w:r w:rsidRPr="00EF2440">
        <w:rPr>
          <w:rFonts w:ascii="Gill Sans Infant Std" w:hAnsi="Gill Sans Infant Std"/>
          <w:sz w:val="16"/>
          <w:szCs w:val="16"/>
        </w:rPr>
        <w:t xml:space="preserve"> The Cost of the Diet was developed by Save the Children; </w:t>
      </w:r>
      <w:proofErr w:type="spellStart"/>
      <w:r w:rsidRPr="00EF2440">
        <w:rPr>
          <w:rFonts w:ascii="Gill Sans Infant Std" w:hAnsi="Gill Sans Infant Std"/>
          <w:sz w:val="16"/>
          <w:szCs w:val="16"/>
        </w:rPr>
        <w:t>CotD</w:t>
      </w:r>
      <w:proofErr w:type="spellEnd"/>
      <w:r w:rsidRPr="00EF2440">
        <w:rPr>
          <w:rFonts w:ascii="Gill Sans Infant Std" w:hAnsi="Gill Sans Infant Std"/>
          <w:sz w:val="16"/>
          <w:szCs w:val="16"/>
        </w:rPr>
        <w:t xml:space="preserve"> entails assessments of local markets to evaluate the local availability and price of foods in order to calculate the lowest possible cost for a household to achieve a nutritious diet.</w:t>
      </w:r>
      <w:r>
        <w:rPr>
          <w:rFonts w:ascii="Gill Sans Infant Std" w:hAnsi="Gill Sans Infant Std"/>
          <w:sz w:val="16"/>
          <w:szCs w:val="16"/>
        </w:rPr>
        <w:t xml:space="preserve"> </w:t>
      </w:r>
      <w:proofErr w:type="spellStart"/>
      <w:r>
        <w:rPr>
          <w:rFonts w:ascii="Gill Sans Infant Std" w:hAnsi="Gill Sans Infant Std"/>
          <w:sz w:val="16"/>
          <w:szCs w:val="16"/>
        </w:rPr>
        <w:t>CotD</w:t>
      </w:r>
      <w:proofErr w:type="spellEnd"/>
      <w:r>
        <w:rPr>
          <w:rFonts w:ascii="Gill Sans Infant Std" w:hAnsi="Gill Sans Infant Std"/>
          <w:sz w:val="16"/>
          <w:szCs w:val="16"/>
        </w:rPr>
        <w:t xml:space="preserve"> does not factor availability against knowledge of nutritious foods as that aspect is typically informed by formative research. </w:t>
      </w:r>
      <w:proofErr w:type="spellStart"/>
      <w:r>
        <w:rPr>
          <w:rFonts w:ascii="Gill Sans Infant Std" w:hAnsi="Gill Sans Infant Std"/>
          <w:sz w:val="16"/>
          <w:szCs w:val="16"/>
        </w:rPr>
        <w:t>CotD</w:t>
      </w:r>
      <w:proofErr w:type="spellEnd"/>
      <w:r>
        <w:rPr>
          <w:rFonts w:ascii="Gill Sans Infant Std" w:hAnsi="Gill Sans Infant Std"/>
          <w:sz w:val="16"/>
          <w:szCs w:val="16"/>
        </w:rPr>
        <w:t xml:space="preserve"> allows for better understanding of the impact of poverty, resource scarcity, and food market circumstances on nutrition. Findings are used to inform programme design and SBCC. Additional information </w:t>
      </w:r>
      <w:hyperlink r:id="rId5" w:history="1">
        <w:r w:rsidRPr="00276451">
          <w:rPr>
            <w:rStyle w:val="Hyperlink"/>
            <w:rFonts w:ascii="Gill Sans Infant Std" w:hAnsi="Gill Sans Infant Std"/>
            <w:sz w:val="16"/>
            <w:szCs w:val="16"/>
          </w:rPr>
          <w:t>here</w:t>
        </w:r>
      </w:hyperlink>
      <w:r>
        <w:rPr>
          <w:rFonts w:ascii="Gill Sans Infant Std" w:hAnsi="Gill Sans Infant Std"/>
          <w:sz w:val="16"/>
          <w:szCs w:val="16"/>
        </w:rPr>
        <w:t xml:space="preserve">. </w:t>
      </w:r>
      <w:proofErr w:type="spellStart"/>
      <w:r>
        <w:rPr>
          <w:rFonts w:ascii="Gill Sans Infant Std" w:hAnsi="Gill Sans Infant Std"/>
          <w:sz w:val="16"/>
          <w:szCs w:val="16"/>
        </w:rPr>
        <w:t>CotD</w:t>
      </w:r>
      <w:proofErr w:type="spellEnd"/>
      <w:r>
        <w:rPr>
          <w:rFonts w:ascii="Gill Sans Infant Std" w:hAnsi="Gill Sans Infant Std"/>
          <w:sz w:val="16"/>
          <w:szCs w:val="16"/>
        </w:rPr>
        <w:t xml:space="preserve"> has also been incorporated into WFP approaches, as outlined </w:t>
      </w:r>
      <w:hyperlink r:id="rId6" w:history="1">
        <w:r w:rsidRPr="00276451">
          <w:rPr>
            <w:rStyle w:val="Hyperlink"/>
            <w:rFonts w:ascii="Gill Sans Infant Std" w:hAnsi="Gill Sans Infant Std"/>
            <w:sz w:val="16"/>
            <w:szCs w:val="16"/>
          </w:rPr>
          <w:t>here</w:t>
        </w:r>
      </w:hyperlink>
      <w:r>
        <w:rPr>
          <w:rFonts w:ascii="Gill Sans Infant Std" w:hAnsi="Gill Sans Infant Std"/>
          <w:sz w:val="16"/>
          <w:szCs w:val="16"/>
        </w:rPr>
        <w:t>.</w:t>
      </w:r>
    </w:p>
  </w:footnote>
  <w:footnote w:id="25">
    <w:p w14:paraId="32469854" w14:textId="2A67BF5F" w:rsidR="00231E81" w:rsidRPr="00D61669" w:rsidRDefault="00231E81">
      <w:pPr>
        <w:pStyle w:val="FootnoteText"/>
        <w:rPr>
          <w:rFonts w:ascii="Gill Sans Infant Std" w:hAnsi="Gill Sans Infant Std"/>
          <w:sz w:val="16"/>
          <w:szCs w:val="16"/>
        </w:rPr>
      </w:pPr>
      <w:r w:rsidRPr="00D61669">
        <w:rPr>
          <w:rStyle w:val="FootnoteReference"/>
          <w:rFonts w:ascii="Gill Sans Infant Std" w:hAnsi="Gill Sans Infant Std"/>
          <w:sz w:val="16"/>
          <w:szCs w:val="16"/>
        </w:rPr>
        <w:footnoteRef/>
      </w:r>
      <w:r w:rsidRPr="00D61669">
        <w:rPr>
          <w:rFonts w:ascii="Gill Sans Infant Std" w:hAnsi="Gill Sans Infant Std"/>
          <w:sz w:val="16"/>
          <w:szCs w:val="16"/>
        </w:rPr>
        <w:t xml:space="preserve"> The 2017 study is available </w:t>
      </w:r>
      <w:hyperlink r:id="rId7" w:history="1">
        <w:r w:rsidRPr="00D61669">
          <w:rPr>
            <w:rStyle w:val="Hyperlink"/>
            <w:rFonts w:ascii="Gill Sans Infant Std" w:hAnsi="Gill Sans Infant Std"/>
            <w:sz w:val="16"/>
            <w:szCs w:val="16"/>
          </w:rPr>
          <w:t>here</w:t>
        </w:r>
      </w:hyperlink>
      <w:r>
        <w:rPr>
          <w:rFonts w:ascii="Gill Sans Infant Std" w:hAnsi="Gill Sans Infant Std"/>
          <w:sz w:val="16"/>
          <w:szCs w:val="16"/>
        </w:rPr>
        <w:t xml:space="preserve"> with a summary of findings and application of results </w:t>
      </w:r>
      <w:hyperlink r:id="rId8" w:history="1">
        <w:r w:rsidRPr="00D61669">
          <w:rPr>
            <w:rStyle w:val="Hyperlink"/>
            <w:rFonts w:ascii="Gill Sans Infant Std" w:hAnsi="Gill Sans Infant Std"/>
            <w:sz w:val="16"/>
            <w:szCs w:val="16"/>
          </w:rPr>
          <w:t>here</w:t>
        </w:r>
      </w:hyperlink>
      <w:r>
        <w:rPr>
          <w:rFonts w:ascii="Gill Sans Infant Std" w:hAnsi="Gill Sans Infant Std"/>
          <w:sz w:val="16"/>
          <w:szCs w:val="16"/>
        </w:rPr>
        <w:t xml:space="preserve">; additional review of the approach, findings, and relevance published </w:t>
      </w:r>
      <w:hyperlink r:id="rId9" w:history="1">
        <w:r w:rsidRPr="00D61669">
          <w:rPr>
            <w:rStyle w:val="Hyperlink"/>
            <w:rFonts w:ascii="Gill Sans Infant Std" w:hAnsi="Gill Sans Infant Std"/>
            <w:sz w:val="16"/>
            <w:szCs w:val="16"/>
          </w:rPr>
          <w:t>here</w:t>
        </w:r>
      </w:hyperlink>
      <w:r w:rsidRPr="00D61669">
        <w:rPr>
          <w:rFonts w:ascii="Gill Sans Infant Std" w:hAnsi="Gill Sans Infant Std"/>
          <w:sz w:val="16"/>
          <w:szCs w:val="16"/>
        </w:rPr>
        <w:t>.</w:t>
      </w:r>
    </w:p>
  </w:footnote>
  <w:footnote w:id="26">
    <w:p w14:paraId="2EB40538" w14:textId="282F45F7" w:rsidR="00231E81" w:rsidRPr="0024212D" w:rsidRDefault="00231E81">
      <w:pPr>
        <w:pStyle w:val="FootnoteText"/>
        <w:rPr>
          <w:rFonts w:ascii="Gill Sans Infant Std" w:hAnsi="Gill Sans Infant Std"/>
          <w:sz w:val="16"/>
          <w:szCs w:val="16"/>
        </w:rPr>
      </w:pPr>
      <w:r w:rsidRPr="0024212D">
        <w:rPr>
          <w:rStyle w:val="FootnoteReference"/>
          <w:rFonts w:ascii="Gill Sans Infant Std" w:hAnsi="Gill Sans Infant Std"/>
          <w:sz w:val="16"/>
          <w:szCs w:val="16"/>
        </w:rPr>
        <w:footnoteRef/>
      </w:r>
      <w:r w:rsidRPr="0024212D">
        <w:rPr>
          <w:rFonts w:ascii="Gill Sans Infant Std" w:hAnsi="Gill Sans Infant Std"/>
          <w:sz w:val="16"/>
          <w:szCs w:val="16"/>
        </w:rPr>
        <w:t xml:space="preserve"> Lancet, 2013.</w:t>
      </w:r>
    </w:p>
  </w:footnote>
  <w:footnote w:id="27">
    <w:p w14:paraId="23A88224" w14:textId="1AC46707" w:rsidR="00231E81" w:rsidRPr="00141EEE" w:rsidRDefault="00231E81">
      <w:pPr>
        <w:pStyle w:val="FootnoteText"/>
        <w:rPr>
          <w:rFonts w:ascii="Gill Sans Infant Std" w:hAnsi="Gill Sans Infant Std"/>
          <w:sz w:val="16"/>
          <w:szCs w:val="16"/>
        </w:rPr>
      </w:pPr>
      <w:r w:rsidRPr="00141EEE">
        <w:rPr>
          <w:rStyle w:val="FootnoteReference"/>
          <w:rFonts w:ascii="Gill Sans Infant Std" w:hAnsi="Gill Sans Infant Std"/>
          <w:sz w:val="16"/>
          <w:szCs w:val="16"/>
        </w:rPr>
        <w:footnoteRef/>
      </w:r>
      <w:r w:rsidRPr="00141EEE">
        <w:rPr>
          <w:rFonts w:ascii="Gill Sans Infant Std" w:hAnsi="Gill Sans Infant Std"/>
          <w:sz w:val="16"/>
          <w:szCs w:val="16"/>
        </w:rPr>
        <w:t xml:space="preserve"> Evidence is growing around the connection between diarrhoea and stunting, including this </w:t>
      </w:r>
      <w:hyperlink r:id="rId10" w:history="1">
        <w:r w:rsidRPr="00141EEE">
          <w:rPr>
            <w:rStyle w:val="Hyperlink"/>
            <w:rFonts w:ascii="Gill Sans Infant Std" w:hAnsi="Gill Sans Infant Std"/>
            <w:sz w:val="16"/>
            <w:szCs w:val="16"/>
          </w:rPr>
          <w:t>report</w:t>
        </w:r>
      </w:hyperlink>
      <w:r w:rsidRPr="00141EEE">
        <w:rPr>
          <w:rFonts w:ascii="Gill Sans Infant Std" w:hAnsi="Gill Sans Infant Std"/>
          <w:sz w:val="16"/>
          <w:szCs w:val="16"/>
        </w:rPr>
        <w:t>.</w:t>
      </w:r>
    </w:p>
  </w:footnote>
  <w:footnote w:id="28">
    <w:p w14:paraId="1095EA3A" w14:textId="77777777" w:rsidR="00231E81" w:rsidRPr="008E2FA1" w:rsidRDefault="00231E81" w:rsidP="001F53A9">
      <w:pPr>
        <w:pStyle w:val="FootnoteText"/>
        <w:rPr>
          <w:rFonts w:ascii="Gill Sans Infant Std" w:hAnsi="Gill Sans Infant Std"/>
          <w:sz w:val="16"/>
          <w:szCs w:val="16"/>
        </w:rPr>
      </w:pPr>
      <w:r w:rsidRPr="008E2FA1">
        <w:rPr>
          <w:rStyle w:val="FootnoteReference"/>
          <w:rFonts w:ascii="Gill Sans Infant Std" w:hAnsi="Gill Sans Infant Std"/>
          <w:sz w:val="16"/>
          <w:szCs w:val="16"/>
        </w:rPr>
        <w:footnoteRef/>
      </w:r>
      <w:r w:rsidRPr="008E2FA1">
        <w:rPr>
          <w:rFonts w:ascii="Gill Sans Infant Std" w:hAnsi="Gill Sans Infant Std"/>
          <w:sz w:val="16"/>
          <w:szCs w:val="16"/>
        </w:rPr>
        <w:t xml:space="preserve"> SC Pneumonia Situational Analysis, 2018</w:t>
      </w:r>
    </w:p>
  </w:footnote>
  <w:footnote w:id="29">
    <w:p w14:paraId="0969434A" w14:textId="796DA40A" w:rsidR="00231E81" w:rsidRPr="00003F0D" w:rsidRDefault="00231E81">
      <w:pPr>
        <w:pStyle w:val="FootnoteText"/>
        <w:rPr>
          <w:rFonts w:ascii="Gill Sans Infant Std" w:hAnsi="Gill Sans Infant Std"/>
          <w:sz w:val="16"/>
          <w:szCs w:val="16"/>
        </w:rPr>
      </w:pPr>
      <w:r w:rsidRPr="00003F0D">
        <w:rPr>
          <w:rStyle w:val="FootnoteReference"/>
          <w:rFonts w:ascii="Gill Sans Infant Std" w:hAnsi="Gill Sans Infant Std"/>
          <w:sz w:val="16"/>
          <w:szCs w:val="16"/>
        </w:rPr>
        <w:footnoteRef/>
      </w:r>
      <w:r w:rsidRPr="00003F0D">
        <w:rPr>
          <w:rFonts w:ascii="Gill Sans Infant Std" w:hAnsi="Gill Sans Infant Std"/>
          <w:sz w:val="16"/>
          <w:szCs w:val="16"/>
        </w:rPr>
        <w:t xml:space="preserve"> NIHRD for </w:t>
      </w:r>
      <w:proofErr w:type="spellStart"/>
      <w:r w:rsidRPr="00003F0D">
        <w:rPr>
          <w:rFonts w:ascii="Gill Sans Infant Std" w:hAnsi="Gill Sans Infant Std"/>
          <w:sz w:val="16"/>
          <w:szCs w:val="16"/>
        </w:rPr>
        <w:t>Riskesdas</w:t>
      </w:r>
      <w:proofErr w:type="spellEnd"/>
      <w:r w:rsidRPr="00003F0D">
        <w:rPr>
          <w:rFonts w:ascii="Gill Sans Infant Std" w:hAnsi="Gill Sans Infant Std"/>
          <w:sz w:val="16"/>
          <w:szCs w:val="16"/>
        </w:rPr>
        <w:t>, 2018; Provincial data from UN SDG Provincial Profiles.</w:t>
      </w:r>
    </w:p>
  </w:footnote>
  <w:footnote w:id="30">
    <w:p w14:paraId="76274FEE" w14:textId="77777777" w:rsidR="00231E81" w:rsidRDefault="00231E81" w:rsidP="00770CAC">
      <w:pPr>
        <w:pStyle w:val="FootnoteText"/>
        <w:rPr>
          <w:sz w:val="16"/>
          <w:szCs w:val="16"/>
        </w:rPr>
      </w:pPr>
      <w:r>
        <w:rPr>
          <w:rStyle w:val="FootnoteReference"/>
          <w:rFonts w:ascii="Gill Sans Infant Std" w:hAnsi="Gill Sans Infant Std"/>
          <w:sz w:val="16"/>
          <w:szCs w:val="16"/>
        </w:rPr>
        <w:footnoteRef/>
      </w:r>
      <w:r>
        <w:rPr>
          <w:rFonts w:ascii="Gill Sans Infant Std" w:hAnsi="Gill Sans Infant Std"/>
          <w:sz w:val="16"/>
          <w:szCs w:val="16"/>
        </w:rPr>
        <w:t xml:space="preserve"> </w:t>
      </w:r>
      <w:r>
        <w:rPr>
          <w:rFonts w:ascii="Gill Sans Infant Std" w:hAnsi="Gill Sans Infant Std" w:cstheme="minorHAnsi"/>
          <w:sz w:val="16"/>
          <w:szCs w:val="16"/>
        </w:rPr>
        <w:t>Environmental Health Risk Assessment, 2013</w:t>
      </w:r>
    </w:p>
  </w:footnote>
  <w:footnote w:id="31">
    <w:p w14:paraId="1854AE03" w14:textId="40605C7B" w:rsidR="00231E81" w:rsidRPr="00597034" w:rsidRDefault="00231E81">
      <w:pPr>
        <w:pStyle w:val="FootnoteText"/>
        <w:rPr>
          <w:rFonts w:ascii="Gill Sans Infant Std" w:hAnsi="Gill Sans Infant Std"/>
          <w:sz w:val="16"/>
          <w:szCs w:val="16"/>
        </w:rPr>
      </w:pPr>
      <w:r w:rsidRPr="00597034">
        <w:rPr>
          <w:rStyle w:val="FootnoteReference"/>
          <w:rFonts w:ascii="Gill Sans Infant Std" w:hAnsi="Gill Sans Infant Std"/>
          <w:sz w:val="16"/>
          <w:szCs w:val="16"/>
        </w:rPr>
        <w:footnoteRef/>
      </w:r>
      <w:r w:rsidRPr="00597034">
        <w:rPr>
          <w:rFonts w:ascii="Gill Sans Infant Std" w:hAnsi="Gill Sans Infant Std"/>
          <w:sz w:val="16"/>
          <w:szCs w:val="16"/>
        </w:rPr>
        <w:t xml:space="preserve"> Data from NIHRD </w:t>
      </w:r>
      <w:proofErr w:type="spellStart"/>
      <w:r w:rsidRPr="00597034">
        <w:rPr>
          <w:rFonts w:ascii="Gill Sans Infant Std" w:hAnsi="Gill Sans Infant Std"/>
          <w:sz w:val="16"/>
          <w:szCs w:val="16"/>
        </w:rPr>
        <w:t>Riskesdas</w:t>
      </w:r>
      <w:proofErr w:type="spellEnd"/>
      <w:r w:rsidRPr="00597034">
        <w:rPr>
          <w:rFonts w:ascii="Gill Sans Infant Std" w:hAnsi="Gill Sans Infant Std"/>
          <w:sz w:val="16"/>
          <w:szCs w:val="16"/>
        </w:rPr>
        <w:t xml:space="preserve"> 2018; IDHS, 2012; and NIHRD 2013. See Annex 1</w:t>
      </w:r>
      <w:r>
        <w:rPr>
          <w:rFonts w:ascii="Gill Sans Infant Std" w:hAnsi="Gill Sans Infant Std"/>
          <w:sz w:val="16"/>
          <w:szCs w:val="16"/>
        </w:rPr>
        <w:t>5</w:t>
      </w:r>
      <w:r w:rsidRPr="00597034">
        <w:rPr>
          <w:rFonts w:ascii="Gill Sans Infant Std" w:hAnsi="Gill Sans Infant Std"/>
          <w:sz w:val="16"/>
          <w:szCs w:val="16"/>
        </w:rPr>
        <w:t xml:space="preserve"> for additional data and references.</w:t>
      </w:r>
    </w:p>
  </w:footnote>
  <w:footnote w:id="32">
    <w:p w14:paraId="7660CFBD" w14:textId="6D51A093" w:rsidR="00231E81" w:rsidRPr="00EE71C8" w:rsidRDefault="00231E81">
      <w:pPr>
        <w:pStyle w:val="FootnoteText"/>
        <w:rPr>
          <w:rFonts w:ascii="Gill Sans Infant Std" w:hAnsi="Gill Sans Infant Std"/>
          <w:color w:val="D565D2" w:themeColor="accent1" w:themeTint="99"/>
          <w:sz w:val="16"/>
          <w:szCs w:val="16"/>
        </w:rPr>
      </w:pPr>
      <w:r w:rsidRPr="00EE71C8">
        <w:rPr>
          <w:rStyle w:val="FootnoteReference"/>
          <w:rFonts w:ascii="Gill Sans Infant Std" w:hAnsi="Gill Sans Infant Std"/>
          <w:sz w:val="16"/>
          <w:szCs w:val="16"/>
        </w:rPr>
        <w:footnoteRef/>
      </w:r>
      <w:r w:rsidRPr="00EE71C8">
        <w:rPr>
          <w:rFonts w:ascii="Gill Sans Infant Std" w:hAnsi="Gill Sans Infant Std"/>
          <w:sz w:val="16"/>
          <w:szCs w:val="16"/>
        </w:rPr>
        <w:t xml:space="preserve"> Supportive Supervision (SS) is a method commonly used in global health and health system strengthening. SS is a process of helping health staff improve their own work performance and quality continuously. SS encourages open, two-way communication and building team approaches; focuses on monitoring performance towards goals; and using data for decision-making. (</w:t>
      </w:r>
      <w:hyperlink r:id="rId11" w:history="1">
        <w:r w:rsidRPr="00EE71C8">
          <w:rPr>
            <w:rStyle w:val="Hyperlink"/>
            <w:rFonts w:ascii="Gill Sans Infant Std" w:hAnsi="Gill Sans Infant Std"/>
            <w:color w:val="auto"/>
            <w:sz w:val="16"/>
            <w:szCs w:val="16"/>
          </w:rPr>
          <w:t>WHO</w:t>
        </w:r>
      </w:hyperlink>
      <w:r w:rsidRPr="00EE71C8">
        <w:rPr>
          <w:rFonts w:ascii="Gill Sans Infant Std" w:hAnsi="Gill Sans Infant Std"/>
          <w:sz w:val="16"/>
          <w:szCs w:val="16"/>
        </w:rPr>
        <w:t>).</w:t>
      </w:r>
      <w:r>
        <w:rPr>
          <w:rFonts w:ascii="Gill Sans Infant Std" w:hAnsi="Gill Sans Infant Std"/>
          <w:sz w:val="16"/>
          <w:szCs w:val="16"/>
        </w:rPr>
        <w:t xml:space="preserve"> SS is cited in this </w:t>
      </w:r>
      <w:hyperlink r:id="rId12" w:history="1">
        <w:r w:rsidRPr="00AE786D">
          <w:rPr>
            <w:rStyle w:val="Hyperlink"/>
            <w:rFonts w:ascii="Gill Sans Infant Std" w:hAnsi="Gill Sans Infant Std"/>
            <w:sz w:val="16"/>
            <w:szCs w:val="16"/>
          </w:rPr>
          <w:t>review of approaches</w:t>
        </w:r>
      </w:hyperlink>
      <w:r>
        <w:rPr>
          <w:rFonts w:ascii="Gill Sans Infant Std" w:hAnsi="Gill Sans Infant Std"/>
          <w:sz w:val="16"/>
          <w:szCs w:val="16"/>
        </w:rPr>
        <w:t xml:space="preserve">, this </w:t>
      </w:r>
      <w:hyperlink r:id="rId13" w:history="1">
        <w:r w:rsidRPr="00AE786D">
          <w:rPr>
            <w:rStyle w:val="Hyperlink"/>
            <w:rFonts w:ascii="Gill Sans Infant Std" w:hAnsi="Gill Sans Infant Std"/>
            <w:sz w:val="16"/>
            <w:szCs w:val="16"/>
          </w:rPr>
          <w:t>Lancet research</w:t>
        </w:r>
      </w:hyperlink>
      <w:r>
        <w:rPr>
          <w:rFonts w:ascii="Gill Sans Infant Std" w:hAnsi="Gill Sans Infant Std"/>
          <w:sz w:val="16"/>
          <w:szCs w:val="16"/>
        </w:rPr>
        <w:t xml:space="preserve">, and in this </w:t>
      </w:r>
      <w:hyperlink r:id="rId14" w:history="1">
        <w:r w:rsidRPr="00AE786D">
          <w:rPr>
            <w:rStyle w:val="Hyperlink"/>
            <w:rFonts w:ascii="Gill Sans Infant Std" w:hAnsi="Gill Sans Infant Std"/>
            <w:sz w:val="16"/>
            <w:szCs w:val="16"/>
          </w:rPr>
          <w:t>WHO publication</w:t>
        </w:r>
      </w:hyperlink>
      <w:r>
        <w:rPr>
          <w:rFonts w:ascii="Gill Sans Infant Std" w:hAnsi="Gill Sans Infant Std"/>
          <w:sz w:val="16"/>
          <w:szCs w:val="16"/>
        </w:rPr>
        <w:t xml:space="preserve"> highlighting the value-add of quality supervision.</w:t>
      </w:r>
    </w:p>
  </w:footnote>
  <w:footnote w:id="33">
    <w:p w14:paraId="24FA4959" w14:textId="7DA244D8" w:rsidR="00231E81" w:rsidRPr="00C820BA" w:rsidRDefault="00231E81">
      <w:pPr>
        <w:pStyle w:val="FootnoteText"/>
        <w:rPr>
          <w:rFonts w:ascii="Gill Sans Infant Std" w:hAnsi="Gill Sans Infant Std"/>
          <w:sz w:val="16"/>
          <w:szCs w:val="16"/>
        </w:rPr>
      </w:pPr>
      <w:r w:rsidRPr="00C820BA">
        <w:rPr>
          <w:rStyle w:val="FootnoteReference"/>
          <w:rFonts w:ascii="Gill Sans Infant Std" w:hAnsi="Gill Sans Infant Std"/>
          <w:sz w:val="16"/>
          <w:szCs w:val="16"/>
        </w:rPr>
        <w:footnoteRef/>
      </w:r>
      <w:r w:rsidRPr="00C820BA">
        <w:rPr>
          <w:rFonts w:ascii="Gill Sans Infant Std" w:hAnsi="Gill Sans Infant Std"/>
          <w:sz w:val="16"/>
          <w:szCs w:val="16"/>
        </w:rPr>
        <w:t xml:space="preserve"> Presidential Regulation 42.</w:t>
      </w:r>
    </w:p>
  </w:footnote>
  <w:footnote w:id="34">
    <w:p w14:paraId="673CC8A5" w14:textId="320F591A" w:rsidR="00231E81" w:rsidRPr="00AC33DD" w:rsidRDefault="00231E81">
      <w:pPr>
        <w:pStyle w:val="FootnoteText"/>
        <w:rPr>
          <w:rFonts w:ascii="Gill Sans Infant Std" w:hAnsi="Gill Sans Infant Std"/>
          <w:sz w:val="16"/>
          <w:szCs w:val="16"/>
        </w:rPr>
      </w:pPr>
      <w:r w:rsidRPr="00AC33DD">
        <w:rPr>
          <w:rStyle w:val="FootnoteReference"/>
          <w:rFonts w:ascii="Gill Sans Infant Std" w:hAnsi="Gill Sans Infant Std"/>
          <w:sz w:val="16"/>
          <w:szCs w:val="16"/>
        </w:rPr>
        <w:footnoteRef/>
      </w:r>
      <w:r w:rsidRPr="00AC33DD">
        <w:rPr>
          <w:rFonts w:ascii="Gill Sans Infant Std" w:hAnsi="Gill Sans Infant Std"/>
          <w:sz w:val="16"/>
          <w:szCs w:val="16"/>
        </w:rPr>
        <w:t xml:space="preserve"> TNP2K, 2017.</w:t>
      </w:r>
    </w:p>
  </w:footnote>
  <w:footnote w:id="35">
    <w:p w14:paraId="642AC4A2" w14:textId="77777777" w:rsidR="00231E81" w:rsidRPr="000E1B9C" w:rsidRDefault="00231E81" w:rsidP="00383DCF">
      <w:pPr>
        <w:pStyle w:val="FootnoteText"/>
        <w:rPr>
          <w:rFonts w:ascii="Gill Sans Infant Std" w:hAnsi="Gill Sans Infant Std"/>
          <w:sz w:val="16"/>
          <w:szCs w:val="16"/>
        </w:rPr>
      </w:pPr>
      <w:r w:rsidRPr="000E1B9C">
        <w:rPr>
          <w:rStyle w:val="FootnoteReference"/>
          <w:rFonts w:ascii="Gill Sans Infant Std" w:hAnsi="Gill Sans Infant Std"/>
          <w:sz w:val="16"/>
          <w:szCs w:val="16"/>
        </w:rPr>
        <w:footnoteRef/>
      </w:r>
      <w:r w:rsidRPr="000E1B9C">
        <w:rPr>
          <w:rFonts w:ascii="Gill Sans Infant Std" w:hAnsi="Gill Sans Infant Std"/>
          <w:sz w:val="16"/>
          <w:szCs w:val="16"/>
        </w:rPr>
        <w:t xml:space="preserve"> </w:t>
      </w:r>
      <w:hyperlink r:id="rId15" w:history="1">
        <w:r w:rsidRPr="000E1B9C">
          <w:rPr>
            <w:rStyle w:val="Hyperlink"/>
            <w:rFonts w:ascii="Gill Sans Infant Std" w:hAnsi="Gill Sans Infant Std"/>
            <w:sz w:val="16"/>
            <w:szCs w:val="16"/>
          </w:rPr>
          <w:t>http://projects.worldbank.org/P164686/?lang=en&amp;tab=financial</w:t>
        </w:r>
      </w:hyperlink>
    </w:p>
  </w:footnote>
  <w:footnote w:id="36">
    <w:p w14:paraId="0BA77646" w14:textId="2D3E35FA" w:rsidR="00231E81" w:rsidRPr="006B033B" w:rsidRDefault="00231E81">
      <w:pPr>
        <w:pStyle w:val="FootnoteText"/>
        <w:rPr>
          <w:rFonts w:ascii="Gill Sans Infant Std" w:hAnsi="Gill Sans Infant Std"/>
          <w:sz w:val="16"/>
          <w:szCs w:val="16"/>
        </w:rPr>
      </w:pPr>
      <w:r w:rsidRPr="006B033B">
        <w:rPr>
          <w:rStyle w:val="FootnoteReference"/>
          <w:rFonts w:ascii="Gill Sans Infant Std" w:hAnsi="Gill Sans Infant Std"/>
          <w:sz w:val="16"/>
          <w:szCs w:val="16"/>
        </w:rPr>
        <w:footnoteRef/>
      </w:r>
      <w:r w:rsidRPr="006B033B">
        <w:rPr>
          <w:rFonts w:ascii="Gill Sans Infant Std" w:hAnsi="Gill Sans Infant Std"/>
          <w:sz w:val="16"/>
          <w:szCs w:val="16"/>
        </w:rPr>
        <w:t xml:space="preserve"> BISA is closely aligned with these priorities, as shown in Annex 1</w:t>
      </w:r>
      <w:r>
        <w:rPr>
          <w:rFonts w:ascii="Gill Sans Infant Std" w:hAnsi="Gill Sans Infant Std"/>
          <w:sz w:val="16"/>
          <w:szCs w:val="16"/>
        </w:rPr>
        <w:t>4</w:t>
      </w:r>
      <w:r w:rsidRPr="006B033B">
        <w:rPr>
          <w:rFonts w:ascii="Gill Sans Infant Std" w:hAnsi="Gill Sans Infant Std"/>
          <w:sz w:val="16"/>
          <w:szCs w:val="16"/>
        </w:rPr>
        <w:t>.</w:t>
      </w:r>
    </w:p>
  </w:footnote>
  <w:footnote w:id="37">
    <w:p w14:paraId="4CF98ED8" w14:textId="240E590E" w:rsidR="00231E81" w:rsidRPr="001A4116" w:rsidRDefault="00231E81">
      <w:pPr>
        <w:pStyle w:val="FootnoteText"/>
        <w:rPr>
          <w:rFonts w:ascii="Gill Sans Infant Std" w:hAnsi="Gill Sans Infant Std"/>
          <w:sz w:val="16"/>
          <w:szCs w:val="16"/>
        </w:rPr>
      </w:pPr>
      <w:r w:rsidRPr="001A4116">
        <w:rPr>
          <w:rStyle w:val="FootnoteReference"/>
          <w:rFonts w:ascii="Gill Sans Infant Std" w:hAnsi="Gill Sans Infant Std"/>
          <w:sz w:val="16"/>
          <w:szCs w:val="16"/>
        </w:rPr>
        <w:footnoteRef/>
      </w:r>
      <w:r w:rsidRPr="001A4116">
        <w:rPr>
          <w:rFonts w:ascii="Gill Sans Infant Std" w:hAnsi="Gill Sans Infant Std"/>
          <w:sz w:val="16"/>
          <w:szCs w:val="16"/>
        </w:rPr>
        <w:t xml:space="preserve"> World Bank, Aiming High (2018).</w:t>
      </w:r>
    </w:p>
  </w:footnote>
  <w:footnote w:id="38">
    <w:p w14:paraId="5262AD3B" w14:textId="72FD5C47" w:rsidR="00231E81" w:rsidRPr="00DB593E" w:rsidRDefault="00231E81">
      <w:pPr>
        <w:pStyle w:val="FootnoteText"/>
        <w:rPr>
          <w:rFonts w:ascii="Gill Sans Infant Std" w:hAnsi="Gill Sans Infant Std"/>
          <w:sz w:val="16"/>
          <w:szCs w:val="16"/>
        </w:rPr>
      </w:pPr>
      <w:r w:rsidRPr="00DB593E">
        <w:rPr>
          <w:rStyle w:val="FootnoteReference"/>
          <w:rFonts w:ascii="Gill Sans Infant Std" w:hAnsi="Gill Sans Infant Std"/>
          <w:sz w:val="16"/>
          <w:szCs w:val="16"/>
        </w:rPr>
        <w:footnoteRef/>
      </w:r>
      <w:r w:rsidRPr="00DB593E">
        <w:rPr>
          <w:rFonts w:ascii="Gill Sans Infant Std" w:hAnsi="Gill Sans Infant Std"/>
          <w:sz w:val="16"/>
          <w:szCs w:val="16"/>
        </w:rPr>
        <w:t xml:space="preserve"> BPS 2018</w:t>
      </w:r>
    </w:p>
  </w:footnote>
  <w:footnote w:id="39">
    <w:p w14:paraId="034FEE52" w14:textId="35E96FD5" w:rsidR="00231E81" w:rsidRPr="0081048F" w:rsidRDefault="00231E81">
      <w:pPr>
        <w:pStyle w:val="FootnoteText"/>
        <w:rPr>
          <w:rFonts w:ascii="Gill Sans Infant Std" w:hAnsi="Gill Sans Infant Std"/>
          <w:sz w:val="16"/>
          <w:szCs w:val="16"/>
        </w:rPr>
      </w:pPr>
      <w:r w:rsidRPr="0081048F">
        <w:rPr>
          <w:rStyle w:val="FootnoteReference"/>
          <w:rFonts w:ascii="Gill Sans Infant Std" w:hAnsi="Gill Sans Infant Std"/>
          <w:sz w:val="16"/>
          <w:szCs w:val="16"/>
        </w:rPr>
        <w:footnoteRef/>
      </w:r>
      <w:r w:rsidRPr="0081048F">
        <w:rPr>
          <w:rFonts w:ascii="Gill Sans Infant Std" w:hAnsi="Gill Sans Infant Std"/>
          <w:sz w:val="16"/>
          <w:szCs w:val="16"/>
        </w:rPr>
        <w:t xml:space="preserve"> IDHS, 2012</w:t>
      </w:r>
    </w:p>
  </w:footnote>
  <w:footnote w:id="40">
    <w:p w14:paraId="0530B100" w14:textId="5A9EAEB5" w:rsidR="00231E81" w:rsidRPr="00AE6A73" w:rsidRDefault="00231E81">
      <w:pPr>
        <w:pStyle w:val="FootnoteText"/>
        <w:rPr>
          <w:rFonts w:ascii="Gill Sans Infant Std" w:hAnsi="Gill Sans Infant Std"/>
          <w:sz w:val="16"/>
          <w:szCs w:val="16"/>
        </w:rPr>
      </w:pPr>
      <w:r w:rsidRPr="00AE6A73">
        <w:rPr>
          <w:rStyle w:val="FootnoteReference"/>
          <w:rFonts w:ascii="Gill Sans Infant Std" w:hAnsi="Gill Sans Infant Std"/>
          <w:sz w:val="16"/>
          <w:szCs w:val="16"/>
        </w:rPr>
        <w:footnoteRef/>
      </w:r>
      <w:r w:rsidRPr="00AE6A73">
        <w:rPr>
          <w:rFonts w:ascii="Gill Sans Infant Std" w:hAnsi="Gill Sans Infant Std"/>
          <w:sz w:val="16"/>
          <w:szCs w:val="16"/>
        </w:rPr>
        <w:t xml:space="preserve"> This is an approach which Save the Children commonly adopts in programming including in the recently closed START programme (Annex 1</w:t>
      </w:r>
      <w:r>
        <w:rPr>
          <w:rFonts w:ascii="Gill Sans Infant Std" w:hAnsi="Gill Sans Infant Std"/>
          <w:sz w:val="16"/>
          <w:szCs w:val="16"/>
        </w:rPr>
        <w:t>5</w:t>
      </w:r>
      <w:r w:rsidRPr="00AE6A73">
        <w:rPr>
          <w:rFonts w:ascii="Gill Sans Infant Std" w:hAnsi="Gill Sans Infant Std"/>
          <w:sz w:val="16"/>
          <w:szCs w:val="16"/>
        </w:rPr>
        <w:t>, START).</w:t>
      </w:r>
    </w:p>
  </w:footnote>
  <w:footnote w:id="41">
    <w:p w14:paraId="3D44AF23" w14:textId="05F6940B" w:rsidR="00231E81" w:rsidRPr="005D4A95" w:rsidRDefault="00231E81">
      <w:pPr>
        <w:pStyle w:val="FootnoteText"/>
        <w:rPr>
          <w:rFonts w:ascii="Gill Sans Infant Std" w:hAnsi="Gill Sans Infant Std"/>
          <w:sz w:val="16"/>
          <w:szCs w:val="16"/>
        </w:rPr>
      </w:pPr>
      <w:r w:rsidRPr="005D4A95">
        <w:rPr>
          <w:rStyle w:val="FootnoteReference"/>
          <w:rFonts w:ascii="Gill Sans Infant Std" w:hAnsi="Gill Sans Infant Std"/>
          <w:sz w:val="16"/>
          <w:szCs w:val="16"/>
        </w:rPr>
        <w:footnoteRef/>
      </w:r>
      <w:r w:rsidRPr="005D4A95">
        <w:rPr>
          <w:rFonts w:ascii="Gill Sans Infant Std" w:hAnsi="Gill Sans Infant Std"/>
          <w:sz w:val="16"/>
          <w:szCs w:val="16"/>
        </w:rPr>
        <w:t xml:space="preserve"> Annex 1</w:t>
      </w:r>
      <w:r>
        <w:rPr>
          <w:rFonts w:ascii="Gill Sans Infant Std" w:hAnsi="Gill Sans Infant Std"/>
          <w:sz w:val="16"/>
          <w:szCs w:val="16"/>
        </w:rPr>
        <w:t>5 (INEY and BISA)</w:t>
      </w:r>
      <w:r w:rsidRPr="005D4A95">
        <w:rPr>
          <w:rFonts w:ascii="Gill Sans Infant Std" w:hAnsi="Gill Sans Infant Std"/>
          <w:sz w:val="16"/>
          <w:szCs w:val="16"/>
        </w:rPr>
        <w:t xml:space="preserve"> includes a reference on specific complementarity between INEY and BISA in terms of technical and programmatic priorities and opportunities for synergy.</w:t>
      </w:r>
    </w:p>
  </w:footnote>
  <w:footnote w:id="42">
    <w:p w14:paraId="7E4FCB26" w14:textId="26800E88" w:rsidR="00231E81" w:rsidRPr="00184EC4" w:rsidRDefault="00231E81">
      <w:pPr>
        <w:pStyle w:val="FootnoteText"/>
        <w:rPr>
          <w:rFonts w:ascii="Gill Sans Infant Std" w:hAnsi="Gill Sans Infant Std"/>
          <w:sz w:val="16"/>
          <w:szCs w:val="16"/>
        </w:rPr>
      </w:pPr>
      <w:r w:rsidRPr="00184EC4">
        <w:rPr>
          <w:rStyle w:val="FootnoteReference"/>
          <w:rFonts w:ascii="Gill Sans Infant Std" w:hAnsi="Gill Sans Infant Std"/>
          <w:sz w:val="16"/>
          <w:szCs w:val="16"/>
        </w:rPr>
        <w:footnoteRef/>
      </w:r>
      <w:r w:rsidRPr="00184EC4">
        <w:rPr>
          <w:rFonts w:ascii="Gill Sans Infant Std" w:hAnsi="Gill Sans Infant Std"/>
          <w:sz w:val="16"/>
          <w:szCs w:val="16"/>
        </w:rPr>
        <w:t xml:space="preserve"> Alive and Thrive </w:t>
      </w:r>
      <w:hyperlink r:id="rId16" w:history="1">
        <w:r w:rsidRPr="00184EC4">
          <w:rPr>
            <w:rStyle w:val="Hyperlink"/>
            <w:rFonts w:ascii="Gill Sans Infant Std" w:hAnsi="Gill Sans Infant Std"/>
            <w:sz w:val="16"/>
            <w:szCs w:val="16"/>
          </w:rPr>
          <w:t>Roadmap for Indonesia</w:t>
        </w:r>
      </w:hyperlink>
      <w:r w:rsidRPr="00184EC4">
        <w:rPr>
          <w:rFonts w:ascii="Gill Sans Infant Std" w:hAnsi="Gill Sans Infant Std"/>
          <w:sz w:val="16"/>
          <w:szCs w:val="16"/>
        </w:rPr>
        <w:t xml:space="preserve"> (2018)</w:t>
      </w:r>
    </w:p>
  </w:footnote>
  <w:footnote w:id="43">
    <w:p w14:paraId="5C8F135F" w14:textId="2374084E" w:rsidR="00231E81" w:rsidRDefault="00231E81">
      <w:pPr>
        <w:pStyle w:val="FootnoteText"/>
      </w:pPr>
      <w:r w:rsidRPr="00184EC4">
        <w:rPr>
          <w:rStyle w:val="FootnoteReference"/>
          <w:rFonts w:ascii="Gill Sans Infant Std" w:hAnsi="Gill Sans Infant Std"/>
          <w:sz w:val="16"/>
          <w:szCs w:val="16"/>
        </w:rPr>
        <w:footnoteRef/>
      </w:r>
      <w:r w:rsidRPr="00184EC4">
        <w:rPr>
          <w:rFonts w:ascii="Gill Sans Infant Std" w:hAnsi="Gill Sans Infant Std"/>
          <w:sz w:val="16"/>
          <w:szCs w:val="16"/>
        </w:rPr>
        <w:t xml:space="preserve"> The Johns Hopkins University </w:t>
      </w:r>
      <w:proofErr w:type="spellStart"/>
      <w:r w:rsidRPr="00184EC4">
        <w:rPr>
          <w:rFonts w:ascii="Gill Sans Infant Std" w:hAnsi="Gill Sans Infant Std"/>
          <w:sz w:val="16"/>
          <w:szCs w:val="16"/>
        </w:rPr>
        <w:t>Cente</w:t>
      </w:r>
      <w:r>
        <w:rPr>
          <w:rFonts w:ascii="Gill Sans Infant Std" w:hAnsi="Gill Sans Infant Std"/>
          <w:sz w:val="16"/>
          <w:szCs w:val="16"/>
        </w:rPr>
        <w:t>r</w:t>
      </w:r>
      <w:proofErr w:type="spellEnd"/>
      <w:r w:rsidRPr="00184EC4">
        <w:rPr>
          <w:rFonts w:ascii="Gill Sans Infant Std" w:hAnsi="Gill Sans Infant Std"/>
          <w:sz w:val="16"/>
          <w:szCs w:val="16"/>
        </w:rPr>
        <w:t xml:space="preserve"> for Communication </w:t>
      </w:r>
      <w:r>
        <w:rPr>
          <w:rFonts w:ascii="Gill Sans Infant Std" w:hAnsi="Gill Sans Infant Std"/>
          <w:sz w:val="16"/>
          <w:szCs w:val="16"/>
        </w:rPr>
        <w:t xml:space="preserve">Programs </w:t>
      </w:r>
      <w:r w:rsidRPr="00184EC4">
        <w:rPr>
          <w:rFonts w:ascii="Gill Sans Infant Std" w:hAnsi="Gill Sans Infant Std"/>
          <w:sz w:val="16"/>
          <w:szCs w:val="16"/>
        </w:rPr>
        <w:t xml:space="preserve">offers several SBCC theory documents and resources, such as this </w:t>
      </w:r>
      <w:hyperlink r:id="rId17" w:history="1">
        <w:r w:rsidRPr="00184EC4">
          <w:rPr>
            <w:rStyle w:val="Hyperlink"/>
            <w:rFonts w:ascii="Gill Sans Infant Std" w:hAnsi="Gill Sans Infant Std"/>
            <w:sz w:val="16"/>
            <w:szCs w:val="16"/>
          </w:rPr>
          <w:t>infographic</w:t>
        </w:r>
      </w:hyperlink>
      <w:r w:rsidRPr="00184EC4">
        <w:rPr>
          <w:rFonts w:ascii="Gill Sans Infant Std" w:hAnsi="Gill Sans Infant Std"/>
          <w:sz w:val="16"/>
          <w:szCs w:val="16"/>
        </w:rPr>
        <w:t>.</w:t>
      </w:r>
    </w:p>
  </w:footnote>
  <w:footnote w:id="44">
    <w:p w14:paraId="55A2E969" w14:textId="2EC07016" w:rsidR="00231E81" w:rsidRPr="00E67654" w:rsidRDefault="00231E81">
      <w:pPr>
        <w:pStyle w:val="FootnoteText"/>
        <w:rPr>
          <w:rFonts w:ascii="Gill Sans Infant Std" w:hAnsi="Gill Sans Infant Std"/>
          <w:sz w:val="16"/>
          <w:szCs w:val="16"/>
        </w:rPr>
      </w:pPr>
      <w:r w:rsidRPr="00E67654">
        <w:rPr>
          <w:rStyle w:val="FootnoteReference"/>
          <w:rFonts w:ascii="Gill Sans Infant Std" w:hAnsi="Gill Sans Infant Std"/>
          <w:sz w:val="16"/>
          <w:szCs w:val="16"/>
        </w:rPr>
        <w:footnoteRef/>
      </w:r>
      <w:r w:rsidRPr="00E67654">
        <w:rPr>
          <w:rFonts w:ascii="Gill Sans Infant Std" w:hAnsi="Gill Sans Infant Std"/>
          <w:sz w:val="16"/>
          <w:szCs w:val="16"/>
        </w:rPr>
        <w:t xml:space="preserve"> Alive and Thrive: </w:t>
      </w:r>
      <w:hyperlink r:id="rId18" w:history="1">
        <w:r w:rsidRPr="00E67654">
          <w:rPr>
            <w:rStyle w:val="Hyperlink"/>
            <w:rFonts w:ascii="Gill Sans Infant Std" w:hAnsi="Gill Sans Infant Std"/>
            <w:sz w:val="16"/>
            <w:szCs w:val="16"/>
          </w:rPr>
          <w:t>Burkina Faso evidence</w:t>
        </w:r>
      </w:hyperlink>
      <w:r w:rsidRPr="00E67654">
        <w:rPr>
          <w:rFonts w:ascii="Gill Sans Infant Std" w:hAnsi="Gill Sans Infant Std"/>
          <w:sz w:val="16"/>
          <w:szCs w:val="16"/>
        </w:rPr>
        <w:t xml:space="preserve"> (2019).</w:t>
      </w:r>
    </w:p>
  </w:footnote>
  <w:footnote w:id="45">
    <w:p w14:paraId="50301303" w14:textId="3E80549B" w:rsidR="00231E81" w:rsidRPr="00AC01F2" w:rsidRDefault="00231E81">
      <w:pPr>
        <w:pStyle w:val="FootnoteText"/>
        <w:rPr>
          <w:rFonts w:ascii="Gill Sans Infant Std" w:hAnsi="Gill Sans Infant Std"/>
          <w:sz w:val="16"/>
          <w:szCs w:val="16"/>
        </w:rPr>
      </w:pPr>
      <w:r w:rsidRPr="00AC01F2">
        <w:rPr>
          <w:rStyle w:val="FootnoteReference"/>
          <w:rFonts w:ascii="Gill Sans Infant Std" w:hAnsi="Gill Sans Infant Std"/>
          <w:sz w:val="16"/>
          <w:szCs w:val="16"/>
        </w:rPr>
        <w:footnoteRef/>
      </w:r>
      <w:r w:rsidRPr="00AC01F2">
        <w:rPr>
          <w:rFonts w:ascii="Gill Sans Infant Std" w:hAnsi="Gill Sans Infant Std"/>
          <w:sz w:val="16"/>
          <w:szCs w:val="16"/>
        </w:rPr>
        <w:t xml:space="preserve"> Evidence includes a </w:t>
      </w:r>
      <w:hyperlink r:id="rId19" w:history="1">
        <w:r w:rsidRPr="00AC01F2">
          <w:rPr>
            <w:rStyle w:val="Hyperlink"/>
            <w:rFonts w:ascii="Gill Sans Infant Std" w:hAnsi="Gill Sans Infant Std"/>
            <w:sz w:val="16"/>
            <w:szCs w:val="16"/>
          </w:rPr>
          <w:t>cross-sectional study in India</w:t>
        </w:r>
      </w:hyperlink>
      <w:r w:rsidRPr="00AC01F2">
        <w:rPr>
          <w:rFonts w:ascii="Gill Sans Infant Std" w:hAnsi="Gill Sans Infant Std"/>
          <w:sz w:val="16"/>
          <w:szCs w:val="16"/>
        </w:rPr>
        <w:t xml:space="preserve"> (2016); </w:t>
      </w:r>
      <w:hyperlink r:id="rId20" w:history="1">
        <w:r w:rsidRPr="00AC01F2">
          <w:rPr>
            <w:rStyle w:val="Hyperlink"/>
            <w:rFonts w:ascii="Gill Sans Infant Std" w:hAnsi="Gill Sans Infant Std"/>
            <w:sz w:val="16"/>
            <w:szCs w:val="16"/>
          </w:rPr>
          <w:t>hand hygiene and stunting</w:t>
        </w:r>
      </w:hyperlink>
      <w:r w:rsidRPr="00AC01F2">
        <w:rPr>
          <w:rFonts w:ascii="Gill Sans Infant Std" w:hAnsi="Gill Sans Infant Std"/>
          <w:sz w:val="16"/>
          <w:szCs w:val="16"/>
        </w:rPr>
        <w:t xml:space="preserve"> in Armenia (2017); and </w:t>
      </w:r>
      <w:hyperlink r:id="rId21" w:history="1">
        <w:r w:rsidRPr="00AC01F2">
          <w:rPr>
            <w:rStyle w:val="Hyperlink"/>
            <w:rFonts w:ascii="Gill Sans Infant Std" w:hAnsi="Gill Sans Infant Std"/>
            <w:sz w:val="16"/>
            <w:szCs w:val="16"/>
          </w:rPr>
          <w:t>sanitation and hygiene in India</w:t>
        </w:r>
      </w:hyperlink>
      <w:r w:rsidRPr="00AC01F2">
        <w:rPr>
          <w:rFonts w:ascii="Gill Sans Infant Std" w:hAnsi="Gill Sans Infant Std"/>
          <w:sz w:val="16"/>
          <w:szCs w:val="16"/>
        </w:rPr>
        <w:t xml:space="preserve"> (2015).</w:t>
      </w:r>
      <w:r>
        <w:rPr>
          <w:rFonts w:ascii="Gill Sans Infant Std" w:hAnsi="Gill Sans Infant Std"/>
          <w:sz w:val="16"/>
          <w:szCs w:val="16"/>
        </w:rPr>
        <w:t xml:space="preserve"> </w:t>
      </w:r>
      <w:hyperlink r:id="rId22" w:history="1">
        <w:r w:rsidRPr="00E110A3">
          <w:rPr>
            <w:rStyle w:val="Hyperlink"/>
            <w:rFonts w:ascii="Gill Sans Infant Std" w:hAnsi="Gill Sans Infant Std"/>
            <w:sz w:val="16"/>
            <w:szCs w:val="16"/>
          </w:rPr>
          <w:t>UNICEF</w:t>
        </w:r>
      </w:hyperlink>
      <w:r>
        <w:rPr>
          <w:rFonts w:ascii="Gill Sans Infant Std" w:hAnsi="Gill Sans Infant Std"/>
          <w:sz w:val="16"/>
          <w:szCs w:val="16"/>
        </w:rPr>
        <w:t xml:space="preserve"> has issued similar findings.</w:t>
      </w:r>
    </w:p>
  </w:footnote>
  <w:footnote w:id="46">
    <w:p w14:paraId="1B392FE0" w14:textId="69FE64A6" w:rsidR="00231E81" w:rsidRPr="00AC01F2" w:rsidRDefault="00231E81">
      <w:pPr>
        <w:pStyle w:val="FootnoteText"/>
        <w:rPr>
          <w:rFonts w:ascii="Gill Sans Infant Std" w:hAnsi="Gill Sans Infant Std"/>
          <w:sz w:val="16"/>
          <w:szCs w:val="16"/>
        </w:rPr>
      </w:pPr>
      <w:r w:rsidRPr="00AE6A73">
        <w:rPr>
          <w:rStyle w:val="FootnoteReference"/>
          <w:rFonts w:ascii="Gill Sans Infant Std" w:hAnsi="Gill Sans Infant Std"/>
          <w:sz w:val="16"/>
          <w:szCs w:val="16"/>
        </w:rPr>
        <w:footnoteRef/>
      </w:r>
      <w:r w:rsidRPr="00AE6A73">
        <w:rPr>
          <w:rFonts w:ascii="Gill Sans Infant Std" w:hAnsi="Gill Sans Infant Std"/>
          <w:sz w:val="16"/>
          <w:szCs w:val="16"/>
        </w:rPr>
        <w:t xml:space="preserve"> EED</w:t>
      </w:r>
      <w:r>
        <w:rPr>
          <w:rFonts w:ascii="Gill Sans Infant Std" w:hAnsi="Gill Sans Infant Std"/>
          <w:sz w:val="16"/>
          <w:szCs w:val="16"/>
        </w:rPr>
        <w:t>, formerly called ‘enteropathy’,</w:t>
      </w:r>
      <w:r w:rsidRPr="00AE6A73">
        <w:rPr>
          <w:rFonts w:ascii="Gill Sans Infant Std" w:hAnsi="Gill Sans Infant Std"/>
          <w:sz w:val="16"/>
          <w:szCs w:val="16"/>
        </w:rPr>
        <w:t xml:space="preserve"> is the basis of a new large research study being co-led by Save the Children, one of SC’s major private sector partners, and two prestigious academic institutions. The purpose of this research is to identify contamination pathways at household level which can result in stunting, including via EED; to then develop a checklist to quickly identify risk factors in households; and to identify and test appropriate interventions to mitigate that risk.</w:t>
      </w:r>
    </w:p>
  </w:footnote>
  <w:footnote w:id="47">
    <w:p w14:paraId="510BCA21" w14:textId="77777777" w:rsidR="00231E81" w:rsidRPr="00433E47" w:rsidRDefault="00231E81" w:rsidP="00F21309">
      <w:pPr>
        <w:pStyle w:val="FootnoteText"/>
        <w:rPr>
          <w:rFonts w:ascii="Gill Sans Infant Std" w:hAnsi="Gill Sans Infant Std"/>
          <w:sz w:val="16"/>
          <w:szCs w:val="16"/>
        </w:rPr>
      </w:pPr>
      <w:r w:rsidRPr="00433E47">
        <w:rPr>
          <w:rStyle w:val="FootnoteReference"/>
          <w:rFonts w:ascii="Gill Sans Infant Std" w:hAnsi="Gill Sans Infant Std"/>
          <w:sz w:val="16"/>
          <w:szCs w:val="16"/>
        </w:rPr>
        <w:footnoteRef/>
      </w:r>
      <w:r w:rsidRPr="00433E47">
        <w:rPr>
          <w:rFonts w:ascii="Gill Sans Infant Std" w:hAnsi="Gill Sans Infant Std"/>
          <w:sz w:val="16"/>
          <w:szCs w:val="16"/>
        </w:rPr>
        <w:t xml:space="preserve"> </w:t>
      </w:r>
      <w:proofErr w:type="spellStart"/>
      <w:r>
        <w:rPr>
          <w:rFonts w:ascii="Gill Sans Infant Std" w:hAnsi="Gill Sans Infant Std"/>
          <w:sz w:val="16"/>
          <w:szCs w:val="16"/>
        </w:rPr>
        <w:t>WaSH</w:t>
      </w:r>
      <w:proofErr w:type="spellEnd"/>
      <w:r>
        <w:rPr>
          <w:rFonts w:ascii="Gill Sans Infant Std" w:hAnsi="Gill Sans Infant Std"/>
          <w:sz w:val="16"/>
          <w:szCs w:val="16"/>
        </w:rPr>
        <w:t xml:space="preserve"> Benefits </w:t>
      </w:r>
      <w:r w:rsidRPr="00433E47">
        <w:rPr>
          <w:rFonts w:ascii="Gill Sans Infant Std" w:hAnsi="Gill Sans Infant Std"/>
          <w:sz w:val="16"/>
          <w:szCs w:val="16"/>
        </w:rPr>
        <w:t xml:space="preserve">Findings shared by Steve </w:t>
      </w:r>
      <w:proofErr w:type="spellStart"/>
      <w:r w:rsidRPr="00433E47">
        <w:rPr>
          <w:rFonts w:ascii="Gill Sans Infant Std" w:hAnsi="Gill Sans Infant Std"/>
          <w:sz w:val="16"/>
          <w:szCs w:val="16"/>
        </w:rPr>
        <w:t>Luby</w:t>
      </w:r>
      <w:proofErr w:type="spellEnd"/>
      <w:r w:rsidRPr="00433E47">
        <w:rPr>
          <w:rFonts w:ascii="Gill Sans Infant Std" w:hAnsi="Gill Sans Infant Std"/>
          <w:sz w:val="16"/>
          <w:szCs w:val="16"/>
        </w:rPr>
        <w:t xml:space="preserve"> </w:t>
      </w:r>
      <w:r>
        <w:rPr>
          <w:rFonts w:ascii="Gill Sans Infant Std" w:hAnsi="Gill Sans Infant Std"/>
          <w:sz w:val="16"/>
          <w:szCs w:val="16"/>
        </w:rPr>
        <w:t>to Save the Children 12 February 2019 (presentation)</w:t>
      </w:r>
      <w:r w:rsidRPr="00433E47">
        <w:rPr>
          <w:rFonts w:ascii="Gill Sans Infant Std" w:hAnsi="Gill Sans Infant Std"/>
          <w:sz w:val="16"/>
          <w:szCs w:val="16"/>
        </w:rPr>
        <w:t>.</w:t>
      </w:r>
      <w:r>
        <w:rPr>
          <w:rFonts w:ascii="Gill Sans Infant Std" w:hAnsi="Gill Sans Infant Std"/>
          <w:sz w:val="16"/>
          <w:szCs w:val="16"/>
        </w:rPr>
        <w:t xml:space="preserve"> </w:t>
      </w:r>
      <w:bookmarkStart w:id="5" w:name="_Hlk1582552"/>
      <w:r>
        <w:rPr>
          <w:rFonts w:ascii="Gill Sans Infant Std" w:hAnsi="Gill Sans Infant Std"/>
          <w:sz w:val="16"/>
          <w:szCs w:val="16"/>
        </w:rPr>
        <w:t xml:space="preserve">Published article available </w:t>
      </w:r>
      <w:hyperlink r:id="rId23" w:history="1">
        <w:r w:rsidRPr="00ED22D9">
          <w:rPr>
            <w:rStyle w:val="Hyperlink"/>
            <w:rFonts w:ascii="Gill Sans Infant Std" w:hAnsi="Gill Sans Infant Std"/>
            <w:sz w:val="16"/>
            <w:szCs w:val="16"/>
          </w:rPr>
          <w:t>here</w:t>
        </w:r>
      </w:hyperlink>
      <w:r>
        <w:rPr>
          <w:rFonts w:ascii="Gill Sans Infant Std" w:hAnsi="Gill Sans Infant Std"/>
          <w:sz w:val="16"/>
          <w:szCs w:val="16"/>
        </w:rPr>
        <w:t>.</w:t>
      </w:r>
      <w:bookmarkEnd w:id="5"/>
    </w:p>
  </w:footnote>
  <w:footnote w:id="48">
    <w:p w14:paraId="0794A75C" w14:textId="1AF2BA28" w:rsidR="00231E81" w:rsidRPr="007F370C" w:rsidRDefault="00231E81">
      <w:pPr>
        <w:pStyle w:val="FootnoteText"/>
        <w:rPr>
          <w:rFonts w:ascii="Gill Sans Infant Std" w:hAnsi="Gill Sans Infant Std"/>
          <w:sz w:val="16"/>
          <w:szCs w:val="16"/>
        </w:rPr>
      </w:pPr>
      <w:r w:rsidRPr="007F370C">
        <w:rPr>
          <w:rStyle w:val="FootnoteReference"/>
          <w:rFonts w:ascii="Gill Sans Infant Std" w:hAnsi="Gill Sans Infant Std"/>
          <w:sz w:val="16"/>
          <w:szCs w:val="16"/>
        </w:rPr>
        <w:footnoteRef/>
      </w:r>
      <w:r w:rsidRPr="007F370C">
        <w:rPr>
          <w:rFonts w:ascii="Gill Sans Infant Std" w:hAnsi="Gill Sans Infant Std"/>
          <w:sz w:val="16"/>
          <w:szCs w:val="16"/>
        </w:rPr>
        <w:t xml:space="preserve"> See Annex 15, </w:t>
      </w:r>
      <w:proofErr w:type="spellStart"/>
      <w:r w:rsidRPr="007F370C">
        <w:rPr>
          <w:rFonts w:ascii="Gill Sans Infant Std" w:hAnsi="Gill Sans Infant Std"/>
          <w:sz w:val="16"/>
          <w:szCs w:val="16"/>
        </w:rPr>
        <w:t>Tofail</w:t>
      </w:r>
      <w:proofErr w:type="spellEnd"/>
      <w:r w:rsidRPr="007F370C">
        <w:rPr>
          <w:rFonts w:ascii="Gill Sans Infant Std" w:hAnsi="Gill Sans Infant Std"/>
          <w:sz w:val="16"/>
          <w:szCs w:val="16"/>
        </w:rPr>
        <w:t xml:space="preserve">, F et al. ‘Effect of water quality, sanitation, handwashing, and nutritional interventions on child development in </w:t>
      </w:r>
      <w:proofErr w:type="spellStart"/>
      <w:r w:rsidRPr="007F370C">
        <w:rPr>
          <w:rFonts w:ascii="Gill Sans Infant Std" w:hAnsi="Gill Sans Infant Std"/>
          <w:sz w:val="16"/>
          <w:szCs w:val="16"/>
        </w:rPr>
        <w:t>Bangladehs</w:t>
      </w:r>
      <w:proofErr w:type="spellEnd"/>
      <w:r w:rsidRPr="007F370C">
        <w:rPr>
          <w:rFonts w:ascii="Gill Sans Infant Std" w:hAnsi="Gill Sans Infant Std"/>
          <w:sz w:val="16"/>
          <w:szCs w:val="16"/>
        </w:rPr>
        <w:t xml:space="preserve"> (WASH Benefits Bangladesh). Lancet, 2018. </w:t>
      </w:r>
    </w:p>
  </w:footnote>
  <w:footnote w:id="49">
    <w:p w14:paraId="78747DB7" w14:textId="77777777" w:rsidR="00231E81" w:rsidRPr="00595CEA" w:rsidRDefault="00231E81" w:rsidP="00F21309">
      <w:pPr>
        <w:pStyle w:val="FootnoteText"/>
        <w:rPr>
          <w:rFonts w:ascii="Gill Sans Infant Std" w:hAnsi="Gill Sans Infant Std"/>
          <w:sz w:val="16"/>
          <w:szCs w:val="16"/>
        </w:rPr>
      </w:pPr>
      <w:r w:rsidRPr="00595CEA">
        <w:rPr>
          <w:rStyle w:val="FootnoteReference"/>
          <w:rFonts w:ascii="Gill Sans Infant Std" w:hAnsi="Gill Sans Infant Std"/>
          <w:sz w:val="16"/>
          <w:szCs w:val="16"/>
        </w:rPr>
        <w:footnoteRef/>
      </w:r>
      <w:r w:rsidRPr="00595CEA">
        <w:rPr>
          <w:rFonts w:ascii="Gill Sans Infant Std" w:hAnsi="Gill Sans Infant Std"/>
          <w:sz w:val="16"/>
          <w:szCs w:val="16"/>
        </w:rPr>
        <w:t xml:space="preserve"> Unilever Lifebuoy’s handwashing with soap campaigns and materials have been accredited by the </w:t>
      </w:r>
      <w:hyperlink r:id="rId24" w:history="1">
        <w:r w:rsidRPr="00595CEA">
          <w:rPr>
            <w:rStyle w:val="Hyperlink"/>
            <w:rFonts w:ascii="Gill Sans Infant Std" w:hAnsi="Gill Sans Infant Std"/>
            <w:sz w:val="16"/>
            <w:szCs w:val="16"/>
          </w:rPr>
          <w:t>Royal Society for Public Health</w:t>
        </w:r>
      </w:hyperlink>
      <w:r w:rsidRPr="00595CEA">
        <w:rPr>
          <w:rFonts w:ascii="Gill Sans Infant Std" w:hAnsi="Gill Sans Infant Std"/>
          <w:sz w:val="16"/>
          <w:szCs w:val="16"/>
        </w:rPr>
        <w:t>.</w:t>
      </w:r>
    </w:p>
  </w:footnote>
  <w:footnote w:id="50">
    <w:p w14:paraId="2807D17D" w14:textId="77777777" w:rsidR="00231E81" w:rsidRPr="00595CEA" w:rsidRDefault="00231E81" w:rsidP="00F21309">
      <w:pPr>
        <w:pStyle w:val="FootnoteText"/>
        <w:rPr>
          <w:rFonts w:ascii="Gill Sans Infant Std" w:hAnsi="Gill Sans Infant Std"/>
          <w:sz w:val="16"/>
          <w:szCs w:val="16"/>
        </w:rPr>
      </w:pPr>
      <w:r w:rsidRPr="00595CEA">
        <w:rPr>
          <w:rStyle w:val="FootnoteReference"/>
          <w:rFonts w:ascii="Gill Sans Infant Std" w:hAnsi="Gill Sans Infant Std"/>
          <w:sz w:val="16"/>
          <w:szCs w:val="16"/>
        </w:rPr>
        <w:footnoteRef/>
      </w:r>
      <w:r w:rsidRPr="00595CEA">
        <w:rPr>
          <w:rFonts w:ascii="Gill Sans Infant Std" w:hAnsi="Gill Sans Infant Std"/>
          <w:sz w:val="16"/>
          <w:szCs w:val="16"/>
        </w:rPr>
        <w:t xml:space="preserve"> Results and analysis from Unilever Lifebuoy’s India programme available </w:t>
      </w:r>
      <w:hyperlink r:id="rId25" w:history="1">
        <w:r w:rsidRPr="00595CEA">
          <w:rPr>
            <w:rStyle w:val="Hyperlink"/>
            <w:rFonts w:ascii="Gill Sans Infant Std" w:hAnsi="Gill Sans Infant Std"/>
            <w:sz w:val="16"/>
            <w:szCs w:val="16"/>
          </w:rPr>
          <w:t>here</w:t>
        </w:r>
      </w:hyperlink>
      <w:r w:rsidRPr="00595CEA">
        <w:rPr>
          <w:rFonts w:ascii="Gill Sans Infant Std" w:hAnsi="Gill Sans Infant Std"/>
          <w:sz w:val="16"/>
          <w:szCs w:val="16"/>
        </w:rPr>
        <w:t>.</w:t>
      </w:r>
    </w:p>
  </w:footnote>
  <w:footnote w:id="51">
    <w:p w14:paraId="209A7D9D" w14:textId="77777777" w:rsidR="00231E81" w:rsidRPr="00AE786D" w:rsidRDefault="00231E81" w:rsidP="00FB4A34">
      <w:pPr>
        <w:pStyle w:val="FootnoteText"/>
        <w:rPr>
          <w:rFonts w:ascii="Gill Sans Infant Std" w:hAnsi="Gill Sans Infant Std"/>
          <w:sz w:val="16"/>
          <w:szCs w:val="16"/>
        </w:rPr>
      </w:pPr>
      <w:r w:rsidRPr="00652EAB">
        <w:rPr>
          <w:rStyle w:val="FootnoteReference"/>
          <w:rFonts w:ascii="Gill Sans Infant Std" w:hAnsi="Gill Sans Infant Std"/>
          <w:sz w:val="16"/>
          <w:szCs w:val="16"/>
        </w:rPr>
        <w:footnoteRef/>
      </w:r>
      <w:r w:rsidRPr="00652EAB">
        <w:rPr>
          <w:rFonts w:ascii="Gill Sans Infant Std" w:hAnsi="Gill Sans Infant Std"/>
          <w:sz w:val="16"/>
          <w:szCs w:val="16"/>
        </w:rPr>
        <w:t xml:space="preserve"> </w:t>
      </w:r>
      <w:r w:rsidRPr="00AE786D">
        <w:rPr>
          <w:rFonts w:ascii="Gill Sans Infant Std" w:hAnsi="Gill Sans Infant Std"/>
          <w:sz w:val="16"/>
          <w:szCs w:val="16"/>
        </w:rPr>
        <w:fldChar w:fldCharType="begin"/>
      </w:r>
      <w:r w:rsidRPr="00AE786D">
        <w:rPr>
          <w:rFonts w:ascii="Gill Sans Infant Std" w:hAnsi="Gill Sans Infant Std"/>
          <w:sz w:val="16"/>
          <w:szCs w:val="16"/>
        </w:rPr>
        <w:instrText xml:space="preserve"> ADDIN ZOTERO_BIBL {"custom":[]} CSL_BIBLIOGRAPHY </w:instrText>
      </w:r>
      <w:r w:rsidRPr="00AE786D">
        <w:rPr>
          <w:rFonts w:ascii="Gill Sans Infant Std" w:hAnsi="Gill Sans Infant Std"/>
          <w:sz w:val="16"/>
          <w:szCs w:val="16"/>
        </w:rPr>
        <w:fldChar w:fldCharType="separate"/>
      </w:r>
      <w:r w:rsidRPr="00AE786D">
        <w:rPr>
          <w:rFonts w:ascii="Gill Sans Infant Std" w:hAnsi="Gill Sans Infant Std"/>
          <w:sz w:val="16"/>
          <w:szCs w:val="16"/>
        </w:rPr>
        <w:t>Beal, Ty, Alison Tumilowicz, Aang Sutrisna, Doddy Izwardy, and Lynnette M. Neufeld. 2018. “</w:t>
      </w:r>
      <w:hyperlink r:id="rId26" w:history="1">
        <w:r w:rsidRPr="00AE786D">
          <w:rPr>
            <w:rStyle w:val="Hyperlink"/>
            <w:rFonts w:ascii="Gill Sans Infant Std" w:hAnsi="Gill Sans Infant Std"/>
            <w:sz w:val="16"/>
            <w:szCs w:val="16"/>
          </w:rPr>
          <w:t>A Review of Child Stunting Determinants in Indonesia</w:t>
        </w:r>
      </w:hyperlink>
      <w:r w:rsidRPr="00AE786D">
        <w:rPr>
          <w:rFonts w:ascii="Gill Sans Infant Std" w:hAnsi="Gill Sans Infant Std"/>
          <w:sz w:val="16"/>
          <w:szCs w:val="16"/>
        </w:rPr>
        <w:t xml:space="preserve">.” Maternal &amp; Child Nutrition 14 (4)..  </w:t>
      </w:r>
      <w:r w:rsidRPr="00AE786D">
        <w:rPr>
          <w:rFonts w:ascii="Gill Sans Infant Std" w:hAnsi="Gill Sans Infant Std"/>
          <w:sz w:val="16"/>
          <w:szCs w:val="16"/>
        </w:rPr>
        <w:fldChar w:fldCharType="end"/>
      </w:r>
    </w:p>
  </w:footnote>
  <w:footnote w:id="52">
    <w:p w14:paraId="72372758" w14:textId="2B6E89BA" w:rsidR="00231E81" w:rsidRDefault="00231E81">
      <w:pPr>
        <w:pStyle w:val="FootnoteText"/>
      </w:pPr>
      <w:r w:rsidRPr="00AE786D">
        <w:rPr>
          <w:rStyle w:val="FootnoteReference"/>
          <w:rFonts w:ascii="Gill Sans Infant Std" w:hAnsi="Gill Sans Infant Std"/>
          <w:sz w:val="16"/>
          <w:szCs w:val="16"/>
        </w:rPr>
        <w:footnoteRef/>
      </w:r>
      <w:r w:rsidRPr="00AE786D">
        <w:rPr>
          <w:rFonts w:ascii="Gill Sans Infant Std" w:hAnsi="Gill Sans Infant Std"/>
          <w:sz w:val="16"/>
          <w:szCs w:val="16"/>
        </w:rPr>
        <w:t xml:space="preserve"> Based on previous successful programming and approaches delivered by NI focusing on </w:t>
      </w:r>
      <w:hyperlink r:id="rId27" w:history="1">
        <w:r w:rsidRPr="00AE786D">
          <w:rPr>
            <w:rStyle w:val="Hyperlink"/>
            <w:rFonts w:ascii="Gill Sans Infant Std" w:hAnsi="Gill Sans Infant Std"/>
            <w:sz w:val="16"/>
            <w:szCs w:val="16"/>
          </w:rPr>
          <w:t xml:space="preserve">pregnant women and </w:t>
        </w:r>
        <w:proofErr w:type="spellStart"/>
        <w:r w:rsidRPr="00AE786D">
          <w:rPr>
            <w:rStyle w:val="Hyperlink"/>
            <w:rFonts w:ascii="Gill Sans Infant Std" w:hAnsi="Gill Sans Infant Std"/>
            <w:sz w:val="16"/>
            <w:szCs w:val="16"/>
          </w:rPr>
          <w:t>newborns</w:t>
        </w:r>
        <w:proofErr w:type="spellEnd"/>
      </w:hyperlink>
      <w:r w:rsidRPr="00AE786D">
        <w:rPr>
          <w:rFonts w:ascii="Gill Sans Infant Std" w:hAnsi="Gill Sans Infant Std"/>
          <w:sz w:val="16"/>
          <w:szCs w:val="16"/>
        </w:rPr>
        <w:t xml:space="preserve"> and for </w:t>
      </w:r>
      <w:hyperlink r:id="rId28" w:history="1">
        <w:r w:rsidRPr="00AE786D">
          <w:rPr>
            <w:rStyle w:val="Hyperlink"/>
            <w:rFonts w:ascii="Gill Sans Infant Std" w:hAnsi="Gill Sans Infant Std"/>
            <w:sz w:val="16"/>
            <w:szCs w:val="16"/>
          </w:rPr>
          <w:t>integrating nutrition</w:t>
        </w:r>
      </w:hyperlink>
      <w:r w:rsidRPr="00AE786D">
        <w:rPr>
          <w:rFonts w:ascii="Gill Sans Infant Std" w:hAnsi="Gill Sans Infant Std"/>
          <w:sz w:val="16"/>
          <w:szCs w:val="16"/>
        </w:rPr>
        <w:t>.</w:t>
      </w:r>
    </w:p>
  </w:footnote>
  <w:footnote w:id="53">
    <w:p w14:paraId="35ADB137" w14:textId="62D999B6" w:rsidR="00231E81" w:rsidRPr="00FD650B" w:rsidRDefault="00231E81">
      <w:pPr>
        <w:pStyle w:val="FootnoteText"/>
        <w:rPr>
          <w:rFonts w:ascii="Gill Sans Infant Std" w:hAnsi="Gill Sans Infant Std"/>
          <w:sz w:val="16"/>
          <w:szCs w:val="16"/>
        </w:rPr>
      </w:pPr>
      <w:r w:rsidRPr="00FD650B">
        <w:rPr>
          <w:rStyle w:val="FootnoteReference"/>
          <w:rFonts w:ascii="Gill Sans Infant Std" w:hAnsi="Gill Sans Infant Std"/>
          <w:sz w:val="16"/>
          <w:szCs w:val="16"/>
        </w:rPr>
        <w:footnoteRef/>
      </w:r>
      <w:r w:rsidRPr="00FD650B">
        <w:rPr>
          <w:rFonts w:ascii="Gill Sans Infant Std" w:hAnsi="Gill Sans Infant Std"/>
          <w:sz w:val="16"/>
          <w:szCs w:val="16"/>
        </w:rPr>
        <w:t xml:space="preserve"> This is an approach with which Save the Children is very familiar. A recent programme in NTT, CERDES, was successful in advocating for District Education Department to adopt local policy and increase allocation to early childhood care and development, including support from the village funds for ECCD centres.</w:t>
      </w:r>
    </w:p>
  </w:footnote>
  <w:footnote w:id="54">
    <w:p w14:paraId="0C89A7C4" w14:textId="359BB678" w:rsidR="00231E81" w:rsidRPr="006D61E1" w:rsidRDefault="00231E81" w:rsidP="002D72F7">
      <w:pPr>
        <w:pStyle w:val="FootnoteText"/>
        <w:rPr>
          <w:rFonts w:ascii="Gill Sans Infant Std" w:hAnsi="Gill Sans Infant Std"/>
          <w:sz w:val="16"/>
          <w:szCs w:val="16"/>
        </w:rPr>
      </w:pPr>
      <w:r w:rsidRPr="006D61E1">
        <w:rPr>
          <w:rStyle w:val="FootnoteReference"/>
          <w:rFonts w:ascii="Gill Sans Infant Std" w:hAnsi="Gill Sans Infant Std"/>
          <w:sz w:val="16"/>
          <w:szCs w:val="16"/>
        </w:rPr>
        <w:footnoteRef/>
      </w:r>
      <w:r w:rsidRPr="006D61E1">
        <w:rPr>
          <w:rFonts w:ascii="Gill Sans Infant Std" w:hAnsi="Gill Sans Infant Std"/>
          <w:sz w:val="16"/>
          <w:szCs w:val="16"/>
        </w:rPr>
        <w:t xml:space="preserve"> All data from </w:t>
      </w:r>
      <w:r>
        <w:rPr>
          <w:rFonts w:ascii="Gill Sans Infant Std" w:hAnsi="Gill Sans Infant Std"/>
          <w:sz w:val="16"/>
          <w:szCs w:val="16"/>
        </w:rPr>
        <w:t xml:space="preserve">NIHRD for </w:t>
      </w:r>
      <w:proofErr w:type="spellStart"/>
      <w:r w:rsidRPr="006D61E1">
        <w:rPr>
          <w:rFonts w:ascii="Gill Sans Infant Std" w:hAnsi="Gill Sans Infant Std"/>
          <w:sz w:val="16"/>
          <w:szCs w:val="16"/>
        </w:rPr>
        <w:t>R</w:t>
      </w:r>
      <w:r>
        <w:rPr>
          <w:rFonts w:ascii="Gill Sans Infant Std" w:hAnsi="Gill Sans Infant Std"/>
          <w:sz w:val="16"/>
          <w:szCs w:val="16"/>
        </w:rPr>
        <w:t>iskesdas</w:t>
      </w:r>
      <w:proofErr w:type="spellEnd"/>
      <w:r>
        <w:rPr>
          <w:rFonts w:ascii="Gill Sans Infant Std" w:hAnsi="Gill Sans Infant Std"/>
          <w:sz w:val="16"/>
          <w:szCs w:val="16"/>
        </w:rPr>
        <w:t xml:space="preserve"> </w:t>
      </w:r>
      <w:r w:rsidRPr="006D61E1">
        <w:rPr>
          <w:rFonts w:ascii="Gill Sans Infant Std" w:hAnsi="Gill Sans Infant Std"/>
          <w:sz w:val="16"/>
          <w:szCs w:val="16"/>
        </w:rPr>
        <w:t>2013 and 2018.</w:t>
      </w:r>
    </w:p>
  </w:footnote>
  <w:footnote w:id="55">
    <w:p w14:paraId="06D65AFE" w14:textId="77777777" w:rsidR="00231E81" w:rsidRPr="00782866" w:rsidRDefault="00231E81" w:rsidP="00B52912">
      <w:pPr>
        <w:pStyle w:val="FootnoteText"/>
        <w:rPr>
          <w:rFonts w:ascii="Gill Sans Infant Std" w:hAnsi="Gill Sans Infant Std"/>
          <w:sz w:val="16"/>
          <w:szCs w:val="16"/>
        </w:rPr>
      </w:pPr>
      <w:r w:rsidRPr="00782866">
        <w:rPr>
          <w:rStyle w:val="FootnoteReference"/>
          <w:rFonts w:ascii="Gill Sans Infant Std" w:hAnsi="Gill Sans Infant Std"/>
          <w:sz w:val="16"/>
          <w:szCs w:val="16"/>
        </w:rPr>
        <w:footnoteRef/>
      </w:r>
      <w:r w:rsidRPr="00782866">
        <w:rPr>
          <w:rFonts w:ascii="Gill Sans Infant Std" w:hAnsi="Gill Sans Infant Std"/>
          <w:sz w:val="16"/>
          <w:szCs w:val="16"/>
        </w:rPr>
        <w:t xml:space="preserve"> NIHRD for </w:t>
      </w:r>
      <w:proofErr w:type="spellStart"/>
      <w:r w:rsidRPr="00782866">
        <w:rPr>
          <w:rFonts w:ascii="Gill Sans Infant Std" w:hAnsi="Gill Sans Infant Std"/>
          <w:sz w:val="16"/>
          <w:szCs w:val="16"/>
        </w:rPr>
        <w:t>Riskesdas</w:t>
      </w:r>
      <w:proofErr w:type="spellEnd"/>
      <w:r w:rsidRPr="00782866">
        <w:rPr>
          <w:rFonts w:ascii="Gill Sans Infant Std" w:hAnsi="Gill Sans Infant Std"/>
          <w:sz w:val="16"/>
          <w:szCs w:val="16"/>
        </w:rPr>
        <w:t>, 2013</w:t>
      </w:r>
    </w:p>
  </w:footnote>
  <w:footnote w:id="56">
    <w:p w14:paraId="17F5D117" w14:textId="77777777" w:rsidR="00231E81" w:rsidRPr="00B37BDC" w:rsidRDefault="00231E81" w:rsidP="006130AF">
      <w:pPr>
        <w:pStyle w:val="FootnoteText"/>
        <w:rPr>
          <w:rFonts w:ascii="Gill Sans Infant Std" w:hAnsi="Gill Sans Infant Std"/>
          <w:sz w:val="16"/>
          <w:szCs w:val="16"/>
        </w:rPr>
      </w:pPr>
      <w:r w:rsidRPr="00B37BDC">
        <w:rPr>
          <w:rStyle w:val="FootnoteReference"/>
          <w:rFonts w:ascii="Gill Sans Infant Std" w:hAnsi="Gill Sans Infant Std"/>
          <w:sz w:val="16"/>
          <w:szCs w:val="16"/>
        </w:rPr>
        <w:footnoteRef/>
      </w:r>
      <w:r w:rsidRPr="00B37BDC">
        <w:rPr>
          <w:rFonts w:ascii="Gill Sans Infant Std" w:hAnsi="Gill Sans Infant Std"/>
          <w:sz w:val="16"/>
          <w:szCs w:val="16"/>
        </w:rPr>
        <w:t xml:space="preserve"> Notably, this is also the data the Government of Indonesia used when prioritising the 160 Districts for 2019.</w:t>
      </w:r>
    </w:p>
  </w:footnote>
  <w:footnote w:id="57">
    <w:p w14:paraId="6C7B0A26" w14:textId="77777777" w:rsidR="00231E81" w:rsidRDefault="00231E81" w:rsidP="00DC029D">
      <w:pPr>
        <w:pStyle w:val="FootnoteText"/>
      </w:pPr>
      <w:r w:rsidRPr="00B37BDC">
        <w:rPr>
          <w:rStyle w:val="FootnoteReference"/>
          <w:rFonts w:ascii="Gill Sans Infant Std" w:hAnsi="Gill Sans Infant Std"/>
          <w:sz w:val="16"/>
          <w:szCs w:val="16"/>
        </w:rPr>
        <w:footnoteRef/>
      </w:r>
      <w:r w:rsidRPr="00B37BDC">
        <w:rPr>
          <w:rFonts w:ascii="Gill Sans Infant Std" w:hAnsi="Gill Sans Infant Std"/>
          <w:sz w:val="16"/>
          <w:szCs w:val="16"/>
        </w:rPr>
        <w:t xml:space="preserve"> In Kota </w:t>
      </w:r>
      <w:proofErr w:type="spellStart"/>
      <w:r w:rsidRPr="00B37BDC">
        <w:rPr>
          <w:rFonts w:ascii="Gill Sans Infant Std" w:hAnsi="Gill Sans Infant Std"/>
          <w:sz w:val="16"/>
          <w:szCs w:val="16"/>
        </w:rPr>
        <w:t>Kupang</w:t>
      </w:r>
      <w:proofErr w:type="spellEnd"/>
      <w:r w:rsidRPr="00B37BDC">
        <w:rPr>
          <w:rFonts w:ascii="Gill Sans Infant Std" w:hAnsi="Gill Sans Infant Std"/>
          <w:sz w:val="16"/>
          <w:szCs w:val="16"/>
        </w:rPr>
        <w:t>, BISA builds upon and expands on groundwork laid during NI’s DFAT-funded MITRA Youth program, which focused on WIFAS and adolescent nutrition education at schools. BISA does not duplicate any existing MITRA Youth activities within the program</w:t>
      </w:r>
      <w:r>
        <w:rPr>
          <w:rFonts w:ascii="Gill Sans Infant Std" w:hAnsi="Gill Sans Infant Std"/>
          <w:sz w:val="16"/>
          <w:szCs w:val="16"/>
        </w:rPr>
        <w:t>me</w:t>
      </w:r>
      <w:r w:rsidRPr="00B37BDC">
        <w:rPr>
          <w:rFonts w:ascii="Gill Sans Infant Std" w:hAnsi="Gill Sans Infant Std"/>
          <w:sz w:val="16"/>
          <w:szCs w:val="16"/>
        </w:rPr>
        <w:t xml:space="preserve">’s timeframe. Under BISA, pregnant adolescents are included, whereas they were not included in the MITRA Youth program. NI will ensure that there </w:t>
      </w:r>
      <w:r>
        <w:rPr>
          <w:rFonts w:ascii="Gill Sans Infant Std" w:hAnsi="Gill Sans Infant Std"/>
          <w:sz w:val="16"/>
          <w:szCs w:val="16"/>
        </w:rPr>
        <w:t xml:space="preserve">is </w:t>
      </w:r>
      <w:r w:rsidRPr="00B37BDC">
        <w:rPr>
          <w:rFonts w:ascii="Gill Sans Infant Std" w:hAnsi="Gill Sans Infant Std"/>
          <w:sz w:val="16"/>
          <w:szCs w:val="16"/>
        </w:rPr>
        <w:t>no duplication of funds allocated between MITRA Youth and BISA.</w:t>
      </w:r>
    </w:p>
  </w:footnote>
  <w:footnote w:id="58">
    <w:p w14:paraId="13DE2A43" w14:textId="68A25481" w:rsidR="00231E81" w:rsidRPr="00DC029D" w:rsidRDefault="00231E81">
      <w:pPr>
        <w:pStyle w:val="FootnoteText"/>
        <w:rPr>
          <w:rFonts w:ascii="Gill Sans Infant Std" w:hAnsi="Gill Sans Infant Std"/>
          <w:sz w:val="16"/>
          <w:szCs w:val="16"/>
        </w:rPr>
      </w:pPr>
      <w:r w:rsidRPr="00DC029D">
        <w:rPr>
          <w:rStyle w:val="FootnoteReference"/>
          <w:rFonts w:ascii="Gill Sans Infant Std" w:hAnsi="Gill Sans Infant Std"/>
          <w:sz w:val="16"/>
          <w:szCs w:val="16"/>
        </w:rPr>
        <w:footnoteRef/>
      </w:r>
      <w:r w:rsidRPr="00DC029D">
        <w:rPr>
          <w:rFonts w:ascii="Gill Sans Infant Std" w:hAnsi="Gill Sans Infant Std"/>
          <w:sz w:val="16"/>
          <w:szCs w:val="16"/>
        </w:rPr>
        <w:t xml:space="preserve"> </w:t>
      </w:r>
      <w:r w:rsidRPr="00DC029D">
        <w:rPr>
          <w:rFonts w:ascii="Gill Sans Infant Std" w:eastAsia="Calibri" w:hAnsi="Gill Sans Infant Std" w:cs="Times New Roman"/>
          <w:sz w:val="16"/>
          <w:szCs w:val="16"/>
        </w:rPr>
        <w:t>MIYCN encompasses the principles and practices for optimum nutrition among pregnant and lactating women, infants, and young children (under two years of age).</w:t>
      </w:r>
    </w:p>
  </w:footnote>
  <w:footnote w:id="59">
    <w:p w14:paraId="2401D0C6" w14:textId="74CAE6E3" w:rsidR="00231E81" w:rsidRDefault="00231E81" w:rsidP="00832F47">
      <w:pPr>
        <w:pStyle w:val="FootnoteText"/>
      </w:pPr>
      <w:r w:rsidRPr="008C43FB">
        <w:rPr>
          <w:rStyle w:val="FootnoteReference"/>
          <w:rFonts w:ascii="Gill Sans Infant Std" w:hAnsi="Gill Sans Infant Std"/>
          <w:sz w:val="16"/>
          <w:szCs w:val="16"/>
        </w:rPr>
        <w:footnoteRef/>
      </w:r>
      <w:r w:rsidRPr="008C43FB">
        <w:rPr>
          <w:rFonts w:ascii="Gill Sans Infant Std" w:hAnsi="Gill Sans Infant Std"/>
          <w:sz w:val="16"/>
          <w:szCs w:val="16"/>
        </w:rPr>
        <w:t xml:space="preserve"> Nutritious diet recommendations align with recommended </w:t>
      </w:r>
      <w:r>
        <w:rPr>
          <w:rFonts w:ascii="Gill Sans Infant Std" w:hAnsi="Gill Sans Infant Std"/>
          <w:sz w:val="16"/>
          <w:szCs w:val="16"/>
        </w:rPr>
        <w:t xml:space="preserve">content, e.g. </w:t>
      </w:r>
      <w:r w:rsidRPr="008C43FB">
        <w:rPr>
          <w:rFonts w:ascii="Gill Sans Infant Std" w:hAnsi="Gill Sans Infant Std"/>
          <w:i/>
          <w:sz w:val="16"/>
          <w:szCs w:val="16"/>
        </w:rPr>
        <w:t xml:space="preserve">Isi </w:t>
      </w:r>
      <w:proofErr w:type="spellStart"/>
      <w:r w:rsidRPr="008C43FB">
        <w:rPr>
          <w:rFonts w:ascii="Gill Sans Infant Std" w:hAnsi="Gill Sans Infant Std"/>
          <w:i/>
          <w:sz w:val="16"/>
          <w:szCs w:val="16"/>
        </w:rPr>
        <w:t>Piringku</w:t>
      </w:r>
      <w:proofErr w:type="spellEnd"/>
      <w:r w:rsidRPr="008C43FB">
        <w:rPr>
          <w:rFonts w:ascii="Gill Sans Infant Std" w:hAnsi="Gill Sans Infant Std"/>
          <w:i/>
          <w:sz w:val="16"/>
          <w:szCs w:val="16"/>
        </w:rPr>
        <w:t xml:space="preserve"> (my plate)</w:t>
      </w:r>
      <w:r w:rsidRPr="008C43FB">
        <w:rPr>
          <w:rFonts w:ascii="Gill Sans Infant Std" w:hAnsi="Gill Sans Infant Std"/>
          <w:sz w:val="16"/>
          <w:szCs w:val="16"/>
        </w:rPr>
        <w:t xml:space="preserve"> or “</w:t>
      </w:r>
      <w:r w:rsidRPr="008C43FB">
        <w:rPr>
          <w:rFonts w:ascii="Gill Sans Infant Std" w:hAnsi="Gill Sans Infant Std"/>
          <w:i/>
          <w:sz w:val="16"/>
          <w:szCs w:val="16"/>
        </w:rPr>
        <w:t xml:space="preserve">Menu 4 </w:t>
      </w:r>
      <w:proofErr w:type="spellStart"/>
      <w:r w:rsidRPr="008C43FB">
        <w:rPr>
          <w:rFonts w:ascii="Gill Sans Infant Std" w:hAnsi="Gill Sans Infant Std"/>
          <w:i/>
          <w:sz w:val="16"/>
          <w:szCs w:val="16"/>
        </w:rPr>
        <w:t>bintang</w:t>
      </w:r>
      <w:proofErr w:type="spellEnd"/>
      <w:r w:rsidRPr="008C43FB">
        <w:rPr>
          <w:rFonts w:ascii="Gill Sans Infant Std" w:hAnsi="Gill Sans Infant Std"/>
          <w:sz w:val="16"/>
          <w:szCs w:val="16"/>
        </w:rPr>
        <w:t>-the four-star menu”.</w:t>
      </w:r>
    </w:p>
  </w:footnote>
  <w:footnote w:id="60">
    <w:p w14:paraId="56C219C8" w14:textId="61D767A9" w:rsidR="00231E81" w:rsidRPr="000806F0" w:rsidRDefault="00231E81">
      <w:pPr>
        <w:pStyle w:val="FootnoteText"/>
        <w:rPr>
          <w:rFonts w:ascii="Gill Sans Infant Std" w:hAnsi="Gill Sans Infant Std"/>
          <w:sz w:val="16"/>
          <w:szCs w:val="16"/>
        </w:rPr>
      </w:pPr>
      <w:r w:rsidRPr="000806F0">
        <w:rPr>
          <w:rStyle w:val="FootnoteReference"/>
          <w:rFonts w:ascii="Gill Sans Infant Std" w:hAnsi="Gill Sans Infant Std"/>
          <w:sz w:val="16"/>
          <w:szCs w:val="16"/>
        </w:rPr>
        <w:footnoteRef/>
      </w:r>
      <w:r w:rsidRPr="000806F0">
        <w:rPr>
          <w:rFonts w:ascii="Gill Sans Infant Std" w:hAnsi="Gill Sans Infant Std"/>
          <w:sz w:val="16"/>
          <w:szCs w:val="16"/>
        </w:rPr>
        <w:t xml:space="preserve"> FR is used to better understand of local context, practices, traditions, and opportunities which then informs the development of specific programme content, such as a behaviour change strategy which can be specifically targeted to the local nuances.</w:t>
      </w:r>
    </w:p>
  </w:footnote>
  <w:footnote w:id="61">
    <w:p w14:paraId="3F41CA6C" w14:textId="65D0823F" w:rsidR="00231E81" w:rsidRPr="00043E3A" w:rsidRDefault="00231E81" w:rsidP="00AF4362">
      <w:pPr>
        <w:pStyle w:val="FootnoteText"/>
        <w:rPr>
          <w:rFonts w:ascii="Gill Sans Infant Std" w:hAnsi="Gill Sans Infant Std"/>
          <w:sz w:val="16"/>
          <w:szCs w:val="16"/>
        </w:rPr>
      </w:pPr>
      <w:r w:rsidRPr="00043E3A">
        <w:rPr>
          <w:rStyle w:val="FootnoteReference"/>
          <w:rFonts w:ascii="Gill Sans Infant Std" w:hAnsi="Gill Sans Infant Std"/>
          <w:sz w:val="16"/>
          <w:szCs w:val="16"/>
        </w:rPr>
        <w:footnoteRef/>
      </w:r>
      <w:r w:rsidRPr="00043E3A">
        <w:rPr>
          <w:rFonts w:ascii="Gill Sans Infant Std" w:hAnsi="Gill Sans Infant Std"/>
          <w:sz w:val="16"/>
          <w:szCs w:val="16"/>
        </w:rPr>
        <w:t xml:space="preserve"> </w:t>
      </w:r>
      <w:r w:rsidRPr="00043E3A">
        <w:rPr>
          <w:rFonts w:ascii="Gill Sans Infant Std" w:hAnsi="Gill Sans Infant Std"/>
          <w:sz w:val="16"/>
          <w:szCs w:val="16"/>
          <w:shd w:val="clear" w:color="auto" w:fill="FFFFFF"/>
        </w:rPr>
        <w:t>Alive &amp; Thrive is an initiative</w:t>
      </w:r>
      <w:r>
        <w:rPr>
          <w:rFonts w:ascii="Gill Sans Infant Std" w:hAnsi="Gill Sans Infant Std"/>
          <w:sz w:val="16"/>
          <w:szCs w:val="16"/>
          <w:shd w:val="clear" w:color="auto" w:fill="FFFFFF"/>
        </w:rPr>
        <w:t xml:space="preserve"> funded by the Gates Foundation, Canadian and Irish governments</w:t>
      </w:r>
      <w:r w:rsidRPr="00043E3A">
        <w:rPr>
          <w:rFonts w:ascii="Gill Sans Infant Std" w:hAnsi="Gill Sans Infant Std"/>
          <w:sz w:val="16"/>
          <w:szCs w:val="16"/>
          <w:shd w:val="clear" w:color="auto" w:fill="FFFFFF"/>
        </w:rPr>
        <w:t xml:space="preserve"> to save lives, prevent illness, and ensure healthy growth and development through promotion of optimal maternal nutrition, breastfeeding, and complementary feeding</w:t>
      </w:r>
      <w:r>
        <w:rPr>
          <w:rFonts w:ascii="Gill Sans Infant Std" w:hAnsi="Gill Sans Infant Std"/>
          <w:sz w:val="16"/>
          <w:szCs w:val="16"/>
          <w:shd w:val="clear" w:color="auto" w:fill="FFFFFF"/>
        </w:rPr>
        <w:t>.</w:t>
      </w:r>
    </w:p>
  </w:footnote>
  <w:footnote w:id="62">
    <w:p w14:paraId="67ABCE89" w14:textId="5E33D335" w:rsidR="00231E81" w:rsidRPr="005E27EF" w:rsidRDefault="00231E81" w:rsidP="00F26C02">
      <w:pPr>
        <w:pStyle w:val="FootnoteText"/>
        <w:rPr>
          <w:rFonts w:ascii="Gill Sans Infant Std" w:hAnsi="Gill Sans Infant Std"/>
          <w:sz w:val="16"/>
          <w:szCs w:val="16"/>
        </w:rPr>
      </w:pPr>
      <w:r w:rsidRPr="005E27EF">
        <w:rPr>
          <w:rStyle w:val="FootnoteReference"/>
          <w:rFonts w:ascii="Gill Sans Infant Std" w:hAnsi="Gill Sans Infant Std"/>
          <w:sz w:val="16"/>
          <w:szCs w:val="16"/>
        </w:rPr>
        <w:footnoteRef/>
      </w:r>
      <w:r w:rsidRPr="005E27EF">
        <w:rPr>
          <w:rFonts w:ascii="Gill Sans Infant Std" w:hAnsi="Gill Sans Infant Std"/>
          <w:sz w:val="16"/>
          <w:szCs w:val="16"/>
        </w:rPr>
        <w:t xml:space="preserve"> </w:t>
      </w:r>
      <w:r>
        <w:rPr>
          <w:rFonts w:ascii="Gill Sans Infant Std" w:hAnsi="Gill Sans Infant Std"/>
          <w:sz w:val="16"/>
          <w:szCs w:val="16"/>
        </w:rPr>
        <w:t xml:space="preserve">Such as Cost of the Diet, or </w:t>
      </w:r>
      <w:r w:rsidRPr="005E27EF">
        <w:rPr>
          <w:rFonts w:ascii="Gill Sans Infant Std" w:hAnsi="Gill Sans Infant Std"/>
          <w:sz w:val="16"/>
          <w:szCs w:val="16"/>
        </w:rPr>
        <w:t>Household Economy A</w:t>
      </w:r>
      <w:r>
        <w:rPr>
          <w:rFonts w:ascii="Gill Sans Infant Std" w:hAnsi="Gill Sans Infant Std"/>
          <w:sz w:val="16"/>
          <w:szCs w:val="16"/>
        </w:rPr>
        <w:t>nalysis</w:t>
      </w:r>
      <w:r w:rsidRPr="005E27EF">
        <w:rPr>
          <w:rFonts w:ascii="Gill Sans Infant Std" w:hAnsi="Gill Sans Infant Std"/>
          <w:sz w:val="16"/>
          <w:szCs w:val="16"/>
        </w:rPr>
        <w:t xml:space="preserve"> (HEA) </w:t>
      </w:r>
      <w:r>
        <w:rPr>
          <w:rFonts w:ascii="Gill Sans Infant Std" w:hAnsi="Gill Sans Infant Std"/>
          <w:sz w:val="16"/>
          <w:szCs w:val="16"/>
        </w:rPr>
        <w:t xml:space="preserve">which </w:t>
      </w:r>
      <w:r w:rsidRPr="005E27EF">
        <w:rPr>
          <w:rFonts w:ascii="Gill Sans Infant Std" w:hAnsi="Gill Sans Infant Std"/>
          <w:sz w:val="16"/>
          <w:szCs w:val="16"/>
        </w:rPr>
        <w:t>was developed and piloted by Save the Children assesses community and household vulnerability to shock or crisis, such as drought or a change in food prices. The HEA looks at how families manage and spend their income and provides a framework to analyse how people access resources, such as food and services.</w:t>
      </w:r>
    </w:p>
  </w:footnote>
  <w:footnote w:id="63">
    <w:p w14:paraId="451F3A02" w14:textId="4EFCE2DD" w:rsidR="00231E81" w:rsidRDefault="00231E81" w:rsidP="00F26C02">
      <w:pPr>
        <w:pStyle w:val="FootnoteText"/>
      </w:pPr>
      <w:r w:rsidRPr="000066E6">
        <w:rPr>
          <w:rStyle w:val="FootnoteReference"/>
          <w:rFonts w:ascii="Gill Sans Infant Std" w:hAnsi="Gill Sans Infant Std"/>
          <w:sz w:val="16"/>
          <w:szCs w:val="16"/>
        </w:rPr>
        <w:footnoteRef/>
      </w:r>
      <w:r>
        <w:rPr>
          <w:rFonts w:ascii="Gill Sans Infant Std" w:hAnsi="Gill Sans Infant Std"/>
          <w:sz w:val="16"/>
          <w:szCs w:val="16"/>
        </w:rPr>
        <w:t xml:space="preserve"> An overview of TIPS is available </w:t>
      </w:r>
      <w:hyperlink r:id="rId29" w:history="1">
        <w:r w:rsidRPr="00595CEA">
          <w:rPr>
            <w:rStyle w:val="Hyperlink"/>
            <w:rFonts w:ascii="Gill Sans Infant Std" w:hAnsi="Gill Sans Infant Std"/>
            <w:sz w:val="16"/>
            <w:szCs w:val="16"/>
          </w:rPr>
          <w:t>here</w:t>
        </w:r>
      </w:hyperlink>
      <w:r>
        <w:rPr>
          <w:rFonts w:ascii="Gill Sans Infant Std" w:hAnsi="Gill Sans Infant Std"/>
          <w:sz w:val="16"/>
          <w:szCs w:val="16"/>
        </w:rPr>
        <w:t xml:space="preserve">. TIPS has been widely used and was assessed in India in 2015, results and analysis available </w:t>
      </w:r>
      <w:hyperlink r:id="rId30" w:history="1">
        <w:r w:rsidRPr="00595CEA">
          <w:rPr>
            <w:rStyle w:val="Hyperlink"/>
            <w:rFonts w:ascii="Gill Sans Infant Std" w:hAnsi="Gill Sans Infant Std"/>
            <w:sz w:val="16"/>
            <w:szCs w:val="16"/>
          </w:rPr>
          <w:t>here</w:t>
        </w:r>
      </w:hyperlink>
      <w:r>
        <w:rPr>
          <w:rFonts w:ascii="Gill Sans Infant Std" w:hAnsi="Gill Sans Infant Std"/>
          <w:sz w:val="16"/>
          <w:szCs w:val="16"/>
        </w:rPr>
        <w:t>.</w:t>
      </w:r>
    </w:p>
  </w:footnote>
  <w:footnote w:id="64">
    <w:p w14:paraId="07CDA20E" w14:textId="6C46D4DB" w:rsidR="00231E81" w:rsidRPr="00184EC4" w:rsidRDefault="00231E81">
      <w:pPr>
        <w:pStyle w:val="FootnoteText"/>
        <w:rPr>
          <w:rFonts w:ascii="Gill Sans Infant Std" w:hAnsi="Gill Sans Infant Std"/>
          <w:sz w:val="16"/>
          <w:szCs w:val="16"/>
        </w:rPr>
      </w:pPr>
      <w:r w:rsidRPr="00184EC4">
        <w:rPr>
          <w:rStyle w:val="FootnoteReference"/>
          <w:rFonts w:ascii="Gill Sans Infant Std" w:hAnsi="Gill Sans Infant Std"/>
          <w:sz w:val="16"/>
          <w:szCs w:val="16"/>
        </w:rPr>
        <w:footnoteRef/>
      </w:r>
      <w:r w:rsidRPr="00184EC4">
        <w:rPr>
          <w:rFonts w:ascii="Gill Sans Infant Std" w:hAnsi="Gill Sans Infant Std"/>
          <w:sz w:val="16"/>
          <w:szCs w:val="16"/>
        </w:rPr>
        <w:t xml:space="preserve"> Literature review of southeast Asia SBCC best practices </w:t>
      </w:r>
      <w:r>
        <w:rPr>
          <w:rFonts w:ascii="Gill Sans Infant Std" w:hAnsi="Gill Sans Infant Std"/>
          <w:sz w:val="16"/>
          <w:szCs w:val="16"/>
        </w:rPr>
        <w:t xml:space="preserve">(2016) </w:t>
      </w:r>
      <w:r w:rsidRPr="00184EC4">
        <w:rPr>
          <w:rFonts w:ascii="Gill Sans Infant Std" w:hAnsi="Gill Sans Infant Std"/>
          <w:sz w:val="16"/>
          <w:szCs w:val="16"/>
        </w:rPr>
        <w:t xml:space="preserve">available </w:t>
      </w:r>
      <w:hyperlink r:id="rId31" w:history="1">
        <w:r w:rsidRPr="00184EC4">
          <w:rPr>
            <w:rStyle w:val="Hyperlink"/>
            <w:rFonts w:ascii="Gill Sans Infant Std" w:hAnsi="Gill Sans Infant Std"/>
            <w:sz w:val="16"/>
            <w:szCs w:val="16"/>
          </w:rPr>
          <w:t>here</w:t>
        </w:r>
      </w:hyperlink>
      <w:r w:rsidRPr="00184EC4">
        <w:rPr>
          <w:rFonts w:ascii="Gill Sans Infant Std" w:hAnsi="Gill Sans Infant Std"/>
          <w:sz w:val="16"/>
          <w:szCs w:val="16"/>
        </w:rPr>
        <w:t>.</w:t>
      </w:r>
      <w:r>
        <w:rPr>
          <w:rFonts w:ascii="Gill Sans Infant Std" w:hAnsi="Gill Sans Infant Std"/>
          <w:sz w:val="16"/>
          <w:szCs w:val="16"/>
        </w:rPr>
        <w:t xml:space="preserve"> Similar insights available in this </w:t>
      </w:r>
      <w:hyperlink r:id="rId32" w:history="1">
        <w:r w:rsidRPr="00AE786D">
          <w:rPr>
            <w:rStyle w:val="Hyperlink"/>
            <w:rFonts w:ascii="Gill Sans Infant Std" w:hAnsi="Gill Sans Infant Std"/>
            <w:sz w:val="16"/>
            <w:szCs w:val="16"/>
          </w:rPr>
          <w:t>cluster-randomised trial</w:t>
        </w:r>
      </w:hyperlink>
      <w:r>
        <w:rPr>
          <w:rFonts w:ascii="Gill Sans Infant Std" w:hAnsi="Gill Sans Infant Std"/>
          <w:sz w:val="16"/>
          <w:szCs w:val="16"/>
        </w:rPr>
        <w:t xml:space="preserve"> on SBCC and breastfeeding in Bangladesh and Vietnam.</w:t>
      </w:r>
    </w:p>
  </w:footnote>
  <w:footnote w:id="65">
    <w:p w14:paraId="6234FDB4" w14:textId="6FE9392F" w:rsidR="00231E81" w:rsidRPr="00362078" w:rsidRDefault="00231E81" w:rsidP="00832F47">
      <w:pPr>
        <w:pStyle w:val="FootnoteText"/>
        <w:rPr>
          <w:rFonts w:ascii="Gill Sans Infant Std" w:hAnsi="Gill Sans Infant Std"/>
          <w:sz w:val="16"/>
          <w:szCs w:val="16"/>
          <w:lang w:val="en-US"/>
        </w:rPr>
      </w:pPr>
      <w:r w:rsidRPr="00362078">
        <w:rPr>
          <w:rStyle w:val="FootnoteReference"/>
          <w:rFonts w:ascii="Gill Sans Infant Std" w:hAnsi="Gill Sans Infant Std"/>
          <w:sz w:val="16"/>
          <w:szCs w:val="16"/>
        </w:rPr>
        <w:footnoteRef/>
      </w:r>
      <w:r w:rsidRPr="00362078">
        <w:rPr>
          <w:rFonts w:ascii="Gill Sans Infant Std" w:hAnsi="Gill Sans Infant Std"/>
          <w:sz w:val="16"/>
          <w:szCs w:val="16"/>
        </w:rPr>
        <w:t xml:space="preserve"> </w:t>
      </w:r>
      <w:r>
        <w:rPr>
          <w:rFonts w:ascii="Gill Sans Infant Std" w:hAnsi="Gill Sans Infant Std"/>
          <w:sz w:val="16"/>
          <w:szCs w:val="16"/>
        </w:rPr>
        <w:t xml:space="preserve">See Alive and Thrive </w:t>
      </w:r>
      <w:hyperlink r:id="rId33" w:history="1">
        <w:r w:rsidRPr="00184EC4">
          <w:rPr>
            <w:rStyle w:val="Hyperlink"/>
            <w:rFonts w:ascii="Gill Sans Infant Std" w:hAnsi="Gill Sans Infant Std"/>
            <w:sz w:val="16"/>
            <w:szCs w:val="16"/>
          </w:rPr>
          <w:t>Roadmap for Indonesia</w:t>
        </w:r>
      </w:hyperlink>
      <w:r>
        <w:rPr>
          <w:rFonts w:ascii="Gill Sans Infant Std" w:hAnsi="Gill Sans Infant Std"/>
          <w:sz w:val="16"/>
          <w:szCs w:val="16"/>
        </w:rPr>
        <w:t>.</w:t>
      </w:r>
    </w:p>
  </w:footnote>
  <w:footnote w:id="66">
    <w:p w14:paraId="2E5FC81F" w14:textId="77777777" w:rsidR="00231E81" w:rsidRPr="00276451" w:rsidRDefault="00231E81" w:rsidP="009B1F74">
      <w:pPr>
        <w:pStyle w:val="FootnoteText"/>
        <w:rPr>
          <w:rFonts w:ascii="Gill Sans Infant Std" w:hAnsi="Gill Sans Infant Std"/>
          <w:sz w:val="16"/>
          <w:szCs w:val="16"/>
        </w:rPr>
      </w:pPr>
      <w:r w:rsidRPr="00433E47">
        <w:rPr>
          <w:rStyle w:val="FootnoteReference"/>
          <w:rFonts w:ascii="Gill Sans Infant Std" w:hAnsi="Gill Sans Infant Std"/>
          <w:sz w:val="16"/>
          <w:szCs w:val="16"/>
        </w:rPr>
        <w:footnoteRef/>
      </w:r>
      <w:r w:rsidRPr="00433E47">
        <w:rPr>
          <w:rFonts w:ascii="Gill Sans Infant Std" w:hAnsi="Gill Sans Infant Std"/>
          <w:sz w:val="16"/>
          <w:szCs w:val="16"/>
        </w:rPr>
        <w:t xml:space="preserve"> The Clean Household Approach has been trialled by Save the Children. It is not yet a validated public tool. BISA, and programme research, will add to the evidence base and refinement of this approach.</w:t>
      </w:r>
    </w:p>
  </w:footnote>
  <w:footnote w:id="67">
    <w:p w14:paraId="2B8D1D96" w14:textId="77777777" w:rsidR="00231E81" w:rsidRPr="002B3275" w:rsidRDefault="00231E81" w:rsidP="009B1F74">
      <w:pPr>
        <w:pStyle w:val="FootnoteText"/>
        <w:rPr>
          <w:rFonts w:ascii="Gill Sans Infant Std" w:hAnsi="Gill Sans Infant Std"/>
          <w:sz w:val="16"/>
          <w:szCs w:val="16"/>
        </w:rPr>
      </w:pPr>
      <w:r w:rsidRPr="002B3275">
        <w:rPr>
          <w:rStyle w:val="FootnoteReference"/>
          <w:rFonts w:ascii="Gill Sans Infant Std" w:hAnsi="Gill Sans Infant Std"/>
          <w:sz w:val="16"/>
          <w:szCs w:val="16"/>
        </w:rPr>
        <w:footnoteRef/>
      </w:r>
      <w:r w:rsidRPr="002B3275">
        <w:rPr>
          <w:rFonts w:ascii="Gill Sans Infant Std" w:hAnsi="Gill Sans Infant Std"/>
          <w:sz w:val="16"/>
          <w:szCs w:val="16"/>
        </w:rPr>
        <w:t xml:space="preserve"> Unilever / Lifebuoy and Save the Children have agreed, in principle, to partner on the BISA programme; final details under discussion.</w:t>
      </w:r>
    </w:p>
  </w:footnote>
  <w:footnote w:id="68">
    <w:p w14:paraId="4DA3CCD5" w14:textId="77777777" w:rsidR="00231E81" w:rsidRPr="004C4173" w:rsidRDefault="00231E81" w:rsidP="009B1F74">
      <w:pPr>
        <w:pStyle w:val="FootnoteText"/>
        <w:rPr>
          <w:rFonts w:ascii="Gill Sans Infant Std" w:hAnsi="Gill Sans Infant Std"/>
          <w:sz w:val="16"/>
          <w:szCs w:val="16"/>
        </w:rPr>
      </w:pPr>
      <w:r w:rsidRPr="004C4173">
        <w:rPr>
          <w:rStyle w:val="FootnoteReference"/>
          <w:rFonts w:ascii="Gill Sans Infant Std" w:hAnsi="Gill Sans Infant Std"/>
          <w:sz w:val="16"/>
          <w:szCs w:val="16"/>
        </w:rPr>
        <w:footnoteRef/>
      </w:r>
      <w:r w:rsidRPr="004C4173">
        <w:rPr>
          <w:rFonts w:ascii="Gill Sans Infant Std" w:hAnsi="Gill Sans Infant Std"/>
          <w:sz w:val="16"/>
          <w:szCs w:val="16"/>
        </w:rPr>
        <w:t xml:space="preserve"> Save the Children’s Child Safeguarding Policy can be found </w:t>
      </w:r>
      <w:hyperlink r:id="rId34" w:history="1">
        <w:r w:rsidRPr="004C4173">
          <w:rPr>
            <w:rStyle w:val="Hyperlink"/>
            <w:rFonts w:ascii="Gill Sans Infant Std" w:hAnsi="Gill Sans Infant Std"/>
            <w:sz w:val="16"/>
            <w:szCs w:val="16"/>
          </w:rPr>
          <w:t>here</w:t>
        </w:r>
      </w:hyperlink>
      <w:r w:rsidRPr="004C4173">
        <w:rPr>
          <w:rFonts w:ascii="Gill Sans Infant Std" w:hAnsi="Gill Sans Infant Std"/>
          <w:sz w:val="16"/>
          <w:szCs w:val="16"/>
        </w:rPr>
        <w:t>.</w:t>
      </w:r>
    </w:p>
  </w:footnote>
  <w:footnote w:id="69">
    <w:p w14:paraId="53294C17" w14:textId="35022CCC" w:rsidR="00231E81" w:rsidRPr="00AE786D" w:rsidRDefault="00231E81">
      <w:pPr>
        <w:pStyle w:val="FootnoteText"/>
        <w:rPr>
          <w:rFonts w:ascii="Gill Sans Infant Std" w:hAnsi="Gill Sans Infant Std"/>
          <w:sz w:val="16"/>
          <w:szCs w:val="16"/>
        </w:rPr>
      </w:pPr>
      <w:r w:rsidRPr="00AE786D">
        <w:rPr>
          <w:rStyle w:val="FootnoteReference"/>
          <w:rFonts w:ascii="Gill Sans Infant Std" w:hAnsi="Gill Sans Infant Std"/>
          <w:sz w:val="16"/>
          <w:szCs w:val="16"/>
        </w:rPr>
        <w:footnoteRef/>
      </w:r>
      <w:r w:rsidRPr="00AE786D">
        <w:rPr>
          <w:rFonts w:ascii="Gill Sans Infant Std" w:hAnsi="Gill Sans Infant Std"/>
          <w:sz w:val="16"/>
          <w:szCs w:val="16"/>
        </w:rPr>
        <w:t xml:space="preserve"> </w:t>
      </w:r>
      <w:proofErr w:type="spellStart"/>
      <w:r w:rsidRPr="00AE786D">
        <w:rPr>
          <w:rFonts w:ascii="Gill Sans Infant Std" w:hAnsi="Gill Sans Infant Std"/>
          <w:sz w:val="16"/>
          <w:szCs w:val="16"/>
        </w:rPr>
        <w:t>INFOBunda</w:t>
      </w:r>
      <w:proofErr w:type="spellEnd"/>
      <w:r w:rsidRPr="00AE786D">
        <w:rPr>
          <w:rFonts w:ascii="Gill Sans Infant Std" w:hAnsi="Gill Sans Infant Std"/>
          <w:sz w:val="16"/>
          <w:szCs w:val="16"/>
        </w:rPr>
        <w:t xml:space="preserve"> is the Ministry of Health’s mHealth platform specifically for mothers and health workers. See Annex 1</w:t>
      </w:r>
      <w:r>
        <w:rPr>
          <w:rFonts w:ascii="Gill Sans Infant Std" w:hAnsi="Gill Sans Infant Std"/>
          <w:sz w:val="16"/>
          <w:szCs w:val="16"/>
        </w:rPr>
        <w:t>5</w:t>
      </w:r>
      <w:r w:rsidRPr="00AE786D">
        <w:rPr>
          <w:rFonts w:ascii="Gill Sans Infant Std" w:hAnsi="Gill Sans Infant Std"/>
          <w:sz w:val="16"/>
          <w:szCs w:val="16"/>
        </w:rPr>
        <w:t xml:space="preserve"> </w:t>
      </w:r>
      <w:r>
        <w:rPr>
          <w:rFonts w:ascii="Gill Sans Infant Std" w:hAnsi="Gill Sans Infant Std"/>
          <w:sz w:val="16"/>
          <w:szCs w:val="16"/>
        </w:rPr>
        <w:t>(</w:t>
      </w:r>
      <w:proofErr w:type="spellStart"/>
      <w:r>
        <w:rPr>
          <w:rFonts w:ascii="Gill Sans Infant Std" w:hAnsi="Gill Sans Infant Std"/>
          <w:sz w:val="16"/>
          <w:szCs w:val="16"/>
        </w:rPr>
        <w:t>SMSBunda</w:t>
      </w:r>
      <w:proofErr w:type="spellEnd"/>
      <w:r>
        <w:rPr>
          <w:rFonts w:ascii="Gill Sans Infant Std" w:hAnsi="Gill Sans Infant Std"/>
          <w:sz w:val="16"/>
          <w:szCs w:val="16"/>
        </w:rPr>
        <w:t xml:space="preserve">) </w:t>
      </w:r>
      <w:r w:rsidRPr="00AE786D">
        <w:rPr>
          <w:rFonts w:ascii="Gill Sans Infant Std" w:hAnsi="Gill Sans Infant Std"/>
          <w:sz w:val="16"/>
          <w:szCs w:val="16"/>
        </w:rPr>
        <w:t xml:space="preserve">for additional information as well as this </w:t>
      </w:r>
      <w:hyperlink r:id="rId35" w:history="1">
        <w:r w:rsidRPr="00AE786D">
          <w:rPr>
            <w:rStyle w:val="Hyperlink"/>
            <w:rFonts w:ascii="Gill Sans Infant Std" w:hAnsi="Gill Sans Infant Std"/>
            <w:sz w:val="16"/>
            <w:szCs w:val="16"/>
          </w:rPr>
          <w:t>report</w:t>
        </w:r>
      </w:hyperlink>
      <w:r w:rsidRPr="00AE786D">
        <w:rPr>
          <w:rFonts w:ascii="Gill Sans Infant Std" w:hAnsi="Gill Sans Infant Std"/>
          <w:sz w:val="16"/>
          <w:szCs w:val="16"/>
        </w:rPr>
        <w:t xml:space="preserve"> on </w:t>
      </w:r>
      <w:proofErr w:type="spellStart"/>
      <w:r w:rsidRPr="00AE786D">
        <w:rPr>
          <w:rFonts w:ascii="Gill Sans Infant Std" w:hAnsi="Gill Sans Infant Std"/>
          <w:sz w:val="16"/>
          <w:szCs w:val="16"/>
        </w:rPr>
        <w:t>INFOBunda’s</w:t>
      </w:r>
      <w:proofErr w:type="spellEnd"/>
      <w:r w:rsidRPr="00AE786D">
        <w:rPr>
          <w:rFonts w:ascii="Gill Sans Infant Std" w:hAnsi="Gill Sans Infant Std"/>
          <w:sz w:val="16"/>
          <w:szCs w:val="16"/>
        </w:rPr>
        <w:t xml:space="preserve"> role in supporting pregnant and postpartum women.</w:t>
      </w:r>
    </w:p>
  </w:footnote>
  <w:footnote w:id="70">
    <w:p w14:paraId="768F0886" w14:textId="1E5E9A6D" w:rsidR="00231E81" w:rsidRPr="005A0197" w:rsidRDefault="00231E81">
      <w:pPr>
        <w:pStyle w:val="FootnoteText"/>
        <w:rPr>
          <w:rFonts w:ascii="Gill Sans Infant Std" w:hAnsi="Gill Sans Infant Std"/>
          <w:sz w:val="16"/>
          <w:szCs w:val="16"/>
        </w:rPr>
      </w:pPr>
      <w:r w:rsidRPr="005A0197">
        <w:rPr>
          <w:rStyle w:val="FootnoteReference"/>
          <w:rFonts w:ascii="Gill Sans Infant Std" w:hAnsi="Gill Sans Infant Std"/>
          <w:sz w:val="16"/>
          <w:szCs w:val="16"/>
        </w:rPr>
        <w:footnoteRef/>
      </w:r>
      <w:r w:rsidRPr="005A0197">
        <w:rPr>
          <w:rFonts w:ascii="Gill Sans Infant Std" w:hAnsi="Gill Sans Infant Std"/>
          <w:sz w:val="16"/>
          <w:szCs w:val="16"/>
        </w:rPr>
        <w:t xml:space="preserve"> Or similar active</w:t>
      </w:r>
      <w:r>
        <w:rPr>
          <w:rFonts w:ascii="Gill Sans Infant Std" w:hAnsi="Gill Sans Infant Std"/>
          <w:sz w:val="16"/>
          <w:szCs w:val="16"/>
        </w:rPr>
        <w:t xml:space="preserve"> and representative</w:t>
      </w:r>
      <w:r w:rsidRPr="005A0197">
        <w:rPr>
          <w:rFonts w:ascii="Gill Sans Infant Std" w:hAnsi="Gill Sans Infant Std"/>
          <w:sz w:val="16"/>
          <w:szCs w:val="16"/>
        </w:rPr>
        <w:t xml:space="preserve"> community-wide groups.</w:t>
      </w:r>
    </w:p>
  </w:footnote>
  <w:footnote w:id="71">
    <w:p w14:paraId="25284E77" w14:textId="33BE14B9" w:rsidR="00231E81" w:rsidRPr="00C31AC8" w:rsidRDefault="00231E81">
      <w:pPr>
        <w:pStyle w:val="FootnoteText"/>
        <w:rPr>
          <w:rFonts w:ascii="Gill Sans Infant Std" w:hAnsi="Gill Sans Infant Std"/>
          <w:sz w:val="16"/>
          <w:szCs w:val="16"/>
        </w:rPr>
      </w:pPr>
      <w:r w:rsidRPr="00C31AC8">
        <w:rPr>
          <w:rStyle w:val="FootnoteReference"/>
          <w:rFonts w:ascii="Gill Sans Infant Std" w:hAnsi="Gill Sans Infant Std"/>
          <w:sz w:val="16"/>
          <w:szCs w:val="16"/>
        </w:rPr>
        <w:footnoteRef/>
      </w:r>
      <w:r w:rsidRPr="00C31AC8">
        <w:rPr>
          <w:rFonts w:ascii="Gill Sans Infant Std" w:hAnsi="Gill Sans Infant Std"/>
          <w:sz w:val="16"/>
          <w:szCs w:val="16"/>
        </w:rPr>
        <w:t xml:space="preserve"> Government reference outlining the process is available </w:t>
      </w:r>
      <w:hyperlink r:id="rId36" w:history="1">
        <w:r w:rsidRPr="00C31AC8">
          <w:rPr>
            <w:rStyle w:val="Hyperlink"/>
            <w:rFonts w:ascii="Gill Sans Infant Std" w:hAnsi="Gill Sans Infant Std"/>
            <w:sz w:val="16"/>
            <w:szCs w:val="16"/>
          </w:rPr>
          <w:t>here</w:t>
        </w:r>
      </w:hyperlink>
      <w:r w:rsidRPr="00C31AC8">
        <w:rPr>
          <w:rFonts w:ascii="Gill Sans Infant Std" w:hAnsi="Gill Sans Infant Std"/>
          <w:sz w:val="16"/>
          <w:szCs w:val="16"/>
        </w:rPr>
        <w:t>. Note not the full resource is applicable to BISA.</w:t>
      </w:r>
    </w:p>
  </w:footnote>
  <w:footnote w:id="72">
    <w:p w14:paraId="10DE415D" w14:textId="77777777" w:rsidR="00231E81" w:rsidRPr="006E2D84" w:rsidRDefault="00231E81" w:rsidP="000E03F3">
      <w:pPr>
        <w:pStyle w:val="FootnoteText"/>
        <w:rPr>
          <w:rFonts w:ascii="Gill Sans Infant Std" w:hAnsi="Gill Sans Infant Std"/>
          <w:sz w:val="16"/>
          <w:szCs w:val="16"/>
        </w:rPr>
      </w:pPr>
      <w:r w:rsidRPr="006E2D84">
        <w:rPr>
          <w:rStyle w:val="FootnoteReference"/>
          <w:rFonts w:ascii="Gill Sans Infant Std" w:hAnsi="Gill Sans Infant Std"/>
          <w:sz w:val="16"/>
          <w:szCs w:val="16"/>
        </w:rPr>
        <w:footnoteRef/>
      </w:r>
      <w:proofErr w:type="spellStart"/>
      <w:r w:rsidRPr="006E2D84">
        <w:rPr>
          <w:rFonts w:ascii="Gill Sans Infant Std" w:hAnsi="Gill Sans Infant Std"/>
          <w:sz w:val="16"/>
          <w:szCs w:val="16"/>
        </w:rPr>
        <w:t>Strategi</w:t>
      </w:r>
      <w:proofErr w:type="spellEnd"/>
      <w:r w:rsidRPr="006E2D84">
        <w:rPr>
          <w:rFonts w:ascii="Gill Sans Infant Std" w:hAnsi="Gill Sans Infant Std"/>
          <w:sz w:val="16"/>
          <w:szCs w:val="16"/>
        </w:rPr>
        <w:t xml:space="preserve"> </w:t>
      </w:r>
      <w:proofErr w:type="spellStart"/>
      <w:r w:rsidRPr="006E2D84">
        <w:rPr>
          <w:rFonts w:ascii="Gill Sans Infant Std" w:hAnsi="Gill Sans Infant Std"/>
          <w:sz w:val="16"/>
          <w:szCs w:val="16"/>
        </w:rPr>
        <w:t>Nasional</w:t>
      </w:r>
      <w:proofErr w:type="spellEnd"/>
      <w:r w:rsidRPr="006E2D84">
        <w:rPr>
          <w:rFonts w:ascii="Gill Sans Infant Std" w:hAnsi="Gill Sans Infant Std"/>
          <w:sz w:val="16"/>
          <w:szCs w:val="16"/>
        </w:rPr>
        <w:t xml:space="preserve"> </w:t>
      </w:r>
      <w:proofErr w:type="spellStart"/>
      <w:r w:rsidRPr="006E2D84">
        <w:rPr>
          <w:rFonts w:ascii="Gill Sans Infant Std" w:hAnsi="Gill Sans Infant Std"/>
          <w:sz w:val="16"/>
          <w:szCs w:val="16"/>
        </w:rPr>
        <w:t>Percepatan</w:t>
      </w:r>
      <w:proofErr w:type="spellEnd"/>
      <w:r w:rsidRPr="006E2D84">
        <w:rPr>
          <w:rFonts w:ascii="Gill Sans Infant Std" w:hAnsi="Gill Sans Infant Std"/>
          <w:sz w:val="16"/>
          <w:szCs w:val="16"/>
        </w:rPr>
        <w:t xml:space="preserve"> </w:t>
      </w:r>
      <w:proofErr w:type="spellStart"/>
      <w:r w:rsidRPr="006E2D84">
        <w:rPr>
          <w:rFonts w:ascii="Gill Sans Infant Std" w:hAnsi="Gill Sans Infant Std"/>
          <w:sz w:val="16"/>
          <w:szCs w:val="16"/>
        </w:rPr>
        <w:t>Pencegahan</w:t>
      </w:r>
      <w:proofErr w:type="spellEnd"/>
      <w:r w:rsidRPr="006E2D84">
        <w:rPr>
          <w:rFonts w:ascii="Gill Sans Infant Std" w:hAnsi="Gill Sans Infant Std"/>
          <w:sz w:val="16"/>
          <w:szCs w:val="16"/>
        </w:rPr>
        <w:t xml:space="preserve"> Stunting, 2018 – 2024 (National Stunting Reduction Strategy).</w:t>
      </w:r>
    </w:p>
  </w:footnote>
  <w:footnote w:id="73">
    <w:p w14:paraId="48909F59" w14:textId="77777777" w:rsidR="00231E81" w:rsidRPr="00F811A0" w:rsidRDefault="00231E81" w:rsidP="006E2D84">
      <w:pPr>
        <w:pStyle w:val="FootnoteText"/>
        <w:rPr>
          <w:rFonts w:ascii="Gill Sans Infant Std" w:hAnsi="Gill Sans Infant Std"/>
          <w:sz w:val="16"/>
          <w:szCs w:val="16"/>
        </w:rPr>
      </w:pPr>
      <w:r w:rsidRPr="00F811A0">
        <w:rPr>
          <w:rStyle w:val="FootnoteReference"/>
          <w:rFonts w:ascii="Gill Sans Infant Std" w:hAnsi="Gill Sans Infant Std"/>
          <w:sz w:val="16"/>
          <w:szCs w:val="16"/>
        </w:rPr>
        <w:footnoteRef/>
      </w:r>
      <w:r w:rsidRPr="00F811A0">
        <w:rPr>
          <w:rFonts w:ascii="Gill Sans Infant Std" w:hAnsi="Gill Sans Infant Std"/>
          <w:sz w:val="16"/>
          <w:szCs w:val="16"/>
        </w:rPr>
        <w:t xml:space="preserve"> The SUN CSN network comprises more than 3000 local, national and international organisations and 40 national civil society alliances who are working to address malnutrition in their contexts.  The SUN CSN has potential to reach and improve nutrition of over 85 million stunted children under 5 across the 60 SUN countries.</w:t>
      </w:r>
    </w:p>
  </w:footnote>
  <w:footnote w:id="74">
    <w:p w14:paraId="7D003534" w14:textId="77777777" w:rsidR="00231E81" w:rsidRPr="00886489" w:rsidRDefault="00231E81" w:rsidP="00272967">
      <w:pPr>
        <w:pStyle w:val="FootnoteText"/>
        <w:rPr>
          <w:rFonts w:ascii="Gill Sans Infant Std" w:hAnsi="Gill Sans Infant Std"/>
          <w:sz w:val="16"/>
          <w:szCs w:val="16"/>
        </w:rPr>
      </w:pPr>
      <w:r w:rsidRPr="00886489">
        <w:rPr>
          <w:rStyle w:val="FootnoteReference"/>
          <w:rFonts w:ascii="Gill Sans Infant Std" w:hAnsi="Gill Sans Infant Std"/>
          <w:sz w:val="16"/>
          <w:szCs w:val="16"/>
        </w:rPr>
        <w:footnoteRef/>
      </w:r>
      <w:r w:rsidRPr="00886489">
        <w:rPr>
          <w:rFonts w:ascii="Gill Sans Infant Std" w:hAnsi="Gill Sans Infant Std"/>
          <w:sz w:val="16"/>
          <w:szCs w:val="16"/>
        </w:rPr>
        <w:t xml:space="preserve"> </w:t>
      </w:r>
      <w:hyperlink r:id="rId37" w:history="1">
        <w:r w:rsidRPr="00886489">
          <w:rPr>
            <w:rStyle w:val="Hyperlink"/>
            <w:rFonts w:ascii="Gill Sans Infant Std" w:hAnsi="Gill Sans Infant Std"/>
            <w:sz w:val="16"/>
            <w:szCs w:val="16"/>
          </w:rPr>
          <w:t>http://bathsdr.org/wp-content/uploads/2017/09/Revised-QUIP-briefing-paper-July-2017.pdf</w:t>
        </w:r>
      </w:hyperlink>
      <w:r w:rsidRPr="00886489">
        <w:rPr>
          <w:rFonts w:ascii="Gill Sans Infant Std" w:hAnsi="Gill Sans Infant Std"/>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6134" w14:textId="21FFED07" w:rsidR="00231E81" w:rsidRDefault="00231E81" w:rsidP="00E97531">
    <w:pPr>
      <w:pStyle w:val="Header"/>
      <w:rPr>
        <w:rFonts w:ascii="Gill Sans Infant Std" w:hAnsi="Gill Sans Infant Std"/>
        <w:sz w:val="16"/>
        <w:szCs w:val="16"/>
      </w:rPr>
    </w:pPr>
    <w:bookmarkStart w:id="3" w:name="_Hlk1587361"/>
    <w:bookmarkStart w:id="4" w:name="_Hlk1587362"/>
    <w:r w:rsidRPr="00E97531">
      <w:rPr>
        <w:rFonts w:ascii="Gill Sans Infant Std" w:hAnsi="Gill Sans Infant Std" w:cstheme="majorHAnsi"/>
        <w:b/>
        <w:bCs/>
        <w:i/>
        <w:noProof/>
        <w:sz w:val="16"/>
        <w:szCs w:val="16"/>
        <w:lang w:val="en-AU" w:eastAsia="en-AU"/>
      </w:rPr>
      <w:drawing>
        <wp:anchor distT="0" distB="0" distL="114300" distR="114300" simplePos="0" relativeHeight="251658241" behindDoc="1" locked="0" layoutInCell="1" allowOverlap="1" wp14:anchorId="0E55AC44" wp14:editId="138B57B4">
          <wp:simplePos x="0" y="0"/>
          <wp:positionH relativeFrom="margin">
            <wp:align>right</wp:align>
          </wp:positionH>
          <wp:positionV relativeFrom="paragraph">
            <wp:posOffset>7620</wp:posOffset>
          </wp:positionV>
          <wp:extent cx="381000" cy="381000"/>
          <wp:effectExtent l="0" t="0" r="0" b="0"/>
          <wp:wrapTight wrapText="bothSides">
            <wp:wrapPolygon edited="0">
              <wp:start x="0" y="0"/>
              <wp:lineTo x="0" y="20520"/>
              <wp:lineTo x="20520" y="20520"/>
              <wp:lineTo x="20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ogo.jpg"/>
                  <pic:cNvPicPr/>
                </pic:nvPicPr>
                <pic:blipFill>
                  <a:blip r:embed="rId1">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E97531">
      <w:rPr>
        <w:rFonts w:ascii="Gill Sans Infant Std" w:hAnsi="Gill Sans Infant Std"/>
        <w:b/>
        <w:sz w:val="16"/>
        <w:szCs w:val="16"/>
      </w:rPr>
      <w:t xml:space="preserve">BISA </w:t>
    </w:r>
    <w:r w:rsidRPr="00E97531">
      <w:rPr>
        <w:rFonts w:ascii="Gill Sans Infant Std" w:hAnsi="Gill Sans Infant Std"/>
        <w:sz w:val="16"/>
        <w:szCs w:val="16"/>
      </w:rPr>
      <w:t>Programme Document</w:t>
    </w:r>
  </w:p>
  <w:p w14:paraId="2B3B0ABE" w14:textId="445A210C" w:rsidR="00231E81" w:rsidRPr="00E97531" w:rsidRDefault="00231E81" w:rsidP="00E97531">
    <w:pPr>
      <w:pStyle w:val="Header"/>
      <w:rPr>
        <w:rFonts w:ascii="Gill Sans Infant Std" w:hAnsi="Gill Sans Infant Std"/>
        <w:sz w:val="16"/>
        <w:szCs w:val="16"/>
      </w:rPr>
    </w:pPr>
    <w:r>
      <w:rPr>
        <w:rFonts w:ascii="Gill Sans Infant Std" w:hAnsi="Gill Sans Infant Std"/>
        <w:color w:val="632E62" w:themeColor="text2"/>
        <w:sz w:val="16"/>
        <w:szCs w:val="16"/>
      </w:rPr>
      <w:t>REV February 2019</w:t>
    </w:r>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53A"/>
    <w:multiLevelType w:val="hybridMultilevel"/>
    <w:tmpl w:val="89E20AD0"/>
    <w:lvl w:ilvl="0" w:tplc="07DE44E2">
      <w:start w:val="1"/>
      <w:numFmt w:val="bullet"/>
      <w:lvlText w:val=""/>
      <w:lvlJc w:val="left"/>
      <w:pPr>
        <w:ind w:left="360" w:hanging="360"/>
      </w:pPr>
      <w:rPr>
        <w:rFonts w:ascii="Wingdings" w:hAnsi="Wingdings" w:hint="default"/>
        <w:color w:val="632E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CE7070"/>
    <w:multiLevelType w:val="hybridMultilevel"/>
    <w:tmpl w:val="8F649C60"/>
    <w:lvl w:ilvl="0" w:tplc="767E5D12">
      <w:start w:val="1"/>
      <w:numFmt w:val="bullet"/>
      <w:lvlText w:val=""/>
      <w:lvlJc w:val="left"/>
      <w:pPr>
        <w:ind w:left="360" w:hanging="360"/>
      </w:pPr>
      <w:rPr>
        <w:rFonts w:ascii="Wingdings" w:hAnsi="Wingdings"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7D2B0E"/>
    <w:multiLevelType w:val="hybridMultilevel"/>
    <w:tmpl w:val="D2384AC0"/>
    <w:lvl w:ilvl="0" w:tplc="F8E2951C">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F9377B"/>
    <w:multiLevelType w:val="hybridMultilevel"/>
    <w:tmpl w:val="37F4FBAA"/>
    <w:lvl w:ilvl="0" w:tplc="F8E2951C">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04753B"/>
    <w:multiLevelType w:val="hybridMultilevel"/>
    <w:tmpl w:val="DA8849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2E0FBB"/>
    <w:multiLevelType w:val="hybridMultilevel"/>
    <w:tmpl w:val="47FCDB32"/>
    <w:lvl w:ilvl="0" w:tplc="A1606E10">
      <w:start w:val="1"/>
      <w:numFmt w:val="bullet"/>
      <w:lvlText w:val=""/>
      <w:lvlJc w:val="left"/>
      <w:pPr>
        <w:tabs>
          <w:tab w:val="num" w:pos="360"/>
        </w:tabs>
        <w:ind w:left="360" w:hanging="360"/>
      </w:pPr>
      <w:rPr>
        <w:rFonts w:ascii="Wingdings" w:hAnsi="Wingdings" w:hint="default"/>
      </w:rPr>
    </w:lvl>
    <w:lvl w:ilvl="1" w:tplc="F5067FF2" w:tentative="1">
      <w:start w:val="1"/>
      <w:numFmt w:val="bullet"/>
      <w:lvlText w:val=""/>
      <w:lvlJc w:val="left"/>
      <w:pPr>
        <w:tabs>
          <w:tab w:val="num" w:pos="1080"/>
        </w:tabs>
        <w:ind w:left="1080" w:hanging="360"/>
      </w:pPr>
      <w:rPr>
        <w:rFonts w:ascii="Wingdings" w:hAnsi="Wingdings" w:hint="default"/>
      </w:rPr>
    </w:lvl>
    <w:lvl w:ilvl="2" w:tplc="C6926B70" w:tentative="1">
      <w:start w:val="1"/>
      <w:numFmt w:val="bullet"/>
      <w:lvlText w:val=""/>
      <w:lvlJc w:val="left"/>
      <w:pPr>
        <w:tabs>
          <w:tab w:val="num" w:pos="1800"/>
        </w:tabs>
        <w:ind w:left="1800" w:hanging="360"/>
      </w:pPr>
      <w:rPr>
        <w:rFonts w:ascii="Wingdings" w:hAnsi="Wingdings" w:hint="default"/>
      </w:rPr>
    </w:lvl>
    <w:lvl w:ilvl="3" w:tplc="0392776C" w:tentative="1">
      <w:start w:val="1"/>
      <w:numFmt w:val="bullet"/>
      <w:lvlText w:val=""/>
      <w:lvlJc w:val="left"/>
      <w:pPr>
        <w:tabs>
          <w:tab w:val="num" w:pos="2520"/>
        </w:tabs>
        <w:ind w:left="2520" w:hanging="360"/>
      </w:pPr>
      <w:rPr>
        <w:rFonts w:ascii="Wingdings" w:hAnsi="Wingdings" w:hint="default"/>
      </w:rPr>
    </w:lvl>
    <w:lvl w:ilvl="4" w:tplc="CA9AF4FE" w:tentative="1">
      <w:start w:val="1"/>
      <w:numFmt w:val="bullet"/>
      <w:lvlText w:val=""/>
      <w:lvlJc w:val="left"/>
      <w:pPr>
        <w:tabs>
          <w:tab w:val="num" w:pos="3240"/>
        </w:tabs>
        <w:ind w:left="3240" w:hanging="360"/>
      </w:pPr>
      <w:rPr>
        <w:rFonts w:ascii="Wingdings" w:hAnsi="Wingdings" w:hint="default"/>
      </w:rPr>
    </w:lvl>
    <w:lvl w:ilvl="5" w:tplc="6B087610" w:tentative="1">
      <w:start w:val="1"/>
      <w:numFmt w:val="bullet"/>
      <w:lvlText w:val=""/>
      <w:lvlJc w:val="left"/>
      <w:pPr>
        <w:tabs>
          <w:tab w:val="num" w:pos="3960"/>
        </w:tabs>
        <w:ind w:left="3960" w:hanging="360"/>
      </w:pPr>
      <w:rPr>
        <w:rFonts w:ascii="Wingdings" w:hAnsi="Wingdings" w:hint="default"/>
      </w:rPr>
    </w:lvl>
    <w:lvl w:ilvl="6" w:tplc="C78252A0" w:tentative="1">
      <w:start w:val="1"/>
      <w:numFmt w:val="bullet"/>
      <w:lvlText w:val=""/>
      <w:lvlJc w:val="left"/>
      <w:pPr>
        <w:tabs>
          <w:tab w:val="num" w:pos="4680"/>
        </w:tabs>
        <w:ind w:left="4680" w:hanging="360"/>
      </w:pPr>
      <w:rPr>
        <w:rFonts w:ascii="Wingdings" w:hAnsi="Wingdings" w:hint="default"/>
      </w:rPr>
    </w:lvl>
    <w:lvl w:ilvl="7" w:tplc="30C68EC0" w:tentative="1">
      <w:start w:val="1"/>
      <w:numFmt w:val="bullet"/>
      <w:lvlText w:val=""/>
      <w:lvlJc w:val="left"/>
      <w:pPr>
        <w:tabs>
          <w:tab w:val="num" w:pos="5400"/>
        </w:tabs>
        <w:ind w:left="5400" w:hanging="360"/>
      </w:pPr>
      <w:rPr>
        <w:rFonts w:ascii="Wingdings" w:hAnsi="Wingdings" w:hint="default"/>
      </w:rPr>
    </w:lvl>
    <w:lvl w:ilvl="8" w:tplc="C94872FA"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635CD1"/>
    <w:multiLevelType w:val="hybridMultilevel"/>
    <w:tmpl w:val="07EAFA06"/>
    <w:lvl w:ilvl="0" w:tplc="84E81D84">
      <w:start w:val="1"/>
      <w:numFmt w:val="bullet"/>
      <w:lvlText w:val=""/>
      <w:lvlJc w:val="left"/>
      <w:pPr>
        <w:tabs>
          <w:tab w:val="num" w:pos="360"/>
        </w:tabs>
        <w:ind w:left="360" w:hanging="360"/>
      </w:pPr>
      <w:rPr>
        <w:rFonts w:ascii="Wingdings" w:hAnsi="Wingdings" w:hint="default"/>
      </w:rPr>
    </w:lvl>
    <w:lvl w:ilvl="1" w:tplc="AC86073C" w:tentative="1">
      <w:start w:val="1"/>
      <w:numFmt w:val="bullet"/>
      <w:lvlText w:val=""/>
      <w:lvlJc w:val="left"/>
      <w:pPr>
        <w:tabs>
          <w:tab w:val="num" w:pos="1080"/>
        </w:tabs>
        <w:ind w:left="1080" w:hanging="360"/>
      </w:pPr>
      <w:rPr>
        <w:rFonts w:ascii="Wingdings" w:hAnsi="Wingdings" w:hint="default"/>
      </w:rPr>
    </w:lvl>
    <w:lvl w:ilvl="2" w:tplc="050CEC44" w:tentative="1">
      <w:start w:val="1"/>
      <w:numFmt w:val="bullet"/>
      <w:lvlText w:val=""/>
      <w:lvlJc w:val="left"/>
      <w:pPr>
        <w:tabs>
          <w:tab w:val="num" w:pos="1800"/>
        </w:tabs>
        <w:ind w:left="1800" w:hanging="360"/>
      </w:pPr>
      <w:rPr>
        <w:rFonts w:ascii="Wingdings" w:hAnsi="Wingdings" w:hint="default"/>
      </w:rPr>
    </w:lvl>
    <w:lvl w:ilvl="3" w:tplc="A69653FE" w:tentative="1">
      <w:start w:val="1"/>
      <w:numFmt w:val="bullet"/>
      <w:lvlText w:val=""/>
      <w:lvlJc w:val="left"/>
      <w:pPr>
        <w:tabs>
          <w:tab w:val="num" w:pos="2520"/>
        </w:tabs>
        <w:ind w:left="2520" w:hanging="360"/>
      </w:pPr>
      <w:rPr>
        <w:rFonts w:ascii="Wingdings" w:hAnsi="Wingdings" w:hint="default"/>
      </w:rPr>
    </w:lvl>
    <w:lvl w:ilvl="4" w:tplc="AC1E8520" w:tentative="1">
      <w:start w:val="1"/>
      <w:numFmt w:val="bullet"/>
      <w:lvlText w:val=""/>
      <w:lvlJc w:val="left"/>
      <w:pPr>
        <w:tabs>
          <w:tab w:val="num" w:pos="3240"/>
        </w:tabs>
        <w:ind w:left="3240" w:hanging="360"/>
      </w:pPr>
      <w:rPr>
        <w:rFonts w:ascii="Wingdings" w:hAnsi="Wingdings" w:hint="default"/>
      </w:rPr>
    </w:lvl>
    <w:lvl w:ilvl="5" w:tplc="82D45C7C" w:tentative="1">
      <w:start w:val="1"/>
      <w:numFmt w:val="bullet"/>
      <w:lvlText w:val=""/>
      <w:lvlJc w:val="left"/>
      <w:pPr>
        <w:tabs>
          <w:tab w:val="num" w:pos="3960"/>
        </w:tabs>
        <w:ind w:left="3960" w:hanging="360"/>
      </w:pPr>
      <w:rPr>
        <w:rFonts w:ascii="Wingdings" w:hAnsi="Wingdings" w:hint="default"/>
      </w:rPr>
    </w:lvl>
    <w:lvl w:ilvl="6" w:tplc="7C1E0F52" w:tentative="1">
      <w:start w:val="1"/>
      <w:numFmt w:val="bullet"/>
      <w:lvlText w:val=""/>
      <w:lvlJc w:val="left"/>
      <w:pPr>
        <w:tabs>
          <w:tab w:val="num" w:pos="4680"/>
        </w:tabs>
        <w:ind w:left="4680" w:hanging="360"/>
      </w:pPr>
      <w:rPr>
        <w:rFonts w:ascii="Wingdings" w:hAnsi="Wingdings" w:hint="default"/>
      </w:rPr>
    </w:lvl>
    <w:lvl w:ilvl="7" w:tplc="23F00378" w:tentative="1">
      <w:start w:val="1"/>
      <w:numFmt w:val="bullet"/>
      <w:lvlText w:val=""/>
      <w:lvlJc w:val="left"/>
      <w:pPr>
        <w:tabs>
          <w:tab w:val="num" w:pos="5400"/>
        </w:tabs>
        <w:ind w:left="5400" w:hanging="360"/>
      </w:pPr>
      <w:rPr>
        <w:rFonts w:ascii="Wingdings" w:hAnsi="Wingdings" w:hint="default"/>
      </w:rPr>
    </w:lvl>
    <w:lvl w:ilvl="8" w:tplc="814CA7FA"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040EED"/>
    <w:multiLevelType w:val="hybridMultilevel"/>
    <w:tmpl w:val="5240F4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6916515"/>
    <w:multiLevelType w:val="hybridMultilevel"/>
    <w:tmpl w:val="DD3E18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D574F3"/>
    <w:multiLevelType w:val="hybridMultilevel"/>
    <w:tmpl w:val="D768432A"/>
    <w:lvl w:ilvl="0" w:tplc="1F4E5470">
      <w:start w:val="1"/>
      <w:numFmt w:val="bullet"/>
      <w:lvlText w:val=""/>
      <w:lvlJc w:val="left"/>
      <w:pPr>
        <w:tabs>
          <w:tab w:val="num" w:pos="360"/>
        </w:tabs>
        <w:ind w:left="360" w:hanging="360"/>
      </w:pPr>
      <w:rPr>
        <w:rFonts w:ascii="Wingdings" w:hAnsi="Wingdings" w:hint="default"/>
      </w:rPr>
    </w:lvl>
    <w:lvl w:ilvl="1" w:tplc="A0184AE8" w:tentative="1">
      <w:start w:val="1"/>
      <w:numFmt w:val="bullet"/>
      <w:lvlText w:val=""/>
      <w:lvlJc w:val="left"/>
      <w:pPr>
        <w:tabs>
          <w:tab w:val="num" w:pos="1080"/>
        </w:tabs>
        <w:ind w:left="1080" w:hanging="360"/>
      </w:pPr>
      <w:rPr>
        <w:rFonts w:ascii="Wingdings" w:hAnsi="Wingdings" w:hint="default"/>
      </w:rPr>
    </w:lvl>
    <w:lvl w:ilvl="2" w:tplc="091A6DFA" w:tentative="1">
      <w:start w:val="1"/>
      <w:numFmt w:val="bullet"/>
      <w:lvlText w:val=""/>
      <w:lvlJc w:val="left"/>
      <w:pPr>
        <w:tabs>
          <w:tab w:val="num" w:pos="1800"/>
        </w:tabs>
        <w:ind w:left="1800" w:hanging="360"/>
      </w:pPr>
      <w:rPr>
        <w:rFonts w:ascii="Wingdings" w:hAnsi="Wingdings" w:hint="default"/>
      </w:rPr>
    </w:lvl>
    <w:lvl w:ilvl="3" w:tplc="7CA8BD6C" w:tentative="1">
      <w:start w:val="1"/>
      <w:numFmt w:val="bullet"/>
      <w:lvlText w:val=""/>
      <w:lvlJc w:val="left"/>
      <w:pPr>
        <w:tabs>
          <w:tab w:val="num" w:pos="2520"/>
        </w:tabs>
        <w:ind w:left="2520" w:hanging="360"/>
      </w:pPr>
      <w:rPr>
        <w:rFonts w:ascii="Wingdings" w:hAnsi="Wingdings" w:hint="default"/>
      </w:rPr>
    </w:lvl>
    <w:lvl w:ilvl="4" w:tplc="706AF54A" w:tentative="1">
      <w:start w:val="1"/>
      <w:numFmt w:val="bullet"/>
      <w:lvlText w:val=""/>
      <w:lvlJc w:val="left"/>
      <w:pPr>
        <w:tabs>
          <w:tab w:val="num" w:pos="3240"/>
        </w:tabs>
        <w:ind w:left="3240" w:hanging="360"/>
      </w:pPr>
      <w:rPr>
        <w:rFonts w:ascii="Wingdings" w:hAnsi="Wingdings" w:hint="default"/>
      </w:rPr>
    </w:lvl>
    <w:lvl w:ilvl="5" w:tplc="97D2DE82" w:tentative="1">
      <w:start w:val="1"/>
      <w:numFmt w:val="bullet"/>
      <w:lvlText w:val=""/>
      <w:lvlJc w:val="left"/>
      <w:pPr>
        <w:tabs>
          <w:tab w:val="num" w:pos="3960"/>
        </w:tabs>
        <w:ind w:left="3960" w:hanging="360"/>
      </w:pPr>
      <w:rPr>
        <w:rFonts w:ascii="Wingdings" w:hAnsi="Wingdings" w:hint="default"/>
      </w:rPr>
    </w:lvl>
    <w:lvl w:ilvl="6" w:tplc="CF822C78" w:tentative="1">
      <w:start w:val="1"/>
      <w:numFmt w:val="bullet"/>
      <w:lvlText w:val=""/>
      <w:lvlJc w:val="left"/>
      <w:pPr>
        <w:tabs>
          <w:tab w:val="num" w:pos="4680"/>
        </w:tabs>
        <w:ind w:left="4680" w:hanging="360"/>
      </w:pPr>
      <w:rPr>
        <w:rFonts w:ascii="Wingdings" w:hAnsi="Wingdings" w:hint="default"/>
      </w:rPr>
    </w:lvl>
    <w:lvl w:ilvl="7" w:tplc="4AC6F36E" w:tentative="1">
      <w:start w:val="1"/>
      <w:numFmt w:val="bullet"/>
      <w:lvlText w:val=""/>
      <w:lvlJc w:val="left"/>
      <w:pPr>
        <w:tabs>
          <w:tab w:val="num" w:pos="5400"/>
        </w:tabs>
        <w:ind w:left="5400" w:hanging="360"/>
      </w:pPr>
      <w:rPr>
        <w:rFonts w:ascii="Wingdings" w:hAnsi="Wingdings" w:hint="default"/>
      </w:rPr>
    </w:lvl>
    <w:lvl w:ilvl="8" w:tplc="6D70C83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DF7D67"/>
    <w:multiLevelType w:val="hybridMultilevel"/>
    <w:tmpl w:val="A1DAD71C"/>
    <w:lvl w:ilvl="0" w:tplc="E74E49F4">
      <w:start w:val="1"/>
      <w:numFmt w:val="bullet"/>
      <w:lvlText w:val="+"/>
      <w:lvlJc w:val="left"/>
      <w:pPr>
        <w:ind w:left="360" w:hanging="360"/>
      </w:pPr>
      <w:rPr>
        <w:rFonts w:ascii="Gill Sans MT" w:hAnsi="Gill Sans MT"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220C01"/>
    <w:multiLevelType w:val="hybridMultilevel"/>
    <w:tmpl w:val="734210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0823E7"/>
    <w:multiLevelType w:val="hybridMultilevel"/>
    <w:tmpl w:val="3B3E41CC"/>
    <w:lvl w:ilvl="0" w:tplc="ACB643D4">
      <w:start w:val="1"/>
      <w:numFmt w:val="bullet"/>
      <w:lvlText w:val=""/>
      <w:lvlJc w:val="left"/>
      <w:pPr>
        <w:tabs>
          <w:tab w:val="num" w:pos="360"/>
        </w:tabs>
        <w:ind w:left="360" w:hanging="360"/>
      </w:pPr>
      <w:rPr>
        <w:rFonts w:ascii="Wingdings" w:hAnsi="Wingdings" w:hint="default"/>
      </w:rPr>
    </w:lvl>
    <w:lvl w:ilvl="1" w:tplc="B04E27DC" w:tentative="1">
      <w:start w:val="1"/>
      <w:numFmt w:val="bullet"/>
      <w:lvlText w:val=""/>
      <w:lvlJc w:val="left"/>
      <w:pPr>
        <w:tabs>
          <w:tab w:val="num" w:pos="1080"/>
        </w:tabs>
        <w:ind w:left="1080" w:hanging="360"/>
      </w:pPr>
      <w:rPr>
        <w:rFonts w:ascii="Wingdings" w:hAnsi="Wingdings" w:hint="default"/>
      </w:rPr>
    </w:lvl>
    <w:lvl w:ilvl="2" w:tplc="83BAEC44" w:tentative="1">
      <w:start w:val="1"/>
      <w:numFmt w:val="bullet"/>
      <w:lvlText w:val=""/>
      <w:lvlJc w:val="left"/>
      <w:pPr>
        <w:tabs>
          <w:tab w:val="num" w:pos="1800"/>
        </w:tabs>
        <w:ind w:left="1800" w:hanging="360"/>
      </w:pPr>
      <w:rPr>
        <w:rFonts w:ascii="Wingdings" w:hAnsi="Wingdings" w:hint="default"/>
      </w:rPr>
    </w:lvl>
    <w:lvl w:ilvl="3" w:tplc="70D0387E" w:tentative="1">
      <w:start w:val="1"/>
      <w:numFmt w:val="bullet"/>
      <w:lvlText w:val=""/>
      <w:lvlJc w:val="left"/>
      <w:pPr>
        <w:tabs>
          <w:tab w:val="num" w:pos="2520"/>
        </w:tabs>
        <w:ind w:left="2520" w:hanging="360"/>
      </w:pPr>
      <w:rPr>
        <w:rFonts w:ascii="Wingdings" w:hAnsi="Wingdings" w:hint="default"/>
      </w:rPr>
    </w:lvl>
    <w:lvl w:ilvl="4" w:tplc="9A264A4E" w:tentative="1">
      <w:start w:val="1"/>
      <w:numFmt w:val="bullet"/>
      <w:lvlText w:val=""/>
      <w:lvlJc w:val="left"/>
      <w:pPr>
        <w:tabs>
          <w:tab w:val="num" w:pos="3240"/>
        </w:tabs>
        <w:ind w:left="3240" w:hanging="360"/>
      </w:pPr>
      <w:rPr>
        <w:rFonts w:ascii="Wingdings" w:hAnsi="Wingdings" w:hint="default"/>
      </w:rPr>
    </w:lvl>
    <w:lvl w:ilvl="5" w:tplc="E32E2102" w:tentative="1">
      <w:start w:val="1"/>
      <w:numFmt w:val="bullet"/>
      <w:lvlText w:val=""/>
      <w:lvlJc w:val="left"/>
      <w:pPr>
        <w:tabs>
          <w:tab w:val="num" w:pos="3960"/>
        </w:tabs>
        <w:ind w:left="3960" w:hanging="360"/>
      </w:pPr>
      <w:rPr>
        <w:rFonts w:ascii="Wingdings" w:hAnsi="Wingdings" w:hint="default"/>
      </w:rPr>
    </w:lvl>
    <w:lvl w:ilvl="6" w:tplc="B4582356" w:tentative="1">
      <w:start w:val="1"/>
      <w:numFmt w:val="bullet"/>
      <w:lvlText w:val=""/>
      <w:lvlJc w:val="left"/>
      <w:pPr>
        <w:tabs>
          <w:tab w:val="num" w:pos="4680"/>
        </w:tabs>
        <w:ind w:left="4680" w:hanging="360"/>
      </w:pPr>
      <w:rPr>
        <w:rFonts w:ascii="Wingdings" w:hAnsi="Wingdings" w:hint="default"/>
      </w:rPr>
    </w:lvl>
    <w:lvl w:ilvl="7" w:tplc="F3F46AE4" w:tentative="1">
      <w:start w:val="1"/>
      <w:numFmt w:val="bullet"/>
      <w:lvlText w:val=""/>
      <w:lvlJc w:val="left"/>
      <w:pPr>
        <w:tabs>
          <w:tab w:val="num" w:pos="5400"/>
        </w:tabs>
        <w:ind w:left="5400" w:hanging="360"/>
      </w:pPr>
      <w:rPr>
        <w:rFonts w:ascii="Wingdings" w:hAnsi="Wingdings" w:hint="default"/>
      </w:rPr>
    </w:lvl>
    <w:lvl w:ilvl="8" w:tplc="3D821FFE"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B97E43"/>
    <w:multiLevelType w:val="hybridMultilevel"/>
    <w:tmpl w:val="6D3E69B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B409DA"/>
    <w:multiLevelType w:val="hybridMultilevel"/>
    <w:tmpl w:val="26DE6124"/>
    <w:lvl w:ilvl="0" w:tplc="0809001B">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960DAB"/>
    <w:multiLevelType w:val="hybridMultilevel"/>
    <w:tmpl w:val="25E08F34"/>
    <w:lvl w:ilvl="0" w:tplc="51CC5056">
      <w:start w:val="1"/>
      <w:numFmt w:val="bullet"/>
      <w:lvlText w:val=""/>
      <w:lvlJc w:val="left"/>
      <w:pPr>
        <w:tabs>
          <w:tab w:val="num" w:pos="360"/>
        </w:tabs>
        <w:ind w:left="360" w:hanging="360"/>
      </w:pPr>
      <w:rPr>
        <w:rFonts w:ascii="Wingdings" w:hAnsi="Wingdings" w:hint="default"/>
      </w:rPr>
    </w:lvl>
    <w:lvl w:ilvl="1" w:tplc="877626D0" w:tentative="1">
      <w:start w:val="1"/>
      <w:numFmt w:val="bullet"/>
      <w:lvlText w:val=""/>
      <w:lvlJc w:val="left"/>
      <w:pPr>
        <w:tabs>
          <w:tab w:val="num" w:pos="1080"/>
        </w:tabs>
        <w:ind w:left="1080" w:hanging="360"/>
      </w:pPr>
      <w:rPr>
        <w:rFonts w:ascii="Wingdings" w:hAnsi="Wingdings" w:hint="default"/>
      </w:rPr>
    </w:lvl>
    <w:lvl w:ilvl="2" w:tplc="47B6A406" w:tentative="1">
      <w:start w:val="1"/>
      <w:numFmt w:val="bullet"/>
      <w:lvlText w:val=""/>
      <w:lvlJc w:val="left"/>
      <w:pPr>
        <w:tabs>
          <w:tab w:val="num" w:pos="1800"/>
        </w:tabs>
        <w:ind w:left="1800" w:hanging="360"/>
      </w:pPr>
      <w:rPr>
        <w:rFonts w:ascii="Wingdings" w:hAnsi="Wingdings" w:hint="default"/>
      </w:rPr>
    </w:lvl>
    <w:lvl w:ilvl="3" w:tplc="E3061960" w:tentative="1">
      <w:start w:val="1"/>
      <w:numFmt w:val="bullet"/>
      <w:lvlText w:val=""/>
      <w:lvlJc w:val="left"/>
      <w:pPr>
        <w:tabs>
          <w:tab w:val="num" w:pos="2520"/>
        </w:tabs>
        <w:ind w:left="2520" w:hanging="360"/>
      </w:pPr>
      <w:rPr>
        <w:rFonts w:ascii="Wingdings" w:hAnsi="Wingdings" w:hint="default"/>
      </w:rPr>
    </w:lvl>
    <w:lvl w:ilvl="4" w:tplc="E806D370" w:tentative="1">
      <w:start w:val="1"/>
      <w:numFmt w:val="bullet"/>
      <w:lvlText w:val=""/>
      <w:lvlJc w:val="left"/>
      <w:pPr>
        <w:tabs>
          <w:tab w:val="num" w:pos="3240"/>
        </w:tabs>
        <w:ind w:left="3240" w:hanging="360"/>
      </w:pPr>
      <w:rPr>
        <w:rFonts w:ascii="Wingdings" w:hAnsi="Wingdings" w:hint="default"/>
      </w:rPr>
    </w:lvl>
    <w:lvl w:ilvl="5" w:tplc="EFFAD4EE" w:tentative="1">
      <w:start w:val="1"/>
      <w:numFmt w:val="bullet"/>
      <w:lvlText w:val=""/>
      <w:lvlJc w:val="left"/>
      <w:pPr>
        <w:tabs>
          <w:tab w:val="num" w:pos="3960"/>
        </w:tabs>
        <w:ind w:left="3960" w:hanging="360"/>
      </w:pPr>
      <w:rPr>
        <w:rFonts w:ascii="Wingdings" w:hAnsi="Wingdings" w:hint="default"/>
      </w:rPr>
    </w:lvl>
    <w:lvl w:ilvl="6" w:tplc="3CB45798" w:tentative="1">
      <w:start w:val="1"/>
      <w:numFmt w:val="bullet"/>
      <w:lvlText w:val=""/>
      <w:lvlJc w:val="left"/>
      <w:pPr>
        <w:tabs>
          <w:tab w:val="num" w:pos="4680"/>
        </w:tabs>
        <w:ind w:left="4680" w:hanging="360"/>
      </w:pPr>
      <w:rPr>
        <w:rFonts w:ascii="Wingdings" w:hAnsi="Wingdings" w:hint="default"/>
      </w:rPr>
    </w:lvl>
    <w:lvl w:ilvl="7" w:tplc="DA6E3028" w:tentative="1">
      <w:start w:val="1"/>
      <w:numFmt w:val="bullet"/>
      <w:lvlText w:val=""/>
      <w:lvlJc w:val="left"/>
      <w:pPr>
        <w:tabs>
          <w:tab w:val="num" w:pos="5400"/>
        </w:tabs>
        <w:ind w:left="5400" w:hanging="360"/>
      </w:pPr>
      <w:rPr>
        <w:rFonts w:ascii="Wingdings" w:hAnsi="Wingdings" w:hint="default"/>
      </w:rPr>
    </w:lvl>
    <w:lvl w:ilvl="8" w:tplc="BA02798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EEA5365"/>
    <w:multiLevelType w:val="hybridMultilevel"/>
    <w:tmpl w:val="3E6C0548"/>
    <w:lvl w:ilvl="0" w:tplc="1A9E89D4">
      <w:start w:val="1"/>
      <w:numFmt w:val="bullet"/>
      <w:lvlText w:val="+"/>
      <w:lvlJc w:val="left"/>
      <w:pPr>
        <w:tabs>
          <w:tab w:val="num" w:pos="360"/>
        </w:tabs>
        <w:ind w:left="360" w:hanging="360"/>
      </w:pPr>
      <w:rPr>
        <w:rFonts w:ascii="Gill Sans MT" w:hAnsi="Gill Sans MT" w:hint="default"/>
      </w:rPr>
    </w:lvl>
    <w:lvl w:ilvl="1" w:tplc="F6F0EB64" w:tentative="1">
      <w:start w:val="1"/>
      <w:numFmt w:val="bullet"/>
      <w:lvlText w:val="+"/>
      <w:lvlJc w:val="left"/>
      <w:pPr>
        <w:tabs>
          <w:tab w:val="num" w:pos="1080"/>
        </w:tabs>
        <w:ind w:left="1080" w:hanging="360"/>
      </w:pPr>
      <w:rPr>
        <w:rFonts w:ascii="Gill Sans MT" w:hAnsi="Gill Sans MT" w:hint="default"/>
      </w:rPr>
    </w:lvl>
    <w:lvl w:ilvl="2" w:tplc="06FC446A" w:tentative="1">
      <w:start w:val="1"/>
      <w:numFmt w:val="bullet"/>
      <w:lvlText w:val="+"/>
      <w:lvlJc w:val="left"/>
      <w:pPr>
        <w:tabs>
          <w:tab w:val="num" w:pos="1800"/>
        </w:tabs>
        <w:ind w:left="1800" w:hanging="360"/>
      </w:pPr>
      <w:rPr>
        <w:rFonts w:ascii="Gill Sans MT" w:hAnsi="Gill Sans MT" w:hint="default"/>
      </w:rPr>
    </w:lvl>
    <w:lvl w:ilvl="3" w:tplc="12C43F84" w:tentative="1">
      <w:start w:val="1"/>
      <w:numFmt w:val="bullet"/>
      <w:lvlText w:val="+"/>
      <w:lvlJc w:val="left"/>
      <w:pPr>
        <w:tabs>
          <w:tab w:val="num" w:pos="2520"/>
        </w:tabs>
        <w:ind w:left="2520" w:hanging="360"/>
      </w:pPr>
      <w:rPr>
        <w:rFonts w:ascii="Gill Sans MT" w:hAnsi="Gill Sans MT" w:hint="default"/>
      </w:rPr>
    </w:lvl>
    <w:lvl w:ilvl="4" w:tplc="0D304DE8" w:tentative="1">
      <w:start w:val="1"/>
      <w:numFmt w:val="bullet"/>
      <w:lvlText w:val="+"/>
      <w:lvlJc w:val="left"/>
      <w:pPr>
        <w:tabs>
          <w:tab w:val="num" w:pos="3240"/>
        </w:tabs>
        <w:ind w:left="3240" w:hanging="360"/>
      </w:pPr>
      <w:rPr>
        <w:rFonts w:ascii="Gill Sans MT" w:hAnsi="Gill Sans MT" w:hint="default"/>
      </w:rPr>
    </w:lvl>
    <w:lvl w:ilvl="5" w:tplc="0BEA55EC" w:tentative="1">
      <w:start w:val="1"/>
      <w:numFmt w:val="bullet"/>
      <w:lvlText w:val="+"/>
      <w:lvlJc w:val="left"/>
      <w:pPr>
        <w:tabs>
          <w:tab w:val="num" w:pos="3960"/>
        </w:tabs>
        <w:ind w:left="3960" w:hanging="360"/>
      </w:pPr>
      <w:rPr>
        <w:rFonts w:ascii="Gill Sans MT" w:hAnsi="Gill Sans MT" w:hint="default"/>
      </w:rPr>
    </w:lvl>
    <w:lvl w:ilvl="6" w:tplc="D53E6A24" w:tentative="1">
      <w:start w:val="1"/>
      <w:numFmt w:val="bullet"/>
      <w:lvlText w:val="+"/>
      <w:lvlJc w:val="left"/>
      <w:pPr>
        <w:tabs>
          <w:tab w:val="num" w:pos="4680"/>
        </w:tabs>
        <w:ind w:left="4680" w:hanging="360"/>
      </w:pPr>
      <w:rPr>
        <w:rFonts w:ascii="Gill Sans MT" w:hAnsi="Gill Sans MT" w:hint="default"/>
      </w:rPr>
    </w:lvl>
    <w:lvl w:ilvl="7" w:tplc="743813CE" w:tentative="1">
      <w:start w:val="1"/>
      <w:numFmt w:val="bullet"/>
      <w:lvlText w:val="+"/>
      <w:lvlJc w:val="left"/>
      <w:pPr>
        <w:tabs>
          <w:tab w:val="num" w:pos="5400"/>
        </w:tabs>
        <w:ind w:left="5400" w:hanging="360"/>
      </w:pPr>
      <w:rPr>
        <w:rFonts w:ascii="Gill Sans MT" w:hAnsi="Gill Sans MT" w:hint="default"/>
      </w:rPr>
    </w:lvl>
    <w:lvl w:ilvl="8" w:tplc="2296458E" w:tentative="1">
      <w:start w:val="1"/>
      <w:numFmt w:val="bullet"/>
      <w:lvlText w:val="+"/>
      <w:lvlJc w:val="left"/>
      <w:pPr>
        <w:tabs>
          <w:tab w:val="num" w:pos="6120"/>
        </w:tabs>
        <w:ind w:left="6120" w:hanging="360"/>
      </w:pPr>
      <w:rPr>
        <w:rFonts w:ascii="Gill Sans MT" w:hAnsi="Gill Sans MT" w:hint="default"/>
      </w:rPr>
    </w:lvl>
  </w:abstractNum>
  <w:abstractNum w:abstractNumId="17" w15:restartNumberingAfterBreak="0">
    <w:nsid w:val="42BA1EE5"/>
    <w:multiLevelType w:val="hybridMultilevel"/>
    <w:tmpl w:val="46DA90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BA5F9A"/>
    <w:multiLevelType w:val="hybridMultilevel"/>
    <w:tmpl w:val="AE7EB21C"/>
    <w:lvl w:ilvl="0" w:tplc="60447D88">
      <w:start w:val="1"/>
      <w:numFmt w:val="bullet"/>
      <w:lvlText w:val=""/>
      <w:lvlJc w:val="left"/>
      <w:pPr>
        <w:tabs>
          <w:tab w:val="num" w:pos="360"/>
        </w:tabs>
        <w:ind w:left="360" w:hanging="360"/>
      </w:pPr>
      <w:rPr>
        <w:rFonts w:ascii="Wingdings" w:hAnsi="Wingdings" w:hint="default"/>
      </w:rPr>
    </w:lvl>
    <w:lvl w:ilvl="1" w:tplc="61F8E5EE" w:tentative="1">
      <w:start w:val="1"/>
      <w:numFmt w:val="bullet"/>
      <w:lvlText w:val=""/>
      <w:lvlJc w:val="left"/>
      <w:pPr>
        <w:tabs>
          <w:tab w:val="num" w:pos="1080"/>
        </w:tabs>
        <w:ind w:left="1080" w:hanging="360"/>
      </w:pPr>
      <w:rPr>
        <w:rFonts w:ascii="Wingdings" w:hAnsi="Wingdings" w:hint="default"/>
      </w:rPr>
    </w:lvl>
    <w:lvl w:ilvl="2" w:tplc="7FA685BC" w:tentative="1">
      <w:start w:val="1"/>
      <w:numFmt w:val="bullet"/>
      <w:lvlText w:val=""/>
      <w:lvlJc w:val="left"/>
      <w:pPr>
        <w:tabs>
          <w:tab w:val="num" w:pos="1800"/>
        </w:tabs>
        <w:ind w:left="1800" w:hanging="360"/>
      </w:pPr>
      <w:rPr>
        <w:rFonts w:ascii="Wingdings" w:hAnsi="Wingdings" w:hint="default"/>
      </w:rPr>
    </w:lvl>
    <w:lvl w:ilvl="3" w:tplc="F822E09A" w:tentative="1">
      <w:start w:val="1"/>
      <w:numFmt w:val="bullet"/>
      <w:lvlText w:val=""/>
      <w:lvlJc w:val="left"/>
      <w:pPr>
        <w:tabs>
          <w:tab w:val="num" w:pos="2520"/>
        </w:tabs>
        <w:ind w:left="2520" w:hanging="360"/>
      </w:pPr>
      <w:rPr>
        <w:rFonts w:ascii="Wingdings" w:hAnsi="Wingdings" w:hint="default"/>
      </w:rPr>
    </w:lvl>
    <w:lvl w:ilvl="4" w:tplc="2B2CBB74" w:tentative="1">
      <w:start w:val="1"/>
      <w:numFmt w:val="bullet"/>
      <w:lvlText w:val=""/>
      <w:lvlJc w:val="left"/>
      <w:pPr>
        <w:tabs>
          <w:tab w:val="num" w:pos="3240"/>
        </w:tabs>
        <w:ind w:left="3240" w:hanging="360"/>
      </w:pPr>
      <w:rPr>
        <w:rFonts w:ascii="Wingdings" w:hAnsi="Wingdings" w:hint="default"/>
      </w:rPr>
    </w:lvl>
    <w:lvl w:ilvl="5" w:tplc="EEC6AA7C" w:tentative="1">
      <w:start w:val="1"/>
      <w:numFmt w:val="bullet"/>
      <w:lvlText w:val=""/>
      <w:lvlJc w:val="left"/>
      <w:pPr>
        <w:tabs>
          <w:tab w:val="num" w:pos="3960"/>
        </w:tabs>
        <w:ind w:left="3960" w:hanging="360"/>
      </w:pPr>
      <w:rPr>
        <w:rFonts w:ascii="Wingdings" w:hAnsi="Wingdings" w:hint="default"/>
      </w:rPr>
    </w:lvl>
    <w:lvl w:ilvl="6" w:tplc="C6263026" w:tentative="1">
      <w:start w:val="1"/>
      <w:numFmt w:val="bullet"/>
      <w:lvlText w:val=""/>
      <w:lvlJc w:val="left"/>
      <w:pPr>
        <w:tabs>
          <w:tab w:val="num" w:pos="4680"/>
        </w:tabs>
        <w:ind w:left="4680" w:hanging="360"/>
      </w:pPr>
      <w:rPr>
        <w:rFonts w:ascii="Wingdings" w:hAnsi="Wingdings" w:hint="default"/>
      </w:rPr>
    </w:lvl>
    <w:lvl w:ilvl="7" w:tplc="68DA1386" w:tentative="1">
      <w:start w:val="1"/>
      <w:numFmt w:val="bullet"/>
      <w:lvlText w:val=""/>
      <w:lvlJc w:val="left"/>
      <w:pPr>
        <w:tabs>
          <w:tab w:val="num" w:pos="5400"/>
        </w:tabs>
        <w:ind w:left="5400" w:hanging="360"/>
      </w:pPr>
      <w:rPr>
        <w:rFonts w:ascii="Wingdings" w:hAnsi="Wingdings" w:hint="default"/>
      </w:rPr>
    </w:lvl>
    <w:lvl w:ilvl="8" w:tplc="6E564A34"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3E2702"/>
    <w:multiLevelType w:val="hybridMultilevel"/>
    <w:tmpl w:val="D700C6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59115F0"/>
    <w:multiLevelType w:val="hybridMultilevel"/>
    <w:tmpl w:val="77268B1C"/>
    <w:lvl w:ilvl="0" w:tplc="3D2C257E">
      <w:start w:val="1"/>
      <w:numFmt w:val="bullet"/>
      <w:lvlText w:val="o"/>
      <w:lvlJc w:val="left"/>
      <w:pPr>
        <w:tabs>
          <w:tab w:val="num" w:pos="360"/>
        </w:tabs>
        <w:ind w:left="360" w:hanging="360"/>
      </w:pPr>
      <w:rPr>
        <w:rFonts w:ascii="Courier New" w:hAnsi="Courier New" w:hint="default"/>
      </w:rPr>
    </w:lvl>
    <w:lvl w:ilvl="1" w:tplc="DF34648C" w:tentative="1">
      <w:start w:val="1"/>
      <w:numFmt w:val="bullet"/>
      <w:lvlText w:val="o"/>
      <w:lvlJc w:val="left"/>
      <w:pPr>
        <w:tabs>
          <w:tab w:val="num" w:pos="1080"/>
        </w:tabs>
        <w:ind w:left="1080" w:hanging="360"/>
      </w:pPr>
      <w:rPr>
        <w:rFonts w:ascii="Courier New" w:hAnsi="Courier New" w:hint="default"/>
      </w:rPr>
    </w:lvl>
    <w:lvl w:ilvl="2" w:tplc="C3AC3D2A" w:tentative="1">
      <w:start w:val="1"/>
      <w:numFmt w:val="bullet"/>
      <w:lvlText w:val="o"/>
      <w:lvlJc w:val="left"/>
      <w:pPr>
        <w:tabs>
          <w:tab w:val="num" w:pos="1800"/>
        </w:tabs>
        <w:ind w:left="1800" w:hanging="360"/>
      </w:pPr>
      <w:rPr>
        <w:rFonts w:ascii="Courier New" w:hAnsi="Courier New" w:hint="default"/>
      </w:rPr>
    </w:lvl>
    <w:lvl w:ilvl="3" w:tplc="F1307E26" w:tentative="1">
      <w:start w:val="1"/>
      <w:numFmt w:val="bullet"/>
      <w:lvlText w:val="o"/>
      <w:lvlJc w:val="left"/>
      <w:pPr>
        <w:tabs>
          <w:tab w:val="num" w:pos="2520"/>
        </w:tabs>
        <w:ind w:left="2520" w:hanging="360"/>
      </w:pPr>
      <w:rPr>
        <w:rFonts w:ascii="Courier New" w:hAnsi="Courier New" w:hint="default"/>
      </w:rPr>
    </w:lvl>
    <w:lvl w:ilvl="4" w:tplc="DF487232" w:tentative="1">
      <w:start w:val="1"/>
      <w:numFmt w:val="bullet"/>
      <w:lvlText w:val="o"/>
      <w:lvlJc w:val="left"/>
      <w:pPr>
        <w:tabs>
          <w:tab w:val="num" w:pos="3240"/>
        </w:tabs>
        <w:ind w:left="3240" w:hanging="360"/>
      </w:pPr>
      <w:rPr>
        <w:rFonts w:ascii="Courier New" w:hAnsi="Courier New" w:hint="default"/>
      </w:rPr>
    </w:lvl>
    <w:lvl w:ilvl="5" w:tplc="840C5B5C" w:tentative="1">
      <w:start w:val="1"/>
      <w:numFmt w:val="bullet"/>
      <w:lvlText w:val="o"/>
      <w:lvlJc w:val="left"/>
      <w:pPr>
        <w:tabs>
          <w:tab w:val="num" w:pos="3960"/>
        </w:tabs>
        <w:ind w:left="3960" w:hanging="360"/>
      </w:pPr>
      <w:rPr>
        <w:rFonts w:ascii="Courier New" w:hAnsi="Courier New" w:hint="default"/>
      </w:rPr>
    </w:lvl>
    <w:lvl w:ilvl="6" w:tplc="61127DF8" w:tentative="1">
      <w:start w:val="1"/>
      <w:numFmt w:val="bullet"/>
      <w:lvlText w:val="o"/>
      <w:lvlJc w:val="left"/>
      <w:pPr>
        <w:tabs>
          <w:tab w:val="num" w:pos="4680"/>
        </w:tabs>
        <w:ind w:left="4680" w:hanging="360"/>
      </w:pPr>
      <w:rPr>
        <w:rFonts w:ascii="Courier New" w:hAnsi="Courier New" w:hint="default"/>
      </w:rPr>
    </w:lvl>
    <w:lvl w:ilvl="7" w:tplc="F044E3F6" w:tentative="1">
      <w:start w:val="1"/>
      <w:numFmt w:val="bullet"/>
      <w:lvlText w:val="o"/>
      <w:lvlJc w:val="left"/>
      <w:pPr>
        <w:tabs>
          <w:tab w:val="num" w:pos="5400"/>
        </w:tabs>
        <w:ind w:left="5400" w:hanging="360"/>
      </w:pPr>
      <w:rPr>
        <w:rFonts w:ascii="Courier New" w:hAnsi="Courier New" w:hint="default"/>
      </w:rPr>
    </w:lvl>
    <w:lvl w:ilvl="8" w:tplc="0AEEC90C" w:tentative="1">
      <w:start w:val="1"/>
      <w:numFmt w:val="bullet"/>
      <w:lvlText w:val="o"/>
      <w:lvlJc w:val="left"/>
      <w:pPr>
        <w:tabs>
          <w:tab w:val="num" w:pos="6120"/>
        </w:tabs>
        <w:ind w:left="6120" w:hanging="360"/>
      </w:pPr>
      <w:rPr>
        <w:rFonts w:ascii="Courier New" w:hAnsi="Courier New" w:hint="default"/>
      </w:rPr>
    </w:lvl>
  </w:abstractNum>
  <w:abstractNum w:abstractNumId="21" w15:restartNumberingAfterBreak="0">
    <w:nsid w:val="464B6815"/>
    <w:multiLevelType w:val="hybridMultilevel"/>
    <w:tmpl w:val="74161502"/>
    <w:lvl w:ilvl="0" w:tplc="3DE86256">
      <w:start w:val="1"/>
      <w:numFmt w:val="bullet"/>
      <w:lvlText w:val="+"/>
      <w:lvlJc w:val="left"/>
      <w:pPr>
        <w:tabs>
          <w:tab w:val="num" w:pos="360"/>
        </w:tabs>
        <w:ind w:left="360" w:hanging="360"/>
      </w:pPr>
      <w:rPr>
        <w:rFonts w:ascii="Gill Sans MT" w:hAnsi="Gill Sans MT" w:hint="default"/>
      </w:rPr>
    </w:lvl>
    <w:lvl w:ilvl="1" w:tplc="0F5823B6" w:tentative="1">
      <w:start w:val="1"/>
      <w:numFmt w:val="bullet"/>
      <w:lvlText w:val="+"/>
      <w:lvlJc w:val="left"/>
      <w:pPr>
        <w:tabs>
          <w:tab w:val="num" w:pos="1080"/>
        </w:tabs>
        <w:ind w:left="1080" w:hanging="360"/>
      </w:pPr>
      <w:rPr>
        <w:rFonts w:ascii="Gill Sans MT" w:hAnsi="Gill Sans MT" w:hint="default"/>
      </w:rPr>
    </w:lvl>
    <w:lvl w:ilvl="2" w:tplc="6BD4FB1C" w:tentative="1">
      <w:start w:val="1"/>
      <w:numFmt w:val="bullet"/>
      <w:lvlText w:val="+"/>
      <w:lvlJc w:val="left"/>
      <w:pPr>
        <w:tabs>
          <w:tab w:val="num" w:pos="1800"/>
        </w:tabs>
        <w:ind w:left="1800" w:hanging="360"/>
      </w:pPr>
      <w:rPr>
        <w:rFonts w:ascii="Gill Sans MT" w:hAnsi="Gill Sans MT" w:hint="default"/>
      </w:rPr>
    </w:lvl>
    <w:lvl w:ilvl="3" w:tplc="F21007BC" w:tentative="1">
      <w:start w:val="1"/>
      <w:numFmt w:val="bullet"/>
      <w:lvlText w:val="+"/>
      <w:lvlJc w:val="left"/>
      <w:pPr>
        <w:tabs>
          <w:tab w:val="num" w:pos="2520"/>
        </w:tabs>
        <w:ind w:left="2520" w:hanging="360"/>
      </w:pPr>
      <w:rPr>
        <w:rFonts w:ascii="Gill Sans MT" w:hAnsi="Gill Sans MT" w:hint="default"/>
      </w:rPr>
    </w:lvl>
    <w:lvl w:ilvl="4" w:tplc="15CA3698" w:tentative="1">
      <w:start w:val="1"/>
      <w:numFmt w:val="bullet"/>
      <w:lvlText w:val="+"/>
      <w:lvlJc w:val="left"/>
      <w:pPr>
        <w:tabs>
          <w:tab w:val="num" w:pos="3240"/>
        </w:tabs>
        <w:ind w:left="3240" w:hanging="360"/>
      </w:pPr>
      <w:rPr>
        <w:rFonts w:ascii="Gill Sans MT" w:hAnsi="Gill Sans MT" w:hint="default"/>
      </w:rPr>
    </w:lvl>
    <w:lvl w:ilvl="5" w:tplc="CBA03256" w:tentative="1">
      <w:start w:val="1"/>
      <w:numFmt w:val="bullet"/>
      <w:lvlText w:val="+"/>
      <w:lvlJc w:val="left"/>
      <w:pPr>
        <w:tabs>
          <w:tab w:val="num" w:pos="3960"/>
        </w:tabs>
        <w:ind w:left="3960" w:hanging="360"/>
      </w:pPr>
      <w:rPr>
        <w:rFonts w:ascii="Gill Sans MT" w:hAnsi="Gill Sans MT" w:hint="default"/>
      </w:rPr>
    </w:lvl>
    <w:lvl w:ilvl="6" w:tplc="91E8EE02" w:tentative="1">
      <w:start w:val="1"/>
      <w:numFmt w:val="bullet"/>
      <w:lvlText w:val="+"/>
      <w:lvlJc w:val="left"/>
      <w:pPr>
        <w:tabs>
          <w:tab w:val="num" w:pos="4680"/>
        </w:tabs>
        <w:ind w:left="4680" w:hanging="360"/>
      </w:pPr>
      <w:rPr>
        <w:rFonts w:ascii="Gill Sans MT" w:hAnsi="Gill Sans MT" w:hint="default"/>
      </w:rPr>
    </w:lvl>
    <w:lvl w:ilvl="7" w:tplc="8BBE9C3A" w:tentative="1">
      <w:start w:val="1"/>
      <w:numFmt w:val="bullet"/>
      <w:lvlText w:val="+"/>
      <w:lvlJc w:val="left"/>
      <w:pPr>
        <w:tabs>
          <w:tab w:val="num" w:pos="5400"/>
        </w:tabs>
        <w:ind w:left="5400" w:hanging="360"/>
      </w:pPr>
      <w:rPr>
        <w:rFonts w:ascii="Gill Sans MT" w:hAnsi="Gill Sans MT" w:hint="default"/>
      </w:rPr>
    </w:lvl>
    <w:lvl w:ilvl="8" w:tplc="E34A1906" w:tentative="1">
      <w:start w:val="1"/>
      <w:numFmt w:val="bullet"/>
      <w:lvlText w:val="+"/>
      <w:lvlJc w:val="left"/>
      <w:pPr>
        <w:tabs>
          <w:tab w:val="num" w:pos="6120"/>
        </w:tabs>
        <w:ind w:left="6120" w:hanging="360"/>
      </w:pPr>
      <w:rPr>
        <w:rFonts w:ascii="Gill Sans MT" w:hAnsi="Gill Sans MT" w:hint="default"/>
      </w:rPr>
    </w:lvl>
  </w:abstractNum>
  <w:abstractNum w:abstractNumId="22" w15:restartNumberingAfterBreak="0">
    <w:nsid w:val="4AB30078"/>
    <w:multiLevelType w:val="hybridMultilevel"/>
    <w:tmpl w:val="6290AA2E"/>
    <w:lvl w:ilvl="0" w:tplc="14ECE1FC">
      <w:start w:val="1"/>
      <w:numFmt w:val="bullet"/>
      <w:lvlText w:val="+"/>
      <w:lvlJc w:val="left"/>
      <w:pPr>
        <w:tabs>
          <w:tab w:val="num" w:pos="360"/>
        </w:tabs>
        <w:ind w:left="360" w:hanging="360"/>
      </w:pPr>
      <w:rPr>
        <w:rFonts w:ascii="Gill Sans MT" w:hAnsi="Gill Sans MT" w:hint="default"/>
      </w:rPr>
    </w:lvl>
    <w:lvl w:ilvl="1" w:tplc="314CAC96" w:tentative="1">
      <w:start w:val="1"/>
      <w:numFmt w:val="bullet"/>
      <w:lvlText w:val="+"/>
      <w:lvlJc w:val="left"/>
      <w:pPr>
        <w:tabs>
          <w:tab w:val="num" w:pos="1080"/>
        </w:tabs>
        <w:ind w:left="1080" w:hanging="360"/>
      </w:pPr>
      <w:rPr>
        <w:rFonts w:ascii="Gill Sans MT" w:hAnsi="Gill Sans MT" w:hint="default"/>
      </w:rPr>
    </w:lvl>
    <w:lvl w:ilvl="2" w:tplc="70EEB8B8" w:tentative="1">
      <w:start w:val="1"/>
      <w:numFmt w:val="bullet"/>
      <w:lvlText w:val="+"/>
      <w:lvlJc w:val="left"/>
      <w:pPr>
        <w:tabs>
          <w:tab w:val="num" w:pos="1800"/>
        </w:tabs>
        <w:ind w:left="1800" w:hanging="360"/>
      </w:pPr>
      <w:rPr>
        <w:rFonts w:ascii="Gill Sans MT" w:hAnsi="Gill Sans MT" w:hint="default"/>
      </w:rPr>
    </w:lvl>
    <w:lvl w:ilvl="3" w:tplc="DE945F0E" w:tentative="1">
      <w:start w:val="1"/>
      <w:numFmt w:val="bullet"/>
      <w:lvlText w:val="+"/>
      <w:lvlJc w:val="left"/>
      <w:pPr>
        <w:tabs>
          <w:tab w:val="num" w:pos="2520"/>
        </w:tabs>
        <w:ind w:left="2520" w:hanging="360"/>
      </w:pPr>
      <w:rPr>
        <w:rFonts w:ascii="Gill Sans MT" w:hAnsi="Gill Sans MT" w:hint="default"/>
      </w:rPr>
    </w:lvl>
    <w:lvl w:ilvl="4" w:tplc="F446E4F0" w:tentative="1">
      <w:start w:val="1"/>
      <w:numFmt w:val="bullet"/>
      <w:lvlText w:val="+"/>
      <w:lvlJc w:val="left"/>
      <w:pPr>
        <w:tabs>
          <w:tab w:val="num" w:pos="3240"/>
        </w:tabs>
        <w:ind w:left="3240" w:hanging="360"/>
      </w:pPr>
      <w:rPr>
        <w:rFonts w:ascii="Gill Sans MT" w:hAnsi="Gill Sans MT" w:hint="default"/>
      </w:rPr>
    </w:lvl>
    <w:lvl w:ilvl="5" w:tplc="80F6C18A" w:tentative="1">
      <w:start w:val="1"/>
      <w:numFmt w:val="bullet"/>
      <w:lvlText w:val="+"/>
      <w:lvlJc w:val="left"/>
      <w:pPr>
        <w:tabs>
          <w:tab w:val="num" w:pos="3960"/>
        </w:tabs>
        <w:ind w:left="3960" w:hanging="360"/>
      </w:pPr>
      <w:rPr>
        <w:rFonts w:ascii="Gill Sans MT" w:hAnsi="Gill Sans MT" w:hint="default"/>
      </w:rPr>
    </w:lvl>
    <w:lvl w:ilvl="6" w:tplc="434E84F2" w:tentative="1">
      <w:start w:val="1"/>
      <w:numFmt w:val="bullet"/>
      <w:lvlText w:val="+"/>
      <w:lvlJc w:val="left"/>
      <w:pPr>
        <w:tabs>
          <w:tab w:val="num" w:pos="4680"/>
        </w:tabs>
        <w:ind w:left="4680" w:hanging="360"/>
      </w:pPr>
      <w:rPr>
        <w:rFonts w:ascii="Gill Sans MT" w:hAnsi="Gill Sans MT" w:hint="default"/>
      </w:rPr>
    </w:lvl>
    <w:lvl w:ilvl="7" w:tplc="B20CE99E" w:tentative="1">
      <w:start w:val="1"/>
      <w:numFmt w:val="bullet"/>
      <w:lvlText w:val="+"/>
      <w:lvlJc w:val="left"/>
      <w:pPr>
        <w:tabs>
          <w:tab w:val="num" w:pos="5400"/>
        </w:tabs>
        <w:ind w:left="5400" w:hanging="360"/>
      </w:pPr>
      <w:rPr>
        <w:rFonts w:ascii="Gill Sans MT" w:hAnsi="Gill Sans MT" w:hint="default"/>
      </w:rPr>
    </w:lvl>
    <w:lvl w:ilvl="8" w:tplc="06B0D210" w:tentative="1">
      <w:start w:val="1"/>
      <w:numFmt w:val="bullet"/>
      <w:lvlText w:val="+"/>
      <w:lvlJc w:val="left"/>
      <w:pPr>
        <w:tabs>
          <w:tab w:val="num" w:pos="6120"/>
        </w:tabs>
        <w:ind w:left="6120" w:hanging="360"/>
      </w:pPr>
      <w:rPr>
        <w:rFonts w:ascii="Gill Sans MT" w:hAnsi="Gill Sans MT" w:hint="default"/>
      </w:rPr>
    </w:lvl>
  </w:abstractNum>
  <w:abstractNum w:abstractNumId="23" w15:restartNumberingAfterBreak="0">
    <w:nsid w:val="4D092753"/>
    <w:multiLevelType w:val="hybridMultilevel"/>
    <w:tmpl w:val="AD7AD1B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620C9A"/>
    <w:multiLevelType w:val="hybridMultilevel"/>
    <w:tmpl w:val="5960374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661BBB"/>
    <w:multiLevelType w:val="hybridMultilevel"/>
    <w:tmpl w:val="1EB2EFC0"/>
    <w:lvl w:ilvl="0" w:tplc="5D0AD104">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9626FB"/>
    <w:multiLevelType w:val="hybridMultilevel"/>
    <w:tmpl w:val="352E933C"/>
    <w:lvl w:ilvl="0" w:tplc="E41EDFAE">
      <w:start w:val="1"/>
      <w:numFmt w:val="bullet"/>
      <w:lvlText w:val="o"/>
      <w:lvlJc w:val="left"/>
      <w:pPr>
        <w:tabs>
          <w:tab w:val="num" w:pos="720"/>
        </w:tabs>
        <w:ind w:left="720" w:hanging="360"/>
      </w:pPr>
      <w:rPr>
        <w:rFonts w:ascii="Courier New" w:hAnsi="Courier New" w:hint="default"/>
      </w:rPr>
    </w:lvl>
    <w:lvl w:ilvl="1" w:tplc="A35EC560" w:tentative="1">
      <w:start w:val="1"/>
      <w:numFmt w:val="bullet"/>
      <w:lvlText w:val="o"/>
      <w:lvlJc w:val="left"/>
      <w:pPr>
        <w:tabs>
          <w:tab w:val="num" w:pos="1440"/>
        </w:tabs>
        <w:ind w:left="1440" w:hanging="360"/>
      </w:pPr>
      <w:rPr>
        <w:rFonts w:ascii="Courier New" w:hAnsi="Courier New" w:hint="default"/>
      </w:rPr>
    </w:lvl>
    <w:lvl w:ilvl="2" w:tplc="924A9F3E" w:tentative="1">
      <w:start w:val="1"/>
      <w:numFmt w:val="bullet"/>
      <w:lvlText w:val="o"/>
      <w:lvlJc w:val="left"/>
      <w:pPr>
        <w:tabs>
          <w:tab w:val="num" w:pos="2160"/>
        </w:tabs>
        <w:ind w:left="2160" w:hanging="360"/>
      </w:pPr>
      <w:rPr>
        <w:rFonts w:ascii="Courier New" w:hAnsi="Courier New" w:hint="default"/>
      </w:rPr>
    </w:lvl>
    <w:lvl w:ilvl="3" w:tplc="7368E3FC" w:tentative="1">
      <w:start w:val="1"/>
      <w:numFmt w:val="bullet"/>
      <w:lvlText w:val="o"/>
      <w:lvlJc w:val="left"/>
      <w:pPr>
        <w:tabs>
          <w:tab w:val="num" w:pos="2880"/>
        </w:tabs>
        <w:ind w:left="2880" w:hanging="360"/>
      </w:pPr>
      <w:rPr>
        <w:rFonts w:ascii="Courier New" w:hAnsi="Courier New" w:hint="default"/>
      </w:rPr>
    </w:lvl>
    <w:lvl w:ilvl="4" w:tplc="E1E0F82E" w:tentative="1">
      <w:start w:val="1"/>
      <w:numFmt w:val="bullet"/>
      <w:lvlText w:val="o"/>
      <w:lvlJc w:val="left"/>
      <w:pPr>
        <w:tabs>
          <w:tab w:val="num" w:pos="3600"/>
        </w:tabs>
        <w:ind w:left="3600" w:hanging="360"/>
      </w:pPr>
      <w:rPr>
        <w:rFonts w:ascii="Courier New" w:hAnsi="Courier New" w:hint="default"/>
      </w:rPr>
    </w:lvl>
    <w:lvl w:ilvl="5" w:tplc="BBC86DA4" w:tentative="1">
      <w:start w:val="1"/>
      <w:numFmt w:val="bullet"/>
      <w:lvlText w:val="o"/>
      <w:lvlJc w:val="left"/>
      <w:pPr>
        <w:tabs>
          <w:tab w:val="num" w:pos="4320"/>
        </w:tabs>
        <w:ind w:left="4320" w:hanging="360"/>
      </w:pPr>
      <w:rPr>
        <w:rFonts w:ascii="Courier New" w:hAnsi="Courier New" w:hint="default"/>
      </w:rPr>
    </w:lvl>
    <w:lvl w:ilvl="6" w:tplc="95CACF30" w:tentative="1">
      <w:start w:val="1"/>
      <w:numFmt w:val="bullet"/>
      <w:lvlText w:val="o"/>
      <w:lvlJc w:val="left"/>
      <w:pPr>
        <w:tabs>
          <w:tab w:val="num" w:pos="5040"/>
        </w:tabs>
        <w:ind w:left="5040" w:hanging="360"/>
      </w:pPr>
      <w:rPr>
        <w:rFonts w:ascii="Courier New" w:hAnsi="Courier New" w:hint="default"/>
      </w:rPr>
    </w:lvl>
    <w:lvl w:ilvl="7" w:tplc="F1ACE51C" w:tentative="1">
      <w:start w:val="1"/>
      <w:numFmt w:val="bullet"/>
      <w:lvlText w:val="o"/>
      <w:lvlJc w:val="left"/>
      <w:pPr>
        <w:tabs>
          <w:tab w:val="num" w:pos="5760"/>
        </w:tabs>
        <w:ind w:left="5760" w:hanging="360"/>
      </w:pPr>
      <w:rPr>
        <w:rFonts w:ascii="Courier New" w:hAnsi="Courier New" w:hint="default"/>
      </w:rPr>
    </w:lvl>
    <w:lvl w:ilvl="8" w:tplc="04EC13D6"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5B367721"/>
    <w:multiLevelType w:val="hybridMultilevel"/>
    <w:tmpl w:val="DF36CC48"/>
    <w:lvl w:ilvl="0" w:tplc="972029FE">
      <w:start w:val="1"/>
      <w:numFmt w:val="bullet"/>
      <w:lvlText w:val="+"/>
      <w:lvlJc w:val="left"/>
      <w:pPr>
        <w:tabs>
          <w:tab w:val="num" w:pos="360"/>
        </w:tabs>
        <w:ind w:left="360" w:hanging="360"/>
      </w:pPr>
      <w:rPr>
        <w:rFonts w:ascii="Gill Sans MT" w:hAnsi="Gill Sans MT" w:hint="default"/>
      </w:rPr>
    </w:lvl>
    <w:lvl w:ilvl="1" w:tplc="8350239C" w:tentative="1">
      <w:start w:val="1"/>
      <w:numFmt w:val="bullet"/>
      <w:lvlText w:val="+"/>
      <w:lvlJc w:val="left"/>
      <w:pPr>
        <w:tabs>
          <w:tab w:val="num" w:pos="1080"/>
        </w:tabs>
        <w:ind w:left="1080" w:hanging="360"/>
      </w:pPr>
      <w:rPr>
        <w:rFonts w:ascii="Gill Sans MT" w:hAnsi="Gill Sans MT" w:hint="default"/>
      </w:rPr>
    </w:lvl>
    <w:lvl w:ilvl="2" w:tplc="77C42670" w:tentative="1">
      <w:start w:val="1"/>
      <w:numFmt w:val="bullet"/>
      <w:lvlText w:val="+"/>
      <w:lvlJc w:val="left"/>
      <w:pPr>
        <w:tabs>
          <w:tab w:val="num" w:pos="1800"/>
        </w:tabs>
        <w:ind w:left="1800" w:hanging="360"/>
      </w:pPr>
      <w:rPr>
        <w:rFonts w:ascii="Gill Sans MT" w:hAnsi="Gill Sans MT" w:hint="default"/>
      </w:rPr>
    </w:lvl>
    <w:lvl w:ilvl="3" w:tplc="15B2D06E" w:tentative="1">
      <w:start w:val="1"/>
      <w:numFmt w:val="bullet"/>
      <w:lvlText w:val="+"/>
      <w:lvlJc w:val="left"/>
      <w:pPr>
        <w:tabs>
          <w:tab w:val="num" w:pos="2520"/>
        </w:tabs>
        <w:ind w:left="2520" w:hanging="360"/>
      </w:pPr>
      <w:rPr>
        <w:rFonts w:ascii="Gill Sans MT" w:hAnsi="Gill Sans MT" w:hint="default"/>
      </w:rPr>
    </w:lvl>
    <w:lvl w:ilvl="4" w:tplc="9A460A24" w:tentative="1">
      <w:start w:val="1"/>
      <w:numFmt w:val="bullet"/>
      <w:lvlText w:val="+"/>
      <w:lvlJc w:val="left"/>
      <w:pPr>
        <w:tabs>
          <w:tab w:val="num" w:pos="3240"/>
        </w:tabs>
        <w:ind w:left="3240" w:hanging="360"/>
      </w:pPr>
      <w:rPr>
        <w:rFonts w:ascii="Gill Sans MT" w:hAnsi="Gill Sans MT" w:hint="default"/>
      </w:rPr>
    </w:lvl>
    <w:lvl w:ilvl="5" w:tplc="47A61218" w:tentative="1">
      <w:start w:val="1"/>
      <w:numFmt w:val="bullet"/>
      <w:lvlText w:val="+"/>
      <w:lvlJc w:val="left"/>
      <w:pPr>
        <w:tabs>
          <w:tab w:val="num" w:pos="3960"/>
        </w:tabs>
        <w:ind w:left="3960" w:hanging="360"/>
      </w:pPr>
      <w:rPr>
        <w:rFonts w:ascii="Gill Sans MT" w:hAnsi="Gill Sans MT" w:hint="default"/>
      </w:rPr>
    </w:lvl>
    <w:lvl w:ilvl="6" w:tplc="7A1AADB4" w:tentative="1">
      <w:start w:val="1"/>
      <w:numFmt w:val="bullet"/>
      <w:lvlText w:val="+"/>
      <w:lvlJc w:val="left"/>
      <w:pPr>
        <w:tabs>
          <w:tab w:val="num" w:pos="4680"/>
        </w:tabs>
        <w:ind w:left="4680" w:hanging="360"/>
      </w:pPr>
      <w:rPr>
        <w:rFonts w:ascii="Gill Sans MT" w:hAnsi="Gill Sans MT" w:hint="default"/>
      </w:rPr>
    </w:lvl>
    <w:lvl w:ilvl="7" w:tplc="4FCCDBE2" w:tentative="1">
      <w:start w:val="1"/>
      <w:numFmt w:val="bullet"/>
      <w:lvlText w:val="+"/>
      <w:lvlJc w:val="left"/>
      <w:pPr>
        <w:tabs>
          <w:tab w:val="num" w:pos="5400"/>
        </w:tabs>
        <w:ind w:left="5400" w:hanging="360"/>
      </w:pPr>
      <w:rPr>
        <w:rFonts w:ascii="Gill Sans MT" w:hAnsi="Gill Sans MT" w:hint="default"/>
      </w:rPr>
    </w:lvl>
    <w:lvl w:ilvl="8" w:tplc="187EED46" w:tentative="1">
      <w:start w:val="1"/>
      <w:numFmt w:val="bullet"/>
      <w:lvlText w:val="+"/>
      <w:lvlJc w:val="left"/>
      <w:pPr>
        <w:tabs>
          <w:tab w:val="num" w:pos="6120"/>
        </w:tabs>
        <w:ind w:left="6120" w:hanging="360"/>
      </w:pPr>
      <w:rPr>
        <w:rFonts w:ascii="Gill Sans MT" w:hAnsi="Gill Sans MT" w:hint="default"/>
      </w:rPr>
    </w:lvl>
  </w:abstractNum>
  <w:abstractNum w:abstractNumId="28" w15:restartNumberingAfterBreak="0">
    <w:nsid w:val="5CF0320B"/>
    <w:multiLevelType w:val="hybridMultilevel"/>
    <w:tmpl w:val="2CF2CD04"/>
    <w:lvl w:ilvl="0" w:tplc="BCD4C8A2">
      <w:start w:val="1"/>
      <w:numFmt w:val="bullet"/>
      <w:lvlText w:val=""/>
      <w:lvlJc w:val="left"/>
      <w:pPr>
        <w:tabs>
          <w:tab w:val="num" w:pos="360"/>
        </w:tabs>
        <w:ind w:left="360" w:hanging="360"/>
      </w:pPr>
      <w:rPr>
        <w:rFonts w:ascii="Wingdings" w:hAnsi="Wingdings" w:hint="default"/>
      </w:rPr>
    </w:lvl>
    <w:lvl w:ilvl="1" w:tplc="81DA1282" w:tentative="1">
      <w:start w:val="1"/>
      <w:numFmt w:val="bullet"/>
      <w:lvlText w:val=""/>
      <w:lvlJc w:val="left"/>
      <w:pPr>
        <w:tabs>
          <w:tab w:val="num" w:pos="1080"/>
        </w:tabs>
        <w:ind w:left="1080" w:hanging="360"/>
      </w:pPr>
      <w:rPr>
        <w:rFonts w:ascii="Wingdings" w:hAnsi="Wingdings" w:hint="default"/>
      </w:rPr>
    </w:lvl>
    <w:lvl w:ilvl="2" w:tplc="4776E68A" w:tentative="1">
      <w:start w:val="1"/>
      <w:numFmt w:val="bullet"/>
      <w:lvlText w:val=""/>
      <w:lvlJc w:val="left"/>
      <w:pPr>
        <w:tabs>
          <w:tab w:val="num" w:pos="1800"/>
        </w:tabs>
        <w:ind w:left="1800" w:hanging="360"/>
      </w:pPr>
      <w:rPr>
        <w:rFonts w:ascii="Wingdings" w:hAnsi="Wingdings" w:hint="default"/>
      </w:rPr>
    </w:lvl>
    <w:lvl w:ilvl="3" w:tplc="B862371A" w:tentative="1">
      <w:start w:val="1"/>
      <w:numFmt w:val="bullet"/>
      <w:lvlText w:val=""/>
      <w:lvlJc w:val="left"/>
      <w:pPr>
        <w:tabs>
          <w:tab w:val="num" w:pos="2520"/>
        </w:tabs>
        <w:ind w:left="2520" w:hanging="360"/>
      </w:pPr>
      <w:rPr>
        <w:rFonts w:ascii="Wingdings" w:hAnsi="Wingdings" w:hint="default"/>
      </w:rPr>
    </w:lvl>
    <w:lvl w:ilvl="4" w:tplc="5D24B376" w:tentative="1">
      <w:start w:val="1"/>
      <w:numFmt w:val="bullet"/>
      <w:lvlText w:val=""/>
      <w:lvlJc w:val="left"/>
      <w:pPr>
        <w:tabs>
          <w:tab w:val="num" w:pos="3240"/>
        </w:tabs>
        <w:ind w:left="3240" w:hanging="360"/>
      </w:pPr>
      <w:rPr>
        <w:rFonts w:ascii="Wingdings" w:hAnsi="Wingdings" w:hint="default"/>
      </w:rPr>
    </w:lvl>
    <w:lvl w:ilvl="5" w:tplc="678823B6" w:tentative="1">
      <w:start w:val="1"/>
      <w:numFmt w:val="bullet"/>
      <w:lvlText w:val=""/>
      <w:lvlJc w:val="left"/>
      <w:pPr>
        <w:tabs>
          <w:tab w:val="num" w:pos="3960"/>
        </w:tabs>
        <w:ind w:left="3960" w:hanging="360"/>
      </w:pPr>
      <w:rPr>
        <w:rFonts w:ascii="Wingdings" w:hAnsi="Wingdings" w:hint="default"/>
      </w:rPr>
    </w:lvl>
    <w:lvl w:ilvl="6" w:tplc="3EA6CC64" w:tentative="1">
      <w:start w:val="1"/>
      <w:numFmt w:val="bullet"/>
      <w:lvlText w:val=""/>
      <w:lvlJc w:val="left"/>
      <w:pPr>
        <w:tabs>
          <w:tab w:val="num" w:pos="4680"/>
        </w:tabs>
        <w:ind w:left="4680" w:hanging="360"/>
      </w:pPr>
      <w:rPr>
        <w:rFonts w:ascii="Wingdings" w:hAnsi="Wingdings" w:hint="default"/>
      </w:rPr>
    </w:lvl>
    <w:lvl w:ilvl="7" w:tplc="D6C49EB0" w:tentative="1">
      <w:start w:val="1"/>
      <w:numFmt w:val="bullet"/>
      <w:lvlText w:val=""/>
      <w:lvlJc w:val="left"/>
      <w:pPr>
        <w:tabs>
          <w:tab w:val="num" w:pos="5400"/>
        </w:tabs>
        <w:ind w:left="5400" w:hanging="360"/>
      </w:pPr>
      <w:rPr>
        <w:rFonts w:ascii="Wingdings" w:hAnsi="Wingdings" w:hint="default"/>
      </w:rPr>
    </w:lvl>
    <w:lvl w:ilvl="8" w:tplc="31920CCE"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A34DBF"/>
    <w:multiLevelType w:val="hybridMultilevel"/>
    <w:tmpl w:val="12B283A4"/>
    <w:lvl w:ilvl="0" w:tplc="A606D5C2">
      <w:start w:val="1"/>
      <w:numFmt w:val="bullet"/>
      <w:lvlText w:val="o"/>
      <w:lvlJc w:val="left"/>
      <w:pPr>
        <w:ind w:left="360" w:hanging="360"/>
      </w:pPr>
      <w:rPr>
        <w:rFonts w:ascii="Courier New" w:hAnsi="Courier New" w:hint="default"/>
        <w:color w:val="632E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053859"/>
    <w:multiLevelType w:val="hybridMultilevel"/>
    <w:tmpl w:val="163EB800"/>
    <w:lvl w:ilvl="0" w:tplc="5D0AD104">
      <w:start w:val="1"/>
      <w:numFmt w:val="bullet"/>
      <w:lvlText w:val=""/>
      <w:lvlJc w:val="left"/>
      <w:pPr>
        <w:ind w:left="360" w:hanging="360"/>
      </w:pPr>
      <w:rPr>
        <w:rFonts w:ascii="Wingdings" w:hAnsi="Wingdings"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FF396E"/>
    <w:multiLevelType w:val="hybridMultilevel"/>
    <w:tmpl w:val="C0D06CCE"/>
    <w:lvl w:ilvl="0" w:tplc="8A8C7E9A">
      <w:start w:val="1"/>
      <w:numFmt w:val="bullet"/>
      <w:lvlText w:val=""/>
      <w:lvlJc w:val="left"/>
      <w:pPr>
        <w:tabs>
          <w:tab w:val="num" w:pos="360"/>
        </w:tabs>
        <w:ind w:left="360" w:hanging="360"/>
      </w:pPr>
      <w:rPr>
        <w:rFonts w:ascii="Wingdings" w:hAnsi="Wingdings" w:hint="default"/>
      </w:rPr>
    </w:lvl>
    <w:lvl w:ilvl="1" w:tplc="67A0DD08" w:tentative="1">
      <w:start w:val="1"/>
      <w:numFmt w:val="bullet"/>
      <w:lvlText w:val=""/>
      <w:lvlJc w:val="left"/>
      <w:pPr>
        <w:tabs>
          <w:tab w:val="num" w:pos="1080"/>
        </w:tabs>
        <w:ind w:left="1080" w:hanging="360"/>
      </w:pPr>
      <w:rPr>
        <w:rFonts w:ascii="Wingdings" w:hAnsi="Wingdings" w:hint="default"/>
      </w:rPr>
    </w:lvl>
    <w:lvl w:ilvl="2" w:tplc="232A55CC" w:tentative="1">
      <w:start w:val="1"/>
      <w:numFmt w:val="bullet"/>
      <w:lvlText w:val=""/>
      <w:lvlJc w:val="left"/>
      <w:pPr>
        <w:tabs>
          <w:tab w:val="num" w:pos="1800"/>
        </w:tabs>
        <w:ind w:left="1800" w:hanging="360"/>
      </w:pPr>
      <w:rPr>
        <w:rFonts w:ascii="Wingdings" w:hAnsi="Wingdings" w:hint="default"/>
      </w:rPr>
    </w:lvl>
    <w:lvl w:ilvl="3" w:tplc="00446ECA" w:tentative="1">
      <w:start w:val="1"/>
      <w:numFmt w:val="bullet"/>
      <w:lvlText w:val=""/>
      <w:lvlJc w:val="left"/>
      <w:pPr>
        <w:tabs>
          <w:tab w:val="num" w:pos="2520"/>
        </w:tabs>
        <w:ind w:left="2520" w:hanging="360"/>
      </w:pPr>
      <w:rPr>
        <w:rFonts w:ascii="Wingdings" w:hAnsi="Wingdings" w:hint="default"/>
      </w:rPr>
    </w:lvl>
    <w:lvl w:ilvl="4" w:tplc="D4A08DA0" w:tentative="1">
      <w:start w:val="1"/>
      <w:numFmt w:val="bullet"/>
      <w:lvlText w:val=""/>
      <w:lvlJc w:val="left"/>
      <w:pPr>
        <w:tabs>
          <w:tab w:val="num" w:pos="3240"/>
        </w:tabs>
        <w:ind w:left="3240" w:hanging="360"/>
      </w:pPr>
      <w:rPr>
        <w:rFonts w:ascii="Wingdings" w:hAnsi="Wingdings" w:hint="default"/>
      </w:rPr>
    </w:lvl>
    <w:lvl w:ilvl="5" w:tplc="C1A0C4E2" w:tentative="1">
      <w:start w:val="1"/>
      <w:numFmt w:val="bullet"/>
      <w:lvlText w:val=""/>
      <w:lvlJc w:val="left"/>
      <w:pPr>
        <w:tabs>
          <w:tab w:val="num" w:pos="3960"/>
        </w:tabs>
        <w:ind w:left="3960" w:hanging="360"/>
      </w:pPr>
      <w:rPr>
        <w:rFonts w:ascii="Wingdings" w:hAnsi="Wingdings" w:hint="default"/>
      </w:rPr>
    </w:lvl>
    <w:lvl w:ilvl="6" w:tplc="B44C5118" w:tentative="1">
      <w:start w:val="1"/>
      <w:numFmt w:val="bullet"/>
      <w:lvlText w:val=""/>
      <w:lvlJc w:val="left"/>
      <w:pPr>
        <w:tabs>
          <w:tab w:val="num" w:pos="4680"/>
        </w:tabs>
        <w:ind w:left="4680" w:hanging="360"/>
      </w:pPr>
      <w:rPr>
        <w:rFonts w:ascii="Wingdings" w:hAnsi="Wingdings" w:hint="default"/>
      </w:rPr>
    </w:lvl>
    <w:lvl w:ilvl="7" w:tplc="74A8C372" w:tentative="1">
      <w:start w:val="1"/>
      <w:numFmt w:val="bullet"/>
      <w:lvlText w:val=""/>
      <w:lvlJc w:val="left"/>
      <w:pPr>
        <w:tabs>
          <w:tab w:val="num" w:pos="5400"/>
        </w:tabs>
        <w:ind w:left="5400" w:hanging="360"/>
      </w:pPr>
      <w:rPr>
        <w:rFonts w:ascii="Wingdings" w:hAnsi="Wingdings" w:hint="default"/>
      </w:rPr>
    </w:lvl>
    <w:lvl w:ilvl="8" w:tplc="8390D42A"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2291061"/>
    <w:multiLevelType w:val="hybridMultilevel"/>
    <w:tmpl w:val="5D12EE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3B67C0"/>
    <w:multiLevelType w:val="hybridMultilevel"/>
    <w:tmpl w:val="FD2AD0B0"/>
    <w:lvl w:ilvl="0" w:tplc="98DCC194">
      <w:start w:val="1"/>
      <w:numFmt w:val="bullet"/>
      <w:lvlText w:val="+"/>
      <w:lvlJc w:val="left"/>
      <w:pPr>
        <w:tabs>
          <w:tab w:val="num" w:pos="360"/>
        </w:tabs>
        <w:ind w:left="360" w:hanging="360"/>
      </w:pPr>
      <w:rPr>
        <w:rFonts w:ascii="Gill Sans MT" w:hAnsi="Gill Sans MT" w:hint="default"/>
      </w:rPr>
    </w:lvl>
    <w:lvl w:ilvl="1" w:tplc="E86E7DEE" w:tentative="1">
      <w:start w:val="1"/>
      <w:numFmt w:val="bullet"/>
      <w:lvlText w:val="+"/>
      <w:lvlJc w:val="left"/>
      <w:pPr>
        <w:tabs>
          <w:tab w:val="num" w:pos="1080"/>
        </w:tabs>
        <w:ind w:left="1080" w:hanging="360"/>
      </w:pPr>
      <w:rPr>
        <w:rFonts w:ascii="Gill Sans MT" w:hAnsi="Gill Sans MT" w:hint="default"/>
      </w:rPr>
    </w:lvl>
    <w:lvl w:ilvl="2" w:tplc="B150E628" w:tentative="1">
      <w:start w:val="1"/>
      <w:numFmt w:val="bullet"/>
      <w:lvlText w:val="+"/>
      <w:lvlJc w:val="left"/>
      <w:pPr>
        <w:tabs>
          <w:tab w:val="num" w:pos="1800"/>
        </w:tabs>
        <w:ind w:left="1800" w:hanging="360"/>
      </w:pPr>
      <w:rPr>
        <w:rFonts w:ascii="Gill Sans MT" w:hAnsi="Gill Sans MT" w:hint="default"/>
      </w:rPr>
    </w:lvl>
    <w:lvl w:ilvl="3" w:tplc="171267A8" w:tentative="1">
      <w:start w:val="1"/>
      <w:numFmt w:val="bullet"/>
      <w:lvlText w:val="+"/>
      <w:lvlJc w:val="left"/>
      <w:pPr>
        <w:tabs>
          <w:tab w:val="num" w:pos="2520"/>
        </w:tabs>
        <w:ind w:left="2520" w:hanging="360"/>
      </w:pPr>
      <w:rPr>
        <w:rFonts w:ascii="Gill Sans MT" w:hAnsi="Gill Sans MT" w:hint="default"/>
      </w:rPr>
    </w:lvl>
    <w:lvl w:ilvl="4" w:tplc="1A823AD4" w:tentative="1">
      <w:start w:val="1"/>
      <w:numFmt w:val="bullet"/>
      <w:lvlText w:val="+"/>
      <w:lvlJc w:val="left"/>
      <w:pPr>
        <w:tabs>
          <w:tab w:val="num" w:pos="3240"/>
        </w:tabs>
        <w:ind w:left="3240" w:hanging="360"/>
      </w:pPr>
      <w:rPr>
        <w:rFonts w:ascii="Gill Sans MT" w:hAnsi="Gill Sans MT" w:hint="default"/>
      </w:rPr>
    </w:lvl>
    <w:lvl w:ilvl="5" w:tplc="3D5EAD84" w:tentative="1">
      <w:start w:val="1"/>
      <w:numFmt w:val="bullet"/>
      <w:lvlText w:val="+"/>
      <w:lvlJc w:val="left"/>
      <w:pPr>
        <w:tabs>
          <w:tab w:val="num" w:pos="3960"/>
        </w:tabs>
        <w:ind w:left="3960" w:hanging="360"/>
      </w:pPr>
      <w:rPr>
        <w:rFonts w:ascii="Gill Sans MT" w:hAnsi="Gill Sans MT" w:hint="default"/>
      </w:rPr>
    </w:lvl>
    <w:lvl w:ilvl="6" w:tplc="3508DA60" w:tentative="1">
      <w:start w:val="1"/>
      <w:numFmt w:val="bullet"/>
      <w:lvlText w:val="+"/>
      <w:lvlJc w:val="left"/>
      <w:pPr>
        <w:tabs>
          <w:tab w:val="num" w:pos="4680"/>
        </w:tabs>
        <w:ind w:left="4680" w:hanging="360"/>
      </w:pPr>
      <w:rPr>
        <w:rFonts w:ascii="Gill Sans MT" w:hAnsi="Gill Sans MT" w:hint="default"/>
      </w:rPr>
    </w:lvl>
    <w:lvl w:ilvl="7" w:tplc="102E3152" w:tentative="1">
      <w:start w:val="1"/>
      <w:numFmt w:val="bullet"/>
      <w:lvlText w:val="+"/>
      <w:lvlJc w:val="left"/>
      <w:pPr>
        <w:tabs>
          <w:tab w:val="num" w:pos="5400"/>
        </w:tabs>
        <w:ind w:left="5400" w:hanging="360"/>
      </w:pPr>
      <w:rPr>
        <w:rFonts w:ascii="Gill Sans MT" w:hAnsi="Gill Sans MT" w:hint="default"/>
      </w:rPr>
    </w:lvl>
    <w:lvl w:ilvl="8" w:tplc="62D0494C" w:tentative="1">
      <w:start w:val="1"/>
      <w:numFmt w:val="bullet"/>
      <w:lvlText w:val="+"/>
      <w:lvlJc w:val="left"/>
      <w:pPr>
        <w:tabs>
          <w:tab w:val="num" w:pos="6120"/>
        </w:tabs>
        <w:ind w:left="6120" w:hanging="360"/>
      </w:pPr>
      <w:rPr>
        <w:rFonts w:ascii="Gill Sans MT" w:hAnsi="Gill Sans MT" w:hint="default"/>
      </w:rPr>
    </w:lvl>
  </w:abstractNum>
  <w:abstractNum w:abstractNumId="34" w15:restartNumberingAfterBreak="0">
    <w:nsid w:val="65454940"/>
    <w:multiLevelType w:val="hybridMultilevel"/>
    <w:tmpl w:val="734210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87A7051"/>
    <w:multiLevelType w:val="hybridMultilevel"/>
    <w:tmpl w:val="24FA117E"/>
    <w:lvl w:ilvl="0" w:tplc="8610B9A8">
      <w:start w:val="1"/>
      <w:numFmt w:val="bullet"/>
      <w:lvlText w:val="+"/>
      <w:lvlJc w:val="left"/>
      <w:pPr>
        <w:tabs>
          <w:tab w:val="num" w:pos="360"/>
        </w:tabs>
        <w:ind w:left="360" w:hanging="360"/>
      </w:pPr>
      <w:rPr>
        <w:rFonts w:ascii="Gill Sans MT" w:hAnsi="Gill Sans MT" w:hint="default"/>
      </w:rPr>
    </w:lvl>
    <w:lvl w:ilvl="1" w:tplc="0CAEBEA0" w:tentative="1">
      <w:start w:val="1"/>
      <w:numFmt w:val="bullet"/>
      <w:lvlText w:val="+"/>
      <w:lvlJc w:val="left"/>
      <w:pPr>
        <w:tabs>
          <w:tab w:val="num" w:pos="1080"/>
        </w:tabs>
        <w:ind w:left="1080" w:hanging="360"/>
      </w:pPr>
      <w:rPr>
        <w:rFonts w:ascii="Gill Sans MT" w:hAnsi="Gill Sans MT" w:hint="default"/>
      </w:rPr>
    </w:lvl>
    <w:lvl w:ilvl="2" w:tplc="AADADDF0" w:tentative="1">
      <w:start w:val="1"/>
      <w:numFmt w:val="bullet"/>
      <w:lvlText w:val="+"/>
      <w:lvlJc w:val="left"/>
      <w:pPr>
        <w:tabs>
          <w:tab w:val="num" w:pos="1800"/>
        </w:tabs>
        <w:ind w:left="1800" w:hanging="360"/>
      </w:pPr>
      <w:rPr>
        <w:rFonts w:ascii="Gill Sans MT" w:hAnsi="Gill Sans MT" w:hint="default"/>
      </w:rPr>
    </w:lvl>
    <w:lvl w:ilvl="3" w:tplc="D6FE46DA" w:tentative="1">
      <w:start w:val="1"/>
      <w:numFmt w:val="bullet"/>
      <w:lvlText w:val="+"/>
      <w:lvlJc w:val="left"/>
      <w:pPr>
        <w:tabs>
          <w:tab w:val="num" w:pos="2520"/>
        </w:tabs>
        <w:ind w:left="2520" w:hanging="360"/>
      </w:pPr>
      <w:rPr>
        <w:rFonts w:ascii="Gill Sans MT" w:hAnsi="Gill Sans MT" w:hint="default"/>
      </w:rPr>
    </w:lvl>
    <w:lvl w:ilvl="4" w:tplc="A566A47A" w:tentative="1">
      <w:start w:val="1"/>
      <w:numFmt w:val="bullet"/>
      <w:lvlText w:val="+"/>
      <w:lvlJc w:val="left"/>
      <w:pPr>
        <w:tabs>
          <w:tab w:val="num" w:pos="3240"/>
        </w:tabs>
        <w:ind w:left="3240" w:hanging="360"/>
      </w:pPr>
      <w:rPr>
        <w:rFonts w:ascii="Gill Sans MT" w:hAnsi="Gill Sans MT" w:hint="default"/>
      </w:rPr>
    </w:lvl>
    <w:lvl w:ilvl="5" w:tplc="71A8C4E2" w:tentative="1">
      <w:start w:val="1"/>
      <w:numFmt w:val="bullet"/>
      <w:lvlText w:val="+"/>
      <w:lvlJc w:val="left"/>
      <w:pPr>
        <w:tabs>
          <w:tab w:val="num" w:pos="3960"/>
        </w:tabs>
        <w:ind w:left="3960" w:hanging="360"/>
      </w:pPr>
      <w:rPr>
        <w:rFonts w:ascii="Gill Sans MT" w:hAnsi="Gill Sans MT" w:hint="default"/>
      </w:rPr>
    </w:lvl>
    <w:lvl w:ilvl="6" w:tplc="C0E6EE30" w:tentative="1">
      <w:start w:val="1"/>
      <w:numFmt w:val="bullet"/>
      <w:lvlText w:val="+"/>
      <w:lvlJc w:val="left"/>
      <w:pPr>
        <w:tabs>
          <w:tab w:val="num" w:pos="4680"/>
        </w:tabs>
        <w:ind w:left="4680" w:hanging="360"/>
      </w:pPr>
      <w:rPr>
        <w:rFonts w:ascii="Gill Sans MT" w:hAnsi="Gill Sans MT" w:hint="default"/>
      </w:rPr>
    </w:lvl>
    <w:lvl w:ilvl="7" w:tplc="42CA9308" w:tentative="1">
      <w:start w:val="1"/>
      <w:numFmt w:val="bullet"/>
      <w:lvlText w:val="+"/>
      <w:lvlJc w:val="left"/>
      <w:pPr>
        <w:tabs>
          <w:tab w:val="num" w:pos="5400"/>
        </w:tabs>
        <w:ind w:left="5400" w:hanging="360"/>
      </w:pPr>
      <w:rPr>
        <w:rFonts w:ascii="Gill Sans MT" w:hAnsi="Gill Sans MT" w:hint="default"/>
      </w:rPr>
    </w:lvl>
    <w:lvl w:ilvl="8" w:tplc="33ACA2C6" w:tentative="1">
      <w:start w:val="1"/>
      <w:numFmt w:val="bullet"/>
      <w:lvlText w:val="+"/>
      <w:lvlJc w:val="left"/>
      <w:pPr>
        <w:tabs>
          <w:tab w:val="num" w:pos="6120"/>
        </w:tabs>
        <w:ind w:left="6120" w:hanging="360"/>
      </w:pPr>
      <w:rPr>
        <w:rFonts w:ascii="Gill Sans MT" w:hAnsi="Gill Sans MT" w:hint="default"/>
      </w:rPr>
    </w:lvl>
  </w:abstractNum>
  <w:abstractNum w:abstractNumId="36" w15:restartNumberingAfterBreak="0">
    <w:nsid w:val="6EEF14AF"/>
    <w:multiLevelType w:val="hybridMultilevel"/>
    <w:tmpl w:val="85D00DF0"/>
    <w:lvl w:ilvl="0" w:tplc="03ECE5BE">
      <w:start w:val="1"/>
      <w:numFmt w:val="bullet"/>
      <w:lvlText w:val=""/>
      <w:lvlJc w:val="left"/>
      <w:pPr>
        <w:tabs>
          <w:tab w:val="num" w:pos="360"/>
        </w:tabs>
        <w:ind w:left="360" w:hanging="360"/>
      </w:pPr>
      <w:rPr>
        <w:rFonts w:ascii="Wingdings" w:hAnsi="Wingdings" w:hint="default"/>
      </w:rPr>
    </w:lvl>
    <w:lvl w:ilvl="1" w:tplc="46BAB774" w:tentative="1">
      <w:start w:val="1"/>
      <w:numFmt w:val="bullet"/>
      <w:lvlText w:val=""/>
      <w:lvlJc w:val="left"/>
      <w:pPr>
        <w:tabs>
          <w:tab w:val="num" w:pos="1080"/>
        </w:tabs>
        <w:ind w:left="1080" w:hanging="360"/>
      </w:pPr>
      <w:rPr>
        <w:rFonts w:ascii="Wingdings" w:hAnsi="Wingdings" w:hint="default"/>
      </w:rPr>
    </w:lvl>
    <w:lvl w:ilvl="2" w:tplc="897CCDF8" w:tentative="1">
      <w:start w:val="1"/>
      <w:numFmt w:val="bullet"/>
      <w:lvlText w:val=""/>
      <w:lvlJc w:val="left"/>
      <w:pPr>
        <w:tabs>
          <w:tab w:val="num" w:pos="1800"/>
        </w:tabs>
        <w:ind w:left="1800" w:hanging="360"/>
      </w:pPr>
      <w:rPr>
        <w:rFonts w:ascii="Wingdings" w:hAnsi="Wingdings" w:hint="default"/>
      </w:rPr>
    </w:lvl>
    <w:lvl w:ilvl="3" w:tplc="58644CFE" w:tentative="1">
      <w:start w:val="1"/>
      <w:numFmt w:val="bullet"/>
      <w:lvlText w:val=""/>
      <w:lvlJc w:val="left"/>
      <w:pPr>
        <w:tabs>
          <w:tab w:val="num" w:pos="2520"/>
        </w:tabs>
        <w:ind w:left="2520" w:hanging="360"/>
      </w:pPr>
      <w:rPr>
        <w:rFonts w:ascii="Wingdings" w:hAnsi="Wingdings" w:hint="default"/>
      </w:rPr>
    </w:lvl>
    <w:lvl w:ilvl="4" w:tplc="3170E158" w:tentative="1">
      <w:start w:val="1"/>
      <w:numFmt w:val="bullet"/>
      <w:lvlText w:val=""/>
      <w:lvlJc w:val="left"/>
      <w:pPr>
        <w:tabs>
          <w:tab w:val="num" w:pos="3240"/>
        </w:tabs>
        <w:ind w:left="3240" w:hanging="360"/>
      </w:pPr>
      <w:rPr>
        <w:rFonts w:ascii="Wingdings" w:hAnsi="Wingdings" w:hint="default"/>
      </w:rPr>
    </w:lvl>
    <w:lvl w:ilvl="5" w:tplc="6A70CC72" w:tentative="1">
      <w:start w:val="1"/>
      <w:numFmt w:val="bullet"/>
      <w:lvlText w:val=""/>
      <w:lvlJc w:val="left"/>
      <w:pPr>
        <w:tabs>
          <w:tab w:val="num" w:pos="3960"/>
        </w:tabs>
        <w:ind w:left="3960" w:hanging="360"/>
      </w:pPr>
      <w:rPr>
        <w:rFonts w:ascii="Wingdings" w:hAnsi="Wingdings" w:hint="default"/>
      </w:rPr>
    </w:lvl>
    <w:lvl w:ilvl="6" w:tplc="DFE4F318" w:tentative="1">
      <w:start w:val="1"/>
      <w:numFmt w:val="bullet"/>
      <w:lvlText w:val=""/>
      <w:lvlJc w:val="left"/>
      <w:pPr>
        <w:tabs>
          <w:tab w:val="num" w:pos="4680"/>
        </w:tabs>
        <w:ind w:left="4680" w:hanging="360"/>
      </w:pPr>
      <w:rPr>
        <w:rFonts w:ascii="Wingdings" w:hAnsi="Wingdings" w:hint="default"/>
      </w:rPr>
    </w:lvl>
    <w:lvl w:ilvl="7" w:tplc="7FCC1A64" w:tentative="1">
      <w:start w:val="1"/>
      <w:numFmt w:val="bullet"/>
      <w:lvlText w:val=""/>
      <w:lvlJc w:val="left"/>
      <w:pPr>
        <w:tabs>
          <w:tab w:val="num" w:pos="5400"/>
        </w:tabs>
        <w:ind w:left="5400" w:hanging="360"/>
      </w:pPr>
      <w:rPr>
        <w:rFonts w:ascii="Wingdings" w:hAnsi="Wingdings" w:hint="default"/>
      </w:rPr>
    </w:lvl>
    <w:lvl w:ilvl="8" w:tplc="B1E07642"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14F26D5"/>
    <w:multiLevelType w:val="hybridMultilevel"/>
    <w:tmpl w:val="EB0A8C7E"/>
    <w:lvl w:ilvl="0" w:tplc="418C045A">
      <w:start w:val="1"/>
      <w:numFmt w:val="bullet"/>
      <w:lvlText w:val=""/>
      <w:lvlJc w:val="left"/>
      <w:pPr>
        <w:tabs>
          <w:tab w:val="num" w:pos="360"/>
        </w:tabs>
        <w:ind w:left="360" w:hanging="360"/>
      </w:pPr>
      <w:rPr>
        <w:rFonts w:ascii="Wingdings" w:hAnsi="Wingdings" w:hint="default"/>
      </w:rPr>
    </w:lvl>
    <w:lvl w:ilvl="1" w:tplc="2A2AD90A" w:tentative="1">
      <w:start w:val="1"/>
      <w:numFmt w:val="bullet"/>
      <w:lvlText w:val=""/>
      <w:lvlJc w:val="left"/>
      <w:pPr>
        <w:tabs>
          <w:tab w:val="num" w:pos="1080"/>
        </w:tabs>
        <w:ind w:left="1080" w:hanging="360"/>
      </w:pPr>
      <w:rPr>
        <w:rFonts w:ascii="Wingdings" w:hAnsi="Wingdings" w:hint="default"/>
      </w:rPr>
    </w:lvl>
    <w:lvl w:ilvl="2" w:tplc="FB964B26" w:tentative="1">
      <w:start w:val="1"/>
      <w:numFmt w:val="bullet"/>
      <w:lvlText w:val=""/>
      <w:lvlJc w:val="left"/>
      <w:pPr>
        <w:tabs>
          <w:tab w:val="num" w:pos="1800"/>
        </w:tabs>
        <w:ind w:left="1800" w:hanging="360"/>
      </w:pPr>
      <w:rPr>
        <w:rFonts w:ascii="Wingdings" w:hAnsi="Wingdings" w:hint="default"/>
      </w:rPr>
    </w:lvl>
    <w:lvl w:ilvl="3" w:tplc="658C2908" w:tentative="1">
      <w:start w:val="1"/>
      <w:numFmt w:val="bullet"/>
      <w:lvlText w:val=""/>
      <w:lvlJc w:val="left"/>
      <w:pPr>
        <w:tabs>
          <w:tab w:val="num" w:pos="2520"/>
        </w:tabs>
        <w:ind w:left="2520" w:hanging="360"/>
      </w:pPr>
      <w:rPr>
        <w:rFonts w:ascii="Wingdings" w:hAnsi="Wingdings" w:hint="default"/>
      </w:rPr>
    </w:lvl>
    <w:lvl w:ilvl="4" w:tplc="9976D308" w:tentative="1">
      <w:start w:val="1"/>
      <w:numFmt w:val="bullet"/>
      <w:lvlText w:val=""/>
      <w:lvlJc w:val="left"/>
      <w:pPr>
        <w:tabs>
          <w:tab w:val="num" w:pos="3240"/>
        </w:tabs>
        <w:ind w:left="3240" w:hanging="360"/>
      </w:pPr>
      <w:rPr>
        <w:rFonts w:ascii="Wingdings" w:hAnsi="Wingdings" w:hint="default"/>
      </w:rPr>
    </w:lvl>
    <w:lvl w:ilvl="5" w:tplc="9228755E" w:tentative="1">
      <w:start w:val="1"/>
      <w:numFmt w:val="bullet"/>
      <w:lvlText w:val=""/>
      <w:lvlJc w:val="left"/>
      <w:pPr>
        <w:tabs>
          <w:tab w:val="num" w:pos="3960"/>
        </w:tabs>
        <w:ind w:left="3960" w:hanging="360"/>
      </w:pPr>
      <w:rPr>
        <w:rFonts w:ascii="Wingdings" w:hAnsi="Wingdings" w:hint="default"/>
      </w:rPr>
    </w:lvl>
    <w:lvl w:ilvl="6" w:tplc="F5903F14" w:tentative="1">
      <w:start w:val="1"/>
      <w:numFmt w:val="bullet"/>
      <w:lvlText w:val=""/>
      <w:lvlJc w:val="left"/>
      <w:pPr>
        <w:tabs>
          <w:tab w:val="num" w:pos="4680"/>
        </w:tabs>
        <w:ind w:left="4680" w:hanging="360"/>
      </w:pPr>
      <w:rPr>
        <w:rFonts w:ascii="Wingdings" w:hAnsi="Wingdings" w:hint="default"/>
      </w:rPr>
    </w:lvl>
    <w:lvl w:ilvl="7" w:tplc="6EAC4D8C" w:tentative="1">
      <w:start w:val="1"/>
      <w:numFmt w:val="bullet"/>
      <w:lvlText w:val=""/>
      <w:lvlJc w:val="left"/>
      <w:pPr>
        <w:tabs>
          <w:tab w:val="num" w:pos="5400"/>
        </w:tabs>
        <w:ind w:left="5400" w:hanging="360"/>
      </w:pPr>
      <w:rPr>
        <w:rFonts w:ascii="Wingdings" w:hAnsi="Wingdings" w:hint="default"/>
      </w:rPr>
    </w:lvl>
    <w:lvl w:ilvl="8" w:tplc="500AF51E"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1731A29"/>
    <w:multiLevelType w:val="hybridMultilevel"/>
    <w:tmpl w:val="7C1493D2"/>
    <w:lvl w:ilvl="0" w:tplc="67F82938">
      <w:start w:val="1"/>
      <w:numFmt w:val="bullet"/>
      <w:lvlText w:val="+"/>
      <w:lvlJc w:val="left"/>
      <w:pPr>
        <w:tabs>
          <w:tab w:val="num" w:pos="360"/>
        </w:tabs>
        <w:ind w:left="360" w:hanging="360"/>
      </w:pPr>
      <w:rPr>
        <w:rFonts w:ascii="Gill Sans MT" w:hAnsi="Gill Sans MT" w:hint="default"/>
      </w:rPr>
    </w:lvl>
    <w:lvl w:ilvl="1" w:tplc="A40E2160" w:tentative="1">
      <w:start w:val="1"/>
      <w:numFmt w:val="bullet"/>
      <w:lvlText w:val="+"/>
      <w:lvlJc w:val="left"/>
      <w:pPr>
        <w:tabs>
          <w:tab w:val="num" w:pos="1080"/>
        </w:tabs>
        <w:ind w:left="1080" w:hanging="360"/>
      </w:pPr>
      <w:rPr>
        <w:rFonts w:ascii="Gill Sans MT" w:hAnsi="Gill Sans MT" w:hint="default"/>
      </w:rPr>
    </w:lvl>
    <w:lvl w:ilvl="2" w:tplc="CBA89D74" w:tentative="1">
      <w:start w:val="1"/>
      <w:numFmt w:val="bullet"/>
      <w:lvlText w:val="+"/>
      <w:lvlJc w:val="left"/>
      <w:pPr>
        <w:tabs>
          <w:tab w:val="num" w:pos="1800"/>
        </w:tabs>
        <w:ind w:left="1800" w:hanging="360"/>
      </w:pPr>
      <w:rPr>
        <w:rFonts w:ascii="Gill Sans MT" w:hAnsi="Gill Sans MT" w:hint="default"/>
      </w:rPr>
    </w:lvl>
    <w:lvl w:ilvl="3" w:tplc="DCAE9A2A" w:tentative="1">
      <w:start w:val="1"/>
      <w:numFmt w:val="bullet"/>
      <w:lvlText w:val="+"/>
      <w:lvlJc w:val="left"/>
      <w:pPr>
        <w:tabs>
          <w:tab w:val="num" w:pos="2520"/>
        </w:tabs>
        <w:ind w:left="2520" w:hanging="360"/>
      </w:pPr>
      <w:rPr>
        <w:rFonts w:ascii="Gill Sans MT" w:hAnsi="Gill Sans MT" w:hint="default"/>
      </w:rPr>
    </w:lvl>
    <w:lvl w:ilvl="4" w:tplc="BDE6D826" w:tentative="1">
      <w:start w:val="1"/>
      <w:numFmt w:val="bullet"/>
      <w:lvlText w:val="+"/>
      <w:lvlJc w:val="left"/>
      <w:pPr>
        <w:tabs>
          <w:tab w:val="num" w:pos="3240"/>
        </w:tabs>
        <w:ind w:left="3240" w:hanging="360"/>
      </w:pPr>
      <w:rPr>
        <w:rFonts w:ascii="Gill Sans MT" w:hAnsi="Gill Sans MT" w:hint="default"/>
      </w:rPr>
    </w:lvl>
    <w:lvl w:ilvl="5" w:tplc="D152F80E" w:tentative="1">
      <w:start w:val="1"/>
      <w:numFmt w:val="bullet"/>
      <w:lvlText w:val="+"/>
      <w:lvlJc w:val="left"/>
      <w:pPr>
        <w:tabs>
          <w:tab w:val="num" w:pos="3960"/>
        </w:tabs>
        <w:ind w:left="3960" w:hanging="360"/>
      </w:pPr>
      <w:rPr>
        <w:rFonts w:ascii="Gill Sans MT" w:hAnsi="Gill Sans MT" w:hint="default"/>
      </w:rPr>
    </w:lvl>
    <w:lvl w:ilvl="6" w:tplc="D7128564" w:tentative="1">
      <w:start w:val="1"/>
      <w:numFmt w:val="bullet"/>
      <w:lvlText w:val="+"/>
      <w:lvlJc w:val="left"/>
      <w:pPr>
        <w:tabs>
          <w:tab w:val="num" w:pos="4680"/>
        </w:tabs>
        <w:ind w:left="4680" w:hanging="360"/>
      </w:pPr>
      <w:rPr>
        <w:rFonts w:ascii="Gill Sans MT" w:hAnsi="Gill Sans MT" w:hint="default"/>
      </w:rPr>
    </w:lvl>
    <w:lvl w:ilvl="7" w:tplc="D70EAF5C" w:tentative="1">
      <w:start w:val="1"/>
      <w:numFmt w:val="bullet"/>
      <w:lvlText w:val="+"/>
      <w:lvlJc w:val="left"/>
      <w:pPr>
        <w:tabs>
          <w:tab w:val="num" w:pos="5400"/>
        </w:tabs>
        <w:ind w:left="5400" w:hanging="360"/>
      </w:pPr>
      <w:rPr>
        <w:rFonts w:ascii="Gill Sans MT" w:hAnsi="Gill Sans MT" w:hint="default"/>
      </w:rPr>
    </w:lvl>
    <w:lvl w:ilvl="8" w:tplc="DF7411CA" w:tentative="1">
      <w:start w:val="1"/>
      <w:numFmt w:val="bullet"/>
      <w:lvlText w:val="+"/>
      <w:lvlJc w:val="left"/>
      <w:pPr>
        <w:tabs>
          <w:tab w:val="num" w:pos="6120"/>
        </w:tabs>
        <w:ind w:left="6120" w:hanging="360"/>
      </w:pPr>
      <w:rPr>
        <w:rFonts w:ascii="Gill Sans MT" w:hAnsi="Gill Sans MT" w:hint="default"/>
      </w:rPr>
    </w:lvl>
  </w:abstractNum>
  <w:abstractNum w:abstractNumId="39" w15:restartNumberingAfterBreak="0">
    <w:nsid w:val="7A974836"/>
    <w:multiLevelType w:val="hybridMultilevel"/>
    <w:tmpl w:val="E248855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E60F4B"/>
    <w:multiLevelType w:val="hybridMultilevel"/>
    <w:tmpl w:val="0CA692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8"/>
  </w:num>
  <w:num w:numId="3">
    <w:abstractNumId w:val="3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8"/>
  </w:num>
  <w:num w:numId="7">
    <w:abstractNumId w:val="20"/>
  </w:num>
  <w:num w:numId="8">
    <w:abstractNumId w:val="26"/>
  </w:num>
  <w:num w:numId="9">
    <w:abstractNumId w:val="24"/>
  </w:num>
  <w:num w:numId="10">
    <w:abstractNumId w:val="4"/>
  </w:num>
  <w:num w:numId="11">
    <w:abstractNumId w:val="11"/>
  </w:num>
  <w:num w:numId="12">
    <w:abstractNumId w:val="32"/>
  </w:num>
  <w:num w:numId="13">
    <w:abstractNumId w:val="29"/>
  </w:num>
  <w:num w:numId="14">
    <w:abstractNumId w:val="40"/>
  </w:num>
  <w:num w:numId="15">
    <w:abstractNumId w:val="0"/>
  </w:num>
  <w:num w:numId="16">
    <w:abstractNumId w:val="23"/>
  </w:num>
  <w:num w:numId="17">
    <w:abstractNumId w:val="25"/>
  </w:num>
  <w:num w:numId="18">
    <w:abstractNumId w:val="1"/>
  </w:num>
  <w:num w:numId="19">
    <w:abstractNumId w:val="5"/>
  </w:num>
  <w:num w:numId="20">
    <w:abstractNumId w:val="21"/>
  </w:num>
  <w:num w:numId="21">
    <w:abstractNumId w:val="28"/>
  </w:num>
  <w:num w:numId="22">
    <w:abstractNumId w:val="9"/>
  </w:num>
  <w:num w:numId="23">
    <w:abstractNumId w:val="12"/>
  </w:num>
  <w:num w:numId="24">
    <w:abstractNumId w:val="33"/>
  </w:num>
  <w:num w:numId="25">
    <w:abstractNumId w:val="15"/>
  </w:num>
  <w:num w:numId="26">
    <w:abstractNumId w:val="38"/>
  </w:num>
  <w:num w:numId="27">
    <w:abstractNumId w:val="27"/>
  </w:num>
  <w:num w:numId="28">
    <w:abstractNumId w:val="36"/>
  </w:num>
  <w:num w:numId="29">
    <w:abstractNumId w:val="22"/>
  </w:num>
  <w:num w:numId="30">
    <w:abstractNumId w:val="6"/>
  </w:num>
  <w:num w:numId="31">
    <w:abstractNumId w:val="16"/>
  </w:num>
  <w:num w:numId="32">
    <w:abstractNumId w:val="37"/>
  </w:num>
  <w:num w:numId="33">
    <w:abstractNumId w:val="35"/>
  </w:num>
  <w:num w:numId="34">
    <w:abstractNumId w:val="13"/>
  </w:num>
  <w:num w:numId="35">
    <w:abstractNumId w:val="2"/>
  </w:num>
  <w:num w:numId="36">
    <w:abstractNumId w:val="34"/>
  </w:num>
  <w:num w:numId="37">
    <w:abstractNumId w:val="3"/>
  </w:num>
  <w:num w:numId="38">
    <w:abstractNumId w:val="10"/>
  </w:num>
  <w:num w:numId="39">
    <w:abstractNumId w:val="14"/>
  </w:num>
  <w:num w:numId="40">
    <w:abstractNumId w:val="17"/>
  </w:num>
  <w:num w:numId="41">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6C2"/>
    <w:rsid w:val="0000055C"/>
    <w:rsid w:val="00000EFC"/>
    <w:rsid w:val="00001294"/>
    <w:rsid w:val="0000133E"/>
    <w:rsid w:val="00001C00"/>
    <w:rsid w:val="00001F48"/>
    <w:rsid w:val="000022E6"/>
    <w:rsid w:val="000024D6"/>
    <w:rsid w:val="00003E2A"/>
    <w:rsid w:val="00003F0D"/>
    <w:rsid w:val="0000549E"/>
    <w:rsid w:val="00005583"/>
    <w:rsid w:val="00005EF1"/>
    <w:rsid w:val="000076D0"/>
    <w:rsid w:val="00011F58"/>
    <w:rsid w:val="000152B4"/>
    <w:rsid w:val="0001619A"/>
    <w:rsid w:val="00016FF2"/>
    <w:rsid w:val="0001746D"/>
    <w:rsid w:val="00017BC6"/>
    <w:rsid w:val="00017F64"/>
    <w:rsid w:val="00024A39"/>
    <w:rsid w:val="00024A4D"/>
    <w:rsid w:val="00024A7F"/>
    <w:rsid w:val="00030B21"/>
    <w:rsid w:val="00033811"/>
    <w:rsid w:val="00033E3E"/>
    <w:rsid w:val="00037205"/>
    <w:rsid w:val="00041767"/>
    <w:rsid w:val="00041B98"/>
    <w:rsid w:val="000426F1"/>
    <w:rsid w:val="00043F31"/>
    <w:rsid w:val="000470FE"/>
    <w:rsid w:val="00047131"/>
    <w:rsid w:val="000473F0"/>
    <w:rsid w:val="000523A5"/>
    <w:rsid w:val="000542A0"/>
    <w:rsid w:val="00054E2B"/>
    <w:rsid w:val="0005532A"/>
    <w:rsid w:val="000564E2"/>
    <w:rsid w:val="00057316"/>
    <w:rsid w:val="00062E1D"/>
    <w:rsid w:val="00063B05"/>
    <w:rsid w:val="00063C4A"/>
    <w:rsid w:val="00065A1A"/>
    <w:rsid w:val="00065C91"/>
    <w:rsid w:val="00070A20"/>
    <w:rsid w:val="00072530"/>
    <w:rsid w:val="00072822"/>
    <w:rsid w:val="00073F02"/>
    <w:rsid w:val="000743C2"/>
    <w:rsid w:val="00076F7F"/>
    <w:rsid w:val="000806F0"/>
    <w:rsid w:val="00080CEB"/>
    <w:rsid w:val="00083138"/>
    <w:rsid w:val="000832DF"/>
    <w:rsid w:val="00083576"/>
    <w:rsid w:val="00084629"/>
    <w:rsid w:val="000849CF"/>
    <w:rsid w:val="00084E1F"/>
    <w:rsid w:val="00085CF0"/>
    <w:rsid w:val="00085E73"/>
    <w:rsid w:val="00087F51"/>
    <w:rsid w:val="00087FA9"/>
    <w:rsid w:val="00090DCF"/>
    <w:rsid w:val="00091A98"/>
    <w:rsid w:val="00095015"/>
    <w:rsid w:val="00096326"/>
    <w:rsid w:val="00097057"/>
    <w:rsid w:val="000A05DE"/>
    <w:rsid w:val="000A22F6"/>
    <w:rsid w:val="000A2916"/>
    <w:rsid w:val="000A502F"/>
    <w:rsid w:val="000A6B5B"/>
    <w:rsid w:val="000B0844"/>
    <w:rsid w:val="000B1DD0"/>
    <w:rsid w:val="000B24B3"/>
    <w:rsid w:val="000B2649"/>
    <w:rsid w:val="000B2847"/>
    <w:rsid w:val="000B367B"/>
    <w:rsid w:val="000B58A5"/>
    <w:rsid w:val="000B599E"/>
    <w:rsid w:val="000B735A"/>
    <w:rsid w:val="000C016B"/>
    <w:rsid w:val="000C1C0A"/>
    <w:rsid w:val="000C207B"/>
    <w:rsid w:val="000C330F"/>
    <w:rsid w:val="000C36BE"/>
    <w:rsid w:val="000C460D"/>
    <w:rsid w:val="000C4D81"/>
    <w:rsid w:val="000C65CE"/>
    <w:rsid w:val="000C7093"/>
    <w:rsid w:val="000C773A"/>
    <w:rsid w:val="000D27B3"/>
    <w:rsid w:val="000D441B"/>
    <w:rsid w:val="000D71A2"/>
    <w:rsid w:val="000D7E0A"/>
    <w:rsid w:val="000E03F3"/>
    <w:rsid w:val="000E06A4"/>
    <w:rsid w:val="000E0C42"/>
    <w:rsid w:val="000E3776"/>
    <w:rsid w:val="000E3A63"/>
    <w:rsid w:val="000E3B4C"/>
    <w:rsid w:val="000E6951"/>
    <w:rsid w:val="000E721C"/>
    <w:rsid w:val="000E7357"/>
    <w:rsid w:val="000E7417"/>
    <w:rsid w:val="000E76B4"/>
    <w:rsid w:val="000F03B5"/>
    <w:rsid w:val="000F4610"/>
    <w:rsid w:val="000F5074"/>
    <w:rsid w:val="000F5FB6"/>
    <w:rsid w:val="000F6392"/>
    <w:rsid w:val="000F6A53"/>
    <w:rsid w:val="000F76A1"/>
    <w:rsid w:val="00100387"/>
    <w:rsid w:val="00100BF5"/>
    <w:rsid w:val="0010100A"/>
    <w:rsid w:val="00103C9E"/>
    <w:rsid w:val="0010675F"/>
    <w:rsid w:val="0010676C"/>
    <w:rsid w:val="00106CED"/>
    <w:rsid w:val="00113599"/>
    <w:rsid w:val="00114A40"/>
    <w:rsid w:val="001152B3"/>
    <w:rsid w:val="001156C8"/>
    <w:rsid w:val="00115F53"/>
    <w:rsid w:val="0012293D"/>
    <w:rsid w:val="00122B5E"/>
    <w:rsid w:val="00123BFC"/>
    <w:rsid w:val="001267C9"/>
    <w:rsid w:val="00127002"/>
    <w:rsid w:val="001273FE"/>
    <w:rsid w:val="00127A72"/>
    <w:rsid w:val="001310C4"/>
    <w:rsid w:val="001316EF"/>
    <w:rsid w:val="00131C01"/>
    <w:rsid w:val="00132EC5"/>
    <w:rsid w:val="00136F2F"/>
    <w:rsid w:val="00137A14"/>
    <w:rsid w:val="00141B5B"/>
    <w:rsid w:val="00141EEE"/>
    <w:rsid w:val="00143290"/>
    <w:rsid w:val="001447D8"/>
    <w:rsid w:val="001455B6"/>
    <w:rsid w:val="00145675"/>
    <w:rsid w:val="00145F04"/>
    <w:rsid w:val="001466E9"/>
    <w:rsid w:val="00147378"/>
    <w:rsid w:val="00150ABF"/>
    <w:rsid w:val="00150E17"/>
    <w:rsid w:val="0015168D"/>
    <w:rsid w:val="0015211E"/>
    <w:rsid w:val="001528E0"/>
    <w:rsid w:val="001536ED"/>
    <w:rsid w:val="00153CF1"/>
    <w:rsid w:val="00154298"/>
    <w:rsid w:val="00156CA7"/>
    <w:rsid w:val="00157AE2"/>
    <w:rsid w:val="0016257F"/>
    <w:rsid w:val="0016463F"/>
    <w:rsid w:val="0016481F"/>
    <w:rsid w:val="00165FE8"/>
    <w:rsid w:val="00166A5C"/>
    <w:rsid w:val="00166B3A"/>
    <w:rsid w:val="001709F3"/>
    <w:rsid w:val="00171163"/>
    <w:rsid w:val="00171488"/>
    <w:rsid w:val="00172990"/>
    <w:rsid w:val="00172E79"/>
    <w:rsid w:val="00172EF1"/>
    <w:rsid w:val="00173EF0"/>
    <w:rsid w:val="00175B85"/>
    <w:rsid w:val="0017711C"/>
    <w:rsid w:val="001826A7"/>
    <w:rsid w:val="00184EC4"/>
    <w:rsid w:val="001859C7"/>
    <w:rsid w:val="00193D95"/>
    <w:rsid w:val="00194A45"/>
    <w:rsid w:val="001A073E"/>
    <w:rsid w:val="001A2F1C"/>
    <w:rsid w:val="001A389A"/>
    <w:rsid w:val="001A4116"/>
    <w:rsid w:val="001A4699"/>
    <w:rsid w:val="001A48DC"/>
    <w:rsid w:val="001A6B53"/>
    <w:rsid w:val="001B13DC"/>
    <w:rsid w:val="001B23DD"/>
    <w:rsid w:val="001B4ADD"/>
    <w:rsid w:val="001C37E2"/>
    <w:rsid w:val="001C520D"/>
    <w:rsid w:val="001C54B5"/>
    <w:rsid w:val="001C5F4A"/>
    <w:rsid w:val="001C6E96"/>
    <w:rsid w:val="001D0484"/>
    <w:rsid w:val="001D3014"/>
    <w:rsid w:val="001D4FD4"/>
    <w:rsid w:val="001D530A"/>
    <w:rsid w:val="001D5FEC"/>
    <w:rsid w:val="001D7006"/>
    <w:rsid w:val="001D7746"/>
    <w:rsid w:val="001E11E2"/>
    <w:rsid w:val="001E16FB"/>
    <w:rsid w:val="001E4806"/>
    <w:rsid w:val="001E5E24"/>
    <w:rsid w:val="001E69F5"/>
    <w:rsid w:val="001E7A41"/>
    <w:rsid w:val="001E7D98"/>
    <w:rsid w:val="001F00AF"/>
    <w:rsid w:val="001F184B"/>
    <w:rsid w:val="001F1DD7"/>
    <w:rsid w:val="001F3A3E"/>
    <w:rsid w:val="001F53A9"/>
    <w:rsid w:val="001F698A"/>
    <w:rsid w:val="00200A31"/>
    <w:rsid w:val="0020142F"/>
    <w:rsid w:val="00203B35"/>
    <w:rsid w:val="002056ED"/>
    <w:rsid w:val="00206CF9"/>
    <w:rsid w:val="00210936"/>
    <w:rsid w:val="0021096D"/>
    <w:rsid w:val="002123AF"/>
    <w:rsid w:val="00212EAC"/>
    <w:rsid w:val="00214190"/>
    <w:rsid w:val="00216D76"/>
    <w:rsid w:val="002220F2"/>
    <w:rsid w:val="00222642"/>
    <w:rsid w:val="00223040"/>
    <w:rsid w:val="0022337D"/>
    <w:rsid w:val="00225C10"/>
    <w:rsid w:val="0022683D"/>
    <w:rsid w:val="00226AA6"/>
    <w:rsid w:val="00230861"/>
    <w:rsid w:val="002312E2"/>
    <w:rsid w:val="00231624"/>
    <w:rsid w:val="00231E81"/>
    <w:rsid w:val="002327AE"/>
    <w:rsid w:val="00232E4F"/>
    <w:rsid w:val="00232E97"/>
    <w:rsid w:val="00233B40"/>
    <w:rsid w:val="00233BE8"/>
    <w:rsid w:val="002354DA"/>
    <w:rsid w:val="00235570"/>
    <w:rsid w:val="00235A6C"/>
    <w:rsid w:val="00235AAD"/>
    <w:rsid w:val="002360FE"/>
    <w:rsid w:val="00237194"/>
    <w:rsid w:val="00237F9C"/>
    <w:rsid w:val="0024010E"/>
    <w:rsid w:val="00240DC9"/>
    <w:rsid w:val="00241354"/>
    <w:rsid w:val="0024212D"/>
    <w:rsid w:val="002429BF"/>
    <w:rsid w:val="002436B3"/>
    <w:rsid w:val="002442E2"/>
    <w:rsid w:val="00245249"/>
    <w:rsid w:val="00247349"/>
    <w:rsid w:val="00250488"/>
    <w:rsid w:val="00250BE9"/>
    <w:rsid w:val="00250F0C"/>
    <w:rsid w:val="0025187E"/>
    <w:rsid w:val="00251D57"/>
    <w:rsid w:val="00254CE1"/>
    <w:rsid w:val="00257E2C"/>
    <w:rsid w:val="00263196"/>
    <w:rsid w:val="00263890"/>
    <w:rsid w:val="002642AE"/>
    <w:rsid w:val="00266331"/>
    <w:rsid w:val="00272446"/>
    <w:rsid w:val="00272967"/>
    <w:rsid w:val="00272993"/>
    <w:rsid w:val="002740C7"/>
    <w:rsid w:val="00274558"/>
    <w:rsid w:val="00276451"/>
    <w:rsid w:val="00277999"/>
    <w:rsid w:val="00280382"/>
    <w:rsid w:val="00280DA1"/>
    <w:rsid w:val="00280EE7"/>
    <w:rsid w:val="00281B22"/>
    <w:rsid w:val="00281D0A"/>
    <w:rsid w:val="00284B6E"/>
    <w:rsid w:val="002878C6"/>
    <w:rsid w:val="002913F8"/>
    <w:rsid w:val="00292E06"/>
    <w:rsid w:val="00297BDE"/>
    <w:rsid w:val="002A16D9"/>
    <w:rsid w:val="002A2925"/>
    <w:rsid w:val="002A4B90"/>
    <w:rsid w:val="002A5D83"/>
    <w:rsid w:val="002A6BA0"/>
    <w:rsid w:val="002B19A8"/>
    <w:rsid w:val="002B23E9"/>
    <w:rsid w:val="002B265D"/>
    <w:rsid w:val="002B30C3"/>
    <w:rsid w:val="002B4589"/>
    <w:rsid w:val="002B54F8"/>
    <w:rsid w:val="002B6410"/>
    <w:rsid w:val="002B74B5"/>
    <w:rsid w:val="002C1D12"/>
    <w:rsid w:val="002C3A1F"/>
    <w:rsid w:val="002C51FA"/>
    <w:rsid w:val="002C7FB8"/>
    <w:rsid w:val="002D2E42"/>
    <w:rsid w:val="002D72F7"/>
    <w:rsid w:val="002D7439"/>
    <w:rsid w:val="002D77AC"/>
    <w:rsid w:val="002E4334"/>
    <w:rsid w:val="002E4780"/>
    <w:rsid w:val="002E51BD"/>
    <w:rsid w:val="002E558F"/>
    <w:rsid w:val="002E5A8A"/>
    <w:rsid w:val="002E5D4B"/>
    <w:rsid w:val="002E70CF"/>
    <w:rsid w:val="002E7720"/>
    <w:rsid w:val="002F0885"/>
    <w:rsid w:val="002F143C"/>
    <w:rsid w:val="002F1978"/>
    <w:rsid w:val="002F1E0A"/>
    <w:rsid w:val="002F1F7B"/>
    <w:rsid w:val="002F2039"/>
    <w:rsid w:val="002F3A67"/>
    <w:rsid w:val="002F3E7C"/>
    <w:rsid w:val="002F446E"/>
    <w:rsid w:val="002F5694"/>
    <w:rsid w:val="00300434"/>
    <w:rsid w:val="003013F0"/>
    <w:rsid w:val="00301F20"/>
    <w:rsid w:val="00305DA8"/>
    <w:rsid w:val="00307349"/>
    <w:rsid w:val="00307398"/>
    <w:rsid w:val="0031058A"/>
    <w:rsid w:val="003128EB"/>
    <w:rsid w:val="00312B92"/>
    <w:rsid w:val="00317433"/>
    <w:rsid w:val="0032044B"/>
    <w:rsid w:val="00321698"/>
    <w:rsid w:val="00321910"/>
    <w:rsid w:val="00323606"/>
    <w:rsid w:val="00330E51"/>
    <w:rsid w:val="00336896"/>
    <w:rsid w:val="00336D62"/>
    <w:rsid w:val="00336F54"/>
    <w:rsid w:val="00337871"/>
    <w:rsid w:val="00337EB9"/>
    <w:rsid w:val="003400FA"/>
    <w:rsid w:val="00340DA8"/>
    <w:rsid w:val="003417DB"/>
    <w:rsid w:val="00342CE3"/>
    <w:rsid w:val="00343552"/>
    <w:rsid w:val="00343727"/>
    <w:rsid w:val="00343C71"/>
    <w:rsid w:val="00344B51"/>
    <w:rsid w:val="0034563C"/>
    <w:rsid w:val="00347BBF"/>
    <w:rsid w:val="00347F7F"/>
    <w:rsid w:val="0035305D"/>
    <w:rsid w:val="0035572D"/>
    <w:rsid w:val="00355D88"/>
    <w:rsid w:val="003604B7"/>
    <w:rsid w:val="00360A18"/>
    <w:rsid w:val="0036208A"/>
    <w:rsid w:val="003631BC"/>
    <w:rsid w:val="0036483E"/>
    <w:rsid w:val="00365301"/>
    <w:rsid w:val="00366C96"/>
    <w:rsid w:val="00367C0B"/>
    <w:rsid w:val="00370269"/>
    <w:rsid w:val="003741B5"/>
    <w:rsid w:val="003748B5"/>
    <w:rsid w:val="00375932"/>
    <w:rsid w:val="00382D22"/>
    <w:rsid w:val="00383DCF"/>
    <w:rsid w:val="00383EB6"/>
    <w:rsid w:val="003849CE"/>
    <w:rsid w:val="00386315"/>
    <w:rsid w:val="00386C14"/>
    <w:rsid w:val="003916E3"/>
    <w:rsid w:val="003969F5"/>
    <w:rsid w:val="00397658"/>
    <w:rsid w:val="003A032B"/>
    <w:rsid w:val="003A3634"/>
    <w:rsid w:val="003A379D"/>
    <w:rsid w:val="003A4848"/>
    <w:rsid w:val="003A6368"/>
    <w:rsid w:val="003B0740"/>
    <w:rsid w:val="003B1226"/>
    <w:rsid w:val="003B2B40"/>
    <w:rsid w:val="003B65DD"/>
    <w:rsid w:val="003C1978"/>
    <w:rsid w:val="003C2D3A"/>
    <w:rsid w:val="003C39CC"/>
    <w:rsid w:val="003C4F22"/>
    <w:rsid w:val="003C58D3"/>
    <w:rsid w:val="003C70CA"/>
    <w:rsid w:val="003C7446"/>
    <w:rsid w:val="003D0806"/>
    <w:rsid w:val="003D2470"/>
    <w:rsid w:val="003D29DD"/>
    <w:rsid w:val="003D2CDC"/>
    <w:rsid w:val="003D3AC6"/>
    <w:rsid w:val="003D424D"/>
    <w:rsid w:val="003E1456"/>
    <w:rsid w:val="003E1688"/>
    <w:rsid w:val="003E3056"/>
    <w:rsid w:val="003E4A94"/>
    <w:rsid w:val="003E6CA5"/>
    <w:rsid w:val="003F014E"/>
    <w:rsid w:val="003F06CA"/>
    <w:rsid w:val="003F0716"/>
    <w:rsid w:val="003F189F"/>
    <w:rsid w:val="003F2A69"/>
    <w:rsid w:val="003F3435"/>
    <w:rsid w:val="003F6625"/>
    <w:rsid w:val="003F6660"/>
    <w:rsid w:val="004025FC"/>
    <w:rsid w:val="004026AD"/>
    <w:rsid w:val="00407AAD"/>
    <w:rsid w:val="0041001B"/>
    <w:rsid w:val="0041148E"/>
    <w:rsid w:val="00415361"/>
    <w:rsid w:val="0041551A"/>
    <w:rsid w:val="0041586D"/>
    <w:rsid w:val="0041595A"/>
    <w:rsid w:val="00416F18"/>
    <w:rsid w:val="0042281B"/>
    <w:rsid w:val="00424FD1"/>
    <w:rsid w:val="004257CF"/>
    <w:rsid w:val="00426278"/>
    <w:rsid w:val="00427567"/>
    <w:rsid w:val="00427A13"/>
    <w:rsid w:val="00427A67"/>
    <w:rsid w:val="00433E47"/>
    <w:rsid w:val="00436B87"/>
    <w:rsid w:val="00436D3A"/>
    <w:rsid w:val="00441611"/>
    <w:rsid w:val="00441D4D"/>
    <w:rsid w:val="004421C9"/>
    <w:rsid w:val="004426F9"/>
    <w:rsid w:val="00443BC9"/>
    <w:rsid w:val="0045126F"/>
    <w:rsid w:val="0045140E"/>
    <w:rsid w:val="00452086"/>
    <w:rsid w:val="00452E9B"/>
    <w:rsid w:val="00453B04"/>
    <w:rsid w:val="00456C31"/>
    <w:rsid w:val="004576BF"/>
    <w:rsid w:val="00457B10"/>
    <w:rsid w:val="00460079"/>
    <w:rsid w:val="00461700"/>
    <w:rsid w:val="00461F92"/>
    <w:rsid w:val="00465B6B"/>
    <w:rsid w:val="00471125"/>
    <w:rsid w:val="00471E00"/>
    <w:rsid w:val="00473401"/>
    <w:rsid w:val="00474B73"/>
    <w:rsid w:val="0047554A"/>
    <w:rsid w:val="00475B2A"/>
    <w:rsid w:val="004771E4"/>
    <w:rsid w:val="004809C5"/>
    <w:rsid w:val="004829B5"/>
    <w:rsid w:val="00482D72"/>
    <w:rsid w:val="0048372D"/>
    <w:rsid w:val="00483926"/>
    <w:rsid w:val="00483C56"/>
    <w:rsid w:val="004867D2"/>
    <w:rsid w:val="00486CA1"/>
    <w:rsid w:val="004910CD"/>
    <w:rsid w:val="00491A1A"/>
    <w:rsid w:val="00492419"/>
    <w:rsid w:val="0049242B"/>
    <w:rsid w:val="004939A1"/>
    <w:rsid w:val="00497D39"/>
    <w:rsid w:val="004A18E8"/>
    <w:rsid w:val="004A20CD"/>
    <w:rsid w:val="004A2757"/>
    <w:rsid w:val="004A40D3"/>
    <w:rsid w:val="004A4E8F"/>
    <w:rsid w:val="004A79B7"/>
    <w:rsid w:val="004B1A49"/>
    <w:rsid w:val="004B3FD0"/>
    <w:rsid w:val="004B4841"/>
    <w:rsid w:val="004B64ED"/>
    <w:rsid w:val="004C04EB"/>
    <w:rsid w:val="004C0B98"/>
    <w:rsid w:val="004C1252"/>
    <w:rsid w:val="004C3328"/>
    <w:rsid w:val="004C3B31"/>
    <w:rsid w:val="004C4173"/>
    <w:rsid w:val="004C4BD3"/>
    <w:rsid w:val="004C5661"/>
    <w:rsid w:val="004C58C7"/>
    <w:rsid w:val="004C6A0F"/>
    <w:rsid w:val="004C6EDD"/>
    <w:rsid w:val="004C753F"/>
    <w:rsid w:val="004D0015"/>
    <w:rsid w:val="004D01BE"/>
    <w:rsid w:val="004D0F34"/>
    <w:rsid w:val="004D51C9"/>
    <w:rsid w:val="004D78C7"/>
    <w:rsid w:val="004E641D"/>
    <w:rsid w:val="004E6D2E"/>
    <w:rsid w:val="004F052C"/>
    <w:rsid w:val="004F131E"/>
    <w:rsid w:val="004F4B73"/>
    <w:rsid w:val="004F52A8"/>
    <w:rsid w:val="004F5626"/>
    <w:rsid w:val="004F66D6"/>
    <w:rsid w:val="004F6D02"/>
    <w:rsid w:val="004F7A80"/>
    <w:rsid w:val="004F7E5F"/>
    <w:rsid w:val="00502B57"/>
    <w:rsid w:val="005030D6"/>
    <w:rsid w:val="00504A57"/>
    <w:rsid w:val="00505209"/>
    <w:rsid w:val="0050607F"/>
    <w:rsid w:val="00506BC1"/>
    <w:rsid w:val="005103D2"/>
    <w:rsid w:val="00512EC0"/>
    <w:rsid w:val="0051440A"/>
    <w:rsid w:val="00514EAE"/>
    <w:rsid w:val="00515B6A"/>
    <w:rsid w:val="0051671A"/>
    <w:rsid w:val="00520B98"/>
    <w:rsid w:val="005211F2"/>
    <w:rsid w:val="005212ED"/>
    <w:rsid w:val="005236D0"/>
    <w:rsid w:val="00525027"/>
    <w:rsid w:val="0052506D"/>
    <w:rsid w:val="00525FAF"/>
    <w:rsid w:val="005269B1"/>
    <w:rsid w:val="005270AA"/>
    <w:rsid w:val="00527CB7"/>
    <w:rsid w:val="005304F4"/>
    <w:rsid w:val="00530C45"/>
    <w:rsid w:val="00531C77"/>
    <w:rsid w:val="00532AC1"/>
    <w:rsid w:val="005332FB"/>
    <w:rsid w:val="005335C1"/>
    <w:rsid w:val="00534B88"/>
    <w:rsid w:val="00534D32"/>
    <w:rsid w:val="0053761E"/>
    <w:rsid w:val="005377EC"/>
    <w:rsid w:val="00540360"/>
    <w:rsid w:val="00541054"/>
    <w:rsid w:val="00542F34"/>
    <w:rsid w:val="00544751"/>
    <w:rsid w:val="00546936"/>
    <w:rsid w:val="00547DEC"/>
    <w:rsid w:val="00550847"/>
    <w:rsid w:val="00551B53"/>
    <w:rsid w:val="00552137"/>
    <w:rsid w:val="0055370B"/>
    <w:rsid w:val="005545BA"/>
    <w:rsid w:val="005549DC"/>
    <w:rsid w:val="00556A6E"/>
    <w:rsid w:val="00561815"/>
    <w:rsid w:val="00561B42"/>
    <w:rsid w:val="00561E94"/>
    <w:rsid w:val="00562F15"/>
    <w:rsid w:val="00563824"/>
    <w:rsid w:val="00564D31"/>
    <w:rsid w:val="0056616E"/>
    <w:rsid w:val="00567C58"/>
    <w:rsid w:val="005701DB"/>
    <w:rsid w:val="005707BD"/>
    <w:rsid w:val="00571569"/>
    <w:rsid w:val="005722AC"/>
    <w:rsid w:val="0057308F"/>
    <w:rsid w:val="00576D28"/>
    <w:rsid w:val="00576FDE"/>
    <w:rsid w:val="00580BB9"/>
    <w:rsid w:val="00582DF7"/>
    <w:rsid w:val="00584381"/>
    <w:rsid w:val="00586D64"/>
    <w:rsid w:val="005878A7"/>
    <w:rsid w:val="005907E3"/>
    <w:rsid w:val="00590B4C"/>
    <w:rsid w:val="00591180"/>
    <w:rsid w:val="00593A45"/>
    <w:rsid w:val="00595CEA"/>
    <w:rsid w:val="0059603E"/>
    <w:rsid w:val="00596E60"/>
    <w:rsid w:val="00597034"/>
    <w:rsid w:val="005A0197"/>
    <w:rsid w:val="005A2CC5"/>
    <w:rsid w:val="005A3157"/>
    <w:rsid w:val="005A5B0E"/>
    <w:rsid w:val="005B087D"/>
    <w:rsid w:val="005B14BD"/>
    <w:rsid w:val="005B26E1"/>
    <w:rsid w:val="005B3145"/>
    <w:rsid w:val="005B6A82"/>
    <w:rsid w:val="005C4EAF"/>
    <w:rsid w:val="005C574C"/>
    <w:rsid w:val="005C6645"/>
    <w:rsid w:val="005C6F2C"/>
    <w:rsid w:val="005D4A95"/>
    <w:rsid w:val="005D4F94"/>
    <w:rsid w:val="005D52AB"/>
    <w:rsid w:val="005D5C3E"/>
    <w:rsid w:val="005D6F01"/>
    <w:rsid w:val="005E03BC"/>
    <w:rsid w:val="005E0778"/>
    <w:rsid w:val="005E27EF"/>
    <w:rsid w:val="005E287A"/>
    <w:rsid w:val="005E39D8"/>
    <w:rsid w:val="005E3D49"/>
    <w:rsid w:val="005E6F96"/>
    <w:rsid w:val="005F00DE"/>
    <w:rsid w:val="005F0C8D"/>
    <w:rsid w:val="005F1139"/>
    <w:rsid w:val="005F174A"/>
    <w:rsid w:val="005F1D23"/>
    <w:rsid w:val="005F3973"/>
    <w:rsid w:val="005F5A8F"/>
    <w:rsid w:val="005F79C3"/>
    <w:rsid w:val="006021DE"/>
    <w:rsid w:val="0060301A"/>
    <w:rsid w:val="006031C9"/>
    <w:rsid w:val="00604543"/>
    <w:rsid w:val="006052F3"/>
    <w:rsid w:val="00605FC8"/>
    <w:rsid w:val="006070CA"/>
    <w:rsid w:val="00611EBF"/>
    <w:rsid w:val="0061253A"/>
    <w:rsid w:val="00612FD8"/>
    <w:rsid w:val="006130AF"/>
    <w:rsid w:val="0061390C"/>
    <w:rsid w:val="006141E1"/>
    <w:rsid w:val="0061459D"/>
    <w:rsid w:val="00615C5C"/>
    <w:rsid w:val="00615D20"/>
    <w:rsid w:val="00621C25"/>
    <w:rsid w:val="00622F66"/>
    <w:rsid w:val="00623D81"/>
    <w:rsid w:val="00626154"/>
    <w:rsid w:val="00627240"/>
    <w:rsid w:val="00627FE2"/>
    <w:rsid w:val="00630346"/>
    <w:rsid w:val="00630FAB"/>
    <w:rsid w:val="00631CDB"/>
    <w:rsid w:val="00634BEB"/>
    <w:rsid w:val="00634DDC"/>
    <w:rsid w:val="00635C66"/>
    <w:rsid w:val="00637011"/>
    <w:rsid w:val="00640312"/>
    <w:rsid w:val="0064125A"/>
    <w:rsid w:val="0064229E"/>
    <w:rsid w:val="006437CE"/>
    <w:rsid w:val="00645C26"/>
    <w:rsid w:val="00647CC2"/>
    <w:rsid w:val="00652198"/>
    <w:rsid w:val="00653550"/>
    <w:rsid w:val="0065689D"/>
    <w:rsid w:val="006611C1"/>
    <w:rsid w:val="00661B00"/>
    <w:rsid w:val="00662E90"/>
    <w:rsid w:val="00663482"/>
    <w:rsid w:val="00666627"/>
    <w:rsid w:val="00666AC3"/>
    <w:rsid w:val="00672D34"/>
    <w:rsid w:val="006768CF"/>
    <w:rsid w:val="006865E1"/>
    <w:rsid w:val="0069067A"/>
    <w:rsid w:val="00690B0D"/>
    <w:rsid w:val="00691EAE"/>
    <w:rsid w:val="006962EF"/>
    <w:rsid w:val="006967B7"/>
    <w:rsid w:val="00697BF1"/>
    <w:rsid w:val="00697C54"/>
    <w:rsid w:val="006A16C4"/>
    <w:rsid w:val="006A301D"/>
    <w:rsid w:val="006A3365"/>
    <w:rsid w:val="006A6FE1"/>
    <w:rsid w:val="006A7A91"/>
    <w:rsid w:val="006B033B"/>
    <w:rsid w:val="006B15E3"/>
    <w:rsid w:val="006B24FE"/>
    <w:rsid w:val="006B41CB"/>
    <w:rsid w:val="006B7906"/>
    <w:rsid w:val="006C0B71"/>
    <w:rsid w:val="006C4AE3"/>
    <w:rsid w:val="006C5588"/>
    <w:rsid w:val="006C592F"/>
    <w:rsid w:val="006C6A93"/>
    <w:rsid w:val="006D1ECE"/>
    <w:rsid w:val="006D23EC"/>
    <w:rsid w:val="006D3F8F"/>
    <w:rsid w:val="006D5272"/>
    <w:rsid w:val="006D61E1"/>
    <w:rsid w:val="006E133A"/>
    <w:rsid w:val="006E15C5"/>
    <w:rsid w:val="006E1665"/>
    <w:rsid w:val="006E1FED"/>
    <w:rsid w:val="006E2D84"/>
    <w:rsid w:val="006E37B4"/>
    <w:rsid w:val="006E3DDE"/>
    <w:rsid w:val="006E56A9"/>
    <w:rsid w:val="006E5774"/>
    <w:rsid w:val="006E74FB"/>
    <w:rsid w:val="006E7853"/>
    <w:rsid w:val="006E7E00"/>
    <w:rsid w:val="006F1CA5"/>
    <w:rsid w:val="006F33AE"/>
    <w:rsid w:val="006F3A62"/>
    <w:rsid w:val="006F4761"/>
    <w:rsid w:val="006F4841"/>
    <w:rsid w:val="006F5CD5"/>
    <w:rsid w:val="006F6E93"/>
    <w:rsid w:val="0070154E"/>
    <w:rsid w:val="007020CC"/>
    <w:rsid w:val="00702912"/>
    <w:rsid w:val="00704ABC"/>
    <w:rsid w:val="00705559"/>
    <w:rsid w:val="00705C5E"/>
    <w:rsid w:val="00711727"/>
    <w:rsid w:val="00711997"/>
    <w:rsid w:val="007119CA"/>
    <w:rsid w:val="00715B20"/>
    <w:rsid w:val="00716560"/>
    <w:rsid w:val="0072092B"/>
    <w:rsid w:val="00723FB0"/>
    <w:rsid w:val="00726677"/>
    <w:rsid w:val="00730966"/>
    <w:rsid w:val="00735C7E"/>
    <w:rsid w:val="007365BC"/>
    <w:rsid w:val="00737387"/>
    <w:rsid w:val="00740665"/>
    <w:rsid w:val="00741521"/>
    <w:rsid w:val="007435BB"/>
    <w:rsid w:val="00744697"/>
    <w:rsid w:val="00744BAC"/>
    <w:rsid w:val="00745F72"/>
    <w:rsid w:val="0074626D"/>
    <w:rsid w:val="00746E8F"/>
    <w:rsid w:val="00747211"/>
    <w:rsid w:val="007475E8"/>
    <w:rsid w:val="0074763A"/>
    <w:rsid w:val="007476CB"/>
    <w:rsid w:val="00750175"/>
    <w:rsid w:val="00750C17"/>
    <w:rsid w:val="0075275B"/>
    <w:rsid w:val="007545AB"/>
    <w:rsid w:val="00754802"/>
    <w:rsid w:val="0075548F"/>
    <w:rsid w:val="00756500"/>
    <w:rsid w:val="00760328"/>
    <w:rsid w:val="00760CF1"/>
    <w:rsid w:val="00761D90"/>
    <w:rsid w:val="00763EFF"/>
    <w:rsid w:val="0076473C"/>
    <w:rsid w:val="00764B91"/>
    <w:rsid w:val="00765AE3"/>
    <w:rsid w:val="00765F44"/>
    <w:rsid w:val="00770CAC"/>
    <w:rsid w:val="0077181E"/>
    <w:rsid w:val="007740D2"/>
    <w:rsid w:val="007753EE"/>
    <w:rsid w:val="00775C4E"/>
    <w:rsid w:val="007767D9"/>
    <w:rsid w:val="0077758F"/>
    <w:rsid w:val="00777D58"/>
    <w:rsid w:val="007801BB"/>
    <w:rsid w:val="007817D6"/>
    <w:rsid w:val="00781D6A"/>
    <w:rsid w:val="007825F9"/>
    <w:rsid w:val="00782866"/>
    <w:rsid w:val="007828A3"/>
    <w:rsid w:val="00783678"/>
    <w:rsid w:val="00784A9D"/>
    <w:rsid w:val="00787AF7"/>
    <w:rsid w:val="00791C69"/>
    <w:rsid w:val="007926C4"/>
    <w:rsid w:val="00795253"/>
    <w:rsid w:val="00795860"/>
    <w:rsid w:val="007961E6"/>
    <w:rsid w:val="00796D24"/>
    <w:rsid w:val="007A07AE"/>
    <w:rsid w:val="007A0A02"/>
    <w:rsid w:val="007A0AD2"/>
    <w:rsid w:val="007A3DB7"/>
    <w:rsid w:val="007A6BC7"/>
    <w:rsid w:val="007A715C"/>
    <w:rsid w:val="007B002A"/>
    <w:rsid w:val="007B0D6A"/>
    <w:rsid w:val="007B1232"/>
    <w:rsid w:val="007B513D"/>
    <w:rsid w:val="007B591F"/>
    <w:rsid w:val="007C1505"/>
    <w:rsid w:val="007C2076"/>
    <w:rsid w:val="007C2643"/>
    <w:rsid w:val="007C3847"/>
    <w:rsid w:val="007C3C73"/>
    <w:rsid w:val="007C3F63"/>
    <w:rsid w:val="007C4D1D"/>
    <w:rsid w:val="007D134B"/>
    <w:rsid w:val="007D1C5A"/>
    <w:rsid w:val="007D2B25"/>
    <w:rsid w:val="007D3317"/>
    <w:rsid w:val="007D5548"/>
    <w:rsid w:val="007D701E"/>
    <w:rsid w:val="007D721F"/>
    <w:rsid w:val="007D7575"/>
    <w:rsid w:val="007E1C20"/>
    <w:rsid w:val="007E1C35"/>
    <w:rsid w:val="007E442D"/>
    <w:rsid w:val="007E52A6"/>
    <w:rsid w:val="007E6E93"/>
    <w:rsid w:val="007F03BC"/>
    <w:rsid w:val="007F0D9C"/>
    <w:rsid w:val="007F0E17"/>
    <w:rsid w:val="007F10BD"/>
    <w:rsid w:val="007F2161"/>
    <w:rsid w:val="007F2FFC"/>
    <w:rsid w:val="007F370C"/>
    <w:rsid w:val="007F3B18"/>
    <w:rsid w:val="007F4EE0"/>
    <w:rsid w:val="007F5937"/>
    <w:rsid w:val="007F5CBD"/>
    <w:rsid w:val="007F695F"/>
    <w:rsid w:val="00800DBC"/>
    <w:rsid w:val="00801D5C"/>
    <w:rsid w:val="0080248E"/>
    <w:rsid w:val="00802A60"/>
    <w:rsid w:val="00803D97"/>
    <w:rsid w:val="00804F38"/>
    <w:rsid w:val="00807FB6"/>
    <w:rsid w:val="0081048F"/>
    <w:rsid w:val="008105EB"/>
    <w:rsid w:val="00810CC2"/>
    <w:rsid w:val="008116ED"/>
    <w:rsid w:val="00811775"/>
    <w:rsid w:val="0081196D"/>
    <w:rsid w:val="0081296B"/>
    <w:rsid w:val="00812A69"/>
    <w:rsid w:val="00813B8D"/>
    <w:rsid w:val="00813DA4"/>
    <w:rsid w:val="00815D9A"/>
    <w:rsid w:val="008163EA"/>
    <w:rsid w:val="00816C9F"/>
    <w:rsid w:val="00817194"/>
    <w:rsid w:val="00820DBB"/>
    <w:rsid w:val="008210E4"/>
    <w:rsid w:val="00823975"/>
    <w:rsid w:val="0082774C"/>
    <w:rsid w:val="00830630"/>
    <w:rsid w:val="0083093E"/>
    <w:rsid w:val="00830FAD"/>
    <w:rsid w:val="00831C48"/>
    <w:rsid w:val="00831DB4"/>
    <w:rsid w:val="00831EC3"/>
    <w:rsid w:val="00832F47"/>
    <w:rsid w:val="008331E9"/>
    <w:rsid w:val="00833711"/>
    <w:rsid w:val="00834B4E"/>
    <w:rsid w:val="00834B7E"/>
    <w:rsid w:val="00836542"/>
    <w:rsid w:val="00836661"/>
    <w:rsid w:val="00836D1D"/>
    <w:rsid w:val="00837BFB"/>
    <w:rsid w:val="00837F58"/>
    <w:rsid w:val="00840B0E"/>
    <w:rsid w:val="008414AE"/>
    <w:rsid w:val="00841B61"/>
    <w:rsid w:val="00842DDB"/>
    <w:rsid w:val="00844234"/>
    <w:rsid w:val="008442CA"/>
    <w:rsid w:val="0084544D"/>
    <w:rsid w:val="00845A9C"/>
    <w:rsid w:val="00846319"/>
    <w:rsid w:val="008465F5"/>
    <w:rsid w:val="00846658"/>
    <w:rsid w:val="00847941"/>
    <w:rsid w:val="0085191A"/>
    <w:rsid w:val="00852763"/>
    <w:rsid w:val="00852FDD"/>
    <w:rsid w:val="00853B99"/>
    <w:rsid w:val="008552E1"/>
    <w:rsid w:val="008577EB"/>
    <w:rsid w:val="00862237"/>
    <w:rsid w:val="0086320E"/>
    <w:rsid w:val="008632BE"/>
    <w:rsid w:val="00864DAC"/>
    <w:rsid w:val="008653D4"/>
    <w:rsid w:val="00865BF6"/>
    <w:rsid w:val="008675FE"/>
    <w:rsid w:val="0087264E"/>
    <w:rsid w:val="00876506"/>
    <w:rsid w:val="00876EF0"/>
    <w:rsid w:val="0087742B"/>
    <w:rsid w:val="00877A33"/>
    <w:rsid w:val="00877E6B"/>
    <w:rsid w:val="00881E25"/>
    <w:rsid w:val="008860EC"/>
    <w:rsid w:val="00887349"/>
    <w:rsid w:val="00887E4E"/>
    <w:rsid w:val="008909A7"/>
    <w:rsid w:val="0089476F"/>
    <w:rsid w:val="008947B0"/>
    <w:rsid w:val="0089591B"/>
    <w:rsid w:val="008A133B"/>
    <w:rsid w:val="008A54BC"/>
    <w:rsid w:val="008A5CF2"/>
    <w:rsid w:val="008A6138"/>
    <w:rsid w:val="008A73D7"/>
    <w:rsid w:val="008A76D6"/>
    <w:rsid w:val="008B259C"/>
    <w:rsid w:val="008B4857"/>
    <w:rsid w:val="008B53AF"/>
    <w:rsid w:val="008B5E3F"/>
    <w:rsid w:val="008B75DC"/>
    <w:rsid w:val="008C0F3B"/>
    <w:rsid w:val="008C4C00"/>
    <w:rsid w:val="008C6032"/>
    <w:rsid w:val="008C640C"/>
    <w:rsid w:val="008C6ACA"/>
    <w:rsid w:val="008C6AF6"/>
    <w:rsid w:val="008C7051"/>
    <w:rsid w:val="008C718C"/>
    <w:rsid w:val="008C7940"/>
    <w:rsid w:val="008C7FAA"/>
    <w:rsid w:val="008C7FE2"/>
    <w:rsid w:val="008D038D"/>
    <w:rsid w:val="008D16A9"/>
    <w:rsid w:val="008D358B"/>
    <w:rsid w:val="008D479D"/>
    <w:rsid w:val="008D551D"/>
    <w:rsid w:val="008D58F2"/>
    <w:rsid w:val="008D77ED"/>
    <w:rsid w:val="008E067E"/>
    <w:rsid w:val="008E2FA1"/>
    <w:rsid w:val="008E49BA"/>
    <w:rsid w:val="008E4ACF"/>
    <w:rsid w:val="008E4F76"/>
    <w:rsid w:val="008E53A9"/>
    <w:rsid w:val="008E6555"/>
    <w:rsid w:val="008E6B46"/>
    <w:rsid w:val="008E7107"/>
    <w:rsid w:val="008E7ECC"/>
    <w:rsid w:val="008F0D63"/>
    <w:rsid w:val="008F17FE"/>
    <w:rsid w:val="008F740E"/>
    <w:rsid w:val="00901681"/>
    <w:rsid w:val="009029F5"/>
    <w:rsid w:val="0090429A"/>
    <w:rsid w:val="0090472E"/>
    <w:rsid w:val="00904771"/>
    <w:rsid w:val="00904C22"/>
    <w:rsid w:val="00906003"/>
    <w:rsid w:val="009066E7"/>
    <w:rsid w:val="009130B9"/>
    <w:rsid w:val="00913C7F"/>
    <w:rsid w:val="009142DE"/>
    <w:rsid w:val="0091478C"/>
    <w:rsid w:val="00914D05"/>
    <w:rsid w:val="00914EBC"/>
    <w:rsid w:val="00916672"/>
    <w:rsid w:val="009205F5"/>
    <w:rsid w:val="00920BC5"/>
    <w:rsid w:val="0092462B"/>
    <w:rsid w:val="00924BDB"/>
    <w:rsid w:val="00925C56"/>
    <w:rsid w:val="00925E30"/>
    <w:rsid w:val="009263ED"/>
    <w:rsid w:val="009274CF"/>
    <w:rsid w:val="009328CD"/>
    <w:rsid w:val="00933B13"/>
    <w:rsid w:val="0093718E"/>
    <w:rsid w:val="0094316F"/>
    <w:rsid w:val="009441DC"/>
    <w:rsid w:val="00947727"/>
    <w:rsid w:val="009507D9"/>
    <w:rsid w:val="00950968"/>
    <w:rsid w:val="009509ED"/>
    <w:rsid w:val="00951F64"/>
    <w:rsid w:val="009526B5"/>
    <w:rsid w:val="00952CD0"/>
    <w:rsid w:val="00954CA6"/>
    <w:rsid w:val="00956352"/>
    <w:rsid w:val="00956442"/>
    <w:rsid w:val="009579B7"/>
    <w:rsid w:val="00957C04"/>
    <w:rsid w:val="00960C9E"/>
    <w:rsid w:val="0096423C"/>
    <w:rsid w:val="00965341"/>
    <w:rsid w:val="0096715C"/>
    <w:rsid w:val="00970B0D"/>
    <w:rsid w:val="00972105"/>
    <w:rsid w:val="009727C0"/>
    <w:rsid w:val="00972A5A"/>
    <w:rsid w:val="00973286"/>
    <w:rsid w:val="00976432"/>
    <w:rsid w:val="009766AE"/>
    <w:rsid w:val="009771F6"/>
    <w:rsid w:val="00980318"/>
    <w:rsid w:val="00980EBE"/>
    <w:rsid w:val="00981469"/>
    <w:rsid w:val="00981F32"/>
    <w:rsid w:val="00983B1E"/>
    <w:rsid w:val="00983FC7"/>
    <w:rsid w:val="00986AA6"/>
    <w:rsid w:val="00987EB8"/>
    <w:rsid w:val="00994CE5"/>
    <w:rsid w:val="00995381"/>
    <w:rsid w:val="00995812"/>
    <w:rsid w:val="009A0424"/>
    <w:rsid w:val="009A292F"/>
    <w:rsid w:val="009A2F97"/>
    <w:rsid w:val="009A3042"/>
    <w:rsid w:val="009A4E45"/>
    <w:rsid w:val="009A5B8D"/>
    <w:rsid w:val="009B0458"/>
    <w:rsid w:val="009B1F74"/>
    <w:rsid w:val="009B331E"/>
    <w:rsid w:val="009B3A81"/>
    <w:rsid w:val="009B4A69"/>
    <w:rsid w:val="009B4BEB"/>
    <w:rsid w:val="009C0559"/>
    <w:rsid w:val="009C305E"/>
    <w:rsid w:val="009C4B57"/>
    <w:rsid w:val="009C5853"/>
    <w:rsid w:val="009C6110"/>
    <w:rsid w:val="009C659B"/>
    <w:rsid w:val="009C74A2"/>
    <w:rsid w:val="009C74E9"/>
    <w:rsid w:val="009C790F"/>
    <w:rsid w:val="009D0924"/>
    <w:rsid w:val="009D0D87"/>
    <w:rsid w:val="009D248F"/>
    <w:rsid w:val="009D2EDF"/>
    <w:rsid w:val="009D3CA6"/>
    <w:rsid w:val="009E38DE"/>
    <w:rsid w:val="009E5F55"/>
    <w:rsid w:val="009E66E6"/>
    <w:rsid w:val="009E7753"/>
    <w:rsid w:val="009E7CA6"/>
    <w:rsid w:val="009F0791"/>
    <w:rsid w:val="009F4126"/>
    <w:rsid w:val="009F49DA"/>
    <w:rsid w:val="009F4DDF"/>
    <w:rsid w:val="009F65DE"/>
    <w:rsid w:val="009F6654"/>
    <w:rsid w:val="009F6E56"/>
    <w:rsid w:val="009F7000"/>
    <w:rsid w:val="009F733C"/>
    <w:rsid w:val="009F7501"/>
    <w:rsid w:val="009F76D7"/>
    <w:rsid w:val="00A0442F"/>
    <w:rsid w:val="00A07466"/>
    <w:rsid w:val="00A1123A"/>
    <w:rsid w:val="00A12E11"/>
    <w:rsid w:val="00A139BA"/>
    <w:rsid w:val="00A13B9E"/>
    <w:rsid w:val="00A153DE"/>
    <w:rsid w:val="00A21058"/>
    <w:rsid w:val="00A21121"/>
    <w:rsid w:val="00A21C6B"/>
    <w:rsid w:val="00A2268B"/>
    <w:rsid w:val="00A23AB2"/>
    <w:rsid w:val="00A24AC0"/>
    <w:rsid w:val="00A24B10"/>
    <w:rsid w:val="00A24BB6"/>
    <w:rsid w:val="00A262D5"/>
    <w:rsid w:val="00A26FD8"/>
    <w:rsid w:val="00A27B9D"/>
    <w:rsid w:val="00A3058A"/>
    <w:rsid w:val="00A32618"/>
    <w:rsid w:val="00A3301C"/>
    <w:rsid w:val="00A33654"/>
    <w:rsid w:val="00A33F5F"/>
    <w:rsid w:val="00A34431"/>
    <w:rsid w:val="00A35395"/>
    <w:rsid w:val="00A376C1"/>
    <w:rsid w:val="00A439CA"/>
    <w:rsid w:val="00A43F05"/>
    <w:rsid w:val="00A44F90"/>
    <w:rsid w:val="00A466A3"/>
    <w:rsid w:val="00A473FA"/>
    <w:rsid w:val="00A5002B"/>
    <w:rsid w:val="00A52A5F"/>
    <w:rsid w:val="00A53817"/>
    <w:rsid w:val="00A54DE4"/>
    <w:rsid w:val="00A5597D"/>
    <w:rsid w:val="00A57434"/>
    <w:rsid w:val="00A578DC"/>
    <w:rsid w:val="00A61596"/>
    <w:rsid w:val="00A6245D"/>
    <w:rsid w:val="00A66F06"/>
    <w:rsid w:val="00A671E8"/>
    <w:rsid w:val="00A700E4"/>
    <w:rsid w:val="00A70779"/>
    <w:rsid w:val="00A740AA"/>
    <w:rsid w:val="00A7785F"/>
    <w:rsid w:val="00A77BD3"/>
    <w:rsid w:val="00A80AE0"/>
    <w:rsid w:val="00A8169A"/>
    <w:rsid w:val="00A81B62"/>
    <w:rsid w:val="00A84B06"/>
    <w:rsid w:val="00A84FBC"/>
    <w:rsid w:val="00A864C8"/>
    <w:rsid w:val="00A90874"/>
    <w:rsid w:val="00A9106D"/>
    <w:rsid w:val="00A92C61"/>
    <w:rsid w:val="00A93726"/>
    <w:rsid w:val="00AA03FA"/>
    <w:rsid w:val="00AA06F5"/>
    <w:rsid w:val="00AA08F4"/>
    <w:rsid w:val="00AA4581"/>
    <w:rsid w:val="00AB0833"/>
    <w:rsid w:val="00AB1890"/>
    <w:rsid w:val="00AB2E5E"/>
    <w:rsid w:val="00AB43D9"/>
    <w:rsid w:val="00AB4B5A"/>
    <w:rsid w:val="00AB5606"/>
    <w:rsid w:val="00AB689E"/>
    <w:rsid w:val="00AC01F2"/>
    <w:rsid w:val="00AC33DD"/>
    <w:rsid w:val="00AC3944"/>
    <w:rsid w:val="00AC3DE5"/>
    <w:rsid w:val="00AC6A3B"/>
    <w:rsid w:val="00AC7076"/>
    <w:rsid w:val="00AD2939"/>
    <w:rsid w:val="00AD2B38"/>
    <w:rsid w:val="00AD4D2F"/>
    <w:rsid w:val="00AD54D6"/>
    <w:rsid w:val="00AD59F6"/>
    <w:rsid w:val="00AD5C5D"/>
    <w:rsid w:val="00AD6D38"/>
    <w:rsid w:val="00AD6E17"/>
    <w:rsid w:val="00AD762A"/>
    <w:rsid w:val="00AD79D5"/>
    <w:rsid w:val="00AD7F78"/>
    <w:rsid w:val="00AE1198"/>
    <w:rsid w:val="00AE1419"/>
    <w:rsid w:val="00AE1499"/>
    <w:rsid w:val="00AE1FE6"/>
    <w:rsid w:val="00AE6A73"/>
    <w:rsid w:val="00AE786D"/>
    <w:rsid w:val="00AF0268"/>
    <w:rsid w:val="00AF07EE"/>
    <w:rsid w:val="00AF35FF"/>
    <w:rsid w:val="00AF4362"/>
    <w:rsid w:val="00AF4CAC"/>
    <w:rsid w:val="00AF4DA7"/>
    <w:rsid w:val="00AF57D5"/>
    <w:rsid w:val="00AF61E3"/>
    <w:rsid w:val="00AF7342"/>
    <w:rsid w:val="00B01550"/>
    <w:rsid w:val="00B0191F"/>
    <w:rsid w:val="00B118BC"/>
    <w:rsid w:val="00B1250A"/>
    <w:rsid w:val="00B12AB1"/>
    <w:rsid w:val="00B155CB"/>
    <w:rsid w:val="00B155D5"/>
    <w:rsid w:val="00B164D9"/>
    <w:rsid w:val="00B20A7E"/>
    <w:rsid w:val="00B231D2"/>
    <w:rsid w:val="00B23FCE"/>
    <w:rsid w:val="00B267D4"/>
    <w:rsid w:val="00B268AF"/>
    <w:rsid w:val="00B26C6A"/>
    <w:rsid w:val="00B2717C"/>
    <w:rsid w:val="00B272A5"/>
    <w:rsid w:val="00B30DC7"/>
    <w:rsid w:val="00B328ED"/>
    <w:rsid w:val="00B3434B"/>
    <w:rsid w:val="00B36DB6"/>
    <w:rsid w:val="00B37BDC"/>
    <w:rsid w:val="00B4007A"/>
    <w:rsid w:val="00B42C25"/>
    <w:rsid w:val="00B42C2A"/>
    <w:rsid w:val="00B438B5"/>
    <w:rsid w:val="00B43D46"/>
    <w:rsid w:val="00B4482F"/>
    <w:rsid w:val="00B45C83"/>
    <w:rsid w:val="00B45ECD"/>
    <w:rsid w:val="00B50199"/>
    <w:rsid w:val="00B504F6"/>
    <w:rsid w:val="00B51496"/>
    <w:rsid w:val="00B51564"/>
    <w:rsid w:val="00B527DB"/>
    <w:rsid w:val="00B52912"/>
    <w:rsid w:val="00B54348"/>
    <w:rsid w:val="00B548EA"/>
    <w:rsid w:val="00B572BE"/>
    <w:rsid w:val="00B6196C"/>
    <w:rsid w:val="00B639D9"/>
    <w:rsid w:val="00B651C0"/>
    <w:rsid w:val="00B65F85"/>
    <w:rsid w:val="00B672CB"/>
    <w:rsid w:val="00B676C2"/>
    <w:rsid w:val="00B7183B"/>
    <w:rsid w:val="00B71C50"/>
    <w:rsid w:val="00B72D53"/>
    <w:rsid w:val="00B741BF"/>
    <w:rsid w:val="00B74903"/>
    <w:rsid w:val="00B74982"/>
    <w:rsid w:val="00B75694"/>
    <w:rsid w:val="00B80593"/>
    <w:rsid w:val="00B82A03"/>
    <w:rsid w:val="00B83980"/>
    <w:rsid w:val="00B84B37"/>
    <w:rsid w:val="00B85125"/>
    <w:rsid w:val="00B91073"/>
    <w:rsid w:val="00B92010"/>
    <w:rsid w:val="00B929B2"/>
    <w:rsid w:val="00B9675D"/>
    <w:rsid w:val="00BA0BA0"/>
    <w:rsid w:val="00BA121F"/>
    <w:rsid w:val="00BA20C2"/>
    <w:rsid w:val="00BA20D3"/>
    <w:rsid w:val="00BA35D5"/>
    <w:rsid w:val="00BA4676"/>
    <w:rsid w:val="00BB00E9"/>
    <w:rsid w:val="00BB115B"/>
    <w:rsid w:val="00BB1A5A"/>
    <w:rsid w:val="00BB3BE6"/>
    <w:rsid w:val="00BB3CB3"/>
    <w:rsid w:val="00BB4B66"/>
    <w:rsid w:val="00BB6557"/>
    <w:rsid w:val="00BC07F5"/>
    <w:rsid w:val="00BC0BC5"/>
    <w:rsid w:val="00BC2912"/>
    <w:rsid w:val="00BC35F1"/>
    <w:rsid w:val="00BC568E"/>
    <w:rsid w:val="00BD2B9E"/>
    <w:rsid w:val="00BD45BF"/>
    <w:rsid w:val="00BD4649"/>
    <w:rsid w:val="00BD593B"/>
    <w:rsid w:val="00BD79F4"/>
    <w:rsid w:val="00BE488D"/>
    <w:rsid w:val="00BE6E0E"/>
    <w:rsid w:val="00BE7A25"/>
    <w:rsid w:val="00BF09AD"/>
    <w:rsid w:val="00BF0B64"/>
    <w:rsid w:val="00BF2277"/>
    <w:rsid w:val="00BF2957"/>
    <w:rsid w:val="00BF4166"/>
    <w:rsid w:val="00BF450F"/>
    <w:rsid w:val="00BF5AC7"/>
    <w:rsid w:val="00BF6353"/>
    <w:rsid w:val="00BF6889"/>
    <w:rsid w:val="00BF7504"/>
    <w:rsid w:val="00C01A80"/>
    <w:rsid w:val="00C02851"/>
    <w:rsid w:val="00C043A0"/>
    <w:rsid w:val="00C05475"/>
    <w:rsid w:val="00C07441"/>
    <w:rsid w:val="00C07E49"/>
    <w:rsid w:val="00C10850"/>
    <w:rsid w:val="00C11606"/>
    <w:rsid w:val="00C1196A"/>
    <w:rsid w:val="00C126D1"/>
    <w:rsid w:val="00C13765"/>
    <w:rsid w:val="00C13C07"/>
    <w:rsid w:val="00C140E5"/>
    <w:rsid w:val="00C15FF2"/>
    <w:rsid w:val="00C16469"/>
    <w:rsid w:val="00C22567"/>
    <w:rsid w:val="00C22B1C"/>
    <w:rsid w:val="00C23F4A"/>
    <w:rsid w:val="00C2469D"/>
    <w:rsid w:val="00C25076"/>
    <w:rsid w:val="00C300AA"/>
    <w:rsid w:val="00C312AB"/>
    <w:rsid w:val="00C3134A"/>
    <w:rsid w:val="00C31AC8"/>
    <w:rsid w:val="00C32A51"/>
    <w:rsid w:val="00C363A1"/>
    <w:rsid w:val="00C37B41"/>
    <w:rsid w:val="00C41717"/>
    <w:rsid w:val="00C42275"/>
    <w:rsid w:val="00C42C11"/>
    <w:rsid w:val="00C42C32"/>
    <w:rsid w:val="00C4407B"/>
    <w:rsid w:val="00C4458D"/>
    <w:rsid w:val="00C461FC"/>
    <w:rsid w:val="00C50928"/>
    <w:rsid w:val="00C5113E"/>
    <w:rsid w:val="00C527B4"/>
    <w:rsid w:val="00C533DA"/>
    <w:rsid w:val="00C53671"/>
    <w:rsid w:val="00C54790"/>
    <w:rsid w:val="00C55C3E"/>
    <w:rsid w:val="00C57111"/>
    <w:rsid w:val="00C61607"/>
    <w:rsid w:val="00C62CE7"/>
    <w:rsid w:val="00C6333B"/>
    <w:rsid w:val="00C634FF"/>
    <w:rsid w:val="00C64C62"/>
    <w:rsid w:val="00C7073B"/>
    <w:rsid w:val="00C73416"/>
    <w:rsid w:val="00C740F6"/>
    <w:rsid w:val="00C741F2"/>
    <w:rsid w:val="00C75495"/>
    <w:rsid w:val="00C76422"/>
    <w:rsid w:val="00C77387"/>
    <w:rsid w:val="00C806B0"/>
    <w:rsid w:val="00C806E9"/>
    <w:rsid w:val="00C813EF"/>
    <w:rsid w:val="00C820BA"/>
    <w:rsid w:val="00C831A9"/>
    <w:rsid w:val="00C83A7D"/>
    <w:rsid w:val="00C84FBB"/>
    <w:rsid w:val="00C86934"/>
    <w:rsid w:val="00C90390"/>
    <w:rsid w:val="00C90DF5"/>
    <w:rsid w:val="00C9125B"/>
    <w:rsid w:val="00C915A1"/>
    <w:rsid w:val="00C952D0"/>
    <w:rsid w:val="00C954BE"/>
    <w:rsid w:val="00C95F54"/>
    <w:rsid w:val="00C962F6"/>
    <w:rsid w:val="00C97F24"/>
    <w:rsid w:val="00CA0786"/>
    <w:rsid w:val="00CA0D47"/>
    <w:rsid w:val="00CA176C"/>
    <w:rsid w:val="00CA25E8"/>
    <w:rsid w:val="00CA3EB2"/>
    <w:rsid w:val="00CA47AC"/>
    <w:rsid w:val="00CA67A0"/>
    <w:rsid w:val="00CB019F"/>
    <w:rsid w:val="00CB33F1"/>
    <w:rsid w:val="00CB4D6E"/>
    <w:rsid w:val="00CB5F42"/>
    <w:rsid w:val="00CB6426"/>
    <w:rsid w:val="00CC009F"/>
    <w:rsid w:val="00CC1868"/>
    <w:rsid w:val="00CC187D"/>
    <w:rsid w:val="00CC212A"/>
    <w:rsid w:val="00CC21DE"/>
    <w:rsid w:val="00CC222D"/>
    <w:rsid w:val="00CC724C"/>
    <w:rsid w:val="00CD0C8F"/>
    <w:rsid w:val="00CD20E4"/>
    <w:rsid w:val="00CD2B81"/>
    <w:rsid w:val="00CD2D6C"/>
    <w:rsid w:val="00CD34B9"/>
    <w:rsid w:val="00CD61F6"/>
    <w:rsid w:val="00CD73EC"/>
    <w:rsid w:val="00CE348D"/>
    <w:rsid w:val="00CE4CEE"/>
    <w:rsid w:val="00CE67F1"/>
    <w:rsid w:val="00CF1558"/>
    <w:rsid w:val="00CF3548"/>
    <w:rsid w:val="00CF3889"/>
    <w:rsid w:val="00CF4154"/>
    <w:rsid w:val="00CF4B0D"/>
    <w:rsid w:val="00CF4C36"/>
    <w:rsid w:val="00CF51B1"/>
    <w:rsid w:val="00CF6289"/>
    <w:rsid w:val="00CF6EA4"/>
    <w:rsid w:val="00CF723B"/>
    <w:rsid w:val="00D03274"/>
    <w:rsid w:val="00D0386B"/>
    <w:rsid w:val="00D045C7"/>
    <w:rsid w:val="00D05049"/>
    <w:rsid w:val="00D06106"/>
    <w:rsid w:val="00D12127"/>
    <w:rsid w:val="00D12971"/>
    <w:rsid w:val="00D14672"/>
    <w:rsid w:val="00D212D4"/>
    <w:rsid w:val="00D217E1"/>
    <w:rsid w:val="00D23304"/>
    <w:rsid w:val="00D25D90"/>
    <w:rsid w:val="00D25E1A"/>
    <w:rsid w:val="00D2615B"/>
    <w:rsid w:val="00D32C45"/>
    <w:rsid w:val="00D42B55"/>
    <w:rsid w:val="00D44219"/>
    <w:rsid w:val="00D453EE"/>
    <w:rsid w:val="00D47A0D"/>
    <w:rsid w:val="00D5124C"/>
    <w:rsid w:val="00D514FE"/>
    <w:rsid w:val="00D51B26"/>
    <w:rsid w:val="00D52848"/>
    <w:rsid w:val="00D53FE7"/>
    <w:rsid w:val="00D54313"/>
    <w:rsid w:val="00D54E10"/>
    <w:rsid w:val="00D5675C"/>
    <w:rsid w:val="00D5718B"/>
    <w:rsid w:val="00D61669"/>
    <w:rsid w:val="00D626EA"/>
    <w:rsid w:val="00D62DC2"/>
    <w:rsid w:val="00D64EAB"/>
    <w:rsid w:val="00D664F7"/>
    <w:rsid w:val="00D70E44"/>
    <w:rsid w:val="00D71F52"/>
    <w:rsid w:val="00D76364"/>
    <w:rsid w:val="00D76649"/>
    <w:rsid w:val="00D76949"/>
    <w:rsid w:val="00D76E66"/>
    <w:rsid w:val="00D819E8"/>
    <w:rsid w:val="00D819F6"/>
    <w:rsid w:val="00D82D2E"/>
    <w:rsid w:val="00D84D13"/>
    <w:rsid w:val="00D84DF0"/>
    <w:rsid w:val="00D85312"/>
    <w:rsid w:val="00D87694"/>
    <w:rsid w:val="00D903F2"/>
    <w:rsid w:val="00D913D7"/>
    <w:rsid w:val="00D91F0B"/>
    <w:rsid w:val="00D923B1"/>
    <w:rsid w:val="00D9356E"/>
    <w:rsid w:val="00D940E3"/>
    <w:rsid w:val="00D95D74"/>
    <w:rsid w:val="00D963C3"/>
    <w:rsid w:val="00D9650C"/>
    <w:rsid w:val="00DA0357"/>
    <w:rsid w:val="00DA0501"/>
    <w:rsid w:val="00DA0E2F"/>
    <w:rsid w:val="00DA0E68"/>
    <w:rsid w:val="00DA3E4C"/>
    <w:rsid w:val="00DA5576"/>
    <w:rsid w:val="00DA7B9E"/>
    <w:rsid w:val="00DB322B"/>
    <w:rsid w:val="00DB5142"/>
    <w:rsid w:val="00DB593E"/>
    <w:rsid w:val="00DB5DA4"/>
    <w:rsid w:val="00DB7CCD"/>
    <w:rsid w:val="00DB7F23"/>
    <w:rsid w:val="00DC029D"/>
    <w:rsid w:val="00DC1C97"/>
    <w:rsid w:val="00DC214F"/>
    <w:rsid w:val="00DC460F"/>
    <w:rsid w:val="00DC4803"/>
    <w:rsid w:val="00DC5C7C"/>
    <w:rsid w:val="00DC7575"/>
    <w:rsid w:val="00DD1393"/>
    <w:rsid w:val="00DD4C67"/>
    <w:rsid w:val="00DD5167"/>
    <w:rsid w:val="00DE33E8"/>
    <w:rsid w:val="00DE3939"/>
    <w:rsid w:val="00DE3AA0"/>
    <w:rsid w:val="00DE4913"/>
    <w:rsid w:val="00DE55DA"/>
    <w:rsid w:val="00DE79F3"/>
    <w:rsid w:val="00DF094A"/>
    <w:rsid w:val="00DF0ACC"/>
    <w:rsid w:val="00DF0ADD"/>
    <w:rsid w:val="00DF2DF3"/>
    <w:rsid w:val="00DF3043"/>
    <w:rsid w:val="00DF3334"/>
    <w:rsid w:val="00DF4AD8"/>
    <w:rsid w:val="00DF6893"/>
    <w:rsid w:val="00E007D3"/>
    <w:rsid w:val="00E00BE5"/>
    <w:rsid w:val="00E0157D"/>
    <w:rsid w:val="00E057DB"/>
    <w:rsid w:val="00E06606"/>
    <w:rsid w:val="00E11012"/>
    <w:rsid w:val="00E110A3"/>
    <w:rsid w:val="00E128B9"/>
    <w:rsid w:val="00E132AC"/>
    <w:rsid w:val="00E1364A"/>
    <w:rsid w:val="00E16B85"/>
    <w:rsid w:val="00E20596"/>
    <w:rsid w:val="00E2513B"/>
    <w:rsid w:val="00E253C8"/>
    <w:rsid w:val="00E2730D"/>
    <w:rsid w:val="00E312EB"/>
    <w:rsid w:val="00E32007"/>
    <w:rsid w:val="00E339C6"/>
    <w:rsid w:val="00E33A01"/>
    <w:rsid w:val="00E34C0D"/>
    <w:rsid w:val="00E34E95"/>
    <w:rsid w:val="00E368EA"/>
    <w:rsid w:val="00E373A3"/>
    <w:rsid w:val="00E375FB"/>
    <w:rsid w:val="00E408C0"/>
    <w:rsid w:val="00E44843"/>
    <w:rsid w:val="00E45C49"/>
    <w:rsid w:val="00E46E42"/>
    <w:rsid w:val="00E47686"/>
    <w:rsid w:val="00E5028E"/>
    <w:rsid w:val="00E50B2C"/>
    <w:rsid w:val="00E53409"/>
    <w:rsid w:val="00E563DE"/>
    <w:rsid w:val="00E56A67"/>
    <w:rsid w:val="00E56F26"/>
    <w:rsid w:val="00E57444"/>
    <w:rsid w:val="00E57E51"/>
    <w:rsid w:val="00E60110"/>
    <w:rsid w:val="00E602F0"/>
    <w:rsid w:val="00E60858"/>
    <w:rsid w:val="00E60DE6"/>
    <w:rsid w:val="00E61B4A"/>
    <w:rsid w:val="00E623DA"/>
    <w:rsid w:val="00E62A2D"/>
    <w:rsid w:val="00E6338A"/>
    <w:rsid w:val="00E65EA8"/>
    <w:rsid w:val="00E6616D"/>
    <w:rsid w:val="00E67654"/>
    <w:rsid w:val="00E73FD3"/>
    <w:rsid w:val="00E76587"/>
    <w:rsid w:val="00E80313"/>
    <w:rsid w:val="00E82083"/>
    <w:rsid w:val="00E83515"/>
    <w:rsid w:val="00E85670"/>
    <w:rsid w:val="00E869E8"/>
    <w:rsid w:val="00E86CBE"/>
    <w:rsid w:val="00E870A7"/>
    <w:rsid w:val="00E87535"/>
    <w:rsid w:val="00E97531"/>
    <w:rsid w:val="00EA051A"/>
    <w:rsid w:val="00EA1234"/>
    <w:rsid w:val="00EA1886"/>
    <w:rsid w:val="00EA1B0E"/>
    <w:rsid w:val="00EA2365"/>
    <w:rsid w:val="00EA2E48"/>
    <w:rsid w:val="00EA553D"/>
    <w:rsid w:val="00EA6475"/>
    <w:rsid w:val="00EA76F0"/>
    <w:rsid w:val="00EB1425"/>
    <w:rsid w:val="00EB18AC"/>
    <w:rsid w:val="00EB204C"/>
    <w:rsid w:val="00EB42B7"/>
    <w:rsid w:val="00EB679A"/>
    <w:rsid w:val="00EB6988"/>
    <w:rsid w:val="00EB7609"/>
    <w:rsid w:val="00EB7A7D"/>
    <w:rsid w:val="00EC1203"/>
    <w:rsid w:val="00EC277B"/>
    <w:rsid w:val="00EC2DBC"/>
    <w:rsid w:val="00EC3383"/>
    <w:rsid w:val="00EC5009"/>
    <w:rsid w:val="00EC539E"/>
    <w:rsid w:val="00EC5D6B"/>
    <w:rsid w:val="00EC615D"/>
    <w:rsid w:val="00ED0419"/>
    <w:rsid w:val="00ED0DFA"/>
    <w:rsid w:val="00ED22D9"/>
    <w:rsid w:val="00ED27BE"/>
    <w:rsid w:val="00ED2AC0"/>
    <w:rsid w:val="00ED64EF"/>
    <w:rsid w:val="00ED7B7B"/>
    <w:rsid w:val="00EE1256"/>
    <w:rsid w:val="00EE4FBE"/>
    <w:rsid w:val="00EE71C8"/>
    <w:rsid w:val="00EE759C"/>
    <w:rsid w:val="00EE7ED7"/>
    <w:rsid w:val="00EF0BCE"/>
    <w:rsid w:val="00EF0D92"/>
    <w:rsid w:val="00EF3CF0"/>
    <w:rsid w:val="00EF505A"/>
    <w:rsid w:val="00EF61F4"/>
    <w:rsid w:val="00EF70A0"/>
    <w:rsid w:val="00EF7F01"/>
    <w:rsid w:val="00F0093C"/>
    <w:rsid w:val="00F0248B"/>
    <w:rsid w:val="00F0322E"/>
    <w:rsid w:val="00F0335C"/>
    <w:rsid w:val="00F06DE9"/>
    <w:rsid w:val="00F070FF"/>
    <w:rsid w:val="00F07A9A"/>
    <w:rsid w:val="00F144F4"/>
    <w:rsid w:val="00F16060"/>
    <w:rsid w:val="00F2060E"/>
    <w:rsid w:val="00F21309"/>
    <w:rsid w:val="00F23266"/>
    <w:rsid w:val="00F244F6"/>
    <w:rsid w:val="00F25DBE"/>
    <w:rsid w:val="00F26C02"/>
    <w:rsid w:val="00F26FB4"/>
    <w:rsid w:val="00F31140"/>
    <w:rsid w:val="00F32F72"/>
    <w:rsid w:val="00F3324A"/>
    <w:rsid w:val="00F3489C"/>
    <w:rsid w:val="00F35423"/>
    <w:rsid w:val="00F36D6C"/>
    <w:rsid w:val="00F40DBA"/>
    <w:rsid w:val="00F410B0"/>
    <w:rsid w:val="00F42B00"/>
    <w:rsid w:val="00F45051"/>
    <w:rsid w:val="00F4592C"/>
    <w:rsid w:val="00F53718"/>
    <w:rsid w:val="00F54D6C"/>
    <w:rsid w:val="00F55F83"/>
    <w:rsid w:val="00F565C9"/>
    <w:rsid w:val="00F571BB"/>
    <w:rsid w:val="00F57453"/>
    <w:rsid w:val="00F653FA"/>
    <w:rsid w:val="00F65665"/>
    <w:rsid w:val="00F65FBE"/>
    <w:rsid w:val="00F667B2"/>
    <w:rsid w:val="00F66BB7"/>
    <w:rsid w:val="00F7102F"/>
    <w:rsid w:val="00F714B0"/>
    <w:rsid w:val="00F731B8"/>
    <w:rsid w:val="00F73ACD"/>
    <w:rsid w:val="00F742E4"/>
    <w:rsid w:val="00F76EBF"/>
    <w:rsid w:val="00F811A0"/>
    <w:rsid w:val="00F8197D"/>
    <w:rsid w:val="00F8306C"/>
    <w:rsid w:val="00F831A5"/>
    <w:rsid w:val="00F840EC"/>
    <w:rsid w:val="00F843E5"/>
    <w:rsid w:val="00F869F3"/>
    <w:rsid w:val="00F917D2"/>
    <w:rsid w:val="00F91E5E"/>
    <w:rsid w:val="00F92834"/>
    <w:rsid w:val="00F92B1A"/>
    <w:rsid w:val="00F9490D"/>
    <w:rsid w:val="00FA4EEE"/>
    <w:rsid w:val="00FA4F7C"/>
    <w:rsid w:val="00FB01AD"/>
    <w:rsid w:val="00FB0E15"/>
    <w:rsid w:val="00FB2D10"/>
    <w:rsid w:val="00FB4A34"/>
    <w:rsid w:val="00FB5EFB"/>
    <w:rsid w:val="00FB66F5"/>
    <w:rsid w:val="00FB7089"/>
    <w:rsid w:val="00FC0038"/>
    <w:rsid w:val="00FC2515"/>
    <w:rsid w:val="00FC2793"/>
    <w:rsid w:val="00FC6250"/>
    <w:rsid w:val="00FC6B04"/>
    <w:rsid w:val="00FD1247"/>
    <w:rsid w:val="00FD14C7"/>
    <w:rsid w:val="00FD1CBE"/>
    <w:rsid w:val="00FD2BF6"/>
    <w:rsid w:val="00FD4948"/>
    <w:rsid w:val="00FD4E1F"/>
    <w:rsid w:val="00FD4EF4"/>
    <w:rsid w:val="00FD5E4A"/>
    <w:rsid w:val="00FD650B"/>
    <w:rsid w:val="00FE0592"/>
    <w:rsid w:val="00FE3E61"/>
    <w:rsid w:val="00FE3FCC"/>
    <w:rsid w:val="00FE456C"/>
    <w:rsid w:val="00FF1539"/>
    <w:rsid w:val="00FF1BE1"/>
    <w:rsid w:val="00FF26C7"/>
    <w:rsid w:val="00FF3829"/>
    <w:rsid w:val="00FF3933"/>
    <w:rsid w:val="00FF3E6C"/>
    <w:rsid w:val="00FF42D9"/>
    <w:rsid w:val="00FF4EC3"/>
    <w:rsid w:val="00FF5061"/>
    <w:rsid w:val="02AA4314"/>
    <w:rsid w:val="0C63C60F"/>
    <w:rsid w:val="11F229E6"/>
    <w:rsid w:val="12AF2C07"/>
    <w:rsid w:val="1A366888"/>
    <w:rsid w:val="24693F8E"/>
    <w:rsid w:val="26AB6903"/>
    <w:rsid w:val="2D72B4D4"/>
    <w:rsid w:val="364FD165"/>
    <w:rsid w:val="36A2F688"/>
    <w:rsid w:val="3B65F622"/>
    <w:rsid w:val="3F9C05D8"/>
    <w:rsid w:val="42607468"/>
    <w:rsid w:val="427EFA90"/>
    <w:rsid w:val="4D59873D"/>
    <w:rsid w:val="525C53C2"/>
    <w:rsid w:val="53452336"/>
    <w:rsid w:val="541BF2B9"/>
    <w:rsid w:val="561F3484"/>
    <w:rsid w:val="56E4543F"/>
    <w:rsid w:val="5E3F3D34"/>
    <w:rsid w:val="6070B33E"/>
    <w:rsid w:val="61773EC3"/>
    <w:rsid w:val="6935A73E"/>
    <w:rsid w:val="6A011149"/>
    <w:rsid w:val="70500EA9"/>
    <w:rsid w:val="72BBC3D0"/>
    <w:rsid w:val="75D5FA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7CE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A20"/>
  </w:style>
  <w:style w:type="paragraph" w:styleId="Heading1">
    <w:name w:val="heading 1"/>
    <w:basedOn w:val="Normal"/>
    <w:next w:val="Normal"/>
    <w:link w:val="Heading1Char"/>
    <w:uiPriority w:val="9"/>
    <w:qFormat/>
    <w:rsid w:val="00070A20"/>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b/>
      <w:caps/>
      <w:color w:val="FFFFFF" w:themeColor="background1"/>
      <w:spacing w:val="15"/>
      <w:szCs w:val="22"/>
    </w:rPr>
  </w:style>
  <w:style w:type="paragraph" w:styleId="Heading2">
    <w:name w:val="heading 2"/>
    <w:basedOn w:val="Normal"/>
    <w:next w:val="Normal"/>
    <w:link w:val="Heading2Char"/>
    <w:uiPriority w:val="9"/>
    <w:semiHidden/>
    <w:unhideWhenUsed/>
    <w:qFormat/>
    <w:rsid w:val="00070A20"/>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70A20"/>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070A20"/>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070A20"/>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070A20"/>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070A20"/>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070A2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70A2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 (numbered (a)),References,List Bullet Mary,List Tables"/>
    <w:basedOn w:val="Normal"/>
    <w:link w:val="ListParagraphChar"/>
    <w:uiPriority w:val="34"/>
    <w:qFormat/>
    <w:rsid w:val="00B438B5"/>
    <w:pPr>
      <w:ind w:left="720"/>
      <w:contextualSpacing/>
    </w:pPr>
  </w:style>
  <w:style w:type="character" w:customStyle="1" w:styleId="ListParagraphChar">
    <w:name w:val="List Paragraph Char"/>
    <w:aliases w:val="Bullets Char,List Paragraph (numbered (a)) Char,References Char,List Bullet Mary Char,List Tables Char"/>
    <w:basedOn w:val="DefaultParagraphFont"/>
    <w:link w:val="ListParagraph"/>
    <w:uiPriority w:val="34"/>
    <w:locked/>
    <w:rsid w:val="00B438B5"/>
  </w:style>
  <w:style w:type="character" w:styleId="CommentReference">
    <w:name w:val="annotation reference"/>
    <w:basedOn w:val="DefaultParagraphFont"/>
    <w:uiPriority w:val="99"/>
    <w:unhideWhenUsed/>
    <w:rsid w:val="00B676C2"/>
    <w:rPr>
      <w:sz w:val="16"/>
      <w:szCs w:val="16"/>
    </w:rPr>
  </w:style>
  <w:style w:type="paragraph" w:styleId="CommentText">
    <w:name w:val="annotation text"/>
    <w:basedOn w:val="Normal"/>
    <w:link w:val="CommentTextChar"/>
    <w:uiPriority w:val="99"/>
    <w:unhideWhenUsed/>
    <w:rsid w:val="00B676C2"/>
    <w:pPr>
      <w:spacing w:line="240" w:lineRule="auto"/>
    </w:pPr>
  </w:style>
  <w:style w:type="character" w:customStyle="1" w:styleId="CommentTextChar">
    <w:name w:val="Comment Text Char"/>
    <w:basedOn w:val="DefaultParagraphFont"/>
    <w:link w:val="CommentText"/>
    <w:uiPriority w:val="99"/>
    <w:rsid w:val="00B676C2"/>
    <w:rPr>
      <w:rFonts w:asciiTheme="minorHAnsi" w:hAnsiTheme="minorHAnsi"/>
      <w:sz w:val="20"/>
      <w:szCs w:val="20"/>
    </w:rPr>
  </w:style>
  <w:style w:type="paragraph" w:customStyle="1" w:styleId="MediumGrid1-Accent21">
    <w:name w:val="Medium Grid 1 - Accent 21"/>
    <w:basedOn w:val="Normal"/>
    <w:uiPriority w:val="34"/>
    <w:rsid w:val="00B676C2"/>
    <w:pPr>
      <w:spacing w:after="0" w:line="240" w:lineRule="auto"/>
      <w:ind w:left="720"/>
      <w:contextualSpacing/>
      <w:jc w:val="both"/>
    </w:pPr>
    <w:rPr>
      <w:rFonts w:ascii="Garamond" w:eastAsia="Calibri" w:hAnsi="Garamond" w:cs="Times New Roman"/>
      <w:sz w:val="24"/>
      <w:szCs w:val="24"/>
    </w:rPr>
  </w:style>
  <w:style w:type="paragraph" w:styleId="NoSpacing">
    <w:name w:val="No Spacing"/>
    <w:uiPriority w:val="1"/>
    <w:qFormat/>
    <w:rsid w:val="00070A20"/>
    <w:pPr>
      <w:spacing w:after="0" w:line="240" w:lineRule="auto"/>
    </w:pPr>
  </w:style>
  <w:style w:type="paragraph" w:styleId="BalloonText">
    <w:name w:val="Balloon Text"/>
    <w:basedOn w:val="Normal"/>
    <w:link w:val="BalloonTextChar"/>
    <w:uiPriority w:val="99"/>
    <w:semiHidden/>
    <w:unhideWhenUsed/>
    <w:rsid w:val="00B67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6C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30FAD"/>
    <w:rPr>
      <w:b/>
      <w:bCs/>
    </w:rPr>
  </w:style>
  <w:style w:type="character" w:customStyle="1" w:styleId="CommentSubjectChar">
    <w:name w:val="Comment Subject Char"/>
    <w:basedOn w:val="CommentTextChar"/>
    <w:link w:val="CommentSubject"/>
    <w:uiPriority w:val="99"/>
    <w:semiHidden/>
    <w:rsid w:val="00830FAD"/>
    <w:rPr>
      <w:rFonts w:asciiTheme="minorHAnsi" w:hAnsiTheme="minorHAnsi"/>
      <w:b/>
      <w:bCs/>
      <w:sz w:val="20"/>
      <w:szCs w:val="20"/>
    </w:rPr>
  </w:style>
  <w:style w:type="character" w:customStyle="1" w:styleId="Heading1Char">
    <w:name w:val="Heading 1 Char"/>
    <w:basedOn w:val="DefaultParagraphFont"/>
    <w:link w:val="Heading1"/>
    <w:uiPriority w:val="9"/>
    <w:rsid w:val="00070A20"/>
    <w:rPr>
      <w:b/>
      <w:caps/>
      <w:color w:val="FFFFFF" w:themeColor="background1"/>
      <w:spacing w:val="15"/>
      <w:szCs w:val="22"/>
      <w:shd w:val="clear" w:color="auto" w:fill="92278F" w:themeFill="accent1"/>
    </w:rPr>
  </w:style>
  <w:style w:type="character" w:customStyle="1" w:styleId="Heading2Char">
    <w:name w:val="Heading 2 Char"/>
    <w:basedOn w:val="DefaultParagraphFont"/>
    <w:link w:val="Heading2"/>
    <w:uiPriority w:val="9"/>
    <w:semiHidden/>
    <w:rsid w:val="00070A20"/>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070A20"/>
    <w:rPr>
      <w:caps/>
      <w:color w:val="481346" w:themeColor="accent1" w:themeShade="7F"/>
      <w:spacing w:val="15"/>
    </w:rPr>
  </w:style>
  <w:style w:type="character" w:customStyle="1" w:styleId="Heading4Char">
    <w:name w:val="Heading 4 Char"/>
    <w:basedOn w:val="DefaultParagraphFont"/>
    <w:link w:val="Heading4"/>
    <w:uiPriority w:val="9"/>
    <w:semiHidden/>
    <w:rsid w:val="00070A20"/>
    <w:rPr>
      <w:caps/>
      <w:color w:val="6D1D6A" w:themeColor="accent1" w:themeShade="BF"/>
      <w:spacing w:val="10"/>
    </w:rPr>
  </w:style>
  <w:style w:type="character" w:customStyle="1" w:styleId="Heading5Char">
    <w:name w:val="Heading 5 Char"/>
    <w:basedOn w:val="DefaultParagraphFont"/>
    <w:link w:val="Heading5"/>
    <w:uiPriority w:val="9"/>
    <w:semiHidden/>
    <w:rsid w:val="00070A20"/>
    <w:rPr>
      <w:caps/>
      <w:color w:val="6D1D6A" w:themeColor="accent1" w:themeShade="BF"/>
      <w:spacing w:val="10"/>
    </w:rPr>
  </w:style>
  <w:style w:type="character" w:customStyle="1" w:styleId="Heading6Char">
    <w:name w:val="Heading 6 Char"/>
    <w:basedOn w:val="DefaultParagraphFont"/>
    <w:link w:val="Heading6"/>
    <w:uiPriority w:val="9"/>
    <w:semiHidden/>
    <w:rsid w:val="00070A20"/>
    <w:rPr>
      <w:caps/>
      <w:color w:val="6D1D6A" w:themeColor="accent1" w:themeShade="BF"/>
      <w:spacing w:val="10"/>
    </w:rPr>
  </w:style>
  <w:style w:type="character" w:customStyle="1" w:styleId="Heading7Char">
    <w:name w:val="Heading 7 Char"/>
    <w:basedOn w:val="DefaultParagraphFont"/>
    <w:link w:val="Heading7"/>
    <w:uiPriority w:val="9"/>
    <w:semiHidden/>
    <w:rsid w:val="00070A20"/>
    <w:rPr>
      <w:caps/>
      <w:color w:val="6D1D6A" w:themeColor="accent1" w:themeShade="BF"/>
      <w:spacing w:val="10"/>
    </w:rPr>
  </w:style>
  <w:style w:type="character" w:customStyle="1" w:styleId="Heading8Char">
    <w:name w:val="Heading 8 Char"/>
    <w:basedOn w:val="DefaultParagraphFont"/>
    <w:link w:val="Heading8"/>
    <w:uiPriority w:val="9"/>
    <w:semiHidden/>
    <w:rsid w:val="00070A20"/>
    <w:rPr>
      <w:caps/>
      <w:spacing w:val="10"/>
      <w:sz w:val="18"/>
      <w:szCs w:val="18"/>
    </w:rPr>
  </w:style>
  <w:style w:type="character" w:customStyle="1" w:styleId="Heading9Char">
    <w:name w:val="Heading 9 Char"/>
    <w:basedOn w:val="DefaultParagraphFont"/>
    <w:link w:val="Heading9"/>
    <w:uiPriority w:val="9"/>
    <w:semiHidden/>
    <w:rsid w:val="00070A20"/>
    <w:rPr>
      <w:i/>
      <w:iCs/>
      <w:caps/>
      <w:spacing w:val="10"/>
      <w:sz w:val="18"/>
      <w:szCs w:val="18"/>
    </w:rPr>
  </w:style>
  <w:style w:type="paragraph" w:styleId="Caption">
    <w:name w:val="caption"/>
    <w:basedOn w:val="Normal"/>
    <w:next w:val="Normal"/>
    <w:uiPriority w:val="35"/>
    <w:unhideWhenUsed/>
    <w:qFormat/>
    <w:rsid w:val="00070A20"/>
    <w:rPr>
      <w:b/>
      <w:bCs/>
      <w:color w:val="6D1D6A" w:themeColor="accent1" w:themeShade="BF"/>
      <w:sz w:val="16"/>
      <w:szCs w:val="16"/>
    </w:rPr>
  </w:style>
  <w:style w:type="paragraph" w:styleId="Title">
    <w:name w:val="Title"/>
    <w:basedOn w:val="Normal"/>
    <w:next w:val="Normal"/>
    <w:link w:val="TitleChar"/>
    <w:uiPriority w:val="10"/>
    <w:qFormat/>
    <w:rsid w:val="00070A20"/>
    <w:pPr>
      <w:spacing w:before="0" w:after="0"/>
    </w:pPr>
    <w:rPr>
      <w:rFonts w:asciiTheme="majorHAnsi" w:eastAsiaTheme="majorEastAsia" w:hAnsiTheme="majorHAnsi" w:cstheme="majorBidi"/>
      <w:b/>
      <w:caps/>
      <w:color w:val="92278F" w:themeColor="accent1"/>
      <w:spacing w:val="10"/>
      <w:sz w:val="24"/>
      <w:szCs w:val="52"/>
      <w:u w:val="single"/>
    </w:rPr>
  </w:style>
  <w:style w:type="character" w:customStyle="1" w:styleId="TitleChar">
    <w:name w:val="Title Char"/>
    <w:basedOn w:val="DefaultParagraphFont"/>
    <w:link w:val="Title"/>
    <w:uiPriority w:val="10"/>
    <w:rsid w:val="00070A20"/>
    <w:rPr>
      <w:rFonts w:asciiTheme="majorHAnsi" w:eastAsiaTheme="majorEastAsia" w:hAnsiTheme="majorHAnsi" w:cstheme="majorBidi"/>
      <w:b/>
      <w:caps/>
      <w:color w:val="92278F" w:themeColor="accent1"/>
      <w:spacing w:val="10"/>
      <w:sz w:val="24"/>
      <w:szCs w:val="52"/>
      <w:u w:val="single"/>
    </w:rPr>
  </w:style>
  <w:style w:type="paragraph" w:styleId="Subtitle">
    <w:name w:val="Subtitle"/>
    <w:basedOn w:val="Normal"/>
    <w:next w:val="Normal"/>
    <w:link w:val="SubtitleChar"/>
    <w:uiPriority w:val="11"/>
    <w:qFormat/>
    <w:rsid w:val="00070A2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70A20"/>
    <w:rPr>
      <w:caps/>
      <w:color w:val="595959" w:themeColor="text1" w:themeTint="A6"/>
      <w:spacing w:val="10"/>
      <w:sz w:val="21"/>
      <w:szCs w:val="21"/>
    </w:rPr>
  </w:style>
  <w:style w:type="character" w:styleId="Strong">
    <w:name w:val="Strong"/>
    <w:uiPriority w:val="22"/>
    <w:qFormat/>
    <w:rsid w:val="00070A20"/>
    <w:rPr>
      <w:b/>
      <w:bCs/>
    </w:rPr>
  </w:style>
  <w:style w:type="character" w:styleId="Emphasis">
    <w:name w:val="Emphasis"/>
    <w:uiPriority w:val="20"/>
    <w:qFormat/>
    <w:rsid w:val="00070A20"/>
    <w:rPr>
      <w:caps/>
      <w:color w:val="481346" w:themeColor="accent1" w:themeShade="7F"/>
      <w:spacing w:val="5"/>
    </w:rPr>
  </w:style>
  <w:style w:type="paragraph" w:styleId="Quote">
    <w:name w:val="Quote"/>
    <w:basedOn w:val="Normal"/>
    <w:next w:val="Normal"/>
    <w:link w:val="QuoteChar"/>
    <w:uiPriority w:val="29"/>
    <w:qFormat/>
    <w:rsid w:val="00070A20"/>
    <w:rPr>
      <w:i/>
      <w:iCs/>
      <w:sz w:val="24"/>
      <w:szCs w:val="24"/>
    </w:rPr>
  </w:style>
  <w:style w:type="character" w:customStyle="1" w:styleId="QuoteChar">
    <w:name w:val="Quote Char"/>
    <w:basedOn w:val="DefaultParagraphFont"/>
    <w:link w:val="Quote"/>
    <w:uiPriority w:val="29"/>
    <w:rsid w:val="00070A20"/>
    <w:rPr>
      <w:i/>
      <w:iCs/>
      <w:sz w:val="24"/>
      <w:szCs w:val="24"/>
    </w:rPr>
  </w:style>
  <w:style w:type="paragraph" w:styleId="IntenseQuote">
    <w:name w:val="Intense Quote"/>
    <w:basedOn w:val="Normal"/>
    <w:next w:val="Normal"/>
    <w:link w:val="IntenseQuoteChar"/>
    <w:uiPriority w:val="30"/>
    <w:qFormat/>
    <w:rsid w:val="00070A20"/>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070A20"/>
    <w:rPr>
      <w:color w:val="92278F" w:themeColor="accent1"/>
      <w:sz w:val="24"/>
      <w:szCs w:val="24"/>
    </w:rPr>
  </w:style>
  <w:style w:type="character" w:styleId="SubtleEmphasis">
    <w:name w:val="Subtle Emphasis"/>
    <w:uiPriority w:val="19"/>
    <w:qFormat/>
    <w:rsid w:val="00070A20"/>
    <w:rPr>
      <w:i/>
      <w:iCs/>
      <w:color w:val="481346" w:themeColor="accent1" w:themeShade="7F"/>
    </w:rPr>
  </w:style>
  <w:style w:type="character" w:styleId="IntenseEmphasis">
    <w:name w:val="Intense Emphasis"/>
    <w:uiPriority w:val="21"/>
    <w:qFormat/>
    <w:rsid w:val="00070A20"/>
    <w:rPr>
      <w:b/>
      <w:bCs/>
      <w:caps/>
      <w:color w:val="481346" w:themeColor="accent1" w:themeShade="7F"/>
      <w:spacing w:val="10"/>
    </w:rPr>
  </w:style>
  <w:style w:type="character" w:styleId="SubtleReference">
    <w:name w:val="Subtle Reference"/>
    <w:uiPriority w:val="31"/>
    <w:qFormat/>
    <w:rsid w:val="00070A20"/>
    <w:rPr>
      <w:b/>
      <w:bCs/>
      <w:color w:val="92278F" w:themeColor="accent1"/>
    </w:rPr>
  </w:style>
  <w:style w:type="character" w:styleId="IntenseReference">
    <w:name w:val="Intense Reference"/>
    <w:uiPriority w:val="32"/>
    <w:qFormat/>
    <w:rsid w:val="00070A20"/>
    <w:rPr>
      <w:b/>
      <w:bCs/>
      <w:i/>
      <w:iCs/>
      <w:caps/>
      <w:color w:val="92278F" w:themeColor="accent1"/>
    </w:rPr>
  </w:style>
  <w:style w:type="character" w:styleId="BookTitle">
    <w:name w:val="Book Title"/>
    <w:uiPriority w:val="33"/>
    <w:qFormat/>
    <w:rsid w:val="00070A20"/>
    <w:rPr>
      <w:b/>
      <w:bCs/>
      <w:i/>
      <w:iCs/>
      <w:spacing w:val="0"/>
    </w:rPr>
  </w:style>
  <w:style w:type="paragraph" w:styleId="TOCHeading">
    <w:name w:val="TOC Heading"/>
    <w:basedOn w:val="Heading1"/>
    <w:next w:val="Normal"/>
    <w:uiPriority w:val="39"/>
    <w:semiHidden/>
    <w:unhideWhenUsed/>
    <w:qFormat/>
    <w:rsid w:val="00070A20"/>
    <w:pPr>
      <w:outlineLvl w:val="9"/>
    </w:pPr>
  </w:style>
  <w:style w:type="paragraph" w:styleId="Header">
    <w:name w:val="header"/>
    <w:basedOn w:val="Normal"/>
    <w:link w:val="HeaderChar"/>
    <w:uiPriority w:val="99"/>
    <w:unhideWhenUsed/>
    <w:rsid w:val="00070A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70A20"/>
  </w:style>
  <w:style w:type="paragraph" w:styleId="Footer">
    <w:name w:val="footer"/>
    <w:basedOn w:val="Normal"/>
    <w:link w:val="FooterChar"/>
    <w:uiPriority w:val="99"/>
    <w:unhideWhenUsed/>
    <w:rsid w:val="00070A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70A20"/>
  </w:style>
  <w:style w:type="paragraph" w:styleId="Revision">
    <w:name w:val="Revision"/>
    <w:hidden/>
    <w:uiPriority w:val="99"/>
    <w:semiHidden/>
    <w:rsid w:val="00F565C9"/>
    <w:pPr>
      <w:spacing w:before="0" w:after="0" w:line="240" w:lineRule="auto"/>
    </w:pPr>
  </w:style>
  <w:style w:type="paragraph" w:styleId="FootnoteText">
    <w:name w:val="footnote text"/>
    <w:aliases w:val="single space,Nbpage Moens,ALTS FOOTNOTE,ft,ADB,FOOTNOTES,fn,Footnote Text Char Char Char,Footnote Text1 Char,Footnote Text2,Footnote Text Char Char Char1 Char,Footnote Text Char Char Char1,Footnote Text Char2,Footnote,Text,ft2,FA F"/>
    <w:basedOn w:val="Normal"/>
    <w:link w:val="FootnoteTextChar"/>
    <w:uiPriority w:val="99"/>
    <w:unhideWhenUsed/>
    <w:qFormat/>
    <w:rsid w:val="000C330F"/>
    <w:pPr>
      <w:spacing w:before="0" w:after="0" w:line="240" w:lineRule="auto"/>
    </w:pPr>
  </w:style>
  <w:style w:type="character" w:customStyle="1" w:styleId="FootnoteTextChar">
    <w:name w:val="Footnote Text Char"/>
    <w:aliases w:val="single space Char,Nbpage Moens Char,ALTS FOOTNOTE Char,ft Char,ADB Char,FOOTNOTES Char,fn Char,Footnote Text Char Char Char Char,Footnote Text1 Char Char,Footnote Text2 Char,Footnote Text Char Char Char1 Char Char,Footnote Char"/>
    <w:basedOn w:val="DefaultParagraphFont"/>
    <w:link w:val="FootnoteText"/>
    <w:uiPriority w:val="99"/>
    <w:rsid w:val="000C330F"/>
  </w:style>
  <w:style w:type="character" w:styleId="FootnoteReference">
    <w:name w:val="footnote reference"/>
    <w:aliases w:val="BVI fnr,BVI fnr Char Char Char Char,BVI fnr Car Car Char Char Char Char,BVI fnr Car Char Char Char Char,BVI fnr Car Car Car Car Char Char Char Char Char,BVI fnr Char Char1 Char Char,ftref,note bp, BVI fnr Char Char Char Char,16 Point"/>
    <w:basedOn w:val="DefaultParagraphFont"/>
    <w:link w:val="BVIfnrCharChar1Char"/>
    <w:uiPriority w:val="99"/>
    <w:unhideWhenUsed/>
    <w:qFormat/>
    <w:rsid w:val="000C330F"/>
    <w:rPr>
      <w:vertAlign w:val="superscript"/>
    </w:rPr>
  </w:style>
  <w:style w:type="table" w:styleId="TableGrid">
    <w:name w:val="Table Grid"/>
    <w:basedOn w:val="TableNormal"/>
    <w:uiPriority w:val="39"/>
    <w:rsid w:val="0025187E"/>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6250"/>
    <w:pPr>
      <w:spacing w:before="0" w:after="0" w:line="240" w:lineRule="auto"/>
    </w:pPr>
    <w:rPr>
      <w:rFonts w:eastAsiaTheme="minorHAnsi"/>
      <w:sz w:val="22"/>
      <w:szCs w:val="22"/>
    </w:r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customStyle="1" w:styleId="SCINormalChar">
    <w:name w:val="SCI Normal Char"/>
    <w:basedOn w:val="DefaultParagraphFont"/>
    <w:link w:val="SCINormal"/>
    <w:locked/>
    <w:rsid w:val="00115F53"/>
    <w:rPr>
      <w:rFonts w:ascii="Gill Sans MT" w:hAnsi="Gill Sans MT"/>
    </w:rPr>
  </w:style>
  <w:style w:type="paragraph" w:customStyle="1" w:styleId="SCINormal">
    <w:name w:val="SCI Normal"/>
    <w:basedOn w:val="Normal"/>
    <w:link w:val="SCINormalChar"/>
    <w:rsid w:val="00115F53"/>
    <w:pPr>
      <w:spacing w:before="0" w:after="0"/>
    </w:pPr>
    <w:rPr>
      <w:rFonts w:ascii="Gill Sans MT" w:hAnsi="Gill Sans MT"/>
    </w:rPr>
  </w:style>
  <w:style w:type="paragraph" w:customStyle="1" w:styleId="paragraph">
    <w:name w:val="paragraph"/>
    <w:basedOn w:val="Normal"/>
    <w:rsid w:val="00383DCF"/>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3DCF"/>
  </w:style>
  <w:style w:type="character" w:customStyle="1" w:styleId="eop">
    <w:name w:val="eop"/>
    <w:basedOn w:val="DefaultParagraphFont"/>
    <w:rsid w:val="00383DCF"/>
  </w:style>
  <w:style w:type="character" w:styleId="Hyperlink">
    <w:name w:val="Hyperlink"/>
    <w:basedOn w:val="DefaultParagraphFont"/>
    <w:uiPriority w:val="99"/>
    <w:unhideWhenUsed/>
    <w:rsid w:val="00383DCF"/>
    <w:rPr>
      <w:color w:val="0066FF" w:themeColor="hyperlink"/>
      <w:u w:val="single"/>
    </w:rPr>
  </w:style>
  <w:style w:type="paragraph" w:styleId="NormalWeb">
    <w:name w:val="Normal (Web)"/>
    <w:basedOn w:val="Normal"/>
    <w:uiPriority w:val="99"/>
    <w:semiHidden/>
    <w:unhideWhenUsed/>
    <w:rsid w:val="00383DCF"/>
    <w:pPr>
      <w:spacing w:beforeAutospacing="1" w:after="100" w:afterAutospacing="1" w:line="240" w:lineRule="auto"/>
    </w:pPr>
    <w:rPr>
      <w:rFonts w:ascii="Times New Roman" w:hAnsi="Times New Roman" w:cs="Times New Roman"/>
      <w:sz w:val="24"/>
      <w:szCs w:val="24"/>
      <w:lang w:eastAsia="en-GB"/>
    </w:rPr>
  </w:style>
  <w:style w:type="table" w:styleId="GridTable1Light-Accent4">
    <w:name w:val="Grid Table 1 Light Accent 4"/>
    <w:basedOn w:val="TableNormal"/>
    <w:uiPriority w:val="46"/>
    <w:rsid w:val="00383DCF"/>
    <w:pPr>
      <w:spacing w:before="0" w:after="0" w:line="240" w:lineRule="auto"/>
    </w:pPr>
    <w:rPr>
      <w:rFonts w:eastAsiaTheme="minorHAnsi"/>
      <w:sz w:val="22"/>
      <w:szCs w:val="22"/>
    </w:rPr>
    <w:tblPr>
      <w:tblStyleRowBandSize w:val="1"/>
      <w:tblStyleColBandSize w:val="1"/>
      <w:tblBorders>
        <w:top w:val="single" w:sz="4" w:space="0" w:color="C1BEE2" w:themeColor="accent4" w:themeTint="66"/>
        <w:left w:val="single" w:sz="4" w:space="0" w:color="C1BEE2" w:themeColor="accent4" w:themeTint="66"/>
        <w:bottom w:val="single" w:sz="4" w:space="0" w:color="C1BEE2" w:themeColor="accent4" w:themeTint="66"/>
        <w:right w:val="single" w:sz="4" w:space="0" w:color="C1BEE2" w:themeColor="accent4" w:themeTint="66"/>
        <w:insideH w:val="single" w:sz="4" w:space="0" w:color="C1BEE2" w:themeColor="accent4" w:themeTint="66"/>
        <w:insideV w:val="single" w:sz="4" w:space="0" w:color="C1BEE2" w:themeColor="accent4" w:themeTint="66"/>
      </w:tblBorders>
    </w:tblPr>
    <w:tblStylePr w:type="firstRow">
      <w:rPr>
        <w:b/>
        <w:bCs/>
      </w:rPr>
      <w:tblPr/>
      <w:tcPr>
        <w:tcBorders>
          <w:bottom w:val="single" w:sz="12" w:space="0" w:color="A29ED4" w:themeColor="accent4" w:themeTint="99"/>
        </w:tcBorders>
      </w:tcPr>
    </w:tblStylePr>
    <w:tblStylePr w:type="lastRow">
      <w:rPr>
        <w:b/>
        <w:bCs/>
      </w:rPr>
      <w:tblPr/>
      <w:tcPr>
        <w:tcBorders>
          <w:top w:val="double" w:sz="2" w:space="0" w:color="A29ED4" w:themeColor="accent4"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DefaultParagraphFont"/>
    <w:rsid w:val="00383DCF"/>
  </w:style>
  <w:style w:type="numbering" w:customStyle="1" w:styleId="NoList1">
    <w:name w:val="No List1"/>
    <w:next w:val="NoList"/>
    <w:uiPriority w:val="99"/>
    <w:semiHidden/>
    <w:unhideWhenUsed/>
    <w:rsid w:val="006D61E1"/>
  </w:style>
  <w:style w:type="paragraph" w:customStyle="1" w:styleId="BVIfnrCharChar1Char">
    <w:name w:val="BVI fnr Char Char1 Char"/>
    <w:aliases w:val="BVI fnr Car Car Char Char1 Char,BVI fnr Car Char Char1 Char,BVI fnr Car Car Car Car Char Char Char1 Char,BVI fnr Char Char Char Char Char Char Char1 Char"/>
    <w:basedOn w:val="Normal"/>
    <w:link w:val="FootnoteReference"/>
    <w:uiPriority w:val="99"/>
    <w:rsid w:val="006D61E1"/>
    <w:pPr>
      <w:spacing w:before="120" w:after="160" w:line="240" w:lineRule="exact"/>
    </w:pPr>
    <w:rPr>
      <w:vertAlign w:val="superscript"/>
    </w:rPr>
  </w:style>
  <w:style w:type="table" w:customStyle="1" w:styleId="TableGrid1">
    <w:name w:val="Table Grid1"/>
    <w:basedOn w:val="TableNormal"/>
    <w:next w:val="TableGrid"/>
    <w:uiPriority w:val="59"/>
    <w:rsid w:val="006D61E1"/>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D61E1"/>
    <w:pPr>
      <w:widowControl w:val="0"/>
      <w:spacing w:before="0" w:after="0" w:line="240" w:lineRule="auto"/>
      <w:ind w:left="180"/>
    </w:pPr>
    <w:rPr>
      <w:rFonts w:ascii="Gill Sans MT" w:eastAsia="Gill Sans MT" w:hAnsi="Gill Sans MT"/>
      <w:sz w:val="22"/>
      <w:szCs w:val="22"/>
      <w:lang w:val="en-US"/>
    </w:rPr>
  </w:style>
  <w:style w:type="character" w:customStyle="1" w:styleId="BodyTextChar">
    <w:name w:val="Body Text Char"/>
    <w:basedOn w:val="DefaultParagraphFont"/>
    <w:link w:val="BodyText"/>
    <w:uiPriority w:val="1"/>
    <w:rsid w:val="006D61E1"/>
    <w:rPr>
      <w:rFonts w:ascii="Gill Sans MT" w:eastAsia="Gill Sans MT" w:hAnsi="Gill Sans MT"/>
      <w:sz w:val="22"/>
      <w:szCs w:val="22"/>
      <w:lang w:val="en-US"/>
    </w:rPr>
  </w:style>
  <w:style w:type="paragraph" w:customStyle="1" w:styleId="BVIfnrCarCar1">
    <w:name w:val="BVI fnr Car Car1"/>
    <w:aliases w:val="BVI fnr Car1, BVI fnr Car Car Car Car Char, BVI fnr Car1,BVI fnr Car11, BVI fnr Car Car Car1, BVI fnr Car Car Car Car Char Char Car, BVI fnr Car Car Car Car Char Car Car,BVI fnr Car Car Car Car Char"/>
    <w:basedOn w:val="Normal"/>
    <w:uiPriority w:val="99"/>
    <w:rsid w:val="006D61E1"/>
    <w:pPr>
      <w:spacing w:before="0" w:after="160" w:line="240" w:lineRule="exact"/>
      <w:jc w:val="both"/>
    </w:pPr>
    <w:rPr>
      <w:vertAlign w:val="superscript"/>
    </w:rPr>
  </w:style>
  <w:style w:type="table" w:customStyle="1" w:styleId="GridTable1Light-Accent11">
    <w:name w:val="Grid Table 1 Light - Accent 11"/>
    <w:basedOn w:val="TableNormal"/>
    <w:next w:val="GridTable1Light-Accent1"/>
    <w:uiPriority w:val="46"/>
    <w:rsid w:val="006D61E1"/>
    <w:pPr>
      <w:spacing w:after="0" w:line="240" w:lineRule="auto"/>
    </w:pPr>
    <w:tblPr>
      <w:tblStyleRowBandSize w:val="1"/>
      <w:tblStyleColBandSize w:val="1"/>
      <w:tblBorders>
        <w:top w:val="single" w:sz="4" w:space="0" w:color="E398E1"/>
        <w:left w:val="single" w:sz="4" w:space="0" w:color="E398E1"/>
        <w:bottom w:val="single" w:sz="4" w:space="0" w:color="E398E1"/>
        <w:right w:val="single" w:sz="4" w:space="0" w:color="E398E1"/>
        <w:insideH w:val="single" w:sz="4" w:space="0" w:color="E398E1"/>
        <w:insideV w:val="single" w:sz="4" w:space="0" w:color="E398E1"/>
      </w:tblBorders>
    </w:tblPr>
    <w:tblStylePr w:type="firstRow">
      <w:rPr>
        <w:b/>
        <w:bCs/>
      </w:rPr>
      <w:tblPr/>
      <w:tcPr>
        <w:tcBorders>
          <w:bottom w:val="single" w:sz="12" w:space="0" w:color="D565D2"/>
        </w:tcBorders>
      </w:tcPr>
    </w:tblStylePr>
    <w:tblStylePr w:type="lastRow">
      <w:rPr>
        <w:b/>
        <w:bCs/>
      </w:rPr>
      <w:tblPr/>
      <w:tcPr>
        <w:tcBorders>
          <w:top w:val="double" w:sz="2" w:space="0" w:color="D565D2"/>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6D61E1"/>
    <w:pPr>
      <w:spacing w:after="0" w:line="240" w:lineRule="auto"/>
    </w:pPr>
    <w:tblPr>
      <w:tblStyleRowBandSize w:val="1"/>
      <w:tblStyleColBandSize w:val="1"/>
      <w:tblBorders>
        <w:top w:val="single" w:sz="4" w:space="0" w:color="D6BBED"/>
        <w:left w:val="single" w:sz="4" w:space="0" w:color="D6BBED"/>
        <w:bottom w:val="single" w:sz="4" w:space="0" w:color="D6BBED"/>
        <w:right w:val="single" w:sz="4" w:space="0" w:color="D6BBED"/>
        <w:insideH w:val="single" w:sz="4" w:space="0" w:color="D6BBED"/>
        <w:insideV w:val="single" w:sz="4" w:space="0" w:color="D6BBED"/>
      </w:tblBorders>
    </w:tblPr>
    <w:tblStylePr w:type="firstRow">
      <w:rPr>
        <w:b/>
        <w:bCs/>
      </w:rPr>
      <w:tblPr/>
      <w:tcPr>
        <w:tcBorders>
          <w:bottom w:val="single" w:sz="12" w:space="0" w:color="C29AE4"/>
        </w:tcBorders>
      </w:tcPr>
    </w:tblStylePr>
    <w:tblStylePr w:type="lastRow">
      <w:rPr>
        <w:b/>
        <w:bCs/>
      </w:rPr>
      <w:tblPr/>
      <w:tcPr>
        <w:tcBorders>
          <w:top w:val="double" w:sz="2" w:space="0" w:color="C29AE4"/>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D61E1"/>
    <w:rPr>
      <w:color w:val="605E5C"/>
      <w:shd w:val="clear" w:color="auto" w:fill="E1DFDD"/>
    </w:rPr>
  </w:style>
  <w:style w:type="table" w:styleId="GridTable1Light-Accent2">
    <w:name w:val="Grid Table 1 Light Accent 2"/>
    <w:basedOn w:val="TableNormal"/>
    <w:uiPriority w:val="46"/>
    <w:rsid w:val="006D61E1"/>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rsid w:val="00235A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6962EF"/>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3735">
      <w:bodyDiv w:val="1"/>
      <w:marLeft w:val="0"/>
      <w:marRight w:val="0"/>
      <w:marTop w:val="0"/>
      <w:marBottom w:val="0"/>
      <w:divBdr>
        <w:top w:val="none" w:sz="0" w:space="0" w:color="auto"/>
        <w:left w:val="none" w:sz="0" w:space="0" w:color="auto"/>
        <w:bottom w:val="none" w:sz="0" w:space="0" w:color="auto"/>
        <w:right w:val="none" w:sz="0" w:space="0" w:color="auto"/>
      </w:divBdr>
    </w:div>
    <w:div w:id="525867546">
      <w:bodyDiv w:val="1"/>
      <w:marLeft w:val="0"/>
      <w:marRight w:val="0"/>
      <w:marTop w:val="0"/>
      <w:marBottom w:val="0"/>
      <w:divBdr>
        <w:top w:val="none" w:sz="0" w:space="0" w:color="auto"/>
        <w:left w:val="none" w:sz="0" w:space="0" w:color="auto"/>
        <w:bottom w:val="none" w:sz="0" w:space="0" w:color="auto"/>
        <w:right w:val="none" w:sz="0" w:space="0" w:color="auto"/>
      </w:divBdr>
    </w:div>
    <w:div w:id="529953667">
      <w:bodyDiv w:val="1"/>
      <w:marLeft w:val="0"/>
      <w:marRight w:val="0"/>
      <w:marTop w:val="0"/>
      <w:marBottom w:val="0"/>
      <w:divBdr>
        <w:top w:val="none" w:sz="0" w:space="0" w:color="auto"/>
        <w:left w:val="none" w:sz="0" w:space="0" w:color="auto"/>
        <w:bottom w:val="none" w:sz="0" w:space="0" w:color="auto"/>
        <w:right w:val="none" w:sz="0" w:space="0" w:color="auto"/>
      </w:divBdr>
    </w:div>
    <w:div w:id="836460650">
      <w:bodyDiv w:val="1"/>
      <w:marLeft w:val="0"/>
      <w:marRight w:val="0"/>
      <w:marTop w:val="0"/>
      <w:marBottom w:val="0"/>
      <w:divBdr>
        <w:top w:val="none" w:sz="0" w:space="0" w:color="auto"/>
        <w:left w:val="none" w:sz="0" w:space="0" w:color="auto"/>
        <w:bottom w:val="none" w:sz="0" w:space="0" w:color="auto"/>
        <w:right w:val="none" w:sz="0" w:space="0" w:color="auto"/>
      </w:divBdr>
    </w:div>
    <w:div w:id="920335599">
      <w:bodyDiv w:val="1"/>
      <w:marLeft w:val="0"/>
      <w:marRight w:val="0"/>
      <w:marTop w:val="0"/>
      <w:marBottom w:val="0"/>
      <w:divBdr>
        <w:top w:val="none" w:sz="0" w:space="0" w:color="auto"/>
        <w:left w:val="none" w:sz="0" w:space="0" w:color="auto"/>
        <w:bottom w:val="none" w:sz="0" w:space="0" w:color="auto"/>
        <w:right w:val="none" w:sz="0" w:space="0" w:color="auto"/>
      </w:divBdr>
    </w:div>
    <w:div w:id="927620709">
      <w:bodyDiv w:val="1"/>
      <w:marLeft w:val="0"/>
      <w:marRight w:val="0"/>
      <w:marTop w:val="0"/>
      <w:marBottom w:val="0"/>
      <w:divBdr>
        <w:top w:val="none" w:sz="0" w:space="0" w:color="auto"/>
        <w:left w:val="none" w:sz="0" w:space="0" w:color="auto"/>
        <w:bottom w:val="none" w:sz="0" w:space="0" w:color="auto"/>
        <w:right w:val="none" w:sz="0" w:space="0" w:color="auto"/>
      </w:divBdr>
    </w:div>
    <w:div w:id="1668942085">
      <w:bodyDiv w:val="1"/>
      <w:marLeft w:val="0"/>
      <w:marRight w:val="0"/>
      <w:marTop w:val="0"/>
      <w:marBottom w:val="0"/>
      <w:divBdr>
        <w:top w:val="none" w:sz="0" w:space="0" w:color="auto"/>
        <w:left w:val="none" w:sz="0" w:space="0" w:color="auto"/>
        <w:bottom w:val="none" w:sz="0" w:space="0" w:color="auto"/>
        <w:right w:val="none" w:sz="0" w:space="0" w:color="auto"/>
      </w:divBdr>
      <w:divsChild>
        <w:div w:id="66152931">
          <w:marLeft w:val="0"/>
          <w:marRight w:val="0"/>
          <w:marTop w:val="0"/>
          <w:marBottom w:val="0"/>
          <w:divBdr>
            <w:top w:val="none" w:sz="0" w:space="0" w:color="auto"/>
            <w:left w:val="none" w:sz="0" w:space="0" w:color="auto"/>
            <w:bottom w:val="none" w:sz="0" w:space="0" w:color="auto"/>
            <w:right w:val="none" w:sz="0" w:space="0" w:color="auto"/>
          </w:divBdr>
        </w:div>
        <w:div w:id="212431060">
          <w:marLeft w:val="0"/>
          <w:marRight w:val="0"/>
          <w:marTop w:val="0"/>
          <w:marBottom w:val="0"/>
          <w:divBdr>
            <w:top w:val="none" w:sz="0" w:space="0" w:color="auto"/>
            <w:left w:val="none" w:sz="0" w:space="0" w:color="auto"/>
            <w:bottom w:val="none" w:sz="0" w:space="0" w:color="auto"/>
            <w:right w:val="none" w:sz="0" w:space="0" w:color="auto"/>
          </w:divBdr>
        </w:div>
        <w:div w:id="304700838">
          <w:marLeft w:val="0"/>
          <w:marRight w:val="0"/>
          <w:marTop w:val="0"/>
          <w:marBottom w:val="0"/>
          <w:divBdr>
            <w:top w:val="none" w:sz="0" w:space="0" w:color="auto"/>
            <w:left w:val="none" w:sz="0" w:space="0" w:color="auto"/>
            <w:bottom w:val="none" w:sz="0" w:space="0" w:color="auto"/>
            <w:right w:val="none" w:sz="0" w:space="0" w:color="auto"/>
          </w:divBdr>
        </w:div>
        <w:div w:id="665090136">
          <w:marLeft w:val="0"/>
          <w:marRight w:val="0"/>
          <w:marTop w:val="0"/>
          <w:marBottom w:val="0"/>
          <w:divBdr>
            <w:top w:val="none" w:sz="0" w:space="0" w:color="auto"/>
            <w:left w:val="none" w:sz="0" w:space="0" w:color="auto"/>
            <w:bottom w:val="none" w:sz="0" w:space="0" w:color="auto"/>
            <w:right w:val="none" w:sz="0" w:space="0" w:color="auto"/>
          </w:divBdr>
        </w:div>
        <w:div w:id="840241560">
          <w:marLeft w:val="0"/>
          <w:marRight w:val="0"/>
          <w:marTop w:val="0"/>
          <w:marBottom w:val="0"/>
          <w:divBdr>
            <w:top w:val="none" w:sz="0" w:space="0" w:color="auto"/>
            <w:left w:val="none" w:sz="0" w:space="0" w:color="auto"/>
            <w:bottom w:val="none" w:sz="0" w:space="0" w:color="auto"/>
            <w:right w:val="none" w:sz="0" w:space="0" w:color="auto"/>
          </w:divBdr>
        </w:div>
        <w:div w:id="877468507">
          <w:marLeft w:val="0"/>
          <w:marRight w:val="0"/>
          <w:marTop w:val="0"/>
          <w:marBottom w:val="0"/>
          <w:divBdr>
            <w:top w:val="none" w:sz="0" w:space="0" w:color="auto"/>
            <w:left w:val="none" w:sz="0" w:space="0" w:color="auto"/>
            <w:bottom w:val="none" w:sz="0" w:space="0" w:color="auto"/>
            <w:right w:val="none" w:sz="0" w:space="0" w:color="auto"/>
          </w:divBdr>
        </w:div>
        <w:div w:id="1348750595">
          <w:marLeft w:val="0"/>
          <w:marRight w:val="0"/>
          <w:marTop w:val="0"/>
          <w:marBottom w:val="0"/>
          <w:divBdr>
            <w:top w:val="none" w:sz="0" w:space="0" w:color="auto"/>
            <w:left w:val="none" w:sz="0" w:space="0" w:color="auto"/>
            <w:bottom w:val="none" w:sz="0" w:space="0" w:color="auto"/>
            <w:right w:val="none" w:sz="0" w:space="0" w:color="auto"/>
          </w:divBdr>
        </w:div>
        <w:div w:id="1367606222">
          <w:marLeft w:val="0"/>
          <w:marRight w:val="0"/>
          <w:marTop w:val="0"/>
          <w:marBottom w:val="0"/>
          <w:divBdr>
            <w:top w:val="none" w:sz="0" w:space="0" w:color="auto"/>
            <w:left w:val="none" w:sz="0" w:space="0" w:color="auto"/>
            <w:bottom w:val="none" w:sz="0" w:space="0" w:color="auto"/>
            <w:right w:val="none" w:sz="0" w:space="0" w:color="auto"/>
          </w:divBdr>
        </w:div>
        <w:div w:id="1488744924">
          <w:marLeft w:val="0"/>
          <w:marRight w:val="0"/>
          <w:marTop w:val="0"/>
          <w:marBottom w:val="0"/>
          <w:divBdr>
            <w:top w:val="none" w:sz="0" w:space="0" w:color="auto"/>
            <w:left w:val="none" w:sz="0" w:space="0" w:color="auto"/>
            <w:bottom w:val="none" w:sz="0" w:space="0" w:color="auto"/>
            <w:right w:val="none" w:sz="0" w:space="0" w:color="auto"/>
          </w:divBdr>
        </w:div>
        <w:div w:id="1506087082">
          <w:marLeft w:val="0"/>
          <w:marRight w:val="0"/>
          <w:marTop w:val="0"/>
          <w:marBottom w:val="0"/>
          <w:divBdr>
            <w:top w:val="none" w:sz="0" w:space="0" w:color="auto"/>
            <w:left w:val="none" w:sz="0" w:space="0" w:color="auto"/>
            <w:bottom w:val="none" w:sz="0" w:space="0" w:color="auto"/>
            <w:right w:val="none" w:sz="0" w:space="0" w:color="auto"/>
          </w:divBdr>
          <w:divsChild>
            <w:div w:id="191891879">
              <w:marLeft w:val="-75"/>
              <w:marRight w:val="0"/>
              <w:marTop w:val="30"/>
              <w:marBottom w:val="30"/>
              <w:divBdr>
                <w:top w:val="none" w:sz="0" w:space="0" w:color="auto"/>
                <w:left w:val="none" w:sz="0" w:space="0" w:color="auto"/>
                <w:bottom w:val="none" w:sz="0" w:space="0" w:color="auto"/>
                <w:right w:val="none" w:sz="0" w:space="0" w:color="auto"/>
              </w:divBdr>
              <w:divsChild>
                <w:div w:id="4720561">
                  <w:marLeft w:val="0"/>
                  <w:marRight w:val="0"/>
                  <w:marTop w:val="0"/>
                  <w:marBottom w:val="0"/>
                  <w:divBdr>
                    <w:top w:val="none" w:sz="0" w:space="0" w:color="auto"/>
                    <w:left w:val="none" w:sz="0" w:space="0" w:color="auto"/>
                    <w:bottom w:val="none" w:sz="0" w:space="0" w:color="auto"/>
                    <w:right w:val="none" w:sz="0" w:space="0" w:color="auto"/>
                  </w:divBdr>
                  <w:divsChild>
                    <w:div w:id="2084986686">
                      <w:marLeft w:val="0"/>
                      <w:marRight w:val="0"/>
                      <w:marTop w:val="0"/>
                      <w:marBottom w:val="0"/>
                      <w:divBdr>
                        <w:top w:val="none" w:sz="0" w:space="0" w:color="auto"/>
                        <w:left w:val="none" w:sz="0" w:space="0" w:color="auto"/>
                        <w:bottom w:val="none" w:sz="0" w:space="0" w:color="auto"/>
                        <w:right w:val="none" w:sz="0" w:space="0" w:color="auto"/>
                      </w:divBdr>
                    </w:div>
                  </w:divsChild>
                </w:div>
                <w:div w:id="78455665">
                  <w:marLeft w:val="0"/>
                  <w:marRight w:val="0"/>
                  <w:marTop w:val="0"/>
                  <w:marBottom w:val="0"/>
                  <w:divBdr>
                    <w:top w:val="none" w:sz="0" w:space="0" w:color="auto"/>
                    <w:left w:val="none" w:sz="0" w:space="0" w:color="auto"/>
                    <w:bottom w:val="none" w:sz="0" w:space="0" w:color="auto"/>
                    <w:right w:val="none" w:sz="0" w:space="0" w:color="auto"/>
                  </w:divBdr>
                  <w:divsChild>
                    <w:div w:id="1966811766">
                      <w:marLeft w:val="0"/>
                      <w:marRight w:val="0"/>
                      <w:marTop w:val="0"/>
                      <w:marBottom w:val="0"/>
                      <w:divBdr>
                        <w:top w:val="none" w:sz="0" w:space="0" w:color="auto"/>
                        <w:left w:val="none" w:sz="0" w:space="0" w:color="auto"/>
                        <w:bottom w:val="none" w:sz="0" w:space="0" w:color="auto"/>
                        <w:right w:val="none" w:sz="0" w:space="0" w:color="auto"/>
                      </w:divBdr>
                    </w:div>
                  </w:divsChild>
                </w:div>
                <w:div w:id="455412724">
                  <w:marLeft w:val="0"/>
                  <w:marRight w:val="0"/>
                  <w:marTop w:val="0"/>
                  <w:marBottom w:val="0"/>
                  <w:divBdr>
                    <w:top w:val="none" w:sz="0" w:space="0" w:color="auto"/>
                    <w:left w:val="none" w:sz="0" w:space="0" w:color="auto"/>
                    <w:bottom w:val="none" w:sz="0" w:space="0" w:color="auto"/>
                    <w:right w:val="none" w:sz="0" w:space="0" w:color="auto"/>
                  </w:divBdr>
                  <w:divsChild>
                    <w:div w:id="962534870">
                      <w:marLeft w:val="0"/>
                      <w:marRight w:val="0"/>
                      <w:marTop w:val="0"/>
                      <w:marBottom w:val="0"/>
                      <w:divBdr>
                        <w:top w:val="none" w:sz="0" w:space="0" w:color="auto"/>
                        <w:left w:val="none" w:sz="0" w:space="0" w:color="auto"/>
                        <w:bottom w:val="none" w:sz="0" w:space="0" w:color="auto"/>
                        <w:right w:val="none" w:sz="0" w:space="0" w:color="auto"/>
                      </w:divBdr>
                    </w:div>
                  </w:divsChild>
                </w:div>
                <w:div w:id="473915837">
                  <w:marLeft w:val="0"/>
                  <w:marRight w:val="0"/>
                  <w:marTop w:val="0"/>
                  <w:marBottom w:val="0"/>
                  <w:divBdr>
                    <w:top w:val="none" w:sz="0" w:space="0" w:color="auto"/>
                    <w:left w:val="none" w:sz="0" w:space="0" w:color="auto"/>
                    <w:bottom w:val="none" w:sz="0" w:space="0" w:color="auto"/>
                    <w:right w:val="none" w:sz="0" w:space="0" w:color="auto"/>
                  </w:divBdr>
                  <w:divsChild>
                    <w:div w:id="1515222011">
                      <w:marLeft w:val="0"/>
                      <w:marRight w:val="0"/>
                      <w:marTop w:val="0"/>
                      <w:marBottom w:val="0"/>
                      <w:divBdr>
                        <w:top w:val="none" w:sz="0" w:space="0" w:color="auto"/>
                        <w:left w:val="none" w:sz="0" w:space="0" w:color="auto"/>
                        <w:bottom w:val="none" w:sz="0" w:space="0" w:color="auto"/>
                        <w:right w:val="none" w:sz="0" w:space="0" w:color="auto"/>
                      </w:divBdr>
                    </w:div>
                  </w:divsChild>
                </w:div>
                <w:div w:id="713701454">
                  <w:marLeft w:val="0"/>
                  <w:marRight w:val="0"/>
                  <w:marTop w:val="0"/>
                  <w:marBottom w:val="0"/>
                  <w:divBdr>
                    <w:top w:val="none" w:sz="0" w:space="0" w:color="auto"/>
                    <w:left w:val="none" w:sz="0" w:space="0" w:color="auto"/>
                    <w:bottom w:val="none" w:sz="0" w:space="0" w:color="auto"/>
                    <w:right w:val="none" w:sz="0" w:space="0" w:color="auto"/>
                  </w:divBdr>
                  <w:divsChild>
                    <w:div w:id="957419329">
                      <w:marLeft w:val="0"/>
                      <w:marRight w:val="0"/>
                      <w:marTop w:val="0"/>
                      <w:marBottom w:val="0"/>
                      <w:divBdr>
                        <w:top w:val="none" w:sz="0" w:space="0" w:color="auto"/>
                        <w:left w:val="none" w:sz="0" w:space="0" w:color="auto"/>
                        <w:bottom w:val="none" w:sz="0" w:space="0" w:color="auto"/>
                        <w:right w:val="none" w:sz="0" w:space="0" w:color="auto"/>
                      </w:divBdr>
                    </w:div>
                  </w:divsChild>
                </w:div>
                <w:div w:id="717626361">
                  <w:marLeft w:val="0"/>
                  <w:marRight w:val="0"/>
                  <w:marTop w:val="0"/>
                  <w:marBottom w:val="0"/>
                  <w:divBdr>
                    <w:top w:val="none" w:sz="0" w:space="0" w:color="auto"/>
                    <w:left w:val="none" w:sz="0" w:space="0" w:color="auto"/>
                    <w:bottom w:val="none" w:sz="0" w:space="0" w:color="auto"/>
                    <w:right w:val="none" w:sz="0" w:space="0" w:color="auto"/>
                  </w:divBdr>
                  <w:divsChild>
                    <w:div w:id="1609695510">
                      <w:marLeft w:val="0"/>
                      <w:marRight w:val="0"/>
                      <w:marTop w:val="0"/>
                      <w:marBottom w:val="0"/>
                      <w:divBdr>
                        <w:top w:val="none" w:sz="0" w:space="0" w:color="auto"/>
                        <w:left w:val="none" w:sz="0" w:space="0" w:color="auto"/>
                        <w:bottom w:val="none" w:sz="0" w:space="0" w:color="auto"/>
                        <w:right w:val="none" w:sz="0" w:space="0" w:color="auto"/>
                      </w:divBdr>
                    </w:div>
                  </w:divsChild>
                </w:div>
                <w:div w:id="1001086051">
                  <w:marLeft w:val="0"/>
                  <w:marRight w:val="0"/>
                  <w:marTop w:val="0"/>
                  <w:marBottom w:val="0"/>
                  <w:divBdr>
                    <w:top w:val="none" w:sz="0" w:space="0" w:color="auto"/>
                    <w:left w:val="none" w:sz="0" w:space="0" w:color="auto"/>
                    <w:bottom w:val="none" w:sz="0" w:space="0" w:color="auto"/>
                    <w:right w:val="none" w:sz="0" w:space="0" w:color="auto"/>
                  </w:divBdr>
                  <w:divsChild>
                    <w:div w:id="849871744">
                      <w:marLeft w:val="0"/>
                      <w:marRight w:val="0"/>
                      <w:marTop w:val="0"/>
                      <w:marBottom w:val="0"/>
                      <w:divBdr>
                        <w:top w:val="none" w:sz="0" w:space="0" w:color="auto"/>
                        <w:left w:val="none" w:sz="0" w:space="0" w:color="auto"/>
                        <w:bottom w:val="none" w:sz="0" w:space="0" w:color="auto"/>
                        <w:right w:val="none" w:sz="0" w:space="0" w:color="auto"/>
                      </w:divBdr>
                    </w:div>
                  </w:divsChild>
                </w:div>
                <w:div w:id="1141729320">
                  <w:marLeft w:val="0"/>
                  <w:marRight w:val="0"/>
                  <w:marTop w:val="0"/>
                  <w:marBottom w:val="0"/>
                  <w:divBdr>
                    <w:top w:val="none" w:sz="0" w:space="0" w:color="auto"/>
                    <w:left w:val="none" w:sz="0" w:space="0" w:color="auto"/>
                    <w:bottom w:val="none" w:sz="0" w:space="0" w:color="auto"/>
                    <w:right w:val="none" w:sz="0" w:space="0" w:color="auto"/>
                  </w:divBdr>
                  <w:divsChild>
                    <w:div w:id="1380742274">
                      <w:marLeft w:val="0"/>
                      <w:marRight w:val="0"/>
                      <w:marTop w:val="0"/>
                      <w:marBottom w:val="0"/>
                      <w:divBdr>
                        <w:top w:val="none" w:sz="0" w:space="0" w:color="auto"/>
                        <w:left w:val="none" w:sz="0" w:space="0" w:color="auto"/>
                        <w:bottom w:val="none" w:sz="0" w:space="0" w:color="auto"/>
                        <w:right w:val="none" w:sz="0" w:space="0" w:color="auto"/>
                      </w:divBdr>
                    </w:div>
                  </w:divsChild>
                </w:div>
                <w:div w:id="1409116205">
                  <w:marLeft w:val="0"/>
                  <w:marRight w:val="0"/>
                  <w:marTop w:val="0"/>
                  <w:marBottom w:val="0"/>
                  <w:divBdr>
                    <w:top w:val="none" w:sz="0" w:space="0" w:color="auto"/>
                    <w:left w:val="none" w:sz="0" w:space="0" w:color="auto"/>
                    <w:bottom w:val="none" w:sz="0" w:space="0" w:color="auto"/>
                    <w:right w:val="none" w:sz="0" w:space="0" w:color="auto"/>
                  </w:divBdr>
                  <w:divsChild>
                    <w:div w:id="967928818">
                      <w:marLeft w:val="0"/>
                      <w:marRight w:val="0"/>
                      <w:marTop w:val="0"/>
                      <w:marBottom w:val="0"/>
                      <w:divBdr>
                        <w:top w:val="none" w:sz="0" w:space="0" w:color="auto"/>
                        <w:left w:val="none" w:sz="0" w:space="0" w:color="auto"/>
                        <w:bottom w:val="none" w:sz="0" w:space="0" w:color="auto"/>
                        <w:right w:val="none" w:sz="0" w:space="0" w:color="auto"/>
                      </w:divBdr>
                    </w:div>
                  </w:divsChild>
                </w:div>
                <w:div w:id="1926185514">
                  <w:marLeft w:val="0"/>
                  <w:marRight w:val="0"/>
                  <w:marTop w:val="0"/>
                  <w:marBottom w:val="0"/>
                  <w:divBdr>
                    <w:top w:val="none" w:sz="0" w:space="0" w:color="auto"/>
                    <w:left w:val="none" w:sz="0" w:space="0" w:color="auto"/>
                    <w:bottom w:val="none" w:sz="0" w:space="0" w:color="auto"/>
                    <w:right w:val="none" w:sz="0" w:space="0" w:color="auto"/>
                  </w:divBdr>
                  <w:divsChild>
                    <w:div w:id="597251564">
                      <w:marLeft w:val="0"/>
                      <w:marRight w:val="0"/>
                      <w:marTop w:val="0"/>
                      <w:marBottom w:val="0"/>
                      <w:divBdr>
                        <w:top w:val="none" w:sz="0" w:space="0" w:color="auto"/>
                        <w:left w:val="none" w:sz="0" w:space="0" w:color="auto"/>
                        <w:bottom w:val="none" w:sz="0" w:space="0" w:color="auto"/>
                        <w:right w:val="none" w:sz="0" w:space="0" w:color="auto"/>
                      </w:divBdr>
                    </w:div>
                  </w:divsChild>
                </w:div>
                <w:div w:id="1969823765">
                  <w:marLeft w:val="0"/>
                  <w:marRight w:val="0"/>
                  <w:marTop w:val="0"/>
                  <w:marBottom w:val="0"/>
                  <w:divBdr>
                    <w:top w:val="none" w:sz="0" w:space="0" w:color="auto"/>
                    <w:left w:val="none" w:sz="0" w:space="0" w:color="auto"/>
                    <w:bottom w:val="none" w:sz="0" w:space="0" w:color="auto"/>
                    <w:right w:val="none" w:sz="0" w:space="0" w:color="auto"/>
                  </w:divBdr>
                  <w:divsChild>
                    <w:div w:id="453910193">
                      <w:marLeft w:val="0"/>
                      <w:marRight w:val="0"/>
                      <w:marTop w:val="0"/>
                      <w:marBottom w:val="0"/>
                      <w:divBdr>
                        <w:top w:val="none" w:sz="0" w:space="0" w:color="auto"/>
                        <w:left w:val="none" w:sz="0" w:space="0" w:color="auto"/>
                        <w:bottom w:val="none" w:sz="0" w:space="0" w:color="auto"/>
                        <w:right w:val="none" w:sz="0" w:space="0" w:color="auto"/>
                      </w:divBdr>
                    </w:div>
                  </w:divsChild>
                </w:div>
                <w:div w:id="1973055214">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none" w:sz="0" w:space="0" w:color="auto"/>
                        <w:left w:val="none" w:sz="0" w:space="0" w:color="auto"/>
                        <w:bottom w:val="none" w:sz="0" w:space="0" w:color="auto"/>
                        <w:right w:val="none" w:sz="0" w:space="0" w:color="auto"/>
                      </w:divBdr>
                    </w:div>
                  </w:divsChild>
                </w:div>
                <w:div w:id="1974366967">
                  <w:marLeft w:val="0"/>
                  <w:marRight w:val="0"/>
                  <w:marTop w:val="0"/>
                  <w:marBottom w:val="0"/>
                  <w:divBdr>
                    <w:top w:val="none" w:sz="0" w:space="0" w:color="auto"/>
                    <w:left w:val="none" w:sz="0" w:space="0" w:color="auto"/>
                    <w:bottom w:val="none" w:sz="0" w:space="0" w:color="auto"/>
                    <w:right w:val="none" w:sz="0" w:space="0" w:color="auto"/>
                  </w:divBdr>
                  <w:divsChild>
                    <w:div w:id="722294166">
                      <w:marLeft w:val="0"/>
                      <w:marRight w:val="0"/>
                      <w:marTop w:val="0"/>
                      <w:marBottom w:val="0"/>
                      <w:divBdr>
                        <w:top w:val="none" w:sz="0" w:space="0" w:color="auto"/>
                        <w:left w:val="none" w:sz="0" w:space="0" w:color="auto"/>
                        <w:bottom w:val="none" w:sz="0" w:space="0" w:color="auto"/>
                        <w:right w:val="none" w:sz="0" w:space="0" w:color="auto"/>
                      </w:divBdr>
                    </w:div>
                  </w:divsChild>
                </w:div>
                <w:div w:id="2110075382">
                  <w:marLeft w:val="0"/>
                  <w:marRight w:val="0"/>
                  <w:marTop w:val="0"/>
                  <w:marBottom w:val="0"/>
                  <w:divBdr>
                    <w:top w:val="none" w:sz="0" w:space="0" w:color="auto"/>
                    <w:left w:val="none" w:sz="0" w:space="0" w:color="auto"/>
                    <w:bottom w:val="none" w:sz="0" w:space="0" w:color="auto"/>
                    <w:right w:val="none" w:sz="0" w:space="0" w:color="auto"/>
                  </w:divBdr>
                  <w:divsChild>
                    <w:div w:id="1028408128">
                      <w:marLeft w:val="0"/>
                      <w:marRight w:val="0"/>
                      <w:marTop w:val="0"/>
                      <w:marBottom w:val="0"/>
                      <w:divBdr>
                        <w:top w:val="none" w:sz="0" w:space="0" w:color="auto"/>
                        <w:left w:val="none" w:sz="0" w:space="0" w:color="auto"/>
                        <w:bottom w:val="none" w:sz="0" w:space="0" w:color="auto"/>
                        <w:right w:val="none" w:sz="0" w:space="0" w:color="auto"/>
                      </w:divBdr>
                    </w:div>
                  </w:divsChild>
                </w:div>
                <w:div w:id="2143382150">
                  <w:marLeft w:val="0"/>
                  <w:marRight w:val="0"/>
                  <w:marTop w:val="0"/>
                  <w:marBottom w:val="0"/>
                  <w:divBdr>
                    <w:top w:val="none" w:sz="0" w:space="0" w:color="auto"/>
                    <w:left w:val="none" w:sz="0" w:space="0" w:color="auto"/>
                    <w:bottom w:val="none" w:sz="0" w:space="0" w:color="auto"/>
                    <w:right w:val="none" w:sz="0" w:space="0" w:color="auto"/>
                  </w:divBdr>
                  <w:divsChild>
                    <w:div w:id="19350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6265">
          <w:marLeft w:val="0"/>
          <w:marRight w:val="0"/>
          <w:marTop w:val="0"/>
          <w:marBottom w:val="0"/>
          <w:divBdr>
            <w:top w:val="none" w:sz="0" w:space="0" w:color="auto"/>
            <w:left w:val="none" w:sz="0" w:space="0" w:color="auto"/>
            <w:bottom w:val="none" w:sz="0" w:space="0" w:color="auto"/>
            <w:right w:val="none" w:sz="0" w:space="0" w:color="auto"/>
          </w:divBdr>
        </w:div>
        <w:div w:id="1857428901">
          <w:marLeft w:val="0"/>
          <w:marRight w:val="0"/>
          <w:marTop w:val="0"/>
          <w:marBottom w:val="0"/>
          <w:divBdr>
            <w:top w:val="none" w:sz="0" w:space="0" w:color="auto"/>
            <w:left w:val="none" w:sz="0" w:space="0" w:color="auto"/>
            <w:bottom w:val="none" w:sz="0" w:space="0" w:color="auto"/>
            <w:right w:val="none" w:sz="0" w:space="0" w:color="auto"/>
          </w:divBdr>
        </w:div>
        <w:div w:id="1948535274">
          <w:marLeft w:val="0"/>
          <w:marRight w:val="0"/>
          <w:marTop w:val="0"/>
          <w:marBottom w:val="0"/>
          <w:divBdr>
            <w:top w:val="none" w:sz="0" w:space="0" w:color="auto"/>
            <w:left w:val="none" w:sz="0" w:space="0" w:color="auto"/>
            <w:bottom w:val="none" w:sz="0" w:space="0" w:color="auto"/>
            <w:right w:val="none" w:sz="0" w:space="0" w:color="auto"/>
          </w:divBdr>
        </w:div>
        <w:div w:id="2019042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savethechildren.org.uk/" TargetMode="External"/><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wfp.org/content/indonesia-cost-diet-study" TargetMode="External"/><Relationship Id="rId13" Type="http://schemas.openxmlformats.org/officeDocument/2006/relationships/hyperlink" Target="http://chwcentral.org/sites/default/files/Haines_Achieving%20child%20survival%20goals.pdf" TargetMode="External"/><Relationship Id="rId18" Type="http://schemas.openxmlformats.org/officeDocument/2006/relationships/hyperlink" Target="https://www.thelancet.com/journals/langlo/article/PIIS2214-109X(18)30494-7/fulltext?platform=hootsuite" TargetMode="External"/><Relationship Id="rId26" Type="http://schemas.openxmlformats.org/officeDocument/2006/relationships/hyperlink" Target="https://doi.org/10.1111/mcn.12617" TargetMode="External"/><Relationship Id="rId3" Type="http://schemas.openxmlformats.org/officeDocument/2006/relationships/hyperlink" Target="http://hdr.undp.org/en/countries/profiles/IDN" TargetMode="External"/><Relationship Id="rId21" Type="http://schemas.openxmlformats.org/officeDocument/2006/relationships/hyperlink" Target="https://bmjopen.bmj.com/content/5/2/e005180" TargetMode="External"/><Relationship Id="rId34" Type="http://schemas.openxmlformats.org/officeDocument/2006/relationships/hyperlink" Target="https://www.savethechildren.org.uk/about-us/accountability-and-transparency/safeguarding-children" TargetMode="External"/><Relationship Id="rId7" Type="http://schemas.openxmlformats.org/officeDocument/2006/relationships/hyperlink" Target="https://www.wfp.org/sites/default/files/170321%20CotD%20study%20Indonesia%20report_version%202_final.pdf" TargetMode="External"/><Relationship Id="rId12" Type="http://schemas.openxmlformats.org/officeDocument/2006/relationships/hyperlink" Target="https://www.tandfonline.com/doi/abs/10.3402/gha.v7.24085" TargetMode="External"/><Relationship Id="rId17" Type="http://schemas.openxmlformats.org/officeDocument/2006/relationships/hyperlink" Target="http://ccp.jhu.edu/wp-content/uploads/JHU_Social_and_Behaviour_FULL_OUTLINES_V2.pdf" TargetMode="External"/><Relationship Id="rId25" Type="http://schemas.openxmlformats.org/officeDocument/2006/relationships/hyperlink" Target="https://onlinelibrary.wiley.com/doi/pdf/10.1111/tmi.12254" TargetMode="External"/><Relationship Id="rId33" Type="http://schemas.openxmlformats.org/officeDocument/2006/relationships/hyperlink" Target="https://www.aliveandthrive.org/wp-content/uploads/2018/10/Indonesia-SBCC-Roadmap_English-version.pdf" TargetMode="External"/><Relationship Id="rId2" Type="http://schemas.openxmlformats.org/officeDocument/2006/relationships/hyperlink" Target="https://www.cia.gov/library/publications/the-world-factbook/geos/id.html" TargetMode="External"/><Relationship Id="rId16" Type="http://schemas.openxmlformats.org/officeDocument/2006/relationships/hyperlink" Target="https://www.aliveandthrive.org/wp-content/uploads/2018/10/Indonesia-SBCC-Roadmap_English-version.pdf" TargetMode="External"/><Relationship Id="rId20" Type="http://schemas.openxmlformats.org/officeDocument/2006/relationships/hyperlink" Target="https://academic.oup.com/eurpub/article/27/suppl_3/ckx186.287/4555901" TargetMode="External"/><Relationship Id="rId29" Type="http://schemas.openxmlformats.org/officeDocument/2006/relationships/hyperlink" Target="https://coregroup.org/wp-content/uploads/media-backup/documents/1._TIPs_for_Core_Group_1.pdf" TargetMode="External"/><Relationship Id="rId1" Type="http://schemas.openxmlformats.org/officeDocument/2006/relationships/hyperlink" Target="https://www.cia.gov/library/publications/the-world-factbook/geos/id.html" TargetMode="External"/><Relationship Id="rId6" Type="http://schemas.openxmlformats.org/officeDocument/2006/relationships/hyperlink" Target="https://www.wfp.org/content/2017-fill-nutrient-gap" TargetMode="External"/><Relationship Id="rId11" Type="http://schemas.openxmlformats.org/officeDocument/2006/relationships/hyperlink" Target="https://www.who.int/immunization/documents/MLM_module4.pdf" TargetMode="External"/><Relationship Id="rId24" Type="http://schemas.openxmlformats.org/officeDocument/2006/relationships/hyperlink" Target="https://www.rsph.org.uk/our-services/accreditation/case-studies/case-study-life-buoy.html" TargetMode="External"/><Relationship Id="rId32" Type="http://schemas.openxmlformats.org/officeDocument/2006/relationships/hyperlink" Target="https://www.ncbi.nlm.nih.gov/pmc/articles/PMC5079648/" TargetMode="External"/><Relationship Id="rId37" Type="http://schemas.openxmlformats.org/officeDocument/2006/relationships/hyperlink" Target="http://bathsdr.org/wp-content/uploads/2017/09/Revised-QUIP-briefing-paper-July-2017.pdf" TargetMode="External"/><Relationship Id="rId5" Type="http://schemas.openxmlformats.org/officeDocument/2006/relationships/hyperlink" Target="https://www.heacod.org/en-gb/Pages/Home.aspx" TargetMode="External"/><Relationship Id="rId15" Type="http://schemas.openxmlformats.org/officeDocument/2006/relationships/hyperlink" Target="http://projects.worldbank.org/P164686/?lang=en&amp;tab=financial" TargetMode="External"/><Relationship Id="rId23" Type="http://schemas.openxmlformats.org/officeDocument/2006/relationships/hyperlink" Target="https://www.thelancet.com/pdfs/journals/langlo/PIIS2214-109X(17)30490-4.pdf" TargetMode="External"/><Relationship Id="rId28" Type="http://schemas.openxmlformats.org/officeDocument/2006/relationships/hyperlink" Target="https://www.nutritionintl.org/resources/integrating-nutrition-into-health-systems-at-community-level-impact-evaluation-of-the-community%E2%80%90based-maternal-and-neonatal-health-and-nutrition-projects-in-ethiopia-kenya-and-senegal/" TargetMode="External"/><Relationship Id="rId36" Type="http://schemas.openxmlformats.org/officeDocument/2006/relationships/hyperlink" Target="http://workspace.unpan.org/sites/Internet/Documents/UNPAN97810.pdf" TargetMode="External"/><Relationship Id="rId10" Type="http://schemas.openxmlformats.org/officeDocument/2006/relationships/hyperlink" Target="https://academic.oup.com/ije/article/37/4/816/736863" TargetMode="External"/><Relationship Id="rId19" Type="http://schemas.openxmlformats.org/officeDocument/2006/relationships/hyperlink" Target="https://www.ncbi.nlm.nih.gov/pmc/articles/PMC5053246/" TargetMode="External"/><Relationship Id="rId31" Type="http://schemas.openxmlformats.org/officeDocument/2006/relationships/hyperlink" Target="https://www.k4health.org/sites/default/files/a_selective_literature_review_on_sbcc_best_practices.pdf" TargetMode="External"/><Relationship Id="rId4" Type="http://schemas.openxmlformats.org/officeDocument/2006/relationships/hyperlink" Target="http://databank.worldbank.org/data/download/hci/HCI_2pager_IDN.pdf" TargetMode="External"/><Relationship Id="rId9" Type="http://schemas.openxmlformats.org/officeDocument/2006/relationships/hyperlink" Target="https://journals.sagepub.com/doi/pdf/10.1177/15648265130342S105" TargetMode="External"/><Relationship Id="rId14" Type="http://schemas.openxmlformats.org/officeDocument/2006/relationships/hyperlink" Target="https://www.who.int/hrh/documents/community_health_workers.pdf" TargetMode="External"/><Relationship Id="rId22" Type="http://schemas.openxmlformats.org/officeDocument/2006/relationships/hyperlink" Target="https://thousanddays.org/wp-content/uploads/The-Impact-of-Poor-Sanitation-on-Nutrition-1.pdf" TargetMode="External"/><Relationship Id="rId27" Type="http://schemas.openxmlformats.org/officeDocument/2006/relationships/hyperlink" Target="https://www.nutritionintl.org/resources/design-and-implementation-of-a-health-systems-strengthening-approach-to-improve-health-and-nutrition-of-pregnant-women-and-newborns-in-ethiopia-kenya-niger-and-senegal/" TargetMode="External"/><Relationship Id="rId30" Type="http://schemas.openxmlformats.org/officeDocument/2006/relationships/hyperlink" Target="https://journals.plos.org/plosone/article?id=10.1371/journal.pone.0137735" TargetMode="External"/><Relationship Id="rId35" Type="http://schemas.openxmlformats.org/officeDocument/2006/relationships/hyperlink" Target="https://knepublishing.com/index.php/Kne-Social/article/view/869/22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37B98B-D0DC-4BB7-855F-AED4D6C53C7B}" type="doc">
      <dgm:prSet loTypeId="urn:microsoft.com/office/officeart/2005/8/layout/matrix1" loCatId="matrix" qsTypeId="urn:microsoft.com/office/officeart/2005/8/quickstyle/simple1" qsCatId="simple" csTypeId="urn:microsoft.com/office/officeart/2005/8/colors/accent2_1" csCatId="accent2" phldr="1"/>
      <dgm:spPr/>
      <dgm:t>
        <a:bodyPr/>
        <a:lstStyle/>
        <a:p>
          <a:endParaRPr lang="en-GB"/>
        </a:p>
      </dgm:t>
    </dgm:pt>
    <dgm:pt modelId="{6B88B0F1-DCF9-4416-B3BD-228CF49FCA3F}">
      <dgm:prSet phldrT="[Text]" custT="1"/>
      <dgm:spPr/>
      <dgm:t>
        <a:bodyPr/>
        <a:lstStyle/>
        <a:p>
          <a:r>
            <a:rPr lang="en-GB" sz="1000" b="1" dirty="0">
              <a:latin typeface="Gill Sans Infant Std" panose="020B0502020104020203" pitchFamily="34" charset="0"/>
            </a:rPr>
            <a:t>BISA Steering Committee</a:t>
          </a:r>
        </a:p>
      </dgm:t>
    </dgm:pt>
    <dgm:pt modelId="{4A5AC998-D92D-443B-B08B-4055C74E0FAE}" type="parTrans" cxnId="{8A4B8D83-941B-4F12-9EDE-F53C2D8BCF03}">
      <dgm:prSet/>
      <dgm:spPr/>
      <dgm:t>
        <a:bodyPr/>
        <a:lstStyle/>
        <a:p>
          <a:endParaRPr lang="en-GB" sz="1000">
            <a:latin typeface="Gill Sans Infant Std" panose="020B0502020104020203" pitchFamily="34" charset="0"/>
          </a:endParaRPr>
        </a:p>
      </dgm:t>
    </dgm:pt>
    <dgm:pt modelId="{B6DC5EB6-6AB1-41F1-B682-B83F52A58B26}" type="sibTrans" cxnId="{8A4B8D83-941B-4F12-9EDE-F53C2D8BCF03}">
      <dgm:prSet/>
      <dgm:spPr/>
      <dgm:t>
        <a:bodyPr/>
        <a:lstStyle/>
        <a:p>
          <a:endParaRPr lang="en-GB" sz="1000">
            <a:latin typeface="Gill Sans Infant Std" panose="020B0502020104020203" pitchFamily="34" charset="0"/>
          </a:endParaRPr>
        </a:p>
      </dgm:t>
    </dgm:pt>
    <dgm:pt modelId="{D1DCA483-C0A0-405D-A081-03978936DFD2}">
      <dgm:prSet phldrT="[Text]" custT="1"/>
      <dgm:spPr/>
      <dgm:t>
        <a:bodyPr/>
        <a:lstStyle/>
        <a:p>
          <a:r>
            <a:rPr lang="en-GB" sz="1000" dirty="0">
              <a:latin typeface="Gill Sans Infant Std" panose="020B0502020104020203" pitchFamily="34" charset="0"/>
            </a:rPr>
            <a:t>YSTC</a:t>
          </a:r>
        </a:p>
      </dgm:t>
    </dgm:pt>
    <dgm:pt modelId="{828B94F6-5C11-4D49-AFC2-8229422B1C1E}" type="parTrans" cxnId="{849A79BB-2203-4EDD-83CC-7EE1416CF605}">
      <dgm:prSet/>
      <dgm:spPr/>
      <dgm:t>
        <a:bodyPr/>
        <a:lstStyle/>
        <a:p>
          <a:endParaRPr lang="en-GB" sz="1000">
            <a:latin typeface="Gill Sans Infant Std" panose="020B0502020104020203" pitchFamily="34" charset="0"/>
          </a:endParaRPr>
        </a:p>
      </dgm:t>
    </dgm:pt>
    <dgm:pt modelId="{CBD4D3D8-959A-48D1-B457-D13254DE9204}" type="sibTrans" cxnId="{849A79BB-2203-4EDD-83CC-7EE1416CF605}">
      <dgm:prSet/>
      <dgm:spPr/>
      <dgm:t>
        <a:bodyPr/>
        <a:lstStyle/>
        <a:p>
          <a:endParaRPr lang="en-GB" sz="1000">
            <a:latin typeface="Gill Sans Infant Std" panose="020B0502020104020203" pitchFamily="34" charset="0"/>
          </a:endParaRPr>
        </a:p>
      </dgm:t>
    </dgm:pt>
    <dgm:pt modelId="{8E45E071-20DC-47A5-A898-9A97E3608A8A}">
      <dgm:prSet phldrT="[Text]" custT="1"/>
      <dgm:spPr/>
      <dgm:t>
        <a:bodyPr/>
        <a:lstStyle/>
        <a:p>
          <a:r>
            <a:rPr lang="en-GB" sz="1000" dirty="0">
              <a:latin typeface="Gill Sans Infant Std" panose="020B0502020104020203" pitchFamily="34" charset="0"/>
            </a:rPr>
            <a:t>Nutrition International Indonesia</a:t>
          </a:r>
        </a:p>
      </dgm:t>
    </dgm:pt>
    <dgm:pt modelId="{99D61D56-423C-4E21-B717-EF87B6ABFB5F}" type="parTrans" cxnId="{F689BE08-1C65-425B-B544-0E6A7CA12878}">
      <dgm:prSet/>
      <dgm:spPr/>
      <dgm:t>
        <a:bodyPr/>
        <a:lstStyle/>
        <a:p>
          <a:endParaRPr lang="en-GB" sz="1000">
            <a:latin typeface="Gill Sans Infant Std" panose="020B0502020104020203" pitchFamily="34" charset="0"/>
          </a:endParaRPr>
        </a:p>
      </dgm:t>
    </dgm:pt>
    <dgm:pt modelId="{BA3981F5-95E2-4B15-B060-E1B5101FD556}" type="sibTrans" cxnId="{F689BE08-1C65-425B-B544-0E6A7CA12878}">
      <dgm:prSet/>
      <dgm:spPr/>
      <dgm:t>
        <a:bodyPr/>
        <a:lstStyle/>
        <a:p>
          <a:endParaRPr lang="en-GB" sz="1000">
            <a:latin typeface="Gill Sans Infant Std" panose="020B0502020104020203" pitchFamily="34" charset="0"/>
          </a:endParaRPr>
        </a:p>
      </dgm:t>
    </dgm:pt>
    <dgm:pt modelId="{1AE03F16-A6A2-4E42-8AAF-B37D8ADA41A8}">
      <dgm:prSet phldrT="[Text]" custT="1"/>
      <dgm:spPr/>
      <dgm:t>
        <a:bodyPr/>
        <a:lstStyle/>
        <a:p>
          <a:pPr>
            <a:buClrTx/>
            <a:buSzTx/>
            <a:buFontTx/>
            <a:buNone/>
          </a:pPr>
          <a:r>
            <a:rPr kumimoji="0" lang="en-US" sz="1000" b="0" i="0" u="none" strike="noStrike" cap="none" spc="0" normalizeH="0" baseline="0" noProof="0" dirty="0">
              <a:ln/>
              <a:effectLst/>
              <a:uLnTx/>
              <a:uFillTx/>
              <a:latin typeface="Gill Sans Infant Std" panose="020B0502020104020203" pitchFamily="34" charset="0"/>
              <a:ea typeface="+mn-ea"/>
              <a:cs typeface="+mn-cs"/>
            </a:rPr>
            <a:t>Government Representatives</a:t>
          </a:r>
          <a:endParaRPr lang="en-GB" sz="1000" dirty="0">
            <a:latin typeface="Gill Sans Infant Std" panose="020B0502020104020203" pitchFamily="34" charset="0"/>
          </a:endParaRPr>
        </a:p>
      </dgm:t>
    </dgm:pt>
    <dgm:pt modelId="{26A9286E-2933-47EA-B7DF-73B8A6542697}" type="parTrans" cxnId="{0E347BD8-DE87-4FDF-A33F-B6F8AC2FF66F}">
      <dgm:prSet/>
      <dgm:spPr/>
      <dgm:t>
        <a:bodyPr/>
        <a:lstStyle/>
        <a:p>
          <a:endParaRPr lang="en-GB" sz="1000">
            <a:latin typeface="Gill Sans Infant Std" panose="020B0502020104020203" pitchFamily="34" charset="0"/>
          </a:endParaRPr>
        </a:p>
      </dgm:t>
    </dgm:pt>
    <dgm:pt modelId="{DA741F57-6BEE-405F-A191-17D14C3F6430}" type="sibTrans" cxnId="{0E347BD8-DE87-4FDF-A33F-B6F8AC2FF66F}">
      <dgm:prSet/>
      <dgm:spPr/>
      <dgm:t>
        <a:bodyPr/>
        <a:lstStyle/>
        <a:p>
          <a:endParaRPr lang="en-GB" sz="1000">
            <a:latin typeface="Gill Sans Infant Std" panose="020B0502020104020203" pitchFamily="34" charset="0"/>
          </a:endParaRPr>
        </a:p>
      </dgm:t>
    </dgm:pt>
    <dgm:pt modelId="{ADDE4799-E882-4603-AC2D-9676F463F541}">
      <dgm:prSet phldrT="[Text]" custT="1"/>
      <dgm:spPr/>
      <dgm:t>
        <a:bodyPr/>
        <a:lstStyle/>
        <a:p>
          <a:r>
            <a:rPr lang="en-GB" sz="1000" dirty="0">
              <a:latin typeface="Gill Sans Infant Std" panose="020B0502020104020203" pitchFamily="34" charset="0"/>
            </a:rPr>
            <a:t>Private sector, academia, technical experts</a:t>
          </a:r>
        </a:p>
      </dgm:t>
    </dgm:pt>
    <dgm:pt modelId="{B48A620C-7CBF-4C9C-883C-B176E53360A3}" type="parTrans" cxnId="{2CEB86E3-654F-4B96-ABF3-FE6B9E61E441}">
      <dgm:prSet/>
      <dgm:spPr/>
      <dgm:t>
        <a:bodyPr/>
        <a:lstStyle/>
        <a:p>
          <a:endParaRPr lang="en-GB" sz="1000">
            <a:latin typeface="Gill Sans Infant Std" panose="020B0502020104020203" pitchFamily="34" charset="0"/>
          </a:endParaRPr>
        </a:p>
      </dgm:t>
    </dgm:pt>
    <dgm:pt modelId="{660AF4D1-6F90-4862-9F32-66F40BC54BEC}" type="sibTrans" cxnId="{2CEB86E3-654F-4B96-ABF3-FE6B9E61E441}">
      <dgm:prSet/>
      <dgm:spPr/>
      <dgm:t>
        <a:bodyPr/>
        <a:lstStyle/>
        <a:p>
          <a:endParaRPr lang="en-GB" sz="1000">
            <a:latin typeface="Gill Sans Infant Std" panose="020B0502020104020203" pitchFamily="34" charset="0"/>
          </a:endParaRPr>
        </a:p>
      </dgm:t>
    </dgm:pt>
    <dgm:pt modelId="{B9AF2C98-FFB6-46F2-A8C3-8A91310C9F49}" type="pres">
      <dgm:prSet presAssocID="{0937B98B-D0DC-4BB7-855F-AED4D6C53C7B}" presName="diagram" presStyleCnt="0">
        <dgm:presLayoutVars>
          <dgm:chMax val="1"/>
          <dgm:dir/>
          <dgm:animLvl val="ctr"/>
          <dgm:resizeHandles val="exact"/>
        </dgm:presLayoutVars>
      </dgm:prSet>
      <dgm:spPr/>
    </dgm:pt>
    <dgm:pt modelId="{F7D93C39-90B8-43F8-9B04-FADE2EDEBCBD}" type="pres">
      <dgm:prSet presAssocID="{0937B98B-D0DC-4BB7-855F-AED4D6C53C7B}" presName="matrix" presStyleCnt="0"/>
      <dgm:spPr/>
    </dgm:pt>
    <dgm:pt modelId="{51A12DE7-F66E-4E44-951F-1D79E340D9A5}" type="pres">
      <dgm:prSet presAssocID="{0937B98B-D0DC-4BB7-855F-AED4D6C53C7B}" presName="tile1" presStyleLbl="node1" presStyleIdx="0" presStyleCnt="4"/>
      <dgm:spPr/>
    </dgm:pt>
    <dgm:pt modelId="{30BF4C0F-7FFD-4D21-85D7-5CAB610F0E2A}" type="pres">
      <dgm:prSet presAssocID="{0937B98B-D0DC-4BB7-855F-AED4D6C53C7B}" presName="tile1text" presStyleLbl="node1" presStyleIdx="0" presStyleCnt="4">
        <dgm:presLayoutVars>
          <dgm:chMax val="0"/>
          <dgm:chPref val="0"/>
          <dgm:bulletEnabled val="1"/>
        </dgm:presLayoutVars>
      </dgm:prSet>
      <dgm:spPr/>
    </dgm:pt>
    <dgm:pt modelId="{1AA2447B-64C5-462E-ABC7-4170716831F6}" type="pres">
      <dgm:prSet presAssocID="{0937B98B-D0DC-4BB7-855F-AED4D6C53C7B}" presName="tile2" presStyleLbl="node1" presStyleIdx="1" presStyleCnt="4"/>
      <dgm:spPr/>
    </dgm:pt>
    <dgm:pt modelId="{ED041CA5-E1AF-476C-8FF1-5C211563D17D}" type="pres">
      <dgm:prSet presAssocID="{0937B98B-D0DC-4BB7-855F-AED4D6C53C7B}" presName="tile2text" presStyleLbl="node1" presStyleIdx="1" presStyleCnt="4">
        <dgm:presLayoutVars>
          <dgm:chMax val="0"/>
          <dgm:chPref val="0"/>
          <dgm:bulletEnabled val="1"/>
        </dgm:presLayoutVars>
      </dgm:prSet>
      <dgm:spPr/>
    </dgm:pt>
    <dgm:pt modelId="{C9D266FA-A7E1-4CAF-92C3-5EE0FEFBED91}" type="pres">
      <dgm:prSet presAssocID="{0937B98B-D0DC-4BB7-855F-AED4D6C53C7B}" presName="tile3" presStyleLbl="node1" presStyleIdx="2" presStyleCnt="4"/>
      <dgm:spPr/>
    </dgm:pt>
    <dgm:pt modelId="{7D937440-A8C2-4D9C-A5AA-E76444E07ACD}" type="pres">
      <dgm:prSet presAssocID="{0937B98B-D0DC-4BB7-855F-AED4D6C53C7B}" presName="tile3text" presStyleLbl="node1" presStyleIdx="2" presStyleCnt="4">
        <dgm:presLayoutVars>
          <dgm:chMax val="0"/>
          <dgm:chPref val="0"/>
          <dgm:bulletEnabled val="1"/>
        </dgm:presLayoutVars>
      </dgm:prSet>
      <dgm:spPr/>
    </dgm:pt>
    <dgm:pt modelId="{5265945C-A372-4E4F-9E68-471896C544E2}" type="pres">
      <dgm:prSet presAssocID="{0937B98B-D0DC-4BB7-855F-AED4D6C53C7B}" presName="tile4" presStyleLbl="node1" presStyleIdx="3" presStyleCnt="4"/>
      <dgm:spPr/>
    </dgm:pt>
    <dgm:pt modelId="{3B360FE8-A5E1-440A-BFA9-E4CF5EA8FCEE}" type="pres">
      <dgm:prSet presAssocID="{0937B98B-D0DC-4BB7-855F-AED4D6C53C7B}" presName="tile4text" presStyleLbl="node1" presStyleIdx="3" presStyleCnt="4">
        <dgm:presLayoutVars>
          <dgm:chMax val="0"/>
          <dgm:chPref val="0"/>
          <dgm:bulletEnabled val="1"/>
        </dgm:presLayoutVars>
      </dgm:prSet>
      <dgm:spPr/>
    </dgm:pt>
    <dgm:pt modelId="{38082B59-C115-41E6-90E6-EA5BAC2756D7}" type="pres">
      <dgm:prSet presAssocID="{0937B98B-D0DC-4BB7-855F-AED4D6C53C7B}" presName="centerTile" presStyleLbl="fgShp" presStyleIdx="0" presStyleCnt="1" custScaleX="165981" custScaleY="98379" custLinFactNeighborY="0">
        <dgm:presLayoutVars>
          <dgm:chMax val="0"/>
          <dgm:chPref val="0"/>
        </dgm:presLayoutVars>
      </dgm:prSet>
      <dgm:spPr/>
    </dgm:pt>
  </dgm:ptLst>
  <dgm:cxnLst>
    <dgm:cxn modelId="{652F5403-96A4-4E0F-A4E7-164D7539D48E}" type="presOf" srcId="{D1DCA483-C0A0-405D-A081-03978936DFD2}" destId="{30BF4C0F-7FFD-4D21-85D7-5CAB610F0E2A}" srcOrd="1" destOrd="0" presId="urn:microsoft.com/office/officeart/2005/8/layout/matrix1"/>
    <dgm:cxn modelId="{F689BE08-1C65-425B-B544-0E6A7CA12878}" srcId="{6B88B0F1-DCF9-4416-B3BD-228CF49FCA3F}" destId="{8E45E071-20DC-47A5-A898-9A97E3608A8A}" srcOrd="1" destOrd="0" parTransId="{99D61D56-423C-4E21-B717-EF87B6ABFB5F}" sibTransId="{BA3981F5-95E2-4B15-B060-E1B5101FD556}"/>
    <dgm:cxn modelId="{C788740D-148F-4A53-B246-9622CD5C2BC9}" type="presOf" srcId="{D1DCA483-C0A0-405D-A081-03978936DFD2}" destId="{51A12DE7-F66E-4E44-951F-1D79E340D9A5}" srcOrd="0" destOrd="0" presId="urn:microsoft.com/office/officeart/2005/8/layout/matrix1"/>
    <dgm:cxn modelId="{5FC5F644-6A98-4FF7-ACBC-5A12507E7B39}" type="presOf" srcId="{1AE03F16-A6A2-4E42-8AAF-B37D8ADA41A8}" destId="{C9D266FA-A7E1-4CAF-92C3-5EE0FEFBED91}" srcOrd="0" destOrd="0" presId="urn:microsoft.com/office/officeart/2005/8/layout/matrix1"/>
    <dgm:cxn modelId="{2E705A6A-A973-47DE-882C-259D918A5CA4}" type="presOf" srcId="{8E45E071-20DC-47A5-A898-9A97E3608A8A}" destId="{ED041CA5-E1AF-476C-8FF1-5C211563D17D}" srcOrd="1" destOrd="0" presId="urn:microsoft.com/office/officeart/2005/8/layout/matrix1"/>
    <dgm:cxn modelId="{EA15A44C-30CC-437E-BE7A-C11946191C3D}" type="presOf" srcId="{ADDE4799-E882-4603-AC2D-9676F463F541}" destId="{3B360FE8-A5E1-440A-BFA9-E4CF5EA8FCEE}" srcOrd="1" destOrd="0" presId="urn:microsoft.com/office/officeart/2005/8/layout/matrix1"/>
    <dgm:cxn modelId="{5D15084F-61E4-4C9C-8ABC-92FC0A2BC557}" type="presOf" srcId="{ADDE4799-E882-4603-AC2D-9676F463F541}" destId="{5265945C-A372-4E4F-9E68-471896C544E2}" srcOrd="0" destOrd="0" presId="urn:microsoft.com/office/officeart/2005/8/layout/matrix1"/>
    <dgm:cxn modelId="{8A4B8D83-941B-4F12-9EDE-F53C2D8BCF03}" srcId="{0937B98B-D0DC-4BB7-855F-AED4D6C53C7B}" destId="{6B88B0F1-DCF9-4416-B3BD-228CF49FCA3F}" srcOrd="0" destOrd="0" parTransId="{4A5AC998-D92D-443B-B08B-4055C74E0FAE}" sibTransId="{B6DC5EB6-6AB1-41F1-B682-B83F52A58B26}"/>
    <dgm:cxn modelId="{849A79BB-2203-4EDD-83CC-7EE1416CF605}" srcId="{6B88B0F1-DCF9-4416-B3BD-228CF49FCA3F}" destId="{D1DCA483-C0A0-405D-A081-03978936DFD2}" srcOrd="0" destOrd="0" parTransId="{828B94F6-5C11-4D49-AFC2-8229422B1C1E}" sibTransId="{CBD4D3D8-959A-48D1-B457-D13254DE9204}"/>
    <dgm:cxn modelId="{2CEB86E3-654F-4B96-ABF3-FE6B9E61E441}" srcId="{6B88B0F1-DCF9-4416-B3BD-228CF49FCA3F}" destId="{ADDE4799-E882-4603-AC2D-9676F463F541}" srcOrd="3" destOrd="0" parTransId="{B48A620C-7CBF-4C9C-883C-B176E53360A3}" sibTransId="{660AF4D1-6F90-4862-9F32-66F40BC54BEC}"/>
    <dgm:cxn modelId="{A75FECC9-586E-4B90-A92C-24B98FB0883A}" type="presOf" srcId="{0937B98B-D0DC-4BB7-855F-AED4D6C53C7B}" destId="{B9AF2C98-FFB6-46F2-A8C3-8A91310C9F49}" srcOrd="0" destOrd="0" presId="urn:microsoft.com/office/officeart/2005/8/layout/matrix1"/>
    <dgm:cxn modelId="{E35A34ED-01FA-444C-8669-3195ACE3F8F5}" type="presOf" srcId="{8E45E071-20DC-47A5-A898-9A97E3608A8A}" destId="{1AA2447B-64C5-462E-ABC7-4170716831F6}" srcOrd="0" destOrd="0" presId="urn:microsoft.com/office/officeart/2005/8/layout/matrix1"/>
    <dgm:cxn modelId="{4A9176ED-0FB7-4398-959D-6AEF41E58A1E}" type="presOf" srcId="{1AE03F16-A6A2-4E42-8AAF-B37D8ADA41A8}" destId="{7D937440-A8C2-4D9C-A5AA-E76444E07ACD}" srcOrd="1" destOrd="0" presId="urn:microsoft.com/office/officeart/2005/8/layout/matrix1"/>
    <dgm:cxn modelId="{0E347BD8-DE87-4FDF-A33F-B6F8AC2FF66F}" srcId="{6B88B0F1-DCF9-4416-B3BD-228CF49FCA3F}" destId="{1AE03F16-A6A2-4E42-8AAF-B37D8ADA41A8}" srcOrd="2" destOrd="0" parTransId="{26A9286E-2933-47EA-B7DF-73B8A6542697}" sibTransId="{DA741F57-6BEE-405F-A191-17D14C3F6430}"/>
    <dgm:cxn modelId="{B6B7A8FC-5A85-494D-8058-0ADEFEAFBB34}" type="presOf" srcId="{6B88B0F1-DCF9-4416-B3BD-228CF49FCA3F}" destId="{38082B59-C115-41E6-90E6-EA5BAC2756D7}" srcOrd="0" destOrd="0" presId="urn:microsoft.com/office/officeart/2005/8/layout/matrix1"/>
    <dgm:cxn modelId="{BD22B7CB-5793-4E44-AEBA-5D6B0FB976D3}" type="presParOf" srcId="{B9AF2C98-FFB6-46F2-A8C3-8A91310C9F49}" destId="{F7D93C39-90B8-43F8-9B04-FADE2EDEBCBD}" srcOrd="0" destOrd="0" presId="urn:microsoft.com/office/officeart/2005/8/layout/matrix1"/>
    <dgm:cxn modelId="{5B2E0DD0-8110-476E-8F4F-74B56D4E0AE9}" type="presParOf" srcId="{F7D93C39-90B8-43F8-9B04-FADE2EDEBCBD}" destId="{51A12DE7-F66E-4E44-951F-1D79E340D9A5}" srcOrd="0" destOrd="0" presId="urn:microsoft.com/office/officeart/2005/8/layout/matrix1"/>
    <dgm:cxn modelId="{71B00C5D-E3D3-4E88-A8E8-CBA6EB290EDF}" type="presParOf" srcId="{F7D93C39-90B8-43F8-9B04-FADE2EDEBCBD}" destId="{30BF4C0F-7FFD-4D21-85D7-5CAB610F0E2A}" srcOrd="1" destOrd="0" presId="urn:microsoft.com/office/officeart/2005/8/layout/matrix1"/>
    <dgm:cxn modelId="{56A5A791-4BFE-4067-BBE0-F4435AEA5ECA}" type="presParOf" srcId="{F7D93C39-90B8-43F8-9B04-FADE2EDEBCBD}" destId="{1AA2447B-64C5-462E-ABC7-4170716831F6}" srcOrd="2" destOrd="0" presId="urn:microsoft.com/office/officeart/2005/8/layout/matrix1"/>
    <dgm:cxn modelId="{83013C5B-3682-49E9-9DF4-B779A8476ADD}" type="presParOf" srcId="{F7D93C39-90B8-43F8-9B04-FADE2EDEBCBD}" destId="{ED041CA5-E1AF-476C-8FF1-5C211563D17D}" srcOrd="3" destOrd="0" presId="urn:microsoft.com/office/officeart/2005/8/layout/matrix1"/>
    <dgm:cxn modelId="{C8F82766-BBB3-4552-91AF-4CA166335FF3}" type="presParOf" srcId="{F7D93C39-90B8-43F8-9B04-FADE2EDEBCBD}" destId="{C9D266FA-A7E1-4CAF-92C3-5EE0FEFBED91}" srcOrd="4" destOrd="0" presId="urn:microsoft.com/office/officeart/2005/8/layout/matrix1"/>
    <dgm:cxn modelId="{4CB63C97-3D2E-44B4-BEC1-B8CF094CB7A4}" type="presParOf" srcId="{F7D93C39-90B8-43F8-9B04-FADE2EDEBCBD}" destId="{7D937440-A8C2-4D9C-A5AA-E76444E07ACD}" srcOrd="5" destOrd="0" presId="urn:microsoft.com/office/officeart/2005/8/layout/matrix1"/>
    <dgm:cxn modelId="{6FD0AC3D-0902-4D7E-9DAD-CCCE7418F898}" type="presParOf" srcId="{F7D93C39-90B8-43F8-9B04-FADE2EDEBCBD}" destId="{5265945C-A372-4E4F-9E68-471896C544E2}" srcOrd="6" destOrd="0" presId="urn:microsoft.com/office/officeart/2005/8/layout/matrix1"/>
    <dgm:cxn modelId="{30CA280F-A6A6-43C3-9FD0-DAFB3943B26D}" type="presParOf" srcId="{F7D93C39-90B8-43F8-9B04-FADE2EDEBCBD}" destId="{3B360FE8-A5E1-440A-BFA9-E4CF5EA8FCEE}" srcOrd="7" destOrd="0" presId="urn:microsoft.com/office/officeart/2005/8/layout/matrix1"/>
    <dgm:cxn modelId="{EF1C6637-A201-46CB-9D2A-780C89BEF27B}" type="presParOf" srcId="{B9AF2C98-FFB6-46F2-A8C3-8A91310C9F49}" destId="{38082B59-C115-41E6-90E6-EA5BAC2756D7}"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EAD8DB-CC43-444B-96B2-9AC9F4FBF329}" type="doc">
      <dgm:prSet loTypeId="urn:microsoft.com/office/officeart/2005/8/layout/lProcess2" loCatId="relationship" qsTypeId="urn:microsoft.com/office/officeart/2005/8/quickstyle/simple1" qsCatId="simple" csTypeId="urn:microsoft.com/office/officeart/2005/8/colors/accent2_1" csCatId="accent2" phldr="1"/>
      <dgm:spPr/>
      <dgm:t>
        <a:bodyPr/>
        <a:lstStyle/>
        <a:p>
          <a:endParaRPr lang="en-GB"/>
        </a:p>
      </dgm:t>
    </dgm:pt>
    <dgm:pt modelId="{E3412D59-6D0A-4181-A2E3-222F1A3E7B25}">
      <dgm:prSet phldrT="[Text]" custT="1"/>
      <dgm:spPr/>
      <dgm:t>
        <a:bodyPr/>
        <a:lstStyle/>
        <a:p>
          <a:r>
            <a:rPr lang="en-GB" sz="1000" dirty="0">
              <a:latin typeface="Gill Sans Infant Std" panose="020B0502020104020203" pitchFamily="34" charset="0"/>
            </a:rPr>
            <a:t>Programme </a:t>
          </a:r>
          <a:r>
            <a:rPr lang="en-GB" sz="1000" b="1" dirty="0">
              <a:latin typeface="Gill Sans Infant Std" panose="020B0502020104020203" pitchFamily="34" charset="0"/>
            </a:rPr>
            <a:t>M</a:t>
          </a:r>
          <a:r>
            <a:rPr lang="en-GB" sz="1000" dirty="0">
              <a:latin typeface="Gill Sans Infant Std" panose="020B0502020104020203" pitchFamily="34" charset="0"/>
            </a:rPr>
            <a:t>onitoring</a:t>
          </a:r>
        </a:p>
      </dgm:t>
    </dgm:pt>
    <dgm:pt modelId="{73410971-BD44-44E5-B83C-27A1A80F1500}" type="parTrans" cxnId="{83B6C523-109E-4129-BF79-4D14F11031A8}">
      <dgm:prSet/>
      <dgm:spPr/>
      <dgm:t>
        <a:bodyPr/>
        <a:lstStyle/>
        <a:p>
          <a:endParaRPr lang="en-GB" sz="1000">
            <a:latin typeface="Gill Sans Infant Std" panose="020B0502020104020203" pitchFamily="34" charset="0"/>
          </a:endParaRPr>
        </a:p>
      </dgm:t>
    </dgm:pt>
    <dgm:pt modelId="{CEF31F72-5A21-4002-A21F-C45D6AA21299}" type="sibTrans" cxnId="{83B6C523-109E-4129-BF79-4D14F11031A8}">
      <dgm:prSet/>
      <dgm:spPr/>
      <dgm:t>
        <a:bodyPr/>
        <a:lstStyle/>
        <a:p>
          <a:endParaRPr lang="en-GB" sz="1000">
            <a:latin typeface="Gill Sans Infant Std" panose="020B0502020104020203" pitchFamily="34" charset="0"/>
          </a:endParaRPr>
        </a:p>
      </dgm:t>
    </dgm:pt>
    <dgm:pt modelId="{4A294D8E-3232-4C2B-9E8F-CE869E4FBEBC}">
      <dgm:prSet phldrT="[Text]" custT="1"/>
      <dgm:spPr/>
      <dgm:t>
        <a:bodyPr/>
        <a:lstStyle/>
        <a:p>
          <a:r>
            <a:rPr lang="en-GB" sz="1000" dirty="0">
              <a:latin typeface="Gill Sans Infant Std" panose="020B0502020104020203" pitchFamily="34" charset="0"/>
            </a:rPr>
            <a:t>KPIs</a:t>
          </a:r>
        </a:p>
      </dgm:t>
    </dgm:pt>
    <dgm:pt modelId="{CFDF4E0F-1834-418C-8F05-C4A85410BBA6}" type="parTrans" cxnId="{2818AB1E-6555-4782-AEA5-206A0D271BE7}">
      <dgm:prSet/>
      <dgm:spPr/>
      <dgm:t>
        <a:bodyPr/>
        <a:lstStyle/>
        <a:p>
          <a:endParaRPr lang="en-GB" sz="1000">
            <a:latin typeface="Gill Sans Infant Std" panose="020B0502020104020203" pitchFamily="34" charset="0"/>
          </a:endParaRPr>
        </a:p>
      </dgm:t>
    </dgm:pt>
    <dgm:pt modelId="{5F89BD31-2930-4260-8643-AEB591652840}" type="sibTrans" cxnId="{2818AB1E-6555-4782-AEA5-206A0D271BE7}">
      <dgm:prSet/>
      <dgm:spPr/>
      <dgm:t>
        <a:bodyPr/>
        <a:lstStyle/>
        <a:p>
          <a:endParaRPr lang="en-GB" sz="1000">
            <a:latin typeface="Gill Sans Infant Std" panose="020B0502020104020203" pitchFamily="34" charset="0"/>
          </a:endParaRPr>
        </a:p>
      </dgm:t>
    </dgm:pt>
    <dgm:pt modelId="{5897F374-5D37-4B3E-A3FC-9038BE528E45}">
      <dgm:prSet phldrT="[Text]" custT="1"/>
      <dgm:spPr/>
      <dgm:t>
        <a:bodyPr/>
        <a:lstStyle/>
        <a:p>
          <a:r>
            <a:rPr lang="en-GB" sz="1000" dirty="0">
              <a:latin typeface="Gill Sans Infant Std" panose="020B0502020104020203" pitchFamily="34" charset="0"/>
            </a:rPr>
            <a:t>Programme Indicators</a:t>
          </a:r>
        </a:p>
      </dgm:t>
    </dgm:pt>
    <dgm:pt modelId="{A5F20962-6E40-4A4F-BBD5-0BB8BB703544}" type="parTrans" cxnId="{A2CC7E91-C32C-4E23-AE5E-5ED21AD32E67}">
      <dgm:prSet/>
      <dgm:spPr/>
      <dgm:t>
        <a:bodyPr/>
        <a:lstStyle/>
        <a:p>
          <a:endParaRPr lang="en-GB" sz="1000">
            <a:latin typeface="Gill Sans Infant Std" panose="020B0502020104020203" pitchFamily="34" charset="0"/>
          </a:endParaRPr>
        </a:p>
      </dgm:t>
    </dgm:pt>
    <dgm:pt modelId="{BD32B831-E043-4F44-94A6-E3B77B232D8C}" type="sibTrans" cxnId="{A2CC7E91-C32C-4E23-AE5E-5ED21AD32E67}">
      <dgm:prSet/>
      <dgm:spPr/>
      <dgm:t>
        <a:bodyPr/>
        <a:lstStyle/>
        <a:p>
          <a:endParaRPr lang="en-GB" sz="1000">
            <a:latin typeface="Gill Sans Infant Std" panose="020B0502020104020203" pitchFamily="34" charset="0"/>
          </a:endParaRPr>
        </a:p>
      </dgm:t>
    </dgm:pt>
    <dgm:pt modelId="{E929B88E-E172-4A2D-BF42-D368723456BB}">
      <dgm:prSet phldrT="[Text]" custT="1"/>
      <dgm:spPr/>
      <dgm:t>
        <a:bodyPr/>
        <a:lstStyle/>
        <a:p>
          <a:r>
            <a:rPr lang="en-GB" sz="1000" b="1" dirty="0">
              <a:latin typeface="Gill Sans Infant Std" panose="020B0502020104020203" pitchFamily="34" charset="0"/>
            </a:rPr>
            <a:t>E</a:t>
          </a:r>
          <a:r>
            <a:rPr lang="en-GB" sz="1000" dirty="0">
              <a:latin typeface="Gill Sans Infant Std" panose="020B0502020104020203" pitchFamily="34" charset="0"/>
            </a:rPr>
            <a:t>valuation</a:t>
          </a:r>
        </a:p>
      </dgm:t>
    </dgm:pt>
    <dgm:pt modelId="{FECDC28A-9478-4CA8-89C1-111EC5ADF0F1}" type="parTrans" cxnId="{4094D19A-14A2-4776-B738-990E490733D7}">
      <dgm:prSet/>
      <dgm:spPr/>
      <dgm:t>
        <a:bodyPr/>
        <a:lstStyle/>
        <a:p>
          <a:endParaRPr lang="en-GB" sz="1000">
            <a:latin typeface="Gill Sans Infant Std" panose="020B0502020104020203" pitchFamily="34" charset="0"/>
          </a:endParaRPr>
        </a:p>
      </dgm:t>
    </dgm:pt>
    <dgm:pt modelId="{42F8CD3E-8A86-435D-91FA-DED9195004E0}" type="sibTrans" cxnId="{4094D19A-14A2-4776-B738-990E490733D7}">
      <dgm:prSet/>
      <dgm:spPr/>
      <dgm:t>
        <a:bodyPr/>
        <a:lstStyle/>
        <a:p>
          <a:endParaRPr lang="en-GB" sz="1000">
            <a:latin typeface="Gill Sans Infant Std" panose="020B0502020104020203" pitchFamily="34" charset="0"/>
          </a:endParaRPr>
        </a:p>
      </dgm:t>
    </dgm:pt>
    <dgm:pt modelId="{8DD129AD-19F9-48D5-BE6E-4081DA5C2443}">
      <dgm:prSet phldrT="[Text]" custT="1"/>
      <dgm:spPr/>
      <dgm:t>
        <a:bodyPr/>
        <a:lstStyle/>
        <a:p>
          <a:r>
            <a:rPr lang="en-GB" sz="1000">
              <a:latin typeface="Gill Sans Infant Std" panose="020B0502020104020203" pitchFamily="34" charset="0"/>
            </a:rPr>
            <a:t>Have caregiver behaviours changed?</a:t>
          </a:r>
          <a:endParaRPr lang="en-GB" sz="1000" dirty="0">
            <a:latin typeface="Gill Sans Infant Std" panose="020B0502020104020203" pitchFamily="34" charset="0"/>
          </a:endParaRPr>
        </a:p>
      </dgm:t>
    </dgm:pt>
    <dgm:pt modelId="{9D53FEB8-38F7-470C-BA05-ABD89E345446}" type="parTrans" cxnId="{BCA6B63D-725D-4D0C-AAD3-5B981959595B}">
      <dgm:prSet/>
      <dgm:spPr/>
      <dgm:t>
        <a:bodyPr/>
        <a:lstStyle/>
        <a:p>
          <a:endParaRPr lang="en-GB" sz="1000">
            <a:latin typeface="Gill Sans Infant Std" panose="020B0502020104020203" pitchFamily="34" charset="0"/>
          </a:endParaRPr>
        </a:p>
      </dgm:t>
    </dgm:pt>
    <dgm:pt modelId="{9CC04819-CD6E-41EA-8023-F54EBB638EA4}" type="sibTrans" cxnId="{BCA6B63D-725D-4D0C-AAD3-5B981959595B}">
      <dgm:prSet/>
      <dgm:spPr/>
      <dgm:t>
        <a:bodyPr/>
        <a:lstStyle/>
        <a:p>
          <a:endParaRPr lang="en-GB" sz="1000">
            <a:latin typeface="Gill Sans Infant Std" panose="020B0502020104020203" pitchFamily="34" charset="0"/>
          </a:endParaRPr>
        </a:p>
      </dgm:t>
    </dgm:pt>
    <dgm:pt modelId="{C7EBA027-BFB1-48B8-AFA3-B11BE0B5070E}">
      <dgm:prSet phldrT="[Text]" custT="1"/>
      <dgm:spPr/>
      <dgm:t>
        <a:bodyPr/>
        <a:lstStyle/>
        <a:p>
          <a:r>
            <a:rPr lang="en-GB" sz="1000" b="1" dirty="0">
              <a:latin typeface="Gill Sans Infant Std" panose="020B0502020104020203" pitchFamily="34" charset="0"/>
            </a:rPr>
            <a:t>L</a:t>
          </a:r>
          <a:r>
            <a:rPr lang="en-GB" sz="1000" dirty="0">
              <a:latin typeface="Gill Sans Infant Std" panose="020B0502020104020203" pitchFamily="34" charset="0"/>
            </a:rPr>
            <a:t>earning</a:t>
          </a:r>
        </a:p>
      </dgm:t>
    </dgm:pt>
    <dgm:pt modelId="{7C925168-745D-41C5-BB02-3D60612141F7}" type="parTrans" cxnId="{1B7AEAAB-0597-4922-B012-F4EC73746FC5}">
      <dgm:prSet/>
      <dgm:spPr/>
      <dgm:t>
        <a:bodyPr/>
        <a:lstStyle/>
        <a:p>
          <a:endParaRPr lang="en-GB" sz="1000">
            <a:latin typeface="Gill Sans Infant Std" panose="020B0502020104020203" pitchFamily="34" charset="0"/>
          </a:endParaRPr>
        </a:p>
      </dgm:t>
    </dgm:pt>
    <dgm:pt modelId="{A6B5599E-7D78-4401-83A5-42381BFC1E31}" type="sibTrans" cxnId="{1B7AEAAB-0597-4922-B012-F4EC73746FC5}">
      <dgm:prSet/>
      <dgm:spPr/>
      <dgm:t>
        <a:bodyPr/>
        <a:lstStyle/>
        <a:p>
          <a:endParaRPr lang="en-GB" sz="1000">
            <a:latin typeface="Gill Sans Infant Std" panose="020B0502020104020203" pitchFamily="34" charset="0"/>
          </a:endParaRPr>
        </a:p>
      </dgm:t>
    </dgm:pt>
    <dgm:pt modelId="{34410DD4-BBED-4501-9648-E6AE84CCC008}">
      <dgm:prSet phldrT="[Text]" custT="1"/>
      <dgm:spPr/>
      <dgm:t>
        <a:bodyPr/>
        <a:lstStyle/>
        <a:p>
          <a:r>
            <a:rPr lang="en-GB" sz="1000" dirty="0">
              <a:latin typeface="Gill Sans Infant Std" panose="020B0502020104020203" pitchFamily="34" charset="0"/>
            </a:rPr>
            <a:t>Formative Research and Assessments</a:t>
          </a:r>
        </a:p>
      </dgm:t>
    </dgm:pt>
    <dgm:pt modelId="{38116425-F4A7-4148-9051-340D3F3AD190}" type="parTrans" cxnId="{86BB7845-5761-4808-9D83-B8609D0BB5B6}">
      <dgm:prSet/>
      <dgm:spPr/>
      <dgm:t>
        <a:bodyPr/>
        <a:lstStyle/>
        <a:p>
          <a:endParaRPr lang="en-GB" sz="1000">
            <a:latin typeface="Gill Sans Infant Std" panose="020B0502020104020203" pitchFamily="34" charset="0"/>
          </a:endParaRPr>
        </a:p>
      </dgm:t>
    </dgm:pt>
    <dgm:pt modelId="{DA104F9A-0D14-45ED-BFED-A986AFA831A0}" type="sibTrans" cxnId="{86BB7845-5761-4808-9D83-B8609D0BB5B6}">
      <dgm:prSet/>
      <dgm:spPr/>
      <dgm:t>
        <a:bodyPr/>
        <a:lstStyle/>
        <a:p>
          <a:endParaRPr lang="en-GB" sz="1000">
            <a:latin typeface="Gill Sans Infant Std" panose="020B0502020104020203" pitchFamily="34" charset="0"/>
          </a:endParaRPr>
        </a:p>
      </dgm:t>
    </dgm:pt>
    <dgm:pt modelId="{0E32F14E-651F-4ED3-8029-D45107A129C6}">
      <dgm:prSet phldrT="[Text]" custT="1"/>
      <dgm:spPr/>
      <dgm:t>
        <a:bodyPr/>
        <a:lstStyle/>
        <a:p>
          <a:r>
            <a:rPr lang="en-GB" sz="1000" b="1" dirty="0">
              <a:latin typeface="Gill Sans Infant Std" panose="020B0502020104020203" pitchFamily="34" charset="0"/>
            </a:rPr>
            <a:t>A</a:t>
          </a:r>
          <a:r>
            <a:rPr lang="en-GB" sz="1000" dirty="0">
              <a:latin typeface="Gill Sans Infant Std" panose="020B0502020104020203" pitchFamily="34" charset="0"/>
            </a:rPr>
            <a:t>ccountability</a:t>
          </a:r>
        </a:p>
      </dgm:t>
    </dgm:pt>
    <dgm:pt modelId="{81366404-6FCB-4371-8F24-D7F1C300FDE6}" type="parTrans" cxnId="{DA41C9BF-55AA-4382-A51E-302D14A1FD93}">
      <dgm:prSet/>
      <dgm:spPr/>
      <dgm:t>
        <a:bodyPr/>
        <a:lstStyle/>
        <a:p>
          <a:endParaRPr lang="en-GB" sz="1000">
            <a:latin typeface="Gill Sans Infant Std" panose="020B0502020104020203" pitchFamily="34" charset="0"/>
          </a:endParaRPr>
        </a:p>
      </dgm:t>
    </dgm:pt>
    <dgm:pt modelId="{3C8A2A4F-9159-4F54-B67D-C7D907EE32FE}" type="sibTrans" cxnId="{DA41C9BF-55AA-4382-A51E-302D14A1FD93}">
      <dgm:prSet/>
      <dgm:spPr/>
      <dgm:t>
        <a:bodyPr/>
        <a:lstStyle/>
        <a:p>
          <a:endParaRPr lang="en-GB" sz="1000">
            <a:latin typeface="Gill Sans Infant Std" panose="020B0502020104020203" pitchFamily="34" charset="0"/>
          </a:endParaRPr>
        </a:p>
      </dgm:t>
    </dgm:pt>
    <dgm:pt modelId="{65038C08-EA33-4A60-B934-F3EDF7571EE5}">
      <dgm:prSet phldrT="[Text]" custT="1"/>
      <dgm:spPr/>
      <dgm:t>
        <a:bodyPr/>
        <a:lstStyle/>
        <a:p>
          <a:r>
            <a:rPr lang="en-GB" sz="1000" dirty="0">
              <a:latin typeface="Gill Sans Infant Std" panose="020B0502020104020203" pitchFamily="34" charset="0"/>
            </a:rPr>
            <a:t>Programme feedback mechanism</a:t>
          </a:r>
        </a:p>
      </dgm:t>
    </dgm:pt>
    <dgm:pt modelId="{CF9BF7B0-6918-4924-9BE1-B88EB2BBD980}" type="parTrans" cxnId="{A5D3A45E-8692-4A8F-8856-A33E3003D86B}">
      <dgm:prSet/>
      <dgm:spPr/>
      <dgm:t>
        <a:bodyPr/>
        <a:lstStyle/>
        <a:p>
          <a:endParaRPr lang="en-GB" sz="1000">
            <a:latin typeface="Gill Sans Infant Std" panose="020B0502020104020203" pitchFamily="34" charset="0"/>
          </a:endParaRPr>
        </a:p>
      </dgm:t>
    </dgm:pt>
    <dgm:pt modelId="{E06AD86C-212A-45F2-8D80-9DBA0A03D889}" type="sibTrans" cxnId="{A5D3A45E-8692-4A8F-8856-A33E3003D86B}">
      <dgm:prSet/>
      <dgm:spPr/>
      <dgm:t>
        <a:bodyPr/>
        <a:lstStyle/>
        <a:p>
          <a:endParaRPr lang="en-GB" sz="1000">
            <a:latin typeface="Gill Sans Infant Std" panose="020B0502020104020203" pitchFamily="34" charset="0"/>
          </a:endParaRPr>
        </a:p>
      </dgm:t>
    </dgm:pt>
    <dgm:pt modelId="{5FCDF3B4-95F5-40D7-9F52-89289A7EACDC}">
      <dgm:prSet phldrT="[Text]" custT="1"/>
      <dgm:spPr/>
      <dgm:t>
        <a:bodyPr/>
        <a:lstStyle/>
        <a:p>
          <a:r>
            <a:rPr lang="en-GB" sz="1000" dirty="0">
              <a:latin typeface="Gill Sans Infant Std" panose="020B0502020104020203" pitchFamily="34" charset="0"/>
            </a:rPr>
            <a:t>Community consultation</a:t>
          </a:r>
        </a:p>
      </dgm:t>
    </dgm:pt>
    <dgm:pt modelId="{A7CA7003-144B-4CE0-B577-53325DD6160A}" type="parTrans" cxnId="{15289E7F-B7D2-4753-8087-2059F060B30B}">
      <dgm:prSet/>
      <dgm:spPr/>
      <dgm:t>
        <a:bodyPr/>
        <a:lstStyle/>
        <a:p>
          <a:endParaRPr lang="en-GB" sz="1000">
            <a:latin typeface="Gill Sans Infant Std" panose="020B0502020104020203" pitchFamily="34" charset="0"/>
          </a:endParaRPr>
        </a:p>
      </dgm:t>
    </dgm:pt>
    <dgm:pt modelId="{A2FAD808-CB97-440A-8240-01A5FC0923BF}" type="sibTrans" cxnId="{15289E7F-B7D2-4753-8087-2059F060B30B}">
      <dgm:prSet/>
      <dgm:spPr/>
      <dgm:t>
        <a:bodyPr/>
        <a:lstStyle/>
        <a:p>
          <a:endParaRPr lang="en-GB" sz="1000">
            <a:latin typeface="Gill Sans Infant Std" panose="020B0502020104020203" pitchFamily="34" charset="0"/>
          </a:endParaRPr>
        </a:p>
      </dgm:t>
    </dgm:pt>
    <dgm:pt modelId="{31FF35A8-DE67-4F55-A7FD-F56E10686CA2}">
      <dgm:prSet phldrT="[Text]" custT="1"/>
      <dgm:spPr/>
      <dgm:t>
        <a:bodyPr/>
        <a:lstStyle/>
        <a:p>
          <a:r>
            <a:rPr lang="en-GB" sz="1000">
              <a:latin typeface="Gill Sans Infant Std" panose="020B0502020104020203" pitchFamily="34" charset="0"/>
            </a:rPr>
            <a:t>Have the access, quality and use of health services improved? </a:t>
          </a:r>
          <a:endParaRPr lang="en-GB" sz="1000" dirty="0">
            <a:latin typeface="Gill Sans Infant Std" panose="020B0502020104020203" pitchFamily="34" charset="0"/>
          </a:endParaRPr>
        </a:p>
      </dgm:t>
    </dgm:pt>
    <dgm:pt modelId="{517FCA65-09FC-43E4-A423-01567E683AB7}" type="parTrans" cxnId="{5419A0F4-9DC5-4FD1-A754-E4CCEDAB2BDC}">
      <dgm:prSet/>
      <dgm:spPr/>
      <dgm:t>
        <a:bodyPr/>
        <a:lstStyle/>
        <a:p>
          <a:endParaRPr lang="en-GB" sz="1000">
            <a:latin typeface="Gill Sans Infant Std" panose="020B0502020104020203" pitchFamily="34" charset="0"/>
          </a:endParaRPr>
        </a:p>
      </dgm:t>
    </dgm:pt>
    <dgm:pt modelId="{E422FAC5-0AEA-43BD-A50B-833F5809EAAA}" type="sibTrans" cxnId="{5419A0F4-9DC5-4FD1-A754-E4CCEDAB2BDC}">
      <dgm:prSet/>
      <dgm:spPr/>
      <dgm:t>
        <a:bodyPr/>
        <a:lstStyle/>
        <a:p>
          <a:endParaRPr lang="en-GB" sz="1000">
            <a:latin typeface="Gill Sans Infant Std" panose="020B0502020104020203" pitchFamily="34" charset="0"/>
          </a:endParaRPr>
        </a:p>
      </dgm:t>
    </dgm:pt>
    <dgm:pt modelId="{C64CD5DE-FEAB-45F8-8AB3-3D648D2EE40C}">
      <dgm:prSet phldrT="[Text]" custT="1"/>
      <dgm:spPr/>
      <dgm:t>
        <a:bodyPr/>
        <a:lstStyle/>
        <a:p>
          <a:r>
            <a:rPr lang="en-GB" sz="1000">
              <a:latin typeface="Gill Sans Infant Std" panose="020B0502020104020203" pitchFamily="34" charset="0"/>
            </a:rPr>
            <a:t>Are more resources being allocated to nutrition and used more efficiently and effectively? </a:t>
          </a:r>
          <a:endParaRPr lang="en-GB" sz="1000" dirty="0">
            <a:latin typeface="Gill Sans Infant Std" panose="020B0502020104020203" pitchFamily="34" charset="0"/>
          </a:endParaRPr>
        </a:p>
      </dgm:t>
    </dgm:pt>
    <dgm:pt modelId="{E10BAFCD-47F0-4B65-8710-E3062B2812B5}" type="parTrans" cxnId="{7778BAEC-4B19-401B-AB3D-53BF662C2B51}">
      <dgm:prSet/>
      <dgm:spPr/>
      <dgm:t>
        <a:bodyPr/>
        <a:lstStyle/>
        <a:p>
          <a:endParaRPr lang="en-GB" sz="1000">
            <a:latin typeface="Gill Sans Infant Std" panose="020B0502020104020203" pitchFamily="34" charset="0"/>
          </a:endParaRPr>
        </a:p>
      </dgm:t>
    </dgm:pt>
    <dgm:pt modelId="{1D6B53C2-DBBE-4CF4-A3B1-1E8CF9901395}" type="sibTrans" cxnId="{7778BAEC-4B19-401B-AB3D-53BF662C2B51}">
      <dgm:prSet/>
      <dgm:spPr/>
      <dgm:t>
        <a:bodyPr/>
        <a:lstStyle/>
        <a:p>
          <a:endParaRPr lang="en-GB" sz="1000">
            <a:latin typeface="Gill Sans Infant Std" panose="020B0502020104020203" pitchFamily="34" charset="0"/>
          </a:endParaRPr>
        </a:p>
      </dgm:t>
    </dgm:pt>
    <dgm:pt modelId="{9AD48859-F7C8-4264-B42F-4956A82F3C04}">
      <dgm:prSet phldrT="[Text]" custT="1"/>
      <dgm:spPr/>
      <dgm:t>
        <a:bodyPr/>
        <a:lstStyle/>
        <a:p>
          <a:r>
            <a:rPr lang="en-GB" sz="1000" dirty="0">
              <a:latin typeface="Gill Sans Infant Std" panose="020B0502020104020203" pitchFamily="34" charset="0"/>
            </a:rPr>
            <a:t>Operational Research</a:t>
          </a:r>
        </a:p>
      </dgm:t>
    </dgm:pt>
    <dgm:pt modelId="{3A49152B-D5C2-4CB6-8869-CD54C61F554E}" type="parTrans" cxnId="{3C40FA2C-9FAB-498E-8BD2-B5EAA4AF3321}">
      <dgm:prSet/>
      <dgm:spPr/>
      <dgm:t>
        <a:bodyPr/>
        <a:lstStyle/>
        <a:p>
          <a:endParaRPr lang="en-GB" sz="1000">
            <a:latin typeface="Gill Sans Infant Std" panose="020B0502020104020203" pitchFamily="34" charset="0"/>
          </a:endParaRPr>
        </a:p>
      </dgm:t>
    </dgm:pt>
    <dgm:pt modelId="{62960995-15E2-4229-9218-89A98D88F4B8}" type="sibTrans" cxnId="{3C40FA2C-9FAB-498E-8BD2-B5EAA4AF3321}">
      <dgm:prSet/>
      <dgm:spPr/>
      <dgm:t>
        <a:bodyPr/>
        <a:lstStyle/>
        <a:p>
          <a:endParaRPr lang="en-GB" sz="1000">
            <a:latin typeface="Gill Sans Infant Std" panose="020B0502020104020203" pitchFamily="34" charset="0"/>
          </a:endParaRPr>
        </a:p>
      </dgm:t>
    </dgm:pt>
    <dgm:pt modelId="{779E4ECA-AAED-4298-A989-429BC76F8BD7}">
      <dgm:prSet phldrT="[Text]" custT="1"/>
      <dgm:spPr/>
      <dgm:t>
        <a:bodyPr/>
        <a:lstStyle/>
        <a:p>
          <a:r>
            <a:rPr lang="en-GB" sz="1000" dirty="0">
              <a:latin typeface="Gill Sans Infant Std" panose="020B0502020104020203" pitchFamily="34" charset="0"/>
            </a:rPr>
            <a:t>Policy Briefs</a:t>
          </a:r>
        </a:p>
      </dgm:t>
    </dgm:pt>
    <dgm:pt modelId="{C9FD80A3-726B-4EF9-83EA-B39087637F74}" type="parTrans" cxnId="{75ECED02-B257-4530-ADDF-32782885BE6E}">
      <dgm:prSet/>
      <dgm:spPr/>
      <dgm:t>
        <a:bodyPr/>
        <a:lstStyle/>
        <a:p>
          <a:endParaRPr lang="en-GB" sz="1000">
            <a:latin typeface="Gill Sans Infant Std" panose="020B0502020104020203" pitchFamily="34" charset="0"/>
          </a:endParaRPr>
        </a:p>
      </dgm:t>
    </dgm:pt>
    <dgm:pt modelId="{AC8F4D5D-ADD3-4992-A082-1DFD4A4406CB}" type="sibTrans" cxnId="{75ECED02-B257-4530-ADDF-32782885BE6E}">
      <dgm:prSet/>
      <dgm:spPr/>
      <dgm:t>
        <a:bodyPr/>
        <a:lstStyle/>
        <a:p>
          <a:endParaRPr lang="en-GB" sz="1000">
            <a:latin typeface="Gill Sans Infant Std" panose="020B0502020104020203" pitchFamily="34" charset="0"/>
          </a:endParaRPr>
        </a:p>
      </dgm:t>
    </dgm:pt>
    <dgm:pt modelId="{462F4845-C4B3-486C-ACDA-41F224B69B54}" type="pres">
      <dgm:prSet presAssocID="{62EAD8DB-CC43-444B-96B2-9AC9F4FBF329}" presName="theList" presStyleCnt="0">
        <dgm:presLayoutVars>
          <dgm:dir/>
          <dgm:animLvl val="lvl"/>
          <dgm:resizeHandles val="exact"/>
        </dgm:presLayoutVars>
      </dgm:prSet>
      <dgm:spPr/>
    </dgm:pt>
    <dgm:pt modelId="{01F36F84-FC52-45B4-AA15-3C3BD453B2CD}" type="pres">
      <dgm:prSet presAssocID="{E3412D59-6D0A-4181-A2E3-222F1A3E7B25}" presName="compNode" presStyleCnt="0"/>
      <dgm:spPr/>
    </dgm:pt>
    <dgm:pt modelId="{D6250A0E-8049-4E18-9C4A-35D04451B7D0}" type="pres">
      <dgm:prSet presAssocID="{E3412D59-6D0A-4181-A2E3-222F1A3E7B25}" presName="aNode" presStyleLbl="bgShp" presStyleIdx="0" presStyleCnt="4" custScaleX="78549"/>
      <dgm:spPr/>
    </dgm:pt>
    <dgm:pt modelId="{23EB59EA-6334-4918-95D1-306F045F9858}" type="pres">
      <dgm:prSet presAssocID="{E3412D59-6D0A-4181-A2E3-222F1A3E7B25}" presName="textNode" presStyleLbl="bgShp" presStyleIdx="0" presStyleCnt="4"/>
      <dgm:spPr/>
    </dgm:pt>
    <dgm:pt modelId="{20EE1A5C-39B9-4840-82C4-5813B9DE0B1E}" type="pres">
      <dgm:prSet presAssocID="{E3412D59-6D0A-4181-A2E3-222F1A3E7B25}" presName="compChildNode" presStyleCnt="0"/>
      <dgm:spPr/>
    </dgm:pt>
    <dgm:pt modelId="{6D9C9CE5-2868-4F4F-BC21-D7E87C9937CC}" type="pres">
      <dgm:prSet presAssocID="{E3412D59-6D0A-4181-A2E3-222F1A3E7B25}" presName="theInnerList" presStyleCnt="0"/>
      <dgm:spPr/>
    </dgm:pt>
    <dgm:pt modelId="{579A05F7-AB25-478B-94F9-051D5AA35FA7}" type="pres">
      <dgm:prSet presAssocID="{4A294D8E-3232-4C2B-9E8F-CE869E4FBEBC}" presName="childNode" presStyleLbl="node1" presStyleIdx="0" presStyleCnt="10">
        <dgm:presLayoutVars>
          <dgm:bulletEnabled val="1"/>
        </dgm:presLayoutVars>
      </dgm:prSet>
      <dgm:spPr/>
    </dgm:pt>
    <dgm:pt modelId="{A9068C28-28D0-42F0-AD6B-6E22A654C22F}" type="pres">
      <dgm:prSet presAssocID="{4A294D8E-3232-4C2B-9E8F-CE869E4FBEBC}" presName="aSpace2" presStyleCnt="0"/>
      <dgm:spPr/>
    </dgm:pt>
    <dgm:pt modelId="{6AA5AD6E-DB2D-4336-8435-AE829A9613FB}" type="pres">
      <dgm:prSet presAssocID="{5897F374-5D37-4B3E-A3FC-9038BE528E45}" presName="childNode" presStyleLbl="node1" presStyleIdx="1" presStyleCnt="10">
        <dgm:presLayoutVars>
          <dgm:bulletEnabled val="1"/>
        </dgm:presLayoutVars>
      </dgm:prSet>
      <dgm:spPr/>
    </dgm:pt>
    <dgm:pt modelId="{90537F27-D7B5-43BF-9998-218653E45AE7}" type="pres">
      <dgm:prSet presAssocID="{E3412D59-6D0A-4181-A2E3-222F1A3E7B25}" presName="aSpace" presStyleCnt="0"/>
      <dgm:spPr/>
    </dgm:pt>
    <dgm:pt modelId="{0E8ADE64-198E-48AA-8F4E-5EDFFFEC0F3D}" type="pres">
      <dgm:prSet presAssocID="{E929B88E-E172-4A2D-BF42-D368723456BB}" presName="compNode" presStyleCnt="0"/>
      <dgm:spPr/>
    </dgm:pt>
    <dgm:pt modelId="{C5E25E44-DE07-4D92-92EC-14E42F9AC589}" type="pres">
      <dgm:prSet presAssocID="{E929B88E-E172-4A2D-BF42-D368723456BB}" presName="aNode" presStyleLbl="bgShp" presStyleIdx="1" presStyleCnt="4" custScaleX="134038" custLinFactNeighborX="4596" custLinFactNeighborY="-2091"/>
      <dgm:spPr/>
    </dgm:pt>
    <dgm:pt modelId="{3E5C9113-B4E1-4D0C-ACA1-2F75EFC513F8}" type="pres">
      <dgm:prSet presAssocID="{E929B88E-E172-4A2D-BF42-D368723456BB}" presName="textNode" presStyleLbl="bgShp" presStyleIdx="1" presStyleCnt="4"/>
      <dgm:spPr/>
    </dgm:pt>
    <dgm:pt modelId="{6C05F769-3949-4E24-981C-7EB3F12D1086}" type="pres">
      <dgm:prSet presAssocID="{E929B88E-E172-4A2D-BF42-D368723456BB}" presName="compChildNode" presStyleCnt="0"/>
      <dgm:spPr/>
    </dgm:pt>
    <dgm:pt modelId="{095DEE0A-EE24-4F9B-A34D-0DD98D874BDD}" type="pres">
      <dgm:prSet presAssocID="{E929B88E-E172-4A2D-BF42-D368723456BB}" presName="theInnerList" presStyleCnt="0"/>
      <dgm:spPr/>
    </dgm:pt>
    <dgm:pt modelId="{C1405DF0-251D-40D7-9C62-A3ADAF493841}" type="pres">
      <dgm:prSet presAssocID="{8DD129AD-19F9-48D5-BE6E-4081DA5C2443}" presName="childNode" presStyleLbl="node1" presStyleIdx="2" presStyleCnt="10" custScaleX="134950" custScaleY="234423" custLinFactY="528883" custLinFactNeighborX="3657" custLinFactNeighborY="600000">
        <dgm:presLayoutVars>
          <dgm:bulletEnabled val="1"/>
        </dgm:presLayoutVars>
      </dgm:prSet>
      <dgm:spPr/>
    </dgm:pt>
    <dgm:pt modelId="{5CCB74E4-E83E-406E-8301-4D5AD608FEB7}" type="pres">
      <dgm:prSet presAssocID="{8DD129AD-19F9-48D5-BE6E-4081DA5C2443}" presName="aSpace2" presStyleCnt="0"/>
      <dgm:spPr/>
    </dgm:pt>
    <dgm:pt modelId="{4A26EAE7-B639-4291-8EC6-C4311CCCA597}" type="pres">
      <dgm:prSet presAssocID="{31FF35A8-DE67-4F55-A7FD-F56E10686CA2}" presName="childNode" presStyleLbl="node1" presStyleIdx="3" presStyleCnt="10" custScaleX="130590" custScaleY="243986" custLinFactY="89430" custLinFactNeighborX="303" custLinFactNeighborY="100000">
        <dgm:presLayoutVars>
          <dgm:bulletEnabled val="1"/>
        </dgm:presLayoutVars>
      </dgm:prSet>
      <dgm:spPr/>
    </dgm:pt>
    <dgm:pt modelId="{C24E83C2-BD3D-4AED-BDBC-AB1449FFC273}" type="pres">
      <dgm:prSet presAssocID="{31FF35A8-DE67-4F55-A7FD-F56E10686CA2}" presName="aSpace2" presStyleCnt="0"/>
      <dgm:spPr/>
    </dgm:pt>
    <dgm:pt modelId="{F057BF65-7623-43C5-AE63-1B2CC95FAB46}" type="pres">
      <dgm:prSet presAssocID="{C64CD5DE-FEAB-45F8-8AB3-3D648D2EE40C}" presName="childNode" presStyleLbl="node1" presStyleIdx="4" presStyleCnt="10" custScaleX="137184" custScaleY="341099" custLinFactY="-439731" custLinFactNeighborX="1238" custLinFactNeighborY="-500000">
        <dgm:presLayoutVars>
          <dgm:bulletEnabled val="1"/>
        </dgm:presLayoutVars>
      </dgm:prSet>
      <dgm:spPr/>
    </dgm:pt>
    <dgm:pt modelId="{D78DE3E9-BAE1-41DA-8DD2-F17A271BF868}" type="pres">
      <dgm:prSet presAssocID="{E929B88E-E172-4A2D-BF42-D368723456BB}" presName="aSpace" presStyleCnt="0"/>
      <dgm:spPr/>
    </dgm:pt>
    <dgm:pt modelId="{E6BB7208-AE17-48C8-AB96-8C99E34BC5F1}" type="pres">
      <dgm:prSet presAssocID="{0E32F14E-651F-4ED3-8029-D45107A129C6}" presName="compNode" presStyleCnt="0"/>
      <dgm:spPr/>
    </dgm:pt>
    <dgm:pt modelId="{1902C9C1-6008-4754-AB05-8545201B34E5}" type="pres">
      <dgm:prSet presAssocID="{0E32F14E-651F-4ED3-8029-D45107A129C6}" presName="aNode" presStyleLbl="bgShp" presStyleIdx="2" presStyleCnt="4"/>
      <dgm:spPr/>
    </dgm:pt>
    <dgm:pt modelId="{2366D969-E4DB-4D17-BE24-20D565369D07}" type="pres">
      <dgm:prSet presAssocID="{0E32F14E-651F-4ED3-8029-D45107A129C6}" presName="textNode" presStyleLbl="bgShp" presStyleIdx="2" presStyleCnt="4"/>
      <dgm:spPr/>
    </dgm:pt>
    <dgm:pt modelId="{8C059829-7E47-40FD-802C-FF8EC6DDECA7}" type="pres">
      <dgm:prSet presAssocID="{0E32F14E-651F-4ED3-8029-D45107A129C6}" presName="compChildNode" presStyleCnt="0"/>
      <dgm:spPr/>
    </dgm:pt>
    <dgm:pt modelId="{B33EF896-8A7B-4894-B478-CCBEC9A5E964}" type="pres">
      <dgm:prSet presAssocID="{0E32F14E-651F-4ED3-8029-D45107A129C6}" presName="theInnerList" presStyleCnt="0"/>
      <dgm:spPr/>
    </dgm:pt>
    <dgm:pt modelId="{C02130FE-4DA5-4637-BDD1-C6316BB16501}" type="pres">
      <dgm:prSet presAssocID="{65038C08-EA33-4A60-B934-F3EDF7571EE5}" presName="childNode" presStyleLbl="node1" presStyleIdx="5" presStyleCnt="10">
        <dgm:presLayoutVars>
          <dgm:bulletEnabled val="1"/>
        </dgm:presLayoutVars>
      </dgm:prSet>
      <dgm:spPr/>
    </dgm:pt>
    <dgm:pt modelId="{B4561513-7ED1-451F-8757-A53AAE932EE9}" type="pres">
      <dgm:prSet presAssocID="{65038C08-EA33-4A60-B934-F3EDF7571EE5}" presName="aSpace2" presStyleCnt="0"/>
      <dgm:spPr/>
    </dgm:pt>
    <dgm:pt modelId="{C96AF0A2-C7B7-4735-A3D4-3E92D48A26E6}" type="pres">
      <dgm:prSet presAssocID="{5FCDF3B4-95F5-40D7-9F52-89289A7EACDC}" presName="childNode" presStyleLbl="node1" presStyleIdx="6" presStyleCnt="10">
        <dgm:presLayoutVars>
          <dgm:bulletEnabled val="1"/>
        </dgm:presLayoutVars>
      </dgm:prSet>
      <dgm:spPr/>
    </dgm:pt>
    <dgm:pt modelId="{3A867598-704D-4208-A436-069D33C565DA}" type="pres">
      <dgm:prSet presAssocID="{0E32F14E-651F-4ED3-8029-D45107A129C6}" presName="aSpace" presStyleCnt="0"/>
      <dgm:spPr/>
    </dgm:pt>
    <dgm:pt modelId="{B5B74E74-006E-4C04-9AA8-CEAADFE9A00A}" type="pres">
      <dgm:prSet presAssocID="{C7EBA027-BFB1-48B8-AFA3-B11BE0B5070E}" presName="compNode" presStyleCnt="0"/>
      <dgm:spPr/>
    </dgm:pt>
    <dgm:pt modelId="{B54B1E32-7F12-42CA-9790-323BA3B025B6}" type="pres">
      <dgm:prSet presAssocID="{C7EBA027-BFB1-48B8-AFA3-B11BE0B5070E}" presName="aNode" presStyleLbl="bgShp" presStyleIdx="3" presStyleCnt="4"/>
      <dgm:spPr/>
    </dgm:pt>
    <dgm:pt modelId="{F6079A53-E71A-4CD3-95A7-AF4C41003238}" type="pres">
      <dgm:prSet presAssocID="{C7EBA027-BFB1-48B8-AFA3-B11BE0B5070E}" presName="textNode" presStyleLbl="bgShp" presStyleIdx="3" presStyleCnt="4"/>
      <dgm:spPr/>
    </dgm:pt>
    <dgm:pt modelId="{F12310CF-2F6F-40CC-A0E3-5727E90C6014}" type="pres">
      <dgm:prSet presAssocID="{C7EBA027-BFB1-48B8-AFA3-B11BE0B5070E}" presName="compChildNode" presStyleCnt="0"/>
      <dgm:spPr/>
    </dgm:pt>
    <dgm:pt modelId="{02B1257A-832D-411E-87E2-E6B32E0F33E5}" type="pres">
      <dgm:prSet presAssocID="{C7EBA027-BFB1-48B8-AFA3-B11BE0B5070E}" presName="theInnerList" presStyleCnt="0"/>
      <dgm:spPr/>
    </dgm:pt>
    <dgm:pt modelId="{883BD2ED-B6D9-4C3A-A19E-248BEFDA048F}" type="pres">
      <dgm:prSet presAssocID="{34410DD4-BBED-4501-9648-E6AE84CCC008}" presName="childNode" presStyleLbl="node1" presStyleIdx="7" presStyleCnt="10">
        <dgm:presLayoutVars>
          <dgm:bulletEnabled val="1"/>
        </dgm:presLayoutVars>
      </dgm:prSet>
      <dgm:spPr/>
    </dgm:pt>
    <dgm:pt modelId="{D8C9CBB0-1154-4D94-8660-C1D0DC9D872D}" type="pres">
      <dgm:prSet presAssocID="{34410DD4-BBED-4501-9648-E6AE84CCC008}" presName="aSpace2" presStyleCnt="0"/>
      <dgm:spPr/>
    </dgm:pt>
    <dgm:pt modelId="{DE77F5E0-209E-4BCC-BCF4-32676653A6DD}" type="pres">
      <dgm:prSet presAssocID="{9AD48859-F7C8-4264-B42F-4956A82F3C04}" presName="childNode" presStyleLbl="node1" presStyleIdx="8" presStyleCnt="10">
        <dgm:presLayoutVars>
          <dgm:bulletEnabled val="1"/>
        </dgm:presLayoutVars>
      </dgm:prSet>
      <dgm:spPr/>
    </dgm:pt>
    <dgm:pt modelId="{49DE51E9-4480-4192-9FBD-FC14869D6E56}" type="pres">
      <dgm:prSet presAssocID="{9AD48859-F7C8-4264-B42F-4956A82F3C04}" presName="aSpace2" presStyleCnt="0"/>
      <dgm:spPr/>
    </dgm:pt>
    <dgm:pt modelId="{830238E8-5E57-4AE7-BAB4-59C8622898D6}" type="pres">
      <dgm:prSet presAssocID="{779E4ECA-AAED-4298-A989-429BC76F8BD7}" presName="childNode" presStyleLbl="node1" presStyleIdx="9" presStyleCnt="10">
        <dgm:presLayoutVars>
          <dgm:bulletEnabled val="1"/>
        </dgm:presLayoutVars>
      </dgm:prSet>
      <dgm:spPr/>
    </dgm:pt>
  </dgm:ptLst>
  <dgm:cxnLst>
    <dgm:cxn modelId="{75ECED02-B257-4530-ADDF-32782885BE6E}" srcId="{C7EBA027-BFB1-48B8-AFA3-B11BE0B5070E}" destId="{779E4ECA-AAED-4298-A989-429BC76F8BD7}" srcOrd="2" destOrd="0" parTransId="{C9FD80A3-726B-4EF9-83EA-B39087637F74}" sibTransId="{AC8F4D5D-ADD3-4992-A082-1DFD4A4406CB}"/>
    <dgm:cxn modelId="{AFE94005-63F8-4393-9CEF-50463FCE38CB}" type="presOf" srcId="{5897F374-5D37-4B3E-A3FC-9038BE528E45}" destId="{6AA5AD6E-DB2D-4336-8435-AE829A9613FB}" srcOrd="0" destOrd="0" presId="urn:microsoft.com/office/officeart/2005/8/layout/lProcess2"/>
    <dgm:cxn modelId="{EDA76112-32DE-4522-BBA3-BC1EC9659D1D}" type="presOf" srcId="{E3412D59-6D0A-4181-A2E3-222F1A3E7B25}" destId="{D6250A0E-8049-4E18-9C4A-35D04451B7D0}" srcOrd="0" destOrd="0" presId="urn:microsoft.com/office/officeart/2005/8/layout/lProcess2"/>
    <dgm:cxn modelId="{2818AB1E-6555-4782-AEA5-206A0D271BE7}" srcId="{E3412D59-6D0A-4181-A2E3-222F1A3E7B25}" destId="{4A294D8E-3232-4C2B-9E8F-CE869E4FBEBC}" srcOrd="0" destOrd="0" parTransId="{CFDF4E0F-1834-418C-8F05-C4A85410BBA6}" sibTransId="{5F89BD31-2930-4260-8643-AEB591652840}"/>
    <dgm:cxn modelId="{83B6C523-109E-4129-BF79-4D14F11031A8}" srcId="{62EAD8DB-CC43-444B-96B2-9AC9F4FBF329}" destId="{E3412D59-6D0A-4181-A2E3-222F1A3E7B25}" srcOrd="0" destOrd="0" parTransId="{73410971-BD44-44E5-B83C-27A1A80F1500}" sibTransId="{CEF31F72-5A21-4002-A21F-C45D6AA21299}"/>
    <dgm:cxn modelId="{3C40FA2C-9FAB-498E-8BD2-B5EAA4AF3321}" srcId="{C7EBA027-BFB1-48B8-AFA3-B11BE0B5070E}" destId="{9AD48859-F7C8-4264-B42F-4956A82F3C04}" srcOrd="1" destOrd="0" parTransId="{3A49152B-D5C2-4CB6-8869-CD54C61F554E}" sibTransId="{62960995-15E2-4229-9218-89A98D88F4B8}"/>
    <dgm:cxn modelId="{6C4C802D-4C4E-45DC-AEB8-32FBAF13E24E}" type="presOf" srcId="{E929B88E-E172-4A2D-BF42-D368723456BB}" destId="{3E5C9113-B4E1-4D0C-ACA1-2F75EFC513F8}" srcOrd="1" destOrd="0" presId="urn:microsoft.com/office/officeart/2005/8/layout/lProcess2"/>
    <dgm:cxn modelId="{BCA6B63D-725D-4D0C-AAD3-5B981959595B}" srcId="{E929B88E-E172-4A2D-BF42-D368723456BB}" destId="{8DD129AD-19F9-48D5-BE6E-4081DA5C2443}" srcOrd="0" destOrd="0" parTransId="{9D53FEB8-38F7-470C-BA05-ABD89E345446}" sibTransId="{9CC04819-CD6E-41EA-8023-F54EBB638EA4}"/>
    <dgm:cxn modelId="{841C075B-1C59-454A-A02E-5FF824C40D58}" type="presOf" srcId="{C64CD5DE-FEAB-45F8-8AB3-3D648D2EE40C}" destId="{F057BF65-7623-43C5-AE63-1B2CC95FAB46}" srcOrd="0" destOrd="0" presId="urn:microsoft.com/office/officeart/2005/8/layout/lProcess2"/>
    <dgm:cxn modelId="{A5D3A45E-8692-4A8F-8856-A33E3003D86B}" srcId="{0E32F14E-651F-4ED3-8029-D45107A129C6}" destId="{65038C08-EA33-4A60-B934-F3EDF7571EE5}" srcOrd="0" destOrd="0" parTransId="{CF9BF7B0-6918-4924-9BE1-B88EB2BBD980}" sibTransId="{E06AD86C-212A-45F2-8D80-9DBA0A03D889}"/>
    <dgm:cxn modelId="{7DA3BB41-1D7C-4143-8AEE-F9E73C1AA74D}" type="presOf" srcId="{4A294D8E-3232-4C2B-9E8F-CE869E4FBEBC}" destId="{579A05F7-AB25-478B-94F9-051D5AA35FA7}" srcOrd="0" destOrd="0" presId="urn:microsoft.com/office/officeart/2005/8/layout/lProcess2"/>
    <dgm:cxn modelId="{D8253A63-26E3-4CD5-BE83-ED33E1C020AB}" type="presOf" srcId="{34410DD4-BBED-4501-9648-E6AE84CCC008}" destId="{883BD2ED-B6D9-4C3A-A19E-248BEFDA048F}" srcOrd="0" destOrd="0" presId="urn:microsoft.com/office/officeart/2005/8/layout/lProcess2"/>
    <dgm:cxn modelId="{86BB7845-5761-4808-9D83-B8609D0BB5B6}" srcId="{C7EBA027-BFB1-48B8-AFA3-B11BE0B5070E}" destId="{34410DD4-BBED-4501-9648-E6AE84CCC008}" srcOrd="0" destOrd="0" parTransId="{38116425-F4A7-4148-9051-340D3F3AD190}" sibTransId="{DA104F9A-0D14-45ED-BFED-A986AFA831A0}"/>
    <dgm:cxn modelId="{82A9854D-C3C0-45D2-95EB-5313841C914F}" type="presOf" srcId="{9AD48859-F7C8-4264-B42F-4956A82F3C04}" destId="{DE77F5E0-209E-4BCC-BCF4-32676653A6DD}" srcOrd="0" destOrd="0" presId="urn:microsoft.com/office/officeart/2005/8/layout/lProcess2"/>
    <dgm:cxn modelId="{25A38451-3C06-4FD8-A975-ABA4CB2FEF82}" type="presOf" srcId="{65038C08-EA33-4A60-B934-F3EDF7571EE5}" destId="{C02130FE-4DA5-4637-BDD1-C6316BB16501}" srcOrd="0" destOrd="0" presId="urn:microsoft.com/office/officeart/2005/8/layout/lProcess2"/>
    <dgm:cxn modelId="{7D4D5557-30AC-4268-B48A-17F031D759C5}" type="presOf" srcId="{779E4ECA-AAED-4298-A989-429BC76F8BD7}" destId="{830238E8-5E57-4AE7-BAB4-59C8622898D6}" srcOrd="0" destOrd="0" presId="urn:microsoft.com/office/officeart/2005/8/layout/lProcess2"/>
    <dgm:cxn modelId="{15289E7F-B7D2-4753-8087-2059F060B30B}" srcId="{0E32F14E-651F-4ED3-8029-D45107A129C6}" destId="{5FCDF3B4-95F5-40D7-9F52-89289A7EACDC}" srcOrd="1" destOrd="0" parTransId="{A7CA7003-144B-4CE0-B577-53325DD6160A}" sibTransId="{A2FAD808-CB97-440A-8240-01A5FC0923BF}"/>
    <dgm:cxn modelId="{E44EAA7F-97A0-49DD-9E43-B6AB6FEAA706}" type="presOf" srcId="{31FF35A8-DE67-4F55-A7FD-F56E10686CA2}" destId="{4A26EAE7-B639-4291-8EC6-C4311CCCA597}" srcOrd="0" destOrd="0" presId="urn:microsoft.com/office/officeart/2005/8/layout/lProcess2"/>
    <dgm:cxn modelId="{05DBC980-F60D-4DB4-A671-B700251AE38E}" type="presOf" srcId="{E3412D59-6D0A-4181-A2E3-222F1A3E7B25}" destId="{23EB59EA-6334-4918-95D1-306F045F9858}" srcOrd="1" destOrd="0" presId="urn:microsoft.com/office/officeart/2005/8/layout/lProcess2"/>
    <dgm:cxn modelId="{A2CC7E91-C32C-4E23-AE5E-5ED21AD32E67}" srcId="{E3412D59-6D0A-4181-A2E3-222F1A3E7B25}" destId="{5897F374-5D37-4B3E-A3FC-9038BE528E45}" srcOrd="1" destOrd="0" parTransId="{A5F20962-6E40-4A4F-BBD5-0BB8BB703544}" sibTransId="{BD32B831-E043-4F44-94A6-E3B77B232D8C}"/>
    <dgm:cxn modelId="{4094D19A-14A2-4776-B738-990E490733D7}" srcId="{62EAD8DB-CC43-444B-96B2-9AC9F4FBF329}" destId="{E929B88E-E172-4A2D-BF42-D368723456BB}" srcOrd="1" destOrd="0" parTransId="{FECDC28A-9478-4CA8-89C1-111EC5ADF0F1}" sibTransId="{42F8CD3E-8A86-435D-91FA-DED9195004E0}"/>
    <dgm:cxn modelId="{53321A9B-9B1E-4C9E-B837-0851C1545069}" type="presOf" srcId="{5FCDF3B4-95F5-40D7-9F52-89289A7EACDC}" destId="{C96AF0A2-C7B7-4735-A3D4-3E92D48A26E6}" srcOrd="0" destOrd="0" presId="urn:microsoft.com/office/officeart/2005/8/layout/lProcess2"/>
    <dgm:cxn modelId="{1B7AEAAB-0597-4922-B012-F4EC73746FC5}" srcId="{62EAD8DB-CC43-444B-96B2-9AC9F4FBF329}" destId="{C7EBA027-BFB1-48B8-AFA3-B11BE0B5070E}" srcOrd="3" destOrd="0" parTransId="{7C925168-745D-41C5-BB02-3D60612141F7}" sibTransId="{A6B5599E-7D78-4401-83A5-42381BFC1E31}"/>
    <dgm:cxn modelId="{AFE957AD-5598-41DF-9C63-E39E98445EAB}" type="presOf" srcId="{62EAD8DB-CC43-444B-96B2-9AC9F4FBF329}" destId="{462F4845-C4B3-486C-ACDA-41F224B69B54}" srcOrd="0" destOrd="0" presId="urn:microsoft.com/office/officeart/2005/8/layout/lProcess2"/>
    <dgm:cxn modelId="{B238EAB0-2639-450A-A6E5-2E0B38113522}" type="presOf" srcId="{8DD129AD-19F9-48D5-BE6E-4081DA5C2443}" destId="{C1405DF0-251D-40D7-9C62-A3ADAF493841}" srcOrd="0" destOrd="0" presId="urn:microsoft.com/office/officeart/2005/8/layout/lProcess2"/>
    <dgm:cxn modelId="{5FA372B6-5B3B-443B-9E95-429A89E76BD9}" type="presOf" srcId="{C7EBA027-BFB1-48B8-AFA3-B11BE0B5070E}" destId="{F6079A53-E71A-4CD3-95A7-AF4C41003238}" srcOrd="1" destOrd="0" presId="urn:microsoft.com/office/officeart/2005/8/layout/lProcess2"/>
    <dgm:cxn modelId="{DA41C9BF-55AA-4382-A51E-302D14A1FD93}" srcId="{62EAD8DB-CC43-444B-96B2-9AC9F4FBF329}" destId="{0E32F14E-651F-4ED3-8029-D45107A129C6}" srcOrd="2" destOrd="0" parTransId="{81366404-6FCB-4371-8F24-D7F1C300FDE6}" sibTransId="{3C8A2A4F-9159-4F54-B67D-C7D907EE32FE}"/>
    <dgm:cxn modelId="{77A667EA-87A6-4AF7-9C0E-E50CA9D019C9}" type="presOf" srcId="{0E32F14E-651F-4ED3-8029-D45107A129C6}" destId="{2366D969-E4DB-4D17-BE24-20D565369D07}" srcOrd="1" destOrd="0" presId="urn:microsoft.com/office/officeart/2005/8/layout/lProcess2"/>
    <dgm:cxn modelId="{7778BAEC-4B19-401B-AB3D-53BF662C2B51}" srcId="{E929B88E-E172-4A2D-BF42-D368723456BB}" destId="{C64CD5DE-FEAB-45F8-8AB3-3D648D2EE40C}" srcOrd="2" destOrd="0" parTransId="{E10BAFCD-47F0-4B65-8710-E3062B2812B5}" sibTransId="{1D6B53C2-DBBE-4CF4-A3B1-1E8CF9901395}"/>
    <dgm:cxn modelId="{72B058CF-1D72-4ACF-8FD5-675D70558F4D}" type="presOf" srcId="{C7EBA027-BFB1-48B8-AFA3-B11BE0B5070E}" destId="{B54B1E32-7F12-42CA-9790-323BA3B025B6}" srcOrd="0" destOrd="0" presId="urn:microsoft.com/office/officeart/2005/8/layout/lProcess2"/>
    <dgm:cxn modelId="{D4D5B2D2-1472-4286-AC7F-9C3DB936C67B}" type="presOf" srcId="{E929B88E-E172-4A2D-BF42-D368723456BB}" destId="{C5E25E44-DE07-4D92-92EC-14E42F9AC589}" srcOrd="0" destOrd="0" presId="urn:microsoft.com/office/officeart/2005/8/layout/lProcess2"/>
    <dgm:cxn modelId="{5419A0F4-9DC5-4FD1-A754-E4CCEDAB2BDC}" srcId="{E929B88E-E172-4A2D-BF42-D368723456BB}" destId="{31FF35A8-DE67-4F55-A7FD-F56E10686CA2}" srcOrd="1" destOrd="0" parTransId="{517FCA65-09FC-43E4-A423-01567E683AB7}" sibTransId="{E422FAC5-0AEA-43BD-A50B-833F5809EAAA}"/>
    <dgm:cxn modelId="{27D2EFFC-0DC4-4283-81AF-A41F9D4A9A33}" type="presOf" srcId="{0E32F14E-651F-4ED3-8029-D45107A129C6}" destId="{1902C9C1-6008-4754-AB05-8545201B34E5}" srcOrd="0" destOrd="0" presId="urn:microsoft.com/office/officeart/2005/8/layout/lProcess2"/>
    <dgm:cxn modelId="{C4082524-4168-4A88-BCD1-26A099B1520B}" type="presParOf" srcId="{462F4845-C4B3-486C-ACDA-41F224B69B54}" destId="{01F36F84-FC52-45B4-AA15-3C3BD453B2CD}" srcOrd="0" destOrd="0" presId="urn:microsoft.com/office/officeart/2005/8/layout/lProcess2"/>
    <dgm:cxn modelId="{3A25C2B5-2A28-4B08-AA6A-BC1AA064A7B5}" type="presParOf" srcId="{01F36F84-FC52-45B4-AA15-3C3BD453B2CD}" destId="{D6250A0E-8049-4E18-9C4A-35D04451B7D0}" srcOrd="0" destOrd="0" presId="urn:microsoft.com/office/officeart/2005/8/layout/lProcess2"/>
    <dgm:cxn modelId="{B7A7DD89-608A-4CAD-AA32-730EFD5FA07D}" type="presParOf" srcId="{01F36F84-FC52-45B4-AA15-3C3BD453B2CD}" destId="{23EB59EA-6334-4918-95D1-306F045F9858}" srcOrd="1" destOrd="0" presId="urn:microsoft.com/office/officeart/2005/8/layout/lProcess2"/>
    <dgm:cxn modelId="{1F6AEE40-DD30-483C-A82B-CB85431E3B7B}" type="presParOf" srcId="{01F36F84-FC52-45B4-AA15-3C3BD453B2CD}" destId="{20EE1A5C-39B9-4840-82C4-5813B9DE0B1E}" srcOrd="2" destOrd="0" presId="urn:microsoft.com/office/officeart/2005/8/layout/lProcess2"/>
    <dgm:cxn modelId="{4BA3A356-07A6-4548-8E28-2BBEF859E27C}" type="presParOf" srcId="{20EE1A5C-39B9-4840-82C4-5813B9DE0B1E}" destId="{6D9C9CE5-2868-4F4F-BC21-D7E87C9937CC}" srcOrd="0" destOrd="0" presId="urn:microsoft.com/office/officeart/2005/8/layout/lProcess2"/>
    <dgm:cxn modelId="{BCFDED88-88F7-4D3A-9369-5AC992E28519}" type="presParOf" srcId="{6D9C9CE5-2868-4F4F-BC21-D7E87C9937CC}" destId="{579A05F7-AB25-478B-94F9-051D5AA35FA7}" srcOrd="0" destOrd="0" presId="urn:microsoft.com/office/officeart/2005/8/layout/lProcess2"/>
    <dgm:cxn modelId="{356B63CB-4CA4-4CE7-8DDB-818E66ECFA1F}" type="presParOf" srcId="{6D9C9CE5-2868-4F4F-BC21-D7E87C9937CC}" destId="{A9068C28-28D0-42F0-AD6B-6E22A654C22F}" srcOrd="1" destOrd="0" presId="urn:microsoft.com/office/officeart/2005/8/layout/lProcess2"/>
    <dgm:cxn modelId="{43F18421-F1BD-4FE9-B01E-38450AE74B54}" type="presParOf" srcId="{6D9C9CE5-2868-4F4F-BC21-D7E87C9937CC}" destId="{6AA5AD6E-DB2D-4336-8435-AE829A9613FB}" srcOrd="2" destOrd="0" presId="urn:microsoft.com/office/officeart/2005/8/layout/lProcess2"/>
    <dgm:cxn modelId="{79A1B585-85A3-446F-BABC-91E6932A24C3}" type="presParOf" srcId="{462F4845-C4B3-486C-ACDA-41F224B69B54}" destId="{90537F27-D7B5-43BF-9998-218653E45AE7}" srcOrd="1" destOrd="0" presId="urn:microsoft.com/office/officeart/2005/8/layout/lProcess2"/>
    <dgm:cxn modelId="{AF5BD554-C290-4812-B617-2D8F8AFE8690}" type="presParOf" srcId="{462F4845-C4B3-486C-ACDA-41F224B69B54}" destId="{0E8ADE64-198E-48AA-8F4E-5EDFFFEC0F3D}" srcOrd="2" destOrd="0" presId="urn:microsoft.com/office/officeart/2005/8/layout/lProcess2"/>
    <dgm:cxn modelId="{294C511B-FD46-4ACA-8590-2289E24CFC1A}" type="presParOf" srcId="{0E8ADE64-198E-48AA-8F4E-5EDFFFEC0F3D}" destId="{C5E25E44-DE07-4D92-92EC-14E42F9AC589}" srcOrd="0" destOrd="0" presId="urn:microsoft.com/office/officeart/2005/8/layout/lProcess2"/>
    <dgm:cxn modelId="{0E254B61-EF39-410C-9B72-72C78C40018A}" type="presParOf" srcId="{0E8ADE64-198E-48AA-8F4E-5EDFFFEC0F3D}" destId="{3E5C9113-B4E1-4D0C-ACA1-2F75EFC513F8}" srcOrd="1" destOrd="0" presId="urn:microsoft.com/office/officeart/2005/8/layout/lProcess2"/>
    <dgm:cxn modelId="{D78A5226-DCDF-4977-9939-E59D2488E610}" type="presParOf" srcId="{0E8ADE64-198E-48AA-8F4E-5EDFFFEC0F3D}" destId="{6C05F769-3949-4E24-981C-7EB3F12D1086}" srcOrd="2" destOrd="0" presId="urn:microsoft.com/office/officeart/2005/8/layout/lProcess2"/>
    <dgm:cxn modelId="{2293CA73-7CB4-4D15-BE51-80E9D01E61D2}" type="presParOf" srcId="{6C05F769-3949-4E24-981C-7EB3F12D1086}" destId="{095DEE0A-EE24-4F9B-A34D-0DD98D874BDD}" srcOrd="0" destOrd="0" presId="urn:microsoft.com/office/officeart/2005/8/layout/lProcess2"/>
    <dgm:cxn modelId="{1A29ADDA-4B65-4C57-8E11-A9DE090A5318}" type="presParOf" srcId="{095DEE0A-EE24-4F9B-A34D-0DD98D874BDD}" destId="{C1405DF0-251D-40D7-9C62-A3ADAF493841}" srcOrd="0" destOrd="0" presId="urn:microsoft.com/office/officeart/2005/8/layout/lProcess2"/>
    <dgm:cxn modelId="{20253ACA-80E2-46D5-B01B-023BE00CDA75}" type="presParOf" srcId="{095DEE0A-EE24-4F9B-A34D-0DD98D874BDD}" destId="{5CCB74E4-E83E-406E-8301-4D5AD608FEB7}" srcOrd="1" destOrd="0" presId="urn:microsoft.com/office/officeart/2005/8/layout/lProcess2"/>
    <dgm:cxn modelId="{1EC839EB-74FC-4A4E-813B-64969B097189}" type="presParOf" srcId="{095DEE0A-EE24-4F9B-A34D-0DD98D874BDD}" destId="{4A26EAE7-B639-4291-8EC6-C4311CCCA597}" srcOrd="2" destOrd="0" presId="urn:microsoft.com/office/officeart/2005/8/layout/lProcess2"/>
    <dgm:cxn modelId="{DD2EBF69-82A8-4A11-8E89-E118DBCF2009}" type="presParOf" srcId="{095DEE0A-EE24-4F9B-A34D-0DD98D874BDD}" destId="{C24E83C2-BD3D-4AED-BDBC-AB1449FFC273}" srcOrd="3" destOrd="0" presId="urn:microsoft.com/office/officeart/2005/8/layout/lProcess2"/>
    <dgm:cxn modelId="{AFAA38D5-C487-4F38-876A-B302CE75922D}" type="presParOf" srcId="{095DEE0A-EE24-4F9B-A34D-0DD98D874BDD}" destId="{F057BF65-7623-43C5-AE63-1B2CC95FAB46}" srcOrd="4" destOrd="0" presId="urn:microsoft.com/office/officeart/2005/8/layout/lProcess2"/>
    <dgm:cxn modelId="{D9CA9B2F-514F-4FC5-A036-8F130AF00D1D}" type="presParOf" srcId="{462F4845-C4B3-486C-ACDA-41F224B69B54}" destId="{D78DE3E9-BAE1-41DA-8DD2-F17A271BF868}" srcOrd="3" destOrd="0" presId="urn:microsoft.com/office/officeart/2005/8/layout/lProcess2"/>
    <dgm:cxn modelId="{E6DF4AA9-9484-46E4-9716-61BEAE093B1D}" type="presParOf" srcId="{462F4845-C4B3-486C-ACDA-41F224B69B54}" destId="{E6BB7208-AE17-48C8-AB96-8C99E34BC5F1}" srcOrd="4" destOrd="0" presId="urn:microsoft.com/office/officeart/2005/8/layout/lProcess2"/>
    <dgm:cxn modelId="{89377092-1105-4A69-A118-136A163E768B}" type="presParOf" srcId="{E6BB7208-AE17-48C8-AB96-8C99E34BC5F1}" destId="{1902C9C1-6008-4754-AB05-8545201B34E5}" srcOrd="0" destOrd="0" presId="urn:microsoft.com/office/officeart/2005/8/layout/lProcess2"/>
    <dgm:cxn modelId="{1FF1128A-51D1-4557-A035-D79F371C2791}" type="presParOf" srcId="{E6BB7208-AE17-48C8-AB96-8C99E34BC5F1}" destId="{2366D969-E4DB-4D17-BE24-20D565369D07}" srcOrd="1" destOrd="0" presId="urn:microsoft.com/office/officeart/2005/8/layout/lProcess2"/>
    <dgm:cxn modelId="{3629B30C-65BC-46D2-A5F4-A67C1A8FFEC2}" type="presParOf" srcId="{E6BB7208-AE17-48C8-AB96-8C99E34BC5F1}" destId="{8C059829-7E47-40FD-802C-FF8EC6DDECA7}" srcOrd="2" destOrd="0" presId="urn:microsoft.com/office/officeart/2005/8/layout/lProcess2"/>
    <dgm:cxn modelId="{30C4A168-BA11-4220-84F1-50A74C366865}" type="presParOf" srcId="{8C059829-7E47-40FD-802C-FF8EC6DDECA7}" destId="{B33EF896-8A7B-4894-B478-CCBEC9A5E964}" srcOrd="0" destOrd="0" presId="urn:microsoft.com/office/officeart/2005/8/layout/lProcess2"/>
    <dgm:cxn modelId="{9AD02F55-C6D0-4A73-B139-8D8311C262C9}" type="presParOf" srcId="{B33EF896-8A7B-4894-B478-CCBEC9A5E964}" destId="{C02130FE-4DA5-4637-BDD1-C6316BB16501}" srcOrd="0" destOrd="0" presId="urn:microsoft.com/office/officeart/2005/8/layout/lProcess2"/>
    <dgm:cxn modelId="{0B2E7F38-4D23-4617-B43E-8DA473DE3C38}" type="presParOf" srcId="{B33EF896-8A7B-4894-B478-CCBEC9A5E964}" destId="{B4561513-7ED1-451F-8757-A53AAE932EE9}" srcOrd="1" destOrd="0" presId="urn:microsoft.com/office/officeart/2005/8/layout/lProcess2"/>
    <dgm:cxn modelId="{498007A1-CEA5-46A9-AB15-B2A6AE910D60}" type="presParOf" srcId="{B33EF896-8A7B-4894-B478-CCBEC9A5E964}" destId="{C96AF0A2-C7B7-4735-A3D4-3E92D48A26E6}" srcOrd="2" destOrd="0" presId="urn:microsoft.com/office/officeart/2005/8/layout/lProcess2"/>
    <dgm:cxn modelId="{5C3E1837-5FA1-478D-A2C3-971D012E31E7}" type="presParOf" srcId="{462F4845-C4B3-486C-ACDA-41F224B69B54}" destId="{3A867598-704D-4208-A436-069D33C565DA}" srcOrd="5" destOrd="0" presId="urn:microsoft.com/office/officeart/2005/8/layout/lProcess2"/>
    <dgm:cxn modelId="{5F8DC377-AF23-45FC-81C2-1774205713CA}" type="presParOf" srcId="{462F4845-C4B3-486C-ACDA-41F224B69B54}" destId="{B5B74E74-006E-4C04-9AA8-CEAADFE9A00A}" srcOrd="6" destOrd="0" presId="urn:microsoft.com/office/officeart/2005/8/layout/lProcess2"/>
    <dgm:cxn modelId="{C35D10F0-3452-4C20-9B54-C2FC60E9FB81}" type="presParOf" srcId="{B5B74E74-006E-4C04-9AA8-CEAADFE9A00A}" destId="{B54B1E32-7F12-42CA-9790-323BA3B025B6}" srcOrd="0" destOrd="0" presId="urn:microsoft.com/office/officeart/2005/8/layout/lProcess2"/>
    <dgm:cxn modelId="{8B287F63-5BF7-4551-B235-EFB1A3D0DCC3}" type="presParOf" srcId="{B5B74E74-006E-4C04-9AA8-CEAADFE9A00A}" destId="{F6079A53-E71A-4CD3-95A7-AF4C41003238}" srcOrd="1" destOrd="0" presId="urn:microsoft.com/office/officeart/2005/8/layout/lProcess2"/>
    <dgm:cxn modelId="{252F7B1A-0D10-46F6-B69A-F9B4F4DC473C}" type="presParOf" srcId="{B5B74E74-006E-4C04-9AA8-CEAADFE9A00A}" destId="{F12310CF-2F6F-40CC-A0E3-5727E90C6014}" srcOrd="2" destOrd="0" presId="urn:microsoft.com/office/officeart/2005/8/layout/lProcess2"/>
    <dgm:cxn modelId="{94344932-C979-4826-B5BA-597024ECA397}" type="presParOf" srcId="{F12310CF-2F6F-40CC-A0E3-5727E90C6014}" destId="{02B1257A-832D-411E-87E2-E6B32E0F33E5}" srcOrd="0" destOrd="0" presId="urn:microsoft.com/office/officeart/2005/8/layout/lProcess2"/>
    <dgm:cxn modelId="{2B61A9A6-9977-45A4-82D5-663ED720D1F4}" type="presParOf" srcId="{02B1257A-832D-411E-87E2-E6B32E0F33E5}" destId="{883BD2ED-B6D9-4C3A-A19E-248BEFDA048F}" srcOrd="0" destOrd="0" presId="urn:microsoft.com/office/officeart/2005/8/layout/lProcess2"/>
    <dgm:cxn modelId="{0D8ED56A-FD9E-482A-A8D8-906D71A51695}" type="presParOf" srcId="{02B1257A-832D-411E-87E2-E6B32E0F33E5}" destId="{D8C9CBB0-1154-4D94-8660-C1D0DC9D872D}" srcOrd="1" destOrd="0" presId="urn:microsoft.com/office/officeart/2005/8/layout/lProcess2"/>
    <dgm:cxn modelId="{413F89D3-F97F-4080-B333-754D9E31D4F1}" type="presParOf" srcId="{02B1257A-832D-411E-87E2-E6B32E0F33E5}" destId="{DE77F5E0-209E-4BCC-BCF4-32676653A6DD}" srcOrd="2" destOrd="0" presId="urn:microsoft.com/office/officeart/2005/8/layout/lProcess2"/>
    <dgm:cxn modelId="{A72EB8ED-6935-4A49-950C-E546456E5331}" type="presParOf" srcId="{02B1257A-832D-411E-87E2-E6B32E0F33E5}" destId="{49DE51E9-4480-4192-9FBD-FC14869D6E56}" srcOrd="3" destOrd="0" presId="urn:microsoft.com/office/officeart/2005/8/layout/lProcess2"/>
    <dgm:cxn modelId="{46EF9814-D7FE-403D-A232-D6905D0BCCE0}" type="presParOf" srcId="{02B1257A-832D-411E-87E2-E6B32E0F33E5}" destId="{830238E8-5E57-4AE7-BAB4-59C8622898D6}" srcOrd="4"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A12DE7-F66E-4E44-951F-1D79E340D9A5}">
      <dsp:nvSpPr>
        <dsp:cNvPr id="0" name=""/>
        <dsp:cNvSpPr/>
      </dsp:nvSpPr>
      <dsp:spPr>
        <a:xfrm rot="16200000">
          <a:off x="173354" y="-173354"/>
          <a:ext cx="693420" cy="104013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YSTC</a:t>
          </a:r>
        </a:p>
      </dsp:txBody>
      <dsp:txXfrm rot="5400000">
        <a:off x="0" y="0"/>
        <a:ext cx="1040130" cy="520065"/>
      </dsp:txXfrm>
    </dsp:sp>
    <dsp:sp modelId="{1AA2447B-64C5-462E-ABC7-4170716831F6}">
      <dsp:nvSpPr>
        <dsp:cNvPr id="0" name=""/>
        <dsp:cNvSpPr/>
      </dsp:nvSpPr>
      <dsp:spPr>
        <a:xfrm>
          <a:off x="1040130" y="0"/>
          <a:ext cx="1040130" cy="69342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Nutrition International Indonesia</a:t>
          </a:r>
        </a:p>
      </dsp:txBody>
      <dsp:txXfrm>
        <a:off x="1040130" y="0"/>
        <a:ext cx="1040130" cy="520065"/>
      </dsp:txXfrm>
    </dsp:sp>
    <dsp:sp modelId="{C9D266FA-A7E1-4CAF-92C3-5EE0FEFBED91}">
      <dsp:nvSpPr>
        <dsp:cNvPr id="0" name=""/>
        <dsp:cNvSpPr/>
      </dsp:nvSpPr>
      <dsp:spPr>
        <a:xfrm rot="10800000">
          <a:off x="0" y="693420"/>
          <a:ext cx="1040130" cy="69342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ClrTx/>
            <a:buSzTx/>
            <a:buFontTx/>
            <a:buNone/>
          </a:pPr>
          <a:r>
            <a:rPr kumimoji="0" lang="en-US" sz="1000" b="0" i="0" u="none" strike="noStrike" kern="1200" cap="none" spc="0" normalizeH="0" baseline="0" noProof="0" dirty="0">
              <a:ln/>
              <a:effectLst/>
              <a:uLnTx/>
              <a:uFillTx/>
              <a:latin typeface="Gill Sans Infant Std" panose="020B0502020104020203" pitchFamily="34" charset="0"/>
              <a:ea typeface="+mn-ea"/>
              <a:cs typeface="+mn-cs"/>
            </a:rPr>
            <a:t>Government Representatives</a:t>
          </a:r>
          <a:endParaRPr lang="en-GB" sz="1000" kern="1200" dirty="0">
            <a:latin typeface="Gill Sans Infant Std" panose="020B0502020104020203" pitchFamily="34" charset="0"/>
          </a:endParaRPr>
        </a:p>
      </dsp:txBody>
      <dsp:txXfrm rot="10800000">
        <a:off x="0" y="866774"/>
        <a:ext cx="1040130" cy="520065"/>
      </dsp:txXfrm>
    </dsp:sp>
    <dsp:sp modelId="{5265945C-A372-4E4F-9E68-471896C544E2}">
      <dsp:nvSpPr>
        <dsp:cNvPr id="0" name=""/>
        <dsp:cNvSpPr/>
      </dsp:nvSpPr>
      <dsp:spPr>
        <a:xfrm rot="5400000">
          <a:off x="1213484" y="520065"/>
          <a:ext cx="693420" cy="104013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Private sector, academia, technical experts</a:t>
          </a:r>
        </a:p>
      </dsp:txBody>
      <dsp:txXfrm rot="-5400000">
        <a:off x="1040130" y="866774"/>
        <a:ext cx="1040130" cy="520065"/>
      </dsp:txXfrm>
    </dsp:sp>
    <dsp:sp modelId="{38082B59-C115-41E6-90E6-EA5BAC2756D7}">
      <dsp:nvSpPr>
        <dsp:cNvPr id="0" name=""/>
        <dsp:cNvSpPr/>
      </dsp:nvSpPr>
      <dsp:spPr>
        <a:xfrm>
          <a:off x="522204" y="522875"/>
          <a:ext cx="1035850" cy="341089"/>
        </a:xfrm>
        <a:prstGeom prst="roundRect">
          <a:avLst/>
        </a:prstGeom>
        <a:solidFill>
          <a:schemeClr val="accent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latin typeface="Gill Sans Infant Std" panose="020B0502020104020203" pitchFamily="34" charset="0"/>
            </a:rPr>
            <a:t>BISA Steering Committee</a:t>
          </a:r>
        </a:p>
      </dsp:txBody>
      <dsp:txXfrm>
        <a:off x="538855" y="539526"/>
        <a:ext cx="1002548" cy="307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50A0E-8049-4E18-9C4A-35D04451B7D0}">
      <dsp:nvSpPr>
        <dsp:cNvPr id="0" name=""/>
        <dsp:cNvSpPr/>
      </dsp:nvSpPr>
      <dsp:spPr>
        <a:xfrm>
          <a:off x="10413" y="0"/>
          <a:ext cx="1030985" cy="212598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Programme </a:t>
          </a:r>
          <a:r>
            <a:rPr lang="en-GB" sz="1000" b="1" kern="1200" dirty="0">
              <a:latin typeface="Gill Sans Infant Std" panose="020B0502020104020203" pitchFamily="34" charset="0"/>
            </a:rPr>
            <a:t>M</a:t>
          </a:r>
          <a:r>
            <a:rPr lang="en-GB" sz="1000" kern="1200" dirty="0">
              <a:latin typeface="Gill Sans Infant Std" panose="020B0502020104020203" pitchFamily="34" charset="0"/>
            </a:rPr>
            <a:t>onitoring</a:t>
          </a:r>
        </a:p>
      </dsp:txBody>
      <dsp:txXfrm>
        <a:off x="10413" y="0"/>
        <a:ext cx="1030985" cy="637794"/>
      </dsp:txXfrm>
    </dsp:sp>
    <dsp:sp modelId="{579A05F7-AB25-478B-94F9-051D5AA35FA7}">
      <dsp:nvSpPr>
        <dsp:cNvPr id="0" name=""/>
        <dsp:cNvSpPr/>
      </dsp:nvSpPr>
      <dsp:spPr>
        <a:xfrm>
          <a:off x="891" y="638416"/>
          <a:ext cx="1050030" cy="641012"/>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KPIs</a:t>
          </a:r>
        </a:p>
      </dsp:txBody>
      <dsp:txXfrm>
        <a:off x="19666" y="657191"/>
        <a:ext cx="1012480" cy="603462"/>
      </dsp:txXfrm>
    </dsp:sp>
    <dsp:sp modelId="{6AA5AD6E-DB2D-4336-8435-AE829A9613FB}">
      <dsp:nvSpPr>
        <dsp:cNvPr id="0" name=""/>
        <dsp:cNvSpPr/>
      </dsp:nvSpPr>
      <dsp:spPr>
        <a:xfrm>
          <a:off x="891" y="1378046"/>
          <a:ext cx="1050030" cy="641012"/>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Programme Indicators</a:t>
          </a:r>
        </a:p>
      </dsp:txBody>
      <dsp:txXfrm>
        <a:off x="19666" y="1396821"/>
        <a:ext cx="1012480" cy="603462"/>
      </dsp:txXfrm>
    </dsp:sp>
    <dsp:sp modelId="{C5E25E44-DE07-4D92-92EC-14E42F9AC589}">
      <dsp:nvSpPr>
        <dsp:cNvPr id="0" name=""/>
        <dsp:cNvSpPr/>
      </dsp:nvSpPr>
      <dsp:spPr>
        <a:xfrm>
          <a:off x="1209686" y="0"/>
          <a:ext cx="1759299" cy="212598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latin typeface="Gill Sans Infant Std" panose="020B0502020104020203" pitchFamily="34" charset="0"/>
            </a:rPr>
            <a:t>E</a:t>
          </a:r>
          <a:r>
            <a:rPr lang="en-GB" sz="1000" kern="1200" dirty="0">
              <a:latin typeface="Gill Sans Infant Std" panose="020B0502020104020203" pitchFamily="34" charset="0"/>
            </a:rPr>
            <a:t>valuation</a:t>
          </a:r>
        </a:p>
      </dsp:txBody>
      <dsp:txXfrm>
        <a:off x="1209686" y="0"/>
        <a:ext cx="1759299" cy="637794"/>
      </dsp:txXfrm>
    </dsp:sp>
    <dsp:sp modelId="{C1405DF0-251D-40D7-9C62-A3ADAF493841}">
      <dsp:nvSpPr>
        <dsp:cNvPr id="0" name=""/>
        <dsp:cNvSpPr/>
      </dsp:nvSpPr>
      <dsp:spPr>
        <a:xfrm>
          <a:off x="1358903" y="1647216"/>
          <a:ext cx="1417016" cy="380810"/>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Infant Std" panose="020B0502020104020203" pitchFamily="34" charset="0"/>
            </a:rPr>
            <a:t>Have caregiver behaviours changed?</a:t>
          </a:r>
          <a:endParaRPr lang="en-GB" sz="1000" kern="1200" dirty="0">
            <a:latin typeface="Gill Sans Infant Std" panose="020B0502020104020203" pitchFamily="34" charset="0"/>
          </a:endParaRPr>
        </a:p>
      </dsp:txBody>
      <dsp:txXfrm>
        <a:off x="1370057" y="1658370"/>
        <a:ext cx="1394708" cy="358502"/>
      </dsp:txXfrm>
    </dsp:sp>
    <dsp:sp modelId="{4A26EAE7-B639-4291-8EC6-C4311CCCA597}">
      <dsp:nvSpPr>
        <dsp:cNvPr id="0" name=""/>
        <dsp:cNvSpPr/>
      </dsp:nvSpPr>
      <dsp:spPr>
        <a:xfrm>
          <a:off x="1346576" y="1214186"/>
          <a:ext cx="1371234" cy="39634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Infant Std" panose="020B0502020104020203" pitchFamily="34" charset="0"/>
            </a:rPr>
            <a:t>Have the access, quality and use of health services improved? </a:t>
          </a:r>
          <a:endParaRPr lang="en-GB" sz="1000" kern="1200" dirty="0">
            <a:latin typeface="Gill Sans Infant Std" panose="020B0502020104020203" pitchFamily="34" charset="0"/>
          </a:endParaRPr>
        </a:p>
      </dsp:txBody>
      <dsp:txXfrm>
        <a:off x="1358185" y="1225795"/>
        <a:ext cx="1348016" cy="373127"/>
      </dsp:txXfrm>
    </dsp:sp>
    <dsp:sp modelId="{F057BF65-7623-43C5-AE63-1B2CC95FAB46}">
      <dsp:nvSpPr>
        <dsp:cNvPr id="0" name=""/>
        <dsp:cNvSpPr/>
      </dsp:nvSpPr>
      <dsp:spPr>
        <a:xfrm>
          <a:off x="1321774" y="625972"/>
          <a:ext cx="1440473" cy="5541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Infant Std" panose="020B0502020104020203" pitchFamily="34" charset="0"/>
            </a:rPr>
            <a:t>Are more resources being allocated to nutrition and used more efficiently and effectively? </a:t>
          </a:r>
          <a:endParaRPr lang="en-GB" sz="1000" kern="1200" dirty="0">
            <a:latin typeface="Gill Sans Infant Std" panose="020B0502020104020203" pitchFamily="34" charset="0"/>
          </a:endParaRPr>
        </a:p>
      </dsp:txBody>
      <dsp:txXfrm>
        <a:off x="1338003" y="642201"/>
        <a:ext cx="1408015" cy="521643"/>
      </dsp:txXfrm>
    </dsp:sp>
    <dsp:sp modelId="{1902C9C1-6008-4754-AB05-8545201B34E5}">
      <dsp:nvSpPr>
        <dsp:cNvPr id="0" name=""/>
        <dsp:cNvSpPr/>
      </dsp:nvSpPr>
      <dsp:spPr>
        <a:xfrm>
          <a:off x="3007102" y="0"/>
          <a:ext cx="1312538" cy="212598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latin typeface="Gill Sans Infant Std" panose="020B0502020104020203" pitchFamily="34" charset="0"/>
            </a:rPr>
            <a:t>A</a:t>
          </a:r>
          <a:r>
            <a:rPr lang="en-GB" sz="1000" kern="1200" dirty="0">
              <a:latin typeface="Gill Sans Infant Std" panose="020B0502020104020203" pitchFamily="34" charset="0"/>
            </a:rPr>
            <a:t>ccountability</a:t>
          </a:r>
        </a:p>
      </dsp:txBody>
      <dsp:txXfrm>
        <a:off x="3007102" y="0"/>
        <a:ext cx="1312538" cy="637794"/>
      </dsp:txXfrm>
    </dsp:sp>
    <dsp:sp modelId="{C02130FE-4DA5-4637-BDD1-C6316BB16501}">
      <dsp:nvSpPr>
        <dsp:cNvPr id="0" name=""/>
        <dsp:cNvSpPr/>
      </dsp:nvSpPr>
      <dsp:spPr>
        <a:xfrm>
          <a:off x="3138356" y="638416"/>
          <a:ext cx="1050030" cy="641012"/>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Programme feedback mechanism</a:t>
          </a:r>
        </a:p>
      </dsp:txBody>
      <dsp:txXfrm>
        <a:off x="3157131" y="657191"/>
        <a:ext cx="1012480" cy="603462"/>
      </dsp:txXfrm>
    </dsp:sp>
    <dsp:sp modelId="{C96AF0A2-C7B7-4735-A3D4-3E92D48A26E6}">
      <dsp:nvSpPr>
        <dsp:cNvPr id="0" name=""/>
        <dsp:cNvSpPr/>
      </dsp:nvSpPr>
      <dsp:spPr>
        <a:xfrm>
          <a:off x="3138356" y="1378046"/>
          <a:ext cx="1050030" cy="641012"/>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Community consultation</a:t>
          </a:r>
        </a:p>
      </dsp:txBody>
      <dsp:txXfrm>
        <a:off x="3157131" y="1396821"/>
        <a:ext cx="1012480" cy="603462"/>
      </dsp:txXfrm>
    </dsp:sp>
    <dsp:sp modelId="{B54B1E32-7F12-42CA-9790-323BA3B025B6}">
      <dsp:nvSpPr>
        <dsp:cNvPr id="0" name=""/>
        <dsp:cNvSpPr/>
      </dsp:nvSpPr>
      <dsp:spPr>
        <a:xfrm>
          <a:off x="4418080" y="0"/>
          <a:ext cx="1312538" cy="212598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latin typeface="Gill Sans Infant Std" panose="020B0502020104020203" pitchFamily="34" charset="0"/>
            </a:rPr>
            <a:t>L</a:t>
          </a:r>
          <a:r>
            <a:rPr lang="en-GB" sz="1000" kern="1200" dirty="0">
              <a:latin typeface="Gill Sans Infant Std" panose="020B0502020104020203" pitchFamily="34" charset="0"/>
            </a:rPr>
            <a:t>earning</a:t>
          </a:r>
        </a:p>
      </dsp:txBody>
      <dsp:txXfrm>
        <a:off x="4418080" y="0"/>
        <a:ext cx="1312538" cy="637794"/>
      </dsp:txXfrm>
    </dsp:sp>
    <dsp:sp modelId="{883BD2ED-B6D9-4C3A-A19E-248BEFDA048F}">
      <dsp:nvSpPr>
        <dsp:cNvPr id="0" name=""/>
        <dsp:cNvSpPr/>
      </dsp:nvSpPr>
      <dsp:spPr>
        <a:xfrm>
          <a:off x="4549334" y="637975"/>
          <a:ext cx="1050030" cy="417669"/>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Formative Research and Assessments</a:t>
          </a:r>
        </a:p>
      </dsp:txBody>
      <dsp:txXfrm>
        <a:off x="4561567" y="650208"/>
        <a:ext cx="1025564" cy="393203"/>
      </dsp:txXfrm>
    </dsp:sp>
    <dsp:sp modelId="{DE77F5E0-209E-4BCC-BCF4-32676653A6DD}">
      <dsp:nvSpPr>
        <dsp:cNvPr id="0" name=""/>
        <dsp:cNvSpPr/>
      </dsp:nvSpPr>
      <dsp:spPr>
        <a:xfrm>
          <a:off x="4549334" y="1119902"/>
          <a:ext cx="1050030" cy="417669"/>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Operational Research</a:t>
          </a:r>
        </a:p>
      </dsp:txBody>
      <dsp:txXfrm>
        <a:off x="4561567" y="1132135"/>
        <a:ext cx="1025564" cy="393203"/>
      </dsp:txXfrm>
    </dsp:sp>
    <dsp:sp modelId="{830238E8-5E57-4AE7-BAB4-59C8622898D6}">
      <dsp:nvSpPr>
        <dsp:cNvPr id="0" name=""/>
        <dsp:cNvSpPr/>
      </dsp:nvSpPr>
      <dsp:spPr>
        <a:xfrm>
          <a:off x="4549334" y="1601829"/>
          <a:ext cx="1050030" cy="417669"/>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dirty="0">
              <a:latin typeface="Gill Sans Infant Std" panose="020B0502020104020203" pitchFamily="34" charset="0"/>
            </a:rPr>
            <a:t>Policy Briefs</a:t>
          </a:r>
        </a:p>
      </dsp:txBody>
      <dsp:txXfrm>
        <a:off x="4561567" y="1614062"/>
        <a:ext cx="1025564" cy="39320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BD06-8A4A-46F4-B8BC-4489F4A4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18990</Words>
  <Characters>108245</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126982</CharactersWithSpaces>
  <SharedDoc>false</SharedDoc>
  <HLinks>
    <vt:vector size="42" baseType="variant">
      <vt:variant>
        <vt:i4>2687022</vt:i4>
      </vt:variant>
      <vt:variant>
        <vt:i4>0</vt:i4>
      </vt:variant>
      <vt:variant>
        <vt:i4>0</vt:i4>
      </vt:variant>
      <vt:variant>
        <vt:i4>5</vt:i4>
      </vt:variant>
      <vt:variant>
        <vt:lpwstr>https://www.nowastedlives.org/</vt:lpwstr>
      </vt:variant>
      <vt:variant>
        <vt:lpwstr/>
      </vt:variant>
      <vt:variant>
        <vt:i4>8061044</vt:i4>
      </vt:variant>
      <vt:variant>
        <vt:i4>18</vt:i4>
      </vt:variant>
      <vt:variant>
        <vt:i4>0</vt:i4>
      </vt:variant>
      <vt:variant>
        <vt:i4>5</vt:i4>
      </vt:variant>
      <vt:variant>
        <vt:lpwstr>http://bathsdr.org/wp-content/uploads/2017/09/Revised-QUIP-briefing-paper-July-2017.pdf</vt:lpwstr>
      </vt:variant>
      <vt:variant>
        <vt:lpwstr/>
      </vt:variant>
      <vt:variant>
        <vt:i4>2490480</vt:i4>
      </vt:variant>
      <vt:variant>
        <vt:i4>15</vt:i4>
      </vt:variant>
      <vt:variant>
        <vt:i4>0</vt:i4>
      </vt:variant>
      <vt:variant>
        <vt:i4>5</vt:i4>
      </vt:variant>
      <vt:variant>
        <vt:lpwstr>https://www.k4health.org/toolkits/miycn-fp/trials-improved-practices-guide</vt:lpwstr>
      </vt:variant>
      <vt:variant>
        <vt:lpwstr/>
      </vt:variant>
      <vt:variant>
        <vt:i4>4259848</vt:i4>
      </vt:variant>
      <vt:variant>
        <vt:i4>9</vt:i4>
      </vt:variant>
      <vt:variant>
        <vt:i4>0</vt:i4>
      </vt:variant>
      <vt:variant>
        <vt:i4>5</vt:i4>
      </vt:variant>
      <vt:variant>
        <vt:lpwstr>http://projects.worldbank.org/P164686/?lang=en&amp;tab=financial</vt:lpwstr>
      </vt:variant>
      <vt:variant>
        <vt:lpwstr/>
      </vt:variant>
      <vt:variant>
        <vt:i4>5242898</vt:i4>
      </vt:variant>
      <vt:variant>
        <vt:i4>6</vt:i4>
      </vt:variant>
      <vt:variant>
        <vt:i4>0</vt:i4>
      </vt:variant>
      <vt:variant>
        <vt:i4>5</vt:i4>
      </vt:variant>
      <vt:variant>
        <vt:lpwstr>http://databank.worldbank.org/data/download/hci/HCI_2pager_IDN.pdf</vt:lpwstr>
      </vt:variant>
      <vt:variant>
        <vt:lpwstr/>
      </vt:variant>
      <vt:variant>
        <vt:i4>1900612</vt:i4>
      </vt:variant>
      <vt:variant>
        <vt:i4>3</vt:i4>
      </vt:variant>
      <vt:variant>
        <vt:i4>0</vt:i4>
      </vt:variant>
      <vt:variant>
        <vt:i4>5</vt:i4>
      </vt:variant>
      <vt:variant>
        <vt:lpwstr>http://hdr.undp.org/en/countries/profiles/IDN</vt:lpwstr>
      </vt:variant>
      <vt:variant>
        <vt:lpwstr/>
      </vt:variant>
      <vt:variant>
        <vt:i4>327755</vt:i4>
      </vt:variant>
      <vt:variant>
        <vt:i4>0</vt:i4>
      </vt:variant>
      <vt:variant>
        <vt:i4>0</vt:i4>
      </vt:variant>
      <vt:variant>
        <vt:i4>5</vt:i4>
      </vt:variant>
      <vt:variant>
        <vt:lpwstr>https://www.cia.gov/library/publications/the-world-factbook/geos/id.html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Investments for Stunting Alleviation (BISA) Proposal</dc:title>
  <dc:subject/>
  <dc:creator/>
  <cp:keywords/>
  <dc:description/>
  <cp:lastModifiedBy/>
  <cp:revision>1</cp:revision>
  <dcterms:created xsi:type="dcterms:W3CDTF">2021-01-20T22:48:00Z</dcterms:created>
  <dcterms:modified xsi:type="dcterms:W3CDTF">2021-01-20T22:48:00Z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38a5f83c-6588-42a2-980e-0ba3911d9f20</vt:lpwstr>
  </property>
  <property fmtid="{D5CDD505-2E9C-101B-9397-08002B2CF9AE}" pid="3" name="SEC">
    <vt:lpwstr>OFFICIAL</vt:lpwstr>
  </property>
</Properties>
</file>