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EFADC" w14:textId="7ED6414D" w:rsidR="00AE73A0" w:rsidRPr="000E57B0" w:rsidRDefault="00396372" w:rsidP="0092122E">
      <w:pPr>
        <w:spacing w:before="10000" w:after="200"/>
        <w:rPr>
          <w:rFonts w:ascii="Montserrat" w:hAnsi="Montserrat"/>
          <w:color w:val="1F497D" w:themeColor="text2"/>
          <w:sz w:val="36"/>
          <w:szCs w:val="36"/>
          <w:lang w:val="en-AU"/>
        </w:rPr>
      </w:pPr>
      <w:r w:rsidRPr="000E57B0">
        <w:rPr>
          <w:noProof/>
          <w:sz w:val="48"/>
          <w:szCs w:val="48"/>
          <w:lang w:val="en-AU"/>
        </w:rPr>
        <w:drawing>
          <wp:anchor distT="0" distB="0" distL="114300" distR="114300" simplePos="0" relativeHeight="251658240" behindDoc="1" locked="0" layoutInCell="1" allowOverlap="1" wp14:anchorId="4E668E8A" wp14:editId="1E9E1434">
            <wp:simplePos x="0" y="0"/>
            <wp:positionH relativeFrom="page">
              <wp:align>right</wp:align>
            </wp:positionH>
            <wp:positionV relativeFrom="page">
              <wp:posOffset>-2236206</wp:posOffset>
            </wp:positionV>
            <wp:extent cx="7561090" cy="11233262"/>
            <wp:effectExtent l="0" t="0" r="1905" b="6350"/>
            <wp:wrapNone/>
            <wp:docPr id="928667141" name="Picture 16" descr="An aerial view of islands in the o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67141" name="Picture 16" descr="An aerial view of islands in the ocean"/>
                    <pic:cNvPicPr/>
                  </pic:nvPicPr>
                  <pic:blipFill>
                    <a:blip r:embed="rId8"/>
                    <a:stretch>
                      <a:fillRect/>
                    </a:stretch>
                  </pic:blipFill>
                  <pic:spPr>
                    <a:xfrm>
                      <a:off x="0" y="0"/>
                      <a:ext cx="7561090" cy="11233262"/>
                    </a:xfrm>
                    <a:prstGeom prst="rect">
                      <a:avLst/>
                    </a:prstGeom>
                  </pic:spPr>
                </pic:pic>
              </a:graphicData>
            </a:graphic>
            <wp14:sizeRelH relativeFrom="margin">
              <wp14:pctWidth>0</wp14:pctWidth>
            </wp14:sizeRelH>
            <wp14:sizeRelV relativeFrom="margin">
              <wp14:pctHeight>0</wp14:pctHeight>
            </wp14:sizeRelV>
          </wp:anchor>
        </w:drawing>
      </w:r>
      <w:r w:rsidRPr="000E57B0">
        <w:rPr>
          <w:noProof/>
          <w:sz w:val="48"/>
          <w:szCs w:val="48"/>
          <w:lang w:val="en-AU"/>
        </w:rPr>
        <mc:AlternateContent>
          <mc:Choice Requires="wps">
            <w:drawing>
              <wp:anchor distT="0" distB="0" distL="114300" distR="114300" simplePos="0" relativeHeight="251658241" behindDoc="1" locked="0" layoutInCell="1" allowOverlap="1" wp14:anchorId="2220043C" wp14:editId="2E68C354">
                <wp:simplePos x="0" y="0"/>
                <wp:positionH relativeFrom="column">
                  <wp:posOffset>-5994702</wp:posOffset>
                </wp:positionH>
                <wp:positionV relativeFrom="page">
                  <wp:posOffset>6202045</wp:posOffset>
                </wp:positionV>
                <wp:extent cx="13341350" cy="7052945"/>
                <wp:effectExtent l="57150" t="19050" r="50800" b="71755"/>
                <wp:wrapNone/>
                <wp:docPr id="507728123" name="Oval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341350" cy="7052945"/>
                        </a:xfrm>
                        <a:prstGeom prst="ellipse">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3F5C39" id="Oval 17" o:spid="_x0000_s1026" alt="&quot;&quot;" style="position:absolute;margin-left:-472pt;margin-top:488.35pt;width:1050.5pt;height:555.3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" fillcolor="white [3212]" stroked="f">
                <v:shadow on="t" color="black" opacity="22937f" origin=",.5" offset="0,.63889mm"/>
                <w10:wrap anchory="page"/>
              </v:oval>
            </w:pict>
          </mc:Fallback>
        </mc:AlternateContent>
      </w:r>
      <w:r w:rsidR="00AE73A0" w:rsidRPr="000E57B0">
        <w:rPr>
          <w:rFonts w:ascii="Montserrat" w:hAnsi="Montserrat"/>
          <w:color w:val="1F497D" w:themeColor="text2"/>
          <w:sz w:val="36"/>
          <w:szCs w:val="36"/>
          <w:lang w:val="en-AU"/>
        </w:rPr>
        <w:t>ASIP-Gov: Mid-Term Review</w:t>
      </w:r>
    </w:p>
    <w:p w14:paraId="4F03D9BA" w14:textId="6574ECFA" w:rsidR="00AA03E3" w:rsidRDefault="00157798" w:rsidP="00AE73A0">
      <w:pPr>
        <w:spacing w:before="0" w:after="200"/>
        <w:rPr>
          <w:rFonts w:eastAsiaTheme="majorEastAsia" w:cstheme="majorBidi"/>
          <w:color w:val="17365D" w:themeColor="text2" w:themeShade="BF"/>
          <w:spacing w:val="5"/>
          <w:kern w:val="28"/>
          <w:sz w:val="48"/>
          <w:szCs w:val="48"/>
          <w:lang w:val="en-AU"/>
        </w:rPr>
      </w:pPr>
      <w:r w:rsidRPr="000E57B0">
        <w:rPr>
          <w:noProof/>
          <w:lang w:val="en-AU"/>
        </w:rPr>
        <w:drawing>
          <wp:anchor distT="0" distB="0" distL="114300" distR="114300" simplePos="0" relativeHeight="251658242" behindDoc="0" locked="0" layoutInCell="1" allowOverlap="1" wp14:anchorId="7DF8769E" wp14:editId="48476D82">
            <wp:simplePos x="0" y="0"/>
            <wp:positionH relativeFrom="column">
              <wp:posOffset>-791788</wp:posOffset>
            </wp:positionH>
            <wp:positionV relativeFrom="page">
              <wp:posOffset>9596673</wp:posOffset>
            </wp:positionV>
            <wp:extent cx="7363950" cy="959668"/>
            <wp:effectExtent l="0" t="0" r="0" b="0"/>
            <wp:wrapNone/>
            <wp:docPr id="157800966" name="Picture 8" descr="A white rectangular object with orang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0966" name="Picture 8" descr="A white rectangular object with orange bor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31420" cy="968461"/>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AE73A0" w:rsidRPr="000E57B0">
        <w:rPr>
          <w:rFonts w:ascii="Montserrat" w:hAnsi="Montserrat"/>
          <w:color w:val="1F497D" w:themeColor="text2"/>
          <w:sz w:val="32"/>
          <w:szCs w:val="32"/>
          <w:lang w:val="en-AU"/>
        </w:rPr>
        <w:t>Cowater</w:t>
      </w:r>
      <w:proofErr w:type="spellEnd"/>
      <w:r w:rsidR="00AE73A0" w:rsidRPr="000E57B0">
        <w:rPr>
          <w:rFonts w:ascii="Montserrat" w:hAnsi="Montserrat"/>
          <w:color w:val="1F497D" w:themeColor="text2"/>
          <w:sz w:val="32"/>
          <w:szCs w:val="32"/>
          <w:lang w:val="en-AU"/>
        </w:rPr>
        <w:t xml:space="preserve"> International</w:t>
      </w:r>
      <w:r w:rsidR="00DB5ACC" w:rsidRPr="000E57B0">
        <w:rPr>
          <w:rFonts w:ascii="Montserrat" w:hAnsi="Montserrat"/>
          <w:color w:val="1F497D" w:themeColor="text2"/>
          <w:sz w:val="32"/>
          <w:szCs w:val="32"/>
          <w:lang w:val="en-AU"/>
        </w:rPr>
        <w:t xml:space="preserve"> with Equity Economics</w:t>
      </w:r>
      <w:r w:rsidR="00AA03E3">
        <w:rPr>
          <w:sz w:val="48"/>
          <w:szCs w:val="48"/>
          <w:lang w:val="en-AU"/>
        </w:rPr>
        <w:br w:type="page"/>
      </w:r>
    </w:p>
    <w:sdt>
      <w:sdtPr>
        <w:rPr>
          <w:rFonts w:ascii="Calibri" w:eastAsiaTheme="minorEastAsia" w:hAnsi="Calibri" w:cstheme="minorBidi"/>
          <w:b w:val="0"/>
          <w:bCs w:val="0"/>
          <w:caps w:val="0"/>
          <w:noProof/>
          <w:color w:val="auto"/>
          <w:sz w:val="22"/>
          <w:szCs w:val="22"/>
          <w:lang w:val="en-AU"/>
        </w:rPr>
        <w:id w:val="-1825969917"/>
        <w:docPartObj>
          <w:docPartGallery w:val="Table of Contents"/>
          <w:docPartUnique/>
        </w:docPartObj>
      </w:sdtPr>
      <w:sdtEndPr>
        <w:rPr>
          <w:rFonts w:asciiTheme="majorHAnsi" w:hAnsiTheme="majorHAnsi" w:cstheme="majorHAnsi"/>
        </w:rPr>
      </w:sdtEndPr>
      <w:sdtContent>
        <w:p w14:paraId="4295CF0E" w14:textId="2C422A15" w:rsidR="00F83F59" w:rsidRDefault="00F83F59" w:rsidP="00000644">
          <w:pPr>
            <w:pStyle w:val="TOCHeading"/>
            <w:numPr>
              <w:ilvl w:val="0"/>
              <w:numId w:val="0"/>
            </w:numPr>
            <w:ind w:left="360" w:hanging="360"/>
          </w:pPr>
          <w:r>
            <w:t>Contents</w:t>
          </w:r>
        </w:p>
        <w:p w14:paraId="4AB98620" w14:textId="4EA57CF6" w:rsidR="00E9731A" w:rsidRDefault="0081440C">
          <w:pPr>
            <w:pStyle w:val="TOC1"/>
            <w:rPr>
              <w:rFonts w:asciiTheme="minorHAnsi" w:hAnsiTheme="minorHAnsi" w:cstheme="minorBidi"/>
              <w:kern w:val="2"/>
              <w:sz w:val="24"/>
              <w:szCs w:val="24"/>
              <w:lang w:eastAsia="en-AU"/>
              <w14:ligatures w14:val="standardContextual"/>
            </w:rPr>
          </w:pPr>
          <w:r>
            <w:fldChar w:fldCharType="begin"/>
          </w:r>
          <w:r>
            <w:instrText xml:space="preserve"> TOC \o "1-2" \h \z \u </w:instrText>
          </w:r>
          <w:r>
            <w:fldChar w:fldCharType="separate"/>
          </w:r>
          <w:hyperlink w:anchor="_Toc240894608" w:history="1">
            <w:r w:rsidR="00E9731A" w:rsidRPr="006960B9">
              <w:rPr>
                <w:rStyle w:val="Hyperlink"/>
                <w:rFonts w:ascii="Montserrat" w:hAnsi="Montserrat"/>
              </w:rPr>
              <w:t>1.</w:t>
            </w:r>
            <w:r w:rsidR="00E9731A">
              <w:rPr>
                <w:rFonts w:asciiTheme="minorHAnsi" w:hAnsiTheme="minorHAnsi" w:cstheme="minorBidi"/>
                <w:kern w:val="2"/>
                <w:sz w:val="24"/>
                <w:szCs w:val="24"/>
                <w:lang w:eastAsia="en-AU"/>
                <w14:ligatures w14:val="standardContextual"/>
              </w:rPr>
              <w:tab/>
            </w:r>
            <w:r w:rsidR="00E9731A" w:rsidRPr="006960B9">
              <w:rPr>
                <w:rStyle w:val="Hyperlink"/>
              </w:rPr>
              <w:t>Executive Summary</w:t>
            </w:r>
            <w:r w:rsidR="00E9731A">
              <w:rPr>
                <w:webHidden/>
              </w:rPr>
              <w:tab/>
            </w:r>
            <w:r w:rsidR="00E9731A">
              <w:rPr>
                <w:webHidden/>
              </w:rPr>
              <w:fldChar w:fldCharType="begin"/>
            </w:r>
            <w:r w:rsidR="00E9731A">
              <w:rPr>
                <w:webHidden/>
              </w:rPr>
              <w:instrText xml:space="preserve"> PAGEREF _Toc240894608 \h </w:instrText>
            </w:r>
            <w:r w:rsidR="00E9731A">
              <w:rPr>
                <w:webHidden/>
              </w:rPr>
            </w:r>
            <w:r w:rsidR="00E9731A">
              <w:rPr>
                <w:webHidden/>
              </w:rPr>
              <w:fldChar w:fldCharType="separate"/>
            </w:r>
            <w:r w:rsidR="00784FDE">
              <w:rPr>
                <w:webHidden/>
              </w:rPr>
              <w:t>5</w:t>
            </w:r>
            <w:r w:rsidR="00E9731A">
              <w:rPr>
                <w:webHidden/>
              </w:rPr>
              <w:fldChar w:fldCharType="end"/>
            </w:r>
          </w:hyperlink>
        </w:p>
        <w:p w14:paraId="4A5B4BE5" w14:textId="5088DA3D"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09" w:history="1">
            <w:r w:rsidRPr="006960B9">
              <w:rPr>
                <w:rStyle w:val="Hyperlink"/>
                <w:noProof/>
              </w:rPr>
              <w:t>1.1.</w:t>
            </w:r>
            <w:r>
              <w:rPr>
                <w:rFonts w:asciiTheme="minorHAnsi" w:hAnsiTheme="minorHAnsi"/>
                <w:noProof/>
                <w:kern w:val="2"/>
                <w:sz w:val="24"/>
                <w:szCs w:val="24"/>
                <w:lang w:val="en-AU" w:eastAsia="en-AU"/>
                <w14:ligatures w14:val="standardContextual"/>
              </w:rPr>
              <w:tab/>
            </w:r>
            <w:r w:rsidRPr="006960B9">
              <w:rPr>
                <w:rStyle w:val="Hyperlink"/>
                <w:noProof/>
              </w:rPr>
              <w:t>Context and purpose</w:t>
            </w:r>
            <w:r>
              <w:rPr>
                <w:noProof/>
                <w:webHidden/>
              </w:rPr>
              <w:tab/>
            </w:r>
            <w:r>
              <w:rPr>
                <w:noProof/>
                <w:webHidden/>
              </w:rPr>
              <w:fldChar w:fldCharType="begin"/>
            </w:r>
            <w:r>
              <w:rPr>
                <w:noProof/>
                <w:webHidden/>
              </w:rPr>
              <w:instrText xml:space="preserve"> PAGEREF _Toc240894609 \h </w:instrText>
            </w:r>
            <w:r>
              <w:rPr>
                <w:noProof/>
                <w:webHidden/>
              </w:rPr>
            </w:r>
            <w:r>
              <w:rPr>
                <w:noProof/>
                <w:webHidden/>
              </w:rPr>
              <w:fldChar w:fldCharType="separate"/>
            </w:r>
            <w:r w:rsidR="00784FDE">
              <w:rPr>
                <w:noProof/>
                <w:webHidden/>
              </w:rPr>
              <w:t>5</w:t>
            </w:r>
            <w:r>
              <w:rPr>
                <w:noProof/>
                <w:webHidden/>
              </w:rPr>
              <w:fldChar w:fldCharType="end"/>
            </w:r>
          </w:hyperlink>
        </w:p>
        <w:p w14:paraId="2B7B7AF7" w14:textId="23FD3551"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0" w:history="1">
            <w:r w:rsidRPr="006960B9">
              <w:rPr>
                <w:rStyle w:val="Hyperlink"/>
                <w:noProof/>
              </w:rPr>
              <w:t>1.2.</w:t>
            </w:r>
            <w:r>
              <w:rPr>
                <w:rFonts w:asciiTheme="minorHAnsi" w:hAnsiTheme="minorHAnsi"/>
                <w:noProof/>
                <w:kern w:val="2"/>
                <w:sz w:val="24"/>
                <w:szCs w:val="24"/>
                <w:lang w:val="en-AU" w:eastAsia="en-AU"/>
                <w14:ligatures w14:val="standardContextual"/>
              </w:rPr>
              <w:tab/>
            </w:r>
            <w:r w:rsidRPr="006960B9">
              <w:rPr>
                <w:rStyle w:val="Hyperlink"/>
                <w:noProof/>
              </w:rPr>
              <w:t>Summary of key findings and recommendations</w:t>
            </w:r>
            <w:r>
              <w:rPr>
                <w:noProof/>
                <w:webHidden/>
              </w:rPr>
              <w:tab/>
            </w:r>
            <w:r>
              <w:rPr>
                <w:noProof/>
                <w:webHidden/>
              </w:rPr>
              <w:fldChar w:fldCharType="begin"/>
            </w:r>
            <w:r>
              <w:rPr>
                <w:noProof/>
                <w:webHidden/>
              </w:rPr>
              <w:instrText xml:space="preserve"> PAGEREF _Toc240894610 \h </w:instrText>
            </w:r>
            <w:r>
              <w:rPr>
                <w:noProof/>
                <w:webHidden/>
              </w:rPr>
            </w:r>
            <w:r>
              <w:rPr>
                <w:noProof/>
                <w:webHidden/>
              </w:rPr>
              <w:fldChar w:fldCharType="separate"/>
            </w:r>
            <w:r w:rsidR="00784FDE">
              <w:rPr>
                <w:noProof/>
                <w:webHidden/>
              </w:rPr>
              <w:t>6</w:t>
            </w:r>
            <w:r>
              <w:rPr>
                <w:noProof/>
                <w:webHidden/>
              </w:rPr>
              <w:fldChar w:fldCharType="end"/>
            </w:r>
          </w:hyperlink>
        </w:p>
        <w:p w14:paraId="3B29295A" w14:textId="60BAA126" w:rsidR="00E9731A" w:rsidRDefault="00E9731A">
          <w:pPr>
            <w:pStyle w:val="TOC1"/>
            <w:rPr>
              <w:rFonts w:asciiTheme="minorHAnsi" w:hAnsiTheme="minorHAnsi" w:cstheme="minorBidi"/>
              <w:kern w:val="2"/>
              <w:sz w:val="24"/>
              <w:szCs w:val="24"/>
              <w:lang w:eastAsia="en-AU"/>
              <w14:ligatures w14:val="standardContextual"/>
            </w:rPr>
          </w:pPr>
          <w:hyperlink w:anchor="_Toc240894611" w:history="1">
            <w:r w:rsidRPr="006960B9">
              <w:rPr>
                <w:rStyle w:val="Hyperlink"/>
                <w:rFonts w:ascii="Montserrat" w:hAnsi="Montserrat"/>
              </w:rPr>
              <w:t>2.</w:t>
            </w:r>
            <w:r>
              <w:rPr>
                <w:rFonts w:asciiTheme="minorHAnsi" w:hAnsiTheme="minorHAnsi" w:cstheme="minorBidi"/>
                <w:kern w:val="2"/>
                <w:sz w:val="24"/>
                <w:szCs w:val="24"/>
                <w:lang w:eastAsia="en-AU"/>
                <w14:ligatures w14:val="standardContextual"/>
              </w:rPr>
              <w:tab/>
            </w:r>
            <w:r w:rsidRPr="006960B9">
              <w:rPr>
                <w:rStyle w:val="Hyperlink"/>
              </w:rPr>
              <w:t>Introduction</w:t>
            </w:r>
            <w:r>
              <w:rPr>
                <w:webHidden/>
              </w:rPr>
              <w:tab/>
            </w:r>
            <w:r>
              <w:rPr>
                <w:webHidden/>
              </w:rPr>
              <w:fldChar w:fldCharType="begin"/>
            </w:r>
            <w:r>
              <w:rPr>
                <w:webHidden/>
              </w:rPr>
              <w:instrText xml:space="preserve"> PAGEREF _Toc240894611 \h </w:instrText>
            </w:r>
            <w:r>
              <w:rPr>
                <w:webHidden/>
              </w:rPr>
            </w:r>
            <w:r>
              <w:rPr>
                <w:webHidden/>
              </w:rPr>
              <w:fldChar w:fldCharType="separate"/>
            </w:r>
            <w:r w:rsidR="00784FDE">
              <w:rPr>
                <w:webHidden/>
              </w:rPr>
              <w:t>9</w:t>
            </w:r>
            <w:r>
              <w:rPr>
                <w:webHidden/>
              </w:rPr>
              <w:fldChar w:fldCharType="end"/>
            </w:r>
          </w:hyperlink>
        </w:p>
        <w:p w14:paraId="35243072" w14:textId="0CC109EB"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2" w:history="1">
            <w:r w:rsidRPr="006960B9">
              <w:rPr>
                <w:rStyle w:val="Hyperlink"/>
                <w:noProof/>
              </w:rPr>
              <w:t>2.1.</w:t>
            </w:r>
            <w:r>
              <w:rPr>
                <w:rFonts w:asciiTheme="minorHAnsi" w:hAnsiTheme="minorHAnsi"/>
                <w:noProof/>
                <w:kern w:val="2"/>
                <w:sz w:val="24"/>
                <w:szCs w:val="24"/>
                <w:lang w:val="en-AU" w:eastAsia="en-AU"/>
                <w14:ligatures w14:val="standardContextual"/>
              </w:rPr>
              <w:tab/>
            </w:r>
            <w:r w:rsidRPr="006960B9">
              <w:rPr>
                <w:rStyle w:val="Hyperlink"/>
                <w:noProof/>
              </w:rPr>
              <w:t>Program overview</w:t>
            </w:r>
            <w:r>
              <w:rPr>
                <w:noProof/>
                <w:webHidden/>
              </w:rPr>
              <w:tab/>
            </w:r>
            <w:r>
              <w:rPr>
                <w:noProof/>
                <w:webHidden/>
              </w:rPr>
              <w:fldChar w:fldCharType="begin"/>
            </w:r>
            <w:r>
              <w:rPr>
                <w:noProof/>
                <w:webHidden/>
              </w:rPr>
              <w:instrText xml:space="preserve"> PAGEREF _Toc240894612 \h </w:instrText>
            </w:r>
            <w:r>
              <w:rPr>
                <w:noProof/>
                <w:webHidden/>
              </w:rPr>
            </w:r>
            <w:r>
              <w:rPr>
                <w:noProof/>
                <w:webHidden/>
              </w:rPr>
              <w:fldChar w:fldCharType="separate"/>
            </w:r>
            <w:r w:rsidR="00784FDE">
              <w:rPr>
                <w:noProof/>
                <w:webHidden/>
              </w:rPr>
              <w:t>9</w:t>
            </w:r>
            <w:r>
              <w:rPr>
                <w:noProof/>
                <w:webHidden/>
              </w:rPr>
              <w:fldChar w:fldCharType="end"/>
            </w:r>
          </w:hyperlink>
        </w:p>
        <w:p w14:paraId="48635B95" w14:textId="5624ADE6"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3" w:history="1">
            <w:r w:rsidRPr="006960B9">
              <w:rPr>
                <w:rStyle w:val="Hyperlink"/>
                <w:noProof/>
              </w:rPr>
              <w:t>2.2.</w:t>
            </w:r>
            <w:r>
              <w:rPr>
                <w:rFonts w:asciiTheme="minorHAnsi" w:hAnsiTheme="minorHAnsi"/>
                <w:noProof/>
                <w:kern w:val="2"/>
                <w:sz w:val="24"/>
                <w:szCs w:val="24"/>
                <w:lang w:val="en-AU" w:eastAsia="en-AU"/>
                <w14:ligatures w14:val="standardContextual"/>
              </w:rPr>
              <w:tab/>
            </w:r>
            <w:r w:rsidRPr="006960B9">
              <w:rPr>
                <w:rStyle w:val="Hyperlink"/>
                <w:noProof/>
              </w:rPr>
              <w:t>Evaluation purpose and primary users</w:t>
            </w:r>
            <w:r>
              <w:rPr>
                <w:noProof/>
                <w:webHidden/>
              </w:rPr>
              <w:tab/>
            </w:r>
            <w:r>
              <w:rPr>
                <w:noProof/>
                <w:webHidden/>
              </w:rPr>
              <w:fldChar w:fldCharType="begin"/>
            </w:r>
            <w:r>
              <w:rPr>
                <w:noProof/>
                <w:webHidden/>
              </w:rPr>
              <w:instrText xml:space="preserve"> PAGEREF _Toc240894613 \h </w:instrText>
            </w:r>
            <w:r>
              <w:rPr>
                <w:noProof/>
                <w:webHidden/>
              </w:rPr>
            </w:r>
            <w:r>
              <w:rPr>
                <w:noProof/>
                <w:webHidden/>
              </w:rPr>
              <w:fldChar w:fldCharType="separate"/>
            </w:r>
            <w:r w:rsidR="00784FDE">
              <w:rPr>
                <w:noProof/>
                <w:webHidden/>
              </w:rPr>
              <w:t>10</w:t>
            </w:r>
            <w:r>
              <w:rPr>
                <w:noProof/>
                <w:webHidden/>
              </w:rPr>
              <w:fldChar w:fldCharType="end"/>
            </w:r>
          </w:hyperlink>
        </w:p>
        <w:p w14:paraId="26BD38A0" w14:textId="4E860BF2" w:rsidR="00E9731A" w:rsidRDefault="00E9731A">
          <w:pPr>
            <w:pStyle w:val="TOC1"/>
            <w:rPr>
              <w:rFonts w:asciiTheme="minorHAnsi" w:hAnsiTheme="minorHAnsi" w:cstheme="minorBidi"/>
              <w:kern w:val="2"/>
              <w:sz w:val="24"/>
              <w:szCs w:val="24"/>
              <w:lang w:eastAsia="en-AU"/>
              <w14:ligatures w14:val="standardContextual"/>
            </w:rPr>
          </w:pPr>
          <w:hyperlink w:anchor="_Toc240894614" w:history="1">
            <w:r w:rsidRPr="006960B9">
              <w:rPr>
                <w:rStyle w:val="Hyperlink"/>
                <w:rFonts w:ascii="Montserrat" w:hAnsi="Montserrat"/>
              </w:rPr>
              <w:t>3.</w:t>
            </w:r>
            <w:r>
              <w:rPr>
                <w:rFonts w:asciiTheme="minorHAnsi" w:hAnsiTheme="minorHAnsi" w:cstheme="minorBidi"/>
                <w:kern w:val="2"/>
                <w:sz w:val="24"/>
                <w:szCs w:val="24"/>
                <w:lang w:eastAsia="en-AU"/>
                <w14:ligatures w14:val="standardContextual"/>
              </w:rPr>
              <w:tab/>
            </w:r>
            <w:r w:rsidRPr="006960B9">
              <w:rPr>
                <w:rStyle w:val="Hyperlink"/>
              </w:rPr>
              <w:t>Methodology</w:t>
            </w:r>
            <w:r>
              <w:rPr>
                <w:webHidden/>
              </w:rPr>
              <w:tab/>
            </w:r>
            <w:r>
              <w:rPr>
                <w:webHidden/>
              </w:rPr>
              <w:fldChar w:fldCharType="begin"/>
            </w:r>
            <w:r>
              <w:rPr>
                <w:webHidden/>
              </w:rPr>
              <w:instrText xml:space="preserve"> PAGEREF _Toc240894614 \h </w:instrText>
            </w:r>
            <w:r>
              <w:rPr>
                <w:webHidden/>
              </w:rPr>
            </w:r>
            <w:r>
              <w:rPr>
                <w:webHidden/>
              </w:rPr>
              <w:fldChar w:fldCharType="separate"/>
            </w:r>
            <w:r w:rsidR="00784FDE">
              <w:rPr>
                <w:webHidden/>
              </w:rPr>
              <w:t>10</w:t>
            </w:r>
            <w:r>
              <w:rPr>
                <w:webHidden/>
              </w:rPr>
              <w:fldChar w:fldCharType="end"/>
            </w:r>
          </w:hyperlink>
        </w:p>
        <w:p w14:paraId="44320F44" w14:textId="1742BA15"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5" w:history="1">
            <w:r w:rsidRPr="006960B9">
              <w:rPr>
                <w:rStyle w:val="Hyperlink"/>
                <w:noProof/>
              </w:rPr>
              <w:t>3.1.</w:t>
            </w:r>
            <w:r>
              <w:rPr>
                <w:rFonts w:asciiTheme="minorHAnsi" w:hAnsiTheme="minorHAnsi"/>
                <w:noProof/>
                <w:kern w:val="2"/>
                <w:sz w:val="24"/>
                <w:szCs w:val="24"/>
                <w:lang w:val="en-AU" w:eastAsia="en-AU"/>
                <w14:ligatures w14:val="standardContextual"/>
              </w:rPr>
              <w:tab/>
            </w:r>
            <w:r w:rsidRPr="006960B9">
              <w:rPr>
                <w:rStyle w:val="Hyperlink"/>
                <w:noProof/>
              </w:rPr>
              <w:t>Evaluation design</w:t>
            </w:r>
            <w:r>
              <w:rPr>
                <w:noProof/>
                <w:webHidden/>
              </w:rPr>
              <w:tab/>
            </w:r>
            <w:r>
              <w:rPr>
                <w:noProof/>
                <w:webHidden/>
              </w:rPr>
              <w:fldChar w:fldCharType="begin"/>
            </w:r>
            <w:r>
              <w:rPr>
                <w:noProof/>
                <w:webHidden/>
              </w:rPr>
              <w:instrText xml:space="preserve"> PAGEREF _Toc240894615 \h </w:instrText>
            </w:r>
            <w:r>
              <w:rPr>
                <w:noProof/>
                <w:webHidden/>
              </w:rPr>
            </w:r>
            <w:r>
              <w:rPr>
                <w:noProof/>
                <w:webHidden/>
              </w:rPr>
              <w:fldChar w:fldCharType="separate"/>
            </w:r>
            <w:r w:rsidR="00784FDE">
              <w:rPr>
                <w:noProof/>
                <w:webHidden/>
              </w:rPr>
              <w:t>10</w:t>
            </w:r>
            <w:r>
              <w:rPr>
                <w:noProof/>
                <w:webHidden/>
              </w:rPr>
              <w:fldChar w:fldCharType="end"/>
            </w:r>
          </w:hyperlink>
        </w:p>
        <w:p w14:paraId="4F8085EF" w14:textId="19C119D3"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6" w:history="1">
            <w:r w:rsidRPr="006960B9">
              <w:rPr>
                <w:rStyle w:val="Hyperlink"/>
                <w:noProof/>
              </w:rPr>
              <w:t>3.2.</w:t>
            </w:r>
            <w:r>
              <w:rPr>
                <w:rFonts w:asciiTheme="minorHAnsi" w:hAnsiTheme="minorHAnsi"/>
                <w:noProof/>
                <w:kern w:val="2"/>
                <w:sz w:val="24"/>
                <w:szCs w:val="24"/>
                <w:lang w:val="en-AU" w:eastAsia="en-AU"/>
                <w14:ligatures w14:val="standardContextual"/>
              </w:rPr>
              <w:tab/>
            </w:r>
            <w:r w:rsidRPr="006960B9">
              <w:rPr>
                <w:rStyle w:val="Hyperlink"/>
                <w:noProof/>
              </w:rPr>
              <w:t>Sampling methods</w:t>
            </w:r>
            <w:r>
              <w:rPr>
                <w:noProof/>
                <w:webHidden/>
              </w:rPr>
              <w:tab/>
            </w:r>
            <w:r>
              <w:rPr>
                <w:noProof/>
                <w:webHidden/>
              </w:rPr>
              <w:fldChar w:fldCharType="begin"/>
            </w:r>
            <w:r>
              <w:rPr>
                <w:noProof/>
                <w:webHidden/>
              </w:rPr>
              <w:instrText xml:space="preserve"> PAGEREF _Toc240894616 \h </w:instrText>
            </w:r>
            <w:r>
              <w:rPr>
                <w:noProof/>
                <w:webHidden/>
              </w:rPr>
            </w:r>
            <w:r>
              <w:rPr>
                <w:noProof/>
                <w:webHidden/>
              </w:rPr>
              <w:fldChar w:fldCharType="separate"/>
            </w:r>
            <w:r w:rsidR="00784FDE">
              <w:rPr>
                <w:noProof/>
                <w:webHidden/>
              </w:rPr>
              <w:t>11</w:t>
            </w:r>
            <w:r>
              <w:rPr>
                <w:noProof/>
                <w:webHidden/>
              </w:rPr>
              <w:fldChar w:fldCharType="end"/>
            </w:r>
          </w:hyperlink>
        </w:p>
        <w:p w14:paraId="109F00B0" w14:textId="7E942135"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7" w:history="1">
            <w:r w:rsidRPr="006960B9">
              <w:rPr>
                <w:rStyle w:val="Hyperlink"/>
                <w:noProof/>
              </w:rPr>
              <w:t>3.3.</w:t>
            </w:r>
            <w:r>
              <w:rPr>
                <w:rFonts w:asciiTheme="minorHAnsi" w:hAnsiTheme="minorHAnsi"/>
                <w:noProof/>
                <w:kern w:val="2"/>
                <w:sz w:val="24"/>
                <w:szCs w:val="24"/>
                <w:lang w:val="en-AU" w:eastAsia="en-AU"/>
                <w14:ligatures w14:val="standardContextual"/>
              </w:rPr>
              <w:tab/>
            </w:r>
            <w:r w:rsidRPr="006960B9">
              <w:rPr>
                <w:rStyle w:val="Hyperlink"/>
                <w:noProof/>
              </w:rPr>
              <w:t>Triangulation strategies and finding validation</w:t>
            </w:r>
            <w:r>
              <w:rPr>
                <w:noProof/>
                <w:webHidden/>
              </w:rPr>
              <w:tab/>
            </w:r>
            <w:r>
              <w:rPr>
                <w:noProof/>
                <w:webHidden/>
              </w:rPr>
              <w:fldChar w:fldCharType="begin"/>
            </w:r>
            <w:r>
              <w:rPr>
                <w:noProof/>
                <w:webHidden/>
              </w:rPr>
              <w:instrText xml:space="preserve"> PAGEREF _Toc240894617 \h </w:instrText>
            </w:r>
            <w:r>
              <w:rPr>
                <w:noProof/>
                <w:webHidden/>
              </w:rPr>
            </w:r>
            <w:r>
              <w:rPr>
                <w:noProof/>
                <w:webHidden/>
              </w:rPr>
              <w:fldChar w:fldCharType="separate"/>
            </w:r>
            <w:r w:rsidR="00784FDE">
              <w:rPr>
                <w:noProof/>
                <w:webHidden/>
              </w:rPr>
              <w:t>11</w:t>
            </w:r>
            <w:r>
              <w:rPr>
                <w:noProof/>
                <w:webHidden/>
              </w:rPr>
              <w:fldChar w:fldCharType="end"/>
            </w:r>
          </w:hyperlink>
        </w:p>
        <w:p w14:paraId="3EEA11C4" w14:textId="6A1C9C68"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8" w:history="1">
            <w:r w:rsidRPr="006960B9">
              <w:rPr>
                <w:rStyle w:val="Hyperlink"/>
                <w:noProof/>
              </w:rPr>
              <w:t>3.4.</w:t>
            </w:r>
            <w:r>
              <w:rPr>
                <w:rFonts w:asciiTheme="minorHAnsi" w:hAnsiTheme="minorHAnsi"/>
                <w:noProof/>
                <w:kern w:val="2"/>
                <w:sz w:val="24"/>
                <w:szCs w:val="24"/>
                <w:lang w:val="en-AU" w:eastAsia="en-AU"/>
                <w14:ligatures w14:val="standardContextual"/>
              </w:rPr>
              <w:tab/>
            </w:r>
            <w:r w:rsidRPr="006960B9">
              <w:rPr>
                <w:rStyle w:val="Hyperlink"/>
                <w:noProof/>
              </w:rPr>
              <w:t>Ethical considerations</w:t>
            </w:r>
            <w:r>
              <w:rPr>
                <w:noProof/>
                <w:webHidden/>
              </w:rPr>
              <w:tab/>
            </w:r>
            <w:r>
              <w:rPr>
                <w:noProof/>
                <w:webHidden/>
              </w:rPr>
              <w:fldChar w:fldCharType="begin"/>
            </w:r>
            <w:r>
              <w:rPr>
                <w:noProof/>
                <w:webHidden/>
              </w:rPr>
              <w:instrText xml:space="preserve"> PAGEREF _Toc240894618 \h </w:instrText>
            </w:r>
            <w:r>
              <w:rPr>
                <w:noProof/>
                <w:webHidden/>
              </w:rPr>
            </w:r>
            <w:r>
              <w:rPr>
                <w:noProof/>
                <w:webHidden/>
              </w:rPr>
              <w:fldChar w:fldCharType="separate"/>
            </w:r>
            <w:r w:rsidR="00784FDE">
              <w:rPr>
                <w:noProof/>
                <w:webHidden/>
              </w:rPr>
              <w:t>12</w:t>
            </w:r>
            <w:r>
              <w:rPr>
                <w:noProof/>
                <w:webHidden/>
              </w:rPr>
              <w:fldChar w:fldCharType="end"/>
            </w:r>
          </w:hyperlink>
        </w:p>
        <w:p w14:paraId="34B85E07" w14:textId="021F42B8"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19" w:history="1">
            <w:r w:rsidRPr="006960B9">
              <w:rPr>
                <w:rStyle w:val="Hyperlink"/>
                <w:noProof/>
              </w:rPr>
              <w:t>3.5.</w:t>
            </w:r>
            <w:r>
              <w:rPr>
                <w:rFonts w:asciiTheme="minorHAnsi" w:hAnsiTheme="minorHAnsi"/>
                <w:noProof/>
                <w:kern w:val="2"/>
                <w:sz w:val="24"/>
                <w:szCs w:val="24"/>
                <w:lang w:val="en-AU" w:eastAsia="en-AU"/>
                <w14:ligatures w14:val="standardContextual"/>
              </w:rPr>
              <w:tab/>
            </w:r>
            <w:r w:rsidRPr="006960B9">
              <w:rPr>
                <w:rStyle w:val="Hyperlink"/>
                <w:noProof/>
              </w:rPr>
              <w:t>Limitations</w:t>
            </w:r>
            <w:r>
              <w:rPr>
                <w:noProof/>
                <w:webHidden/>
              </w:rPr>
              <w:tab/>
            </w:r>
            <w:r>
              <w:rPr>
                <w:noProof/>
                <w:webHidden/>
              </w:rPr>
              <w:fldChar w:fldCharType="begin"/>
            </w:r>
            <w:r>
              <w:rPr>
                <w:noProof/>
                <w:webHidden/>
              </w:rPr>
              <w:instrText xml:space="preserve"> PAGEREF _Toc240894619 \h </w:instrText>
            </w:r>
            <w:r>
              <w:rPr>
                <w:noProof/>
                <w:webHidden/>
              </w:rPr>
            </w:r>
            <w:r>
              <w:rPr>
                <w:noProof/>
                <w:webHidden/>
              </w:rPr>
              <w:fldChar w:fldCharType="separate"/>
            </w:r>
            <w:r w:rsidR="00784FDE">
              <w:rPr>
                <w:noProof/>
                <w:webHidden/>
              </w:rPr>
              <w:t>12</w:t>
            </w:r>
            <w:r>
              <w:rPr>
                <w:noProof/>
                <w:webHidden/>
              </w:rPr>
              <w:fldChar w:fldCharType="end"/>
            </w:r>
          </w:hyperlink>
        </w:p>
        <w:p w14:paraId="1FFBF382" w14:textId="70F2E97C" w:rsidR="00E9731A" w:rsidRDefault="00E9731A">
          <w:pPr>
            <w:pStyle w:val="TOC1"/>
            <w:rPr>
              <w:rFonts w:asciiTheme="minorHAnsi" w:hAnsiTheme="minorHAnsi" w:cstheme="minorBidi"/>
              <w:kern w:val="2"/>
              <w:sz w:val="24"/>
              <w:szCs w:val="24"/>
              <w:lang w:eastAsia="en-AU"/>
              <w14:ligatures w14:val="standardContextual"/>
            </w:rPr>
          </w:pPr>
          <w:hyperlink w:anchor="_Toc240894620" w:history="1">
            <w:r w:rsidRPr="006960B9">
              <w:rPr>
                <w:rStyle w:val="Hyperlink"/>
                <w:rFonts w:ascii="Montserrat" w:hAnsi="Montserrat"/>
              </w:rPr>
              <w:t>4.</w:t>
            </w:r>
            <w:r>
              <w:rPr>
                <w:rFonts w:asciiTheme="minorHAnsi" w:hAnsiTheme="minorHAnsi" w:cstheme="minorBidi"/>
                <w:kern w:val="2"/>
                <w:sz w:val="24"/>
                <w:szCs w:val="24"/>
                <w:lang w:eastAsia="en-AU"/>
                <w14:ligatures w14:val="standardContextual"/>
              </w:rPr>
              <w:tab/>
            </w:r>
            <w:r w:rsidRPr="006960B9">
              <w:rPr>
                <w:rStyle w:val="Hyperlink"/>
              </w:rPr>
              <w:t>Findings and Analysis</w:t>
            </w:r>
            <w:r>
              <w:rPr>
                <w:webHidden/>
              </w:rPr>
              <w:tab/>
            </w:r>
            <w:r>
              <w:rPr>
                <w:webHidden/>
              </w:rPr>
              <w:fldChar w:fldCharType="begin"/>
            </w:r>
            <w:r>
              <w:rPr>
                <w:webHidden/>
              </w:rPr>
              <w:instrText xml:space="preserve"> PAGEREF _Toc240894620 \h </w:instrText>
            </w:r>
            <w:r>
              <w:rPr>
                <w:webHidden/>
              </w:rPr>
            </w:r>
            <w:r>
              <w:rPr>
                <w:webHidden/>
              </w:rPr>
              <w:fldChar w:fldCharType="separate"/>
            </w:r>
            <w:r w:rsidR="00784FDE">
              <w:rPr>
                <w:webHidden/>
              </w:rPr>
              <w:t>12</w:t>
            </w:r>
            <w:r>
              <w:rPr>
                <w:webHidden/>
              </w:rPr>
              <w:fldChar w:fldCharType="end"/>
            </w:r>
          </w:hyperlink>
        </w:p>
        <w:p w14:paraId="1FB98836" w14:textId="7F7135BE"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1" w:history="1">
            <w:r w:rsidRPr="006960B9">
              <w:rPr>
                <w:rStyle w:val="Hyperlink"/>
                <w:noProof/>
              </w:rPr>
              <w:t>4.1.</w:t>
            </w:r>
            <w:r>
              <w:rPr>
                <w:rFonts w:asciiTheme="minorHAnsi" w:hAnsiTheme="minorHAnsi"/>
                <w:noProof/>
                <w:kern w:val="2"/>
                <w:sz w:val="24"/>
                <w:szCs w:val="24"/>
                <w:lang w:val="en-AU" w:eastAsia="en-AU"/>
                <w14:ligatures w14:val="standardContextual"/>
              </w:rPr>
              <w:tab/>
            </w:r>
            <w:r w:rsidRPr="006960B9">
              <w:rPr>
                <w:rStyle w:val="Hyperlink"/>
                <w:noProof/>
              </w:rPr>
              <w:t>RELEVANCE</w:t>
            </w:r>
            <w:r>
              <w:rPr>
                <w:noProof/>
                <w:webHidden/>
              </w:rPr>
              <w:tab/>
            </w:r>
            <w:r>
              <w:rPr>
                <w:noProof/>
                <w:webHidden/>
              </w:rPr>
              <w:fldChar w:fldCharType="begin"/>
            </w:r>
            <w:r>
              <w:rPr>
                <w:noProof/>
                <w:webHidden/>
              </w:rPr>
              <w:instrText xml:space="preserve"> PAGEREF _Toc240894621 \h </w:instrText>
            </w:r>
            <w:r>
              <w:rPr>
                <w:noProof/>
                <w:webHidden/>
              </w:rPr>
            </w:r>
            <w:r>
              <w:rPr>
                <w:noProof/>
                <w:webHidden/>
              </w:rPr>
              <w:fldChar w:fldCharType="separate"/>
            </w:r>
            <w:r w:rsidR="00784FDE">
              <w:rPr>
                <w:noProof/>
                <w:webHidden/>
              </w:rPr>
              <w:t>13</w:t>
            </w:r>
            <w:r>
              <w:rPr>
                <w:noProof/>
                <w:webHidden/>
              </w:rPr>
              <w:fldChar w:fldCharType="end"/>
            </w:r>
          </w:hyperlink>
        </w:p>
        <w:p w14:paraId="2BAB4C1F" w14:textId="503FB378"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2" w:history="1">
            <w:r w:rsidRPr="006960B9">
              <w:rPr>
                <w:rStyle w:val="Hyperlink"/>
                <w:noProof/>
              </w:rPr>
              <w:t>4.2.</w:t>
            </w:r>
            <w:r>
              <w:rPr>
                <w:rFonts w:asciiTheme="minorHAnsi" w:hAnsiTheme="minorHAnsi"/>
                <w:noProof/>
                <w:kern w:val="2"/>
                <w:sz w:val="24"/>
                <w:szCs w:val="24"/>
                <w:lang w:val="en-AU" w:eastAsia="en-AU"/>
                <w14:ligatures w14:val="standardContextual"/>
              </w:rPr>
              <w:tab/>
            </w:r>
            <w:r w:rsidRPr="006960B9">
              <w:rPr>
                <w:rStyle w:val="Hyperlink"/>
                <w:noProof/>
              </w:rPr>
              <w:t>EFFECTIVENESS</w:t>
            </w:r>
            <w:r>
              <w:rPr>
                <w:noProof/>
                <w:webHidden/>
              </w:rPr>
              <w:tab/>
            </w:r>
            <w:r>
              <w:rPr>
                <w:noProof/>
                <w:webHidden/>
              </w:rPr>
              <w:fldChar w:fldCharType="begin"/>
            </w:r>
            <w:r>
              <w:rPr>
                <w:noProof/>
                <w:webHidden/>
              </w:rPr>
              <w:instrText xml:space="preserve"> PAGEREF _Toc240894622 \h </w:instrText>
            </w:r>
            <w:r>
              <w:rPr>
                <w:noProof/>
                <w:webHidden/>
              </w:rPr>
            </w:r>
            <w:r>
              <w:rPr>
                <w:noProof/>
                <w:webHidden/>
              </w:rPr>
              <w:fldChar w:fldCharType="separate"/>
            </w:r>
            <w:r w:rsidR="00784FDE">
              <w:rPr>
                <w:noProof/>
                <w:webHidden/>
              </w:rPr>
              <w:t>18</w:t>
            </w:r>
            <w:r>
              <w:rPr>
                <w:noProof/>
                <w:webHidden/>
              </w:rPr>
              <w:fldChar w:fldCharType="end"/>
            </w:r>
          </w:hyperlink>
        </w:p>
        <w:p w14:paraId="65940632" w14:textId="201374BF"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3" w:history="1">
            <w:r w:rsidRPr="006960B9">
              <w:rPr>
                <w:rStyle w:val="Hyperlink"/>
                <w:noProof/>
                <w:lang w:eastAsia="fr-CA"/>
              </w:rPr>
              <w:t>4.3.</w:t>
            </w:r>
            <w:r>
              <w:rPr>
                <w:rFonts w:asciiTheme="minorHAnsi" w:hAnsiTheme="minorHAnsi"/>
                <w:noProof/>
                <w:kern w:val="2"/>
                <w:sz w:val="24"/>
                <w:szCs w:val="24"/>
                <w:lang w:val="en-AU" w:eastAsia="en-AU"/>
                <w14:ligatures w14:val="standardContextual"/>
              </w:rPr>
              <w:tab/>
            </w:r>
            <w:r w:rsidRPr="006960B9">
              <w:rPr>
                <w:rStyle w:val="Hyperlink"/>
                <w:noProof/>
                <w:lang w:eastAsia="fr-CA"/>
              </w:rPr>
              <w:t>EFFICIENCY</w:t>
            </w:r>
            <w:r>
              <w:rPr>
                <w:noProof/>
                <w:webHidden/>
              </w:rPr>
              <w:tab/>
            </w:r>
            <w:r>
              <w:rPr>
                <w:noProof/>
                <w:webHidden/>
              </w:rPr>
              <w:fldChar w:fldCharType="begin"/>
            </w:r>
            <w:r>
              <w:rPr>
                <w:noProof/>
                <w:webHidden/>
              </w:rPr>
              <w:instrText xml:space="preserve"> PAGEREF _Toc240894623 \h </w:instrText>
            </w:r>
            <w:r>
              <w:rPr>
                <w:noProof/>
                <w:webHidden/>
              </w:rPr>
            </w:r>
            <w:r>
              <w:rPr>
                <w:noProof/>
                <w:webHidden/>
              </w:rPr>
              <w:fldChar w:fldCharType="separate"/>
            </w:r>
            <w:r w:rsidR="00784FDE">
              <w:rPr>
                <w:noProof/>
                <w:webHidden/>
              </w:rPr>
              <w:t>29</w:t>
            </w:r>
            <w:r>
              <w:rPr>
                <w:noProof/>
                <w:webHidden/>
              </w:rPr>
              <w:fldChar w:fldCharType="end"/>
            </w:r>
          </w:hyperlink>
        </w:p>
        <w:p w14:paraId="7ABE8A32" w14:textId="36F88369"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4" w:history="1">
            <w:r w:rsidRPr="006960B9">
              <w:rPr>
                <w:rStyle w:val="Hyperlink"/>
                <w:noProof/>
              </w:rPr>
              <w:t>4.4.</w:t>
            </w:r>
            <w:r>
              <w:rPr>
                <w:rFonts w:asciiTheme="minorHAnsi" w:hAnsiTheme="minorHAnsi"/>
                <w:noProof/>
                <w:kern w:val="2"/>
                <w:sz w:val="24"/>
                <w:szCs w:val="24"/>
                <w:lang w:val="en-AU" w:eastAsia="en-AU"/>
                <w14:ligatures w14:val="standardContextual"/>
              </w:rPr>
              <w:tab/>
            </w:r>
            <w:r w:rsidRPr="006960B9">
              <w:rPr>
                <w:rStyle w:val="Hyperlink"/>
                <w:noProof/>
              </w:rPr>
              <w:t>SUSTAINABILITY</w:t>
            </w:r>
            <w:r>
              <w:rPr>
                <w:noProof/>
                <w:webHidden/>
              </w:rPr>
              <w:tab/>
            </w:r>
            <w:r>
              <w:rPr>
                <w:noProof/>
                <w:webHidden/>
              </w:rPr>
              <w:fldChar w:fldCharType="begin"/>
            </w:r>
            <w:r>
              <w:rPr>
                <w:noProof/>
                <w:webHidden/>
              </w:rPr>
              <w:instrText xml:space="preserve"> PAGEREF _Toc240894624 \h </w:instrText>
            </w:r>
            <w:r>
              <w:rPr>
                <w:noProof/>
                <w:webHidden/>
              </w:rPr>
            </w:r>
            <w:r>
              <w:rPr>
                <w:noProof/>
                <w:webHidden/>
              </w:rPr>
              <w:fldChar w:fldCharType="separate"/>
            </w:r>
            <w:r w:rsidR="00784FDE">
              <w:rPr>
                <w:noProof/>
                <w:webHidden/>
              </w:rPr>
              <w:t>34</w:t>
            </w:r>
            <w:r>
              <w:rPr>
                <w:noProof/>
                <w:webHidden/>
              </w:rPr>
              <w:fldChar w:fldCharType="end"/>
            </w:r>
          </w:hyperlink>
        </w:p>
        <w:p w14:paraId="7AC89ECA" w14:textId="0F8048A1"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5" w:history="1">
            <w:r w:rsidRPr="006960B9">
              <w:rPr>
                <w:rStyle w:val="Hyperlink"/>
                <w:noProof/>
              </w:rPr>
              <w:t>4.5.</w:t>
            </w:r>
            <w:r>
              <w:rPr>
                <w:rFonts w:asciiTheme="minorHAnsi" w:hAnsiTheme="minorHAnsi"/>
                <w:noProof/>
                <w:kern w:val="2"/>
                <w:sz w:val="24"/>
                <w:szCs w:val="24"/>
                <w:lang w:val="en-AU" w:eastAsia="en-AU"/>
                <w14:ligatures w14:val="standardContextual"/>
              </w:rPr>
              <w:tab/>
            </w:r>
            <w:r w:rsidRPr="006960B9">
              <w:rPr>
                <w:rStyle w:val="Hyperlink"/>
                <w:noProof/>
              </w:rPr>
              <w:t>GEDSI</w:t>
            </w:r>
            <w:r>
              <w:rPr>
                <w:noProof/>
                <w:webHidden/>
              </w:rPr>
              <w:tab/>
            </w:r>
            <w:r>
              <w:rPr>
                <w:noProof/>
                <w:webHidden/>
              </w:rPr>
              <w:fldChar w:fldCharType="begin"/>
            </w:r>
            <w:r>
              <w:rPr>
                <w:noProof/>
                <w:webHidden/>
              </w:rPr>
              <w:instrText xml:space="preserve"> PAGEREF _Toc240894625 \h </w:instrText>
            </w:r>
            <w:r>
              <w:rPr>
                <w:noProof/>
                <w:webHidden/>
              </w:rPr>
            </w:r>
            <w:r>
              <w:rPr>
                <w:noProof/>
                <w:webHidden/>
              </w:rPr>
              <w:fldChar w:fldCharType="separate"/>
            </w:r>
            <w:r w:rsidR="00784FDE">
              <w:rPr>
                <w:noProof/>
                <w:webHidden/>
              </w:rPr>
              <w:t>35</w:t>
            </w:r>
            <w:r>
              <w:rPr>
                <w:noProof/>
                <w:webHidden/>
              </w:rPr>
              <w:fldChar w:fldCharType="end"/>
            </w:r>
          </w:hyperlink>
        </w:p>
        <w:p w14:paraId="7D80AAAF" w14:textId="0A4327B2" w:rsidR="00E9731A" w:rsidRDefault="00E9731A">
          <w:pPr>
            <w:pStyle w:val="TOC1"/>
            <w:rPr>
              <w:rFonts w:asciiTheme="minorHAnsi" w:hAnsiTheme="minorHAnsi" w:cstheme="minorBidi"/>
              <w:kern w:val="2"/>
              <w:sz w:val="24"/>
              <w:szCs w:val="24"/>
              <w:lang w:eastAsia="en-AU"/>
              <w14:ligatures w14:val="standardContextual"/>
            </w:rPr>
          </w:pPr>
          <w:hyperlink w:anchor="_Toc240894626" w:history="1">
            <w:r w:rsidRPr="006960B9">
              <w:rPr>
                <w:rStyle w:val="Hyperlink"/>
                <w:rFonts w:ascii="Montserrat" w:hAnsi="Montserrat"/>
              </w:rPr>
              <w:t>5.</w:t>
            </w:r>
            <w:r>
              <w:rPr>
                <w:rFonts w:asciiTheme="minorHAnsi" w:hAnsiTheme="minorHAnsi" w:cstheme="minorBidi"/>
                <w:kern w:val="2"/>
                <w:sz w:val="24"/>
                <w:szCs w:val="24"/>
                <w:lang w:eastAsia="en-AU"/>
                <w14:ligatures w14:val="standardContextual"/>
              </w:rPr>
              <w:tab/>
            </w:r>
            <w:r w:rsidRPr="006960B9">
              <w:rPr>
                <w:rStyle w:val="Hyperlink"/>
              </w:rPr>
              <w:t>Risks and Assumptions</w:t>
            </w:r>
            <w:r>
              <w:rPr>
                <w:webHidden/>
              </w:rPr>
              <w:tab/>
            </w:r>
            <w:r>
              <w:rPr>
                <w:webHidden/>
              </w:rPr>
              <w:fldChar w:fldCharType="begin"/>
            </w:r>
            <w:r>
              <w:rPr>
                <w:webHidden/>
              </w:rPr>
              <w:instrText xml:space="preserve"> PAGEREF _Toc240894626 \h </w:instrText>
            </w:r>
            <w:r>
              <w:rPr>
                <w:webHidden/>
              </w:rPr>
            </w:r>
            <w:r>
              <w:rPr>
                <w:webHidden/>
              </w:rPr>
              <w:fldChar w:fldCharType="separate"/>
            </w:r>
            <w:r w:rsidR="00784FDE">
              <w:rPr>
                <w:webHidden/>
              </w:rPr>
              <w:t>36</w:t>
            </w:r>
            <w:r>
              <w:rPr>
                <w:webHidden/>
              </w:rPr>
              <w:fldChar w:fldCharType="end"/>
            </w:r>
          </w:hyperlink>
        </w:p>
        <w:p w14:paraId="4C20ECCA" w14:textId="0CF3AC71"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7" w:history="1">
            <w:r w:rsidRPr="006960B9">
              <w:rPr>
                <w:rStyle w:val="Hyperlink"/>
                <w:noProof/>
              </w:rPr>
              <w:t>5.1.</w:t>
            </w:r>
            <w:r>
              <w:rPr>
                <w:rFonts w:asciiTheme="minorHAnsi" w:hAnsiTheme="minorHAnsi"/>
                <w:noProof/>
                <w:kern w:val="2"/>
                <w:sz w:val="24"/>
                <w:szCs w:val="24"/>
                <w:lang w:val="en-AU" w:eastAsia="en-AU"/>
                <w14:ligatures w14:val="standardContextual"/>
              </w:rPr>
              <w:tab/>
            </w:r>
            <w:r w:rsidRPr="006960B9">
              <w:rPr>
                <w:rStyle w:val="Hyperlink"/>
                <w:noProof/>
              </w:rPr>
              <w:t>To what extent were risks and assumptions managed or adjusted over time?</w:t>
            </w:r>
            <w:r>
              <w:rPr>
                <w:noProof/>
                <w:webHidden/>
              </w:rPr>
              <w:tab/>
            </w:r>
            <w:r>
              <w:rPr>
                <w:noProof/>
                <w:webHidden/>
              </w:rPr>
              <w:fldChar w:fldCharType="begin"/>
            </w:r>
            <w:r>
              <w:rPr>
                <w:noProof/>
                <w:webHidden/>
              </w:rPr>
              <w:instrText xml:space="preserve"> PAGEREF _Toc240894627 \h </w:instrText>
            </w:r>
            <w:r>
              <w:rPr>
                <w:noProof/>
                <w:webHidden/>
              </w:rPr>
            </w:r>
            <w:r>
              <w:rPr>
                <w:noProof/>
                <w:webHidden/>
              </w:rPr>
              <w:fldChar w:fldCharType="separate"/>
            </w:r>
            <w:r w:rsidR="00784FDE">
              <w:rPr>
                <w:noProof/>
                <w:webHidden/>
              </w:rPr>
              <w:t>36</w:t>
            </w:r>
            <w:r>
              <w:rPr>
                <w:noProof/>
                <w:webHidden/>
              </w:rPr>
              <w:fldChar w:fldCharType="end"/>
            </w:r>
          </w:hyperlink>
        </w:p>
        <w:p w14:paraId="2628ECE8" w14:textId="41B4A1E7" w:rsidR="00E9731A" w:rsidRDefault="00E9731A">
          <w:pPr>
            <w:pStyle w:val="TOC1"/>
            <w:rPr>
              <w:rFonts w:asciiTheme="minorHAnsi" w:hAnsiTheme="minorHAnsi" w:cstheme="minorBidi"/>
              <w:kern w:val="2"/>
              <w:sz w:val="24"/>
              <w:szCs w:val="24"/>
              <w:lang w:eastAsia="en-AU"/>
              <w14:ligatures w14:val="standardContextual"/>
            </w:rPr>
          </w:pPr>
          <w:hyperlink w:anchor="_Toc240894628" w:history="1">
            <w:r w:rsidRPr="006960B9">
              <w:rPr>
                <w:rStyle w:val="Hyperlink"/>
                <w:rFonts w:ascii="Montserrat" w:hAnsi="Montserrat"/>
              </w:rPr>
              <w:t>6.</w:t>
            </w:r>
            <w:r>
              <w:rPr>
                <w:rFonts w:asciiTheme="minorHAnsi" w:hAnsiTheme="minorHAnsi" w:cstheme="minorBidi"/>
                <w:kern w:val="2"/>
                <w:sz w:val="24"/>
                <w:szCs w:val="24"/>
                <w:lang w:eastAsia="en-AU"/>
                <w14:ligatures w14:val="standardContextual"/>
              </w:rPr>
              <w:tab/>
            </w:r>
            <w:r w:rsidRPr="006960B9">
              <w:rPr>
                <w:rStyle w:val="Hyperlink"/>
              </w:rPr>
              <w:t>Monitoring, Evaluation, Research, Learning and Adaptation</w:t>
            </w:r>
            <w:r>
              <w:rPr>
                <w:webHidden/>
              </w:rPr>
              <w:tab/>
            </w:r>
            <w:r>
              <w:rPr>
                <w:webHidden/>
              </w:rPr>
              <w:fldChar w:fldCharType="begin"/>
            </w:r>
            <w:r>
              <w:rPr>
                <w:webHidden/>
              </w:rPr>
              <w:instrText xml:space="preserve"> PAGEREF _Toc240894628 \h </w:instrText>
            </w:r>
            <w:r>
              <w:rPr>
                <w:webHidden/>
              </w:rPr>
            </w:r>
            <w:r>
              <w:rPr>
                <w:webHidden/>
              </w:rPr>
              <w:fldChar w:fldCharType="separate"/>
            </w:r>
            <w:r w:rsidR="00784FDE">
              <w:rPr>
                <w:webHidden/>
              </w:rPr>
              <w:t>37</w:t>
            </w:r>
            <w:r>
              <w:rPr>
                <w:webHidden/>
              </w:rPr>
              <w:fldChar w:fldCharType="end"/>
            </w:r>
          </w:hyperlink>
        </w:p>
        <w:p w14:paraId="0B154CDD" w14:textId="17E40699"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29" w:history="1">
            <w:r w:rsidRPr="006960B9">
              <w:rPr>
                <w:rStyle w:val="Hyperlink"/>
                <w:noProof/>
              </w:rPr>
              <w:t>6.1.</w:t>
            </w:r>
            <w:r>
              <w:rPr>
                <w:rFonts w:asciiTheme="minorHAnsi" w:hAnsiTheme="minorHAnsi"/>
                <w:noProof/>
                <w:kern w:val="2"/>
                <w:sz w:val="24"/>
                <w:szCs w:val="24"/>
                <w:lang w:val="en-AU" w:eastAsia="en-AU"/>
                <w14:ligatures w14:val="standardContextual"/>
              </w:rPr>
              <w:tab/>
            </w:r>
            <w:r w:rsidRPr="006960B9">
              <w:rPr>
                <w:rStyle w:val="Hyperlink"/>
                <w:noProof/>
              </w:rPr>
              <w:t>Use of MERLA Systems: Was data used for learning and adaptation?</w:t>
            </w:r>
            <w:r>
              <w:rPr>
                <w:noProof/>
                <w:webHidden/>
              </w:rPr>
              <w:tab/>
            </w:r>
            <w:r>
              <w:rPr>
                <w:noProof/>
                <w:webHidden/>
              </w:rPr>
              <w:fldChar w:fldCharType="begin"/>
            </w:r>
            <w:r>
              <w:rPr>
                <w:noProof/>
                <w:webHidden/>
              </w:rPr>
              <w:instrText xml:space="preserve"> PAGEREF _Toc240894629 \h </w:instrText>
            </w:r>
            <w:r>
              <w:rPr>
                <w:noProof/>
                <w:webHidden/>
              </w:rPr>
            </w:r>
            <w:r>
              <w:rPr>
                <w:noProof/>
                <w:webHidden/>
              </w:rPr>
              <w:fldChar w:fldCharType="separate"/>
            </w:r>
            <w:r w:rsidR="00784FDE">
              <w:rPr>
                <w:noProof/>
                <w:webHidden/>
              </w:rPr>
              <w:t>37</w:t>
            </w:r>
            <w:r>
              <w:rPr>
                <w:noProof/>
                <w:webHidden/>
              </w:rPr>
              <w:fldChar w:fldCharType="end"/>
            </w:r>
          </w:hyperlink>
        </w:p>
        <w:p w14:paraId="4B325FD3" w14:textId="596255D2" w:rsidR="00E9731A" w:rsidRDefault="00E9731A">
          <w:pPr>
            <w:pStyle w:val="TOC1"/>
            <w:rPr>
              <w:rFonts w:asciiTheme="minorHAnsi" w:hAnsiTheme="minorHAnsi" w:cstheme="minorBidi"/>
              <w:kern w:val="2"/>
              <w:sz w:val="24"/>
              <w:szCs w:val="24"/>
              <w:lang w:eastAsia="en-AU"/>
              <w14:ligatures w14:val="standardContextual"/>
            </w:rPr>
          </w:pPr>
          <w:hyperlink w:anchor="_Toc240894630" w:history="1">
            <w:r w:rsidRPr="006960B9">
              <w:rPr>
                <w:rStyle w:val="Hyperlink"/>
                <w:rFonts w:ascii="Montserrat" w:hAnsi="Montserrat"/>
              </w:rPr>
              <w:t>7.</w:t>
            </w:r>
            <w:r>
              <w:rPr>
                <w:rFonts w:asciiTheme="minorHAnsi" w:hAnsiTheme="minorHAnsi" w:cstheme="minorBidi"/>
                <w:kern w:val="2"/>
                <w:sz w:val="24"/>
                <w:szCs w:val="24"/>
                <w:lang w:eastAsia="en-AU"/>
                <w14:ligatures w14:val="standardContextual"/>
              </w:rPr>
              <w:tab/>
            </w:r>
            <w:r w:rsidRPr="006960B9">
              <w:rPr>
                <w:rStyle w:val="Hyperlink"/>
              </w:rPr>
              <w:t>Conclusions</w:t>
            </w:r>
            <w:r>
              <w:rPr>
                <w:webHidden/>
              </w:rPr>
              <w:tab/>
            </w:r>
            <w:r>
              <w:rPr>
                <w:webHidden/>
              </w:rPr>
              <w:fldChar w:fldCharType="begin"/>
            </w:r>
            <w:r>
              <w:rPr>
                <w:webHidden/>
              </w:rPr>
              <w:instrText xml:space="preserve"> PAGEREF _Toc240894630 \h </w:instrText>
            </w:r>
            <w:r>
              <w:rPr>
                <w:webHidden/>
              </w:rPr>
            </w:r>
            <w:r>
              <w:rPr>
                <w:webHidden/>
              </w:rPr>
              <w:fldChar w:fldCharType="separate"/>
            </w:r>
            <w:r w:rsidR="00784FDE">
              <w:rPr>
                <w:webHidden/>
              </w:rPr>
              <w:t>38</w:t>
            </w:r>
            <w:r>
              <w:rPr>
                <w:webHidden/>
              </w:rPr>
              <w:fldChar w:fldCharType="end"/>
            </w:r>
          </w:hyperlink>
        </w:p>
        <w:p w14:paraId="6692FB90" w14:textId="435B277C" w:rsidR="00E9731A" w:rsidRDefault="00E9731A">
          <w:pPr>
            <w:pStyle w:val="TOC1"/>
            <w:rPr>
              <w:rFonts w:asciiTheme="minorHAnsi" w:hAnsiTheme="minorHAnsi" w:cstheme="minorBidi"/>
              <w:kern w:val="2"/>
              <w:sz w:val="24"/>
              <w:szCs w:val="24"/>
              <w:lang w:eastAsia="en-AU"/>
              <w14:ligatures w14:val="standardContextual"/>
            </w:rPr>
          </w:pPr>
          <w:hyperlink w:anchor="_Toc240894631" w:history="1">
            <w:r w:rsidRPr="006960B9">
              <w:rPr>
                <w:rStyle w:val="Hyperlink"/>
                <w:rFonts w:ascii="Montserrat" w:hAnsi="Montserrat"/>
              </w:rPr>
              <w:t>8.</w:t>
            </w:r>
            <w:r>
              <w:rPr>
                <w:rFonts w:asciiTheme="minorHAnsi" w:hAnsiTheme="minorHAnsi" w:cstheme="minorBidi"/>
                <w:kern w:val="2"/>
                <w:sz w:val="24"/>
                <w:szCs w:val="24"/>
                <w:lang w:eastAsia="en-AU"/>
                <w14:ligatures w14:val="standardContextual"/>
              </w:rPr>
              <w:tab/>
            </w:r>
            <w:r w:rsidRPr="006960B9">
              <w:rPr>
                <w:rStyle w:val="Hyperlink"/>
              </w:rPr>
              <w:t>Recommendations</w:t>
            </w:r>
            <w:r>
              <w:rPr>
                <w:webHidden/>
              </w:rPr>
              <w:tab/>
            </w:r>
            <w:r>
              <w:rPr>
                <w:webHidden/>
              </w:rPr>
              <w:fldChar w:fldCharType="begin"/>
            </w:r>
            <w:r>
              <w:rPr>
                <w:webHidden/>
              </w:rPr>
              <w:instrText xml:space="preserve"> PAGEREF _Toc240894631 \h </w:instrText>
            </w:r>
            <w:r>
              <w:rPr>
                <w:webHidden/>
              </w:rPr>
            </w:r>
            <w:r>
              <w:rPr>
                <w:webHidden/>
              </w:rPr>
              <w:fldChar w:fldCharType="separate"/>
            </w:r>
            <w:r w:rsidR="00784FDE">
              <w:rPr>
                <w:webHidden/>
              </w:rPr>
              <w:t>39</w:t>
            </w:r>
            <w:r>
              <w:rPr>
                <w:webHidden/>
              </w:rPr>
              <w:fldChar w:fldCharType="end"/>
            </w:r>
          </w:hyperlink>
        </w:p>
        <w:p w14:paraId="2FC9C251" w14:textId="65F73A65" w:rsidR="00E9731A" w:rsidRDefault="00E9731A">
          <w:pPr>
            <w:pStyle w:val="TOC1"/>
            <w:rPr>
              <w:rFonts w:asciiTheme="minorHAnsi" w:hAnsiTheme="minorHAnsi" w:cstheme="minorBidi"/>
              <w:kern w:val="2"/>
              <w:sz w:val="24"/>
              <w:szCs w:val="24"/>
              <w:lang w:eastAsia="en-AU"/>
              <w14:ligatures w14:val="standardContextual"/>
            </w:rPr>
          </w:pPr>
          <w:hyperlink w:anchor="_Toc240894632" w:history="1">
            <w:r w:rsidRPr="006960B9">
              <w:rPr>
                <w:rStyle w:val="Hyperlink"/>
              </w:rPr>
              <w:t>Annex A: List of interviewed stakeholders</w:t>
            </w:r>
            <w:r>
              <w:rPr>
                <w:webHidden/>
              </w:rPr>
              <w:tab/>
            </w:r>
            <w:r>
              <w:rPr>
                <w:webHidden/>
              </w:rPr>
              <w:fldChar w:fldCharType="begin"/>
            </w:r>
            <w:r>
              <w:rPr>
                <w:webHidden/>
              </w:rPr>
              <w:instrText xml:space="preserve"> PAGEREF _Toc240894632 \h </w:instrText>
            </w:r>
            <w:r>
              <w:rPr>
                <w:webHidden/>
              </w:rPr>
            </w:r>
            <w:r>
              <w:rPr>
                <w:webHidden/>
              </w:rPr>
              <w:fldChar w:fldCharType="separate"/>
            </w:r>
            <w:r w:rsidR="00784FDE">
              <w:rPr>
                <w:webHidden/>
              </w:rPr>
              <w:t>41</w:t>
            </w:r>
            <w:r>
              <w:rPr>
                <w:webHidden/>
              </w:rPr>
              <w:fldChar w:fldCharType="end"/>
            </w:r>
          </w:hyperlink>
        </w:p>
        <w:p w14:paraId="6A3072B1" w14:textId="7A739D1B" w:rsidR="00E9731A" w:rsidRDefault="00E9731A">
          <w:pPr>
            <w:pStyle w:val="TOC1"/>
            <w:rPr>
              <w:rFonts w:asciiTheme="minorHAnsi" w:hAnsiTheme="minorHAnsi" w:cstheme="minorBidi"/>
              <w:kern w:val="2"/>
              <w:sz w:val="24"/>
              <w:szCs w:val="24"/>
              <w:lang w:eastAsia="en-AU"/>
              <w14:ligatures w14:val="standardContextual"/>
            </w:rPr>
          </w:pPr>
          <w:hyperlink w:anchor="_Toc240894633" w:history="1">
            <w:r w:rsidRPr="006960B9">
              <w:rPr>
                <w:rStyle w:val="Hyperlink"/>
              </w:rPr>
              <w:t>Annex B: Documents reviewed</w:t>
            </w:r>
            <w:r>
              <w:rPr>
                <w:webHidden/>
              </w:rPr>
              <w:tab/>
            </w:r>
            <w:r>
              <w:rPr>
                <w:webHidden/>
              </w:rPr>
              <w:fldChar w:fldCharType="begin"/>
            </w:r>
            <w:r>
              <w:rPr>
                <w:webHidden/>
              </w:rPr>
              <w:instrText xml:space="preserve"> PAGEREF _Toc240894633 \h </w:instrText>
            </w:r>
            <w:r>
              <w:rPr>
                <w:webHidden/>
              </w:rPr>
            </w:r>
            <w:r>
              <w:rPr>
                <w:webHidden/>
              </w:rPr>
              <w:fldChar w:fldCharType="separate"/>
            </w:r>
            <w:r w:rsidR="00784FDE">
              <w:rPr>
                <w:webHidden/>
              </w:rPr>
              <w:t>44</w:t>
            </w:r>
            <w:r>
              <w:rPr>
                <w:webHidden/>
              </w:rPr>
              <w:fldChar w:fldCharType="end"/>
            </w:r>
          </w:hyperlink>
        </w:p>
        <w:p w14:paraId="5FACE543" w14:textId="17A24946" w:rsidR="00E9731A" w:rsidRDefault="00E9731A">
          <w:pPr>
            <w:pStyle w:val="TOC1"/>
            <w:rPr>
              <w:rFonts w:asciiTheme="minorHAnsi" w:hAnsiTheme="minorHAnsi" w:cstheme="minorBidi"/>
              <w:kern w:val="2"/>
              <w:sz w:val="24"/>
              <w:szCs w:val="24"/>
              <w:lang w:eastAsia="en-AU"/>
              <w14:ligatures w14:val="standardContextual"/>
            </w:rPr>
          </w:pPr>
          <w:hyperlink w:anchor="_Toc240894634" w:history="1">
            <w:r w:rsidRPr="006960B9">
              <w:rPr>
                <w:rStyle w:val="Hyperlink"/>
              </w:rPr>
              <w:t>Annex C: ASIP-Gov program logic December 2023</w:t>
            </w:r>
            <w:r>
              <w:rPr>
                <w:webHidden/>
              </w:rPr>
              <w:tab/>
            </w:r>
            <w:r>
              <w:rPr>
                <w:webHidden/>
              </w:rPr>
              <w:fldChar w:fldCharType="begin"/>
            </w:r>
            <w:r>
              <w:rPr>
                <w:webHidden/>
              </w:rPr>
              <w:instrText xml:space="preserve"> PAGEREF _Toc240894634 \h </w:instrText>
            </w:r>
            <w:r>
              <w:rPr>
                <w:webHidden/>
              </w:rPr>
            </w:r>
            <w:r>
              <w:rPr>
                <w:webHidden/>
              </w:rPr>
              <w:fldChar w:fldCharType="separate"/>
            </w:r>
            <w:r w:rsidR="00784FDE">
              <w:rPr>
                <w:webHidden/>
              </w:rPr>
              <w:t>45</w:t>
            </w:r>
            <w:r>
              <w:rPr>
                <w:webHidden/>
              </w:rPr>
              <w:fldChar w:fldCharType="end"/>
            </w:r>
          </w:hyperlink>
        </w:p>
        <w:p w14:paraId="06E429F0" w14:textId="3C848EFE" w:rsidR="00E9731A" w:rsidRDefault="00E9731A">
          <w:pPr>
            <w:pStyle w:val="TOC1"/>
            <w:rPr>
              <w:rFonts w:asciiTheme="minorHAnsi" w:hAnsiTheme="minorHAnsi" w:cstheme="minorBidi"/>
              <w:kern w:val="2"/>
              <w:sz w:val="24"/>
              <w:szCs w:val="24"/>
              <w:lang w:eastAsia="en-AU"/>
              <w14:ligatures w14:val="standardContextual"/>
            </w:rPr>
          </w:pPr>
          <w:hyperlink w:anchor="_Toc240894635" w:history="1">
            <w:r w:rsidRPr="006960B9">
              <w:rPr>
                <w:rStyle w:val="Hyperlink"/>
              </w:rPr>
              <w:t>Annex D: MTR Key Evaluation Questions</w:t>
            </w:r>
            <w:r>
              <w:rPr>
                <w:webHidden/>
              </w:rPr>
              <w:tab/>
            </w:r>
            <w:r>
              <w:rPr>
                <w:webHidden/>
              </w:rPr>
              <w:fldChar w:fldCharType="begin"/>
            </w:r>
            <w:r>
              <w:rPr>
                <w:webHidden/>
              </w:rPr>
              <w:instrText xml:space="preserve"> PAGEREF _Toc240894635 \h </w:instrText>
            </w:r>
            <w:r>
              <w:rPr>
                <w:webHidden/>
              </w:rPr>
            </w:r>
            <w:r>
              <w:rPr>
                <w:webHidden/>
              </w:rPr>
              <w:fldChar w:fldCharType="separate"/>
            </w:r>
            <w:r w:rsidR="00784FDE">
              <w:rPr>
                <w:webHidden/>
              </w:rPr>
              <w:t>46</w:t>
            </w:r>
            <w:r>
              <w:rPr>
                <w:webHidden/>
              </w:rPr>
              <w:fldChar w:fldCharType="end"/>
            </w:r>
          </w:hyperlink>
        </w:p>
        <w:p w14:paraId="7A29938E" w14:textId="5D07D7C9" w:rsidR="00E9731A" w:rsidRDefault="00E9731A">
          <w:pPr>
            <w:pStyle w:val="TOC1"/>
            <w:rPr>
              <w:rFonts w:asciiTheme="minorHAnsi" w:hAnsiTheme="minorHAnsi" w:cstheme="minorBidi"/>
              <w:kern w:val="2"/>
              <w:sz w:val="24"/>
              <w:szCs w:val="24"/>
              <w:lang w:eastAsia="en-AU"/>
              <w14:ligatures w14:val="standardContextual"/>
            </w:rPr>
          </w:pPr>
          <w:hyperlink w:anchor="_Toc240894636" w:history="1">
            <w:r w:rsidRPr="006960B9">
              <w:rPr>
                <w:rStyle w:val="Hyperlink"/>
              </w:rPr>
              <w:t>Annex E: EVALUATION JUDGEMENT RUBRIC</w:t>
            </w:r>
            <w:r>
              <w:rPr>
                <w:webHidden/>
              </w:rPr>
              <w:tab/>
            </w:r>
            <w:r>
              <w:rPr>
                <w:webHidden/>
              </w:rPr>
              <w:fldChar w:fldCharType="begin"/>
            </w:r>
            <w:r>
              <w:rPr>
                <w:webHidden/>
              </w:rPr>
              <w:instrText xml:space="preserve"> PAGEREF _Toc240894636 \h </w:instrText>
            </w:r>
            <w:r>
              <w:rPr>
                <w:webHidden/>
              </w:rPr>
            </w:r>
            <w:r>
              <w:rPr>
                <w:webHidden/>
              </w:rPr>
              <w:fldChar w:fldCharType="separate"/>
            </w:r>
            <w:r w:rsidR="00784FDE">
              <w:rPr>
                <w:webHidden/>
              </w:rPr>
              <w:t>47</w:t>
            </w:r>
            <w:r>
              <w:rPr>
                <w:webHidden/>
              </w:rPr>
              <w:fldChar w:fldCharType="end"/>
            </w:r>
          </w:hyperlink>
        </w:p>
        <w:p w14:paraId="280EB7B5" w14:textId="1A067EE1" w:rsidR="00E9731A" w:rsidRDefault="00E9731A">
          <w:pPr>
            <w:pStyle w:val="TOC1"/>
            <w:rPr>
              <w:rFonts w:asciiTheme="minorHAnsi" w:hAnsiTheme="minorHAnsi" w:cstheme="minorBidi"/>
              <w:kern w:val="2"/>
              <w:sz w:val="24"/>
              <w:szCs w:val="24"/>
              <w:lang w:eastAsia="en-AU"/>
              <w14:ligatures w14:val="standardContextual"/>
            </w:rPr>
          </w:pPr>
          <w:hyperlink w:anchor="_Toc240894637" w:history="1">
            <w:r w:rsidRPr="006960B9">
              <w:rPr>
                <w:rStyle w:val="Hyperlink"/>
              </w:rPr>
              <w:t>Annex F: Evaluation Plan</w:t>
            </w:r>
            <w:r>
              <w:rPr>
                <w:webHidden/>
              </w:rPr>
              <w:tab/>
            </w:r>
            <w:r>
              <w:rPr>
                <w:webHidden/>
              </w:rPr>
              <w:fldChar w:fldCharType="begin"/>
            </w:r>
            <w:r>
              <w:rPr>
                <w:webHidden/>
              </w:rPr>
              <w:instrText xml:space="preserve"> PAGEREF _Toc240894637 \h </w:instrText>
            </w:r>
            <w:r>
              <w:rPr>
                <w:webHidden/>
              </w:rPr>
            </w:r>
            <w:r>
              <w:rPr>
                <w:webHidden/>
              </w:rPr>
              <w:fldChar w:fldCharType="separate"/>
            </w:r>
            <w:r w:rsidR="00784FDE">
              <w:rPr>
                <w:webHidden/>
              </w:rPr>
              <w:t>49</w:t>
            </w:r>
            <w:r>
              <w:rPr>
                <w:webHidden/>
              </w:rPr>
              <w:fldChar w:fldCharType="end"/>
            </w:r>
          </w:hyperlink>
        </w:p>
        <w:p w14:paraId="57AA5DD0" w14:textId="1C826AAE" w:rsidR="00E9731A" w:rsidRDefault="00E9731A">
          <w:pPr>
            <w:pStyle w:val="TOC1"/>
            <w:rPr>
              <w:rFonts w:asciiTheme="minorHAnsi" w:hAnsiTheme="minorHAnsi" w:cstheme="minorBidi"/>
              <w:kern w:val="2"/>
              <w:sz w:val="24"/>
              <w:szCs w:val="24"/>
              <w:lang w:eastAsia="en-AU"/>
              <w14:ligatures w14:val="standardContextual"/>
            </w:rPr>
          </w:pPr>
          <w:hyperlink w:anchor="_Toc240894638" w:history="1">
            <w:r w:rsidRPr="006960B9">
              <w:rPr>
                <w:rStyle w:val="Hyperlink"/>
                <w:rFonts w:ascii="Montserrat" w:hAnsi="Montserrat"/>
              </w:rPr>
              <w:t>9.</w:t>
            </w:r>
            <w:r>
              <w:rPr>
                <w:rFonts w:asciiTheme="minorHAnsi" w:hAnsiTheme="minorHAnsi" w:cstheme="minorBidi"/>
                <w:kern w:val="2"/>
                <w:sz w:val="24"/>
                <w:szCs w:val="24"/>
                <w:lang w:eastAsia="en-AU"/>
                <w14:ligatures w14:val="standardContextual"/>
              </w:rPr>
              <w:tab/>
            </w:r>
            <w:r w:rsidRPr="006960B9">
              <w:rPr>
                <w:rStyle w:val="Hyperlink"/>
              </w:rPr>
              <w:t>INTRODUCTION</w:t>
            </w:r>
            <w:r>
              <w:rPr>
                <w:webHidden/>
              </w:rPr>
              <w:tab/>
            </w:r>
            <w:r>
              <w:rPr>
                <w:webHidden/>
              </w:rPr>
              <w:fldChar w:fldCharType="begin"/>
            </w:r>
            <w:r>
              <w:rPr>
                <w:webHidden/>
              </w:rPr>
              <w:instrText xml:space="preserve"> PAGEREF _Toc240894638 \h </w:instrText>
            </w:r>
            <w:r>
              <w:rPr>
                <w:webHidden/>
              </w:rPr>
            </w:r>
            <w:r>
              <w:rPr>
                <w:webHidden/>
              </w:rPr>
              <w:fldChar w:fldCharType="separate"/>
            </w:r>
            <w:r w:rsidR="00784FDE">
              <w:rPr>
                <w:webHidden/>
              </w:rPr>
              <w:t>51</w:t>
            </w:r>
            <w:r>
              <w:rPr>
                <w:webHidden/>
              </w:rPr>
              <w:fldChar w:fldCharType="end"/>
            </w:r>
          </w:hyperlink>
        </w:p>
        <w:p w14:paraId="3DDDE435" w14:textId="7A9BB5DB"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39" w:history="1">
            <w:r w:rsidRPr="006960B9">
              <w:rPr>
                <w:rStyle w:val="Hyperlink"/>
                <w:noProof/>
              </w:rPr>
              <w:t>9.1.</w:t>
            </w:r>
            <w:r>
              <w:rPr>
                <w:rFonts w:asciiTheme="minorHAnsi" w:hAnsiTheme="minorHAnsi"/>
                <w:noProof/>
                <w:kern w:val="2"/>
                <w:sz w:val="24"/>
                <w:szCs w:val="24"/>
                <w:lang w:val="en-AU" w:eastAsia="en-AU"/>
                <w14:ligatures w14:val="standardContextual"/>
              </w:rPr>
              <w:tab/>
            </w:r>
            <w:r w:rsidRPr="006960B9">
              <w:rPr>
                <w:rStyle w:val="Hyperlink"/>
                <w:noProof/>
              </w:rPr>
              <w:t>OVERVIEW OF ASIP-GOV</w:t>
            </w:r>
            <w:r>
              <w:rPr>
                <w:noProof/>
                <w:webHidden/>
              </w:rPr>
              <w:tab/>
            </w:r>
            <w:r>
              <w:rPr>
                <w:noProof/>
                <w:webHidden/>
              </w:rPr>
              <w:fldChar w:fldCharType="begin"/>
            </w:r>
            <w:r>
              <w:rPr>
                <w:noProof/>
                <w:webHidden/>
              </w:rPr>
              <w:instrText xml:space="preserve"> PAGEREF _Toc240894639 \h </w:instrText>
            </w:r>
            <w:r>
              <w:rPr>
                <w:noProof/>
                <w:webHidden/>
              </w:rPr>
            </w:r>
            <w:r>
              <w:rPr>
                <w:noProof/>
                <w:webHidden/>
              </w:rPr>
              <w:fldChar w:fldCharType="separate"/>
            </w:r>
            <w:r w:rsidR="00784FDE">
              <w:rPr>
                <w:noProof/>
                <w:webHidden/>
              </w:rPr>
              <w:t>51</w:t>
            </w:r>
            <w:r>
              <w:rPr>
                <w:noProof/>
                <w:webHidden/>
              </w:rPr>
              <w:fldChar w:fldCharType="end"/>
            </w:r>
          </w:hyperlink>
        </w:p>
        <w:p w14:paraId="04889176" w14:textId="0AFC3D12"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0" w:history="1">
            <w:r w:rsidRPr="006960B9">
              <w:rPr>
                <w:rStyle w:val="Hyperlink"/>
                <w:noProof/>
              </w:rPr>
              <w:t>9.2.</w:t>
            </w:r>
            <w:r>
              <w:rPr>
                <w:rFonts w:asciiTheme="minorHAnsi" w:hAnsiTheme="minorHAnsi"/>
                <w:noProof/>
                <w:kern w:val="2"/>
                <w:sz w:val="24"/>
                <w:szCs w:val="24"/>
                <w:lang w:val="en-AU" w:eastAsia="en-AU"/>
                <w14:ligatures w14:val="standardContextual"/>
              </w:rPr>
              <w:tab/>
            </w:r>
            <w:r w:rsidRPr="006960B9">
              <w:rPr>
                <w:rStyle w:val="Hyperlink"/>
                <w:noProof/>
              </w:rPr>
              <w:t>OVERVIEW OF THIS DOCUMENT</w:t>
            </w:r>
            <w:r>
              <w:rPr>
                <w:noProof/>
                <w:webHidden/>
              </w:rPr>
              <w:tab/>
            </w:r>
            <w:r>
              <w:rPr>
                <w:noProof/>
                <w:webHidden/>
              </w:rPr>
              <w:fldChar w:fldCharType="begin"/>
            </w:r>
            <w:r>
              <w:rPr>
                <w:noProof/>
                <w:webHidden/>
              </w:rPr>
              <w:instrText xml:space="preserve"> PAGEREF _Toc240894640 \h </w:instrText>
            </w:r>
            <w:r>
              <w:rPr>
                <w:noProof/>
                <w:webHidden/>
              </w:rPr>
            </w:r>
            <w:r>
              <w:rPr>
                <w:noProof/>
                <w:webHidden/>
              </w:rPr>
              <w:fldChar w:fldCharType="separate"/>
            </w:r>
            <w:r w:rsidR="00784FDE">
              <w:rPr>
                <w:noProof/>
                <w:webHidden/>
              </w:rPr>
              <w:t>51</w:t>
            </w:r>
            <w:r>
              <w:rPr>
                <w:noProof/>
                <w:webHidden/>
              </w:rPr>
              <w:fldChar w:fldCharType="end"/>
            </w:r>
          </w:hyperlink>
        </w:p>
        <w:p w14:paraId="064104EF" w14:textId="16C9E803" w:rsidR="00E9731A" w:rsidRDefault="00E9731A">
          <w:pPr>
            <w:pStyle w:val="TOC1"/>
            <w:rPr>
              <w:rFonts w:asciiTheme="minorHAnsi" w:hAnsiTheme="minorHAnsi" w:cstheme="minorBidi"/>
              <w:kern w:val="2"/>
              <w:sz w:val="24"/>
              <w:szCs w:val="24"/>
              <w:lang w:eastAsia="en-AU"/>
              <w14:ligatures w14:val="standardContextual"/>
            </w:rPr>
          </w:pPr>
          <w:hyperlink w:anchor="_Toc240894641" w:history="1">
            <w:r w:rsidRPr="006960B9">
              <w:rPr>
                <w:rStyle w:val="Hyperlink"/>
                <w:rFonts w:ascii="Montserrat" w:hAnsi="Montserrat"/>
              </w:rPr>
              <w:t>10.</w:t>
            </w:r>
            <w:r>
              <w:rPr>
                <w:rFonts w:asciiTheme="minorHAnsi" w:hAnsiTheme="minorHAnsi" w:cstheme="minorBidi"/>
                <w:kern w:val="2"/>
                <w:sz w:val="24"/>
                <w:szCs w:val="24"/>
                <w:lang w:eastAsia="en-AU"/>
                <w14:ligatures w14:val="standardContextual"/>
              </w:rPr>
              <w:tab/>
            </w:r>
            <w:r w:rsidRPr="006960B9">
              <w:rPr>
                <w:rStyle w:val="Hyperlink"/>
              </w:rPr>
              <w:t>MIDTERM REVIEW FRAMEWORK</w:t>
            </w:r>
            <w:r>
              <w:rPr>
                <w:webHidden/>
              </w:rPr>
              <w:tab/>
            </w:r>
            <w:r>
              <w:rPr>
                <w:webHidden/>
              </w:rPr>
              <w:fldChar w:fldCharType="begin"/>
            </w:r>
            <w:r>
              <w:rPr>
                <w:webHidden/>
              </w:rPr>
              <w:instrText xml:space="preserve"> PAGEREF _Toc240894641 \h </w:instrText>
            </w:r>
            <w:r>
              <w:rPr>
                <w:webHidden/>
              </w:rPr>
            </w:r>
            <w:r>
              <w:rPr>
                <w:webHidden/>
              </w:rPr>
              <w:fldChar w:fldCharType="separate"/>
            </w:r>
            <w:r w:rsidR="00784FDE">
              <w:rPr>
                <w:webHidden/>
              </w:rPr>
              <w:t>52</w:t>
            </w:r>
            <w:r>
              <w:rPr>
                <w:webHidden/>
              </w:rPr>
              <w:fldChar w:fldCharType="end"/>
            </w:r>
          </w:hyperlink>
        </w:p>
        <w:p w14:paraId="0766E69F" w14:textId="72EBB959"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2" w:history="1">
            <w:r w:rsidRPr="006960B9">
              <w:rPr>
                <w:rStyle w:val="Hyperlink"/>
                <w:noProof/>
              </w:rPr>
              <w:t>10.1.</w:t>
            </w:r>
            <w:r>
              <w:rPr>
                <w:rFonts w:asciiTheme="minorHAnsi" w:hAnsiTheme="minorHAnsi"/>
                <w:noProof/>
                <w:kern w:val="2"/>
                <w:sz w:val="24"/>
                <w:szCs w:val="24"/>
                <w:lang w:val="en-AU" w:eastAsia="en-AU"/>
                <w14:ligatures w14:val="standardContextual"/>
              </w:rPr>
              <w:tab/>
            </w:r>
            <w:r w:rsidRPr="006960B9">
              <w:rPr>
                <w:rStyle w:val="Hyperlink"/>
                <w:noProof/>
              </w:rPr>
              <w:t>GUIDING PRINCIPLES</w:t>
            </w:r>
            <w:r>
              <w:rPr>
                <w:noProof/>
                <w:webHidden/>
              </w:rPr>
              <w:tab/>
            </w:r>
            <w:r>
              <w:rPr>
                <w:noProof/>
                <w:webHidden/>
              </w:rPr>
              <w:fldChar w:fldCharType="begin"/>
            </w:r>
            <w:r>
              <w:rPr>
                <w:noProof/>
                <w:webHidden/>
              </w:rPr>
              <w:instrText xml:space="preserve"> PAGEREF _Toc240894642 \h </w:instrText>
            </w:r>
            <w:r>
              <w:rPr>
                <w:noProof/>
                <w:webHidden/>
              </w:rPr>
            </w:r>
            <w:r>
              <w:rPr>
                <w:noProof/>
                <w:webHidden/>
              </w:rPr>
              <w:fldChar w:fldCharType="separate"/>
            </w:r>
            <w:r w:rsidR="00784FDE">
              <w:rPr>
                <w:noProof/>
                <w:webHidden/>
              </w:rPr>
              <w:t>52</w:t>
            </w:r>
            <w:r>
              <w:rPr>
                <w:noProof/>
                <w:webHidden/>
              </w:rPr>
              <w:fldChar w:fldCharType="end"/>
            </w:r>
          </w:hyperlink>
        </w:p>
        <w:p w14:paraId="11AA122B" w14:textId="25C0FCDC"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3" w:history="1">
            <w:r w:rsidRPr="006960B9">
              <w:rPr>
                <w:rStyle w:val="Hyperlink"/>
                <w:noProof/>
              </w:rPr>
              <w:t>10.2.</w:t>
            </w:r>
            <w:r>
              <w:rPr>
                <w:rFonts w:asciiTheme="minorHAnsi" w:hAnsiTheme="minorHAnsi"/>
                <w:noProof/>
                <w:kern w:val="2"/>
                <w:sz w:val="24"/>
                <w:szCs w:val="24"/>
                <w:lang w:val="en-AU" w:eastAsia="en-AU"/>
                <w14:ligatures w14:val="standardContextual"/>
              </w:rPr>
              <w:tab/>
            </w:r>
            <w:r w:rsidRPr="006960B9">
              <w:rPr>
                <w:rStyle w:val="Hyperlink"/>
                <w:noProof/>
              </w:rPr>
              <w:t>SCOPE</w:t>
            </w:r>
            <w:r>
              <w:rPr>
                <w:noProof/>
                <w:webHidden/>
              </w:rPr>
              <w:tab/>
            </w:r>
            <w:r>
              <w:rPr>
                <w:noProof/>
                <w:webHidden/>
              </w:rPr>
              <w:fldChar w:fldCharType="begin"/>
            </w:r>
            <w:r>
              <w:rPr>
                <w:noProof/>
                <w:webHidden/>
              </w:rPr>
              <w:instrText xml:space="preserve"> PAGEREF _Toc240894643 \h </w:instrText>
            </w:r>
            <w:r>
              <w:rPr>
                <w:noProof/>
                <w:webHidden/>
              </w:rPr>
            </w:r>
            <w:r>
              <w:rPr>
                <w:noProof/>
                <w:webHidden/>
              </w:rPr>
              <w:fldChar w:fldCharType="separate"/>
            </w:r>
            <w:r w:rsidR="00784FDE">
              <w:rPr>
                <w:noProof/>
                <w:webHidden/>
              </w:rPr>
              <w:t>52</w:t>
            </w:r>
            <w:r>
              <w:rPr>
                <w:noProof/>
                <w:webHidden/>
              </w:rPr>
              <w:fldChar w:fldCharType="end"/>
            </w:r>
          </w:hyperlink>
        </w:p>
        <w:p w14:paraId="4487BC22" w14:textId="69CE7A5D" w:rsidR="00E9731A" w:rsidRDefault="00E9731A">
          <w:pPr>
            <w:pStyle w:val="TOC1"/>
            <w:rPr>
              <w:rFonts w:asciiTheme="minorHAnsi" w:hAnsiTheme="minorHAnsi" w:cstheme="minorBidi"/>
              <w:kern w:val="2"/>
              <w:sz w:val="24"/>
              <w:szCs w:val="24"/>
              <w:lang w:eastAsia="en-AU"/>
              <w14:ligatures w14:val="standardContextual"/>
            </w:rPr>
          </w:pPr>
          <w:hyperlink w:anchor="_Toc240894644" w:history="1">
            <w:r w:rsidRPr="006960B9">
              <w:rPr>
                <w:rStyle w:val="Hyperlink"/>
                <w:rFonts w:ascii="Montserrat" w:hAnsi="Montserrat"/>
              </w:rPr>
              <w:t>11.</w:t>
            </w:r>
            <w:r>
              <w:rPr>
                <w:rFonts w:asciiTheme="minorHAnsi" w:hAnsiTheme="minorHAnsi" w:cstheme="minorBidi"/>
                <w:kern w:val="2"/>
                <w:sz w:val="24"/>
                <w:szCs w:val="24"/>
                <w:lang w:eastAsia="en-AU"/>
                <w14:ligatures w14:val="standardContextual"/>
              </w:rPr>
              <w:tab/>
            </w:r>
            <w:r w:rsidRPr="006960B9">
              <w:rPr>
                <w:rStyle w:val="Hyperlink"/>
              </w:rPr>
              <w:t>MIDTERM REVIEW METHODS</w:t>
            </w:r>
            <w:r>
              <w:rPr>
                <w:webHidden/>
              </w:rPr>
              <w:tab/>
            </w:r>
            <w:r>
              <w:rPr>
                <w:webHidden/>
              </w:rPr>
              <w:fldChar w:fldCharType="begin"/>
            </w:r>
            <w:r>
              <w:rPr>
                <w:webHidden/>
              </w:rPr>
              <w:instrText xml:space="preserve"> PAGEREF _Toc240894644 \h </w:instrText>
            </w:r>
            <w:r>
              <w:rPr>
                <w:webHidden/>
              </w:rPr>
            </w:r>
            <w:r>
              <w:rPr>
                <w:webHidden/>
              </w:rPr>
              <w:fldChar w:fldCharType="separate"/>
            </w:r>
            <w:r w:rsidR="00784FDE">
              <w:rPr>
                <w:webHidden/>
              </w:rPr>
              <w:t>53</w:t>
            </w:r>
            <w:r>
              <w:rPr>
                <w:webHidden/>
              </w:rPr>
              <w:fldChar w:fldCharType="end"/>
            </w:r>
          </w:hyperlink>
        </w:p>
        <w:p w14:paraId="26494D41" w14:textId="7AD3AD88"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5" w:history="1">
            <w:r w:rsidRPr="006960B9">
              <w:rPr>
                <w:rStyle w:val="Hyperlink"/>
                <w:noProof/>
              </w:rPr>
              <w:t>11.1.</w:t>
            </w:r>
            <w:r>
              <w:rPr>
                <w:rFonts w:asciiTheme="minorHAnsi" w:hAnsiTheme="minorHAnsi"/>
                <w:noProof/>
                <w:kern w:val="2"/>
                <w:sz w:val="24"/>
                <w:szCs w:val="24"/>
                <w:lang w:val="en-AU" w:eastAsia="en-AU"/>
                <w14:ligatures w14:val="standardContextual"/>
              </w:rPr>
              <w:tab/>
            </w:r>
            <w:r w:rsidRPr="006960B9">
              <w:rPr>
                <w:rStyle w:val="Hyperlink"/>
                <w:noProof/>
              </w:rPr>
              <w:t>APPROACH</w:t>
            </w:r>
            <w:r>
              <w:rPr>
                <w:noProof/>
                <w:webHidden/>
              </w:rPr>
              <w:tab/>
            </w:r>
            <w:r>
              <w:rPr>
                <w:noProof/>
                <w:webHidden/>
              </w:rPr>
              <w:fldChar w:fldCharType="begin"/>
            </w:r>
            <w:r>
              <w:rPr>
                <w:noProof/>
                <w:webHidden/>
              </w:rPr>
              <w:instrText xml:space="preserve"> PAGEREF _Toc240894645 \h </w:instrText>
            </w:r>
            <w:r>
              <w:rPr>
                <w:noProof/>
                <w:webHidden/>
              </w:rPr>
            </w:r>
            <w:r>
              <w:rPr>
                <w:noProof/>
                <w:webHidden/>
              </w:rPr>
              <w:fldChar w:fldCharType="separate"/>
            </w:r>
            <w:r w:rsidR="00784FDE">
              <w:rPr>
                <w:noProof/>
                <w:webHidden/>
              </w:rPr>
              <w:t>53</w:t>
            </w:r>
            <w:r>
              <w:rPr>
                <w:noProof/>
                <w:webHidden/>
              </w:rPr>
              <w:fldChar w:fldCharType="end"/>
            </w:r>
          </w:hyperlink>
        </w:p>
        <w:p w14:paraId="6525757A" w14:textId="31156CC5"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6" w:history="1">
            <w:r w:rsidRPr="006960B9">
              <w:rPr>
                <w:rStyle w:val="Hyperlink"/>
                <w:noProof/>
              </w:rPr>
              <w:t>11.2.</w:t>
            </w:r>
            <w:r>
              <w:rPr>
                <w:rFonts w:asciiTheme="minorHAnsi" w:hAnsiTheme="minorHAnsi"/>
                <w:noProof/>
                <w:kern w:val="2"/>
                <w:sz w:val="24"/>
                <w:szCs w:val="24"/>
                <w:lang w:val="en-AU" w:eastAsia="en-AU"/>
                <w14:ligatures w14:val="standardContextual"/>
              </w:rPr>
              <w:tab/>
            </w:r>
            <w:r w:rsidRPr="006960B9">
              <w:rPr>
                <w:rStyle w:val="Hyperlink"/>
                <w:noProof/>
              </w:rPr>
              <w:t>SAMPLING</w:t>
            </w:r>
            <w:r>
              <w:rPr>
                <w:noProof/>
                <w:webHidden/>
              </w:rPr>
              <w:tab/>
            </w:r>
            <w:r>
              <w:rPr>
                <w:noProof/>
                <w:webHidden/>
              </w:rPr>
              <w:fldChar w:fldCharType="begin"/>
            </w:r>
            <w:r>
              <w:rPr>
                <w:noProof/>
                <w:webHidden/>
              </w:rPr>
              <w:instrText xml:space="preserve"> PAGEREF _Toc240894646 \h </w:instrText>
            </w:r>
            <w:r>
              <w:rPr>
                <w:noProof/>
                <w:webHidden/>
              </w:rPr>
            </w:r>
            <w:r>
              <w:rPr>
                <w:noProof/>
                <w:webHidden/>
              </w:rPr>
              <w:fldChar w:fldCharType="separate"/>
            </w:r>
            <w:r w:rsidR="00784FDE">
              <w:rPr>
                <w:noProof/>
                <w:webHidden/>
              </w:rPr>
              <w:t>54</w:t>
            </w:r>
            <w:r>
              <w:rPr>
                <w:noProof/>
                <w:webHidden/>
              </w:rPr>
              <w:fldChar w:fldCharType="end"/>
            </w:r>
          </w:hyperlink>
        </w:p>
        <w:p w14:paraId="6918B25E" w14:textId="3059EB47"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7" w:history="1">
            <w:r w:rsidRPr="006960B9">
              <w:rPr>
                <w:rStyle w:val="Hyperlink"/>
                <w:noProof/>
              </w:rPr>
              <w:t>11.3.</w:t>
            </w:r>
            <w:r>
              <w:rPr>
                <w:rFonts w:asciiTheme="minorHAnsi" w:hAnsiTheme="minorHAnsi"/>
                <w:noProof/>
                <w:kern w:val="2"/>
                <w:sz w:val="24"/>
                <w:szCs w:val="24"/>
                <w:lang w:val="en-AU" w:eastAsia="en-AU"/>
                <w14:ligatures w14:val="standardContextual"/>
              </w:rPr>
              <w:tab/>
            </w:r>
            <w:r w:rsidRPr="006960B9">
              <w:rPr>
                <w:rStyle w:val="Hyperlink"/>
                <w:noProof/>
              </w:rPr>
              <w:t>PROCESS</w:t>
            </w:r>
            <w:r>
              <w:rPr>
                <w:noProof/>
                <w:webHidden/>
              </w:rPr>
              <w:tab/>
            </w:r>
            <w:r>
              <w:rPr>
                <w:noProof/>
                <w:webHidden/>
              </w:rPr>
              <w:fldChar w:fldCharType="begin"/>
            </w:r>
            <w:r>
              <w:rPr>
                <w:noProof/>
                <w:webHidden/>
              </w:rPr>
              <w:instrText xml:space="preserve"> PAGEREF _Toc240894647 \h </w:instrText>
            </w:r>
            <w:r>
              <w:rPr>
                <w:noProof/>
                <w:webHidden/>
              </w:rPr>
            </w:r>
            <w:r>
              <w:rPr>
                <w:noProof/>
                <w:webHidden/>
              </w:rPr>
              <w:fldChar w:fldCharType="separate"/>
            </w:r>
            <w:r w:rsidR="00784FDE">
              <w:rPr>
                <w:noProof/>
                <w:webHidden/>
              </w:rPr>
              <w:t>55</w:t>
            </w:r>
            <w:r>
              <w:rPr>
                <w:noProof/>
                <w:webHidden/>
              </w:rPr>
              <w:fldChar w:fldCharType="end"/>
            </w:r>
          </w:hyperlink>
        </w:p>
        <w:p w14:paraId="737FB34F" w14:textId="193513FD"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8" w:history="1">
            <w:r w:rsidRPr="006960B9">
              <w:rPr>
                <w:rStyle w:val="Hyperlink"/>
                <w:noProof/>
              </w:rPr>
              <w:t>11.4.</w:t>
            </w:r>
            <w:r>
              <w:rPr>
                <w:rFonts w:asciiTheme="minorHAnsi" w:hAnsiTheme="minorHAnsi"/>
                <w:noProof/>
                <w:kern w:val="2"/>
                <w:sz w:val="24"/>
                <w:szCs w:val="24"/>
                <w:lang w:val="en-AU" w:eastAsia="en-AU"/>
                <w14:ligatures w14:val="standardContextual"/>
              </w:rPr>
              <w:tab/>
            </w:r>
            <w:r w:rsidRPr="006960B9">
              <w:rPr>
                <w:rStyle w:val="Hyperlink"/>
                <w:noProof/>
              </w:rPr>
              <w:t>KEY REVIEW QUESTIONS</w:t>
            </w:r>
            <w:r>
              <w:rPr>
                <w:noProof/>
                <w:webHidden/>
              </w:rPr>
              <w:tab/>
            </w:r>
            <w:r>
              <w:rPr>
                <w:noProof/>
                <w:webHidden/>
              </w:rPr>
              <w:fldChar w:fldCharType="begin"/>
            </w:r>
            <w:r>
              <w:rPr>
                <w:noProof/>
                <w:webHidden/>
              </w:rPr>
              <w:instrText xml:space="preserve"> PAGEREF _Toc240894648 \h </w:instrText>
            </w:r>
            <w:r>
              <w:rPr>
                <w:noProof/>
                <w:webHidden/>
              </w:rPr>
            </w:r>
            <w:r>
              <w:rPr>
                <w:noProof/>
                <w:webHidden/>
              </w:rPr>
              <w:fldChar w:fldCharType="separate"/>
            </w:r>
            <w:r w:rsidR="00784FDE">
              <w:rPr>
                <w:noProof/>
                <w:webHidden/>
              </w:rPr>
              <w:t>55</w:t>
            </w:r>
            <w:r>
              <w:rPr>
                <w:noProof/>
                <w:webHidden/>
              </w:rPr>
              <w:fldChar w:fldCharType="end"/>
            </w:r>
          </w:hyperlink>
        </w:p>
        <w:p w14:paraId="050EE4E0" w14:textId="28DE205A"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49" w:history="1">
            <w:r w:rsidRPr="006960B9">
              <w:rPr>
                <w:rStyle w:val="Hyperlink"/>
                <w:noProof/>
              </w:rPr>
              <w:t>11.5.</w:t>
            </w:r>
            <w:r>
              <w:rPr>
                <w:rFonts w:asciiTheme="minorHAnsi" w:hAnsiTheme="minorHAnsi"/>
                <w:noProof/>
                <w:kern w:val="2"/>
                <w:sz w:val="24"/>
                <w:szCs w:val="24"/>
                <w:lang w:val="en-AU" w:eastAsia="en-AU"/>
                <w14:ligatures w14:val="standardContextual"/>
              </w:rPr>
              <w:tab/>
            </w:r>
            <w:r w:rsidRPr="006960B9">
              <w:rPr>
                <w:rStyle w:val="Hyperlink"/>
                <w:noProof/>
              </w:rPr>
              <w:t>CRITERIA FOR EVALUATING KEY REVIEW QUESTIONS</w:t>
            </w:r>
            <w:r>
              <w:rPr>
                <w:noProof/>
                <w:webHidden/>
              </w:rPr>
              <w:tab/>
            </w:r>
            <w:r>
              <w:rPr>
                <w:noProof/>
                <w:webHidden/>
              </w:rPr>
              <w:fldChar w:fldCharType="begin"/>
            </w:r>
            <w:r>
              <w:rPr>
                <w:noProof/>
                <w:webHidden/>
              </w:rPr>
              <w:instrText xml:space="preserve"> PAGEREF _Toc240894649 \h </w:instrText>
            </w:r>
            <w:r>
              <w:rPr>
                <w:noProof/>
                <w:webHidden/>
              </w:rPr>
            </w:r>
            <w:r>
              <w:rPr>
                <w:noProof/>
                <w:webHidden/>
              </w:rPr>
              <w:fldChar w:fldCharType="separate"/>
            </w:r>
            <w:r w:rsidR="00784FDE">
              <w:rPr>
                <w:noProof/>
                <w:webHidden/>
              </w:rPr>
              <w:t>56</w:t>
            </w:r>
            <w:r>
              <w:rPr>
                <w:noProof/>
                <w:webHidden/>
              </w:rPr>
              <w:fldChar w:fldCharType="end"/>
            </w:r>
          </w:hyperlink>
        </w:p>
        <w:p w14:paraId="276F0C90" w14:textId="4C984451"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0" w:history="1">
            <w:r w:rsidRPr="006960B9">
              <w:rPr>
                <w:rStyle w:val="Hyperlink"/>
                <w:noProof/>
              </w:rPr>
              <w:t>11.6.</w:t>
            </w:r>
            <w:r>
              <w:rPr>
                <w:rFonts w:asciiTheme="minorHAnsi" w:hAnsiTheme="minorHAnsi"/>
                <w:noProof/>
                <w:kern w:val="2"/>
                <w:sz w:val="24"/>
                <w:szCs w:val="24"/>
                <w:lang w:val="en-AU" w:eastAsia="en-AU"/>
                <w14:ligatures w14:val="standardContextual"/>
              </w:rPr>
              <w:tab/>
            </w:r>
            <w:r w:rsidRPr="006960B9">
              <w:rPr>
                <w:rStyle w:val="Hyperlink"/>
                <w:noProof/>
              </w:rPr>
              <w:t>DATA SOURCES</w:t>
            </w:r>
            <w:r>
              <w:rPr>
                <w:noProof/>
                <w:webHidden/>
              </w:rPr>
              <w:tab/>
            </w:r>
            <w:r>
              <w:rPr>
                <w:noProof/>
                <w:webHidden/>
              </w:rPr>
              <w:fldChar w:fldCharType="begin"/>
            </w:r>
            <w:r>
              <w:rPr>
                <w:noProof/>
                <w:webHidden/>
              </w:rPr>
              <w:instrText xml:space="preserve"> PAGEREF _Toc240894650 \h </w:instrText>
            </w:r>
            <w:r>
              <w:rPr>
                <w:noProof/>
                <w:webHidden/>
              </w:rPr>
            </w:r>
            <w:r>
              <w:rPr>
                <w:noProof/>
                <w:webHidden/>
              </w:rPr>
              <w:fldChar w:fldCharType="separate"/>
            </w:r>
            <w:r w:rsidR="00784FDE">
              <w:rPr>
                <w:noProof/>
                <w:webHidden/>
              </w:rPr>
              <w:t>57</w:t>
            </w:r>
            <w:r>
              <w:rPr>
                <w:noProof/>
                <w:webHidden/>
              </w:rPr>
              <w:fldChar w:fldCharType="end"/>
            </w:r>
          </w:hyperlink>
        </w:p>
        <w:p w14:paraId="6A41CA13" w14:textId="74013DC9"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1" w:history="1">
            <w:r w:rsidRPr="006960B9">
              <w:rPr>
                <w:rStyle w:val="Hyperlink"/>
                <w:noProof/>
              </w:rPr>
              <w:t>11.7.</w:t>
            </w:r>
            <w:r>
              <w:rPr>
                <w:rFonts w:asciiTheme="minorHAnsi" w:hAnsiTheme="minorHAnsi"/>
                <w:noProof/>
                <w:kern w:val="2"/>
                <w:sz w:val="24"/>
                <w:szCs w:val="24"/>
                <w:lang w:val="en-AU" w:eastAsia="en-AU"/>
                <w14:ligatures w14:val="standardContextual"/>
              </w:rPr>
              <w:tab/>
            </w:r>
            <w:r w:rsidRPr="006960B9">
              <w:rPr>
                <w:rStyle w:val="Hyperlink"/>
                <w:noProof/>
              </w:rPr>
              <w:t>DATA ANALYSIS</w:t>
            </w:r>
            <w:r>
              <w:rPr>
                <w:noProof/>
                <w:webHidden/>
              </w:rPr>
              <w:tab/>
            </w:r>
            <w:r>
              <w:rPr>
                <w:noProof/>
                <w:webHidden/>
              </w:rPr>
              <w:fldChar w:fldCharType="begin"/>
            </w:r>
            <w:r>
              <w:rPr>
                <w:noProof/>
                <w:webHidden/>
              </w:rPr>
              <w:instrText xml:space="preserve"> PAGEREF _Toc240894651 \h </w:instrText>
            </w:r>
            <w:r>
              <w:rPr>
                <w:noProof/>
                <w:webHidden/>
              </w:rPr>
            </w:r>
            <w:r>
              <w:rPr>
                <w:noProof/>
                <w:webHidden/>
              </w:rPr>
              <w:fldChar w:fldCharType="separate"/>
            </w:r>
            <w:r w:rsidR="00784FDE">
              <w:rPr>
                <w:noProof/>
                <w:webHidden/>
              </w:rPr>
              <w:t>58</w:t>
            </w:r>
            <w:r>
              <w:rPr>
                <w:noProof/>
                <w:webHidden/>
              </w:rPr>
              <w:fldChar w:fldCharType="end"/>
            </w:r>
          </w:hyperlink>
        </w:p>
        <w:p w14:paraId="78F22BF7" w14:textId="5EC96D94"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2" w:history="1">
            <w:r w:rsidRPr="006960B9">
              <w:rPr>
                <w:rStyle w:val="Hyperlink"/>
                <w:noProof/>
              </w:rPr>
              <w:t>11.8.</w:t>
            </w:r>
            <w:r>
              <w:rPr>
                <w:rFonts w:asciiTheme="minorHAnsi" w:hAnsiTheme="minorHAnsi"/>
                <w:noProof/>
                <w:kern w:val="2"/>
                <w:sz w:val="24"/>
                <w:szCs w:val="24"/>
                <w:lang w:val="en-AU" w:eastAsia="en-AU"/>
                <w14:ligatures w14:val="standardContextual"/>
              </w:rPr>
              <w:tab/>
            </w:r>
            <w:r w:rsidRPr="006960B9">
              <w:rPr>
                <w:rStyle w:val="Hyperlink"/>
                <w:noProof/>
              </w:rPr>
              <w:t>REPORTING</w:t>
            </w:r>
            <w:r>
              <w:rPr>
                <w:noProof/>
                <w:webHidden/>
              </w:rPr>
              <w:tab/>
            </w:r>
            <w:r>
              <w:rPr>
                <w:noProof/>
                <w:webHidden/>
              </w:rPr>
              <w:fldChar w:fldCharType="begin"/>
            </w:r>
            <w:r>
              <w:rPr>
                <w:noProof/>
                <w:webHidden/>
              </w:rPr>
              <w:instrText xml:space="preserve"> PAGEREF _Toc240894652 \h </w:instrText>
            </w:r>
            <w:r>
              <w:rPr>
                <w:noProof/>
                <w:webHidden/>
              </w:rPr>
            </w:r>
            <w:r>
              <w:rPr>
                <w:noProof/>
                <w:webHidden/>
              </w:rPr>
              <w:fldChar w:fldCharType="separate"/>
            </w:r>
            <w:r w:rsidR="00784FDE">
              <w:rPr>
                <w:noProof/>
                <w:webHidden/>
              </w:rPr>
              <w:t>59</w:t>
            </w:r>
            <w:r>
              <w:rPr>
                <w:noProof/>
                <w:webHidden/>
              </w:rPr>
              <w:fldChar w:fldCharType="end"/>
            </w:r>
          </w:hyperlink>
        </w:p>
        <w:p w14:paraId="7D8DA69A" w14:textId="206FD5FF" w:rsidR="00E9731A" w:rsidRDefault="00E9731A">
          <w:pPr>
            <w:pStyle w:val="TOC1"/>
            <w:rPr>
              <w:rFonts w:asciiTheme="minorHAnsi" w:hAnsiTheme="minorHAnsi" w:cstheme="minorBidi"/>
              <w:kern w:val="2"/>
              <w:sz w:val="24"/>
              <w:szCs w:val="24"/>
              <w:lang w:eastAsia="en-AU"/>
              <w14:ligatures w14:val="standardContextual"/>
            </w:rPr>
          </w:pPr>
          <w:hyperlink w:anchor="_Toc240894653" w:history="1">
            <w:r w:rsidRPr="006960B9">
              <w:rPr>
                <w:rStyle w:val="Hyperlink"/>
                <w:rFonts w:ascii="Montserrat" w:hAnsi="Montserrat"/>
              </w:rPr>
              <w:t>12.</w:t>
            </w:r>
            <w:r>
              <w:rPr>
                <w:rFonts w:asciiTheme="minorHAnsi" w:hAnsiTheme="minorHAnsi" w:cstheme="minorBidi"/>
                <w:kern w:val="2"/>
                <w:sz w:val="24"/>
                <w:szCs w:val="24"/>
                <w:lang w:eastAsia="en-AU"/>
                <w14:ligatures w14:val="standardContextual"/>
              </w:rPr>
              <w:tab/>
            </w:r>
            <w:r w:rsidRPr="006960B9">
              <w:rPr>
                <w:rStyle w:val="Hyperlink"/>
              </w:rPr>
              <w:t>MIDTERM REVIEW IMPLEMENTATION PROCESS</w:t>
            </w:r>
            <w:r>
              <w:rPr>
                <w:webHidden/>
              </w:rPr>
              <w:tab/>
            </w:r>
            <w:r>
              <w:rPr>
                <w:webHidden/>
              </w:rPr>
              <w:fldChar w:fldCharType="begin"/>
            </w:r>
            <w:r>
              <w:rPr>
                <w:webHidden/>
              </w:rPr>
              <w:instrText xml:space="preserve"> PAGEREF _Toc240894653 \h </w:instrText>
            </w:r>
            <w:r>
              <w:rPr>
                <w:webHidden/>
              </w:rPr>
            </w:r>
            <w:r>
              <w:rPr>
                <w:webHidden/>
              </w:rPr>
              <w:fldChar w:fldCharType="separate"/>
            </w:r>
            <w:r w:rsidR="00784FDE">
              <w:rPr>
                <w:webHidden/>
              </w:rPr>
              <w:t>59</w:t>
            </w:r>
            <w:r>
              <w:rPr>
                <w:webHidden/>
              </w:rPr>
              <w:fldChar w:fldCharType="end"/>
            </w:r>
          </w:hyperlink>
        </w:p>
        <w:p w14:paraId="3E3D5629" w14:textId="0288B91A"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4" w:history="1">
            <w:r w:rsidRPr="006960B9">
              <w:rPr>
                <w:rStyle w:val="Hyperlink"/>
                <w:noProof/>
              </w:rPr>
              <w:t>12.1.</w:t>
            </w:r>
            <w:r>
              <w:rPr>
                <w:rFonts w:asciiTheme="minorHAnsi" w:hAnsiTheme="minorHAnsi"/>
                <w:noProof/>
                <w:kern w:val="2"/>
                <w:sz w:val="24"/>
                <w:szCs w:val="24"/>
                <w:lang w:val="en-AU" w:eastAsia="en-AU"/>
                <w14:ligatures w14:val="standardContextual"/>
              </w:rPr>
              <w:tab/>
            </w:r>
            <w:r w:rsidRPr="006960B9">
              <w:rPr>
                <w:rStyle w:val="Hyperlink"/>
                <w:noProof/>
              </w:rPr>
              <w:t>WORKPLAN</w:t>
            </w:r>
            <w:r>
              <w:rPr>
                <w:noProof/>
                <w:webHidden/>
              </w:rPr>
              <w:tab/>
            </w:r>
            <w:r>
              <w:rPr>
                <w:noProof/>
                <w:webHidden/>
              </w:rPr>
              <w:fldChar w:fldCharType="begin"/>
            </w:r>
            <w:r>
              <w:rPr>
                <w:noProof/>
                <w:webHidden/>
              </w:rPr>
              <w:instrText xml:space="preserve"> PAGEREF _Toc240894654 \h </w:instrText>
            </w:r>
            <w:r>
              <w:rPr>
                <w:noProof/>
                <w:webHidden/>
              </w:rPr>
            </w:r>
            <w:r>
              <w:rPr>
                <w:noProof/>
                <w:webHidden/>
              </w:rPr>
              <w:fldChar w:fldCharType="separate"/>
            </w:r>
            <w:r w:rsidR="00784FDE">
              <w:rPr>
                <w:noProof/>
                <w:webHidden/>
              </w:rPr>
              <w:t>59</w:t>
            </w:r>
            <w:r>
              <w:rPr>
                <w:noProof/>
                <w:webHidden/>
              </w:rPr>
              <w:fldChar w:fldCharType="end"/>
            </w:r>
          </w:hyperlink>
        </w:p>
        <w:p w14:paraId="521F323E" w14:textId="5BE3A657"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5" w:history="1">
            <w:r w:rsidRPr="006960B9">
              <w:rPr>
                <w:rStyle w:val="Hyperlink"/>
                <w:noProof/>
              </w:rPr>
              <w:t>12.2.</w:t>
            </w:r>
            <w:r>
              <w:rPr>
                <w:rFonts w:asciiTheme="minorHAnsi" w:hAnsiTheme="minorHAnsi"/>
                <w:noProof/>
                <w:kern w:val="2"/>
                <w:sz w:val="24"/>
                <w:szCs w:val="24"/>
                <w:lang w:val="en-AU" w:eastAsia="en-AU"/>
                <w14:ligatures w14:val="standardContextual"/>
              </w:rPr>
              <w:tab/>
            </w:r>
            <w:r w:rsidRPr="006960B9">
              <w:rPr>
                <w:rStyle w:val="Hyperlink"/>
                <w:noProof/>
              </w:rPr>
              <w:t>RESPONSIBILITES</w:t>
            </w:r>
            <w:r>
              <w:rPr>
                <w:noProof/>
                <w:webHidden/>
              </w:rPr>
              <w:tab/>
            </w:r>
            <w:r>
              <w:rPr>
                <w:noProof/>
                <w:webHidden/>
              </w:rPr>
              <w:fldChar w:fldCharType="begin"/>
            </w:r>
            <w:r>
              <w:rPr>
                <w:noProof/>
                <w:webHidden/>
              </w:rPr>
              <w:instrText xml:space="preserve"> PAGEREF _Toc240894655 \h </w:instrText>
            </w:r>
            <w:r>
              <w:rPr>
                <w:noProof/>
                <w:webHidden/>
              </w:rPr>
            </w:r>
            <w:r>
              <w:rPr>
                <w:noProof/>
                <w:webHidden/>
              </w:rPr>
              <w:fldChar w:fldCharType="separate"/>
            </w:r>
            <w:r w:rsidR="00784FDE">
              <w:rPr>
                <w:noProof/>
                <w:webHidden/>
              </w:rPr>
              <w:t>60</w:t>
            </w:r>
            <w:r>
              <w:rPr>
                <w:noProof/>
                <w:webHidden/>
              </w:rPr>
              <w:fldChar w:fldCharType="end"/>
            </w:r>
          </w:hyperlink>
        </w:p>
        <w:p w14:paraId="11D75C14" w14:textId="5BC21CC0"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6" w:history="1">
            <w:r w:rsidRPr="006960B9">
              <w:rPr>
                <w:rStyle w:val="Hyperlink"/>
                <w:noProof/>
              </w:rPr>
              <w:t>12.3.</w:t>
            </w:r>
            <w:r>
              <w:rPr>
                <w:rFonts w:asciiTheme="minorHAnsi" w:hAnsiTheme="minorHAnsi"/>
                <w:noProof/>
                <w:kern w:val="2"/>
                <w:sz w:val="24"/>
                <w:szCs w:val="24"/>
                <w:lang w:val="en-AU" w:eastAsia="en-AU"/>
                <w14:ligatures w14:val="standardContextual"/>
              </w:rPr>
              <w:tab/>
            </w:r>
            <w:r w:rsidRPr="006960B9">
              <w:rPr>
                <w:rStyle w:val="Hyperlink"/>
                <w:noProof/>
              </w:rPr>
              <w:t>ETHICAL CONSIDERATIONS</w:t>
            </w:r>
            <w:r>
              <w:rPr>
                <w:noProof/>
                <w:webHidden/>
              </w:rPr>
              <w:tab/>
            </w:r>
            <w:r>
              <w:rPr>
                <w:noProof/>
                <w:webHidden/>
              </w:rPr>
              <w:fldChar w:fldCharType="begin"/>
            </w:r>
            <w:r>
              <w:rPr>
                <w:noProof/>
                <w:webHidden/>
              </w:rPr>
              <w:instrText xml:space="preserve"> PAGEREF _Toc240894656 \h </w:instrText>
            </w:r>
            <w:r>
              <w:rPr>
                <w:noProof/>
                <w:webHidden/>
              </w:rPr>
            </w:r>
            <w:r>
              <w:rPr>
                <w:noProof/>
                <w:webHidden/>
              </w:rPr>
              <w:fldChar w:fldCharType="separate"/>
            </w:r>
            <w:r w:rsidR="00784FDE">
              <w:rPr>
                <w:noProof/>
                <w:webHidden/>
              </w:rPr>
              <w:t>61</w:t>
            </w:r>
            <w:r>
              <w:rPr>
                <w:noProof/>
                <w:webHidden/>
              </w:rPr>
              <w:fldChar w:fldCharType="end"/>
            </w:r>
          </w:hyperlink>
        </w:p>
        <w:p w14:paraId="0DF41FCB" w14:textId="6601453D"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7" w:history="1">
            <w:r w:rsidRPr="006960B9">
              <w:rPr>
                <w:rStyle w:val="Hyperlink"/>
                <w:noProof/>
              </w:rPr>
              <w:t>12.4.</w:t>
            </w:r>
            <w:r>
              <w:rPr>
                <w:rFonts w:asciiTheme="minorHAnsi" w:hAnsiTheme="minorHAnsi"/>
                <w:noProof/>
                <w:kern w:val="2"/>
                <w:sz w:val="24"/>
                <w:szCs w:val="24"/>
                <w:lang w:val="en-AU" w:eastAsia="en-AU"/>
                <w14:ligatures w14:val="standardContextual"/>
              </w:rPr>
              <w:tab/>
            </w:r>
            <w:r w:rsidRPr="006960B9">
              <w:rPr>
                <w:rStyle w:val="Hyperlink"/>
                <w:noProof/>
              </w:rPr>
              <w:t>QUALITY ASSURANCE</w:t>
            </w:r>
            <w:r>
              <w:rPr>
                <w:noProof/>
                <w:webHidden/>
              </w:rPr>
              <w:tab/>
            </w:r>
            <w:r>
              <w:rPr>
                <w:noProof/>
                <w:webHidden/>
              </w:rPr>
              <w:fldChar w:fldCharType="begin"/>
            </w:r>
            <w:r>
              <w:rPr>
                <w:noProof/>
                <w:webHidden/>
              </w:rPr>
              <w:instrText xml:space="preserve"> PAGEREF _Toc240894657 \h </w:instrText>
            </w:r>
            <w:r>
              <w:rPr>
                <w:noProof/>
                <w:webHidden/>
              </w:rPr>
            </w:r>
            <w:r>
              <w:rPr>
                <w:noProof/>
                <w:webHidden/>
              </w:rPr>
              <w:fldChar w:fldCharType="separate"/>
            </w:r>
            <w:r w:rsidR="00784FDE">
              <w:rPr>
                <w:noProof/>
                <w:webHidden/>
              </w:rPr>
              <w:t>61</w:t>
            </w:r>
            <w:r>
              <w:rPr>
                <w:noProof/>
                <w:webHidden/>
              </w:rPr>
              <w:fldChar w:fldCharType="end"/>
            </w:r>
          </w:hyperlink>
        </w:p>
        <w:p w14:paraId="69746EE2" w14:textId="3C2EF0D0" w:rsidR="00E9731A" w:rsidRDefault="00E9731A">
          <w:pPr>
            <w:pStyle w:val="TOC2"/>
            <w:tabs>
              <w:tab w:val="left" w:pos="960"/>
              <w:tab w:val="right" w:leader="dot" w:pos="9060"/>
            </w:tabs>
            <w:rPr>
              <w:rFonts w:asciiTheme="minorHAnsi" w:hAnsiTheme="minorHAnsi"/>
              <w:noProof/>
              <w:kern w:val="2"/>
              <w:sz w:val="24"/>
              <w:szCs w:val="24"/>
              <w:lang w:val="en-AU" w:eastAsia="en-AU"/>
              <w14:ligatures w14:val="standardContextual"/>
            </w:rPr>
          </w:pPr>
          <w:hyperlink w:anchor="_Toc240894658" w:history="1">
            <w:r w:rsidRPr="006960B9">
              <w:rPr>
                <w:rStyle w:val="Hyperlink"/>
                <w:noProof/>
              </w:rPr>
              <w:t>12.5.</w:t>
            </w:r>
            <w:r>
              <w:rPr>
                <w:rFonts w:asciiTheme="minorHAnsi" w:hAnsiTheme="minorHAnsi"/>
                <w:noProof/>
                <w:kern w:val="2"/>
                <w:sz w:val="24"/>
                <w:szCs w:val="24"/>
                <w:lang w:val="en-AU" w:eastAsia="en-AU"/>
                <w14:ligatures w14:val="standardContextual"/>
              </w:rPr>
              <w:tab/>
            </w:r>
            <w:r w:rsidRPr="006960B9">
              <w:rPr>
                <w:rStyle w:val="Hyperlink"/>
                <w:noProof/>
              </w:rPr>
              <w:t>LIMITATIONS AND RISKS</w:t>
            </w:r>
            <w:r>
              <w:rPr>
                <w:noProof/>
                <w:webHidden/>
              </w:rPr>
              <w:tab/>
            </w:r>
            <w:r>
              <w:rPr>
                <w:noProof/>
                <w:webHidden/>
              </w:rPr>
              <w:fldChar w:fldCharType="begin"/>
            </w:r>
            <w:r>
              <w:rPr>
                <w:noProof/>
                <w:webHidden/>
              </w:rPr>
              <w:instrText xml:space="preserve"> PAGEREF _Toc240894658 \h </w:instrText>
            </w:r>
            <w:r>
              <w:rPr>
                <w:noProof/>
                <w:webHidden/>
              </w:rPr>
            </w:r>
            <w:r>
              <w:rPr>
                <w:noProof/>
                <w:webHidden/>
              </w:rPr>
              <w:fldChar w:fldCharType="separate"/>
            </w:r>
            <w:r w:rsidR="00784FDE">
              <w:rPr>
                <w:noProof/>
                <w:webHidden/>
              </w:rPr>
              <w:t>62</w:t>
            </w:r>
            <w:r>
              <w:rPr>
                <w:noProof/>
                <w:webHidden/>
              </w:rPr>
              <w:fldChar w:fldCharType="end"/>
            </w:r>
          </w:hyperlink>
        </w:p>
        <w:p w14:paraId="32CEC086" w14:textId="7A6127E8" w:rsidR="00E9731A" w:rsidRDefault="00E9731A">
          <w:pPr>
            <w:pStyle w:val="TOC1"/>
            <w:rPr>
              <w:rFonts w:asciiTheme="minorHAnsi" w:hAnsiTheme="minorHAnsi" w:cstheme="minorBidi"/>
              <w:kern w:val="2"/>
              <w:sz w:val="24"/>
              <w:szCs w:val="24"/>
              <w:lang w:eastAsia="en-AU"/>
              <w14:ligatures w14:val="standardContextual"/>
            </w:rPr>
          </w:pPr>
          <w:hyperlink w:anchor="_Toc240894659" w:history="1">
            <w:r w:rsidRPr="006960B9">
              <w:rPr>
                <w:rStyle w:val="Hyperlink"/>
              </w:rPr>
              <w:t>APPENDIX 1: INTERVIEW DISCUSSION GUIDE</w:t>
            </w:r>
            <w:r>
              <w:rPr>
                <w:webHidden/>
              </w:rPr>
              <w:tab/>
            </w:r>
            <w:r>
              <w:rPr>
                <w:webHidden/>
              </w:rPr>
              <w:fldChar w:fldCharType="begin"/>
            </w:r>
            <w:r>
              <w:rPr>
                <w:webHidden/>
              </w:rPr>
              <w:instrText xml:space="preserve"> PAGEREF _Toc240894659 \h </w:instrText>
            </w:r>
            <w:r>
              <w:rPr>
                <w:webHidden/>
              </w:rPr>
            </w:r>
            <w:r>
              <w:rPr>
                <w:webHidden/>
              </w:rPr>
              <w:fldChar w:fldCharType="separate"/>
            </w:r>
            <w:r w:rsidR="00784FDE">
              <w:rPr>
                <w:webHidden/>
              </w:rPr>
              <w:t>64</w:t>
            </w:r>
            <w:r>
              <w:rPr>
                <w:webHidden/>
              </w:rPr>
              <w:fldChar w:fldCharType="end"/>
            </w:r>
          </w:hyperlink>
        </w:p>
        <w:p w14:paraId="40BCA826" w14:textId="7AA1856E" w:rsidR="00E9731A" w:rsidRDefault="00E9731A">
          <w:pPr>
            <w:pStyle w:val="TOC1"/>
            <w:rPr>
              <w:rFonts w:asciiTheme="minorHAnsi" w:hAnsiTheme="minorHAnsi" w:cstheme="minorBidi"/>
              <w:kern w:val="2"/>
              <w:sz w:val="24"/>
              <w:szCs w:val="24"/>
              <w:lang w:eastAsia="en-AU"/>
              <w14:ligatures w14:val="standardContextual"/>
            </w:rPr>
          </w:pPr>
          <w:hyperlink w:anchor="_Toc240894660" w:history="1">
            <w:r w:rsidRPr="006960B9">
              <w:rPr>
                <w:rStyle w:val="Hyperlink"/>
              </w:rPr>
              <w:t>APPENDIX 2: EVALUATION JUDGEMENT RUBRIC</w:t>
            </w:r>
            <w:r>
              <w:rPr>
                <w:webHidden/>
              </w:rPr>
              <w:tab/>
            </w:r>
            <w:r>
              <w:rPr>
                <w:webHidden/>
              </w:rPr>
              <w:fldChar w:fldCharType="begin"/>
            </w:r>
            <w:r>
              <w:rPr>
                <w:webHidden/>
              </w:rPr>
              <w:instrText xml:space="preserve"> PAGEREF _Toc240894660 \h </w:instrText>
            </w:r>
            <w:r>
              <w:rPr>
                <w:webHidden/>
              </w:rPr>
            </w:r>
            <w:r>
              <w:rPr>
                <w:webHidden/>
              </w:rPr>
              <w:fldChar w:fldCharType="separate"/>
            </w:r>
            <w:r w:rsidR="00784FDE">
              <w:rPr>
                <w:webHidden/>
              </w:rPr>
              <w:t>67</w:t>
            </w:r>
            <w:r>
              <w:rPr>
                <w:webHidden/>
              </w:rPr>
              <w:fldChar w:fldCharType="end"/>
            </w:r>
          </w:hyperlink>
        </w:p>
        <w:p w14:paraId="208BA0FC" w14:textId="1747E09D" w:rsidR="00E9731A" w:rsidRDefault="00E9731A">
          <w:pPr>
            <w:pStyle w:val="TOC1"/>
            <w:rPr>
              <w:rFonts w:asciiTheme="minorHAnsi" w:hAnsiTheme="minorHAnsi" w:cstheme="minorBidi"/>
              <w:kern w:val="2"/>
              <w:sz w:val="24"/>
              <w:szCs w:val="24"/>
              <w:lang w:eastAsia="en-AU"/>
              <w14:ligatures w14:val="standardContextual"/>
            </w:rPr>
          </w:pPr>
          <w:hyperlink w:anchor="_Toc240894661" w:history="1">
            <w:r w:rsidRPr="006960B9">
              <w:rPr>
                <w:rStyle w:val="Hyperlink"/>
              </w:rPr>
              <w:t xml:space="preserve">EVALUATION CRITERIA </w:t>
            </w:r>
            <w:r w:rsidR="00D65673" w:rsidRPr="006960B9">
              <w:rPr>
                <w:rStyle w:val="Hyperlink"/>
              </w:rPr>
              <w:t>RUBRIC</w:t>
            </w:r>
            <w:r>
              <w:rPr>
                <w:webHidden/>
              </w:rPr>
              <w:tab/>
            </w:r>
            <w:r>
              <w:rPr>
                <w:webHidden/>
              </w:rPr>
              <w:fldChar w:fldCharType="begin"/>
            </w:r>
            <w:r>
              <w:rPr>
                <w:webHidden/>
              </w:rPr>
              <w:instrText xml:space="preserve"> PAGEREF _Toc240894661 \h </w:instrText>
            </w:r>
            <w:r>
              <w:rPr>
                <w:webHidden/>
              </w:rPr>
            </w:r>
            <w:r>
              <w:rPr>
                <w:webHidden/>
              </w:rPr>
              <w:fldChar w:fldCharType="separate"/>
            </w:r>
            <w:r w:rsidR="00784FDE">
              <w:rPr>
                <w:webHidden/>
              </w:rPr>
              <w:t>67</w:t>
            </w:r>
            <w:r>
              <w:rPr>
                <w:webHidden/>
              </w:rPr>
              <w:fldChar w:fldCharType="end"/>
            </w:r>
          </w:hyperlink>
        </w:p>
        <w:p w14:paraId="27AB9B98" w14:textId="4F94C6AF" w:rsidR="00E9731A" w:rsidRDefault="00E9731A">
          <w:pPr>
            <w:pStyle w:val="TOC1"/>
            <w:rPr>
              <w:rFonts w:asciiTheme="minorHAnsi" w:hAnsiTheme="minorHAnsi" w:cstheme="minorBidi"/>
              <w:kern w:val="2"/>
              <w:sz w:val="24"/>
              <w:szCs w:val="24"/>
              <w:lang w:eastAsia="en-AU"/>
              <w14:ligatures w14:val="standardContextual"/>
            </w:rPr>
          </w:pPr>
          <w:hyperlink w:anchor="_Toc240894662" w:history="1">
            <w:r w:rsidRPr="006960B9">
              <w:rPr>
                <w:rStyle w:val="Hyperlink"/>
              </w:rPr>
              <w:t>APPENDIX 3: DATA COLLECTION MATRIX</w:t>
            </w:r>
            <w:r>
              <w:rPr>
                <w:webHidden/>
              </w:rPr>
              <w:tab/>
            </w:r>
            <w:r>
              <w:rPr>
                <w:webHidden/>
              </w:rPr>
              <w:fldChar w:fldCharType="begin"/>
            </w:r>
            <w:r>
              <w:rPr>
                <w:webHidden/>
              </w:rPr>
              <w:instrText xml:space="preserve"> PAGEREF _Toc240894662 \h </w:instrText>
            </w:r>
            <w:r>
              <w:rPr>
                <w:webHidden/>
              </w:rPr>
            </w:r>
            <w:r>
              <w:rPr>
                <w:webHidden/>
              </w:rPr>
              <w:fldChar w:fldCharType="separate"/>
            </w:r>
            <w:r w:rsidR="00784FDE">
              <w:rPr>
                <w:webHidden/>
              </w:rPr>
              <w:t>69</w:t>
            </w:r>
            <w:r>
              <w:rPr>
                <w:webHidden/>
              </w:rPr>
              <w:fldChar w:fldCharType="end"/>
            </w:r>
          </w:hyperlink>
        </w:p>
        <w:p w14:paraId="1B02D581" w14:textId="7D7CEAF6" w:rsidR="0081440C" w:rsidRPr="00542C4A" w:rsidRDefault="0081440C" w:rsidP="00542C4A">
          <w:pPr>
            <w:pStyle w:val="TOC1"/>
            <w:rPr>
              <w:rFonts w:asciiTheme="minorHAnsi" w:hAnsiTheme="minorHAnsi" w:cstheme="minorBidi"/>
              <w:kern w:val="2"/>
              <w:sz w:val="24"/>
              <w:szCs w:val="24"/>
              <w:lang w:eastAsia="en-AU"/>
              <w14:ligatures w14:val="standardContextual"/>
            </w:rPr>
          </w:pPr>
          <w:r>
            <w:fldChar w:fldCharType="end"/>
          </w:r>
        </w:p>
      </w:sdtContent>
    </w:sdt>
    <w:p w14:paraId="778F0DBF" w14:textId="29C75A7A" w:rsidR="00D42E43" w:rsidRPr="0061090A" w:rsidRDefault="00D42E43" w:rsidP="0061090A">
      <w:pPr>
        <w:spacing w:before="0" w:after="200"/>
        <w:rPr>
          <w:rFonts w:ascii="Arial" w:eastAsiaTheme="majorEastAsia" w:hAnsi="Arial" w:cs="Arial"/>
          <w:b/>
          <w:caps/>
          <w:color w:val="365F91" w:themeColor="accent1" w:themeShade="BF"/>
          <w:sz w:val="28"/>
          <w:szCs w:val="28"/>
          <w:lang w:val="en-AU"/>
        </w:rPr>
      </w:pPr>
      <w:bookmarkStart w:id="0" w:name="_Toc198296299"/>
      <w:r w:rsidRPr="0061090A">
        <w:rPr>
          <w:rFonts w:ascii="Arial" w:eastAsiaTheme="majorEastAsia" w:hAnsi="Arial" w:cs="Arial"/>
          <w:b/>
          <w:bCs/>
          <w:caps/>
          <w:color w:val="365F91" w:themeColor="accent1" w:themeShade="BF"/>
          <w:sz w:val="28"/>
          <w:szCs w:val="28"/>
          <w:lang w:val="en-AU"/>
        </w:rPr>
        <w:t>Tables</w:t>
      </w:r>
      <w:bookmarkEnd w:id="0"/>
    </w:p>
    <w:p w14:paraId="3E442063" w14:textId="3D895EA5" w:rsidR="00E11340" w:rsidRDefault="002C1B9A">
      <w:pPr>
        <w:pStyle w:val="TableofFigures"/>
        <w:tabs>
          <w:tab w:val="right" w:leader="dot" w:pos="9060"/>
        </w:tabs>
        <w:rPr>
          <w:rFonts w:asciiTheme="minorHAnsi" w:hAnsiTheme="minorHAnsi"/>
          <w:noProof/>
          <w:kern w:val="2"/>
          <w:sz w:val="24"/>
          <w:szCs w:val="24"/>
          <w:lang w:val="en-AU" w:eastAsia="en-AU"/>
          <w14:ligatures w14:val="standardContextual"/>
        </w:rPr>
      </w:pPr>
      <w:r w:rsidRPr="007B4A03">
        <w:rPr>
          <w:b/>
          <w:bCs/>
          <w:lang w:val="en-AU"/>
        </w:rPr>
        <w:fldChar w:fldCharType="begin"/>
      </w:r>
      <w:r w:rsidRPr="007B4A03">
        <w:rPr>
          <w:b/>
          <w:bCs/>
          <w:lang w:val="en-AU"/>
        </w:rPr>
        <w:instrText xml:space="preserve"> TOC \h \z \c "Table" </w:instrText>
      </w:r>
      <w:r w:rsidRPr="007B4A03">
        <w:rPr>
          <w:b/>
          <w:bCs/>
          <w:lang w:val="en-AU"/>
        </w:rPr>
        <w:fldChar w:fldCharType="separate"/>
      </w:r>
      <w:hyperlink w:anchor="_Toc233270306" w:history="1">
        <w:r w:rsidR="00E11340" w:rsidRPr="00020B56">
          <w:rPr>
            <w:rStyle w:val="Hyperlink"/>
            <w:noProof/>
          </w:rPr>
          <w:t>Table 1: MTR summary</w:t>
        </w:r>
        <w:r w:rsidR="00E11340">
          <w:rPr>
            <w:noProof/>
            <w:webHidden/>
          </w:rPr>
          <w:tab/>
        </w:r>
        <w:r w:rsidR="00E11340">
          <w:rPr>
            <w:noProof/>
            <w:webHidden/>
          </w:rPr>
          <w:fldChar w:fldCharType="begin"/>
        </w:r>
        <w:r w:rsidR="00E11340">
          <w:rPr>
            <w:noProof/>
            <w:webHidden/>
          </w:rPr>
          <w:instrText xml:space="preserve"> PAGEREF _Toc233270306 \h </w:instrText>
        </w:r>
        <w:r w:rsidR="00E11340">
          <w:rPr>
            <w:noProof/>
            <w:webHidden/>
          </w:rPr>
        </w:r>
        <w:r w:rsidR="00E11340">
          <w:rPr>
            <w:noProof/>
            <w:webHidden/>
          </w:rPr>
          <w:fldChar w:fldCharType="separate"/>
        </w:r>
        <w:r w:rsidR="00E11340">
          <w:rPr>
            <w:noProof/>
            <w:webHidden/>
          </w:rPr>
          <w:t>6</w:t>
        </w:r>
        <w:r w:rsidR="00E11340">
          <w:rPr>
            <w:noProof/>
            <w:webHidden/>
          </w:rPr>
          <w:fldChar w:fldCharType="end"/>
        </w:r>
      </w:hyperlink>
    </w:p>
    <w:p w14:paraId="569B39A0" w14:textId="6900BE08"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07" w:history="1">
        <w:r w:rsidRPr="00020B56">
          <w:rPr>
            <w:rStyle w:val="Hyperlink"/>
            <w:noProof/>
          </w:rPr>
          <w:t>Table 2: Criteria and corresponding KEQs and sub-questions</w:t>
        </w:r>
        <w:r>
          <w:rPr>
            <w:noProof/>
            <w:webHidden/>
          </w:rPr>
          <w:tab/>
        </w:r>
        <w:r>
          <w:rPr>
            <w:noProof/>
            <w:webHidden/>
          </w:rPr>
          <w:fldChar w:fldCharType="begin"/>
        </w:r>
        <w:r>
          <w:rPr>
            <w:noProof/>
            <w:webHidden/>
          </w:rPr>
          <w:instrText xml:space="preserve"> PAGEREF _Toc233270307 \h </w:instrText>
        </w:r>
        <w:r>
          <w:rPr>
            <w:noProof/>
            <w:webHidden/>
          </w:rPr>
        </w:r>
        <w:r>
          <w:rPr>
            <w:noProof/>
            <w:webHidden/>
          </w:rPr>
          <w:fldChar w:fldCharType="separate"/>
        </w:r>
        <w:r>
          <w:rPr>
            <w:noProof/>
            <w:webHidden/>
          </w:rPr>
          <w:t>12</w:t>
        </w:r>
        <w:r>
          <w:rPr>
            <w:noProof/>
            <w:webHidden/>
          </w:rPr>
          <w:fldChar w:fldCharType="end"/>
        </w:r>
      </w:hyperlink>
    </w:p>
    <w:p w14:paraId="1BFE89CA" w14:textId="4A283E89"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08" w:history="1">
        <w:r w:rsidRPr="00020B56">
          <w:rPr>
            <w:rStyle w:val="Hyperlink"/>
            <w:noProof/>
          </w:rPr>
          <w:t>Table 3: ASIP-GOV budget distribution</w:t>
        </w:r>
        <w:r>
          <w:rPr>
            <w:noProof/>
            <w:webHidden/>
          </w:rPr>
          <w:tab/>
        </w:r>
        <w:r>
          <w:rPr>
            <w:noProof/>
            <w:webHidden/>
          </w:rPr>
          <w:fldChar w:fldCharType="begin"/>
        </w:r>
        <w:r>
          <w:rPr>
            <w:noProof/>
            <w:webHidden/>
          </w:rPr>
          <w:instrText xml:space="preserve"> PAGEREF _Toc233270308 \h </w:instrText>
        </w:r>
        <w:r>
          <w:rPr>
            <w:noProof/>
            <w:webHidden/>
          </w:rPr>
        </w:r>
        <w:r>
          <w:rPr>
            <w:noProof/>
            <w:webHidden/>
          </w:rPr>
          <w:fldChar w:fldCharType="separate"/>
        </w:r>
        <w:r>
          <w:rPr>
            <w:noProof/>
            <w:webHidden/>
          </w:rPr>
          <w:t>15</w:t>
        </w:r>
        <w:r>
          <w:rPr>
            <w:noProof/>
            <w:webHidden/>
          </w:rPr>
          <w:fldChar w:fldCharType="end"/>
        </w:r>
      </w:hyperlink>
    </w:p>
    <w:p w14:paraId="0EF8DBFC" w14:textId="1A65703A"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09" w:history="1">
        <w:r w:rsidRPr="00020B56">
          <w:rPr>
            <w:rStyle w:val="Hyperlink"/>
            <w:noProof/>
          </w:rPr>
          <w:t>Table 4: Assessment of EOPO1’s intermediate outcomes</w:t>
        </w:r>
        <w:r>
          <w:rPr>
            <w:noProof/>
            <w:webHidden/>
          </w:rPr>
          <w:tab/>
        </w:r>
        <w:r>
          <w:rPr>
            <w:noProof/>
            <w:webHidden/>
          </w:rPr>
          <w:fldChar w:fldCharType="begin"/>
        </w:r>
        <w:r>
          <w:rPr>
            <w:noProof/>
            <w:webHidden/>
          </w:rPr>
          <w:instrText xml:space="preserve"> PAGEREF _Toc233270309 \h </w:instrText>
        </w:r>
        <w:r>
          <w:rPr>
            <w:noProof/>
            <w:webHidden/>
          </w:rPr>
        </w:r>
        <w:r>
          <w:rPr>
            <w:noProof/>
            <w:webHidden/>
          </w:rPr>
          <w:fldChar w:fldCharType="separate"/>
        </w:r>
        <w:r>
          <w:rPr>
            <w:noProof/>
            <w:webHidden/>
          </w:rPr>
          <w:t>23</w:t>
        </w:r>
        <w:r>
          <w:rPr>
            <w:noProof/>
            <w:webHidden/>
          </w:rPr>
          <w:fldChar w:fldCharType="end"/>
        </w:r>
      </w:hyperlink>
    </w:p>
    <w:p w14:paraId="7C1BFE9A" w14:textId="4FF0E40B"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10" w:history="1">
        <w:r w:rsidRPr="00020B56">
          <w:rPr>
            <w:rStyle w:val="Hyperlink"/>
            <w:noProof/>
          </w:rPr>
          <w:t>Table 5: Assessment of EOPO2’s intermediate outcomes</w:t>
        </w:r>
        <w:r>
          <w:rPr>
            <w:noProof/>
            <w:webHidden/>
          </w:rPr>
          <w:tab/>
        </w:r>
        <w:r>
          <w:rPr>
            <w:noProof/>
            <w:webHidden/>
          </w:rPr>
          <w:fldChar w:fldCharType="begin"/>
        </w:r>
        <w:r>
          <w:rPr>
            <w:noProof/>
            <w:webHidden/>
          </w:rPr>
          <w:instrText xml:space="preserve"> PAGEREF _Toc233270310 \h </w:instrText>
        </w:r>
        <w:r>
          <w:rPr>
            <w:noProof/>
            <w:webHidden/>
          </w:rPr>
        </w:r>
        <w:r>
          <w:rPr>
            <w:noProof/>
            <w:webHidden/>
          </w:rPr>
          <w:fldChar w:fldCharType="separate"/>
        </w:r>
        <w:r>
          <w:rPr>
            <w:noProof/>
            <w:webHidden/>
          </w:rPr>
          <w:t>24</w:t>
        </w:r>
        <w:r>
          <w:rPr>
            <w:noProof/>
            <w:webHidden/>
          </w:rPr>
          <w:fldChar w:fldCharType="end"/>
        </w:r>
      </w:hyperlink>
    </w:p>
    <w:p w14:paraId="590352A7" w14:textId="4EF5C816"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11" w:history="1">
        <w:r w:rsidRPr="00020B56">
          <w:rPr>
            <w:rStyle w:val="Hyperlink"/>
            <w:noProof/>
          </w:rPr>
          <w:t>Table 6: Assessment of EOPO3’s intermediate outcomes</w:t>
        </w:r>
        <w:r>
          <w:rPr>
            <w:noProof/>
            <w:webHidden/>
          </w:rPr>
          <w:tab/>
        </w:r>
        <w:r>
          <w:rPr>
            <w:noProof/>
            <w:webHidden/>
          </w:rPr>
          <w:fldChar w:fldCharType="begin"/>
        </w:r>
        <w:r>
          <w:rPr>
            <w:noProof/>
            <w:webHidden/>
          </w:rPr>
          <w:instrText xml:space="preserve"> PAGEREF _Toc233270311 \h </w:instrText>
        </w:r>
        <w:r>
          <w:rPr>
            <w:noProof/>
            <w:webHidden/>
          </w:rPr>
        </w:r>
        <w:r>
          <w:rPr>
            <w:noProof/>
            <w:webHidden/>
          </w:rPr>
          <w:fldChar w:fldCharType="separate"/>
        </w:r>
        <w:r>
          <w:rPr>
            <w:noProof/>
            <w:webHidden/>
          </w:rPr>
          <w:t>26</w:t>
        </w:r>
        <w:r>
          <w:rPr>
            <w:noProof/>
            <w:webHidden/>
          </w:rPr>
          <w:fldChar w:fldCharType="end"/>
        </w:r>
      </w:hyperlink>
    </w:p>
    <w:p w14:paraId="6F86C27B" w14:textId="017AB26F"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12" w:history="1">
        <w:r w:rsidRPr="00020B56">
          <w:rPr>
            <w:rStyle w:val="Hyperlink"/>
            <w:noProof/>
          </w:rPr>
          <w:t>Table 7: Assessment of EOPO4’s intermediate outcomes</w:t>
        </w:r>
        <w:r>
          <w:rPr>
            <w:noProof/>
            <w:webHidden/>
          </w:rPr>
          <w:tab/>
        </w:r>
        <w:r>
          <w:rPr>
            <w:noProof/>
            <w:webHidden/>
          </w:rPr>
          <w:fldChar w:fldCharType="begin"/>
        </w:r>
        <w:r>
          <w:rPr>
            <w:noProof/>
            <w:webHidden/>
          </w:rPr>
          <w:instrText xml:space="preserve"> PAGEREF _Toc233270312 \h </w:instrText>
        </w:r>
        <w:r>
          <w:rPr>
            <w:noProof/>
            <w:webHidden/>
          </w:rPr>
        </w:r>
        <w:r>
          <w:rPr>
            <w:noProof/>
            <w:webHidden/>
          </w:rPr>
          <w:fldChar w:fldCharType="separate"/>
        </w:r>
        <w:r>
          <w:rPr>
            <w:noProof/>
            <w:webHidden/>
          </w:rPr>
          <w:t>26</w:t>
        </w:r>
        <w:r>
          <w:rPr>
            <w:noProof/>
            <w:webHidden/>
          </w:rPr>
          <w:fldChar w:fldCharType="end"/>
        </w:r>
      </w:hyperlink>
    </w:p>
    <w:p w14:paraId="1FDFE584" w14:textId="5C146E70"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13" w:history="1">
        <w:r w:rsidRPr="00020B56">
          <w:rPr>
            <w:rStyle w:val="Hyperlink"/>
            <w:noProof/>
          </w:rPr>
          <w:t>Table 8: Recommendations and responsible officer</w:t>
        </w:r>
        <w:r>
          <w:rPr>
            <w:noProof/>
            <w:webHidden/>
          </w:rPr>
          <w:tab/>
        </w:r>
        <w:r>
          <w:rPr>
            <w:noProof/>
            <w:webHidden/>
          </w:rPr>
          <w:fldChar w:fldCharType="begin"/>
        </w:r>
        <w:r>
          <w:rPr>
            <w:noProof/>
            <w:webHidden/>
          </w:rPr>
          <w:instrText xml:space="preserve"> PAGEREF _Toc233270313 \h </w:instrText>
        </w:r>
        <w:r>
          <w:rPr>
            <w:noProof/>
            <w:webHidden/>
          </w:rPr>
        </w:r>
        <w:r>
          <w:rPr>
            <w:noProof/>
            <w:webHidden/>
          </w:rPr>
          <w:fldChar w:fldCharType="separate"/>
        </w:r>
        <w:r>
          <w:rPr>
            <w:noProof/>
            <w:webHidden/>
          </w:rPr>
          <w:t>39</w:t>
        </w:r>
        <w:r>
          <w:rPr>
            <w:noProof/>
            <w:webHidden/>
          </w:rPr>
          <w:fldChar w:fldCharType="end"/>
        </w:r>
      </w:hyperlink>
    </w:p>
    <w:p w14:paraId="1FB1780B" w14:textId="55342022" w:rsidR="002C1B9A" w:rsidRPr="002C1B9A" w:rsidRDefault="002C1B9A" w:rsidP="00E95999">
      <w:pPr>
        <w:pStyle w:val="TableofFigures"/>
        <w:tabs>
          <w:tab w:val="right" w:leader="dot" w:pos="9060"/>
        </w:tabs>
        <w:spacing w:before="240" w:after="240"/>
        <w:rPr>
          <w:rFonts w:ascii="Arial" w:eastAsiaTheme="majorEastAsia" w:hAnsi="Arial" w:cs="Arial"/>
          <w:b/>
          <w:bCs/>
          <w:caps/>
          <w:color w:val="365F91" w:themeColor="accent1" w:themeShade="BF"/>
          <w:sz w:val="28"/>
          <w:szCs w:val="28"/>
          <w:lang w:val="en-AU"/>
        </w:rPr>
      </w:pPr>
      <w:r w:rsidRPr="007B4A03">
        <w:rPr>
          <w:b/>
          <w:bCs/>
          <w:lang w:val="en-AU"/>
        </w:rPr>
        <w:fldChar w:fldCharType="end"/>
      </w:r>
      <w:r w:rsidRPr="002C1B9A">
        <w:rPr>
          <w:rFonts w:ascii="Arial" w:eastAsiaTheme="majorEastAsia" w:hAnsi="Arial" w:cs="Arial"/>
          <w:b/>
          <w:bCs/>
          <w:caps/>
          <w:color w:val="365F91" w:themeColor="accent1" w:themeShade="BF"/>
          <w:sz w:val="28"/>
          <w:szCs w:val="28"/>
          <w:lang w:val="en-AU"/>
        </w:rPr>
        <w:t>Figures</w:t>
      </w:r>
    </w:p>
    <w:p w14:paraId="0DDE5B6D" w14:textId="131690C3" w:rsidR="00E11340" w:rsidRDefault="00D42E43">
      <w:pPr>
        <w:pStyle w:val="TableofFigures"/>
        <w:tabs>
          <w:tab w:val="right" w:leader="dot" w:pos="9060"/>
        </w:tabs>
        <w:rPr>
          <w:rFonts w:asciiTheme="minorHAnsi" w:hAnsiTheme="minorHAnsi"/>
          <w:noProof/>
          <w:kern w:val="2"/>
          <w:sz w:val="24"/>
          <w:szCs w:val="24"/>
          <w:lang w:val="en-AU" w:eastAsia="en-AU"/>
          <w14:ligatures w14:val="standardContextual"/>
        </w:rPr>
      </w:pPr>
      <w:r w:rsidRPr="000E57B0">
        <w:rPr>
          <w:lang w:val="en-AU"/>
        </w:rPr>
        <w:fldChar w:fldCharType="begin"/>
      </w:r>
      <w:r w:rsidRPr="000E57B0">
        <w:rPr>
          <w:lang w:val="en-AU"/>
        </w:rPr>
        <w:instrText xml:space="preserve"> TOC \h \z \c "Figure" </w:instrText>
      </w:r>
      <w:r w:rsidRPr="000E57B0">
        <w:rPr>
          <w:lang w:val="en-AU"/>
        </w:rPr>
        <w:fldChar w:fldCharType="separate"/>
      </w:r>
      <w:hyperlink w:anchor="_Toc233270303" w:history="1">
        <w:r w:rsidR="00E11340" w:rsidRPr="00FB1ED5">
          <w:rPr>
            <w:rStyle w:val="Hyperlink"/>
            <w:noProof/>
          </w:rPr>
          <w:t>Figure 1: ASIP-Gov policy alignment</w:t>
        </w:r>
        <w:r w:rsidR="00E11340">
          <w:rPr>
            <w:noProof/>
            <w:webHidden/>
          </w:rPr>
          <w:tab/>
        </w:r>
        <w:r w:rsidR="00E11340">
          <w:rPr>
            <w:noProof/>
            <w:webHidden/>
          </w:rPr>
          <w:fldChar w:fldCharType="begin"/>
        </w:r>
        <w:r w:rsidR="00E11340">
          <w:rPr>
            <w:noProof/>
            <w:webHidden/>
          </w:rPr>
          <w:instrText xml:space="preserve"> PAGEREF _Toc233270303 \h </w:instrText>
        </w:r>
        <w:r w:rsidR="00E11340">
          <w:rPr>
            <w:noProof/>
            <w:webHidden/>
          </w:rPr>
        </w:r>
        <w:r w:rsidR="00E11340">
          <w:rPr>
            <w:noProof/>
            <w:webHidden/>
          </w:rPr>
          <w:fldChar w:fldCharType="separate"/>
        </w:r>
        <w:r w:rsidR="00E11340">
          <w:rPr>
            <w:noProof/>
            <w:webHidden/>
          </w:rPr>
          <w:t>13</w:t>
        </w:r>
        <w:r w:rsidR="00E11340">
          <w:rPr>
            <w:noProof/>
            <w:webHidden/>
          </w:rPr>
          <w:fldChar w:fldCharType="end"/>
        </w:r>
      </w:hyperlink>
    </w:p>
    <w:p w14:paraId="266620B1" w14:textId="4AEF183B"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04" w:history="1">
        <w:r w:rsidRPr="00FB1ED5">
          <w:rPr>
            <w:rStyle w:val="Hyperlink"/>
            <w:noProof/>
          </w:rPr>
          <w:t>Figure 2: ASIP-GOV budget distribution</w:t>
        </w:r>
        <w:r>
          <w:rPr>
            <w:noProof/>
            <w:webHidden/>
          </w:rPr>
          <w:tab/>
        </w:r>
        <w:r>
          <w:rPr>
            <w:noProof/>
            <w:webHidden/>
          </w:rPr>
          <w:fldChar w:fldCharType="begin"/>
        </w:r>
        <w:r>
          <w:rPr>
            <w:noProof/>
            <w:webHidden/>
          </w:rPr>
          <w:instrText xml:space="preserve"> PAGEREF _Toc233270304 \h </w:instrText>
        </w:r>
        <w:r>
          <w:rPr>
            <w:noProof/>
            <w:webHidden/>
          </w:rPr>
        </w:r>
        <w:r>
          <w:rPr>
            <w:noProof/>
            <w:webHidden/>
          </w:rPr>
          <w:fldChar w:fldCharType="separate"/>
        </w:r>
        <w:r>
          <w:rPr>
            <w:noProof/>
            <w:webHidden/>
          </w:rPr>
          <w:t>15</w:t>
        </w:r>
        <w:r>
          <w:rPr>
            <w:noProof/>
            <w:webHidden/>
          </w:rPr>
          <w:fldChar w:fldCharType="end"/>
        </w:r>
      </w:hyperlink>
    </w:p>
    <w:p w14:paraId="3700F3B4" w14:textId="6CEFB141" w:rsidR="00E11340" w:rsidRDefault="00E11340">
      <w:pPr>
        <w:pStyle w:val="TableofFigures"/>
        <w:tabs>
          <w:tab w:val="right" w:leader="dot" w:pos="9060"/>
        </w:tabs>
        <w:rPr>
          <w:rFonts w:asciiTheme="minorHAnsi" w:hAnsiTheme="minorHAnsi"/>
          <w:noProof/>
          <w:kern w:val="2"/>
          <w:sz w:val="24"/>
          <w:szCs w:val="24"/>
          <w:lang w:val="en-AU" w:eastAsia="en-AU"/>
          <w14:ligatures w14:val="standardContextual"/>
        </w:rPr>
      </w:pPr>
      <w:hyperlink w:anchor="_Toc233270305" w:history="1">
        <w:r w:rsidRPr="00FB1ED5">
          <w:rPr>
            <w:rStyle w:val="Hyperlink"/>
            <w:noProof/>
          </w:rPr>
          <w:t>Figure 3: ASIP-Gov Program Management Team</w:t>
        </w:r>
        <w:r>
          <w:rPr>
            <w:noProof/>
            <w:webHidden/>
          </w:rPr>
          <w:tab/>
        </w:r>
        <w:r>
          <w:rPr>
            <w:noProof/>
            <w:webHidden/>
          </w:rPr>
          <w:fldChar w:fldCharType="begin"/>
        </w:r>
        <w:r>
          <w:rPr>
            <w:noProof/>
            <w:webHidden/>
          </w:rPr>
          <w:instrText xml:space="preserve"> PAGEREF _Toc233270305 \h </w:instrText>
        </w:r>
        <w:r>
          <w:rPr>
            <w:noProof/>
            <w:webHidden/>
          </w:rPr>
        </w:r>
        <w:r>
          <w:rPr>
            <w:noProof/>
            <w:webHidden/>
          </w:rPr>
          <w:fldChar w:fldCharType="separate"/>
        </w:r>
        <w:r>
          <w:rPr>
            <w:noProof/>
            <w:webHidden/>
          </w:rPr>
          <w:t>32</w:t>
        </w:r>
        <w:r>
          <w:rPr>
            <w:noProof/>
            <w:webHidden/>
          </w:rPr>
          <w:fldChar w:fldCharType="end"/>
        </w:r>
      </w:hyperlink>
    </w:p>
    <w:p w14:paraId="7E905EFD" w14:textId="100DA542" w:rsidR="00275D7A" w:rsidRPr="0061090A" w:rsidRDefault="00D42E43" w:rsidP="00E95999">
      <w:pPr>
        <w:spacing w:before="240" w:after="200"/>
        <w:rPr>
          <w:rFonts w:ascii="Arial" w:eastAsiaTheme="majorEastAsia" w:hAnsi="Arial" w:cs="Arial"/>
          <w:b/>
          <w:caps/>
          <w:color w:val="365F91" w:themeColor="accent1" w:themeShade="BF"/>
          <w:sz w:val="28"/>
          <w:szCs w:val="28"/>
          <w:lang w:val="en-AU"/>
        </w:rPr>
      </w:pPr>
      <w:r w:rsidRPr="000E57B0">
        <w:rPr>
          <w:lang w:val="en-AU"/>
        </w:rPr>
        <w:fldChar w:fldCharType="end"/>
      </w:r>
      <w:bookmarkStart w:id="1" w:name="_Toc198296300"/>
      <w:r w:rsidR="00275D7A" w:rsidRPr="0061090A">
        <w:rPr>
          <w:rFonts w:ascii="Arial" w:eastAsiaTheme="majorEastAsia" w:hAnsi="Arial" w:cs="Arial"/>
          <w:b/>
          <w:caps/>
          <w:color w:val="365F91" w:themeColor="accent1" w:themeShade="BF"/>
          <w:sz w:val="28"/>
          <w:szCs w:val="28"/>
          <w:lang w:val="en-AU"/>
        </w:rPr>
        <w:t>Acronyms</w:t>
      </w:r>
      <w:bookmarkEnd w:id="1"/>
    </w:p>
    <w:tbl>
      <w:tblPr>
        <w:tblStyle w:val="PlainTable4"/>
        <w:tblW w:w="9214" w:type="dxa"/>
        <w:tblLook w:val="04A0" w:firstRow="1" w:lastRow="0" w:firstColumn="1" w:lastColumn="0" w:noHBand="0" w:noVBand="1"/>
      </w:tblPr>
      <w:tblGrid>
        <w:gridCol w:w="1418"/>
        <w:gridCol w:w="7796"/>
      </w:tblGrid>
      <w:tr w:rsidR="002E2323" w:rsidRPr="00923FCF" w14:paraId="78654FA3" w14:textId="77777777" w:rsidTr="00A55CE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shd w:val="clear" w:color="auto" w:fill="1F497D" w:themeFill="text2"/>
          </w:tcPr>
          <w:p w14:paraId="360BC6D5" w14:textId="7197AA00" w:rsidR="002E2323" w:rsidRPr="00A55CEE" w:rsidRDefault="002E2323" w:rsidP="002102F9">
            <w:pPr>
              <w:spacing w:before="60" w:after="60"/>
              <w:rPr>
                <w:rFonts w:eastAsia="Times New Roman" w:cs="Calibri"/>
                <w:color w:val="FFFFFF" w:themeColor="background1"/>
                <w:lang w:val="en-AU" w:eastAsia="en-AU"/>
              </w:rPr>
            </w:pPr>
            <w:r w:rsidRPr="00A55CEE">
              <w:rPr>
                <w:rFonts w:eastAsia="Times New Roman" w:cs="Calibri"/>
                <w:color w:val="FFFFFF" w:themeColor="background1"/>
                <w:lang w:val="en-AU" w:eastAsia="en-AU"/>
              </w:rPr>
              <w:t>Acronym</w:t>
            </w:r>
          </w:p>
        </w:tc>
        <w:tc>
          <w:tcPr>
            <w:tcW w:w="7796" w:type="dxa"/>
            <w:shd w:val="clear" w:color="auto" w:fill="1F497D" w:themeFill="text2"/>
            <w:noWrap/>
          </w:tcPr>
          <w:p w14:paraId="7CD7A86D" w14:textId="4C1C310D" w:rsidR="002E2323" w:rsidRPr="00A55CEE" w:rsidRDefault="002E2323" w:rsidP="002102F9">
            <w:pPr>
              <w:spacing w:before="60" w:after="60"/>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lang w:val="en-AU" w:eastAsia="en-AU"/>
              </w:rPr>
            </w:pPr>
            <w:r w:rsidRPr="00A55CEE">
              <w:rPr>
                <w:rFonts w:eastAsia="Times New Roman" w:cs="Calibri"/>
                <w:color w:val="FFFFFF" w:themeColor="background1"/>
                <w:lang w:val="en-AU" w:eastAsia="en-AU"/>
              </w:rPr>
              <w:t>Definition</w:t>
            </w:r>
          </w:p>
        </w:tc>
      </w:tr>
      <w:tr w:rsidR="00923FCF" w:rsidRPr="00923FCF" w14:paraId="1BD03F7E"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6DC2CD23" w14:textId="022F184C"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AHC</w:t>
            </w:r>
          </w:p>
        </w:tc>
        <w:tc>
          <w:tcPr>
            <w:tcW w:w="7796" w:type="dxa"/>
            <w:noWrap/>
            <w:hideMark/>
          </w:tcPr>
          <w:p w14:paraId="1CCA4DAD" w14:textId="77777777" w:rsidR="00923FCF" w:rsidRPr="00923FCF" w:rsidRDefault="00923FCF"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lang w:val="en-AU" w:eastAsia="en-AU"/>
              </w:rPr>
            </w:pPr>
            <w:r w:rsidRPr="00923FCF">
              <w:rPr>
                <w:rFonts w:eastAsia="Times New Roman" w:cs="Calibri"/>
                <w:color w:val="000000"/>
                <w:lang w:val="en-AU" w:eastAsia="en-AU"/>
              </w:rPr>
              <w:t xml:space="preserve">Australian High Commission </w:t>
            </w:r>
          </w:p>
        </w:tc>
      </w:tr>
      <w:tr w:rsidR="00923FCF" w:rsidRPr="00923FCF" w14:paraId="22FB82BD"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067FBCCA" w14:textId="63C3C917"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ASIP-Gov</w:t>
            </w:r>
          </w:p>
        </w:tc>
        <w:tc>
          <w:tcPr>
            <w:tcW w:w="7796" w:type="dxa"/>
            <w:noWrap/>
            <w:hideMark/>
          </w:tcPr>
          <w:p w14:paraId="1F207F5F" w14:textId="77777777" w:rsidR="00923FCF" w:rsidRPr="003134D5" w:rsidRDefault="00923FCF"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Australia Solomon Islands Partnership for Governance </w:t>
            </w:r>
          </w:p>
        </w:tc>
      </w:tr>
      <w:tr w:rsidR="00923FCF" w:rsidRPr="00923FCF" w14:paraId="602D1C5D"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154013CA" w14:textId="69065B03"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 xml:space="preserve">DFAT </w:t>
            </w:r>
          </w:p>
        </w:tc>
        <w:tc>
          <w:tcPr>
            <w:tcW w:w="7796" w:type="dxa"/>
            <w:noWrap/>
            <w:hideMark/>
          </w:tcPr>
          <w:p w14:paraId="25D3581D" w14:textId="77777777" w:rsidR="00923FCF" w:rsidRPr="003134D5" w:rsidRDefault="00923FCF"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Department of Foreign Affairs and Trade</w:t>
            </w:r>
          </w:p>
        </w:tc>
      </w:tr>
      <w:tr w:rsidR="00923FCF" w:rsidRPr="00923FCF" w14:paraId="7FA5AB77"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2C745749" w14:textId="33DE62E6"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DPP</w:t>
            </w:r>
          </w:p>
        </w:tc>
        <w:tc>
          <w:tcPr>
            <w:tcW w:w="7796" w:type="dxa"/>
            <w:noWrap/>
            <w:hideMark/>
          </w:tcPr>
          <w:p w14:paraId="3DA6152B" w14:textId="1AA2F7A7" w:rsidR="00923FCF" w:rsidRPr="003134D5" w:rsidRDefault="003C539D"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n-AU" w:eastAsia="en-AU"/>
              </w:rPr>
            </w:pPr>
            <w:r w:rsidRPr="003134D5">
              <w:rPr>
                <w:rFonts w:eastAsia="Times New Roman" w:cs="Calibri"/>
                <w:color w:val="000000"/>
                <w:lang w:val="en-AU" w:eastAsia="en-AU"/>
              </w:rPr>
              <w:t>Australia–</w:t>
            </w:r>
            <w:r w:rsidR="00923FCF" w:rsidRPr="003134D5">
              <w:rPr>
                <w:rFonts w:eastAsia="Times New Roman" w:cs="Calibri"/>
                <w:color w:val="000000"/>
                <w:lang w:val="en-AU" w:eastAsia="en-AU"/>
              </w:rPr>
              <w:t>Solomon Islands Development Partnership Plan</w:t>
            </w:r>
            <w:r w:rsidRPr="003134D5">
              <w:rPr>
                <w:rFonts w:eastAsia="Times New Roman" w:cs="Calibri"/>
                <w:color w:val="000000"/>
                <w:lang w:val="en-AU" w:eastAsia="en-AU"/>
              </w:rPr>
              <w:t xml:space="preserve"> </w:t>
            </w:r>
          </w:p>
        </w:tc>
      </w:tr>
      <w:tr w:rsidR="00923FCF" w:rsidRPr="00923FCF" w14:paraId="16B2DE41"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5B0D3A90" w14:textId="056FE894"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EOPOs</w:t>
            </w:r>
          </w:p>
        </w:tc>
        <w:tc>
          <w:tcPr>
            <w:tcW w:w="7796" w:type="dxa"/>
            <w:noWrap/>
            <w:hideMark/>
          </w:tcPr>
          <w:p w14:paraId="7C206FC9" w14:textId="581C7CD9" w:rsidR="00923FCF" w:rsidRPr="003134D5" w:rsidRDefault="002102F9"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End-</w:t>
            </w:r>
            <w:r w:rsidR="000E57B0" w:rsidRPr="003134D5">
              <w:rPr>
                <w:rFonts w:eastAsia="Times New Roman" w:cs="Calibri"/>
                <w:color w:val="000000"/>
                <w:lang w:val="en-AU" w:eastAsia="en-AU"/>
              </w:rPr>
              <w:t>o</w:t>
            </w:r>
            <w:r w:rsidRPr="003134D5">
              <w:rPr>
                <w:rFonts w:eastAsia="Times New Roman" w:cs="Calibri"/>
                <w:color w:val="000000"/>
                <w:lang w:val="en-AU" w:eastAsia="en-AU"/>
              </w:rPr>
              <w:t>f-</w:t>
            </w:r>
            <w:r w:rsidR="000E57B0" w:rsidRPr="003134D5">
              <w:rPr>
                <w:rFonts w:eastAsia="Times New Roman" w:cs="Calibri"/>
                <w:color w:val="000000"/>
                <w:lang w:val="en-AU" w:eastAsia="en-AU"/>
              </w:rPr>
              <w:t>p</w:t>
            </w:r>
            <w:r w:rsidRPr="003134D5">
              <w:rPr>
                <w:rFonts w:eastAsia="Times New Roman" w:cs="Calibri"/>
                <w:color w:val="000000"/>
                <w:lang w:val="en-AU" w:eastAsia="en-AU"/>
              </w:rPr>
              <w:t xml:space="preserve">rogram </w:t>
            </w:r>
            <w:r w:rsidR="000E57B0" w:rsidRPr="003134D5">
              <w:rPr>
                <w:rFonts w:eastAsia="Times New Roman" w:cs="Calibri"/>
                <w:color w:val="000000"/>
                <w:lang w:val="en-AU" w:eastAsia="en-AU"/>
              </w:rPr>
              <w:t>o</w:t>
            </w:r>
            <w:r w:rsidRPr="003134D5">
              <w:rPr>
                <w:rFonts w:eastAsia="Times New Roman" w:cs="Calibri"/>
                <w:color w:val="000000"/>
                <w:lang w:val="en-AU" w:eastAsia="en-AU"/>
              </w:rPr>
              <w:t xml:space="preserve">utcomes </w:t>
            </w:r>
          </w:p>
        </w:tc>
      </w:tr>
      <w:tr w:rsidR="00923FCF" w:rsidRPr="00923FCF" w14:paraId="2D7D7942"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7998D6E4" w14:textId="1D0E1B10"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GEDSI</w:t>
            </w:r>
          </w:p>
        </w:tc>
        <w:tc>
          <w:tcPr>
            <w:tcW w:w="7796" w:type="dxa"/>
            <w:noWrap/>
            <w:hideMark/>
          </w:tcPr>
          <w:p w14:paraId="026F505D" w14:textId="12E08C30" w:rsidR="00923FCF" w:rsidRPr="003134D5" w:rsidRDefault="002102F9"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Gender </w:t>
            </w:r>
            <w:r w:rsidR="000E57B0" w:rsidRPr="003134D5">
              <w:rPr>
                <w:rFonts w:eastAsia="Times New Roman" w:cs="Calibri"/>
                <w:color w:val="000000"/>
                <w:lang w:val="en-AU" w:eastAsia="en-AU"/>
              </w:rPr>
              <w:t>e</w:t>
            </w:r>
            <w:r w:rsidRPr="003134D5">
              <w:rPr>
                <w:rFonts w:eastAsia="Times New Roman" w:cs="Calibri"/>
                <w:color w:val="000000"/>
                <w:lang w:val="en-AU" w:eastAsia="en-AU"/>
              </w:rPr>
              <w:t xml:space="preserve">quality, </w:t>
            </w:r>
            <w:r w:rsidR="000E57B0" w:rsidRPr="003134D5">
              <w:rPr>
                <w:rFonts w:eastAsia="Times New Roman" w:cs="Calibri"/>
                <w:color w:val="000000"/>
                <w:lang w:val="en-AU" w:eastAsia="en-AU"/>
              </w:rPr>
              <w:t>d</w:t>
            </w:r>
            <w:r w:rsidRPr="003134D5">
              <w:rPr>
                <w:rFonts w:eastAsia="Times New Roman" w:cs="Calibri"/>
                <w:color w:val="000000"/>
                <w:lang w:val="en-AU" w:eastAsia="en-AU"/>
              </w:rPr>
              <w:t xml:space="preserve">isability, and </w:t>
            </w:r>
            <w:r w:rsidR="000E57B0" w:rsidRPr="003134D5">
              <w:rPr>
                <w:rFonts w:eastAsia="Times New Roman" w:cs="Calibri"/>
                <w:color w:val="000000"/>
                <w:lang w:val="en-AU" w:eastAsia="en-AU"/>
              </w:rPr>
              <w:t>s</w:t>
            </w:r>
            <w:r w:rsidRPr="003134D5">
              <w:rPr>
                <w:rFonts w:eastAsia="Times New Roman" w:cs="Calibri"/>
                <w:color w:val="000000"/>
                <w:lang w:val="en-AU" w:eastAsia="en-AU"/>
              </w:rPr>
              <w:t xml:space="preserve">ocial </w:t>
            </w:r>
            <w:r w:rsidR="000E57B0" w:rsidRPr="003134D5">
              <w:rPr>
                <w:rFonts w:eastAsia="Times New Roman" w:cs="Calibri"/>
                <w:color w:val="000000"/>
                <w:lang w:val="en-AU" w:eastAsia="en-AU"/>
              </w:rPr>
              <w:t>i</w:t>
            </w:r>
            <w:r w:rsidRPr="003134D5">
              <w:rPr>
                <w:rFonts w:eastAsia="Times New Roman" w:cs="Calibri"/>
                <w:color w:val="000000"/>
                <w:lang w:val="en-AU" w:eastAsia="en-AU"/>
              </w:rPr>
              <w:t>nclusion</w:t>
            </w:r>
          </w:p>
        </w:tc>
      </w:tr>
      <w:tr w:rsidR="00923FCF" w:rsidRPr="00923FCF" w14:paraId="67087512"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0038E2C8" w14:textId="4130FA6C"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ICT</w:t>
            </w:r>
          </w:p>
        </w:tc>
        <w:tc>
          <w:tcPr>
            <w:tcW w:w="7796" w:type="dxa"/>
            <w:noWrap/>
            <w:hideMark/>
          </w:tcPr>
          <w:p w14:paraId="41A1B547" w14:textId="77777777" w:rsidR="00923FCF" w:rsidRPr="003134D5" w:rsidRDefault="00923FCF"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Information and Communication Technology </w:t>
            </w:r>
          </w:p>
        </w:tc>
      </w:tr>
      <w:tr w:rsidR="00923FCF" w:rsidRPr="00923FCF" w14:paraId="45BDC6DD"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3041D4A9" w14:textId="0F03D143"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IOs</w:t>
            </w:r>
          </w:p>
        </w:tc>
        <w:tc>
          <w:tcPr>
            <w:tcW w:w="7796" w:type="dxa"/>
            <w:noWrap/>
            <w:hideMark/>
          </w:tcPr>
          <w:p w14:paraId="4A802BA6" w14:textId="77777777" w:rsidR="00923FCF" w:rsidRPr="003134D5" w:rsidRDefault="00923FCF"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Intermediate Outcomes</w:t>
            </w:r>
          </w:p>
        </w:tc>
      </w:tr>
      <w:tr w:rsidR="00923FCF" w:rsidRPr="00923FCF" w14:paraId="5A0B2A02"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4ADB8C13" w14:textId="207FAA85"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KEQs</w:t>
            </w:r>
          </w:p>
        </w:tc>
        <w:tc>
          <w:tcPr>
            <w:tcW w:w="7796" w:type="dxa"/>
            <w:noWrap/>
            <w:hideMark/>
          </w:tcPr>
          <w:p w14:paraId="1C82D86A" w14:textId="77777777" w:rsidR="00923FCF" w:rsidRPr="003134D5" w:rsidRDefault="00923FCF"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Key Evaluation Questions </w:t>
            </w:r>
          </w:p>
        </w:tc>
      </w:tr>
      <w:tr w:rsidR="00923FCF" w:rsidRPr="00923FCF" w14:paraId="2C30ACC1"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4EC0748E" w14:textId="5CBD661D"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 xml:space="preserve">MEL </w:t>
            </w:r>
          </w:p>
        </w:tc>
        <w:tc>
          <w:tcPr>
            <w:tcW w:w="7796" w:type="dxa"/>
            <w:noWrap/>
            <w:hideMark/>
          </w:tcPr>
          <w:p w14:paraId="7957651E" w14:textId="3213A106" w:rsidR="00923FCF" w:rsidRPr="003134D5" w:rsidRDefault="00923FCF"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Monitoring, </w:t>
            </w:r>
            <w:r w:rsidR="00BE5D1B" w:rsidRPr="003134D5">
              <w:rPr>
                <w:rFonts w:eastAsia="Times New Roman" w:cs="Calibri"/>
                <w:color w:val="000000"/>
                <w:lang w:val="en-AU" w:eastAsia="en-AU"/>
              </w:rPr>
              <w:t>e</w:t>
            </w:r>
            <w:r w:rsidR="002102F9" w:rsidRPr="003134D5">
              <w:rPr>
                <w:rFonts w:eastAsia="Times New Roman" w:cs="Calibri"/>
                <w:color w:val="000000"/>
                <w:lang w:val="en-AU" w:eastAsia="en-AU"/>
              </w:rPr>
              <w:t>valuation</w:t>
            </w:r>
            <w:r w:rsidRPr="003134D5">
              <w:rPr>
                <w:rFonts w:eastAsia="Times New Roman" w:cs="Calibri"/>
                <w:color w:val="000000"/>
                <w:lang w:val="en-AU" w:eastAsia="en-AU"/>
              </w:rPr>
              <w:t xml:space="preserve"> and </w:t>
            </w:r>
            <w:r w:rsidR="00BE5D1B" w:rsidRPr="003134D5">
              <w:rPr>
                <w:rFonts w:eastAsia="Times New Roman" w:cs="Calibri"/>
                <w:color w:val="000000"/>
                <w:lang w:val="en-AU" w:eastAsia="en-AU"/>
              </w:rPr>
              <w:t>l</w:t>
            </w:r>
            <w:r w:rsidR="002102F9" w:rsidRPr="003134D5">
              <w:rPr>
                <w:rFonts w:eastAsia="Times New Roman" w:cs="Calibri"/>
                <w:color w:val="000000"/>
                <w:lang w:val="en-AU" w:eastAsia="en-AU"/>
              </w:rPr>
              <w:t>earning</w:t>
            </w:r>
          </w:p>
        </w:tc>
      </w:tr>
      <w:tr w:rsidR="00923FCF" w:rsidRPr="00923FCF" w14:paraId="4540398C"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0A26385B" w14:textId="69035068"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MERLA</w:t>
            </w:r>
          </w:p>
        </w:tc>
        <w:tc>
          <w:tcPr>
            <w:tcW w:w="7796" w:type="dxa"/>
            <w:noWrap/>
            <w:hideMark/>
          </w:tcPr>
          <w:p w14:paraId="6260251A" w14:textId="7DA298A3" w:rsidR="00923FCF" w:rsidRPr="003134D5" w:rsidRDefault="002102F9"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Monitoring, </w:t>
            </w:r>
            <w:r w:rsidR="00BE5D1B" w:rsidRPr="003134D5">
              <w:rPr>
                <w:rFonts w:eastAsia="Times New Roman" w:cs="Calibri"/>
                <w:color w:val="000000"/>
                <w:lang w:val="en-AU" w:eastAsia="en-AU"/>
              </w:rPr>
              <w:t>e</w:t>
            </w:r>
            <w:r w:rsidRPr="003134D5">
              <w:rPr>
                <w:rFonts w:eastAsia="Times New Roman" w:cs="Calibri"/>
                <w:color w:val="000000"/>
                <w:lang w:val="en-AU" w:eastAsia="en-AU"/>
              </w:rPr>
              <w:t xml:space="preserve">valuation, </w:t>
            </w:r>
            <w:r w:rsidR="00BE5D1B" w:rsidRPr="003134D5">
              <w:rPr>
                <w:rFonts w:eastAsia="Times New Roman" w:cs="Calibri"/>
                <w:color w:val="000000"/>
                <w:lang w:val="en-AU" w:eastAsia="en-AU"/>
              </w:rPr>
              <w:t>r</w:t>
            </w:r>
            <w:r w:rsidRPr="003134D5">
              <w:rPr>
                <w:rFonts w:eastAsia="Times New Roman" w:cs="Calibri"/>
                <w:color w:val="000000"/>
                <w:lang w:val="en-AU" w:eastAsia="en-AU"/>
              </w:rPr>
              <w:t xml:space="preserve">esearch, </w:t>
            </w:r>
            <w:r w:rsidR="00BE5D1B" w:rsidRPr="003134D5">
              <w:rPr>
                <w:rFonts w:eastAsia="Times New Roman" w:cs="Calibri"/>
                <w:color w:val="000000"/>
                <w:lang w:val="en-AU" w:eastAsia="en-AU"/>
              </w:rPr>
              <w:t>l</w:t>
            </w:r>
            <w:r w:rsidRPr="003134D5">
              <w:rPr>
                <w:rFonts w:eastAsia="Times New Roman" w:cs="Calibri"/>
                <w:color w:val="000000"/>
                <w:lang w:val="en-AU" w:eastAsia="en-AU"/>
              </w:rPr>
              <w:t xml:space="preserve">earning and </w:t>
            </w:r>
            <w:r w:rsidR="00BE5D1B" w:rsidRPr="003134D5">
              <w:rPr>
                <w:rFonts w:eastAsia="Times New Roman" w:cs="Calibri"/>
                <w:color w:val="000000"/>
                <w:lang w:val="en-AU" w:eastAsia="en-AU"/>
              </w:rPr>
              <w:t>a</w:t>
            </w:r>
            <w:r w:rsidRPr="003134D5">
              <w:rPr>
                <w:rFonts w:eastAsia="Times New Roman" w:cs="Calibri"/>
                <w:color w:val="000000"/>
                <w:lang w:val="en-AU" w:eastAsia="en-AU"/>
              </w:rPr>
              <w:t>daptation</w:t>
            </w:r>
          </w:p>
        </w:tc>
      </w:tr>
      <w:tr w:rsidR="00923FCF" w:rsidRPr="00923FCF" w14:paraId="5A5886B6"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760A3BD2" w14:textId="46657CDA"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MTR</w:t>
            </w:r>
          </w:p>
        </w:tc>
        <w:tc>
          <w:tcPr>
            <w:tcW w:w="7796" w:type="dxa"/>
            <w:noWrap/>
            <w:hideMark/>
          </w:tcPr>
          <w:p w14:paraId="165EBD9C" w14:textId="7DFEBA1A" w:rsidR="00923FCF" w:rsidRPr="003134D5" w:rsidRDefault="002102F9"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Mid-</w:t>
            </w:r>
            <w:r w:rsidR="00BE5D1B" w:rsidRPr="003134D5">
              <w:rPr>
                <w:rFonts w:eastAsia="Times New Roman" w:cs="Calibri"/>
                <w:color w:val="000000"/>
                <w:lang w:val="en-AU" w:eastAsia="en-AU"/>
              </w:rPr>
              <w:t>t</w:t>
            </w:r>
            <w:r w:rsidRPr="003134D5">
              <w:rPr>
                <w:rFonts w:eastAsia="Times New Roman" w:cs="Calibri"/>
                <w:color w:val="000000"/>
                <w:lang w:val="en-AU" w:eastAsia="en-AU"/>
              </w:rPr>
              <w:t xml:space="preserve">erm </w:t>
            </w:r>
            <w:r w:rsidR="00BE5D1B" w:rsidRPr="003134D5">
              <w:rPr>
                <w:rFonts w:eastAsia="Times New Roman" w:cs="Calibri"/>
                <w:color w:val="000000"/>
                <w:lang w:val="en-AU" w:eastAsia="en-AU"/>
              </w:rPr>
              <w:t>r</w:t>
            </w:r>
            <w:r w:rsidRPr="003134D5">
              <w:rPr>
                <w:rFonts w:eastAsia="Times New Roman" w:cs="Calibri"/>
                <w:color w:val="000000"/>
                <w:lang w:val="en-AU" w:eastAsia="en-AU"/>
              </w:rPr>
              <w:t xml:space="preserve">eview </w:t>
            </w:r>
          </w:p>
        </w:tc>
      </w:tr>
      <w:tr w:rsidR="00923FCF" w:rsidRPr="00923FCF" w14:paraId="64519059"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7BDA315C" w14:textId="472CA2D3"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SIG</w:t>
            </w:r>
          </w:p>
        </w:tc>
        <w:tc>
          <w:tcPr>
            <w:tcW w:w="7796" w:type="dxa"/>
            <w:noWrap/>
            <w:hideMark/>
          </w:tcPr>
          <w:p w14:paraId="4DE853DC" w14:textId="77777777" w:rsidR="00923FCF" w:rsidRPr="003134D5" w:rsidRDefault="00923FCF"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Solomon Islands Government </w:t>
            </w:r>
          </w:p>
        </w:tc>
      </w:tr>
      <w:tr w:rsidR="00923FCF" w:rsidRPr="00923FCF" w14:paraId="55847BC7" w14:textId="77777777" w:rsidTr="003C539D">
        <w:trPr>
          <w:trHeight w:val="290"/>
        </w:trPr>
        <w:tc>
          <w:tcPr>
            <w:cnfStyle w:val="001000000000" w:firstRow="0" w:lastRow="0" w:firstColumn="1" w:lastColumn="0" w:oddVBand="0" w:evenVBand="0" w:oddHBand="0" w:evenHBand="0" w:firstRowFirstColumn="0" w:firstRowLastColumn="0" w:lastRowFirstColumn="0" w:lastRowLastColumn="0"/>
            <w:tcW w:w="1418" w:type="dxa"/>
          </w:tcPr>
          <w:p w14:paraId="0B1DA2FA" w14:textId="48CAB14A"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TAs</w:t>
            </w:r>
          </w:p>
        </w:tc>
        <w:tc>
          <w:tcPr>
            <w:tcW w:w="7796" w:type="dxa"/>
            <w:noWrap/>
            <w:hideMark/>
          </w:tcPr>
          <w:p w14:paraId="7DBE7E8A" w14:textId="52FC0C03" w:rsidR="00923FCF" w:rsidRPr="003134D5" w:rsidRDefault="00923FCF" w:rsidP="002102F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 xml:space="preserve">Technical </w:t>
            </w:r>
            <w:r w:rsidR="000E57B0" w:rsidRPr="003134D5">
              <w:rPr>
                <w:rFonts w:eastAsia="Times New Roman" w:cs="Calibri"/>
                <w:color w:val="000000"/>
                <w:lang w:val="en-AU" w:eastAsia="en-AU"/>
              </w:rPr>
              <w:t>a</w:t>
            </w:r>
            <w:r w:rsidR="002102F9" w:rsidRPr="003134D5">
              <w:rPr>
                <w:rFonts w:eastAsia="Times New Roman" w:cs="Calibri"/>
                <w:color w:val="000000"/>
                <w:lang w:val="en-AU" w:eastAsia="en-AU"/>
              </w:rPr>
              <w:t>dvisers</w:t>
            </w:r>
            <w:r w:rsidRPr="003134D5">
              <w:rPr>
                <w:rFonts w:eastAsia="Times New Roman" w:cs="Calibri"/>
                <w:color w:val="000000"/>
                <w:lang w:val="en-AU" w:eastAsia="en-AU"/>
              </w:rPr>
              <w:t xml:space="preserve"> </w:t>
            </w:r>
          </w:p>
        </w:tc>
      </w:tr>
      <w:tr w:rsidR="00923FCF" w:rsidRPr="00923FCF" w14:paraId="4701D891" w14:textId="77777777" w:rsidTr="003C539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8" w:type="dxa"/>
          </w:tcPr>
          <w:p w14:paraId="52C1E1BF" w14:textId="23003987" w:rsidR="002102F9" w:rsidRPr="003134D5" w:rsidRDefault="002102F9" w:rsidP="002102F9">
            <w:pPr>
              <w:spacing w:before="60" w:after="60"/>
              <w:rPr>
                <w:rFonts w:eastAsia="Times New Roman" w:cs="Calibri"/>
                <w:color w:val="000000"/>
                <w:lang w:val="en-AU" w:eastAsia="en-AU"/>
              </w:rPr>
            </w:pPr>
            <w:r w:rsidRPr="003134D5">
              <w:rPr>
                <w:rFonts w:eastAsia="Times New Roman" w:cs="Calibri"/>
                <w:color w:val="000000"/>
                <w:lang w:val="en-AU" w:eastAsia="en-AU"/>
              </w:rPr>
              <w:t>VAT</w:t>
            </w:r>
          </w:p>
        </w:tc>
        <w:tc>
          <w:tcPr>
            <w:tcW w:w="7796" w:type="dxa"/>
            <w:noWrap/>
            <w:hideMark/>
          </w:tcPr>
          <w:p w14:paraId="568D726F" w14:textId="7CECFA6B" w:rsidR="00923FCF" w:rsidRPr="003134D5" w:rsidRDefault="00923FCF" w:rsidP="002102F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Calibri"/>
                <w:b/>
                <w:color w:val="000000"/>
                <w:lang w:val="en-AU" w:eastAsia="en-AU"/>
              </w:rPr>
            </w:pPr>
            <w:r w:rsidRPr="003134D5">
              <w:rPr>
                <w:rFonts w:eastAsia="Times New Roman" w:cs="Calibri"/>
                <w:color w:val="000000"/>
                <w:lang w:val="en-AU" w:eastAsia="en-AU"/>
              </w:rPr>
              <w:t>Value-</w:t>
            </w:r>
            <w:r w:rsidR="000E57B0" w:rsidRPr="003134D5">
              <w:rPr>
                <w:rFonts w:eastAsia="Times New Roman" w:cs="Calibri"/>
                <w:color w:val="000000"/>
                <w:lang w:val="en-AU" w:eastAsia="en-AU"/>
              </w:rPr>
              <w:t>a</w:t>
            </w:r>
            <w:r w:rsidR="002102F9" w:rsidRPr="003134D5">
              <w:rPr>
                <w:rFonts w:eastAsia="Times New Roman" w:cs="Calibri"/>
                <w:color w:val="000000"/>
                <w:lang w:val="en-AU" w:eastAsia="en-AU"/>
              </w:rPr>
              <w:t xml:space="preserve">dded </w:t>
            </w:r>
            <w:r w:rsidR="000E57B0" w:rsidRPr="003134D5">
              <w:rPr>
                <w:rFonts w:eastAsia="Times New Roman" w:cs="Calibri"/>
                <w:color w:val="000000"/>
                <w:lang w:val="en-AU" w:eastAsia="en-AU"/>
              </w:rPr>
              <w:t>t</w:t>
            </w:r>
            <w:r w:rsidR="002102F9" w:rsidRPr="003134D5">
              <w:rPr>
                <w:rFonts w:eastAsia="Times New Roman" w:cs="Calibri"/>
                <w:color w:val="000000"/>
                <w:lang w:val="en-AU" w:eastAsia="en-AU"/>
              </w:rPr>
              <w:t>ax</w:t>
            </w:r>
            <w:r w:rsidRPr="003134D5">
              <w:rPr>
                <w:rFonts w:eastAsia="Times New Roman" w:cs="Calibri"/>
                <w:color w:val="000000"/>
                <w:lang w:val="en-AU" w:eastAsia="en-AU"/>
              </w:rPr>
              <w:t xml:space="preserve"> </w:t>
            </w:r>
          </w:p>
        </w:tc>
      </w:tr>
    </w:tbl>
    <w:p w14:paraId="1BD341A9" w14:textId="09116D7B" w:rsidR="00A55CEE" w:rsidRDefault="00A55CEE" w:rsidP="0061090A">
      <w:pPr>
        <w:rPr>
          <w:lang w:val="en-AU"/>
        </w:rPr>
      </w:pPr>
    </w:p>
    <w:p w14:paraId="7CA1B10A" w14:textId="77777777" w:rsidR="00A55CEE" w:rsidRDefault="00A55CEE">
      <w:pPr>
        <w:spacing w:before="0" w:after="200"/>
        <w:rPr>
          <w:lang w:val="en-AU"/>
        </w:rPr>
      </w:pPr>
      <w:r>
        <w:rPr>
          <w:lang w:val="en-AU"/>
        </w:rPr>
        <w:br w:type="page"/>
      </w:r>
    </w:p>
    <w:p w14:paraId="1EB594E0" w14:textId="3BF37C57" w:rsidR="002109E3" w:rsidRPr="000E57B0" w:rsidRDefault="00D86264">
      <w:pPr>
        <w:pStyle w:val="Title"/>
        <w:rPr>
          <w:rFonts w:ascii="Montserrat" w:hAnsi="Montserrat"/>
          <w:sz w:val="40"/>
          <w:szCs w:val="40"/>
          <w:lang w:val="en-AU"/>
        </w:rPr>
      </w:pPr>
      <w:r w:rsidRPr="000E57B0">
        <w:rPr>
          <w:rFonts w:ascii="Montserrat" w:hAnsi="Montserrat"/>
          <w:sz w:val="40"/>
          <w:szCs w:val="40"/>
          <w:lang w:val="en-AU"/>
        </w:rPr>
        <w:lastRenderedPageBreak/>
        <w:t>Australia Solomon Islands Partnership for Governance (ASIP-Gov)</w:t>
      </w:r>
      <w:r w:rsidR="008761E1" w:rsidRPr="000E57B0">
        <w:rPr>
          <w:rFonts w:ascii="Montserrat" w:hAnsi="Montserrat"/>
          <w:sz w:val="40"/>
          <w:szCs w:val="40"/>
          <w:lang w:val="en-AU"/>
        </w:rPr>
        <w:t xml:space="preserve"> </w:t>
      </w:r>
      <w:r w:rsidR="00EF3310" w:rsidRPr="000E57B0">
        <w:rPr>
          <w:rFonts w:ascii="Montserrat" w:hAnsi="Montserrat"/>
          <w:sz w:val="40"/>
          <w:szCs w:val="40"/>
          <w:lang w:val="en-AU"/>
        </w:rPr>
        <w:t>Mid</w:t>
      </w:r>
      <w:r w:rsidR="00B1681C" w:rsidRPr="000E57B0">
        <w:rPr>
          <w:rFonts w:ascii="Montserrat" w:hAnsi="Montserrat"/>
          <w:sz w:val="40"/>
          <w:szCs w:val="40"/>
          <w:lang w:val="en-AU"/>
        </w:rPr>
        <w:t>-</w:t>
      </w:r>
      <w:r w:rsidR="00EF3310" w:rsidRPr="000E57B0">
        <w:rPr>
          <w:rFonts w:ascii="Montserrat" w:hAnsi="Montserrat"/>
          <w:sz w:val="40"/>
          <w:szCs w:val="40"/>
          <w:lang w:val="en-AU"/>
        </w:rPr>
        <w:t>Term Review</w:t>
      </w:r>
    </w:p>
    <w:p w14:paraId="26A1AA13" w14:textId="3A6DE4BB" w:rsidR="002109E3" w:rsidRPr="000E57B0" w:rsidRDefault="00D34068" w:rsidP="001728E3">
      <w:pPr>
        <w:pStyle w:val="Heading1"/>
        <w:rPr>
          <w:lang w:val="en-AU"/>
        </w:rPr>
      </w:pPr>
      <w:bookmarkStart w:id="2" w:name="_Toc240894608"/>
      <w:r w:rsidRPr="000E57B0">
        <w:rPr>
          <w:lang w:val="en-AU"/>
        </w:rPr>
        <w:t>Executive Summary</w:t>
      </w:r>
      <w:bookmarkEnd w:id="2"/>
    </w:p>
    <w:p w14:paraId="366BD718" w14:textId="32292F13" w:rsidR="009B582D" w:rsidRPr="00A46B40" w:rsidRDefault="000B6ABF" w:rsidP="00A46B40">
      <w:pPr>
        <w:pStyle w:val="Heading2"/>
      </w:pPr>
      <w:bookmarkStart w:id="3" w:name="_Toc240894609"/>
      <w:r w:rsidRPr="00A46B40">
        <w:t>Context and purpose</w:t>
      </w:r>
      <w:bookmarkEnd w:id="3"/>
    </w:p>
    <w:p w14:paraId="0E8A78E9" w14:textId="23D42F99" w:rsidR="002357E7" w:rsidRDefault="002357E7" w:rsidP="002357E7">
      <w:pPr>
        <w:rPr>
          <w:rFonts w:cs="Calibri"/>
          <w:iCs/>
          <w:lang w:val="en-AU"/>
        </w:rPr>
      </w:pPr>
      <w:r w:rsidRPr="002357E7">
        <w:rPr>
          <w:rFonts w:cs="Calibri"/>
          <w:iCs/>
          <w:lang w:val="en-AU"/>
        </w:rPr>
        <w:t xml:space="preserve">The Australia Solomon Islands Partnership for Governance (ASIP-Gov) is Australia’s flagship </w:t>
      </w:r>
      <w:r w:rsidR="00EE3293">
        <w:rPr>
          <w:rFonts w:cs="Calibri"/>
          <w:iCs/>
          <w:lang w:val="en-AU"/>
        </w:rPr>
        <w:t>$</w:t>
      </w:r>
      <w:r w:rsidR="00DE0CB6" w:rsidRPr="000E57B0">
        <w:rPr>
          <w:rFonts w:cs="Calibri"/>
          <w:iCs/>
          <w:lang w:val="en-AU"/>
        </w:rPr>
        <w:t>35</w:t>
      </w:r>
      <w:r w:rsidR="00DE0CB6">
        <w:rPr>
          <w:rFonts w:cs="Calibri"/>
          <w:iCs/>
          <w:lang w:val="en-AU"/>
        </w:rPr>
        <w:t>.</w:t>
      </w:r>
      <w:r w:rsidR="00590E61">
        <w:rPr>
          <w:rFonts w:cs="Calibri"/>
          <w:iCs/>
          <w:lang w:val="en-AU"/>
        </w:rPr>
        <w:t>8 </w:t>
      </w:r>
      <w:r w:rsidR="00DE0CB6">
        <w:rPr>
          <w:rFonts w:cs="Calibri"/>
          <w:iCs/>
          <w:lang w:val="en-AU"/>
        </w:rPr>
        <w:t>million</w:t>
      </w:r>
      <w:r w:rsidR="00D2768F" w:rsidRPr="000E57B0">
        <w:rPr>
          <w:rStyle w:val="FootnoteReference"/>
          <w:lang w:val="en-AU"/>
        </w:rPr>
        <w:footnoteReference w:id="2"/>
      </w:r>
      <w:r w:rsidR="00DE0CB6" w:rsidRPr="000E57B0">
        <w:rPr>
          <w:rFonts w:cs="Calibri"/>
          <w:iCs/>
          <w:lang w:val="en-AU"/>
        </w:rPr>
        <w:t xml:space="preserve"> </w:t>
      </w:r>
      <w:r w:rsidRPr="002357E7">
        <w:rPr>
          <w:rFonts w:cs="Calibri"/>
          <w:iCs/>
          <w:lang w:val="en-AU"/>
        </w:rPr>
        <w:t>governance initiative in Solomon Islands, operating from 2022 to 202</w:t>
      </w:r>
      <w:r>
        <w:rPr>
          <w:rFonts w:cs="Calibri"/>
          <w:iCs/>
          <w:lang w:val="en-AU"/>
        </w:rPr>
        <w:t xml:space="preserve">5, with </w:t>
      </w:r>
      <w:r w:rsidR="00A1270F">
        <w:rPr>
          <w:rFonts w:cs="Calibri"/>
          <w:iCs/>
          <w:lang w:val="en-AU"/>
        </w:rPr>
        <w:t xml:space="preserve">a two-year extension </w:t>
      </w:r>
      <w:r w:rsidR="00A1270F" w:rsidRPr="000E57B0">
        <w:rPr>
          <w:rFonts w:cs="Calibri"/>
          <w:iCs/>
          <w:lang w:val="en-AU"/>
        </w:rPr>
        <w:t>option</w:t>
      </w:r>
      <w:r w:rsidRPr="000E57B0">
        <w:rPr>
          <w:rFonts w:cs="Calibri"/>
          <w:iCs/>
          <w:lang w:val="en-AU"/>
        </w:rPr>
        <w:t>.</w:t>
      </w:r>
      <w:r w:rsidRPr="002357E7">
        <w:rPr>
          <w:rFonts w:cs="Calibri"/>
          <w:iCs/>
          <w:lang w:val="en-AU"/>
        </w:rPr>
        <w:t xml:space="preserve"> The program supports the Solomon Islands Government (SIG) to strengthen public financial management, enhance digital government and cybersecurity, and promote inclusive democratic processes. </w:t>
      </w:r>
      <w:r w:rsidR="007E071F">
        <w:rPr>
          <w:rFonts w:cs="Calibri"/>
          <w:iCs/>
          <w:lang w:val="en-AU"/>
        </w:rPr>
        <w:t>The program is structured into three pillars: (1) Economic Governance; (2</w:t>
      </w:r>
      <w:r w:rsidR="00986120">
        <w:rPr>
          <w:rFonts w:cs="Calibri"/>
          <w:iCs/>
          <w:lang w:val="en-AU"/>
        </w:rPr>
        <w:t>) </w:t>
      </w:r>
      <w:r w:rsidR="007E071F">
        <w:rPr>
          <w:rFonts w:cs="Calibri"/>
          <w:iCs/>
          <w:lang w:val="en-AU"/>
        </w:rPr>
        <w:t xml:space="preserve">Democratic Governance; </w:t>
      </w:r>
      <w:r w:rsidR="00190BAC">
        <w:rPr>
          <w:rFonts w:cs="Calibri"/>
          <w:iCs/>
          <w:lang w:val="en-AU"/>
        </w:rPr>
        <w:t xml:space="preserve">and </w:t>
      </w:r>
      <w:r w:rsidR="007E071F">
        <w:rPr>
          <w:rFonts w:cs="Calibri"/>
          <w:iCs/>
          <w:lang w:val="en-AU"/>
        </w:rPr>
        <w:t>(3)</w:t>
      </w:r>
      <w:r w:rsidR="00190BAC">
        <w:rPr>
          <w:rFonts w:cs="Calibri"/>
          <w:iCs/>
          <w:lang w:val="en-AU"/>
        </w:rPr>
        <w:t xml:space="preserve"> Information</w:t>
      </w:r>
      <w:r w:rsidR="006E2568">
        <w:rPr>
          <w:rFonts w:cs="Calibri"/>
          <w:iCs/>
          <w:lang w:val="en-AU"/>
        </w:rPr>
        <w:t xml:space="preserve"> and</w:t>
      </w:r>
      <w:r w:rsidR="00190BAC">
        <w:rPr>
          <w:rFonts w:cs="Calibri"/>
          <w:iCs/>
          <w:lang w:val="en-AU"/>
        </w:rPr>
        <w:t xml:space="preserve"> Communication Technology (ICT) and Cybersecurity</w:t>
      </w:r>
      <w:r w:rsidR="00B76535">
        <w:rPr>
          <w:rFonts w:cs="Calibri"/>
          <w:iCs/>
          <w:lang w:val="en-AU"/>
        </w:rPr>
        <w:t xml:space="preserve">. </w:t>
      </w:r>
      <w:r w:rsidR="00573950" w:rsidRPr="000E57B0">
        <w:rPr>
          <w:rFonts w:asciiTheme="majorHAnsi" w:hAnsiTheme="majorHAnsi" w:cstheme="majorHAnsi"/>
          <w:lang w:val="en-AU"/>
        </w:rPr>
        <w:t>The program</w:t>
      </w:r>
      <w:r w:rsidR="00B76535" w:rsidRPr="000E57B0">
        <w:rPr>
          <w:rFonts w:asciiTheme="majorHAnsi" w:hAnsiTheme="majorHAnsi" w:cstheme="majorHAnsi"/>
          <w:lang w:val="en-AU"/>
        </w:rPr>
        <w:t xml:space="preserve"> is </w:t>
      </w:r>
      <w:r w:rsidR="00573950" w:rsidRPr="000E57B0">
        <w:rPr>
          <w:rFonts w:asciiTheme="majorHAnsi" w:hAnsiTheme="majorHAnsi" w:cstheme="majorHAnsi"/>
          <w:lang w:val="en-AU"/>
        </w:rPr>
        <w:t xml:space="preserve">jointly </w:t>
      </w:r>
      <w:r w:rsidR="00B76535" w:rsidRPr="000E57B0">
        <w:rPr>
          <w:rFonts w:asciiTheme="majorHAnsi" w:hAnsiTheme="majorHAnsi" w:cstheme="majorHAnsi"/>
          <w:lang w:val="en-AU"/>
        </w:rPr>
        <w:t xml:space="preserve">managed </w:t>
      </w:r>
      <w:r w:rsidR="00573950" w:rsidRPr="000E57B0">
        <w:rPr>
          <w:rFonts w:asciiTheme="majorHAnsi" w:hAnsiTheme="majorHAnsi" w:cstheme="majorHAnsi"/>
          <w:lang w:val="en-AU"/>
        </w:rPr>
        <w:t xml:space="preserve">across two branches </w:t>
      </w:r>
      <w:r w:rsidR="003A6635" w:rsidRPr="000E57B0">
        <w:rPr>
          <w:rFonts w:asciiTheme="majorHAnsi" w:hAnsiTheme="majorHAnsi" w:cstheme="majorHAnsi"/>
          <w:lang w:val="en-AU"/>
        </w:rPr>
        <w:t xml:space="preserve">at the </w:t>
      </w:r>
      <w:r w:rsidR="003A6635">
        <w:rPr>
          <w:rFonts w:asciiTheme="majorHAnsi" w:hAnsiTheme="majorHAnsi" w:cstheme="majorHAnsi"/>
          <w:lang w:val="en-AU"/>
        </w:rPr>
        <w:t>Australian High Commission (AHC</w:t>
      </w:r>
      <w:r w:rsidR="00573950">
        <w:rPr>
          <w:rFonts w:asciiTheme="majorHAnsi" w:hAnsiTheme="majorHAnsi" w:cstheme="majorHAnsi"/>
          <w:lang w:val="en-AU"/>
        </w:rPr>
        <w:t>)</w:t>
      </w:r>
      <w:r w:rsidR="00573950" w:rsidRPr="000E57B0">
        <w:rPr>
          <w:rFonts w:asciiTheme="majorHAnsi" w:hAnsiTheme="majorHAnsi" w:cstheme="majorHAnsi"/>
          <w:lang w:val="en-AU"/>
        </w:rPr>
        <w:t xml:space="preserve"> in Honiara: Economic Section (Pillar 1)</w:t>
      </w:r>
      <w:r w:rsidR="003A6635" w:rsidRPr="000E57B0">
        <w:rPr>
          <w:rFonts w:asciiTheme="majorHAnsi" w:hAnsiTheme="majorHAnsi" w:cstheme="majorHAnsi"/>
          <w:lang w:val="en-AU"/>
        </w:rPr>
        <w:t xml:space="preserve"> and </w:t>
      </w:r>
      <w:r w:rsidR="00FE1187" w:rsidRPr="000E57B0">
        <w:rPr>
          <w:rFonts w:asciiTheme="majorHAnsi" w:hAnsiTheme="majorHAnsi" w:cstheme="majorHAnsi"/>
          <w:lang w:val="en-AU"/>
        </w:rPr>
        <w:t>Governance and Stability Section</w:t>
      </w:r>
      <w:r w:rsidR="00573950" w:rsidRPr="000E57B0">
        <w:rPr>
          <w:rFonts w:asciiTheme="majorHAnsi" w:hAnsiTheme="majorHAnsi" w:cstheme="majorHAnsi"/>
          <w:lang w:val="en-AU"/>
        </w:rPr>
        <w:t xml:space="preserve"> (Pillars 2 and 3).</w:t>
      </w:r>
    </w:p>
    <w:p w14:paraId="6B05F8F2" w14:textId="354B2C8F" w:rsidR="0051454F" w:rsidRDefault="0051454F" w:rsidP="002357E7">
      <w:pPr>
        <w:rPr>
          <w:rFonts w:cs="Calibri"/>
          <w:iCs/>
          <w:lang w:val="en-AU"/>
        </w:rPr>
      </w:pPr>
      <w:r>
        <w:rPr>
          <w:rFonts w:cs="Calibri"/>
          <w:iCs/>
          <w:lang w:val="en-AU"/>
        </w:rPr>
        <w:t xml:space="preserve">ASIP-Gov </w:t>
      </w:r>
      <w:r w:rsidR="00596868" w:rsidRPr="000E57B0">
        <w:rPr>
          <w:rFonts w:cs="Calibri"/>
          <w:iCs/>
          <w:lang w:val="en-AU"/>
        </w:rPr>
        <w:t>has</w:t>
      </w:r>
      <w:r>
        <w:rPr>
          <w:rFonts w:cs="Calibri"/>
          <w:iCs/>
          <w:lang w:val="en-AU"/>
        </w:rPr>
        <w:t xml:space="preserve"> the following end</w:t>
      </w:r>
      <w:r w:rsidR="00267AE1" w:rsidRPr="000E57B0">
        <w:rPr>
          <w:rFonts w:cs="Calibri"/>
          <w:iCs/>
          <w:lang w:val="en-AU"/>
        </w:rPr>
        <w:t>-</w:t>
      </w:r>
      <w:r>
        <w:rPr>
          <w:rFonts w:cs="Calibri"/>
          <w:iCs/>
          <w:lang w:val="en-AU"/>
        </w:rPr>
        <w:t>of</w:t>
      </w:r>
      <w:r w:rsidR="00267AE1" w:rsidRPr="000E57B0">
        <w:rPr>
          <w:rFonts w:cs="Calibri"/>
          <w:iCs/>
          <w:lang w:val="en-AU"/>
        </w:rPr>
        <w:t>-</w:t>
      </w:r>
      <w:r>
        <w:rPr>
          <w:rFonts w:cs="Calibri"/>
          <w:iCs/>
          <w:lang w:val="en-AU"/>
        </w:rPr>
        <w:t>program outcomes (EOPOs):</w:t>
      </w:r>
    </w:p>
    <w:p w14:paraId="5C42A349" w14:textId="5A5868C4" w:rsidR="0051454F" w:rsidRDefault="00854E83" w:rsidP="001B696B">
      <w:pPr>
        <w:pStyle w:val="ListParagraph"/>
        <w:numPr>
          <w:ilvl w:val="0"/>
          <w:numId w:val="28"/>
        </w:numPr>
        <w:contextualSpacing w:val="0"/>
        <w:rPr>
          <w:rFonts w:cs="Calibri"/>
          <w:iCs/>
          <w:lang w:val="en-AU"/>
        </w:rPr>
      </w:pPr>
      <w:r>
        <w:rPr>
          <w:rFonts w:cs="Calibri"/>
          <w:iCs/>
          <w:lang w:val="en-AU"/>
        </w:rPr>
        <w:t xml:space="preserve">SIG has strengthened </w:t>
      </w:r>
      <w:r w:rsidRPr="000E57B0">
        <w:rPr>
          <w:lang w:val="en-AU"/>
        </w:rPr>
        <w:t>public financial management</w:t>
      </w:r>
      <w:r>
        <w:rPr>
          <w:rFonts w:cs="Calibri"/>
          <w:iCs/>
          <w:lang w:val="en-AU"/>
        </w:rPr>
        <w:t xml:space="preserve"> and oversight</w:t>
      </w:r>
    </w:p>
    <w:p w14:paraId="7377D463" w14:textId="0CB7FAAD" w:rsidR="00854E83" w:rsidRDefault="00854E83" w:rsidP="001B696B">
      <w:pPr>
        <w:pStyle w:val="ListParagraph"/>
        <w:numPr>
          <w:ilvl w:val="0"/>
          <w:numId w:val="28"/>
        </w:numPr>
        <w:contextualSpacing w:val="0"/>
        <w:rPr>
          <w:rFonts w:cs="Calibri"/>
          <w:iCs/>
          <w:lang w:val="en-AU"/>
        </w:rPr>
      </w:pPr>
      <w:r>
        <w:rPr>
          <w:rFonts w:cs="Calibri"/>
          <w:iCs/>
          <w:lang w:val="en-AU"/>
        </w:rPr>
        <w:t>SIG has improved domestic revenue generation and improved capability in targeted areas</w:t>
      </w:r>
    </w:p>
    <w:p w14:paraId="0FA4D10B" w14:textId="304DD7B1" w:rsidR="00854E83" w:rsidRDefault="00854E83" w:rsidP="001B696B">
      <w:pPr>
        <w:pStyle w:val="ListParagraph"/>
        <w:numPr>
          <w:ilvl w:val="0"/>
          <w:numId w:val="28"/>
        </w:numPr>
        <w:contextualSpacing w:val="0"/>
        <w:rPr>
          <w:rFonts w:cs="Calibri"/>
          <w:iCs/>
          <w:lang w:val="en-AU"/>
        </w:rPr>
      </w:pPr>
      <w:r>
        <w:rPr>
          <w:rFonts w:cs="Calibri"/>
          <w:iCs/>
          <w:lang w:val="en-AU"/>
        </w:rPr>
        <w:t xml:space="preserve">SIG has strengthened </w:t>
      </w:r>
      <w:r w:rsidR="007125E7">
        <w:rPr>
          <w:rFonts w:cs="Calibri"/>
          <w:iCs/>
          <w:lang w:val="en-AU"/>
        </w:rPr>
        <w:t>inclusive democratic processes and expanded opportunities for stakeholder engagement in public policy dialogue</w:t>
      </w:r>
    </w:p>
    <w:p w14:paraId="5382595A" w14:textId="669D5B35" w:rsidR="007125E7" w:rsidRPr="00854E83" w:rsidRDefault="00971FA5" w:rsidP="001B696B">
      <w:pPr>
        <w:pStyle w:val="ListParagraph"/>
        <w:numPr>
          <w:ilvl w:val="0"/>
          <w:numId w:val="28"/>
        </w:numPr>
        <w:contextualSpacing w:val="0"/>
        <w:rPr>
          <w:rFonts w:cs="Calibri"/>
          <w:iCs/>
          <w:lang w:val="en-AU"/>
        </w:rPr>
      </w:pPr>
      <w:r>
        <w:rPr>
          <w:rFonts w:cs="Calibri"/>
          <w:iCs/>
          <w:lang w:val="en-AU"/>
        </w:rPr>
        <w:t>t</w:t>
      </w:r>
      <w:r w:rsidR="007125E7" w:rsidRPr="000E57B0">
        <w:rPr>
          <w:rFonts w:cs="Calibri"/>
          <w:iCs/>
          <w:lang w:val="en-AU"/>
        </w:rPr>
        <w:t>he</w:t>
      </w:r>
      <w:r w:rsidR="007125E7">
        <w:rPr>
          <w:rFonts w:cs="Calibri"/>
          <w:iCs/>
          <w:lang w:val="en-AU"/>
        </w:rPr>
        <w:t xml:space="preserve"> program generates strengthened relationships between SIG and </w:t>
      </w:r>
      <w:r w:rsidR="000926BB">
        <w:rPr>
          <w:rFonts w:cs="Calibri"/>
          <w:iCs/>
          <w:lang w:val="en-AU"/>
        </w:rPr>
        <w:t xml:space="preserve">the </w:t>
      </w:r>
      <w:r w:rsidR="007125E7">
        <w:rPr>
          <w:rFonts w:cs="Calibri"/>
          <w:iCs/>
          <w:lang w:val="en-AU"/>
        </w:rPr>
        <w:t xml:space="preserve">Australian Government. </w:t>
      </w:r>
    </w:p>
    <w:p w14:paraId="7DC8B0A8" w14:textId="6A7CE20D" w:rsidR="00E67458" w:rsidRPr="000E57B0" w:rsidRDefault="00C11273" w:rsidP="002357E7">
      <w:pPr>
        <w:rPr>
          <w:rFonts w:cs="Calibri"/>
          <w:iCs/>
          <w:lang w:val="en-AU"/>
        </w:rPr>
      </w:pPr>
      <w:r>
        <w:rPr>
          <w:rFonts w:cs="Calibri"/>
          <w:iCs/>
          <w:lang w:val="en-AU"/>
        </w:rPr>
        <w:t xml:space="preserve">EOPOs 1 and 2 are largely </w:t>
      </w:r>
      <w:r w:rsidR="00AB7C54">
        <w:rPr>
          <w:rFonts w:cs="Calibri"/>
          <w:iCs/>
          <w:lang w:val="en-AU"/>
        </w:rPr>
        <w:t>the focus of</w:t>
      </w:r>
      <w:r>
        <w:rPr>
          <w:rFonts w:cs="Calibri"/>
          <w:iCs/>
          <w:lang w:val="en-AU"/>
        </w:rPr>
        <w:t xml:space="preserve"> the Ec</w:t>
      </w:r>
      <w:r w:rsidR="00B76535">
        <w:rPr>
          <w:rFonts w:cs="Calibri"/>
          <w:iCs/>
          <w:lang w:val="en-AU"/>
        </w:rPr>
        <w:t>o</w:t>
      </w:r>
      <w:r>
        <w:rPr>
          <w:rFonts w:cs="Calibri"/>
          <w:iCs/>
          <w:lang w:val="en-AU"/>
        </w:rPr>
        <w:t>nomic Governance and ICT</w:t>
      </w:r>
      <w:r w:rsidR="00F31075">
        <w:rPr>
          <w:rFonts w:cs="Calibri"/>
          <w:iCs/>
          <w:lang w:val="en-AU"/>
        </w:rPr>
        <w:t xml:space="preserve"> </w:t>
      </w:r>
      <w:r w:rsidRPr="000E57B0">
        <w:rPr>
          <w:rFonts w:cs="Calibri"/>
          <w:iCs/>
          <w:lang w:val="en-AU"/>
        </w:rPr>
        <w:t>/</w:t>
      </w:r>
      <w:r w:rsidR="00F31075">
        <w:rPr>
          <w:rFonts w:cs="Calibri"/>
          <w:iCs/>
          <w:lang w:val="en-AU"/>
        </w:rPr>
        <w:t xml:space="preserve"> </w:t>
      </w:r>
      <w:r w:rsidR="00DE27A6">
        <w:rPr>
          <w:rFonts w:cs="Calibri"/>
          <w:iCs/>
          <w:lang w:val="en-AU"/>
        </w:rPr>
        <w:t xml:space="preserve">Cybersecurity </w:t>
      </w:r>
      <w:r w:rsidR="008E137A">
        <w:rPr>
          <w:rFonts w:cs="Calibri"/>
          <w:iCs/>
          <w:lang w:val="en-AU"/>
        </w:rPr>
        <w:t>p</w:t>
      </w:r>
      <w:r w:rsidRPr="000E57B0">
        <w:rPr>
          <w:rFonts w:cs="Calibri"/>
          <w:iCs/>
          <w:lang w:val="en-AU"/>
        </w:rPr>
        <w:t>illars</w:t>
      </w:r>
      <w:r>
        <w:rPr>
          <w:rFonts w:cs="Calibri"/>
          <w:iCs/>
          <w:lang w:val="en-AU"/>
        </w:rPr>
        <w:t xml:space="preserve">, </w:t>
      </w:r>
      <w:r w:rsidR="00B76535">
        <w:rPr>
          <w:rFonts w:cs="Calibri"/>
          <w:iCs/>
          <w:lang w:val="en-AU"/>
        </w:rPr>
        <w:t xml:space="preserve">while the Democratic </w:t>
      </w:r>
      <w:r w:rsidR="008E137A">
        <w:rPr>
          <w:rFonts w:cs="Calibri"/>
          <w:iCs/>
          <w:lang w:val="en-AU"/>
        </w:rPr>
        <w:t>p</w:t>
      </w:r>
      <w:r w:rsidR="00B76535" w:rsidRPr="000E57B0">
        <w:rPr>
          <w:rFonts w:cs="Calibri"/>
          <w:iCs/>
          <w:lang w:val="en-AU"/>
        </w:rPr>
        <w:t>illar focuses</w:t>
      </w:r>
      <w:r w:rsidR="00B76535">
        <w:rPr>
          <w:rFonts w:cs="Calibri"/>
          <w:iCs/>
          <w:lang w:val="en-AU"/>
        </w:rPr>
        <w:t xml:space="preserve"> on EOPO3. All pillars contribute to EOPO4. </w:t>
      </w:r>
    </w:p>
    <w:p w14:paraId="777A97FC" w14:textId="725A0CA3" w:rsidR="000B6ABF" w:rsidRDefault="002357E7" w:rsidP="002357E7">
      <w:pPr>
        <w:rPr>
          <w:rFonts w:cs="Calibri"/>
          <w:iCs/>
          <w:lang w:val="en-AU"/>
        </w:rPr>
      </w:pPr>
      <w:r w:rsidRPr="002357E7">
        <w:rPr>
          <w:rFonts w:cs="Calibri"/>
          <w:iCs/>
          <w:lang w:val="en-AU"/>
        </w:rPr>
        <w:t xml:space="preserve">This </w:t>
      </w:r>
      <w:r w:rsidR="00971FA5">
        <w:rPr>
          <w:rFonts w:cs="Calibri"/>
          <w:iCs/>
          <w:lang w:val="en-AU"/>
        </w:rPr>
        <w:t>m</w:t>
      </w:r>
      <w:r w:rsidRPr="000E57B0">
        <w:rPr>
          <w:rFonts w:cs="Calibri"/>
          <w:iCs/>
          <w:lang w:val="en-AU"/>
        </w:rPr>
        <w:t>id-</w:t>
      </w:r>
      <w:r w:rsidR="00971FA5">
        <w:rPr>
          <w:rFonts w:cs="Calibri"/>
          <w:iCs/>
          <w:lang w:val="en-AU"/>
        </w:rPr>
        <w:t>t</w:t>
      </w:r>
      <w:r w:rsidRPr="000E57B0">
        <w:rPr>
          <w:rFonts w:cs="Calibri"/>
          <w:iCs/>
          <w:lang w:val="en-AU"/>
        </w:rPr>
        <w:t xml:space="preserve">erm </w:t>
      </w:r>
      <w:r w:rsidR="00971FA5">
        <w:rPr>
          <w:rFonts w:cs="Calibri"/>
          <w:iCs/>
          <w:lang w:val="en-AU"/>
        </w:rPr>
        <w:t>r</w:t>
      </w:r>
      <w:r w:rsidRPr="000E57B0">
        <w:rPr>
          <w:rFonts w:cs="Calibri"/>
          <w:iCs/>
          <w:lang w:val="en-AU"/>
        </w:rPr>
        <w:t>eview</w:t>
      </w:r>
      <w:r w:rsidRPr="002357E7">
        <w:rPr>
          <w:rFonts w:cs="Calibri"/>
          <w:iCs/>
          <w:lang w:val="en-AU"/>
        </w:rPr>
        <w:t xml:space="preserve"> (MTR) was commissioned by DFAT to assess the program’s relevance, effectiveness, efficiency, sustainability, and contribution to gender equality, disability, and social inclusion (GEDSI)</w:t>
      </w:r>
      <w:r w:rsidR="00A4799A">
        <w:rPr>
          <w:rFonts w:cs="Calibri"/>
          <w:iCs/>
          <w:lang w:val="en-AU"/>
        </w:rPr>
        <w:t xml:space="preserve"> against </w:t>
      </w:r>
      <w:r w:rsidR="008360C3">
        <w:rPr>
          <w:rFonts w:cs="Calibri"/>
          <w:iCs/>
          <w:lang w:val="en-AU"/>
        </w:rPr>
        <w:t>nine</w:t>
      </w:r>
      <w:r w:rsidR="00A4799A">
        <w:rPr>
          <w:rFonts w:cs="Calibri"/>
          <w:iCs/>
          <w:lang w:val="en-AU"/>
        </w:rPr>
        <w:t xml:space="preserve"> key evaluation questions (KEQs)</w:t>
      </w:r>
      <w:r w:rsidRPr="002357E7">
        <w:rPr>
          <w:rFonts w:cs="Calibri"/>
          <w:iCs/>
          <w:lang w:val="en-AU"/>
        </w:rPr>
        <w:t xml:space="preserve">. It provides evidence-based insights into program performance against </w:t>
      </w:r>
      <w:r w:rsidR="00FF15E6">
        <w:rPr>
          <w:rFonts w:cs="Calibri"/>
          <w:iCs/>
          <w:lang w:val="en-AU"/>
        </w:rPr>
        <w:t xml:space="preserve">the </w:t>
      </w:r>
      <w:r w:rsidRPr="002357E7">
        <w:rPr>
          <w:rFonts w:cs="Calibri"/>
          <w:iCs/>
          <w:lang w:val="en-AU"/>
        </w:rPr>
        <w:t>EOPOs</w:t>
      </w:r>
      <w:r w:rsidR="00C72F63">
        <w:rPr>
          <w:rFonts w:cs="Calibri"/>
          <w:iCs/>
          <w:lang w:val="en-AU"/>
        </w:rPr>
        <w:t xml:space="preserve"> and the program’s </w:t>
      </w:r>
      <w:r w:rsidRPr="002357E7">
        <w:rPr>
          <w:rFonts w:cs="Calibri"/>
          <w:iCs/>
          <w:lang w:val="en-AU"/>
        </w:rPr>
        <w:t xml:space="preserve">intermediate outcomes (IOs), and </w:t>
      </w:r>
      <w:r w:rsidR="00C72F63">
        <w:rPr>
          <w:rFonts w:cs="Calibri"/>
          <w:iCs/>
          <w:lang w:val="en-AU"/>
        </w:rPr>
        <w:t>it</w:t>
      </w:r>
      <w:r w:rsidRPr="000E57B0">
        <w:rPr>
          <w:rFonts w:cs="Calibri"/>
          <w:iCs/>
          <w:lang w:val="en-AU"/>
        </w:rPr>
        <w:t xml:space="preserve"> </w:t>
      </w:r>
      <w:r w:rsidRPr="002357E7">
        <w:rPr>
          <w:rFonts w:cs="Calibri"/>
          <w:iCs/>
          <w:lang w:val="en-AU"/>
        </w:rPr>
        <w:t>examines the program’s operating model, resourcing, and strategic positioning. The review also aims to inform decision</w:t>
      </w:r>
      <w:r w:rsidR="00C72F63">
        <w:rPr>
          <w:rFonts w:cs="Calibri"/>
          <w:iCs/>
          <w:lang w:val="en-AU"/>
        </w:rPr>
        <w:t xml:space="preserve"> </w:t>
      </w:r>
      <w:r w:rsidRPr="002357E7">
        <w:rPr>
          <w:rFonts w:cs="Calibri"/>
          <w:iCs/>
          <w:lang w:val="en-AU"/>
        </w:rPr>
        <w:t>making on future program directions, including the potential redesign or restructuring of ASIP-Gov’s scope and delivery modalities.</w:t>
      </w:r>
    </w:p>
    <w:p w14:paraId="34032E11" w14:textId="086F36BC" w:rsidR="00351100" w:rsidRDefault="00351100" w:rsidP="00A46B40">
      <w:pPr>
        <w:pStyle w:val="Heading2"/>
      </w:pPr>
      <w:bookmarkStart w:id="4" w:name="_Toc240894610"/>
      <w:r>
        <w:lastRenderedPageBreak/>
        <w:t>Summary of key findings</w:t>
      </w:r>
      <w:r w:rsidR="00A35B97">
        <w:t xml:space="preserve"> and recommendations</w:t>
      </w:r>
      <w:bookmarkEnd w:id="4"/>
    </w:p>
    <w:p w14:paraId="7EB2B623" w14:textId="42CF0B3B" w:rsidR="00FC3B36" w:rsidRDefault="00354DD0" w:rsidP="00F84045">
      <w:pPr>
        <w:shd w:val="clear" w:color="auto" w:fill="FFFFFF" w:themeFill="background1"/>
        <w:rPr>
          <w:lang w:val="en-AU"/>
        </w:rPr>
      </w:pPr>
      <w:r w:rsidRPr="00354DD0">
        <w:rPr>
          <w:lang w:val="en-AU"/>
        </w:rPr>
        <w:t>The following</w:t>
      </w:r>
      <w:r w:rsidR="00CD2871">
        <w:rPr>
          <w:lang w:val="en-AU"/>
        </w:rPr>
        <w:t xml:space="preserve"> key findings and</w:t>
      </w:r>
      <w:r w:rsidRPr="00354DD0">
        <w:rPr>
          <w:lang w:val="en-AU"/>
        </w:rPr>
        <w:t xml:space="preserve"> recommendations are based on evidence gathered through </w:t>
      </w:r>
      <w:r w:rsidR="00195F9D">
        <w:rPr>
          <w:lang w:val="en-AU"/>
        </w:rPr>
        <w:t xml:space="preserve">a </w:t>
      </w:r>
      <w:r w:rsidRPr="00354DD0">
        <w:rPr>
          <w:lang w:val="en-AU"/>
        </w:rPr>
        <w:t xml:space="preserve">document review, stakeholder </w:t>
      </w:r>
      <w:r w:rsidR="00057D7D">
        <w:rPr>
          <w:lang w:val="en-AU"/>
        </w:rPr>
        <w:t>interviews</w:t>
      </w:r>
      <w:r w:rsidRPr="00354DD0">
        <w:rPr>
          <w:lang w:val="en-AU"/>
        </w:rPr>
        <w:t xml:space="preserve">, and analysis of program outcomes to date. They are intended to inform </w:t>
      </w:r>
      <w:r w:rsidR="004468FA">
        <w:rPr>
          <w:lang w:val="en-AU"/>
        </w:rPr>
        <w:t>a</w:t>
      </w:r>
      <w:r w:rsidR="00A149DE">
        <w:rPr>
          <w:lang w:val="en-AU"/>
        </w:rPr>
        <w:t xml:space="preserve"> potential extension and</w:t>
      </w:r>
      <w:r w:rsidR="003764FF" w:rsidRPr="000E57B0">
        <w:rPr>
          <w:lang w:val="en-AU"/>
        </w:rPr>
        <w:t>/or</w:t>
      </w:r>
      <w:r w:rsidR="00A149DE">
        <w:rPr>
          <w:lang w:val="en-AU"/>
        </w:rPr>
        <w:t xml:space="preserve"> re-design</w:t>
      </w:r>
      <w:r w:rsidRPr="00354DD0">
        <w:rPr>
          <w:lang w:val="en-AU"/>
        </w:rPr>
        <w:t xml:space="preserve"> of ASIP-Gov and guide decisions on program refinement, resourcing, and delivery.</w:t>
      </w:r>
    </w:p>
    <w:p w14:paraId="7A4A4726" w14:textId="5232864D" w:rsidR="00C967FA" w:rsidRDefault="00C967FA" w:rsidP="00C967FA">
      <w:pPr>
        <w:pStyle w:val="Caption"/>
        <w:keepNext/>
      </w:pPr>
      <w:bookmarkStart w:id="5" w:name="_Toc198284664"/>
      <w:bookmarkStart w:id="6" w:name="_Toc233270306"/>
      <w:r>
        <w:t xml:space="preserve">Table </w:t>
      </w:r>
      <w:r>
        <w:fldChar w:fldCharType="begin"/>
      </w:r>
      <w:r>
        <w:instrText xml:space="preserve"> SEQ Table \* ARABIC </w:instrText>
      </w:r>
      <w:r>
        <w:fldChar w:fldCharType="separate"/>
      </w:r>
      <w:r w:rsidR="00E11340">
        <w:rPr>
          <w:noProof/>
        </w:rPr>
        <w:t>1</w:t>
      </w:r>
      <w:r>
        <w:fldChar w:fldCharType="end"/>
      </w:r>
      <w:r w:rsidR="005E3C70">
        <w:t>:</w:t>
      </w:r>
      <w:r>
        <w:t xml:space="preserve"> </w:t>
      </w:r>
      <w:r w:rsidRPr="00150CB7">
        <w:t>MTR summary</w:t>
      </w:r>
      <w:bookmarkEnd w:id="5"/>
      <w:bookmarkEnd w:id="6"/>
    </w:p>
    <w:tbl>
      <w:tblPr>
        <w:tblStyle w:val="GridTable4-Accent1"/>
        <w:tblW w:w="910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05"/>
        <w:gridCol w:w="3544"/>
        <w:gridCol w:w="3158"/>
      </w:tblGrid>
      <w:tr w:rsidR="001736C1" w14:paraId="642D9B40" w14:textId="77777777" w:rsidTr="045D875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shd w:val="clear" w:color="auto" w:fill="1F497D" w:themeFill="text2"/>
          </w:tcPr>
          <w:p w14:paraId="3A6B06D4" w14:textId="377D4C75" w:rsidR="001736C1" w:rsidRPr="000E57B0" w:rsidRDefault="001736C1" w:rsidP="00B75FD1">
            <w:pPr>
              <w:spacing w:before="60" w:after="60"/>
              <w:rPr>
                <w:sz w:val="20"/>
                <w:szCs w:val="20"/>
                <w:lang w:val="en-AU"/>
              </w:rPr>
            </w:pPr>
            <w:r w:rsidRPr="000E57B0">
              <w:rPr>
                <w:sz w:val="20"/>
                <w:szCs w:val="20"/>
                <w:lang w:val="en-AU"/>
              </w:rPr>
              <w:t>Criteria</w:t>
            </w:r>
            <w:r w:rsidR="00C967FA" w:rsidRPr="00C967FA">
              <w:rPr>
                <w:rFonts w:cs="Calibri"/>
                <w:sz w:val="20"/>
                <w:szCs w:val="20"/>
                <w:lang w:val="en-AU"/>
              </w:rPr>
              <w:t xml:space="preserve"> </w:t>
            </w:r>
            <w:r w:rsidRPr="00C967FA">
              <w:rPr>
                <w:rFonts w:cs="Calibri"/>
                <w:sz w:val="20"/>
                <w:szCs w:val="20"/>
                <w:lang w:val="en-AU"/>
              </w:rPr>
              <w:t>/</w:t>
            </w:r>
            <w:r w:rsidR="00C967FA" w:rsidRPr="00C967FA">
              <w:rPr>
                <w:rFonts w:cs="Calibri"/>
                <w:sz w:val="20"/>
                <w:szCs w:val="20"/>
                <w:lang w:val="en-AU"/>
              </w:rPr>
              <w:t xml:space="preserve"> </w:t>
            </w:r>
            <w:r w:rsidRPr="000E57B0">
              <w:rPr>
                <w:sz w:val="20"/>
                <w:szCs w:val="20"/>
                <w:lang w:val="en-AU"/>
              </w:rPr>
              <w:t>KEQ</w:t>
            </w:r>
          </w:p>
        </w:tc>
        <w:tc>
          <w:tcPr>
            <w:tcW w:w="3544" w:type="dxa"/>
            <w:shd w:val="clear" w:color="auto" w:fill="1F497D" w:themeFill="text2"/>
          </w:tcPr>
          <w:p w14:paraId="75B43A92" w14:textId="6CE4A2C7" w:rsidR="001736C1" w:rsidRPr="000E57B0" w:rsidRDefault="001736C1" w:rsidP="00B75FD1">
            <w:pPr>
              <w:spacing w:before="60" w:after="60"/>
              <w:cnfStyle w:val="100000000000" w:firstRow="1" w:lastRow="0" w:firstColumn="0" w:lastColumn="0" w:oddVBand="0" w:evenVBand="0" w:oddHBand="0" w:evenHBand="0" w:firstRowFirstColumn="0" w:firstRowLastColumn="0" w:lastRowFirstColumn="0" w:lastRowLastColumn="0"/>
              <w:rPr>
                <w:sz w:val="20"/>
                <w:szCs w:val="20"/>
                <w:lang w:val="en-AU"/>
              </w:rPr>
            </w:pPr>
            <w:r w:rsidRPr="000E57B0">
              <w:rPr>
                <w:sz w:val="20"/>
                <w:szCs w:val="20"/>
                <w:lang w:val="en-AU"/>
              </w:rPr>
              <w:t xml:space="preserve">Finding </w:t>
            </w:r>
          </w:p>
        </w:tc>
        <w:tc>
          <w:tcPr>
            <w:tcW w:w="3158" w:type="dxa"/>
            <w:shd w:val="clear" w:color="auto" w:fill="1F497D" w:themeFill="text2"/>
          </w:tcPr>
          <w:p w14:paraId="1E37F7E4" w14:textId="6C6B667E" w:rsidR="001736C1" w:rsidRPr="000E57B0" w:rsidRDefault="001736C1" w:rsidP="00B75FD1">
            <w:pPr>
              <w:spacing w:before="60" w:after="60"/>
              <w:cnfStyle w:val="100000000000" w:firstRow="1" w:lastRow="0" w:firstColumn="0" w:lastColumn="0" w:oddVBand="0" w:evenVBand="0" w:oddHBand="0" w:evenHBand="0" w:firstRowFirstColumn="0" w:firstRowLastColumn="0" w:lastRowFirstColumn="0" w:lastRowLastColumn="0"/>
              <w:rPr>
                <w:sz w:val="20"/>
                <w:szCs w:val="20"/>
                <w:lang w:val="en-AU"/>
              </w:rPr>
            </w:pPr>
            <w:r w:rsidRPr="000E57B0">
              <w:rPr>
                <w:sz w:val="20"/>
                <w:szCs w:val="20"/>
                <w:lang w:val="en-AU"/>
              </w:rPr>
              <w:t>Recommendation</w:t>
            </w:r>
          </w:p>
        </w:tc>
      </w:tr>
      <w:tr w:rsidR="00D15252" w14:paraId="1C917EC9" w14:textId="77777777" w:rsidTr="045D8756">
        <w:trPr>
          <w:cnfStyle w:val="000000100000" w:firstRow="0" w:lastRow="0" w:firstColumn="0" w:lastColumn="0" w:oddVBand="0" w:evenVBand="0" w:oddHBand="1" w:evenHBand="0" w:firstRowFirstColumn="0" w:firstRowLastColumn="0" w:lastRowFirstColumn="0" w:lastRowLastColumn="0"/>
          <w:trHeight w:val="4093"/>
        </w:trPr>
        <w:tc>
          <w:tcPr>
            <w:cnfStyle w:val="001000000000" w:firstRow="0" w:lastRow="0" w:firstColumn="1" w:lastColumn="0" w:oddVBand="0" w:evenVBand="0" w:oddHBand="0" w:evenHBand="0" w:firstRowFirstColumn="0" w:firstRowLastColumn="0" w:lastRowFirstColumn="0" w:lastRowLastColumn="0"/>
            <w:tcW w:w="2405" w:type="dxa"/>
          </w:tcPr>
          <w:p w14:paraId="44A9D3A5" w14:textId="099CCD80" w:rsidR="00BE6690" w:rsidRPr="00D15252" w:rsidRDefault="002E378F" w:rsidP="00B75FD1">
            <w:pPr>
              <w:spacing w:before="60" w:after="60"/>
              <w:rPr>
                <w:sz w:val="20"/>
                <w:szCs w:val="20"/>
                <w:lang w:val="en-AU"/>
              </w:rPr>
            </w:pPr>
            <w:r w:rsidRPr="00D15252">
              <w:rPr>
                <w:sz w:val="20"/>
                <w:szCs w:val="20"/>
                <w:lang w:val="en-AU"/>
              </w:rPr>
              <w:t>KEQ</w:t>
            </w:r>
            <w:r w:rsidR="0045154E" w:rsidRPr="00D15252">
              <w:rPr>
                <w:sz w:val="20"/>
                <w:szCs w:val="20"/>
                <w:lang w:val="en-AU"/>
              </w:rPr>
              <w:t>1</w:t>
            </w:r>
            <w:r w:rsidR="0022641D" w:rsidRPr="00D15252">
              <w:rPr>
                <w:sz w:val="20"/>
                <w:szCs w:val="20"/>
                <w:lang w:val="en-AU"/>
              </w:rPr>
              <w:t>:</w:t>
            </w:r>
            <w:r w:rsidRPr="00D15252">
              <w:rPr>
                <w:sz w:val="20"/>
                <w:szCs w:val="20"/>
                <w:lang w:val="en-AU"/>
              </w:rPr>
              <w:t xml:space="preserve"> Is the program strategically aligned with, flexible and responsive to </w:t>
            </w:r>
            <w:r w:rsidRPr="000E57B0">
              <w:rPr>
                <w:sz w:val="20"/>
                <w:szCs w:val="20"/>
                <w:lang w:val="en-AU"/>
              </w:rPr>
              <w:t>SIG</w:t>
            </w:r>
            <w:r w:rsidRPr="00D15252">
              <w:rPr>
                <w:sz w:val="20"/>
                <w:szCs w:val="20"/>
                <w:lang w:val="en-AU"/>
              </w:rPr>
              <w:t xml:space="preserve"> priorities and Australia’s strategic goals?</w:t>
            </w:r>
          </w:p>
        </w:tc>
        <w:tc>
          <w:tcPr>
            <w:tcW w:w="3544" w:type="dxa"/>
          </w:tcPr>
          <w:p w14:paraId="43E04F65" w14:textId="56A36306" w:rsidR="00C20037" w:rsidRPr="00D15252" w:rsidRDefault="006C05B6" w:rsidP="00BC1157">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6C05B6">
              <w:rPr>
                <w:sz w:val="20"/>
                <w:szCs w:val="20"/>
                <w:lang w:val="en-AU"/>
              </w:rPr>
              <w:t xml:space="preserve">ASIP-Gov remains well aligned with both SIG and Australia’s strategic goals and is responsive to SIG and Australian priorities. Overall, the three program pillars are strongly aligned with the priorities of both governments. However, the divergent scale of activities and changing structure of AHC suggests the need to consider the scope of ASIP-Gov in a future design, including with a view to realising synergies and ensuring alignment of the program with DFAT’s </w:t>
            </w:r>
            <w:r w:rsidR="004A602E" w:rsidRPr="00F22802">
              <w:rPr>
                <w:sz w:val="20"/>
                <w:szCs w:val="20"/>
                <w:lang w:val="en-AU"/>
              </w:rPr>
              <w:t>broader investment portfolio in Solomon Islands.</w:t>
            </w:r>
          </w:p>
        </w:tc>
        <w:tc>
          <w:tcPr>
            <w:tcW w:w="3158" w:type="dxa"/>
          </w:tcPr>
          <w:p w14:paraId="1A5F9588" w14:textId="77777777" w:rsidR="00555FA1" w:rsidRPr="001607DA" w:rsidRDefault="00555FA1" w:rsidP="00555FA1">
            <w:pPr>
              <w:pStyle w:val="ListParagraph"/>
              <w:numPr>
                <w:ilvl w:val="0"/>
                <w:numId w:val="36"/>
              </w:num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386573FA">
              <w:rPr>
                <w:sz w:val="20"/>
                <w:szCs w:val="20"/>
                <w:lang w:val="en-AU"/>
              </w:rPr>
              <w:t xml:space="preserve">A future program should consider the </w:t>
            </w:r>
            <w:r>
              <w:rPr>
                <w:sz w:val="20"/>
                <w:szCs w:val="20"/>
                <w:lang w:val="en-AU"/>
              </w:rPr>
              <w:t xml:space="preserve">suitability of </w:t>
            </w:r>
            <w:r w:rsidRPr="386573FA">
              <w:rPr>
                <w:sz w:val="20"/>
                <w:szCs w:val="20"/>
                <w:lang w:val="en-AU"/>
              </w:rPr>
              <w:t>alignment and management efficiencies of the three pillars in a single</w:t>
            </w:r>
            <w:r>
              <w:rPr>
                <w:sz w:val="20"/>
                <w:szCs w:val="20"/>
                <w:lang w:val="en-AU"/>
              </w:rPr>
              <w:t>, integrated</w:t>
            </w:r>
            <w:r w:rsidRPr="386573FA">
              <w:rPr>
                <w:sz w:val="20"/>
                <w:szCs w:val="20"/>
                <w:lang w:val="en-AU"/>
              </w:rPr>
              <w:t xml:space="preserve"> program, noting changes in DFAT’s portfolio and organisational structure in Solomon Islands</w:t>
            </w:r>
            <w:r>
              <w:rPr>
                <w:sz w:val="20"/>
                <w:szCs w:val="20"/>
                <w:lang w:val="en-AU"/>
              </w:rPr>
              <w:t xml:space="preserve"> and shifts in the operating context and priorities of SIG</w:t>
            </w:r>
            <w:r w:rsidRPr="386573FA">
              <w:rPr>
                <w:sz w:val="20"/>
                <w:szCs w:val="20"/>
                <w:lang w:val="en-AU"/>
              </w:rPr>
              <w:t>.</w:t>
            </w:r>
          </w:p>
          <w:p w14:paraId="0F52B8FA" w14:textId="56B2FB20" w:rsidR="001736C1" w:rsidRPr="00DE5A29" w:rsidRDefault="489A5D4E" w:rsidP="47B53E3E">
            <w:pPr>
              <w:pStyle w:val="ListParagraph"/>
              <w:numPr>
                <w:ilvl w:val="0"/>
                <w:numId w:val="36"/>
              </w:num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47B53E3E">
              <w:rPr>
                <w:sz w:val="20"/>
                <w:szCs w:val="20"/>
                <w:lang w:val="en-AU"/>
              </w:rPr>
              <w:t>A</w:t>
            </w:r>
            <w:r w:rsidR="009721DE" w:rsidRPr="47B53E3E">
              <w:rPr>
                <w:sz w:val="20"/>
                <w:szCs w:val="20"/>
                <w:lang w:val="en-AU"/>
              </w:rPr>
              <w:t xml:space="preserve">n </w:t>
            </w:r>
            <w:r w:rsidRPr="47B53E3E">
              <w:rPr>
                <w:sz w:val="20"/>
                <w:szCs w:val="20"/>
                <w:lang w:val="en-AU"/>
              </w:rPr>
              <w:t xml:space="preserve">additional senior leadership resource </w:t>
            </w:r>
            <w:r w:rsidR="007C4A42">
              <w:rPr>
                <w:sz w:val="20"/>
                <w:szCs w:val="20"/>
                <w:lang w:val="en-AU"/>
              </w:rPr>
              <w:t xml:space="preserve">in ASIP-Gov </w:t>
            </w:r>
            <w:r w:rsidR="009721DE" w:rsidRPr="47B53E3E">
              <w:rPr>
                <w:sz w:val="20"/>
                <w:szCs w:val="20"/>
                <w:lang w:val="en-AU"/>
              </w:rPr>
              <w:t xml:space="preserve">in the Economic Governance pillar be appointed </w:t>
            </w:r>
            <w:r w:rsidRPr="47B53E3E">
              <w:rPr>
                <w:sz w:val="20"/>
                <w:szCs w:val="20"/>
                <w:lang w:val="en-AU"/>
              </w:rPr>
              <w:t>to enhance strategic thinking across the range of economic governance activities</w:t>
            </w:r>
            <w:r w:rsidR="009721DE" w:rsidRPr="47B53E3E">
              <w:rPr>
                <w:sz w:val="20"/>
                <w:szCs w:val="20"/>
                <w:lang w:val="en-AU"/>
              </w:rPr>
              <w:t>, and reduce pressure o</w:t>
            </w:r>
            <w:r w:rsidRPr="47B53E3E">
              <w:rPr>
                <w:sz w:val="20"/>
                <w:szCs w:val="20"/>
                <w:lang w:val="en-AU"/>
              </w:rPr>
              <w:t xml:space="preserve">n </w:t>
            </w:r>
            <w:r w:rsidR="009721DE" w:rsidRPr="47B53E3E">
              <w:rPr>
                <w:sz w:val="20"/>
                <w:szCs w:val="20"/>
                <w:lang w:val="en-AU"/>
              </w:rPr>
              <w:t>AHC in developing activities</w:t>
            </w:r>
            <w:r w:rsidRPr="47B53E3E">
              <w:rPr>
                <w:sz w:val="20"/>
                <w:szCs w:val="20"/>
                <w:lang w:val="en-AU"/>
              </w:rPr>
              <w:t xml:space="preserve">, while maintaining the AHC leadership role in engaging SIG and guiding strategic priorities. </w:t>
            </w:r>
          </w:p>
        </w:tc>
      </w:tr>
      <w:tr w:rsidR="001736C1" w14:paraId="02AF9032" w14:textId="77777777" w:rsidTr="045D8756">
        <w:tc>
          <w:tcPr>
            <w:cnfStyle w:val="001000000000" w:firstRow="0" w:lastRow="0" w:firstColumn="1" w:lastColumn="0" w:oddVBand="0" w:evenVBand="0" w:oddHBand="0" w:evenHBand="0" w:firstRowFirstColumn="0" w:firstRowLastColumn="0" w:lastRowFirstColumn="0" w:lastRowLastColumn="0"/>
            <w:tcW w:w="2405" w:type="dxa"/>
          </w:tcPr>
          <w:p w14:paraId="4E77E4E1" w14:textId="4D2D44B2" w:rsidR="001736C1" w:rsidRPr="00D15252" w:rsidRDefault="003F667A" w:rsidP="00B75FD1">
            <w:pPr>
              <w:spacing w:before="60" w:after="60"/>
              <w:rPr>
                <w:sz w:val="20"/>
                <w:szCs w:val="20"/>
                <w:lang w:val="en-AU"/>
              </w:rPr>
            </w:pPr>
            <w:r w:rsidRPr="00D15252">
              <w:rPr>
                <w:sz w:val="20"/>
                <w:szCs w:val="20"/>
                <w:lang w:val="en-AU"/>
              </w:rPr>
              <w:t xml:space="preserve">a) </w:t>
            </w:r>
            <w:r w:rsidR="00ED55C8" w:rsidRPr="00D15252">
              <w:rPr>
                <w:sz w:val="20"/>
                <w:szCs w:val="20"/>
                <w:lang w:val="en-AU"/>
              </w:rPr>
              <w:t xml:space="preserve">Could the </w:t>
            </w:r>
            <w:r w:rsidR="00ED55C8" w:rsidRPr="000E57B0">
              <w:rPr>
                <w:sz w:val="20"/>
                <w:szCs w:val="20"/>
                <w:lang w:val="en-AU"/>
              </w:rPr>
              <w:t>EOPOs</w:t>
            </w:r>
            <w:r w:rsidR="00ED55C8" w:rsidRPr="00D15252">
              <w:rPr>
                <w:sz w:val="20"/>
                <w:szCs w:val="20"/>
                <w:lang w:val="en-AU"/>
              </w:rPr>
              <w:t xml:space="preserve"> better align with the objectives of the Australian Government (including its new International Development Policy) in areas including gender, disability, climate and locally led development?</w:t>
            </w:r>
          </w:p>
        </w:tc>
        <w:tc>
          <w:tcPr>
            <w:tcW w:w="3544" w:type="dxa"/>
          </w:tcPr>
          <w:p w14:paraId="1FA23518" w14:textId="73F212E8" w:rsidR="001736C1" w:rsidRPr="000E57B0" w:rsidRDefault="00BB2BA9" w:rsidP="00B75FD1">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0E57B0">
              <w:rPr>
                <w:sz w:val="20"/>
                <w:szCs w:val="20"/>
                <w:lang w:val="en-AU"/>
              </w:rPr>
              <w:t xml:space="preserve">ASIP-Gov </w:t>
            </w:r>
            <w:r w:rsidR="00AF0FD7" w:rsidRPr="000E57B0">
              <w:rPr>
                <w:sz w:val="20"/>
                <w:szCs w:val="20"/>
                <w:lang w:val="en-AU"/>
              </w:rPr>
              <w:t xml:space="preserve">EOPOs are </w:t>
            </w:r>
            <w:r w:rsidR="006A7610" w:rsidRPr="000E57B0">
              <w:rPr>
                <w:sz w:val="20"/>
                <w:szCs w:val="20"/>
                <w:lang w:val="en-AU"/>
              </w:rPr>
              <w:t>mostly</w:t>
            </w:r>
            <w:r w:rsidRPr="000E57B0">
              <w:rPr>
                <w:sz w:val="20"/>
                <w:szCs w:val="20"/>
                <w:lang w:val="en-AU"/>
              </w:rPr>
              <w:t xml:space="preserve"> well aligned with the </w:t>
            </w:r>
            <w:r w:rsidR="00AF0FD7" w:rsidRPr="000E57B0">
              <w:rPr>
                <w:sz w:val="20"/>
                <w:szCs w:val="20"/>
                <w:lang w:val="en-AU"/>
              </w:rPr>
              <w:t xml:space="preserve">objectives of the </w:t>
            </w:r>
            <w:r w:rsidRPr="000E57B0">
              <w:rPr>
                <w:sz w:val="20"/>
                <w:szCs w:val="20"/>
                <w:lang w:val="en-AU"/>
              </w:rPr>
              <w:t>Australian Government</w:t>
            </w:r>
            <w:r w:rsidR="00AF0FD7" w:rsidRPr="000E57B0">
              <w:rPr>
                <w:sz w:val="20"/>
                <w:szCs w:val="20"/>
                <w:lang w:val="en-AU"/>
              </w:rPr>
              <w:t>.</w:t>
            </w:r>
            <w:r w:rsidR="00F556FB">
              <w:rPr>
                <w:sz w:val="20"/>
                <w:szCs w:val="20"/>
                <w:lang w:val="en-AU"/>
              </w:rPr>
              <w:t xml:space="preserve"> </w:t>
            </w:r>
            <w:r w:rsidR="00AF0FD7" w:rsidRPr="000E57B0">
              <w:rPr>
                <w:sz w:val="20"/>
                <w:szCs w:val="20"/>
                <w:lang w:val="en-AU"/>
              </w:rPr>
              <w:t>Localisation</w:t>
            </w:r>
            <w:r w:rsidRPr="000E57B0">
              <w:rPr>
                <w:sz w:val="20"/>
                <w:szCs w:val="20"/>
                <w:lang w:val="en-AU"/>
              </w:rPr>
              <w:t xml:space="preserve"> and gender equality</w:t>
            </w:r>
            <w:r w:rsidR="00AF0FD7" w:rsidRPr="000E57B0">
              <w:rPr>
                <w:sz w:val="20"/>
                <w:szCs w:val="20"/>
                <w:lang w:val="en-AU"/>
              </w:rPr>
              <w:t xml:space="preserve"> is well reflected in the program logic.</w:t>
            </w:r>
            <w:r w:rsidRPr="000E57B0">
              <w:rPr>
                <w:sz w:val="20"/>
                <w:szCs w:val="20"/>
                <w:lang w:val="en-AU"/>
              </w:rPr>
              <w:t xml:space="preserve"> So far, the program has not included any specific </w:t>
            </w:r>
            <w:r w:rsidR="00AF0FD7" w:rsidRPr="000E57B0">
              <w:rPr>
                <w:sz w:val="20"/>
                <w:szCs w:val="20"/>
                <w:lang w:val="en-AU"/>
              </w:rPr>
              <w:t>outcomes</w:t>
            </w:r>
            <w:r w:rsidRPr="000E57B0">
              <w:rPr>
                <w:sz w:val="20"/>
                <w:szCs w:val="20"/>
                <w:lang w:val="en-AU"/>
              </w:rPr>
              <w:t xml:space="preserve"> on disability or climate issues.</w:t>
            </w:r>
          </w:p>
        </w:tc>
        <w:tc>
          <w:tcPr>
            <w:tcW w:w="3158" w:type="dxa"/>
          </w:tcPr>
          <w:p w14:paraId="2CDBAE04" w14:textId="1A3A9984" w:rsidR="001736C1" w:rsidRPr="00925CE3" w:rsidRDefault="005A1372" w:rsidP="001B696B">
            <w:pPr>
              <w:pStyle w:val="ListParagraph"/>
              <w:numPr>
                <w:ilvl w:val="0"/>
                <w:numId w:val="36"/>
              </w:numPr>
              <w:spacing w:before="60" w:after="60"/>
              <w:contextualSpacing w:val="0"/>
              <w:cnfStyle w:val="000000000000" w:firstRow="0" w:lastRow="0" w:firstColumn="0" w:lastColumn="0" w:oddVBand="0" w:evenVBand="0" w:oddHBand="0" w:evenHBand="0" w:firstRowFirstColumn="0" w:firstRowLastColumn="0" w:lastRowFirstColumn="0" w:lastRowLastColumn="0"/>
              <w:rPr>
                <w:sz w:val="20"/>
                <w:szCs w:val="20"/>
                <w:lang w:val="en-AU"/>
              </w:rPr>
            </w:pPr>
            <w:r w:rsidRPr="00925CE3">
              <w:rPr>
                <w:sz w:val="20"/>
                <w:szCs w:val="20"/>
                <w:lang w:val="en-AU"/>
              </w:rPr>
              <w:t xml:space="preserve">A future program should consider how to </w:t>
            </w:r>
            <w:r w:rsidR="00124269">
              <w:rPr>
                <w:sz w:val="20"/>
                <w:szCs w:val="20"/>
                <w:lang w:val="en-AU"/>
              </w:rPr>
              <w:t xml:space="preserve">further </w:t>
            </w:r>
            <w:r w:rsidRPr="00925CE3">
              <w:rPr>
                <w:sz w:val="20"/>
                <w:szCs w:val="20"/>
                <w:lang w:val="en-AU"/>
              </w:rPr>
              <w:t xml:space="preserve">integrate the </w:t>
            </w:r>
            <w:r w:rsidR="00ED55C8" w:rsidRPr="00925CE3">
              <w:rPr>
                <w:sz w:val="20"/>
                <w:szCs w:val="20"/>
                <w:lang w:val="en-AU"/>
              </w:rPr>
              <w:t>cross-cutting priorities</w:t>
            </w:r>
            <w:r w:rsidR="00ED55C8" w:rsidRPr="00D15252">
              <w:rPr>
                <w:sz w:val="20"/>
                <w:szCs w:val="20"/>
                <w:lang w:val="en-AU"/>
              </w:rPr>
              <w:t xml:space="preserve"> of gender, disability and climate</w:t>
            </w:r>
            <w:r w:rsidR="001E54ED">
              <w:rPr>
                <w:sz w:val="20"/>
                <w:szCs w:val="20"/>
                <w:lang w:val="en-AU"/>
              </w:rPr>
              <w:t xml:space="preserve">, </w:t>
            </w:r>
            <w:r w:rsidR="00ED55C8" w:rsidRPr="00D15252" w:rsidDel="008B73A4">
              <w:rPr>
                <w:sz w:val="20"/>
                <w:szCs w:val="20"/>
                <w:lang w:val="en-AU"/>
              </w:rPr>
              <w:t xml:space="preserve">while remaining realistic about </w:t>
            </w:r>
            <w:r w:rsidRPr="00925CE3">
              <w:rPr>
                <w:sz w:val="20"/>
                <w:szCs w:val="20"/>
                <w:lang w:val="en-AU"/>
              </w:rPr>
              <w:t>the natural entry points available</w:t>
            </w:r>
            <w:r w:rsidR="00ED55C8" w:rsidRPr="00D15252">
              <w:rPr>
                <w:sz w:val="20"/>
                <w:szCs w:val="20"/>
                <w:lang w:val="en-AU"/>
              </w:rPr>
              <w:t xml:space="preserve"> within the program’s mandate.</w:t>
            </w:r>
            <w:r w:rsidRPr="00925CE3">
              <w:rPr>
                <w:sz w:val="20"/>
                <w:szCs w:val="20"/>
                <w:lang w:val="en-AU"/>
              </w:rPr>
              <w:t xml:space="preserve"> </w:t>
            </w:r>
          </w:p>
        </w:tc>
      </w:tr>
      <w:tr w:rsidR="001736C1" w14:paraId="76E83236" w14:textId="77777777" w:rsidTr="045D8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3B7F3E" w14:textId="33CD494D" w:rsidR="001736C1" w:rsidRPr="00D15252" w:rsidRDefault="0002322F" w:rsidP="00B75FD1">
            <w:pPr>
              <w:spacing w:before="60" w:after="60"/>
              <w:rPr>
                <w:sz w:val="20"/>
                <w:szCs w:val="20"/>
                <w:lang w:val="en-AU"/>
              </w:rPr>
            </w:pPr>
            <w:r w:rsidRPr="00D15252">
              <w:rPr>
                <w:sz w:val="20"/>
                <w:szCs w:val="20"/>
                <w:lang w:val="en-AU"/>
              </w:rPr>
              <w:t>KEQ2</w:t>
            </w:r>
            <w:r w:rsidR="0022641D" w:rsidRPr="00D15252">
              <w:rPr>
                <w:sz w:val="20"/>
                <w:szCs w:val="20"/>
                <w:lang w:val="en-AU"/>
              </w:rPr>
              <w:t>:</w:t>
            </w:r>
            <w:r w:rsidR="009A4163" w:rsidRPr="00D15252">
              <w:rPr>
                <w:sz w:val="20"/>
                <w:szCs w:val="20"/>
                <w:lang w:val="en-AU"/>
              </w:rPr>
              <w:t xml:space="preserve"> </w:t>
            </w:r>
            <w:r w:rsidRPr="00D15252">
              <w:rPr>
                <w:sz w:val="20"/>
                <w:szCs w:val="20"/>
                <w:lang w:val="en-AU"/>
              </w:rPr>
              <w:t>What benefits (intended or otherwise) does the program generate for the Australian aid program and bilateral relationship?</w:t>
            </w:r>
          </w:p>
        </w:tc>
        <w:tc>
          <w:tcPr>
            <w:tcW w:w="3544" w:type="dxa"/>
          </w:tcPr>
          <w:p w14:paraId="62C0115C" w14:textId="77777777" w:rsidR="001736C1" w:rsidRDefault="00207AF5"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D15252">
              <w:rPr>
                <w:sz w:val="20"/>
                <w:szCs w:val="20"/>
                <w:lang w:val="en-AU"/>
              </w:rPr>
              <w:t>ASIP-Gov’s implementation approach has generated clear benefits for the bilateral relationship, reinforcing Australia’s reputation as a responsive and trusted partner. The program’s emphasis on relationship-building, flexibility, capacity development</w:t>
            </w:r>
            <w:r w:rsidR="00C70A93" w:rsidRPr="00D15252">
              <w:rPr>
                <w:sz w:val="20"/>
                <w:szCs w:val="20"/>
                <w:lang w:val="en-AU"/>
              </w:rPr>
              <w:t xml:space="preserve"> and sustainability</w:t>
            </w:r>
            <w:r w:rsidRPr="00D15252">
              <w:rPr>
                <w:sz w:val="20"/>
                <w:szCs w:val="20"/>
                <w:lang w:val="en-AU"/>
              </w:rPr>
              <w:t xml:space="preserve"> is contributing to improved collaboration and institutional engagement.</w:t>
            </w:r>
          </w:p>
          <w:p w14:paraId="5BD24524" w14:textId="6EBFE357" w:rsidR="00D44901" w:rsidRPr="00D15252" w:rsidRDefault="00D44901"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p>
        </w:tc>
        <w:tc>
          <w:tcPr>
            <w:tcW w:w="3158" w:type="dxa"/>
          </w:tcPr>
          <w:p w14:paraId="2CB3559D" w14:textId="2FEF6686" w:rsidR="001736C1" w:rsidRPr="00925CE3" w:rsidRDefault="003F7467" w:rsidP="001B696B">
            <w:pPr>
              <w:pStyle w:val="ListParagraph"/>
              <w:numPr>
                <w:ilvl w:val="0"/>
                <w:numId w:val="36"/>
              </w:numPr>
              <w:spacing w:before="60" w:after="60"/>
              <w:contextualSpacing w:val="0"/>
              <w:cnfStyle w:val="000000100000" w:firstRow="0" w:lastRow="0" w:firstColumn="0" w:lastColumn="0" w:oddVBand="0" w:evenVBand="0" w:oddHBand="1" w:evenHBand="0" w:firstRowFirstColumn="0" w:firstRowLastColumn="0" w:lastRowFirstColumn="0" w:lastRowLastColumn="0"/>
              <w:rPr>
                <w:sz w:val="20"/>
                <w:szCs w:val="20"/>
                <w:lang w:val="en-AU"/>
              </w:rPr>
            </w:pPr>
            <w:r w:rsidRPr="00925CE3">
              <w:rPr>
                <w:sz w:val="20"/>
                <w:szCs w:val="20"/>
                <w:lang w:val="en-AU"/>
              </w:rPr>
              <w:t>A future program should ensure dedicated support to public diplomacy and stakeholder engagement functions, including the addition of a communications role within the program team</w:t>
            </w:r>
            <w:r w:rsidR="00573742">
              <w:rPr>
                <w:sz w:val="20"/>
                <w:szCs w:val="20"/>
                <w:lang w:val="en-AU"/>
              </w:rPr>
              <w:t xml:space="preserve"> and development of a strategic communications strategy</w:t>
            </w:r>
            <w:r w:rsidRPr="00925CE3">
              <w:rPr>
                <w:sz w:val="20"/>
                <w:szCs w:val="20"/>
                <w:lang w:val="en-AU"/>
              </w:rPr>
              <w:t>.</w:t>
            </w:r>
            <w:r w:rsidR="006C05B6">
              <w:rPr>
                <w:sz w:val="20"/>
                <w:szCs w:val="20"/>
                <w:lang w:val="en-AU"/>
              </w:rPr>
              <w:t xml:space="preserve"> </w:t>
            </w:r>
          </w:p>
        </w:tc>
      </w:tr>
      <w:tr w:rsidR="004869A3" w14:paraId="7DDF3016" w14:textId="77777777" w:rsidTr="045D8756">
        <w:tc>
          <w:tcPr>
            <w:cnfStyle w:val="001000000000" w:firstRow="0" w:lastRow="0" w:firstColumn="1" w:lastColumn="0" w:oddVBand="0" w:evenVBand="0" w:oddHBand="0" w:evenHBand="0" w:firstRowFirstColumn="0" w:firstRowLastColumn="0" w:lastRowFirstColumn="0" w:lastRowLastColumn="0"/>
            <w:tcW w:w="2405" w:type="dxa"/>
          </w:tcPr>
          <w:p w14:paraId="6DF2D8DD" w14:textId="4D26238F" w:rsidR="004869A3" w:rsidRPr="00D15252" w:rsidRDefault="0022641D" w:rsidP="00B75FD1">
            <w:pPr>
              <w:spacing w:before="60" w:after="60"/>
              <w:rPr>
                <w:sz w:val="20"/>
                <w:szCs w:val="20"/>
                <w:lang w:val="en-AU"/>
              </w:rPr>
            </w:pPr>
            <w:r w:rsidRPr="00D15252">
              <w:rPr>
                <w:sz w:val="20"/>
                <w:szCs w:val="20"/>
                <w:lang w:val="en-AU"/>
              </w:rPr>
              <w:lastRenderedPageBreak/>
              <w:t xml:space="preserve">KEQ3: To what extent is ASIP-Gov achieving its intermediate outcomes and </w:t>
            </w:r>
            <w:r w:rsidRPr="000E57B0">
              <w:rPr>
                <w:sz w:val="20"/>
                <w:szCs w:val="20"/>
                <w:lang w:val="en-AU"/>
              </w:rPr>
              <w:t>EOPOs</w:t>
            </w:r>
            <w:r w:rsidRPr="00D15252">
              <w:rPr>
                <w:sz w:val="20"/>
                <w:szCs w:val="20"/>
                <w:lang w:val="en-AU"/>
              </w:rPr>
              <w:t>?</w:t>
            </w:r>
          </w:p>
        </w:tc>
        <w:tc>
          <w:tcPr>
            <w:tcW w:w="3544" w:type="dxa"/>
          </w:tcPr>
          <w:p w14:paraId="18768B7A" w14:textId="38D67088" w:rsidR="004869A3" w:rsidRPr="00D15252" w:rsidRDefault="0022641D" w:rsidP="00B75FD1">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D15252">
              <w:rPr>
                <w:sz w:val="20"/>
                <w:szCs w:val="20"/>
                <w:lang w:val="en-AU"/>
              </w:rPr>
              <w:t xml:space="preserve">The program is widely viewed by stakeholders as effective, particularly in areas where strong SIG buy-in exists. It is on track to fully achieve EOPO4 and EOPO3 related to relationship building and democratic </w:t>
            </w:r>
            <w:r w:rsidRPr="000E57B0">
              <w:rPr>
                <w:sz w:val="20"/>
                <w:szCs w:val="20"/>
                <w:lang w:val="en-AU"/>
              </w:rPr>
              <w:t>governance</w:t>
            </w:r>
            <w:r w:rsidRPr="00D15252">
              <w:rPr>
                <w:sz w:val="20"/>
                <w:szCs w:val="20"/>
                <w:lang w:val="en-AU"/>
              </w:rPr>
              <w:t xml:space="preserve">, and to partially achieve </w:t>
            </w:r>
            <w:r w:rsidRPr="000E57B0">
              <w:rPr>
                <w:sz w:val="20"/>
                <w:szCs w:val="20"/>
                <w:lang w:val="en-AU"/>
              </w:rPr>
              <w:t>EOPO1</w:t>
            </w:r>
            <w:r w:rsidRPr="00D15252">
              <w:rPr>
                <w:sz w:val="20"/>
                <w:szCs w:val="20"/>
                <w:lang w:val="en-AU"/>
              </w:rPr>
              <w:t xml:space="preserve"> and EOPO2 related to public financial management and domestic revenue generation. These achievements reflect the value of embedded technical assistance, adaptive programming, and trusted relationships between Australian and SIG counterparts.</w:t>
            </w:r>
          </w:p>
        </w:tc>
        <w:tc>
          <w:tcPr>
            <w:tcW w:w="3158" w:type="dxa"/>
          </w:tcPr>
          <w:p w14:paraId="16D17E19" w14:textId="0ED7E068" w:rsidR="004869A3" w:rsidRPr="000E57B0" w:rsidRDefault="008422ED" w:rsidP="00B75FD1">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Pr>
                <w:sz w:val="20"/>
                <w:szCs w:val="20"/>
                <w:lang w:val="en-AU"/>
              </w:rPr>
              <w:t>No recommendation made</w:t>
            </w:r>
          </w:p>
        </w:tc>
      </w:tr>
      <w:tr w:rsidR="004869A3" w14:paraId="5C52CEC8" w14:textId="77777777" w:rsidTr="006F0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B119613" w14:textId="3DFDE88D" w:rsidR="004869A3" w:rsidRPr="00D15252" w:rsidRDefault="003F667A" w:rsidP="00B75FD1">
            <w:pPr>
              <w:spacing w:before="60" w:after="60"/>
              <w:rPr>
                <w:sz w:val="20"/>
                <w:szCs w:val="20"/>
                <w:lang w:val="en-AU"/>
              </w:rPr>
            </w:pPr>
            <w:r w:rsidRPr="00D15252">
              <w:rPr>
                <w:sz w:val="20"/>
                <w:szCs w:val="20"/>
                <w:lang w:val="en-AU"/>
              </w:rPr>
              <w:t xml:space="preserve">a) Is the program delivering the right outputs to achieve the goals and outcomes of ASIP-Gov? </w:t>
            </w:r>
          </w:p>
        </w:tc>
        <w:tc>
          <w:tcPr>
            <w:tcW w:w="3544" w:type="dxa"/>
          </w:tcPr>
          <w:p w14:paraId="2CB72547" w14:textId="02F90090" w:rsidR="004869A3" w:rsidRPr="00D15252" w:rsidRDefault="17A0F69B"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3C2CC67C">
              <w:rPr>
                <w:sz w:val="20"/>
                <w:szCs w:val="20"/>
                <w:lang w:val="en-AU"/>
              </w:rPr>
              <w:t xml:space="preserve">The program is delivering the right outputs to achieve the goals and outcomes of ASIP-Gov. However, budget reductions </w:t>
            </w:r>
            <w:r w:rsidR="1CB20776" w:rsidRPr="3C2CC67C">
              <w:rPr>
                <w:sz w:val="20"/>
                <w:szCs w:val="20"/>
                <w:lang w:val="en-AU"/>
              </w:rPr>
              <w:t xml:space="preserve">and subsequent increases </w:t>
            </w:r>
            <w:r w:rsidR="43FB2960" w:rsidRPr="3C2CC67C">
              <w:rPr>
                <w:sz w:val="20"/>
                <w:szCs w:val="20"/>
                <w:lang w:val="en-AU"/>
              </w:rPr>
              <w:t>a</w:t>
            </w:r>
            <w:r w:rsidRPr="3C2CC67C">
              <w:rPr>
                <w:sz w:val="20"/>
                <w:szCs w:val="20"/>
                <w:lang w:val="en-AU"/>
              </w:rPr>
              <w:t xml:space="preserve">cross </w:t>
            </w:r>
            <w:r w:rsidR="05D9ADB6" w:rsidRPr="3C2CC67C">
              <w:rPr>
                <w:sz w:val="20"/>
                <w:szCs w:val="20"/>
                <w:lang w:val="en-AU"/>
              </w:rPr>
              <w:t>f</w:t>
            </w:r>
            <w:r w:rsidR="3E95E8AE" w:rsidRPr="3C2CC67C">
              <w:rPr>
                <w:sz w:val="20"/>
                <w:szCs w:val="20"/>
                <w:lang w:val="en-AU"/>
              </w:rPr>
              <w:t xml:space="preserve">inancial </w:t>
            </w:r>
            <w:r w:rsidR="05D9ADB6" w:rsidRPr="3C2CC67C">
              <w:rPr>
                <w:sz w:val="20"/>
                <w:szCs w:val="20"/>
                <w:lang w:val="en-AU"/>
              </w:rPr>
              <w:t>y</w:t>
            </w:r>
            <w:r w:rsidR="3E95E8AE" w:rsidRPr="3C2CC67C">
              <w:rPr>
                <w:sz w:val="20"/>
                <w:szCs w:val="20"/>
                <w:lang w:val="en-AU"/>
              </w:rPr>
              <w:t xml:space="preserve">ears </w:t>
            </w:r>
            <w:r w:rsidR="0184F616" w:rsidRPr="3C2CC67C">
              <w:rPr>
                <w:sz w:val="20"/>
                <w:szCs w:val="20"/>
                <w:lang w:val="en-AU"/>
              </w:rPr>
              <w:t>20</w:t>
            </w:r>
            <w:r w:rsidRPr="3C2CC67C">
              <w:rPr>
                <w:sz w:val="20"/>
                <w:szCs w:val="20"/>
                <w:lang w:val="en-AU"/>
              </w:rPr>
              <w:t>23</w:t>
            </w:r>
            <w:r w:rsidR="2656033F" w:rsidRPr="3C2CC67C">
              <w:rPr>
                <w:sz w:val="20"/>
                <w:szCs w:val="20"/>
                <w:lang w:val="en-AU"/>
              </w:rPr>
              <w:t>-24</w:t>
            </w:r>
            <w:r w:rsidRPr="3C2CC67C">
              <w:rPr>
                <w:sz w:val="20"/>
                <w:szCs w:val="20"/>
                <w:lang w:val="en-AU"/>
              </w:rPr>
              <w:t xml:space="preserve"> and </w:t>
            </w:r>
            <w:r w:rsidR="0184F616" w:rsidRPr="3C2CC67C">
              <w:rPr>
                <w:sz w:val="20"/>
                <w:szCs w:val="20"/>
                <w:lang w:val="en-AU"/>
              </w:rPr>
              <w:t>20</w:t>
            </w:r>
            <w:r w:rsidRPr="3C2CC67C">
              <w:rPr>
                <w:sz w:val="20"/>
                <w:szCs w:val="20"/>
                <w:lang w:val="en-AU"/>
              </w:rPr>
              <w:t>24</w:t>
            </w:r>
            <w:r w:rsidR="59B52F4C" w:rsidRPr="3C2CC67C">
              <w:rPr>
                <w:sz w:val="20"/>
                <w:szCs w:val="20"/>
                <w:lang w:val="en-AU"/>
              </w:rPr>
              <w:t xml:space="preserve">-25 </w:t>
            </w:r>
            <w:proofErr w:type="gramStart"/>
            <w:r w:rsidR="59B52F4C" w:rsidRPr="3C2CC67C">
              <w:rPr>
                <w:sz w:val="20"/>
                <w:szCs w:val="20"/>
                <w:lang w:val="en-AU"/>
              </w:rPr>
              <w:t xml:space="preserve">respectively </w:t>
            </w:r>
            <w:r w:rsidRPr="3C2CC67C">
              <w:rPr>
                <w:sz w:val="20"/>
                <w:szCs w:val="20"/>
                <w:lang w:val="en-AU"/>
              </w:rPr>
              <w:t xml:space="preserve"> impacted</w:t>
            </w:r>
            <w:proofErr w:type="gramEnd"/>
            <w:r w:rsidRPr="3C2CC67C">
              <w:rPr>
                <w:sz w:val="20"/>
                <w:szCs w:val="20"/>
                <w:lang w:val="en-AU"/>
              </w:rPr>
              <w:t xml:space="preserve"> on some output delivery.</w:t>
            </w:r>
          </w:p>
        </w:tc>
        <w:tc>
          <w:tcPr>
            <w:tcW w:w="3158" w:type="dxa"/>
          </w:tcPr>
          <w:p w14:paraId="091DEE7C" w14:textId="279EC8ED" w:rsidR="004869A3" w:rsidRPr="000E57B0" w:rsidRDefault="008422ED" w:rsidP="006F06AD">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Pr>
                <w:sz w:val="20"/>
                <w:szCs w:val="20"/>
                <w:lang w:val="en-AU"/>
              </w:rPr>
              <w:t>No recommendation made</w:t>
            </w:r>
          </w:p>
        </w:tc>
      </w:tr>
      <w:tr w:rsidR="004869A3" w14:paraId="57CEECE5" w14:textId="77777777" w:rsidTr="045D8756">
        <w:tc>
          <w:tcPr>
            <w:cnfStyle w:val="001000000000" w:firstRow="0" w:lastRow="0" w:firstColumn="1" w:lastColumn="0" w:oddVBand="0" w:evenVBand="0" w:oddHBand="0" w:evenHBand="0" w:firstRowFirstColumn="0" w:firstRowLastColumn="0" w:lastRowFirstColumn="0" w:lastRowLastColumn="0"/>
            <w:tcW w:w="2405" w:type="dxa"/>
          </w:tcPr>
          <w:p w14:paraId="2921A36F" w14:textId="69FBC0BB" w:rsidR="004869A3" w:rsidRPr="00D15252" w:rsidRDefault="00760A73" w:rsidP="00B75FD1">
            <w:pPr>
              <w:spacing w:before="60" w:after="60"/>
              <w:rPr>
                <w:sz w:val="20"/>
                <w:szCs w:val="20"/>
                <w:lang w:val="en-AU"/>
              </w:rPr>
            </w:pPr>
            <w:r w:rsidRPr="00D15252">
              <w:rPr>
                <w:sz w:val="20"/>
                <w:szCs w:val="20"/>
                <w:lang w:val="en-AU"/>
              </w:rPr>
              <w:t xml:space="preserve">b) Does the </w:t>
            </w:r>
            <w:r w:rsidR="00293AE9">
              <w:rPr>
                <w:sz w:val="20"/>
                <w:szCs w:val="20"/>
                <w:lang w:val="en-AU"/>
              </w:rPr>
              <w:t xml:space="preserve">program </w:t>
            </w:r>
            <w:r w:rsidRPr="00D15252">
              <w:rPr>
                <w:sz w:val="20"/>
                <w:szCs w:val="20"/>
                <w:lang w:val="en-AU"/>
              </w:rPr>
              <w:t xml:space="preserve">logic, including </w:t>
            </w:r>
            <w:r w:rsidR="00293AE9">
              <w:rPr>
                <w:sz w:val="20"/>
                <w:szCs w:val="20"/>
                <w:lang w:val="en-AU"/>
              </w:rPr>
              <w:t>IOs</w:t>
            </w:r>
            <w:r w:rsidRPr="00D15252">
              <w:rPr>
                <w:sz w:val="20"/>
                <w:szCs w:val="20"/>
                <w:lang w:val="en-AU"/>
              </w:rPr>
              <w:t xml:space="preserve"> and outputs</w:t>
            </w:r>
            <w:r w:rsidR="00293AE9">
              <w:rPr>
                <w:sz w:val="20"/>
                <w:szCs w:val="20"/>
                <w:lang w:val="en-AU"/>
              </w:rPr>
              <w:t>,</w:t>
            </w:r>
            <w:r w:rsidRPr="00D15252">
              <w:rPr>
                <w:sz w:val="20"/>
                <w:szCs w:val="20"/>
                <w:lang w:val="en-AU"/>
              </w:rPr>
              <w:t xml:space="preserve"> remain relevant and achievable?</w:t>
            </w:r>
          </w:p>
        </w:tc>
        <w:tc>
          <w:tcPr>
            <w:tcW w:w="3544" w:type="dxa"/>
          </w:tcPr>
          <w:p w14:paraId="0A87B065" w14:textId="646F3CDB" w:rsidR="004869A3" w:rsidRPr="00D15252" w:rsidRDefault="72340351" w:rsidP="00B75FD1">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9739F0">
              <w:rPr>
                <w:sz w:val="20"/>
                <w:szCs w:val="20"/>
                <w:lang w:val="en-AU"/>
              </w:rPr>
              <w:t xml:space="preserve">The </w:t>
            </w:r>
            <w:r w:rsidR="628AD8DA" w:rsidRPr="009739F0">
              <w:rPr>
                <w:sz w:val="20"/>
                <w:szCs w:val="20"/>
                <w:lang w:val="en-AU"/>
              </w:rPr>
              <w:t>program</w:t>
            </w:r>
            <w:r w:rsidRPr="009739F0">
              <w:rPr>
                <w:sz w:val="20"/>
                <w:szCs w:val="20"/>
                <w:lang w:val="en-AU"/>
              </w:rPr>
              <w:t xml:space="preserve"> logic, including EOPOs and IOs</w:t>
            </w:r>
            <w:r w:rsidR="628AD8DA" w:rsidRPr="009739F0">
              <w:rPr>
                <w:sz w:val="20"/>
                <w:szCs w:val="20"/>
                <w:lang w:val="en-AU"/>
              </w:rPr>
              <w:t>,</w:t>
            </w:r>
            <w:r w:rsidRPr="009739F0">
              <w:rPr>
                <w:sz w:val="20"/>
                <w:szCs w:val="20"/>
                <w:lang w:val="en-AU"/>
              </w:rPr>
              <w:t xml:space="preserve"> remain</w:t>
            </w:r>
            <w:r w:rsidR="46492F1E" w:rsidRPr="009739F0">
              <w:rPr>
                <w:sz w:val="20"/>
                <w:szCs w:val="20"/>
                <w:lang w:val="en-AU"/>
              </w:rPr>
              <w:t>s</w:t>
            </w:r>
            <w:r w:rsidRPr="009739F0">
              <w:rPr>
                <w:sz w:val="20"/>
                <w:szCs w:val="20"/>
                <w:lang w:val="en-AU"/>
              </w:rPr>
              <w:t xml:space="preserve"> relevant and broadly achievable. However, </w:t>
            </w:r>
            <w:r w:rsidR="3A576585" w:rsidRPr="009739F0">
              <w:rPr>
                <w:sz w:val="20"/>
                <w:szCs w:val="20"/>
                <w:lang w:val="en-AU"/>
              </w:rPr>
              <w:t>s</w:t>
            </w:r>
            <w:r w:rsidRPr="009739F0">
              <w:rPr>
                <w:sz w:val="20"/>
                <w:szCs w:val="20"/>
                <w:lang w:val="en-AU"/>
              </w:rPr>
              <w:t>ome adjustments may be needed to ensure the framework remains relevant.</w:t>
            </w:r>
          </w:p>
        </w:tc>
        <w:tc>
          <w:tcPr>
            <w:tcW w:w="3158" w:type="dxa"/>
          </w:tcPr>
          <w:p w14:paraId="1286C8B8" w14:textId="4CAB2D4A" w:rsidR="004869A3" w:rsidRPr="00925CE3" w:rsidRDefault="000D5C33" w:rsidP="001B696B">
            <w:pPr>
              <w:pStyle w:val="ListParagraph"/>
              <w:numPr>
                <w:ilvl w:val="0"/>
                <w:numId w:val="36"/>
              </w:numPr>
              <w:spacing w:before="60" w:after="60"/>
              <w:contextualSpacing w:val="0"/>
              <w:cnfStyle w:val="000000000000" w:firstRow="0" w:lastRow="0" w:firstColumn="0" w:lastColumn="0" w:oddVBand="0" w:evenVBand="0" w:oddHBand="0" w:evenHBand="0" w:firstRowFirstColumn="0" w:firstRowLastColumn="0" w:lastRowFirstColumn="0" w:lastRowLastColumn="0"/>
              <w:rPr>
                <w:sz w:val="20"/>
                <w:szCs w:val="20"/>
                <w:lang w:val="en-AU"/>
              </w:rPr>
            </w:pPr>
            <w:r w:rsidRPr="00925CE3">
              <w:rPr>
                <w:sz w:val="20"/>
                <w:szCs w:val="20"/>
                <w:lang w:val="en-AU"/>
              </w:rPr>
              <w:t>A future program should review the current EOPOs and IOs to assess continued relevance, feasibility, and alignment with evolving strategic priorities</w:t>
            </w:r>
            <w:r w:rsidR="00387264">
              <w:rPr>
                <w:sz w:val="20"/>
                <w:szCs w:val="20"/>
                <w:lang w:val="en-AU"/>
              </w:rPr>
              <w:t>.</w:t>
            </w:r>
          </w:p>
        </w:tc>
      </w:tr>
      <w:tr w:rsidR="00EC7DB2" w14:paraId="425103B9" w14:textId="77777777" w:rsidTr="045D8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9F51CCE" w14:textId="08562DD3" w:rsidR="00EC7DB2" w:rsidRPr="00D15252" w:rsidRDefault="005E6D56" w:rsidP="00B75FD1">
            <w:pPr>
              <w:spacing w:before="60" w:after="60"/>
              <w:rPr>
                <w:sz w:val="20"/>
                <w:szCs w:val="20"/>
                <w:lang w:val="en-AU"/>
              </w:rPr>
            </w:pPr>
            <w:r w:rsidRPr="00D15252">
              <w:rPr>
                <w:sz w:val="20"/>
                <w:szCs w:val="20"/>
                <w:lang w:val="en-AU"/>
              </w:rPr>
              <w:t>KEQ4: What lessons can be drawn from ASIP-Gov’s performance that can be applied to improve ASIP-Gov?</w:t>
            </w:r>
          </w:p>
        </w:tc>
        <w:tc>
          <w:tcPr>
            <w:tcW w:w="3544" w:type="dxa"/>
          </w:tcPr>
          <w:p w14:paraId="0B5EEA26" w14:textId="6E627C3E" w:rsidR="00EC7DB2" w:rsidRPr="00D15252" w:rsidRDefault="2642C789"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3C2CC67C">
              <w:rPr>
                <w:sz w:val="20"/>
                <w:szCs w:val="20"/>
                <w:lang w:val="en-AU"/>
              </w:rPr>
              <w:t>The review identified several key lessons with implications for future programming. These include the importance of sustained SIG ownership, the need for stable and predictable budgeting, the value of a clearly defined and realistic scope</w:t>
            </w:r>
            <w:r w:rsidR="3A0F534B" w:rsidRPr="3C2CC67C">
              <w:rPr>
                <w:sz w:val="20"/>
                <w:szCs w:val="20"/>
                <w:lang w:val="en-AU"/>
              </w:rPr>
              <w:t xml:space="preserve"> of the program</w:t>
            </w:r>
            <w:r w:rsidRPr="3C2CC67C">
              <w:rPr>
                <w:sz w:val="20"/>
                <w:szCs w:val="20"/>
                <w:lang w:val="en-AU"/>
              </w:rPr>
              <w:t>, and the central role of technical advisers in influencing outcomes. These insights will be important in informing program design going forward.</w:t>
            </w:r>
          </w:p>
        </w:tc>
        <w:tc>
          <w:tcPr>
            <w:tcW w:w="3158" w:type="dxa"/>
          </w:tcPr>
          <w:p w14:paraId="53496914" w14:textId="22443989" w:rsidR="00EC7DB2" w:rsidRPr="00D15252" w:rsidRDefault="006F06AD" w:rsidP="006F06AD">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Pr>
                <w:sz w:val="20"/>
                <w:szCs w:val="20"/>
                <w:lang w:val="en-AU"/>
              </w:rPr>
              <w:t>No recommendation made</w:t>
            </w:r>
          </w:p>
        </w:tc>
      </w:tr>
      <w:tr w:rsidR="00EC7DB2" w14:paraId="1AF887E7" w14:textId="77777777" w:rsidTr="045D8756">
        <w:tc>
          <w:tcPr>
            <w:cnfStyle w:val="001000000000" w:firstRow="0" w:lastRow="0" w:firstColumn="1" w:lastColumn="0" w:oddVBand="0" w:evenVBand="0" w:oddHBand="0" w:evenHBand="0" w:firstRowFirstColumn="0" w:firstRowLastColumn="0" w:lastRowFirstColumn="0" w:lastRowLastColumn="0"/>
            <w:tcW w:w="2405" w:type="dxa"/>
          </w:tcPr>
          <w:p w14:paraId="54C19714" w14:textId="4DD678DE" w:rsidR="00EC7DB2" w:rsidRPr="00D15252" w:rsidRDefault="00381888" w:rsidP="00B75FD1">
            <w:pPr>
              <w:spacing w:before="60" w:after="60"/>
              <w:rPr>
                <w:sz w:val="20"/>
                <w:szCs w:val="20"/>
                <w:lang w:val="en-AU"/>
              </w:rPr>
            </w:pPr>
            <w:r w:rsidRPr="00D15252">
              <w:rPr>
                <w:sz w:val="20"/>
                <w:szCs w:val="20"/>
                <w:lang w:val="en-AU"/>
              </w:rPr>
              <w:t>KEQ5: Is ASIP-Gov’s modality efficient and effective for delivering inclusive and accountable governance in Solomon Islands?</w:t>
            </w:r>
          </w:p>
        </w:tc>
        <w:tc>
          <w:tcPr>
            <w:tcW w:w="3544" w:type="dxa"/>
          </w:tcPr>
          <w:p w14:paraId="21CDCD95" w14:textId="7D281B48" w:rsidR="00EC7DB2" w:rsidRPr="00D15252" w:rsidRDefault="0AFBF6F7" w:rsidP="00B75FD1">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329ADA64">
              <w:rPr>
                <w:sz w:val="20"/>
                <w:szCs w:val="20"/>
                <w:lang w:val="en-AU"/>
              </w:rPr>
              <w:t>ASIP-Gov is an efficient</w:t>
            </w:r>
            <w:r w:rsidR="002A6778">
              <w:rPr>
                <w:sz w:val="20"/>
                <w:szCs w:val="20"/>
                <w:lang w:val="en-AU"/>
              </w:rPr>
              <w:t xml:space="preserve">, flexible </w:t>
            </w:r>
            <w:r w:rsidRPr="329ADA64">
              <w:rPr>
                <w:sz w:val="20"/>
                <w:szCs w:val="20"/>
                <w:lang w:val="en-AU"/>
              </w:rPr>
              <w:t>modality for supporting inclusive and accountable governance in Solomon Islands, particularly considering the challenging and evolving operating context.</w:t>
            </w:r>
            <w:r w:rsidR="00E86B70">
              <w:rPr>
                <w:sz w:val="20"/>
                <w:szCs w:val="20"/>
                <w:lang w:val="en-AU"/>
              </w:rPr>
              <w:t xml:space="preserve"> </w:t>
            </w:r>
            <w:r w:rsidR="00E86B70" w:rsidRPr="00E86B70">
              <w:rPr>
                <w:sz w:val="20"/>
                <w:szCs w:val="20"/>
                <w:lang w:val="en-AU"/>
              </w:rPr>
              <w:t>The managing contractor manages the three pillars with a lean program management team and identifies opportunities and synergies across pillars, where they exist</w:t>
            </w:r>
            <w:r w:rsidR="00E86B70">
              <w:rPr>
                <w:sz w:val="20"/>
                <w:szCs w:val="20"/>
                <w:lang w:val="en-AU"/>
              </w:rPr>
              <w:t>.</w:t>
            </w:r>
          </w:p>
        </w:tc>
        <w:tc>
          <w:tcPr>
            <w:tcW w:w="3158" w:type="dxa"/>
          </w:tcPr>
          <w:p w14:paraId="6F549582" w14:textId="3608FF45" w:rsidR="00EC7DB2" w:rsidRPr="004E65E1" w:rsidRDefault="00B93ED6" w:rsidP="001B696B">
            <w:pPr>
              <w:pStyle w:val="ListParagraph"/>
              <w:numPr>
                <w:ilvl w:val="0"/>
                <w:numId w:val="36"/>
              </w:numPr>
              <w:spacing w:before="60" w:after="60"/>
              <w:contextualSpacing w:val="0"/>
              <w:cnfStyle w:val="000000000000" w:firstRow="0" w:lastRow="0" w:firstColumn="0" w:lastColumn="0" w:oddVBand="0" w:evenVBand="0" w:oddHBand="0" w:evenHBand="0" w:firstRowFirstColumn="0" w:firstRowLastColumn="0" w:lastRowFirstColumn="0" w:lastRowLastColumn="0"/>
              <w:rPr>
                <w:sz w:val="20"/>
                <w:szCs w:val="20"/>
                <w:lang w:val="en-AU"/>
              </w:rPr>
            </w:pPr>
            <w:r w:rsidRPr="004E65E1">
              <w:rPr>
                <w:sz w:val="20"/>
                <w:szCs w:val="20"/>
                <w:lang w:val="en-AU"/>
              </w:rPr>
              <w:t>A future program should ensure the program’s lean operating structure and value for money is maintained, especially if pillars are realigned.</w:t>
            </w:r>
          </w:p>
        </w:tc>
      </w:tr>
      <w:tr w:rsidR="00E1243B" w14:paraId="67641F2C" w14:textId="77777777" w:rsidTr="045D8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58EFB27" w14:textId="514FD733" w:rsidR="00E1243B" w:rsidRPr="00D15252" w:rsidRDefault="00351BB5" w:rsidP="00B75FD1">
            <w:pPr>
              <w:spacing w:before="60" w:after="60"/>
              <w:rPr>
                <w:sz w:val="20"/>
                <w:szCs w:val="20"/>
                <w:lang w:val="en-AU"/>
              </w:rPr>
            </w:pPr>
            <w:r w:rsidRPr="00D15252">
              <w:rPr>
                <w:sz w:val="20"/>
                <w:szCs w:val="20"/>
                <w:lang w:val="en-AU"/>
              </w:rPr>
              <w:t xml:space="preserve">KEQ6: Is ASIP-Gov’s scope (economic governance / </w:t>
            </w:r>
            <w:r w:rsidRPr="00D15252">
              <w:rPr>
                <w:sz w:val="20"/>
                <w:szCs w:val="20"/>
                <w:lang w:val="en-AU"/>
              </w:rPr>
              <w:lastRenderedPageBreak/>
              <w:t>democratic governance / ICT) correctly calibrated to realise synergies and promote programming efficiencies?</w:t>
            </w:r>
          </w:p>
        </w:tc>
        <w:tc>
          <w:tcPr>
            <w:tcW w:w="3544" w:type="dxa"/>
          </w:tcPr>
          <w:p w14:paraId="094600A1" w14:textId="336D27E5" w:rsidR="002F02BE" w:rsidRPr="009739F0" w:rsidRDefault="03DE345D"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9739F0">
              <w:rPr>
                <w:sz w:val="20"/>
                <w:szCs w:val="20"/>
                <w:lang w:val="en-AU"/>
              </w:rPr>
              <w:lastRenderedPageBreak/>
              <w:t xml:space="preserve">Synergies across </w:t>
            </w:r>
            <w:r w:rsidR="26E6F47A" w:rsidRPr="009739F0">
              <w:rPr>
                <w:sz w:val="20"/>
                <w:szCs w:val="20"/>
                <w:lang w:val="en-AU"/>
              </w:rPr>
              <w:t>ASIP-Gov’s scope</w:t>
            </w:r>
            <w:r w:rsidR="47E7DB85" w:rsidRPr="009739F0">
              <w:rPr>
                <w:sz w:val="20"/>
                <w:szCs w:val="20"/>
                <w:lang w:val="en-AU"/>
              </w:rPr>
              <w:t xml:space="preserve"> and its three pillars</w:t>
            </w:r>
            <w:r w:rsidR="26E6F47A" w:rsidRPr="009739F0">
              <w:rPr>
                <w:sz w:val="20"/>
                <w:szCs w:val="20"/>
                <w:lang w:val="en-AU"/>
              </w:rPr>
              <w:t xml:space="preserve"> </w:t>
            </w:r>
            <w:r w:rsidR="5B36FEB0" w:rsidRPr="009739F0">
              <w:rPr>
                <w:sz w:val="20"/>
                <w:szCs w:val="20"/>
                <w:lang w:val="en-AU"/>
              </w:rPr>
              <w:t xml:space="preserve">are limited. The program </w:t>
            </w:r>
            <w:r w:rsidR="5B36FEB0" w:rsidRPr="009739F0">
              <w:rPr>
                <w:sz w:val="20"/>
                <w:szCs w:val="20"/>
                <w:lang w:val="en-AU"/>
              </w:rPr>
              <w:lastRenderedPageBreak/>
              <w:t xml:space="preserve">scope </w:t>
            </w:r>
            <w:r w:rsidR="26E6F47A" w:rsidRPr="009739F0">
              <w:rPr>
                <w:sz w:val="20"/>
                <w:szCs w:val="20"/>
                <w:lang w:val="en-AU"/>
              </w:rPr>
              <w:t>could be better calibrated to realise synergies and promote efficiencies across AHC programming</w:t>
            </w:r>
            <w:r w:rsidR="0D672568" w:rsidRPr="009739F0">
              <w:rPr>
                <w:sz w:val="20"/>
                <w:szCs w:val="20"/>
                <w:lang w:val="en-AU"/>
              </w:rPr>
              <w:t xml:space="preserve">. </w:t>
            </w:r>
            <w:r w:rsidR="2D56ED48" w:rsidRPr="009739F0">
              <w:rPr>
                <w:sz w:val="20"/>
                <w:szCs w:val="20"/>
                <w:lang w:val="en-AU"/>
              </w:rPr>
              <w:t>While ASIP-Gov has largely proven to be operating efficiently in a complex and resource-constrained environment, there are opportunities to improve strategic coherence</w:t>
            </w:r>
            <w:r w:rsidR="00B93ED6" w:rsidRPr="009739F0">
              <w:rPr>
                <w:sz w:val="20"/>
                <w:szCs w:val="20"/>
                <w:lang w:val="en-AU"/>
              </w:rPr>
              <w:t xml:space="preserve"> </w:t>
            </w:r>
            <w:r w:rsidR="00B93ED6" w:rsidRPr="00D114FA">
              <w:rPr>
                <w:sz w:val="20"/>
                <w:szCs w:val="20"/>
                <w:lang w:val="en-AU"/>
              </w:rPr>
              <w:t xml:space="preserve">where activities overlap with other </w:t>
            </w:r>
            <w:r w:rsidR="00D114FA">
              <w:rPr>
                <w:sz w:val="20"/>
                <w:szCs w:val="20"/>
                <w:lang w:val="en-AU"/>
              </w:rPr>
              <w:t>AHC</w:t>
            </w:r>
            <w:r w:rsidR="00B93ED6" w:rsidRPr="00D114FA">
              <w:rPr>
                <w:sz w:val="20"/>
                <w:szCs w:val="20"/>
                <w:lang w:val="en-AU"/>
              </w:rPr>
              <w:t xml:space="preserve"> investments</w:t>
            </w:r>
            <w:r w:rsidR="00B93ED6" w:rsidRPr="009739F0">
              <w:t>.</w:t>
            </w:r>
            <w:r w:rsidR="664005BD" w:rsidRPr="009739F0">
              <w:rPr>
                <w:sz w:val="20"/>
                <w:szCs w:val="20"/>
                <w:lang w:val="en-AU"/>
              </w:rPr>
              <w:t xml:space="preserve"> </w:t>
            </w:r>
          </w:p>
        </w:tc>
        <w:tc>
          <w:tcPr>
            <w:tcW w:w="3158" w:type="dxa"/>
          </w:tcPr>
          <w:p w14:paraId="5D92E4E5" w14:textId="771E84EA" w:rsidR="00E1243B" w:rsidRPr="009739F0" w:rsidRDefault="00E02EF1" w:rsidP="001B696B">
            <w:pPr>
              <w:pStyle w:val="ListParagraph"/>
              <w:numPr>
                <w:ilvl w:val="0"/>
                <w:numId w:val="36"/>
              </w:numPr>
              <w:spacing w:before="60" w:after="60"/>
              <w:contextualSpacing w:val="0"/>
              <w:cnfStyle w:val="000000100000" w:firstRow="0" w:lastRow="0" w:firstColumn="0" w:lastColumn="0" w:oddVBand="0" w:evenVBand="0" w:oddHBand="1" w:evenHBand="0" w:firstRowFirstColumn="0" w:firstRowLastColumn="0" w:lastRowFirstColumn="0" w:lastRowLastColumn="0"/>
              <w:rPr>
                <w:sz w:val="20"/>
                <w:szCs w:val="20"/>
                <w:lang w:val="en-AU"/>
              </w:rPr>
            </w:pPr>
            <w:r w:rsidRPr="009739F0">
              <w:rPr>
                <w:sz w:val="20"/>
                <w:szCs w:val="20"/>
                <w:lang w:val="en-AU"/>
              </w:rPr>
              <w:lastRenderedPageBreak/>
              <w:t xml:space="preserve">A future program should explore options to promote </w:t>
            </w:r>
            <w:r w:rsidRPr="009739F0">
              <w:rPr>
                <w:sz w:val="20"/>
                <w:szCs w:val="20"/>
                <w:lang w:val="en-AU"/>
              </w:rPr>
              <w:lastRenderedPageBreak/>
              <w:t>greater synergies and programming efficiencies across DFAT’s development portfolio in Solomon Islands.</w:t>
            </w:r>
          </w:p>
        </w:tc>
      </w:tr>
      <w:tr w:rsidR="00BE409D" w14:paraId="60940434" w14:textId="77777777" w:rsidTr="045D8756">
        <w:tc>
          <w:tcPr>
            <w:cnfStyle w:val="001000000000" w:firstRow="0" w:lastRow="0" w:firstColumn="1" w:lastColumn="0" w:oddVBand="0" w:evenVBand="0" w:oddHBand="0" w:evenHBand="0" w:firstRowFirstColumn="0" w:firstRowLastColumn="0" w:lastRowFirstColumn="0" w:lastRowLastColumn="0"/>
            <w:tcW w:w="2405" w:type="dxa"/>
          </w:tcPr>
          <w:p w14:paraId="6D93F2F7" w14:textId="6DFBE2A7" w:rsidR="00BE409D" w:rsidRPr="00D15252" w:rsidRDefault="00BE409D" w:rsidP="00B75FD1">
            <w:pPr>
              <w:spacing w:before="60" w:after="60"/>
              <w:rPr>
                <w:sz w:val="20"/>
                <w:szCs w:val="20"/>
                <w:lang w:val="en-AU"/>
              </w:rPr>
            </w:pPr>
            <w:r w:rsidRPr="00D15252">
              <w:rPr>
                <w:sz w:val="20"/>
                <w:szCs w:val="20"/>
                <w:lang w:val="en-AU"/>
              </w:rPr>
              <w:lastRenderedPageBreak/>
              <w:t>KEQ7: What have been the strengths and weaknesses of ASIP-Gov’s management structure (the efficiency of the implementing partner / interactions with DFAT / management of advisers)?</w:t>
            </w:r>
          </w:p>
        </w:tc>
        <w:tc>
          <w:tcPr>
            <w:tcW w:w="3544" w:type="dxa"/>
          </w:tcPr>
          <w:p w14:paraId="5FDCE5D7" w14:textId="390B49FB" w:rsidR="00BE409D" w:rsidRPr="00D15252" w:rsidRDefault="05B651DC" w:rsidP="00B75FD1">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386573FA">
              <w:rPr>
                <w:sz w:val="20"/>
                <w:szCs w:val="20"/>
                <w:lang w:val="en-AU"/>
              </w:rPr>
              <w:t>ASIP-Gov’s management strengths include strategic engagement, flexibility, relationship building and adaptability. Challenges have included budget stability and related efficiency losses beyond the control of the managing contractor or program management team who responded effectively to these changes.</w:t>
            </w:r>
          </w:p>
        </w:tc>
        <w:tc>
          <w:tcPr>
            <w:tcW w:w="3158" w:type="dxa"/>
          </w:tcPr>
          <w:p w14:paraId="386A498A" w14:textId="1588471F" w:rsidR="00BE409D" w:rsidRPr="006F06AD" w:rsidRDefault="006F06AD" w:rsidP="006F06AD">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Pr>
                <w:sz w:val="20"/>
                <w:szCs w:val="20"/>
                <w:lang w:val="en-AU"/>
              </w:rPr>
              <w:t>No recommendation made</w:t>
            </w:r>
          </w:p>
        </w:tc>
      </w:tr>
      <w:tr w:rsidR="00A85C41" w14:paraId="06A12FA2" w14:textId="77777777" w:rsidTr="045D8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8EE1309" w14:textId="51664CAF" w:rsidR="00A85C41" w:rsidRPr="00D15252" w:rsidRDefault="00A85C41" w:rsidP="00B75FD1">
            <w:pPr>
              <w:spacing w:before="60" w:after="60"/>
              <w:rPr>
                <w:sz w:val="20"/>
                <w:szCs w:val="20"/>
                <w:lang w:val="en-AU"/>
              </w:rPr>
            </w:pPr>
            <w:r w:rsidRPr="00D15252">
              <w:rPr>
                <w:sz w:val="20"/>
                <w:szCs w:val="20"/>
                <w:lang w:val="en-AU"/>
              </w:rPr>
              <w:t>a) Is ASIP-Gov responsive?</w:t>
            </w:r>
          </w:p>
        </w:tc>
        <w:tc>
          <w:tcPr>
            <w:tcW w:w="3544" w:type="dxa"/>
          </w:tcPr>
          <w:p w14:paraId="205D0249" w14:textId="1EE91047" w:rsidR="00A85C41" w:rsidRPr="00D15252" w:rsidRDefault="00A85C41"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D15252">
              <w:rPr>
                <w:sz w:val="20"/>
                <w:szCs w:val="20"/>
                <w:lang w:val="en-AU"/>
              </w:rPr>
              <w:t>ASIP-Gov demonstrates strong responsiveness through its flexible model and willingness to adapt to evolving priorities.</w:t>
            </w:r>
          </w:p>
        </w:tc>
        <w:tc>
          <w:tcPr>
            <w:tcW w:w="3158" w:type="dxa"/>
          </w:tcPr>
          <w:p w14:paraId="2B2D5EF9" w14:textId="2F13C486" w:rsidR="00A85C41" w:rsidRPr="006F06AD" w:rsidRDefault="006F06AD" w:rsidP="006F06AD">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Pr>
                <w:sz w:val="20"/>
                <w:szCs w:val="20"/>
                <w:lang w:val="en-AU"/>
              </w:rPr>
              <w:t>No recommendation made</w:t>
            </w:r>
          </w:p>
        </w:tc>
      </w:tr>
      <w:tr w:rsidR="001F4422" w14:paraId="7B39D5EF" w14:textId="77777777" w:rsidTr="045D8756">
        <w:tc>
          <w:tcPr>
            <w:cnfStyle w:val="001000000000" w:firstRow="0" w:lastRow="0" w:firstColumn="1" w:lastColumn="0" w:oddVBand="0" w:evenVBand="0" w:oddHBand="0" w:evenHBand="0" w:firstRowFirstColumn="0" w:firstRowLastColumn="0" w:lastRowFirstColumn="0" w:lastRowLastColumn="0"/>
            <w:tcW w:w="2405" w:type="dxa"/>
          </w:tcPr>
          <w:p w14:paraId="4E2F1A5D" w14:textId="3C0F0E66" w:rsidR="001F4422" w:rsidRPr="00D15252" w:rsidRDefault="001F4422" w:rsidP="00B75FD1">
            <w:pPr>
              <w:spacing w:before="60" w:after="60"/>
              <w:rPr>
                <w:sz w:val="20"/>
                <w:szCs w:val="20"/>
                <w:lang w:val="en-AU"/>
              </w:rPr>
            </w:pPr>
            <w:r w:rsidRPr="00D15252">
              <w:rPr>
                <w:sz w:val="20"/>
                <w:szCs w:val="20"/>
                <w:lang w:val="en-AU"/>
              </w:rPr>
              <w:t xml:space="preserve">KEQ8: To what extent are program outcomes sustainable and locally led, and what changes could be made to improve sustainability? </w:t>
            </w:r>
          </w:p>
        </w:tc>
        <w:tc>
          <w:tcPr>
            <w:tcW w:w="3544" w:type="dxa"/>
          </w:tcPr>
          <w:p w14:paraId="00133B54" w14:textId="0EA0D861" w:rsidR="001F4422" w:rsidRPr="00D15252" w:rsidRDefault="001D4EFC" w:rsidP="00B75FD1">
            <w:pPr>
              <w:shd w:val="clear" w:color="auto" w:fill="FFFFFF" w:themeFill="background1"/>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D15252">
              <w:rPr>
                <w:sz w:val="20"/>
                <w:szCs w:val="20"/>
                <w:lang w:val="en-AU"/>
              </w:rPr>
              <w:t xml:space="preserve">ASIP-Gov outcomes are mostly sustainable, particularly where local leadership and ownership are strong. However, staffing </w:t>
            </w:r>
            <w:r w:rsidR="00324DCE">
              <w:rPr>
                <w:sz w:val="20"/>
                <w:szCs w:val="20"/>
                <w:lang w:val="en-AU"/>
              </w:rPr>
              <w:t>challenges</w:t>
            </w:r>
            <w:r w:rsidRPr="00D15252">
              <w:rPr>
                <w:sz w:val="20"/>
                <w:szCs w:val="20"/>
                <w:lang w:val="en-AU"/>
              </w:rPr>
              <w:t>, budget limitations, and uneven reform traction</w:t>
            </w:r>
            <w:r w:rsidR="001C36F2">
              <w:rPr>
                <w:sz w:val="20"/>
                <w:szCs w:val="20"/>
                <w:lang w:val="en-AU"/>
              </w:rPr>
              <w:t xml:space="preserve"> in SIG institutions </w:t>
            </w:r>
            <w:r w:rsidRPr="00D15252">
              <w:rPr>
                <w:sz w:val="20"/>
                <w:szCs w:val="20"/>
                <w:lang w:val="en-AU"/>
              </w:rPr>
              <w:t xml:space="preserve">pose ongoing risks </w:t>
            </w:r>
            <w:r w:rsidR="00F82250">
              <w:rPr>
                <w:sz w:val="20"/>
                <w:szCs w:val="20"/>
                <w:lang w:val="en-AU"/>
              </w:rPr>
              <w:t>to program outcomes</w:t>
            </w:r>
            <w:r w:rsidR="00423877">
              <w:rPr>
                <w:sz w:val="20"/>
                <w:szCs w:val="20"/>
                <w:lang w:val="en-AU"/>
              </w:rPr>
              <w:t xml:space="preserve"> </w:t>
            </w:r>
            <w:r w:rsidRPr="00D15252">
              <w:rPr>
                <w:sz w:val="20"/>
                <w:szCs w:val="20"/>
                <w:lang w:val="en-AU"/>
              </w:rPr>
              <w:t>that require active management and realistic expectations.</w:t>
            </w:r>
          </w:p>
        </w:tc>
        <w:tc>
          <w:tcPr>
            <w:tcW w:w="3158" w:type="dxa"/>
          </w:tcPr>
          <w:p w14:paraId="7CD7BB50" w14:textId="4B99BC82" w:rsidR="001F4422" w:rsidRPr="000E57B0" w:rsidRDefault="00B93ED6" w:rsidP="001B696B">
            <w:pPr>
              <w:pStyle w:val="ListParagraph"/>
              <w:numPr>
                <w:ilvl w:val="0"/>
                <w:numId w:val="36"/>
              </w:numPr>
              <w:spacing w:before="60" w:after="60"/>
              <w:contextualSpacing w:val="0"/>
              <w:cnfStyle w:val="000000000000" w:firstRow="0" w:lastRow="0" w:firstColumn="0" w:lastColumn="0" w:oddVBand="0" w:evenVBand="0" w:oddHBand="0" w:evenHBand="0" w:firstRowFirstColumn="0" w:firstRowLastColumn="0" w:lastRowFirstColumn="0" w:lastRowLastColumn="0"/>
              <w:rPr>
                <w:sz w:val="20"/>
                <w:szCs w:val="20"/>
                <w:lang w:val="en-AU"/>
              </w:rPr>
            </w:pPr>
            <w:r w:rsidRPr="00B93ED6">
              <w:rPr>
                <w:sz w:val="20"/>
                <w:szCs w:val="20"/>
                <w:lang w:val="en-AU"/>
              </w:rPr>
              <w:t>The impact of capacity building efforts and training should continue to be tracked or monitored to test if the outcomes are being sustained and capture lessons from these valued efforts</w:t>
            </w:r>
            <w:r>
              <w:rPr>
                <w:sz w:val="20"/>
                <w:szCs w:val="20"/>
                <w:lang w:val="en-AU"/>
              </w:rPr>
              <w:t xml:space="preserve"> t</w:t>
            </w:r>
            <w:r w:rsidRPr="00B93ED6">
              <w:rPr>
                <w:sz w:val="20"/>
                <w:szCs w:val="20"/>
                <w:lang w:val="en-AU"/>
              </w:rPr>
              <w:t>o help guide decisions around further investment in this area, including through any re-design of the program.</w:t>
            </w:r>
          </w:p>
        </w:tc>
      </w:tr>
      <w:tr w:rsidR="00A85C41" w14:paraId="179EA629" w14:textId="77777777" w:rsidTr="045D8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2039F62" w14:textId="01C82A7F" w:rsidR="00A85C41" w:rsidRPr="00D15252" w:rsidRDefault="002F3D50" w:rsidP="00B75FD1">
            <w:pPr>
              <w:spacing w:before="60" w:after="60"/>
              <w:rPr>
                <w:sz w:val="20"/>
                <w:szCs w:val="20"/>
                <w:lang w:val="en-AU"/>
              </w:rPr>
            </w:pPr>
            <w:r w:rsidRPr="00D15252">
              <w:rPr>
                <w:sz w:val="20"/>
                <w:szCs w:val="20"/>
                <w:lang w:val="en-AU"/>
              </w:rPr>
              <w:t>KEQ9: To what extent have results been achieved in gender equality and disability inclusion and to what effect?</w:t>
            </w:r>
          </w:p>
        </w:tc>
        <w:tc>
          <w:tcPr>
            <w:tcW w:w="3544" w:type="dxa"/>
          </w:tcPr>
          <w:p w14:paraId="20064CBE" w14:textId="63E194B3" w:rsidR="00A85C41" w:rsidRPr="00D15252" w:rsidRDefault="00A80C5B" w:rsidP="00B75FD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80C5B">
              <w:rPr>
                <w:sz w:val="20"/>
                <w:szCs w:val="20"/>
                <w:lang w:val="en-AU"/>
              </w:rPr>
              <w:t xml:space="preserve">ASIP-Gov has a GEDSI strategy and a GEDSI adviser has recently been reinstated. </w:t>
            </w:r>
            <w:r w:rsidR="00442ADC" w:rsidRPr="00A80C5B">
              <w:rPr>
                <w:sz w:val="20"/>
                <w:szCs w:val="20"/>
                <w:lang w:val="en-AU"/>
              </w:rPr>
              <w:t>While there</w:t>
            </w:r>
            <w:r w:rsidRPr="00A80C5B">
              <w:rPr>
                <w:sz w:val="20"/>
                <w:szCs w:val="20"/>
                <w:lang w:val="en-AU"/>
              </w:rPr>
              <w:t xml:space="preserve"> are examples of targeted activities, particularly under the ICT and Democratic Governance pillars, there is limited GEDSI mainstreaming or targeted activities under the Economic Governance pillar.</w:t>
            </w:r>
          </w:p>
        </w:tc>
        <w:tc>
          <w:tcPr>
            <w:tcW w:w="3158" w:type="dxa"/>
          </w:tcPr>
          <w:p w14:paraId="2CBADC35" w14:textId="3109D7AF" w:rsidR="00087DC9" w:rsidRPr="00087DC9" w:rsidRDefault="00C22262" w:rsidP="00087DC9">
            <w:pPr>
              <w:pStyle w:val="ListParagraph"/>
              <w:numPr>
                <w:ilvl w:val="0"/>
                <w:numId w:val="36"/>
              </w:numPr>
              <w:spacing w:before="60" w:after="60"/>
              <w:contextualSpacing w:val="0"/>
              <w:cnfStyle w:val="000000100000" w:firstRow="0" w:lastRow="0" w:firstColumn="0" w:lastColumn="0" w:oddVBand="0" w:evenVBand="0" w:oddHBand="1" w:evenHBand="0" w:firstRowFirstColumn="0" w:firstRowLastColumn="0" w:lastRowFirstColumn="0" w:lastRowLastColumn="0"/>
              <w:rPr>
                <w:sz w:val="20"/>
                <w:szCs w:val="20"/>
                <w:lang w:val="en-AU"/>
              </w:rPr>
            </w:pPr>
            <w:r w:rsidRPr="000E57B0">
              <w:rPr>
                <w:sz w:val="20"/>
                <w:szCs w:val="20"/>
                <w:lang w:val="en-AU"/>
              </w:rPr>
              <w:t>ASIP-Gov should strengthen</w:t>
            </w:r>
            <w:r w:rsidR="002F3D50" w:rsidRPr="00D15252">
              <w:rPr>
                <w:sz w:val="20"/>
                <w:szCs w:val="20"/>
                <w:lang w:val="en-AU"/>
              </w:rPr>
              <w:t xml:space="preserve"> GEDSI efforts</w:t>
            </w:r>
            <w:r w:rsidRPr="000E57B0">
              <w:rPr>
                <w:sz w:val="20"/>
                <w:szCs w:val="20"/>
                <w:lang w:val="en-AU"/>
              </w:rPr>
              <w:t>,</w:t>
            </w:r>
            <w:r w:rsidR="002F3D50" w:rsidRPr="00D15252">
              <w:rPr>
                <w:sz w:val="20"/>
                <w:szCs w:val="20"/>
                <w:lang w:val="en-AU"/>
              </w:rPr>
              <w:t xml:space="preserve"> </w:t>
            </w:r>
            <w:r w:rsidR="00087DC9">
              <w:rPr>
                <w:sz w:val="20"/>
                <w:szCs w:val="20"/>
                <w:lang w:val="en-AU"/>
              </w:rPr>
              <w:t xml:space="preserve">particularly in the Economic Governance pillar, </w:t>
            </w:r>
            <w:r w:rsidR="002F3D50" w:rsidRPr="00D15252">
              <w:rPr>
                <w:sz w:val="20"/>
                <w:szCs w:val="20"/>
                <w:lang w:val="en-AU"/>
              </w:rPr>
              <w:t xml:space="preserve">in a contextually appropriate manner, </w:t>
            </w:r>
            <w:r w:rsidRPr="000E57B0">
              <w:rPr>
                <w:sz w:val="20"/>
                <w:szCs w:val="20"/>
                <w:lang w:val="en-AU"/>
              </w:rPr>
              <w:t>with</w:t>
            </w:r>
            <w:r w:rsidR="002F3D50" w:rsidRPr="00D15252">
              <w:rPr>
                <w:sz w:val="20"/>
                <w:szCs w:val="20"/>
                <w:lang w:val="en-AU"/>
              </w:rPr>
              <w:t xml:space="preserve"> opportunities </w:t>
            </w:r>
            <w:r w:rsidRPr="000E57B0">
              <w:rPr>
                <w:sz w:val="20"/>
                <w:szCs w:val="20"/>
                <w:lang w:val="en-AU"/>
              </w:rPr>
              <w:t xml:space="preserve">identified </w:t>
            </w:r>
            <w:r w:rsidR="002F3D50" w:rsidRPr="00D15252">
              <w:rPr>
                <w:sz w:val="20"/>
                <w:szCs w:val="20"/>
                <w:lang w:val="en-AU"/>
              </w:rPr>
              <w:t xml:space="preserve">in recruitment, workplace </w:t>
            </w:r>
            <w:r w:rsidRPr="000E57B0">
              <w:rPr>
                <w:sz w:val="20"/>
                <w:szCs w:val="20"/>
                <w:lang w:val="en-AU"/>
              </w:rPr>
              <w:t>policies, public</w:t>
            </w:r>
            <w:r w:rsidR="002F3D50" w:rsidRPr="00D15252">
              <w:rPr>
                <w:sz w:val="20"/>
                <w:szCs w:val="20"/>
                <w:lang w:val="en-AU"/>
              </w:rPr>
              <w:t xml:space="preserve"> financial </w:t>
            </w:r>
            <w:r w:rsidRPr="000E57B0">
              <w:rPr>
                <w:sz w:val="20"/>
                <w:szCs w:val="20"/>
                <w:lang w:val="en-AU"/>
              </w:rPr>
              <w:t>management</w:t>
            </w:r>
            <w:r w:rsidR="002F3D50" w:rsidRPr="00D15252">
              <w:rPr>
                <w:sz w:val="20"/>
                <w:szCs w:val="20"/>
                <w:lang w:val="en-AU"/>
              </w:rPr>
              <w:t xml:space="preserve">, and digital </w:t>
            </w:r>
            <w:r w:rsidRPr="000E57B0">
              <w:rPr>
                <w:sz w:val="20"/>
                <w:szCs w:val="20"/>
                <w:lang w:val="en-AU"/>
              </w:rPr>
              <w:t>access, amongst others</w:t>
            </w:r>
            <w:r w:rsidR="002F3D50" w:rsidRPr="00D15252">
              <w:rPr>
                <w:sz w:val="20"/>
                <w:szCs w:val="20"/>
                <w:lang w:val="en-AU"/>
              </w:rPr>
              <w:t>.</w:t>
            </w:r>
          </w:p>
        </w:tc>
      </w:tr>
    </w:tbl>
    <w:p w14:paraId="3CCC8EB7" w14:textId="49C4E778" w:rsidR="00A73F7F" w:rsidRPr="000E57B0" w:rsidRDefault="00CA04B6" w:rsidP="00340952">
      <w:pPr>
        <w:rPr>
          <w:lang w:val="en-AU"/>
        </w:rPr>
      </w:pPr>
      <w:r>
        <w:rPr>
          <w:lang w:val="en-AU"/>
        </w:rPr>
        <w:t>Analysis and key findings were also considered for program risks, assumptions and use of MERLA.</w:t>
      </w:r>
    </w:p>
    <w:p w14:paraId="7CD6868B" w14:textId="77777777" w:rsidR="00C37CEF" w:rsidRPr="000E57B0" w:rsidRDefault="00C37CEF">
      <w:pPr>
        <w:spacing w:before="0" w:after="200"/>
        <w:rPr>
          <w:rFonts w:ascii="Arial" w:eastAsiaTheme="majorEastAsia" w:hAnsi="Arial" w:cstheme="majorBidi"/>
          <w:b/>
          <w:color w:val="365F91" w:themeColor="accent1" w:themeShade="BF"/>
          <w:sz w:val="32"/>
          <w:szCs w:val="28"/>
          <w:lang w:val="en-AU"/>
        </w:rPr>
      </w:pPr>
      <w:r w:rsidRPr="000E57B0">
        <w:rPr>
          <w:lang w:val="en-AU"/>
        </w:rPr>
        <w:br w:type="page"/>
      </w:r>
    </w:p>
    <w:p w14:paraId="2D1FB806" w14:textId="0E415E97" w:rsidR="002109E3" w:rsidRPr="000E57B0" w:rsidRDefault="00D34068" w:rsidP="00A46B40">
      <w:pPr>
        <w:pStyle w:val="Heading1"/>
        <w:rPr>
          <w:lang w:val="en-AU"/>
        </w:rPr>
      </w:pPr>
      <w:bookmarkStart w:id="7" w:name="_Toc240894611"/>
      <w:r w:rsidRPr="000E57B0">
        <w:rPr>
          <w:lang w:val="en-AU"/>
        </w:rPr>
        <w:lastRenderedPageBreak/>
        <w:t>Introduction</w:t>
      </w:r>
      <w:bookmarkEnd w:id="7"/>
    </w:p>
    <w:p w14:paraId="321A6503" w14:textId="3299AA61" w:rsidR="005F73FB" w:rsidRPr="0059194D" w:rsidRDefault="008811BE" w:rsidP="00A46B40">
      <w:pPr>
        <w:pStyle w:val="Heading2"/>
      </w:pPr>
      <w:bookmarkStart w:id="8" w:name="_Toc240894612"/>
      <w:r w:rsidRPr="0059194D">
        <w:t xml:space="preserve">Program </w:t>
      </w:r>
      <w:r w:rsidRPr="00A46B40">
        <w:t>overview</w:t>
      </w:r>
      <w:bookmarkEnd w:id="8"/>
    </w:p>
    <w:p w14:paraId="4D19923D" w14:textId="6012902F" w:rsidR="0009606B" w:rsidRPr="002F7E61" w:rsidRDefault="0009606B" w:rsidP="045D8756">
      <w:pPr>
        <w:rPr>
          <w:rFonts w:asciiTheme="majorHAnsi" w:hAnsiTheme="majorHAnsi" w:cstheme="majorBidi"/>
          <w:lang w:val="en-AU"/>
        </w:rPr>
      </w:pPr>
      <w:r w:rsidRPr="045D8756">
        <w:rPr>
          <w:rFonts w:asciiTheme="majorHAnsi" w:hAnsiTheme="majorHAnsi" w:cstheme="majorBidi"/>
          <w:lang w:val="en-AU"/>
        </w:rPr>
        <w:t xml:space="preserve">The </w:t>
      </w:r>
      <w:r w:rsidR="002F7E61" w:rsidRPr="045D8756">
        <w:rPr>
          <w:rFonts w:asciiTheme="majorHAnsi" w:hAnsiTheme="majorHAnsi" w:cstheme="majorBidi"/>
          <w:lang w:val="en-AU"/>
        </w:rPr>
        <w:t>Australian Solomon Islands Partnership for Governance (ASIP-Gov)</w:t>
      </w:r>
      <w:r w:rsidRPr="045D8756">
        <w:rPr>
          <w:rFonts w:asciiTheme="majorHAnsi" w:hAnsiTheme="majorHAnsi" w:cstheme="majorBidi"/>
          <w:lang w:val="en-AU"/>
        </w:rPr>
        <w:t xml:space="preserve"> works to strengthen Solomon Islands’ </w:t>
      </w:r>
      <w:r w:rsidRPr="045D8756">
        <w:rPr>
          <w:lang w:val="en-AU"/>
        </w:rPr>
        <w:t>public financial management</w:t>
      </w:r>
      <w:r w:rsidRPr="045D8756">
        <w:rPr>
          <w:rFonts w:asciiTheme="majorHAnsi" w:hAnsiTheme="majorHAnsi" w:cstheme="majorBidi"/>
          <w:lang w:val="en-AU"/>
        </w:rPr>
        <w:t xml:space="preserve">, incentivise economic reform, improve </w:t>
      </w:r>
      <w:r w:rsidR="00601D44" w:rsidRPr="045D8756">
        <w:rPr>
          <w:rFonts w:asciiTheme="majorHAnsi" w:hAnsiTheme="majorHAnsi" w:cstheme="majorBidi"/>
          <w:lang w:val="en-AU"/>
        </w:rPr>
        <w:t>information</w:t>
      </w:r>
      <w:r w:rsidR="00DE1F59" w:rsidRPr="045D8756">
        <w:rPr>
          <w:rFonts w:asciiTheme="majorHAnsi" w:hAnsiTheme="majorHAnsi" w:cstheme="majorBidi"/>
          <w:lang w:val="en-AU"/>
        </w:rPr>
        <w:t xml:space="preserve"> and</w:t>
      </w:r>
      <w:r w:rsidR="00601D44" w:rsidRPr="045D8756">
        <w:rPr>
          <w:rFonts w:asciiTheme="majorHAnsi" w:hAnsiTheme="majorHAnsi" w:cstheme="majorBidi"/>
          <w:lang w:val="en-AU"/>
        </w:rPr>
        <w:t xml:space="preserve"> communication technology (</w:t>
      </w:r>
      <w:r w:rsidRPr="045D8756">
        <w:rPr>
          <w:rFonts w:asciiTheme="majorHAnsi" w:hAnsiTheme="majorHAnsi" w:cstheme="majorBidi"/>
          <w:lang w:val="en-AU"/>
        </w:rPr>
        <w:t>ICT</w:t>
      </w:r>
      <w:r w:rsidR="00601D44" w:rsidRPr="045D8756">
        <w:rPr>
          <w:rFonts w:asciiTheme="majorHAnsi" w:hAnsiTheme="majorHAnsi" w:cstheme="majorBidi"/>
          <w:lang w:val="en-AU"/>
        </w:rPr>
        <w:t>)</w:t>
      </w:r>
      <w:r w:rsidRPr="045D8756">
        <w:rPr>
          <w:rFonts w:asciiTheme="majorHAnsi" w:hAnsiTheme="majorHAnsi" w:cstheme="majorBidi"/>
          <w:lang w:val="en-AU"/>
        </w:rPr>
        <w:t xml:space="preserve"> systems, support democratic processes, and expand opportunities for stakeholder engagement in public policy dialogue. </w:t>
      </w:r>
      <w:r w:rsidR="00CB1DDC" w:rsidRPr="045D8756">
        <w:rPr>
          <w:rFonts w:asciiTheme="majorHAnsi" w:hAnsiTheme="majorHAnsi" w:cstheme="majorBidi"/>
          <w:lang w:val="en-AU"/>
        </w:rPr>
        <w:t xml:space="preserve">With a program budget </w:t>
      </w:r>
      <w:r w:rsidR="00CB1DDC" w:rsidRPr="045D8756">
        <w:rPr>
          <w:lang w:val="en-AU"/>
        </w:rPr>
        <w:t xml:space="preserve">of </w:t>
      </w:r>
      <w:r w:rsidR="00CB1DDC" w:rsidRPr="045D8756">
        <w:rPr>
          <w:rFonts w:cs="Calibri"/>
          <w:lang w:val="en-AU"/>
        </w:rPr>
        <w:t>$</w:t>
      </w:r>
      <w:r w:rsidR="00286540" w:rsidRPr="045D8756">
        <w:rPr>
          <w:rFonts w:cs="Calibri"/>
          <w:lang w:val="en-AU"/>
        </w:rPr>
        <w:t>35.8</w:t>
      </w:r>
      <w:r w:rsidR="00CB1DDC" w:rsidRPr="045D8756">
        <w:rPr>
          <w:rFonts w:cs="Calibri"/>
          <w:lang w:val="en-AU"/>
        </w:rPr>
        <w:t xml:space="preserve"> million over </w:t>
      </w:r>
      <w:r w:rsidR="00286540" w:rsidRPr="045D8756">
        <w:rPr>
          <w:rFonts w:cs="Calibri"/>
          <w:lang w:val="en-AU"/>
        </w:rPr>
        <w:t>2022 to 2025</w:t>
      </w:r>
      <w:r w:rsidR="00007573" w:rsidRPr="045D8756">
        <w:rPr>
          <w:lang w:val="en-AU"/>
        </w:rPr>
        <w:t xml:space="preserve">, </w:t>
      </w:r>
      <w:r w:rsidRPr="045D8756">
        <w:rPr>
          <w:rFonts w:asciiTheme="majorHAnsi" w:hAnsiTheme="majorHAnsi" w:cstheme="majorBidi"/>
          <w:lang w:val="en-AU"/>
        </w:rPr>
        <w:t xml:space="preserve">ASIP-Gov is in its fourth year of programming, approaching a two-year extension option from December 2025. </w:t>
      </w:r>
      <w:r w:rsidR="00D401E8" w:rsidRPr="045D8756">
        <w:rPr>
          <w:rFonts w:asciiTheme="majorHAnsi" w:hAnsiTheme="majorHAnsi" w:cstheme="majorBidi"/>
          <w:lang w:val="en-AU"/>
        </w:rPr>
        <w:t xml:space="preserve">It </w:t>
      </w:r>
      <w:r w:rsidR="23548A1A" w:rsidRPr="045D8756">
        <w:rPr>
          <w:rFonts w:asciiTheme="majorHAnsi" w:hAnsiTheme="majorHAnsi" w:cstheme="majorBidi"/>
          <w:lang w:val="en-AU"/>
        </w:rPr>
        <w:t>manages a</w:t>
      </w:r>
      <w:r w:rsidR="00773778" w:rsidRPr="045D8756">
        <w:rPr>
          <w:rFonts w:asciiTheme="majorHAnsi" w:hAnsiTheme="majorHAnsi" w:cstheme="majorBidi"/>
          <w:lang w:val="en-AU"/>
        </w:rPr>
        <w:t xml:space="preserve"> team of</w:t>
      </w:r>
      <w:r w:rsidR="00970652" w:rsidRPr="045D8756">
        <w:rPr>
          <w:rFonts w:asciiTheme="majorHAnsi" w:hAnsiTheme="majorHAnsi" w:cstheme="majorBidi"/>
          <w:lang w:val="en-AU"/>
        </w:rPr>
        <w:t xml:space="preserve"> </w:t>
      </w:r>
      <w:r w:rsidR="00E272D3" w:rsidRPr="045D8756">
        <w:rPr>
          <w:rFonts w:asciiTheme="majorHAnsi" w:hAnsiTheme="majorHAnsi" w:cstheme="majorBidi"/>
          <w:lang w:val="en-AU"/>
        </w:rPr>
        <w:t>14</w:t>
      </w:r>
      <w:r w:rsidR="00773778" w:rsidRPr="045D8756">
        <w:rPr>
          <w:rFonts w:asciiTheme="majorHAnsi" w:hAnsiTheme="majorHAnsi" w:cstheme="majorBidi"/>
          <w:lang w:val="en-AU"/>
        </w:rPr>
        <w:t xml:space="preserve"> advisers, </w:t>
      </w:r>
      <w:r w:rsidR="00970652" w:rsidRPr="045D8756">
        <w:rPr>
          <w:rFonts w:asciiTheme="majorHAnsi" w:hAnsiTheme="majorHAnsi" w:cstheme="majorBidi"/>
          <w:lang w:val="en-AU"/>
        </w:rPr>
        <w:t xml:space="preserve">mostly </w:t>
      </w:r>
      <w:r w:rsidR="00442ADC" w:rsidRPr="045D8756">
        <w:rPr>
          <w:rFonts w:asciiTheme="majorHAnsi" w:hAnsiTheme="majorHAnsi" w:cstheme="majorBidi"/>
          <w:lang w:val="en-AU"/>
        </w:rPr>
        <w:t>long-term</w:t>
      </w:r>
      <w:r w:rsidR="00970652" w:rsidRPr="045D8756">
        <w:rPr>
          <w:rFonts w:asciiTheme="majorHAnsi" w:hAnsiTheme="majorHAnsi" w:cstheme="majorBidi"/>
          <w:lang w:val="en-AU"/>
        </w:rPr>
        <w:t xml:space="preserve"> placements, </w:t>
      </w:r>
      <w:r w:rsidR="00773778" w:rsidRPr="045D8756">
        <w:rPr>
          <w:rFonts w:asciiTheme="majorHAnsi" w:hAnsiTheme="majorHAnsi" w:cstheme="majorBidi"/>
          <w:lang w:val="en-AU"/>
        </w:rPr>
        <w:t xml:space="preserve">with 11 </w:t>
      </w:r>
      <w:r w:rsidR="00E272D3" w:rsidRPr="045D8756">
        <w:rPr>
          <w:rFonts w:asciiTheme="majorHAnsi" w:hAnsiTheme="majorHAnsi" w:cstheme="majorBidi"/>
          <w:lang w:val="en-AU"/>
        </w:rPr>
        <w:t>based a</w:t>
      </w:r>
      <w:r w:rsidR="1EB09B1B" w:rsidRPr="045D8756">
        <w:rPr>
          <w:rFonts w:asciiTheme="majorHAnsi" w:hAnsiTheme="majorHAnsi" w:cstheme="majorBidi"/>
          <w:lang w:val="en-AU"/>
        </w:rPr>
        <w:t>t</w:t>
      </w:r>
      <w:r w:rsidR="00773778" w:rsidRPr="045D8756">
        <w:rPr>
          <w:rFonts w:asciiTheme="majorHAnsi" w:hAnsiTheme="majorHAnsi" w:cstheme="majorBidi"/>
          <w:lang w:val="en-AU"/>
        </w:rPr>
        <w:t xml:space="preserve"> the Ministry of Finance and Treasury (</w:t>
      </w:r>
      <w:proofErr w:type="spellStart"/>
      <w:r w:rsidR="00773778" w:rsidRPr="045D8756">
        <w:rPr>
          <w:rFonts w:asciiTheme="majorHAnsi" w:hAnsiTheme="majorHAnsi" w:cstheme="majorBidi"/>
          <w:lang w:val="en-AU"/>
        </w:rPr>
        <w:t>MoFT</w:t>
      </w:r>
      <w:proofErr w:type="spellEnd"/>
      <w:r w:rsidR="00773778" w:rsidRPr="045D8756">
        <w:rPr>
          <w:rFonts w:asciiTheme="majorHAnsi" w:hAnsiTheme="majorHAnsi" w:cstheme="majorBidi"/>
          <w:lang w:val="en-AU"/>
        </w:rPr>
        <w:t xml:space="preserve">); one at the Office of the Prime Minister and Cabinet, </w:t>
      </w:r>
      <w:r w:rsidR="00E272D3" w:rsidRPr="045D8756">
        <w:rPr>
          <w:rFonts w:asciiTheme="majorHAnsi" w:hAnsiTheme="majorHAnsi" w:cstheme="majorBidi"/>
          <w:lang w:val="en-AU"/>
        </w:rPr>
        <w:t xml:space="preserve">and </w:t>
      </w:r>
      <w:r w:rsidR="00773778" w:rsidRPr="045D8756">
        <w:rPr>
          <w:rFonts w:asciiTheme="majorHAnsi" w:hAnsiTheme="majorHAnsi" w:cstheme="majorBidi"/>
          <w:lang w:val="en-AU"/>
        </w:rPr>
        <w:t>two at the Solomon Islands Electoral Commissio</w:t>
      </w:r>
      <w:r w:rsidR="00E272D3" w:rsidRPr="045D8756">
        <w:rPr>
          <w:rFonts w:asciiTheme="majorHAnsi" w:hAnsiTheme="majorHAnsi" w:cstheme="majorBidi"/>
          <w:lang w:val="en-AU"/>
        </w:rPr>
        <w:t>n</w:t>
      </w:r>
      <w:r w:rsidR="00970652" w:rsidRPr="045D8756">
        <w:rPr>
          <w:rFonts w:asciiTheme="majorHAnsi" w:hAnsiTheme="majorHAnsi" w:cstheme="majorBidi"/>
          <w:lang w:val="en-AU"/>
        </w:rPr>
        <w:t xml:space="preserve">. </w:t>
      </w:r>
    </w:p>
    <w:p w14:paraId="44D3D269" w14:textId="77777777" w:rsidR="00920E58" w:rsidRPr="0059194D" w:rsidRDefault="00920E58" w:rsidP="00436803">
      <w:pPr>
        <w:rPr>
          <w:rFonts w:asciiTheme="majorHAnsi" w:hAnsiTheme="majorHAnsi" w:cstheme="majorHAnsi"/>
          <w:lang w:val="en-AU"/>
        </w:rPr>
      </w:pPr>
      <w:r w:rsidRPr="0059194D">
        <w:rPr>
          <w:rFonts w:asciiTheme="majorHAnsi" w:hAnsiTheme="majorHAnsi" w:cstheme="majorHAnsi"/>
          <w:lang w:val="en-AU"/>
        </w:rPr>
        <w:t>ASIP-Gov is structured around three core governance pillars:</w:t>
      </w:r>
    </w:p>
    <w:p w14:paraId="0D3BD366" w14:textId="3BFCC920" w:rsidR="00920E58" w:rsidRPr="00295C0B" w:rsidRDefault="00920E58" w:rsidP="001B696B">
      <w:pPr>
        <w:pStyle w:val="ListParagraph"/>
        <w:numPr>
          <w:ilvl w:val="0"/>
          <w:numId w:val="30"/>
        </w:numPr>
        <w:contextualSpacing w:val="0"/>
        <w:rPr>
          <w:lang w:val="en-AU"/>
        </w:rPr>
      </w:pPr>
      <w:r w:rsidRPr="00295C0B">
        <w:rPr>
          <w:b/>
          <w:lang w:val="en-AU"/>
        </w:rPr>
        <w:t>Economic Governance</w:t>
      </w:r>
      <w:r w:rsidRPr="00295C0B">
        <w:rPr>
          <w:lang w:val="en-AU"/>
        </w:rPr>
        <w:t xml:space="preserve"> – supporting public financial management, fiscal policy, and economic reform</w:t>
      </w:r>
    </w:p>
    <w:p w14:paraId="4B29ADF2" w14:textId="62295FB5" w:rsidR="00920E58" w:rsidRPr="00295C0B" w:rsidRDefault="00920E58" w:rsidP="001B696B">
      <w:pPr>
        <w:pStyle w:val="ListParagraph"/>
        <w:numPr>
          <w:ilvl w:val="0"/>
          <w:numId w:val="30"/>
        </w:numPr>
        <w:contextualSpacing w:val="0"/>
        <w:rPr>
          <w:lang w:val="en-AU"/>
        </w:rPr>
      </w:pPr>
      <w:r w:rsidRPr="00295C0B">
        <w:rPr>
          <w:b/>
          <w:lang w:val="en-AU"/>
        </w:rPr>
        <w:t>Democratic Governance</w:t>
      </w:r>
      <w:r w:rsidRPr="00295C0B">
        <w:rPr>
          <w:lang w:val="en-AU"/>
        </w:rPr>
        <w:t xml:space="preserve"> – strengthening electoral processes, civic engagement, and institutional accountability</w:t>
      </w:r>
    </w:p>
    <w:p w14:paraId="1902F81B" w14:textId="4DDA4368" w:rsidR="00920E58" w:rsidRPr="00295C0B" w:rsidRDefault="00920E58" w:rsidP="001B696B">
      <w:pPr>
        <w:pStyle w:val="ListParagraph"/>
        <w:numPr>
          <w:ilvl w:val="0"/>
          <w:numId w:val="30"/>
        </w:numPr>
        <w:contextualSpacing w:val="0"/>
        <w:rPr>
          <w:lang w:val="en-AU"/>
        </w:rPr>
      </w:pPr>
      <w:r w:rsidRPr="00295C0B">
        <w:rPr>
          <w:b/>
          <w:lang w:val="en-AU"/>
        </w:rPr>
        <w:t>ICT</w:t>
      </w:r>
      <w:r w:rsidR="002F7E61" w:rsidRPr="00295C0B">
        <w:rPr>
          <w:b/>
          <w:bCs/>
          <w:lang w:val="en-AU"/>
        </w:rPr>
        <w:t xml:space="preserve"> </w:t>
      </w:r>
      <w:r w:rsidRPr="00295C0B">
        <w:rPr>
          <w:b/>
          <w:bCs/>
          <w:lang w:val="en-AU"/>
        </w:rPr>
        <w:t>/</w:t>
      </w:r>
      <w:r w:rsidR="002F7E61" w:rsidRPr="00295C0B">
        <w:rPr>
          <w:b/>
          <w:bCs/>
          <w:lang w:val="en-AU"/>
        </w:rPr>
        <w:t xml:space="preserve"> </w:t>
      </w:r>
      <w:r w:rsidRPr="00295C0B">
        <w:rPr>
          <w:b/>
          <w:lang w:val="en-AU"/>
        </w:rPr>
        <w:t>Cyber</w:t>
      </w:r>
      <w:r w:rsidR="00941235" w:rsidRPr="00295C0B">
        <w:rPr>
          <w:b/>
          <w:lang w:val="en-AU"/>
        </w:rPr>
        <w:t>security</w:t>
      </w:r>
      <w:r w:rsidRPr="00295C0B">
        <w:rPr>
          <w:lang w:val="en-AU"/>
        </w:rPr>
        <w:t xml:space="preserve"> – enhancing digital resilience, connectivity, and government service delivery.</w:t>
      </w:r>
    </w:p>
    <w:p w14:paraId="57F1E1D7" w14:textId="77777777" w:rsidR="00E202F3" w:rsidRPr="00151D35" w:rsidRDefault="00D36187" w:rsidP="00151D35">
      <w:pPr>
        <w:jc w:val="both"/>
        <w:rPr>
          <w:rFonts w:asciiTheme="majorHAnsi" w:hAnsiTheme="majorHAnsi" w:cstheme="majorHAnsi"/>
          <w:lang w:val="en-AU"/>
        </w:rPr>
      </w:pPr>
      <w:r w:rsidRPr="00151D35">
        <w:rPr>
          <w:rFonts w:asciiTheme="majorHAnsi" w:hAnsiTheme="majorHAnsi" w:cstheme="majorHAnsi"/>
          <w:lang w:val="en-AU"/>
        </w:rPr>
        <w:t xml:space="preserve">The program </w:t>
      </w:r>
      <w:r w:rsidR="00C13BB2" w:rsidRPr="00151D35">
        <w:rPr>
          <w:rFonts w:asciiTheme="majorHAnsi" w:hAnsiTheme="majorHAnsi" w:cstheme="majorHAnsi"/>
          <w:lang w:val="en-AU"/>
        </w:rPr>
        <w:t xml:space="preserve">is jointly managed </w:t>
      </w:r>
      <w:r w:rsidR="00521910" w:rsidRPr="00151D35">
        <w:rPr>
          <w:rFonts w:asciiTheme="majorHAnsi" w:hAnsiTheme="majorHAnsi" w:cstheme="majorHAnsi"/>
          <w:lang w:val="en-AU"/>
        </w:rPr>
        <w:t>across two branches</w:t>
      </w:r>
      <w:r w:rsidR="00C13BB2" w:rsidRPr="00151D35">
        <w:rPr>
          <w:rFonts w:asciiTheme="majorHAnsi" w:hAnsiTheme="majorHAnsi" w:cstheme="majorHAnsi"/>
          <w:lang w:val="en-AU"/>
        </w:rPr>
        <w:t xml:space="preserve"> at the Australian High Commission (AHC) in Honiara: Economic Section (Pillar 1) and Governance and Stability Section (Pillars 2 and 3). </w:t>
      </w:r>
    </w:p>
    <w:p w14:paraId="3F13C49C" w14:textId="0AFAF0BB" w:rsidR="00C13BB2" w:rsidRPr="00151D35" w:rsidRDefault="00C13BB2" w:rsidP="00C13BB2">
      <w:pPr>
        <w:jc w:val="both"/>
        <w:rPr>
          <w:rFonts w:asciiTheme="majorHAnsi" w:hAnsiTheme="majorHAnsi" w:cstheme="majorHAnsi"/>
          <w:lang w:val="en-AU"/>
        </w:rPr>
      </w:pPr>
      <w:r w:rsidRPr="00151D35">
        <w:rPr>
          <w:rFonts w:asciiTheme="majorHAnsi" w:hAnsiTheme="majorHAnsi" w:cstheme="majorHAnsi"/>
          <w:lang w:val="en-AU"/>
        </w:rPr>
        <w:t>Abt Associates is the managing contractor for the program.</w:t>
      </w:r>
    </w:p>
    <w:p w14:paraId="15A2DD5B" w14:textId="455B87BA" w:rsidR="00755E30" w:rsidRPr="002F7E61" w:rsidRDefault="001566BF" w:rsidP="00755E30">
      <w:pPr>
        <w:rPr>
          <w:rFonts w:asciiTheme="majorHAnsi" w:hAnsiTheme="majorHAnsi" w:cstheme="majorHAnsi"/>
          <w:lang w:val="en-AU"/>
        </w:rPr>
      </w:pPr>
      <w:r>
        <w:rPr>
          <w:rFonts w:asciiTheme="majorHAnsi" w:hAnsiTheme="majorHAnsi" w:cstheme="majorHAnsi"/>
          <w:lang w:val="en-AU"/>
        </w:rPr>
        <w:t>ASIP-Gov’s k</w:t>
      </w:r>
      <w:r w:rsidR="00755E30" w:rsidRPr="002F7E61">
        <w:rPr>
          <w:rFonts w:asciiTheme="majorHAnsi" w:hAnsiTheme="majorHAnsi" w:cstheme="majorHAnsi"/>
          <w:lang w:val="en-AU"/>
        </w:rPr>
        <w:t xml:space="preserve">ey approaches </w:t>
      </w:r>
      <w:r w:rsidR="006B363B">
        <w:rPr>
          <w:rFonts w:asciiTheme="majorHAnsi" w:hAnsiTheme="majorHAnsi" w:cstheme="majorHAnsi"/>
          <w:lang w:val="en-AU"/>
        </w:rPr>
        <w:t>(modalities)</w:t>
      </w:r>
      <w:r w:rsidR="00755E30" w:rsidRPr="002F7E61">
        <w:rPr>
          <w:rFonts w:asciiTheme="majorHAnsi" w:hAnsiTheme="majorHAnsi" w:cstheme="majorHAnsi"/>
          <w:lang w:val="en-AU"/>
        </w:rPr>
        <w:t xml:space="preserve"> </w:t>
      </w:r>
      <w:r>
        <w:rPr>
          <w:rFonts w:asciiTheme="majorHAnsi" w:hAnsiTheme="majorHAnsi" w:cstheme="majorHAnsi"/>
          <w:lang w:val="en-AU"/>
        </w:rPr>
        <w:t xml:space="preserve">to achieve its objectives </w:t>
      </w:r>
      <w:r w:rsidR="00755E30" w:rsidRPr="002F7E61">
        <w:rPr>
          <w:rFonts w:asciiTheme="majorHAnsi" w:hAnsiTheme="majorHAnsi" w:cstheme="majorHAnsi"/>
          <w:lang w:val="en-AU"/>
        </w:rPr>
        <w:t>include:</w:t>
      </w:r>
    </w:p>
    <w:p w14:paraId="2412B2A5" w14:textId="77777777" w:rsidR="00755E30" w:rsidRPr="002F7E61" w:rsidRDefault="00755E30" w:rsidP="001B696B">
      <w:pPr>
        <w:pStyle w:val="ListParagraph"/>
        <w:numPr>
          <w:ilvl w:val="0"/>
          <w:numId w:val="8"/>
        </w:numPr>
        <w:contextualSpacing w:val="0"/>
        <w:rPr>
          <w:rFonts w:asciiTheme="majorHAnsi" w:hAnsiTheme="majorHAnsi" w:cstheme="majorHAnsi"/>
          <w:lang w:val="en-AU"/>
        </w:rPr>
      </w:pPr>
      <w:r>
        <w:rPr>
          <w:rFonts w:asciiTheme="majorHAnsi" w:hAnsiTheme="majorHAnsi" w:cstheme="majorHAnsi"/>
          <w:lang w:val="en-AU"/>
        </w:rPr>
        <w:t>e</w:t>
      </w:r>
      <w:r w:rsidRPr="002F7E61">
        <w:rPr>
          <w:rFonts w:asciiTheme="majorHAnsi" w:hAnsiTheme="majorHAnsi" w:cstheme="majorHAnsi"/>
          <w:lang w:val="en-AU"/>
        </w:rPr>
        <w:t>mbedded and short-term technical assistance</w:t>
      </w:r>
    </w:p>
    <w:p w14:paraId="7C5C1B76" w14:textId="77777777" w:rsidR="00755E30" w:rsidRPr="002F7E61" w:rsidRDefault="00755E30" w:rsidP="001B696B">
      <w:pPr>
        <w:pStyle w:val="ListParagraph"/>
        <w:numPr>
          <w:ilvl w:val="0"/>
          <w:numId w:val="8"/>
        </w:numPr>
        <w:contextualSpacing w:val="0"/>
        <w:rPr>
          <w:rFonts w:asciiTheme="majorHAnsi" w:hAnsiTheme="majorHAnsi" w:cstheme="majorHAnsi"/>
          <w:lang w:val="en-AU"/>
        </w:rPr>
      </w:pPr>
      <w:r>
        <w:rPr>
          <w:rFonts w:asciiTheme="majorHAnsi" w:hAnsiTheme="majorHAnsi" w:cstheme="majorHAnsi"/>
          <w:lang w:val="en-AU"/>
        </w:rPr>
        <w:t>t</w:t>
      </w:r>
      <w:r w:rsidRPr="002F7E61">
        <w:rPr>
          <w:rFonts w:asciiTheme="majorHAnsi" w:hAnsiTheme="majorHAnsi" w:cstheme="majorHAnsi"/>
          <w:lang w:val="en-AU"/>
        </w:rPr>
        <w:t>argeted grant funding</w:t>
      </w:r>
    </w:p>
    <w:p w14:paraId="2A148025" w14:textId="50174054" w:rsidR="00755E30" w:rsidRPr="00151D35" w:rsidRDefault="00755E30" w:rsidP="001B696B">
      <w:pPr>
        <w:pStyle w:val="ListParagraph"/>
        <w:numPr>
          <w:ilvl w:val="0"/>
          <w:numId w:val="8"/>
        </w:numPr>
        <w:contextualSpacing w:val="0"/>
        <w:rPr>
          <w:rFonts w:asciiTheme="majorHAnsi" w:hAnsiTheme="majorHAnsi" w:cstheme="majorHAnsi"/>
          <w:lang w:val="en-AU"/>
        </w:rPr>
      </w:pPr>
      <w:r>
        <w:rPr>
          <w:rFonts w:asciiTheme="majorHAnsi" w:hAnsiTheme="majorHAnsi" w:cstheme="majorHAnsi"/>
          <w:lang w:val="en-AU"/>
        </w:rPr>
        <w:t>s</w:t>
      </w:r>
      <w:r w:rsidRPr="002F7E61">
        <w:rPr>
          <w:rFonts w:asciiTheme="majorHAnsi" w:hAnsiTheme="majorHAnsi" w:cstheme="majorHAnsi"/>
          <w:lang w:val="en-AU"/>
        </w:rPr>
        <w:t>trategic policy dialogue and relationship management</w:t>
      </w:r>
      <w:r w:rsidR="0099262F">
        <w:rPr>
          <w:rFonts w:asciiTheme="majorHAnsi" w:hAnsiTheme="majorHAnsi" w:cstheme="majorHAnsi"/>
          <w:lang w:val="en-AU"/>
        </w:rPr>
        <w:t>,</w:t>
      </w:r>
      <w:r w:rsidRPr="002F7E61">
        <w:rPr>
          <w:rFonts w:asciiTheme="majorHAnsi" w:hAnsiTheme="majorHAnsi" w:cstheme="majorHAnsi"/>
          <w:lang w:val="en-AU"/>
        </w:rPr>
        <w:t xml:space="preserve"> led by </w:t>
      </w:r>
      <w:r>
        <w:rPr>
          <w:rFonts w:asciiTheme="majorHAnsi" w:hAnsiTheme="majorHAnsi" w:cstheme="majorHAnsi"/>
          <w:lang w:val="en-AU"/>
        </w:rPr>
        <w:t xml:space="preserve">the </w:t>
      </w:r>
      <w:r w:rsidR="0095159D">
        <w:rPr>
          <w:rFonts w:asciiTheme="majorHAnsi" w:hAnsiTheme="majorHAnsi" w:cstheme="majorHAnsi"/>
          <w:lang w:val="en-AU"/>
        </w:rPr>
        <w:t xml:space="preserve">AHC. </w:t>
      </w:r>
    </w:p>
    <w:p w14:paraId="21F4D976" w14:textId="697FE26C" w:rsidR="00920E58" w:rsidRPr="0059194D" w:rsidRDefault="002F7E61" w:rsidP="00734B98">
      <w:pPr>
        <w:rPr>
          <w:rFonts w:asciiTheme="majorHAnsi" w:hAnsiTheme="majorHAnsi" w:cstheme="majorHAnsi"/>
          <w:lang w:val="en-AU"/>
        </w:rPr>
      </w:pPr>
      <w:r>
        <w:rPr>
          <w:rFonts w:asciiTheme="majorHAnsi" w:hAnsiTheme="majorHAnsi" w:cstheme="majorHAnsi"/>
          <w:lang w:val="en-AU"/>
        </w:rPr>
        <w:t>ASIP-Gov’s</w:t>
      </w:r>
      <w:r w:rsidR="00920E58" w:rsidRPr="002F7E61">
        <w:rPr>
          <w:rFonts w:asciiTheme="majorHAnsi" w:hAnsiTheme="majorHAnsi" w:cstheme="majorHAnsi"/>
          <w:lang w:val="en-AU"/>
        </w:rPr>
        <w:t xml:space="preserve"> </w:t>
      </w:r>
      <w:r>
        <w:rPr>
          <w:rFonts w:asciiTheme="majorHAnsi" w:hAnsiTheme="majorHAnsi" w:cstheme="majorHAnsi"/>
          <w:lang w:val="en-AU"/>
        </w:rPr>
        <w:t>e</w:t>
      </w:r>
      <w:r w:rsidR="00920E58" w:rsidRPr="002F7E61">
        <w:rPr>
          <w:rFonts w:asciiTheme="majorHAnsi" w:hAnsiTheme="majorHAnsi" w:cstheme="majorHAnsi"/>
          <w:lang w:val="en-AU"/>
        </w:rPr>
        <w:t>nd-of-</w:t>
      </w:r>
      <w:r>
        <w:rPr>
          <w:rFonts w:asciiTheme="majorHAnsi" w:hAnsiTheme="majorHAnsi" w:cstheme="majorHAnsi"/>
          <w:lang w:val="en-AU"/>
        </w:rPr>
        <w:t>p</w:t>
      </w:r>
      <w:r w:rsidR="00920E58" w:rsidRPr="002F7E61">
        <w:rPr>
          <w:rFonts w:asciiTheme="majorHAnsi" w:hAnsiTheme="majorHAnsi" w:cstheme="majorHAnsi"/>
          <w:lang w:val="en-AU"/>
        </w:rPr>
        <w:t xml:space="preserve">rogram </w:t>
      </w:r>
      <w:r>
        <w:rPr>
          <w:rFonts w:asciiTheme="majorHAnsi" w:hAnsiTheme="majorHAnsi" w:cstheme="majorHAnsi"/>
          <w:lang w:val="en-AU"/>
        </w:rPr>
        <w:t>o</w:t>
      </w:r>
      <w:r w:rsidR="00920E58" w:rsidRPr="002F7E61">
        <w:rPr>
          <w:rFonts w:asciiTheme="majorHAnsi" w:hAnsiTheme="majorHAnsi" w:cstheme="majorHAnsi"/>
          <w:lang w:val="en-AU"/>
        </w:rPr>
        <w:t xml:space="preserve">utcomes (EOPOs) </w:t>
      </w:r>
      <w:r w:rsidR="00AD31F2" w:rsidRPr="002F7E61">
        <w:rPr>
          <w:rFonts w:asciiTheme="majorHAnsi" w:hAnsiTheme="majorHAnsi" w:cstheme="majorHAnsi"/>
          <w:lang w:val="en-AU"/>
        </w:rPr>
        <w:t>are</w:t>
      </w:r>
      <w:r w:rsidR="00920E58" w:rsidRPr="002F7E61">
        <w:rPr>
          <w:rFonts w:asciiTheme="majorHAnsi" w:hAnsiTheme="majorHAnsi" w:cstheme="majorHAnsi"/>
          <w:lang w:val="en-AU"/>
        </w:rPr>
        <w:t>:</w:t>
      </w:r>
    </w:p>
    <w:p w14:paraId="676C7F4F" w14:textId="2212D2A6" w:rsidR="00734B98" w:rsidRPr="0059194D" w:rsidRDefault="00845C09" w:rsidP="001B696B">
      <w:pPr>
        <w:pStyle w:val="ListParagraph"/>
        <w:numPr>
          <w:ilvl w:val="0"/>
          <w:numId w:val="7"/>
        </w:numPr>
        <w:contextualSpacing w:val="0"/>
        <w:rPr>
          <w:rFonts w:asciiTheme="majorHAnsi" w:hAnsiTheme="majorHAnsi" w:cstheme="majorHAnsi"/>
          <w:lang w:val="en-AU"/>
        </w:rPr>
      </w:pPr>
      <w:r w:rsidRPr="002F7E61">
        <w:rPr>
          <w:rFonts w:asciiTheme="majorHAnsi" w:hAnsiTheme="majorHAnsi" w:cstheme="majorHAnsi"/>
          <w:lang w:val="en-AU"/>
        </w:rPr>
        <w:t>Solomon Islands Government</w:t>
      </w:r>
      <w:r w:rsidR="00E62D28">
        <w:rPr>
          <w:rFonts w:asciiTheme="majorHAnsi" w:hAnsiTheme="majorHAnsi" w:cstheme="majorHAnsi"/>
          <w:lang w:val="en-AU"/>
        </w:rPr>
        <w:t xml:space="preserve"> (SIG)</w:t>
      </w:r>
      <w:r w:rsidR="00734B98" w:rsidRPr="0059194D">
        <w:rPr>
          <w:rFonts w:asciiTheme="majorHAnsi" w:hAnsiTheme="majorHAnsi" w:cstheme="majorHAnsi"/>
          <w:lang w:val="en-AU"/>
        </w:rPr>
        <w:t xml:space="preserve"> has strengthened </w:t>
      </w:r>
      <w:r w:rsidR="00734B98" w:rsidRPr="00151D35">
        <w:rPr>
          <w:lang w:val="en-AU"/>
        </w:rPr>
        <w:t>public financial management</w:t>
      </w:r>
      <w:r w:rsidR="00734B98" w:rsidRPr="0059194D">
        <w:rPr>
          <w:rFonts w:asciiTheme="majorHAnsi" w:hAnsiTheme="majorHAnsi" w:cstheme="majorHAnsi"/>
          <w:lang w:val="en-AU"/>
        </w:rPr>
        <w:t xml:space="preserve"> and oversight</w:t>
      </w:r>
      <w:r w:rsidR="006B3C40" w:rsidRPr="00151D35">
        <w:rPr>
          <w:rFonts w:asciiTheme="majorHAnsi" w:hAnsiTheme="majorHAnsi" w:cstheme="majorHAnsi"/>
          <w:lang w:val="en-AU"/>
        </w:rPr>
        <w:t>.</w:t>
      </w:r>
    </w:p>
    <w:p w14:paraId="485CD4F6" w14:textId="472800EC" w:rsidR="00734B98" w:rsidRPr="0059194D" w:rsidRDefault="00E62D28" w:rsidP="001B696B">
      <w:pPr>
        <w:pStyle w:val="ListParagraph"/>
        <w:numPr>
          <w:ilvl w:val="0"/>
          <w:numId w:val="7"/>
        </w:numPr>
        <w:contextualSpacing w:val="0"/>
        <w:rPr>
          <w:rFonts w:asciiTheme="majorHAnsi" w:hAnsiTheme="majorHAnsi" w:cstheme="majorHAnsi"/>
          <w:lang w:val="en-AU"/>
        </w:rPr>
      </w:pPr>
      <w:r w:rsidRPr="00151D35">
        <w:rPr>
          <w:rFonts w:asciiTheme="majorHAnsi" w:hAnsiTheme="majorHAnsi" w:cstheme="majorHAnsi"/>
          <w:lang w:val="en-AU"/>
        </w:rPr>
        <w:t>SIG</w:t>
      </w:r>
      <w:r w:rsidR="00734B98" w:rsidRPr="0059194D">
        <w:rPr>
          <w:rFonts w:asciiTheme="majorHAnsi" w:hAnsiTheme="majorHAnsi" w:cstheme="majorHAnsi"/>
          <w:lang w:val="en-AU"/>
        </w:rPr>
        <w:t xml:space="preserve"> has improved domestic revenue generation and improved capability in targeted areas</w:t>
      </w:r>
      <w:r w:rsidR="006B3C40" w:rsidRPr="00151D35">
        <w:rPr>
          <w:rFonts w:asciiTheme="majorHAnsi" w:hAnsiTheme="majorHAnsi" w:cstheme="majorHAnsi"/>
          <w:lang w:val="en-AU"/>
        </w:rPr>
        <w:t>.</w:t>
      </w:r>
    </w:p>
    <w:p w14:paraId="2C62C459" w14:textId="18D63938" w:rsidR="00734B98" w:rsidRPr="0059194D" w:rsidRDefault="00E62D28" w:rsidP="001B696B">
      <w:pPr>
        <w:pStyle w:val="ListParagraph"/>
        <w:numPr>
          <w:ilvl w:val="0"/>
          <w:numId w:val="7"/>
        </w:numPr>
        <w:contextualSpacing w:val="0"/>
        <w:rPr>
          <w:rFonts w:asciiTheme="majorHAnsi" w:hAnsiTheme="majorHAnsi" w:cstheme="majorHAnsi"/>
          <w:lang w:val="en-AU"/>
        </w:rPr>
      </w:pPr>
      <w:r w:rsidRPr="00151D35">
        <w:rPr>
          <w:rFonts w:asciiTheme="majorHAnsi" w:hAnsiTheme="majorHAnsi" w:cstheme="majorHAnsi"/>
          <w:lang w:val="en-AU"/>
        </w:rPr>
        <w:t>SIG</w:t>
      </w:r>
      <w:r w:rsidR="00734B98" w:rsidRPr="0059194D">
        <w:rPr>
          <w:rFonts w:asciiTheme="majorHAnsi" w:hAnsiTheme="majorHAnsi" w:cstheme="majorHAnsi"/>
          <w:lang w:val="en-AU"/>
        </w:rPr>
        <w:t xml:space="preserve"> has strengthened inclusive democratic processes and expanded opportunities for stakeholder engagement in public policy dialogue</w:t>
      </w:r>
      <w:r w:rsidR="006B3C40" w:rsidRPr="00151D35">
        <w:rPr>
          <w:rFonts w:asciiTheme="majorHAnsi" w:hAnsiTheme="majorHAnsi" w:cstheme="majorHAnsi"/>
          <w:lang w:val="en-AU"/>
        </w:rPr>
        <w:t>.</w:t>
      </w:r>
    </w:p>
    <w:p w14:paraId="59A8EE56" w14:textId="45F6FE63" w:rsidR="00734B98" w:rsidRPr="0059194D" w:rsidRDefault="00F41B59" w:rsidP="001B696B">
      <w:pPr>
        <w:pStyle w:val="ListParagraph"/>
        <w:numPr>
          <w:ilvl w:val="0"/>
          <w:numId w:val="7"/>
        </w:numPr>
        <w:contextualSpacing w:val="0"/>
        <w:rPr>
          <w:rFonts w:asciiTheme="majorHAnsi" w:hAnsiTheme="majorHAnsi" w:cstheme="majorHAnsi"/>
          <w:lang w:val="en-AU"/>
        </w:rPr>
      </w:pPr>
      <w:r w:rsidRPr="002F7E61">
        <w:rPr>
          <w:rFonts w:asciiTheme="majorHAnsi" w:hAnsiTheme="majorHAnsi" w:cstheme="majorHAnsi"/>
          <w:lang w:val="en-AU"/>
        </w:rPr>
        <w:t>The</w:t>
      </w:r>
      <w:r w:rsidR="00734B98" w:rsidRPr="002F7E61">
        <w:rPr>
          <w:rFonts w:asciiTheme="majorHAnsi" w:hAnsiTheme="majorHAnsi" w:cstheme="majorHAnsi"/>
          <w:lang w:val="en-AU"/>
        </w:rPr>
        <w:t xml:space="preserve"> </w:t>
      </w:r>
      <w:r w:rsidRPr="002F7E61">
        <w:rPr>
          <w:rFonts w:asciiTheme="majorHAnsi" w:hAnsiTheme="majorHAnsi" w:cstheme="majorHAnsi"/>
          <w:lang w:val="en-AU"/>
        </w:rPr>
        <w:t>p</w:t>
      </w:r>
      <w:r w:rsidR="00734B98" w:rsidRPr="002F7E61">
        <w:rPr>
          <w:rFonts w:asciiTheme="majorHAnsi" w:hAnsiTheme="majorHAnsi" w:cstheme="majorHAnsi"/>
          <w:lang w:val="en-AU"/>
        </w:rPr>
        <w:t>rogram</w:t>
      </w:r>
      <w:r w:rsidR="00734B98" w:rsidRPr="0059194D">
        <w:rPr>
          <w:rFonts w:asciiTheme="majorHAnsi" w:hAnsiTheme="majorHAnsi" w:cstheme="majorHAnsi"/>
          <w:lang w:val="en-AU"/>
        </w:rPr>
        <w:t xml:space="preserve"> generates strengthened relationships between </w:t>
      </w:r>
      <w:r w:rsidR="00E62D28" w:rsidRPr="00151D35">
        <w:rPr>
          <w:rFonts w:asciiTheme="majorHAnsi" w:hAnsiTheme="majorHAnsi" w:cstheme="majorHAnsi"/>
          <w:lang w:val="en-AU"/>
        </w:rPr>
        <w:t>SIG</w:t>
      </w:r>
      <w:r w:rsidR="00734B98" w:rsidRPr="0059194D">
        <w:rPr>
          <w:rFonts w:asciiTheme="majorHAnsi" w:hAnsiTheme="majorHAnsi" w:cstheme="majorHAnsi"/>
          <w:lang w:val="en-AU"/>
        </w:rPr>
        <w:t xml:space="preserve"> and </w:t>
      </w:r>
      <w:r w:rsidR="00E62D28">
        <w:rPr>
          <w:rFonts w:asciiTheme="majorHAnsi" w:hAnsiTheme="majorHAnsi" w:cstheme="majorHAnsi"/>
          <w:lang w:val="en-AU"/>
        </w:rPr>
        <w:t xml:space="preserve">the </w:t>
      </w:r>
      <w:r w:rsidR="00734B98" w:rsidRPr="0059194D">
        <w:rPr>
          <w:rFonts w:asciiTheme="majorHAnsi" w:hAnsiTheme="majorHAnsi" w:cstheme="majorHAnsi"/>
          <w:lang w:val="en-AU"/>
        </w:rPr>
        <w:t>Australian Government.</w:t>
      </w:r>
    </w:p>
    <w:p w14:paraId="26D0B021" w14:textId="70D15CC2" w:rsidR="00ED4BB8" w:rsidRPr="00ED4BB8" w:rsidRDefault="00E86B70" w:rsidP="386573FA">
      <w:pPr>
        <w:rPr>
          <w:rFonts w:asciiTheme="majorHAnsi" w:hAnsiTheme="majorHAnsi" w:cstheme="majorBidi"/>
          <w:lang w:val="en-AU"/>
        </w:rPr>
      </w:pPr>
      <w:r>
        <w:rPr>
          <w:rFonts w:asciiTheme="majorHAnsi" w:hAnsiTheme="majorHAnsi" w:cstheme="majorBidi"/>
          <w:lang w:val="en-AU"/>
        </w:rPr>
        <w:t>There are 1</w:t>
      </w:r>
      <w:r w:rsidR="003A0F23">
        <w:rPr>
          <w:rFonts w:asciiTheme="majorHAnsi" w:hAnsiTheme="majorHAnsi" w:cstheme="majorBidi"/>
          <w:lang w:val="en-AU"/>
        </w:rPr>
        <w:t>9 intermediate outcomes</w:t>
      </w:r>
      <w:r>
        <w:rPr>
          <w:rFonts w:asciiTheme="majorHAnsi" w:hAnsiTheme="majorHAnsi" w:cstheme="majorBidi"/>
          <w:lang w:val="en-AU"/>
        </w:rPr>
        <w:t xml:space="preserve"> to achieve these 4 EOPOs</w:t>
      </w:r>
      <w:r w:rsidR="003A0F23">
        <w:rPr>
          <w:rFonts w:asciiTheme="majorHAnsi" w:hAnsiTheme="majorHAnsi" w:cstheme="majorBidi"/>
          <w:lang w:val="en-AU"/>
        </w:rPr>
        <w:t xml:space="preserve">. </w:t>
      </w:r>
      <w:r w:rsidR="60FD9EA3" w:rsidRPr="386573FA">
        <w:rPr>
          <w:rFonts w:asciiTheme="majorHAnsi" w:hAnsiTheme="majorHAnsi" w:cstheme="majorBidi"/>
          <w:lang w:val="en-AU"/>
        </w:rPr>
        <w:t>Refer to</w:t>
      </w:r>
      <w:r w:rsidR="279F5303" w:rsidRPr="386573FA">
        <w:rPr>
          <w:rFonts w:asciiTheme="majorHAnsi" w:hAnsiTheme="majorHAnsi" w:cstheme="majorBidi"/>
          <w:lang w:val="en-AU"/>
        </w:rPr>
        <w:t xml:space="preserve"> </w:t>
      </w:r>
      <w:r w:rsidR="279F5303" w:rsidRPr="386573FA">
        <w:rPr>
          <w:rFonts w:asciiTheme="majorHAnsi" w:hAnsiTheme="majorHAnsi" w:cstheme="majorBidi"/>
          <w:u w:val="single"/>
          <w:lang w:val="en-AU"/>
        </w:rPr>
        <w:t xml:space="preserve">Annex </w:t>
      </w:r>
      <w:r w:rsidR="312FD293" w:rsidRPr="386573FA">
        <w:rPr>
          <w:rFonts w:asciiTheme="majorHAnsi" w:hAnsiTheme="majorHAnsi" w:cstheme="majorBidi"/>
          <w:u w:val="single"/>
          <w:lang w:val="en-AU"/>
        </w:rPr>
        <w:t>C</w:t>
      </w:r>
      <w:r w:rsidR="279F5303" w:rsidRPr="386573FA">
        <w:rPr>
          <w:rFonts w:asciiTheme="majorHAnsi" w:hAnsiTheme="majorHAnsi" w:cstheme="majorBidi"/>
          <w:lang w:val="en-AU"/>
        </w:rPr>
        <w:t xml:space="preserve"> for </w:t>
      </w:r>
      <w:r w:rsidR="0EFB1AA5" w:rsidRPr="386573FA">
        <w:rPr>
          <w:rFonts w:asciiTheme="majorHAnsi" w:hAnsiTheme="majorHAnsi" w:cstheme="majorBidi"/>
          <w:lang w:val="en-AU"/>
        </w:rPr>
        <w:t>ASIP-Gov’s</w:t>
      </w:r>
      <w:r w:rsidR="279F5303" w:rsidRPr="386573FA">
        <w:rPr>
          <w:rFonts w:asciiTheme="majorHAnsi" w:hAnsiTheme="majorHAnsi" w:cstheme="majorBidi"/>
          <w:lang w:val="en-AU"/>
        </w:rPr>
        <w:t xml:space="preserve"> program logic.</w:t>
      </w:r>
    </w:p>
    <w:p w14:paraId="391A20A5" w14:textId="1DB3FCD8" w:rsidR="00A51A04" w:rsidRPr="0059194D" w:rsidRDefault="008811BE" w:rsidP="00A46B40">
      <w:pPr>
        <w:pStyle w:val="Heading2"/>
      </w:pPr>
      <w:bookmarkStart w:id="9" w:name="_Toc240894613"/>
      <w:r w:rsidRPr="007E24AD">
        <w:lastRenderedPageBreak/>
        <w:t>E</w:t>
      </w:r>
      <w:r w:rsidR="00A51A04" w:rsidRPr="0059194D">
        <w:t xml:space="preserve">valuation purpose </w:t>
      </w:r>
      <w:r w:rsidR="00A51A04" w:rsidRPr="00A46B40">
        <w:t>and</w:t>
      </w:r>
      <w:r w:rsidR="00A51A04" w:rsidRPr="0059194D">
        <w:t xml:space="preserve"> primary users</w:t>
      </w:r>
      <w:bookmarkEnd w:id="9"/>
    </w:p>
    <w:p w14:paraId="03B26427" w14:textId="5B57E7CB" w:rsidR="009B4DB1" w:rsidRPr="00151D35" w:rsidRDefault="0009606B" w:rsidP="00151D35">
      <w:pPr>
        <w:rPr>
          <w:rFonts w:asciiTheme="majorHAnsi" w:hAnsiTheme="majorHAnsi" w:cstheme="majorHAnsi"/>
          <w:lang w:val="en-AU"/>
        </w:rPr>
      </w:pPr>
      <w:proofErr w:type="spellStart"/>
      <w:r w:rsidRPr="00151D35">
        <w:rPr>
          <w:rFonts w:asciiTheme="majorHAnsi" w:hAnsiTheme="majorHAnsi" w:cstheme="majorHAnsi"/>
          <w:lang w:val="en-AU"/>
        </w:rPr>
        <w:t>Cowater</w:t>
      </w:r>
      <w:proofErr w:type="spellEnd"/>
      <w:r w:rsidRPr="00151D35">
        <w:rPr>
          <w:rFonts w:asciiTheme="majorHAnsi" w:hAnsiTheme="majorHAnsi" w:cstheme="majorHAnsi"/>
          <w:lang w:val="en-AU"/>
        </w:rPr>
        <w:t xml:space="preserve"> and Equity Economics </w:t>
      </w:r>
      <w:r w:rsidR="00BC010F">
        <w:rPr>
          <w:rFonts w:asciiTheme="majorHAnsi" w:hAnsiTheme="majorHAnsi" w:cstheme="majorHAnsi"/>
          <w:lang w:val="en-AU"/>
        </w:rPr>
        <w:t>were</w:t>
      </w:r>
      <w:r w:rsidRPr="00151D35">
        <w:rPr>
          <w:rFonts w:asciiTheme="majorHAnsi" w:hAnsiTheme="majorHAnsi" w:cstheme="majorHAnsi"/>
          <w:lang w:val="en-AU"/>
        </w:rPr>
        <w:t xml:space="preserve"> contracted to conduct </w:t>
      </w:r>
      <w:r w:rsidR="006B3C40" w:rsidRPr="00151D35">
        <w:rPr>
          <w:rFonts w:asciiTheme="majorHAnsi" w:hAnsiTheme="majorHAnsi" w:cstheme="majorHAnsi"/>
          <w:lang w:val="en-AU"/>
        </w:rPr>
        <w:t>a mid-term review (</w:t>
      </w:r>
      <w:r w:rsidR="00C37CEF" w:rsidRPr="00151D35">
        <w:rPr>
          <w:rFonts w:asciiTheme="majorHAnsi" w:hAnsiTheme="majorHAnsi" w:cstheme="majorHAnsi"/>
          <w:lang w:val="en-AU"/>
        </w:rPr>
        <w:t>MTR</w:t>
      </w:r>
      <w:r w:rsidR="006B3C40" w:rsidRPr="00151D35">
        <w:rPr>
          <w:rFonts w:asciiTheme="majorHAnsi" w:hAnsiTheme="majorHAnsi" w:cstheme="majorHAnsi"/>
          <w:lang w:val="en-AU"/>
        </w:rPr>
        <w:t>)</w:t>
      </w:r>
      <w:r w:rsidR="00C37CEF" w:rsidRPr="00151D35">
        <w:rPr>
          <w:rFonts w:asciiTheme="majorHAnsi" w:hAnsiTheme="majorHAnsi" w:cstheme="majorHAnsi"/>
          <w:lang w:val="en-AU"/>
        </w:rPr>
        <w:t xml:space="preserve"> </w:t>
      </w:r>
      <w:r w:rsidRPr="00151D35">
        <w:rPr>
          <w:rFonts w:asciiTheme="majorHAnsi" w:hAnsiTheme="majorHAnsi" w:cstheme="majorHAnsi"/>
          <w:lang w:val="en-AU"/>
        </w:rPr>
        <w:t xml:space="preserve">of </w:t>
      </w:r>
      <w:r w:rsidR="005500C3" w:rsidRPr="00151D35">
        <w:rPr>
          <w:rFonts w:asciiTheme="majorHAnsi" w:hAnsiTheme="majorHAnsi" w:cstheme="majorHAnsi"/>
          <w:lang w:val="en-AU"/>
        </w:rPr>
        <w:t xml:space="preserve">the </w:t>
      </w:r>
      <w:r w:rsidRPr="00151D35">
        <w:rPr>
          <w:rFonts w:asciiTheme="majorHAnsi" w:hAnsiTheme="majorHAnsi" w:cstheme="majorHAnsi"/>
          <w:lang w:val="en-AU"/>
        </w:rPr>
        <w:t>ASIP-Gov</w:t>
      </w:r>
      <w:r w:rsidR="005500C3" w:rsidRPr="00151D35">
        <w:rPr>
          <w:rFonts w:asciiTheme="majorHAnsi" w:hAnsiTheme="majorHAnsi" w:cstheme="majorHAnsi"/>
          <w:lang w:val="en-AU"/>
        </w:rPr>
        <w:t xml:space="preserve"> program.</w:t>
      </w:r>
    </w:p>
    <w:p w14:paraId="16AFB56F" w14:textId="5E7DCF35" w:rsidR="00FE299D" w:rsidRPr="00FE299D" w:rsidRDefault="0009606B" w:rsidP="00FE299D">
      <w:pPr>
        <w:rPr>
          <w:rFonts w:asciiTheme="majorHAnsi" w:hAnsiTheme="majorHAnsi" w:cstheme="majorHAnsi"/>
          <w:lang w:val="en-AU"/>
        </w:rPr>
      </w:pPr>
      <w:r w:rsidRPr="002F7E61">
        <w:rPr>
          <w:rFonts w:asciiTheme="majorHAnsi" w:hAnsiTheme="majorHAnsi" w:cstheme="majorHAnsi"/>
          <w:lang w:val="en-AU"/>
        </w:rPr>
        <w:t>This</w:t>
      </w:r>
      <w:r w:rsidR="00436803" w:rsidRPr="002F7E61">
        <w:rPr>
          <w:rFonts w:asciiTheme="majorHAnsi" w:hAnsiTheme="majorHAnsi" w:cstheme="majorHAnsi"/>
          <w:lang w:val="en-AU"/>
        </w:rPr>
        <w:t xml:space="preserve"> review will guide DFAT in its strategic and management decisions regarding ASIP-Gov (noting </w:t>
      </w:r>
      <w:r w:rsidR="001A0BD9" w:rsidRPr="00151D35">
        <w:rPr>
          <w:rFonts w:asciiTheme="majorHAnsi" w:hAnsiTheme="majorHAnsi" w:cstheme="majorHAnsi"/>
          <w:lang w:val="en-AU"/>
        </w:rPr>
        <w:t>th</w:t>
      </w:r>
      <w:r w:rsidR="00F44C1F" w:rsidRPr="00151D35">
        <w:rPr>
          <w:rFonts w:asciiTheme="majorHAnsi" w:hAnsiTheme="majorHAnsi" w:cstheme="majorHAnsi"/>
          <w:lang w:val="en-AU"/>
        </w:rPr>
        <w:t>is</w:t>
      </w:r>
      <w:r w:rsidR="001A0BD9">
        <w:rPr>
          <w:rFonts w:asciiTheme="majorHAnsi" w:hAnsiTheme="majorHAnsi" w:cstheme="majorHAnsi"/>
          <w:lang w:val="en-AU"/>
        </w:rPr>
        <w:t xml:space="preserve"> program </w:t>
      </w:r>
      <w:r w:rsidR="001A0BD9" w:rsidRPr="00151D35">
        <w:rPr>
          <w:rFonts w:asciiTheme="majorHAnsi" w:hAnsiTheme="majorHAnsi" w:cstheme="majorHAnsi"/>
          <w:lang w:val="en-AU"/>
        </w:rPr>
        <w:t xml:space="preserve">term </w:t>
      </w:r>
      <w:r w:rsidR="001A0BD9">
        <w:rPr>
          <w:rFonts w:asciiTheme="majorHAnsi" w:hAnsiTheme="majorHAnsi" w:cstheme="majorHAnsi"/>
          <w:lang w:val="en-AU"/>
        </w:rPr>
        <w:t>finishes</w:t>
      </w:r>
      <w:r w:rsidR="007F583E">
        <w:rPr>
          <w:rFonts w:asciiTheme="majorHAnsi" w:hAnsiTheme="majorHAnsi" w:cstheme="majorHAnsi"/>
          <w:lang w:val="en-AU"/>
        </w:rPr>
        <w:t xml:space="preserve"> in December 2025</w:t>
      </w:r>
      <w:r w:rsidR="00B144EA">
        <w:rPr>
          <w:rFonts w:asciiTheme="majorHAnsi" w:hAnsiTheme="majorHAnsi" w:cstheme="majorHAnsi"/>
          <w:lang w:val="en-AU"/>
        </w:rPr>
        <w:t xml:space="preserve">, but </w:t>
      </w:r>
      <w:r w:rsidR="005500C3" w:rsidRPr="00151D35">
        <w:rPr>
          <w:rFonts w:asciiTheme="majorHAnsi" w:hAnsiTheme="majorHAnsi" w:cstheme="majorHAnsi"/>
          <w:lang w:val="en-AU"/>
        </w:rPr>
        <w:t xml:space="preserve">that </w:t>
      </w:r>
      <w:r w:rsidR="00B144EA">
        <w:rPr>
          <w:rFonts w:asciiTheme="majorHAnsi" w:hAnsiTheme="majorHAnsi" w:cstheme="majorHAnsi"/>
          <w:lang w:val="en-AU"/>
        </w:rPr>
        <w:t>there is</w:t>
      </w:r>
      <w:r w:rsidR="007F583E">
        <w:rPr>
          <w:rFonts w:asciiTheme="majorHAnsi" w:hAnsiTheme="majorHAnsi" w:cstheme="majorHAnsi"/>
          <w:lang w:val="en-AU"/>
        </w:rPr>
        <w:t xml:space="preserve"> a </w:t>
      </w:r>
      <w:r w:rsidR="00436803" w:rsidRPr="002F7E61">
        <w:rPr>
          <w:rFonts w:asciiTheme="majorHAnsi" w:hAnsiTheme="majorHAnsi" w:cstheme="majorHAnsi"/>
          <w:lang w:val="en-AU"/>
        </w:rPr>
        <w:t>two-year option to extend).</w:t>
      </w:r>
      <w:r w:rsidR="00FE299D">
        <w:rPr>
          <w:rFonts w:asciiTheme="majorHAnsi" w:hAnsiTheme="majorHAnsi" w:cstheme="majorHAnsi"/>
          <w:lang w:val="en-AU"/>
        </w:rPr>
        <w:t xml:space="preserve"> </w:t>
      </w:r>
      <w:r w:rsidR="00FE299D" w:rsidRPr="00FE299D">
        <w:rPr>
          <w:rFonts w:asciiTheme="majorHAnsi" w:hAnsiTheme="majorHAnsi" w:cstheme="majorHAnsi"/>
          <w:lang w:val="en-AU"/>
        </w:rPr>
        <w:t xml:space="preserve">The review will </w:t>
      </w:r>
      <w:r w:rsidR="00FE299D">
        <w:rPr>
          <w:rFonts w:asciiTheme="majorHAnsi" w:hAnsiTheme="majorHAnsi" w:cstheme="majorHAnsi"/>
          <w:lang w:val="en-AU"/>
        </w:rPr>
        <w:t>also</w:t>
      </w:r>
      <w:r w:rsidR="00E62D28">
        <w:rPr>
          <w:rFonts w:asciiTheme="majorHAnsi" w:hAnsiTheme="majorHAnsi" w:cstheme="majorHAnsi"/>
          <w:lang w:val="en-AU"/>
        </w:rPr>
        <w:t xml:space="preserve"> inform decisions t</w:t>
      </w:r>
      <w:r w:rsidR="001E50B1">
        <w:rPr>
          <w:rFonts w:asciiTheme="majorHAnsi" w:hAnsiTheme="majorHAnsi" w:cstheme="majorHAnsi"/>
          <w:lang w:val="en-AU"/>
        </w:rPr>
        <w:t>hat</w:t>
      </w:r>
      <w:r w:rsidR="00FE299D">
        <w:rPr>
          <w:rFonts w:asciiTheme="majorHAnsi" w:hAnsiTheme="majorHAnsi" w:cstheme="majorHAnsi"/>
          <w:lang w:val="en-AU"/>
        </w:rPr>
        <w:t xml:space="preserve"> </w:t>
      </w:r>
      <w:r w:rsidR="00FE299D" w:rsidRPr="00FE299D">
        <w:rPr>
          <w:rFonts w:asciiTheme="majorHAnsi" w:hAnsiTheme="majorHAnsi" w:cstheme="majorHAnsi"/>
          <w:lang w:val="en-AU"/>
        </w:rPr>
        <w:t xml:space="preserve">ensure that ASIP-Gov remains fit-for-purpose, adaptable, and impactful, continuing to contribute to long-term economic and governance stability in Solomon Islands. It will assess the effectiveness of the partnership </w:t>
      </w:r>
      <w:r w:rsidR="00BC274D">
        <w:rPr>
          <w:rFonts w:asciiTheme="majorHAnsi" w:hAnsiTheme="majorHAnsi" w:cstheme="majorHAnsi"/>
          <w:lang w:val="en-AU"/>
        </w:rPr>
        <w:t>in</w:t>
      </w:r>
      <w:r w:rsidR="00BC274D" w:rsidRPr="00FE299D">
        <w:rPr>
          <w:rFonts w:asciiTheme="majorHAnsi" w:hAnsiTheme="majorHAnsi" w:cstheme="majorHAnsi"/>
          <w:lang w:val="en-AU"/>
        </w:rPr>
        <w:t xml:space="preserve"> </w:t>
      </w:r>
      <w:r w:rsidR="00FE299D" w:rsidRPr="00FE299D">
        <w:rPr>
          <w:rFonts w:asciiTheme="majorHAnsi" w:hAnsiTheme="majorHAnsi" w:cstheme="majorHAnsi"/>
          <w:lang w:val="en-AU"/>
        </w:rPr>
        <w:t xml:space="preserve">addressing the priorities of both </w:t>
      </w:r>
      <w:r w:rsidR="0031674E" w:rsidRPr="00FE299D">
        <w:rPr>
          <w:rFonts w:asciiTheme="majorHAnsi" w:hAnsiTheme="majorHAnsi" w:cstheme="majorHAnsi"/>
          <w:lang w:val="en-AU"/>
        </w:rPr>
        <w:t>governments and</w:t>
      </w:r>
      <w:r w:rsidR="00FE299D" w:rsidRPr="00FE299D">
        <w:rPr>
          <w:rFonts w:asciiTheme="majorHAnsi" w:hAnsiTheme="majorHAnsi" w:cstheme="majorHAnsi"/>
          <w:lang w:val="en-AU"/>
        </w:rPr>
        <w:t xml:space="preserve"> will provide clear evidence-based recommendations to improve program delivery, ensuring that ASIP-Gov remains aligned with the Solomon Islands' National Development Strategy 2016–2035</w:t>
      </w:r>
      <w:r w:rsidR="00E50516">
        <w:rPr>
          <w:rFonts w:asciiTheme="majorHAnsi" w:hAnsiTheme="majorHAnsi" w:cstheme="majorHAnsi"/>
          <w:lang w:val="en-AU"/>
        </w:rPr>
        <w:t>,</w:t>
      </w:r>
      <w:r w:rsidR="007975D2">
        <w:rPr>
          <w:rFonts w:asciiTheme="majorHAnsi" w:hAnsiTheme="majorHAnsi" w:cstheme="majorHAnsi"/>
          <w:lang w:val="en-AU"/>
        </w:rPr>
        <w:t xml:space="preserve"> </w:t>
      </w:r>
      <w:r w:rsidR="00C84357">
        <w:rPr>
          <w:rFonts w:asciiTheme="majorHAnsi" w:hAnsiTheme="majorHAnsi" w:cstheme="majorHAnsi"/>
          <w:lang w:val="en-AU"/>
        </w:rPr>
        <w:t xml:space="preserve">and the </w:t>
      </w:r>
      <w:r w:rsidR="00095F70" w:rsidRPr="00095F70">
        <w:rPr>
          <w:rFonts w:asciiTheme="majorHAnsi" w:hAnsiTheme="majorHAnsi" w:cstheme="majorHAnsi"/>
          <w:lang w:val="en-AU"/>
        </w:rPr>
        <w:t>Joint Donor Policy Reform Group where appropriate</w:t>
      </w:r>
      <w:r w:rsidR="00FE299D" w:rsidRPr="00FE299D">
        <w:rPr>
          <w:rFonts w:asciiTheme="majorHAnsi" w:hAnsiTheme="majorHAnsi" w:cstheme="majorHAnsi"/>
          <w:lang w:val="en-AU"/>
        </w:rPr>
        <w:t>. The review’s findings will guide DFAT’s</w:t>
      </w:r>
      <w:r w:rsidR="00FE299D" w:rsidRPr="00FE299D" w:rsidDel="00F32DD1">
        <w:rPr>
          <w:rFonts w:asciiTheme="majorHAnsi" w:hAnsiTheme="majorHAnsi" w:cstheme="majorHAnsi"/>
          <w:lang w:val="en-AU"/>
        </w:rPr>
        <w:t xml:space="preserve"> </w:t>
      </w:r>
      <w:r w:rsidR="00FE299D" w:rsidRPr="00FE299D">
        <w:rPr>
          <w:rFonts w:asciiTheme="majorHAnsi" w:hAnsiTheme="majorHAnsi" w:cstheme="majorHAnsi"/>
          <w:lang w:val="en-AU"/>
        </w:rPr>
        <w:t xml:space="preserve">decisions regarding the potential two-year extension </w:t>
      </w:r>
      <w:r w:rsidR="00FE299D" w:rsidRPr="00050CDE">
        <w:rPr>
          <w:rFonts w:asciiTheme="majorHAnsi" w:hAnsiTheme="majorHAnsi" w:cstheme="majorHAnsi"/>
          <w:lang w:val="en-AU"/>
        </w:rPr>
        <w:t xml:space="preserve">and </w:t>
      </w:r>
      <w:r w:rsidR="006C2B69">
        <w:rPr>
          <w:rFonts w:asciiTheme="majorHAnsi" w:hAnsiTheme="majorHAnsi" w:cstheme="majorHAnsi"/>
          <w:lang w:val="en-AU"/>
        </w:rPr>
        <w:t xml:space="preserve">the </w:t>
      </w:r>
      <w:r w:rsidR="00341D67" w:rsidRPr="00050CDE">
        <w:rPr>
          <w:rFonts w:asciiTheme="majorHAnsi" w:hAnsiTheme="majorHAnsi" w:cstheme="majorHAnsi"/>
          <w:lang w:val="en-AU"/>
        </w:rPr>
        <w:t xml:space="preserve">need for a </w:t>
      </w:r>
      <w:r w:rsidR="00FE299D" w:rsidRPr="00050CDE">
        <w:rPr>
          <w:rFonts w:asciiTheme="majorHAnsi" w:hAnsiTheme="majorHAnsi" w:cstheme="majorHAnsi"/>
          <w:lang w:val="en-AU"/>
        </w:rPr>
        <w:t>design refresh.</w:t>
      </w:r>
    </w:p>
    <w:p w14:paraId="6DD010BA" w14:textId="77A78219" w:rsidR="00FE299D" w:rsidRPr="00FE299D" w:rsidRDefault="00EE4451" w:rsidP="00FE299D">
      <w:pPr>
        <w:rPr>
          <w:rFonts w:asciiTheme="majorHAnsi" w:hAnsiTheme="majorHAnsi" w:cstheme="majorHAnsi"/>
          <w:lang w:val="en-AU"/>
        </w:rPr>
      </w:pPr>
      <w:r>
        <w:rPr>
          <w:rFonts w:asciiTheme="majorHAnsi" w:hAnsiTheme="majorHAnsi" w:cstheme="majorHAnsi"/>
          <w:lang w:val="en-AU"/>
        </w:rPr>
        <w:t>The review</w:t>
      </w:r>
      <w:r w:rsidR="00FE299D" w:rsidRPr="00FE299D">
        <w:rPr>
          <w:rFonts w:asciiTheme="majorHAnsi" w:hAnsiTheme="majorHAnsi" w:cstheme="majorHAnsi"/>
          <w:lang w:val="en-AU"/>
        </w:rPr>
        <w:t xml:space="preserve"> serve</w:t>
      </w:r>
      <w:r w:rsidR="00BC010F">
        <w:rPr>
          <w:rFonts w:asciiTheme="majorHAnsi" w:hAnsiTheme="majorHAnsi" w:cstheme="majorHAnsi"/>
          <w:lang w:val="en-AU"/>
        </w:rPr>
        <w:t>d</w:t>
      </w:r>
      <w:r w:rsidR="00FE299D" w:rsidRPr="00FE299D">
        <w:rPr>
          <w:rFonts w:asciiTheme="majorHAnsi" w:hAnsiTheme="majorHAnsi" w:cstheme="majorHAnsi"/>
          <w:lang w:val="en-AU"/>
        </w:rPr>
        <w:t xml:space="preserve"> three main </w:t>
      </w:r>
      <w:r w:rsidR="005571A5">
        <w:rPr>
          <w:rFonts w:asciiTheme="majorHAnsi" w:hAnsiTheme="majorHAnsi" w:cstheme="majorHAnsi"/>
          <w:lang w:val="en-AU"/>
        </w:rPr>
        <w:t>objectives</w:t>
      </w:r>
      <w:r w:rsidR="00FE299D" w:rsidRPr="00FE299D">
        <w:rPr>
          <w:rFonts w:asciiTheme="majorHAnsi" w:hAnsiTheme="majorHAnsi" w:cstheme="majorHAnsi"/>
          <w:lang w:val="en-AU"/>
        </w:rPr>
        <w:t xml:space="preserve">, assessing: </w:t>
      </w:r>
    </w:p>
    <w:p w14:paraId="621EB29E" w14:textId="1F5ECC13" w:rsidR="00FE299D" w:rsidRPr="00FE299D" w:rsidRDefault="00FE299D" w:rsidP="001B696B">
      <w:pPr>
        <w:numPr>
          <w:ilvl w:val="0"/>
          <w:numId w:val="24"/>
        </w:numPr>
        <w:rPr>
          <w:rFonts w:asciiTheme="majorHAnsi" w:hAnsiTheme="majorHAnsi" w:cstheme="majorHAnsi"/>
          <w:lang w:val="en-AU"/>
        </w:rPr>
      </w:pPr>
      <w:r w:rsidRPr="00FE299D">
        <w:rPr>
          <w:rFonts w:asciiTheme="majorHAnsi" w:hAnsiTheme="majorHAnsi" w:cstheme="majorHAnsi"/>
          <w:lang w:val="en-AU"/>
        </w:rPr>
        <w:t xml:space="preserve">the </w:t>
      </w:r>
      <w:r w:rsidRPr="00341D67">
        <w:rPr>
          <w:rFonts w:asciiTheme="majorHAnsi" w:hAnsiTheme="majorHAnsi" w:cstheme="majorHAnsi"/>
          <w:b/>
          <w:bCs/>
          <w:lang w:val="en-AU"/>
        </w:rPr>
        <w:t>relevance</w:t>
      </w:r>
      <w:r w:rsidRPr="00FE299D">
        <w:rPr>
          <w:rFonts w:asciiTheme="majorHAnsi" w:hAnsiTheme="majorHAnsi" w:cstheme="majorHAnsi"/>
          <w:lang w:val="en-AU"/>
        </w:rPr>
        <w:t xml:space="preserve"> of ASIP-Gov to Australian and </w:t>
      </w:r>
      <w:r w:rsidR="006C1848">
        <w:rPr>
          <w:rFonts w:asciiTheme="majorHAnsi" w:hAnsiTheme="majorHAnsi" w:cstheme="majorHAnsi"/>
          <w:lang w:val="en-AU"/>
        </w:rPr>
        <w:t xml:space="preserve">SIG </w:t>
      </w:r>
      <w:r w:rsidRPr="00FE299D">
        <w:rPr>
          <w:rFonts w:asciiTheme="majorHAnsi" w:hAnsiTheme="majorHAnsi" w:cstheme="majorHAnsi"/>
          <w:lang w:val="en-AU"/>
        </w:rPr>
        <w:t>priorities</w:t>
      </w:r>
    </w:p>
    <w:p w14:paraId="4EB74BC3" w14:textId="693E2715" w:rsidR="00FE299D" w:rsidRPr="00FE299D" w:rsidRDefault="00FE299D" w:rsidP="001B696B">
      <w:pPr>
        <w:numPr>
          <w:ilvl w:val="0"/>
          <w:numId w:val="24"/>
        </w:numPr>
        <w:rPr>
          <w:rFonts w:asciiTheme="majorHAnsi" w:hAnsiTheme="majorHAnsi" w:cstheme="majorHAnsi"/>
          <w:lang w:val="en-AU"/>
        </w:rPr>
      </w:pPr>
      <w:r w:rsidRPr="00FE299D">
        <w:rPr>
          <w:rFonts w:asciiTheme="majorHAnsi" w:hAnsiTheme="majorHAnsi" w:cstheme="majorHAnsi"/>
          <w:lang w:val="en-AU"/>
        </w:rPr>
        <w:t xml:space="preserve">the </w:t>
      </w:r>
      <w:r w:rsidRPr="00341D67">
        <w:rPr>
          <w:rFonts w:asciiTheme="majorHAnsi" w:hAnsiTheme="majorHAnsi" w:cstheme="majorHAnsi"/>
          <w:b/>
          <w:bCs/>
          <w:lang w:val="en-AU"/>
        </w:rPr>
        <w:t>effectiveness</w:t>
      </w:r>
      <w:r w:rsidRPr="00FE299D">
        <w:rPr>
          <w:rFonts w:asciiTheme="majorHAnsi" w:hAnsiTheme="majorHAnsi" w:cstheme="majorHAnsi"/>
          <w:lang w:val="en-AU"/>
        </w:rPr>
        <w:t xml:space="preserve"> of ASIP-Gov and progress against </w:t>
      </w:r>
      <w:r w:rsidR="009D7608" w:rsidRPr="00151D35">
        <w:rPr>
          <w:rFonts w:asciiTheme="majorHAnsi" w:hAnsiTheme="majorHAnsi" w:cstheme="majorHAnsi"/>
          <w:lang w:val="en-AU"/>
        </w:rPr>
        <w:t xml:space="preserve">the program’s </w:t>
      </w:r>
      <w:r w:rsidR="008A6584" w:rsidRPr="00151D35">
        <w:rPr>
          <w:rFonts w:asciiTheme="majorHAnsi" w:hAnsiTheme="majorHAnsi" w:cstheme="majorHAnsi"/>
          <w:lang w:val="en-AU"/>
        </w:rPr>
        <w:t>EOPO</w:t>
      </w:r>
      <w:r w:rsidR="00E62D28" w:rsidRPr="00151D35">
        <w:rPr>
          <w:rFonts w:asciiTheme="majorHAnsi" w:hAnsiTheme="majorHAnsi" w:cstheme="majorHAnsi"/>
          <w:lang w:val="en-AU"/>
        </w:rPr>
        <w:t>s</w:t>
      </w:r>
      <w:r w:rsidR="009D7608" w:rsidRPr="00151D35">
        <w:rPr>
          <w:rFonts w:asciiTheme="majorHAnsi" w:hAnsiTheme="majorHAnsi" w:cstheme="majorHAnsi"/>
          <w:lang w:val="en-AU"/>
        </w:rPr>
        <w:t xml:space="preserve"> and </w:t>
      </w:r>
      <w:r w:rsidRPr="00FE299D">
        <w:rPr>
          <w:rFonts w:asciiTheme="majorHAnsi" w:hAnsiTheme="majorHAnsi" w:cstheme="majorHAnsi"/>
          <w:lang w:val="en-AU"/>
        </w:rPr>
        <w:t>intermediate outcomes</w:t>
      </w:r>
      <w:r w:rsidR="008A6584">
        <w:rPr>
          <w:rFonts w:asciiTheme="majorHAnsi" w:hAnsiTheme="majorHAnsi" w:cstheme="majorHAnsi"/>
          <w:lang w:val="en-AU"/>
        </w:rPr>
        <w:t xml:space="preserve"> </w:t>
      </w:r>
      <w:r w:rsidR="009D7608" w:rsidRPr="00151D35">
        <w:rPr>
          <w:rFonts w:asciiTheme="majorHAnsi" w:hAnsiTheme="majorHAnsi" w:cstheme="majorHAnsi"/>
          <w:lang w:val="en-AU"/>
        </w:rPr>
        <w:t>(IOs)</w:t>
      </w:r>
    </w:p>
    <w:p w14:paraId="68E2550C" w14:textId="77777777" w:rsidR="00CB66DF" w:rsidRPr="002F7E61" w:rsidRDefault="00FE299D" w:rsidP="001B696B">
      <w:pPr>
        <w:numPr>
          <w:ilvl w:val="0"/>
          <w:numId w:val="24"/>
        </w:numPr>
        <w:rPr>
          <w:rFonts w:asciiTheme="majorHAnsi" w:hAnsiTheme="majorHAnsi" w:cstheme="majorHAnsi"/>
          <w:lang w:val="en-AU"/>
        </w:rPr>
      </w:pPr>
      <w:r w:rsidRPr="00FE299D">
        <w:rPr>
          <w:rFonts w:asciiTheme="majorHAnsi" w:hAnsiTheme="majorHAnsi" w:cstheme="majorHAnsi"/>
          <w:lang w:val="en-AU"/>
        </w:rPr>
        <w:t xml:space="preserve">the </w:t>
      </w:r>
      <w:r w:rsidRPr="00341D67">
        <w:rPr>
          <w:rFonts w:asciiTheme="majorHAnsi" w:hAnsiTheme="majorHAnsi" w:cstheme="majorHAnsi"/>
          <w:b/>
          <w:bCs/>
          <w:lang w:val="en-AU"/>
        </w:rPr>
        <w:t>efficiency</w:t>
      </w:r>
      <w:r w:rsidRPr="00FE299D">
        <w:rPr>
          <w:rFonts w:asciiTheme="majorHAnsi" w:hAnsiTheme="majorHAnsi" w:cstheme="majorHAnsi"/>
          <w:lang w:val="en-AU"/>
        </w:rPr>
        <w:t xml:space="preserve"> of ASIP-Gov’s implementation and management arrangements to deliver results and provide clear recommendations to improve processes.</w:t>
      </w:r>
    </w:p>
    <w:p w14:paraId="2A5E365C" w14:textId="7036EF8B" w:rsidR="003C4E1D" w:rsidRPr="00050CDE" w:rsidRDefault="003C4E1D" w:rsidP="00050CDE">
      <w:pPr>
        <w:rPr>
          <w:rFonts w:asciiTheme="majorHAnsi" w:hAnsiTheme="majorHAnsi" w:cstheme="majorHAnsi"/>
          <w:lang w:val="en-AU"/>
        </w:rPr>
      </w:pPr>
      <w:r w:rsidRPr="00050CDE">
        <w:rPr>
          <w:rFonts w:asciiTheme="majorHAnsi" w:hAnsiTheme="majorHAnsi" w:cstheme="majorHAnsi"/>
          <w:lang w:val="en-AU"/>
        </w:rPr>
        <w:t>The review also explore</w:t>
      </w:r>
      <w:r w:rsidR="00BC010F">
        <w:rPr>
          <w:rFonts w:asciiTheme="majorHAnsi" w:hAnsiTheme="majorHAnsi" w:cstheme="majorHAnsi"/>
          <w:lang w:val="en-AU"/>
        </w:rPr>
        <w:t>d</w:t>
      </w:r>
      <w:r w:rsidRPr="00050CDE">
        <w:rPr>
          <w:rFonts w:asciiTheme="majorHAnsi" w:hAnsiTheme="majorHAnsi" w:cstheme="majorHAnsi"/>
          <w:lang w:val="en-AU"/>
        </w:rPr>
        <w:t xml:space="preserve"> other areas including ASIP-Gov’s sustainability</w:t>
      </w:r>
      <w:r w:rsidR="00BA3E36" w:rsidRPr="00151D35">
        <w:rPr>
          <w:rFonts w:asciiTheme="majorHAnsi" w:hAnsiTheme="majorHAnsi" w:cstheme="majorHAnsi"/>
          <w:lang w:val="en-AU"/>
        </w:rPr>
        <w:t xml:space="preserve"> and</w:t>
      </w:r>
      <w:r w:rsidRPr="00050CDE">
        <w:rPr>
          <w:rFonts w:asciiTheme="majorHAnsi" w:hAnsiTheme="majorHAnsi" w:cstheme="majorHAnsi"/>
          <w:lang w:val="en-AU"/>
        </w:rPr>
        <w:t xml:space="preserve"> gender equality, disability equity and social inclusion </w:t>
      </w:r>
      <w:r w:rsidR="00E62D28">
        <w:rPr>
          <w:rFonts w:asciiTheme="majorHAnsi" w:hAnsiTheme="majorHAnsi" w:cstheme="majorHAnsi"/>
          <w:lang w:val="en-AU"/>
        </w:rPr>
        <w:t xml:space="preserve">(GEDSI) </w:t>
      </w:r>
      <w:r w:rsidRPr="00050CDE">
        <w:rPr>
          <w:rFonts w:asciiTheme="majorHAnsi" w:hAnsiTheme="majorHAnsi" w:cstheme="majorHAnsi"/>
          <w:lang w:val="en-AU"/>
        </w:rPr>
        <w:t>approaches, risk management</w:t>
      </w:r>
      <w:r w:rsidR="00E62D28">
        <w:rPr>
          <w:rFonts w:asciiTheme="majorHAnsi" w:hAnsiTheme="majorHAnsi" w:cstheme="majorHAnsi"/>
          <w:lang w:val="en-AU"/>
        </w:rPr>
        <w:t>,</w:t>
      </w:r>
      <w:r w:rsidRPr="00050CDE">
        <w:rPr>
          <w:rFonts w:asciiTheme="majorHAnsi" w:hAnsiTheme="majorHAnsi" w:cstheme="majorHAnsi"/>
          <w:lang w:val="en-AU"/>
        </w:rPr>
        <w:t xml:space="preserve"> and monitoring and evaluation systems. </w:t>
      </w:r>
    </w:p>
    <w:p w14:paraId="09E88A9B" w14:textId="7C3DF779" w:rsidR="00A51A04" w:rsidRPr="0059194D" w:rsidRDefault="00436803" w:rsidP="005C5830">
      <w:pPr>
        <w:rPr>
          <w:rFonts w:asciiTheme="majorHAnsi" w:hAnsiTheme="majorHAnsi" w:cstheme="majorHAnsi"/>
          <w:lang w:val="en-AU"/>
        </w:rPr>
      </w:pPr>
      <w:r w:rsidRPr="0059194D">
        <w:rPr>
          <w:rFonts w:asciiTheme="majorHAnsi" w:hAnsiTheme="majorHAnsi" w:cstheme="majorHAnsi"/>
          <w:lang w:val="en-AU"/>
        </w:rPr>
        <w:t xml:space="preserve">The primary audience for the review </w:t>
      </w:r>
      <w:r w:rsidR="00BC010F">
        <w:rPr>
          <w:rFonts w:asciiTheme="majorHAnsi" w:hAnsiTheme="majorHAnsi" w:cstheme="majorHAnsi"/>
          <w:lang w:val="en-AU"/>
        </w:rPr>
        <w:t>was</w:t>
      </w:r>
      <w:r w:rsidR="00BC010F" w:rsidRPr="0059194D">
        <w:rPr>
          <w:rFonts w:asciiTheme="majorHAnsi" w:hAnsiTheme="majorHAnsi" w:cstheme="majorHAnsi"/>
          <w:lang w:val="en-AU"/>
        </w:rPr>
        <w:t xml:space="preserve"> </w:t>
      </w:r>
      <w:r w:rsidR="00BB41A6">
        <w:rPr>
          <w:rFonts w:asciiTheme="majorHAnsi" w:hAnsiTheme="majorHAnsi" w:cstheme="majorHAnsi"/>
          <w:lang w:val="en-AU"/>
        </w:rPr>
        <w:t>AHC</w:t>
      </w:r>
      <w:r w:rsidRPr="0059194D">
        <w:rPr>
          <w:rFonts w:asciiTheme="majorHAnsi" w:hAnsiTheme="majorHAnsi" w:cstheme="majorHAnsi"/>
          <w:lang w:val="en-AU"/>
        </w:rPr>
        <w:t xml:space="preserve"> senior management and program staff. Secondary audiences include </w:t>
      </w:r>
      <w:r w:rsidR="00C55DEC">
        <w:rPr>
          <w:rFonts w:asciiTheme="majorHAnsi" w:hAnsiTheme="majorHAnsi" w:cstheme="majorHAnsi"/>
          <w:lang w:val="en-AU"/>
        </w:rPr>
        <w:t>SIG</w:t>
      </w:r>
      <w:r w:rsidRPr="002F7E61">
        <w:rPr>
          <w:rFonts w:asciiTheme="majorHAnsi" w:hAnsiTheme="majorHAnsi" w:cstheme="majorHAnsi"/>
          <w:lang w:val="en-AU"/>
        </w:rPr>
        <w:t>,</w:t>
      </w:r>
      <w:r w:rsidRPr="0059194D">
        <w:rPr>
          <w:rFonts w:asciiTheme="majorHAnsi" w:hAnsiTheme="majorHAnsi" w:cstheme="majorHAnsi"/>
          <w:lang w:val="en-AU"/>
        </w:rPr>
        <w:t xml:space="preserve"> Abt Associates</w:t>
      </w:r>
      <w:r w:rsidR="001E50B1">
        <w:rPr>
          <w:rFonts w:asciiTheme="majorHAnsi" w:hAnsiTheme="majorHAnsi" w:cstheme="majorHAnsi"/>
          <w:lang w:val="en-AU"/>
        </w:rPr>
        <w:t>,</w:t>
      </w:r>
      <w:r w:rsidRPr="0059194D">
        <w:rPr>
          <w:rFonts w:asciiTheme="majorHAnsi" w:hAnsiTheme="majorHAnsi" w:cstheme="majorHAnsi"/>
          <w:lang w:val="en-AU"/>
        </w:rPr>
        <w:t xml:space="preserve"> and other</w:t>
      </w:r>
      <w:r w:rsidR="00402362" w:rsidRPr="002F7E61">
        <w:rPr>
          <w:rFonts w:asciiTheme="majorHAnsi" w:hAnsiTheme="majorHAnsi" w:cstheme="majorHAnsi"/>
          <w:lang w:val="en-AU"/>
        </w:rPr>
        <w:t xml:space="preserve"> </w:t>
      </w:r>
      <w:r w:rsidR="00372071" w:rsidRPr="002F7E61">
        <w:rPr>
          <w:rFonts w:asciiTheme="majorHAnsi" w:hAnsiTheme="majorHAnsi" w:cstheme="majorHAnsi"/>
          <w:lang w:val="en-AU"/>
        </w:rPr>
        <w:t>partners</w:t>
      </w:r>
      <w:r w:rsidRPr="0059194D">
        <w:rPr>
          <w:rFonts w:asciiTheme="majorHAnsi" w:hAnsiTheme="majorHAnsi" w:cstheme="majorHAnsi"/>
          <w:lang w:val="en-AU"/>
        </w:rPr>
        <w:t>.</w:t>
      </w:r>
    </w:p>
    <w:p w14:paraId="38CE6BE7" w14:textId="77777777" w:rsidR="002109E3" w:rsidRPr="000E57B0" w:rsidRDefault="00D34068" w:rsidP="00F71738">
      <w:pPr>
        <w:pStyle w:val="Heading1"/>
        <w:rPr>
          <w:lang w:val="en-AU"/>
        </w:rPr>
      </w:pPr>
      <w:bookmarkStart w:id="10" w:name="_Toc240894614"/>
      <w:r w:rsidRPr="000E57B0">
        <w:rPr>
          <w:lang w:val="en-AU"/>
        </w:rPr>
        <w:t>Methodology</w:t>
      </w:r>
      <w:bookmarkEnd w:id="10"/>
    </w:p>
    <w:p w14:paraId="2A649801" w14:textId="018D08A1" w:rsidR="00B113A2" w:rsidRPr="007E24AD" w:rsidRDefault="00B113A2" w:rsidP="00A46B40">
      <w:pPr>
        <w:pStyle w:val="Heading2"/>
      </w:pPr>
      <w:bookmarkStart w:id="11" w:name="_Toc240894615"/>
      <w:r w:rsidRPr="007E24AD">
        <w:t>Evaluation design</w:t>
      </w:r>
      <w:bookmarkEnd w:id="11"/>
    </w:p>
    <w:p w14:paraId="71ADE596" w14:textId="79BDF7C4" w:rsidR="00577850" w:rsidRPr="00151D35" w:rsidRDefault="00EB702A" w:rsidP="00151D35">
      <w:pPr>
        <w:rPr>
          <w:rFonts w:asciiTheme="majorHAnsi" w:hAnsiTheme="majorHAnsi" w:cstheme="majorHAnsi"/>
          <w:lang w:val="en-AU"/>
        </w:rPr>
      </w:pPr>
      <w:r w:rsidRPr="00845C09">
        <w:rPr>
          <w:rFonts w:asciiTheme="majorHAnsi" w:hAnsiTheme="majorHAnsi" w:cstheme="majorHAnsi"/>
          <w:lang w:val="en-AU"/>
        </w:rPr>
        <w:t>This review employ</w:t>
      </w:r>
      <w:r w:rsidR="00D542D0">
        <w:rPr>
          <w:rFonts w:asciiTheme="majorHAnsi" w:hAnsiTheme="majorHAnsi" w:cstheme="majorHAnsi"/>
          <w:lang w:val="en-AU"/>
        </w:rPr>
        <w:t>ed</w:t>
      </w:r>
      <w:r w:rsidRPr="00845C09">
        <w:rPr>
          <w:rFonts w:asciiTheme="majorHAnsi" w:hAnsiTheme="majorHAnsi" w:cstheme="majorHAnsi"/>
          <w:lang w:val="en-AU"/>
        </w:rPr>
        <w:t xml:space="preserve"> a </w:t>
      </w:r>
      <w:r w:rsidR="0039277A">
        <w:rPr>
          <w:rFonts w:asciiTheme="majorHAnsi" w:hAnsiTheme="majorHAnsi" w:cstheme="majorHAnsi"/>
          <w:lang w:val="en-AU"/>
        </w:rPr>
        <w:t>quali</w:t>
      </w:r>
      <w:r w:rsidR="003022BE">
        <w:rPr>
          <w:rFonts w:asciiTheme="majorHAnsi" w:hAnsiTheme="majorHAnsi" w:cstheme="majorHAnsi"/>
          <w:lang w:val="en-AU"/>
        </w:rPr>
        <w:t>tative</w:t>
      </w:r>
      <w:r w:rsidRPr="00845C09">
        <w:rPr>
          <w:rFonts w:asciiTheme="majorHAnsi" w:hAnsiTheme="majorHAnsi" w:cstheme="majorHAnsi"/>
          <w:lang w:val="en-AU"/>
        </w:rPr>
        <w:t xml:space="preserve"> approach, with the primary </w:t>
      </w:r>
      <w:r w:rsidR="0098749B">
        <w:rPr>
          <w:rFonts w:asciiTheme="majorHAnsi" w:hAnsiTheme="majorHAnsi" w:cstheme="majorHAnsi"/>
          <w:lang w:val="en-AU"/>
        </w:rPr>
        <w:t>data collection</w:t>
      </w:r>
      <w:r w:rsidR="0098749B" w:rsidRPr="00845C09">
        <w:rPr>
          <w:rFonts w:asciiTheme="majorHAnsi" w:hAnsiTheme="majorHAnsi" w:cstheme="majorHAnsi"/>
          <w:lang w:val="en-AU"/>
        </w:rPr>
        <w:t xml:space="preserve"> </w:t>
      </w:r>
      <w:r w:rsidRPr="00845C09">
        <w:rPr>
          <w:rFonts w:asciiTheme="majorHAnsi" w:hAnsiTheme="majorHAnsi" w:cstheme="majorHAnsi"/>
          <w:lang w:val="en-AU"/>
        </w:rPr>
        <w:t xml:space="preserve">being </w:t>
      </w:r>
      <w:r w:rsidR="0098749B">
        <w:rPr>
          <w:rFonts w:asciiTheme="majorHAnsi" w:hAnsiTheme="majorHAnsi" w:cstheme="majorHAnsi"/>
          <w:lang w:val="en-AU"/>
        </w:rPr>
        <w:t xml:space="preserve">through </w:t>
      </w:r>
      <w:r w:rsidRPr="00845C09">
        <w:rPr>
          <w:rFonts w:asciiTheme="majorHAnsi" w:hAnsiTheme="majorHAnsi" w:cstheme="majorHAnsi"/>
          <w:lang w:val="en-AU"/>
        </w:rPr>
        <w:t xml:space="preserve">review of key documents and </w:t>
      </w:r>
      <w:r w:rsidR="00566F2E">
        <w:rPr>
          <w:rFonts w:asciiTheme="majorHAnsi" w:hAnsiTheme="majorHAnsi" w:cstheme="majorHAnsi"/>
          <w:lang w:val="en-AU"/>
        </w:rPr>
        <w:t xml:space="preserve">42 </w:t>
      </w:r>
      <w:r w:rsidR="00D12B3E">
        <w:rPr>
          <w:rFonts w:asciiTheme="majorHAnsi" w:hAnsiTheme="majorHAnsi" w:cstheme="majorHAnsi"/>
          <w:lang w:val="en-AU"/>
        </w:rPr>
        <w:t>interviews</w:t>
      </w:r>
      <w:r w:rsidR="00D12B3E" w:rsidRPr="00845C09">
        <w:rPr>
          <w:rFonts w:asciiTheme="majorHAnsi" w:hAnsiTheme="majorHAnsi" w:cstheme="majorHAnsi"/>
          <w:lang w:val="en-AU"/>
        </w:rPr>
        <w:t xml:space="preserve"> </w:t>
      </w:r>
      <w:r w:rsidR="00C466C0">
        <w:rPr>
          <w:rFonts w:asciiTheme="majorHAnsi" w:hAnsiTheme="majorHAnsi" w:cstheme="majorHAnsi"/>
          <w:lang w:val="en-AU"/>
        </w:rPr>
        <w:t>with</w:t>
      </w:r>
      <w:r w:rsidR="00C466C0" w:rsidRPr="00845C09">
        <w:rPr>
          <w:rFonts w:asciiTheme="majorHAnsi" w:hAnsiTheme="majorHAnsi" w:cstheme="majorHAnsi"/>
          <w:lang w:val="en-AU"/>
        </w:rPr>
        <w:t xml:space="preserve"> </w:t>
      </w:r>
      <w:r w:rsidR="002B4A29">
        <w:rPr>
          <w:rFonts w:asciiTheme="majorHAnsi" w:hAnsiTheme="majorHAnsi" w:cstheme="majorHAnsi"/>
          <w:lang w:val="en-AU"/>
        </w:rPr>
        <w:t>primary</w:t>
      </w:r>
      <w:r w:rsidR="002B4A29" w:rsidRPr="00845C09">
        <w:rPr>
          <w:rFonts w:asciiTheme="majorHAnsi" w:hAnsiTheme="majorHAnsi" w:cstheme="majorHAnsi"/>
          <w:lang w:val="en-AU"/>
        </w:rPr>
        <w:t xml:space="preserve"> </w:t>
      </w:r>
      <w:r w:rsidRPr="00845C09">
        <w:rPr>
          <w:rFonts w:asciiTheme="majorHAnsi" w:hAnsiTheme="majorHAnsi" w:cstheme="majorHAnsi"/>
          <w:lang w:val="en-AU"/>
        </w:rPr>
        <w:t xml:space="preserve">stakeholders. </w:t>
      </w:r>
      <w:r w:rsidR="00BE4403" w:rsidRPr="00FE299D">
        <w:rPr>
          <w:rFonts w:asciiTheme="majorHAnsi" w:hAnsiTheme="majorHAnsi" w:cstheme="majorHAnsi"/>
          <w:lang w:val="en-AU"/>
        </w:rPr>
        <w:t xml:space="preserve">Data collection and analysis was guided by </w:t>
      </w:r>
      <w:r w:rsidR="00D262CD">
        <w:rPr>
          <w:rFonts w:asciiTheme="majorHAnsi" w:hAnsiTheme="majorHAnsi" w:cstheme="majorHAnsi"/>
          <w:lang w:val="en-AU"/>
        </w:rPr>
        <w:t xml:space="preserve">9 </w:t>
      </w:r>
      <w:r w:rsidR="00BE4403" w:rsidRPr="00FE299D">
        <w:rPr>
          <w:rFonts w:asciiTheme="majorHAnsi" w:hAnsiTheme="majorHAnsi" w:cstheme="majorHAnsi"/>
          <w:lang w:val="en-AU"/>
        </w:rPr>
        <w:t>key evaluation questions</w:t>
      </w:r>
      <w:r w:rsidR="000A66E2">
        <w:rPr>
          <w:rFonts w:asciiTheme="majorHAnsi" w:hAnsiTheme="majorHAnsi" w:cstheme="majorHAnsi"/>
          <w:lang w:val="en-AU"/>
        </w:rPr>
        <w:t xml:space="preserve"> (KEQs)</w:t>
      </w:r>
      <w:r w:rsidR="00BE4403" w:rsidRPr="00FE299D">
        <w:rPr>
          <w:rFonts w:asciiTheme="majorHAnsi" w:hAnsiTheme="majorHAnsi" w:cstheme="majorHAnsi"/>
          <w:lang w:val="en-AU"/>
        </w:rPr>
        <w:t xml:space="preserve"> </w:t>
      </w:r>
      <w:r w:rsidR="00B97A09" w:rsidRPr="00151D35">
        <w:rPr>
          <w:rFonts w:asciiTheme="majorHAnsi" w:hAnsiTheme="majorHAnsi" w:cstheme="majorHAnsi"/>
          <w:lang w:val="en-AU"/>
        </w:rPr>
        <w:t>that covered</w:t>
      </w:r>
      <w:r w:rsidR="00BE4403" w:rsidRPr="00FE299D">
        <w:rPr>
          <w:rFonts w:asciiTheme="majorHAnsi" w:hAnsiTheme="majorHAnsi" w:cstheme="majorHAnsi"/>
          <w:lang w:val="en-AU"/>
        </w:rPr>
        <w:t xml:space="preserve"> the areas of relevance,</w:t>
      </w:r>
      <w:r w:rsidR="00BE4403" w:rsidRPr="002F7E61">
        <w:rPr>
          <w:rFonts w:asciiTheme="majorHAnsi" w:hAnsiTheme="majorHAnsi" w:cstheme="majorHAnsi"/>
          <w:lang w:val="en-AU"/>
        </w:rPr>
        <w:t xml:space="preserve"> effectiveness, efficiency, sustainability and </w:t>
      </w:r>
      <w:r w:rsidR="005B6ACE" w:rsidRPr="00151D35">
        <w:rPr>
          <w:rFonts w:asciiTheme="majorHAnsi" w:hAnsiTheme="majorHAnsi" w:cstheme="majorHAnsi"/>
          <w:lang w:val="en-AU"/>
        </w:rPr>
        <w:t>GEDSI</w:t>
      </w:r>
      <w:r w:rsidR="00BE4403" w:rsidRPr="00151D35">
        <w:rPr>
          <w:rFonts w:asciiTheme="majorHAnsi" w:hAnsiTheme="majorHAnsi" w:cstheme="majorHAnsi"/>
          <w:lang w:val="en-AU"/>
        </w:rPr>
        <w:t xml:space="preserve">. </w:t>
      </w:r>
      <w:r w:rsidR="00371751">
        <w:rPr>
          <w:rFonts w:asciiTheme="majorHAnsi" w:hAnsiTheme="majorHAnsi" w:cstheme="majorHAnsi"/>
          <w:lang w:val="en-AU"/>
        </w:rPr>
        <w:t>The</w:t>
      </w:r>
      <w:r w:rsidR="001925F9">
        <w:rPr>
          <w:rFonts w:asciiTheme="majorHAnsi" w:hAnsiTheme="majorHAnsi" w:cstheme="majorHAnsi"/>
          <w:lang w:val="en-AU"/>
        </w:rPr>
        <w:t xml:space="preserve"> review also considered risk and MERLA</w:t>
      </w:r>
      <w:r w:rsidR="00371751">
        <w:rPr>
          <w:rFonts w:asciiTheme="majorHAnsi" w:hAnsiTheme="majorHAnsi" w:cstheme="majorHAnsi"/>
          <w:lang w:val="en-AU"/>
        </w:rPr>
        <w:t xml:space="preserve">. </w:t>
      </w:r>
      <w:r w:rsidR="00B97A09" w:rsidRPr="00151D35">
        <w:rPr>
          <w:rFonts w:asciiTheme="majorHAnsi" w:hAnsiTheme="majorHAnsi" w:cstheme="majorHAnsi"/>
          <w:lang w:val="en-AU"/>
        </w:rPr>
        <w:t>These</w:t>
      </w:r>
      <w:r w:rsidR="00E54144" w:rsidRPr="00151D35">
        <w:rPr>
          <w:rFonts w:asciiTheme="majorHAnsi" w:hAnsiTheme="majorHAnsi" w:cstheme="majorHAnsi"/>
          <w:lang w:val="en-AU"/>
        </w:rPr>
        <w:t xml:space="preserve"> </w:t>
      </w:r>
      <w:r w:rsidR="00E54144">
        <w:rPr>
          <w:rFonts w:asciiTheme="majorHAnsi" w:hAnsiTheme="majorHAnsi" w:cstheme="majorHAnsi"/>
          <w:lang w:val="en-AU"/>
        </w:rPr>
        <w:t xml:space="preserve">KEQs were provided in the </w:t>
      </w:r>
      <w:r w:rsidR="00B5264F" w:rsidRPr="00151D35">
        <w:rPr>
          <w:rFonts w:asciiTheme="majorHAnsi" w:hAnsiTheme="majorHAnsi" w:cstheme="majorHAnsi"/>
          <w:lang w:val="en-AU"/>
        </w:rPr>
        <w:t>MTR’s t</w:t>
      </w:r>
      <w:r w:rsidR="00E54144" w:rsidRPr="00151D35">
        <w:rPr>
          <w:rFonts w:asciiTheme="majorHAnsi" w:hAnsiTheme="majorHAnsi" w:cstheme="majorHAnsi"/>
          <w:lang w:val="en-AU"/>
        </w:rPr>
        <w:t xml:space="preserve">erms of </w:t>
      </w:r>
      <w:r w:rsidR="00B5264F" w:rsidRPr="00151D35">
        <w:rPr>
          <w:rFonts w:asciiTheme="majorHAnsi" w:hAnsiTheme="majorHAnsi" w:cstheme="majorHAnsi"/>
          <w:lang w:val="en-AU"/>
        </w:rPr>
        <w:t>r</w:t>
      </w:r>
      <w:r w:rsidR="00E54144" w:rsidRPr="00151D35">
        <w:rPr>
          <w:rFonts w:asciiTheme="majorHAnsi" w:hAnsiTheme="majorHAnsi" w:cstheme="majorHAnsi"/>
          <w:lang w:val="en-AU"/>
        </w:rPr>
        <w:t>eference</w:t>
      </w:r>
      <w:r w:rsidR="00B5264F" w:rsidRPr="00151D35">
        <w:rPr>
          <w:rFonts w:asciiTheme="majorHAnsi" w:hAnsiTheme="majorHAnsi" w:cstheme="majorHAnsi"/>
          <w:lang w:val="en-AU"/>
        </w:rPr>
        <w:t xml:space="preserve"> and have </w:t>
      </w:r>
      <w:r w:rsidR="00E54144">
        <w:rPr>
          <w:rFonts w:asciiTheme="majorHAnsi" w:hAnsiTheme="majorHAnsi" w:cstheme="majorHAnsi"/>
          <w:lang w:val="en-AU"/>
        </w:rPr>
        <w:t xml:space="preserve">framed </w:t>
      </w:r>
      <w:r w:rsidR="005707F9" w:rsidRPr="00151D35">
        <w:rPr>
          <w:rFonts w:asciiTheme="majorHAnsi" w:hAnsiTheme="majorHAnsi" w:cstheme="majorHAnsi"/>
          <w:lang w:val="en-AU"/>
        </w:rPr>
        <w:t>this review</w:t>
      </w:r>
      <w:r w:rsidR="00E54144" w:rsidRPr="00151D35">
        <w:rPr>
          <w:rFonts w:asciiTheme="majorHAnsi" w:hAnsiTheme="majorHAnsi" w:cstheme="majorHAnsi"/>
          <w:lang w:val="en-AU"/>
        </w:rPr>
        <w:t>,</w:t>
      </w:r>
      <w:r w:rsidRPr="00845C09">
        <w:rPr>
          <w:rFonts w:asciiTheme="majorHAnsi" w:hAnsiTheme="majorHAnsi" w:cstheme="majorHAnsi"/>
          <w:lang w:val="en-AU"/>
        </w:rPr>
        <w:t xml:space="preserve"> informed the data collection methods</w:t>
      </w:r>
      <w:r w:rsidRPr="00151D35">
        <w:rPr>
          <w:rFonts w:asciiTheme="majorHAnsi" w:hAnsiTheme="majorHAnsi" w:cstheme="majorHAnsi"/>
          <w:lang w:val="en-AU"/>
        </w:rPr>
        <w:t xml:space="preserve"> </w:t>
      </w:r>
      <w:r w:rsidR="00E54144" w:rsidRPr="00151D35">
        <w:rPr>
          <w:rFonts w:asciiTheme="majorHAnsi" w:hAnsiTheme="majorHAnsi" w:cstheme="majorHAnsi"/>
          <w:lang w:val="en-AU"/>
        </w:rPr>
        <w:t xml:space="preserve">and </w:t>
      </w:r>
      <w:r w:rsidR="00E54144">
        <w:rPr>
          <w:rFonts w:asciiTheme="majorHAnsi" w:hAnsiTheme="majorHAnsi" w:cstheme="majorHAnsi"/>
          <w:lang w:val="en-AU"/>
        </w:rPr>
        <w:t>the</w:t>
      </w:r>
      <w:r w:rsidRPr="00845C09">
        <w:rPr>
          <w:rFonts w:asciiTheme="majorHAnsi" w:hAnsiTheme="majorHAnsi" w:cstheme="majorHAnsi"/>
          <w:lang w:val="en-AU"/>
        </w:rPr>
        <w:t xml:space="preserve"> sampling and analysis decisions, and</w:t>
      </w:r>
      <w:r w:rsidRPr="00845C09" w:rsidDel="00E54144">
        <w:rPr>
          <w:rFonts w:asciiTheme="majorHAnsi" w:hAnsiTheme="majorHAnsi" w:cstheme="majorHAnsi"/>
          <w:lang w:val="en-AU"/>
        </w:rPr>
        <w:t xml:space="preserve"> </w:t>
      </w:r>
      <w:r w:rsidR="00EE3E28">
        <w:rPr>
          <w:rFonts w:asciiTheme="majorHAnsi" w:hAnsiTheme="majorHAnsi" w:cstheme="majorHAnsi"/>
          <w:lang w:val="en-AU"/>
        </w:rPr>
        <w:t>were</w:t>
      </w:r>
      <w:r w:rsidRPr="00845C09">
        <w:rPr>
          <w:rFonts w:asciiTheme="majorHAnsi" w:hAnsiTheme="majorHAnsi" w:cstheme="majorHAnsi"/>
          <w:lang w:val="en-AU"/>
        </w:rPr>
        <w:t xml:space="preserve"> used as a basis for synthesising data and structuring conclusions and reporting. </w:t>
      </w:r>
      <w:r w:rsidR="00577850" w:rsidRPr="00151D35">
        <w:rPr>
          <w:rFonts w:asciiTheme="majorHAnsi" w:hAnsiTheme="majorHAnsi" w:cstheme="majorHAnsi"/>
          <w:lang w:val="en-AU"/>
        </w:rPr>
        <w:t xml:space="preserve">The full set of KEQs is provided at </w:t>
      </w:r>
      <w:r w:rsidR="00577850" w:rsidRPr="00151D35">
        <w:rPr>
          <w:rFonts w:asciiTheme="majorHAnsi" w:hAnsiTheme="majorHAnsi" w:cstheme="majorHAnsi"/>
          <w:u w:val="single"/>
          <w:lang w:val="en-AU"/>
        </w:rPr>
        <w:t>Annex D</w:t>
      </w:r>
      <w:r w:rsidR="00577850" w:rsidRPr="00151D35">
        <w:rPr>
          <w:rFonts w:asciiTheme="majorHAnsi" w:hAnsiTheme="majorHAnsi" w:cstheme="majorHAnsi"/>
          <w:lang w:val="en-AU"/>
        </w:rPr>
        <w:t>.</w:t>
      </w:r>
    </w:p>
    <w:p w14:paraId="1ECEE588" w14:textId="0D7C74C7" w:rsidR="00EB702A" w:rsidRDefault="00CB545E" w:rsidP="00EB702A">
      <w:pPr>
        <w:rPr>
          <w:rFonts w:asciiTheme="majorHAnsi" w:hAnsiTheme="majorHAnsi" w:cstheme="majorHAnsi"/>
          <w:lang w:val="en-AU"/>
        </w:rPr>
      </w:pPr>
      <w:r w:rsidRPr="00151D35">
        <w:rPr>
          <w:rFonts w:asciiTheme="majorHAnsi" w:hAnsiTheme="majorHAnsi" w:cstheme="majorHAnsi"/>
          <w:lang w:val="en-AU"/>
        </w:rPr>
        <w:t xml:space="preserve">Data sources and data collection methods have been intentionally selected to ensure that multiple sources of information are available for each review question, strengthening the evidence base and positioning the team to credibly derive conclusions. </w:t>
      </w:r>
      <w:r w:rsidR="00C37D33" w:rsidRPr="00151D35">
        <w:rPr>
          <w:rFonts w:asciiTheme="majorHAnsi" w:hAnsiTheme="majorHAnsi" w:cstheme="majorHAnsi"/>
          <w:lang w:val="en-AU"/>
        </w:rPr>
        <w:t>Data collections</w:t>
      </w:r>
      <w:r w:rsidR="00EB702A" w:rsidRPr="00845C09">
        <w:rPr>
          <w:rFonts w:asciiTheme="majorHAnsi" w:hAnsiTheme="majorHAnsi" w:cstheme="majorHAnsi"/>
          <w:lang w:val="en-AU"/>
        </w:rPr>
        <w:t xml:space="preserve"> methods </w:t>
      </w:r>
      <w:r w:rsidR="00C37D33" w:rsidRPr="00151D35">
        <w:rPr>
          <w:rFonts w:asciiTheme="majorHAnsi" w:hAnsiTheme="majorHAnsi" w:cstheme="majorHAnsi"/>
          <w:lang w:val="en-AU"/>
        </w:rPr>
        <w:t>were</w:t>
      </w:r>
      <w:r w:rsidR="00EB702A" w:rsidRPr="00845C09">
        <w:rPr>
          <w:rFonts w:asciiTheme="majorHAnsi" w:hAnsiTheme="majorHAnsi" w:cstheme="majorHAnsi"/>
          <w:lang w:val="en-AU"/>
        </w:rPr>
        <w:t xml:space="preserve"> refined based on the review team’s initial document review and evaluation expertise and </w:t>
      </w:r>
      <w:r w:rsidR="00BE4403">
        <w:rPr>
          <w:rFonts w:asciiTheme="majorHAnsi" w:hAnsiTheme="majorHAnsi" w:cstheme="majorHAnsi"/>
          <w:lang w:val="en-AU"/>
        </w:rPr>
        <w:t>were</w:t>
      </w:r>
      <w:r w:rsidR="00EB702A" w:rsidRPr="00845C09">
        <w:rPr>
          <w:rFonts w:asciiTheme="majorHAnsi" w:hAnsiTheme="majorHAnsi" w:cstheme="majorHAnsi"/>
          <w:lang w:val="en-AU"/>
        </w:rPr>
        <w:t xml:space="preserve"> further informed </w:t>
      </w:r>
      <w:r w:rsidR="00E54144">
        <w:rPr>
          <w:rFonts w:asciiTheme="majorHAnsi" w:hAnsiTheme="majorHAnsi" w:cstheme="majorHAnsi"/>
          <w:lang w:val="en-AU"/>
        </w:rPr>
        <w:t>by</w:t>
      </w:r>
      <w:r w:rsidR="00E54144" w:rsidRPr="00845C09">
        <w:rPr>
          <w:rFonts w:asciiTheme="majorHAnsi" w:hAnsiTheme="majorHAnsi" w:cstheme="majorHAnsi"/>
          <w:lang w:val="en-AU"/>
        </w:rPr>
        <w:t xml:space="preserve"> </w:t>
      </w:r>
      <w:r w:rsidR="00A67682">
        <w:rPr>
          <w:rFonts w:asciiTheme="majorHAnsi" w:hAnsiTheme="majorHAnsi" w:cstheme="majorHAnsi"/>
          <w:lang w:val="en-AU"/>
        </w:rPr>
        <w:t>interviews</w:t>
      </w:r>
      <w:r w:rsidR="00A67682" w:rsidRPr="00845C09">
        <w:rPr>
          <w:rFonts w:asciiTheme="majorHAnsi" w:hAnsiTheme="majorHAnsi" w:cstheme="majorHAnsi"/>
          <w:lang w:val="en-AU"/>
        </w:rPr>
        <w:t xml:space="preserve"> </w:t>
      </w:r>
      <w:r w:rsidR="00EB702A" w:rsidRPr="00845C09">
        <w:rPr>
          <w:rFonts w:asciiTheme="majorHAnsi" w:hAnsiTheme="majorHAnsi" w:cstheme="majorHAnsi"/>
          <w:lang w:val="en-AU"/>
        </w:rPr>
        <w:t xml:space="preserve">with the </w:t>
      </w:r>
      <w:r w:rsidR="00F93AC8">
        <w:rPr>
          <w:rFonts w:asciiTheme="majorHAnsi" w:hAnsiTheme="majorHAnsi" w:cstheme="majorHAnsi"/>
          <w:lang w:val="en-AU"/>
        </w:rPr>
        <w:t xml:space="preserve">team at the </w:t>
      </w:r>
      <w:r w:rsidR="005D7E8B">
        <w:rPr>
          <w:rFonts w:asciiTheme="majorHAnsi" w:hAnsiTheme="majorHAnsi" w:cstheme="majorHAnsi"/>
          <w:lang w:val="en-AU"/>
        </w:rPr>
        <w:t>AHC</w:t>
      </w:r>
      <w:r w:rsidR="00EB702A" w:rsidRPr="00845C09">
        <w:rPr>
          <w:rFonts w:asciiTheme="majorHAnsi" w:hAnsiTheme="majorHAnsi" w:cstheme="majorHAnsi"/>
          <w:lang w:val="en-AU"/>
        </w:rPr>
        <w:t xml:space="preserve"> </w:t>
      </w:r>
      <w:r w:rsidR="00F93AC8">
        <w:rPr>
          <w:rFonts w:asciiTheme="majorHAnsi" w:hAnsiTheme="majorHAnsi" w:cstheme="majorHAnsi"/>
          <w:lang w:val="en-AU"/>
        </w:rPr>
        <w:t xml:space="preserve">in </w:t>
      </w:r>
      <w:r w:rsidR="00EB702A" w:rsidRPr="00845C09">
        <w:rPr>
          <w:rFonts w:asciiTheme="majorHAnsi" w:hAnsiTheme="majorHAnsi" w:cstheme="majorHAnsi"/>
          <w:lang w:val="en-AU"/>
        </w:rPr>
        <w:t xml:space="preserve">Honiara. </w:t>
      </w:r>
    </w:p>
    <w:p w14:paraId="0DAC6E40" w14:textId="35D6B530" w:rsidR="00B113A2" w:rsidRPr="007E24AD" w:rsidRDefault="006B55C7" w:rsidP="00A46B40">
      <w:pPr>
        <w:pStyle w:val="Heading2"/>
      </w:pPr>
      <w:bookmarkStart w:id="12" w:name="_Toc240894616"/>
      <w:r w:rsidRPr="0059194D">
        <w:lastRenderedPageBreak/>
        <w:t>Sampling methods</w:t>
      </w:r>
      <w:bookmarkEnd w:id="12"/>
    </w:p>
    <w:p w14:paraId="343ED25D" w14:textId="78826CEF" w:rsidR="000019A6" w:rsidRPr="00C967FA" w:rsidRDefault="00CB2440" w:rsidP="000019A6">
      <w:pPr>
        <w:rPr>
          <w:rFonts w:cs="Calibri"/>
          <w:lang w:val="en-AU"/>
        </w:rPr>
      </w:pPr>
      <w:r w:rsidRPr="00C967FA">
        <w:rPr>
          <w:rFonts w:cs="Calibri"/>
          <w:lang w:val="en-AU"/>
        </w:rPr>
        <w:t xml:space="preserve">The MTR reviewed documents proposed in the </w:t>
      </w:r>
      <w:r w:rsidR="00EE32CA">
        <w:rPr>
          <w:rFonts w:cs="Calibri"/>
          <w:lang w:val="en-AU"/>
        </w:rPr>
        <w:t>terms</w:t>
      </w:r>
      <w:r w:rsidR="000019A6" w:rsidDel="00D2706B">
        <w:rPr>
          <w:rFonts w:cs="Calibri"/>
          <w:lang w:val="en-AU"/>
        </w:rPr>
        <w:t xml:space="preserve"> of </w:t>
      </w:r>
      <w:r w:rsidR="00EE32CA">
        <w:rPr>
          <w:rFonts w:cs="Calibri"/>
          <w:lang w:val="en-AU"/>
        </w:rPr>
        <w:t>reference</w:t>
      </w:r>
      <w:r w:rsidRPr="00C967FA">
        <w:rPr>
          <w:rFonts w:cs="Calibri"/>
          <w:lang w:val="en-AU"/>
        </w:rPr>
        <w:t xml:space="preserve"> </w:t>
      </w:r>
      <w:r w:rsidR="00AD6788">
        <w:rPr>
          <w:rFonts w:cs="Calibri"/>
          <w:lang w:val="en-AU"/>
        </w:rPr>
        <w:t>that</w:t>
      </w:r>
      <w:r>
        <w:rPr>
          <w:rFonts w:cs="Calibri"/>
          <w:lang w:val="en-AU"/>
        </w:rPr>
        <w:t xml:space="preserve"> </w:t>
      </w:r>
      <w:r w:rsidRPr="00C967FA">
        <w:rPr>
          <w:rFonts w:cs="Calibri"/>
          <w:lang w:val="en-AU"/>
        </w:rPr>
        <w:t xml:space="preserve">related to </w:t>
      </w:r>
      <w:r w:rsidR="000019A6" w:rsidRPr="00C967FA">
        <w:rPr>
          <w:rFonts w:cs="Calibri"/>
          <w:lang w:val="en-AU"/>
        </w:rPr>
        <w:t>the program’s key plans, strategies and reports on its design, operations, progress, monitoring and evaluation</w:t>
      </w:r>
      <w:r w:rsidR="00D2706B" w:rsidRPr="00C967FA">
        <w:rPr>
          <w:rFonts w:cs="Calibri"/>
          <w:lang w:val="en-AU"/>
        </w:rPr>
        <w:t>,</w:t>
      </w:r>
      <w:r w:rsidR="000019A6" w:rsidRPr="00C967FA">
        <w:rPr>
          <w:rFonts w:cs="Calibri"/>
          <w:lang w:val="en-AU"/>
        </w:rPr>
        <w:t xml:space="preserve"> and GEDSI</w:t>
      </w:r>
      <w:r w:rsidR="00D2706B" w:rsidRPr="00C967FA">
        <w:rPr>
          <w:rFonts w:cs="Calibri"/>
          <w:lang w:val="en-AU"/>
        </w:rPr>
        <w:t>. These included</w:t>
      </w:r>
      <w:r w:rsidR="00375AB4" w:rsidRPr="00C967FA" w:rsidDel="00D2706B">
        <w:rPr>
          <w:rFonts w:cs="Calibri"/>
          <w:lang w:val="en-AU"/>
        </w:rPr>
        <w:t>:</w:t>
      </w:r>
    </w:p>
    <w:p w14:paraId="23B8CAC8" w14:textId="7C30D337" w:rsidR="00373810" w:rsidRPr="00C967FA" w:rsidRDefault="00373810" w:rsidP="001B696B">
      <w:pPr>
        <w:pStyle w:val="ListParagraph"/>
        <w:numPr>
          <w:ilvl w:val="0"/>
          <w:numId w:val="11"/>
        </w:numPr>
        <w:contextualSpacing w:val="0"/>
        <w:rPr>
          <w:rFonts w:cs="Calibri"/>
          <w:lang w:val="en-AU"/>
        </w:rPr>
      </w:pPr>
      <w:r w:rsidRPr="00C967FA">
        <w:rPr>
          <w:rFonts w:cs="Calibri"/>
          <w:lang w:val="en-AU"/>
        </w:rPr>
        <w:t xml:space="preserve">ASIP-Gov concept </w:t>
      </w:r>
      <w:proofErr w:type="gramStart"/>
      <w:r w:rsidRPr="00C967FA">
        <w:rPr>
          <w:rFonts w:cs="Calibri"/>
          <w:lang w:val="en-AU"/>
        </w:rPr>
        <w:t>note</w:t>
      </w:r>
      <w:proofErr w:type="gramEnd"/>
      <w:r w:rsidRPr="00C967FA">
        <w:rPr>
          <w:rFonts w:cs="Calibri"/>
          <w:lang w:val="en-AU"/>
        </w:rPr>
        <w:t xml:space="preserve"> and design</w:t>
      </w:r>
    </w:p>
    <w:p w14:paraId="03481508" w14:textId="02A42173" w:rsidR="00373810" w:rsidRPr="00C967FA" w:rsidRDefault="00373810" w:rsidP="001B696B">
      <w:pPr>
        <w:pStyle w:val="ListParagraph"/>
        <w:numPr>
          <w:ilvl w:val="0"/>
          <w:numId w:val="11"/>
        </w:numPr>
        <w:contextualSpacing w:val="0"/>
        <w:rPr>
          <w:rFonts w:cs="Calibri"/>
          <w:lang w:val="en-AU"/>
        </w:rPr>
      </w:pPr>
      <w:r w:rsidRPr="00C967FA">
        <w:rPr>
          <w:rFonts w:cs="Calibri"/>
          <w:lang w:val="en-AU"/>
        </w:rPr>
        <w:t>ASIP-Gov program logic</w:t>
      </w:r>
    </w:p>
    <w:p w14:paraId="7F5B741F" w14:textId="27E346F8" w:rsidR="00373810" w:rsidRPr="00C967FA" w:rsidRDefault="00373810" w:rsidP="001B696B">
      <w:pPr>
        <w:pStyle w:val="ListParagraph"/>
        <w:numPr>
          <w:ilvl w:val="0"/>
          <w:numId w:val="11"/>
        </w:numPr>
        <w:contextualSpacing w:val="0"/>
        <w:rPr>
          <w:rFonts w:cs="Calibri"/>
          <w:lang w:val="en-AU"/>
        </w:rPr>
      </w:pPr>
      <w:r w:rsidRPr="00C967FA">
        <w:rPr>
          <w:rFonts w:cs="Calibri"/>
          <w:lang w:val="en-AU"/>
        </w:rPr>
        <w:t xml:space="preserve">ASIP-Gov strategies and frameworks (e.g. </w:t>
      </w:r>
      <w:r w:rsidRPr="0059194D">
        <w:rPr>
          <w:lang w:val="en-AU"/>
        </w:rPr>
        <w:t>Monitoring, Evaluation</w:t>
      </w:r>
      <w:r w:rsidR="00571C75" w:rsidRPr="002F7E61">
        <w:rPr>
          <w:lang w:val="en-AU"/>
        </w:rPr>
        <w:t xml:space="preserve">, Research, </w:t>
      </w:r>
      <w:r w:rsidRPr="0059194D">
        <w:rPr>
          <w:lang w:val="en-AU"/>
        </w:rPr>
        <w:t xml:space="preserve">Learning </w:t>
      </w:r>
      <w:r w:rsidR="00571C75" w:rsidRPr="002F7E61">
        <w:rPr>
          <w:lang w:val="en-AU"/>
        </w:rPr>
        <w:t xml:space="preserve">and Adaptation </w:t>
      </w:r>
      <w:r w:rsidR="00D2706B" w:rsidRPr="000E57B0">
        <w:rPr>
          <w:lang w:val="en-AU"/>
        </w:rPr>
        <w:t>P</w:t>
      </w:r>
      <w:r w:rsidR="00571C75" w:rsidRPr="000E57B0">
        <w:rPr>
          <w:lang w:val="en-AU"/>
        </w:rPr>
        <w:t>lan</w:t>
      </w:r>
      <w:r w:rsidR="00571C75">
        <w:rPr>
          <w:lang w:val="en-AU"/>
        </w:rPr>
        <w:t xml:space="preserve"> and </w:t>
      </w:r>
      <w:r w:rsidR="00D2706B" w:rsidRPr="00C967FA">
        <w:rPr>
          <w:rFonts w:cs="Calibri"/>
          <w:lang w:val="en-AU"/>
        </w:rPr>
        <w:t>F</w:t>
      </w:r>
      <w:r w:rsidRPr="00C967FA">
        <w:rPr>
          <w:rFonts w:cs="Calibri"/>
          <w:lang w:val="en-AU"/>
        </w:rPr>
        <w:t xml:space="preserve">ramework, GEDSI </w:t>
      </w:r>
      <w:r w:rsidR="00D2706B" w:rsidRPr="00C967FA">
        <w:rPr>
          <w:rFonts w:cs="Calibri"/>
          <w:lang w:val="en-AU"/>
        </w:rPr>
        <w:t>S</w:t>
      </w:r>
      <w:r w:rsidRPr="00C967FA">
        <w:rPr>
          <w:rFonts w:cs="Calibri"/>
          <w:lang w:val="en-AU"/>
        </w:rPr>
        <w:t xml:space="preserve">trategy, Climate </w:t>
      </w:r>
      <w:r w:rsidR="00D2706B" w:rsidRPr="00C967FA">
        <w:rPr>
          <w:rFonts w:cs="Calibri"/>
          <w:lang w:val="en-AU"/>
        </w:rPr>
        <w:t>C</w:t>
      </w:r>
      <w:r w:rsidRPr="00C967FA">
        <w:rPr>
          <w:rFonts w:cs="Calibri"/>
          <w:lang w:val="en-AU"/>
        </w:rPr>
        <w:t xml:space="preserve">hange </w:t>
      </w:r>
      <w:r w:rsidR="00D2706B" w:rsidRPr="00C967FA">
        <w:rPr>
          <w:rFonts w:cs="Calibri"/>
          <w:lang w:val="en-AU"/>
        </w:rPr>
        <w:t>S</w:t>
      </w:r>
      <w:r w:rsidRPr="00C967FA">
        <w:rPr>
          <w:rFonts w:cs="Calibri"/>
          <w:lang w:val="en-AU"/>
        </w:rPr>
        <w:t>trategy)</w:t>
      </w:r>
    </w:p>
    <w:p w14:paraId="7282CD82" w14:textId="344A65F6" w:rsidR="00373810" w:rsidRPr="00C967FA" w:rsidRDefault="00373810" w:rsidP="001B696B">
      <w:pPr>
        <w:pStyle w:val="ListParagraph"/>
        <w:numPr>
          <w:ilvl w:val="0"/>
          <w:numId w:val="11"/>
        </w:numPr>
        <w:contextualSpacing w:val="0"/>
        <w:rPr>
          <w:rFonts w:cs="Calibri"/>
          <w:lang w:val="en-AU"/>
        </w:rPr>
      </w:pPr>
      <w:r w:rsidRPr="00C967FA">
        <w:rPr>
          <w:rFonts w:cs="Calibri"/>
          <w:lang w:val="en-AU"/>
        </w:rPr>
        <w:t>ASIP-Gov annual workplans and budgets</w:t>
      </w:r>
    </w:p>
    <w:p w14:paraId="1F12FBED" w14:textId="04580B49" w:rsidR="00373810" w:rsidRPr="00C967FA" w:rsidRDefault="00373810" w:rsidP="001B696B">
      <w:pPr>
        <w:pStyle w:val="ListParagraph"/>
        <w:numPr>
          <w:ilvl w:val="0"/>
          <w:numId w:val="11"/>
        </w:numPr>
        <w:contextualSpacing w:val="0"/>
        <w:rPr>
          <w:rFonts w:cs="Calibri"/>
          <w:lang w:val="en-AU"/>
        </w:rPr>
      </w:pPr>
      <w:r w:rsidRPr="00C967FA">
        <w:rPr>
          <w:rFonts w:cs="Calibri"/>
          <w:lang w:val="en-AU"/>
        </w:rPr>
        <w:t>ASIP-Gov progress reports (e.g. annual reports, quarterly reports, annual investment reports)</w:t>
      </w:r>
    </w:p>
    <w:p w14:paraId="365764C7" w14:textId="18030B16" w:rsidR="00373810" w:rsidRPr="00C967FA" w:rsidRDefault="00373810" w:rsidP="001B696B">
      <w:pPr>
        <w:pStyle w:val="ListParagraph"/>
        <w:numPr>
          <w:ilvl w:val="0"/>
          <w:numId w:val="11"/>
        </w:numPr>
        <w:contextualSpacing w:val="0"/>
        <w:rPr>
          <w:rFonts w:cs="Calibri"/>
          <w:lang w:val="en-AU"/>
        </w:rPr>
      </w:pPr>
      <w:r w:rsidRPr="00C967FA">
        <w:rPr>
          <w:rFonts w:cs="Calibri"/>
          <w:lang w:val="en-AU"/>
        </w:rPr>
        <w:t>ASIP-Gov risk register</w:t>
      </w:r>
    </w:p>
    <w:p w14:paraId="7D269EDE" w14:textId="365FFDD0" w:rsidR="00373810" w:rsidRPr="00C967FA" w:rsidRDefault="00AD6788" w:rsidP="001B696B">
      <w:pPr>
        <w:pStyle w:val="ListParagraph"/>
        <w:numPr>
          <w:ilvl w:val="0"/>
          <w:numId w:val="11"/>
        </w:numPr>
        <w:contextualSpacing w:val="0"/>
        <w:rPr>
          <w:rFonts w:cs="Calibri"/>
          <w:lang w:val="en-AU"/>
        </w:rPr>
      </w:pPr>
      <w:r>
        <w:rPr>
          <w:rFonts w:cs="Calibri"/>
          <w:lang w:val="en-AU"/>
        </w:rPr>
        <w:t>o</w:t>
      </w:r>
      <w:r w:rsidR="00373810" w:rsidRPr="00C967FA">
        <w:rPr>
          <w:rFonts w:cs="Calibri"/>
          <w:lang w:val="en-AU"/>
        </w:rPr>
        <w:t>ther material provided by DFAT and/or Abt Associates.</w:t>
      </w:r>
    </w:p>
    <w:p w14:paraId="2851DC38" w14:textId="31ABDA98" w:rsidR="002E2B16" w:rsidRPr="00C967FA" w:rsidRDefault="002E2B16" w:rsidP="00050CDE">
      <w:pPr>
        <w:rPr>
          <w:rFonts w:cs="Calibri"/>
          <w:lang w:val="en-AU"/>
        </w:rPr>
      </w:pPr>
      <w:r w:rsidRPr="00C967FA">
        <w:rPr>
          <w:rFonts w:cs="Calibri"/>
          <w:lang w:val="en-AU"/>
        </w:rPr>
        <w:t xml:space="preserve">A full list of documents considered can be found </w:t>
      </w:r>
      <w:r w:rsidR="00AD6788">
        <w:rPr>
          <w:rFonts w:cs="Calibri"/>
          <w:lang w:val="en-AU"/>
        </w:rPr>
        <w:t>at</w:t>
      </w:r>
      <w:r w:rsidRPr="00C967FA">
        <w:rPr>
          <w:rFonts w:cs="Calibri"/>
          <w:lang w:val="en-AU"/>
        </w:rPr>
        <w:t xml:space="preserve"> </w:t>
      </w:r>
      <w:r w:rsidRPr="00C967FA">
        <w:rPr>
          <w:rFonts w:cs="Calibri"/>
          <w:u w:val="single"/>
          <w:lang w:val="en-AU"/>
        </w:rPr>
        <w:t xml:space="preserve">Annex </w:t>
      </w:r>
      <w:r w:rsidR="007C44F8" w:rsidRPr="00C967FA">
        <w:rPr>
          <w:rFonts w:cs="Calibri"/>
          <w:u w:val="single"/>
          <w:lang w:val="en-AU"/>
        </w:rPr>
        <w:t>B</w:t>
      </w:r>
      <w:r w:rsidRPr="00C967FA">
        <w:rPr>
          <w:rFonts w:cs="Calibri"/>
          <w:lang w:val="en-AU"/>
        </w:rPr>
        <w:t xml:space="preserve">. </w:t>
      </w:r>
    </w:p>
    <w:p w14:paraId="69190277" w14:textId="5219CD98" w:rsidR="000019A6" w:rsidRPr="00C967FA" w:rsidRDefault="0043273E" w:rsidP="000019A6">
      <w:pPr>
        <w:rPr>
          <w:rFonts w:cs="Calibri"/>
          <w:lang w:val="en-AU"/>
        </w:rPr>
      </w:pPr>
      <w:r w:rsidRPr="00C967FA">
        <w:rPr>
          <w:rFonts w:cs="Calibri"/>
          <w:lang w:val="en-AU"/>
        </w:rPr>
        <w:t xml:space="preserve">Interview </w:t>
      </w:r>
      <w:r w:rsidR="000019A6" w:rsidRPr="00C967FA">
        <w:rPr>
          <w:rFonts w:cs="Calibri"/>
          <w:lang w:val="en-AU"/>
        </w:rPr>
        <w:t xml:space="preserve">participants </w:t>
      </w:r>
      <w:r w:rsidR="00FA6DBC" w:rsidRPr="00C967FA">
        <w:rPr>
          <w:rFonts w:cs="Calibri"/>
          <w:lang w:val="en-AU"/>
        </w:rPr>
        <w:t>were</w:t>
      </w:r>
      <w:r w:rsidR="000019A6" w:rsidRPr="00C967FA">
        <w:rPr>
          <w:rFonts w:cs="Calibri"/>
          <w:lang w:val="en-AU"/>
        </w:rPr>
        <w:t xml:space="preserve"> selected based on:</w:t>
      </w:r>
    </w:p>
    <w:p w14:paraId="7F807069" w14:textId="63CAC878" w:rsidR="000019A6" w:rsidRPr="00C967FA" w:rsidRDefault="000019A6" w:rsidP="001B696B">
      <w:pPr>
        <w:pStyle w:val="ListParagraph"/>
        <w:numPr>
          <w:ilvl w:val="0"/>
          <w:numId w:val="9"/>
        </w:numPr>
        <w:contextualSpacing w:val="0"/>
        <w:rPr>
          <w:rFonts w:cs="Calibri"/>
          <w:lang w:val="en-AU"/>
        </w:rPr>
      </w:pPr>
      <w:r w:rsidRPr="00C967FA">
        <w:rPr>
          <w:rFonts w:cs="Calibri"/>
          <w:b/>
          <w:lang w:val="en-AU"/>
        </w:rPr>
        <w:t>Knowledge area</w:t>
      </w:r>
      <w:r w:rsidRPr="00C967FA">
        <w:rPr>
          <w:rFonts w:cs="Calibri"/>
          <w:lang w:val="en-AU"/>
        </w:rPr>
        <w:t xml:space="preserve">: Each stakeholder interviewed </w:t>
      </w:r>
      <w:r w:rsidR="00FA6DBC" w:rsidRPr="00C967FA">
        <w:rPr>
          <w:rFonts w:cs="Calibri"/>
          <w:lang w:val="en-AU"/>
        </w:rPr>
        <w:t>had</w:t>
      </w:r>
      <w:r w:rsidRPr="00C967FA">
        <w:rPr>
          <w:rFonts w:cs="Calibri"/>
          <w:lang w:val="en-AU"/>
        </w:rPr>
        <w:t xml:space="preserve"> strong knowledge and expertise in at least one of the following domains: public finance management; fiscal and budget support; Solomon Islands governance; </w:t>
      </w:r>
      <w:r w:rsidR="001C27A8" w:rsidRPr="00C967FA">
        <w:rPr>
          <w:rFonts w:cs="Calibri"/>
          <w:lang w:val="en-AU"/>
        </w:rPr>
        <w:t>GEDSI</w:t>
      </w:r>
      <w:r w:rsidRPr="00C967FA">
        <w:rPr>
          <w:rFonts w:cs="Calibri"/>
          <w:lang w:val="en-AU"/>
        </w:rPr>
        <w:t xml:space="preserve">; </w:t>
      </w:r>
      <w:r w:rsidRPr="0059194D">
        <w:rPr>
          <w:lang w:val="en-AU"/>
        </w:rPr>
        <w:t>monitoring, evaluation</w:t>
      </w:r>
      <w:r w:rsidR="00571C75" w:rsidRPr="002F7E61">
        <w:rPr>
          <w:lang w:val="en-AU"/>
        </w:rPr>
        <w:t xml:space="preserve">, </w:t>
      </w:r>
      <w:r w:rsidR="00571C75">
        <w:rPr>
          <w:lang w:val="en-AU"/>
        </w:rPr>
        <w:t>r</w:t>
      </w:r>
      <w:r w:rsidR="00571C75" w:rsidRPr="002F7E61">
        <w:rPr>
          <w:lang w:val="en-AU"/>
        </w:rPr>
        <w:t xml:space="preserve">esearch, </w:t>
      </w:r>
      <w:r w:rsidRPr="0059194D">
        <w:rPr>
          <w:lang w:val="en-AU"/>
        </w:rPr>
        <w:t>learning</w:t>
      </w:r>
      <w:r w:rsidR="00571C75" w:rsidRPr="002F7E61">
        <w:rPr>
          <w:lang w:val="en-AU"/>
        </w:rPr>
        <w:t xml:space="preserve"> and </w:t>
      </w:r>
      <w:r w:rsidR="00571C75">
        <w:rPr>
          <w:lang w:val="en-AU"/>
        </w:rPr>
        <w:t>a</w:t>
      </w:r>
      <w:r w:rsidR="00571C75" w:rsidRPr="002F7E61">
        <w:rPr>
          <w:lang w:val="en-AU"/>
        </w:rPr>
        <w:t>daptation (MERLA)</w:t>
      </w:r>
      <w:r w:rsidRPr="00C967FA">
        <w:rPr>
          <w:rFonts w:cs="Calibri"/>
          <w:lang w:val="en-AU"/>
        </w:rPr>
        <w:t xml:space="preserve">; </w:t>
      </w:r>
      <w:r w:rsidR="00C54080">
        <w:rPr>
          <w:rFonts w:cs="Calibri"/>
          <w:lang w:val="en-AU"/>
        </w:rPr>
        <w:t xml:space="preserve">and/or </w:t>
      </w:r>
      <w:r w:rsidR="00AE6293" w:rsidRPr="00C967FA">
        <w:rPr>
          <w:rFonts w:cs="Calibri"/>
          <w:lang w:val="en-AU"/>
        </w:rPr>
        <w:t>a</w:t>
      </w:r>
      <w:r w:rsidRPr="00C967FA">
        <w:rPr>
          <w:rFonts w:cs="Calibri"/>
          <w:lang w:val="en-AU"/>
        </w:rPr>
        <w:t>n understanding of the socio-political context.</w:t>
      </w:r>
    </w:p>
    <w:p w14:paraId="7D655C89" w14:textId="7CDB0AFD" w:rsidR="000019A6" w:rsidRPr="00C967FA" w:rsidRDefault="000019A6" w:rsidP="001B696B">
      <w:pPr>
        <w:pStyle w:val="ListParagraph"/>
        <w:numPr>
          <w:ilvl w:val="0"/>
          <w:numId w:val="9"/>
        </w:numPr>
        <w:contextualSpacing w:val="0"/>
        <w:rPr>
          <w:rFonts w:cs="Calibri"/>
          <w:lang w:val="en-AU"/>
        </w:rPr>
      </w:pPr>
      <w:r w:rsidRPr="00C967FA">
        <w:rPr>
          <w:rFonts w:cs="Calibri"/>
          <w:b/>
          <w:lang w:val="en-AU"/>
        </w:rPr>
        <w:t>Varying depth of engagement with and stakes in ASIP-Gov</w:t>
      </w:r>
      <w:r w:rsidRPr="00C967FA">
        <w:rPr>
          <w:rFonts w:cs="Calibri"/>
          <w:lang w:val="en-AU"/>
        </w:rPr>
        <w:t xml:space="preserve">: Stakeholders selected for </w:t>
      </w:r>
      <w:r w:rsidR="0043273E" w:rsidRPr="00C967FA">
        <w:rPr>
          <w:rFonts w:cs="Calibri"/>
          <w:lang w:val="en-AU"/>
        </w:rPr>
        <w:t xml:space="preserve">interviews </w:t>
      </w:r>
      <w:r w:rsidRPr="00C967FA">
        <w:rPr>
          <w:rFonts w:cs="Calibri"/>
          <w:lang w:val="en-AU"/>
        </w:rPr>
        <w:t>include</w:t>
      </w:r>
      <w:r w:rsidR="00FA6DBC" w:rsidRPr="00C967FA">
        <w:rPr>
          <w:rFonts w:cs="Calibri"/>
          <w:lang w:val="en-AU"/>
        </w:rPr>
        <w:t>d</w:t>
      </w:r>
      <w:r w:rsidRPr="00C967FA">
        <w:rPr>
          <w:rFonts w:cs="Calibri"/>
          <w:lang w:val="en-AU"/>
        </w:rPr>
        <w:t xml:space="preserve"> a mix of</w:t>
      </w:r>
      <w:r>
        <w:rPr>
          <w:rFonts w:cs="Calibri"/>
          <w:lang w:val="en-AU"/>
        </w:rPr>
        <w:t xml:space="preserve"> </w:t>
      </w:r>
      <w:r w:rsidR="00D7735C">
        <w:rPr>
          <w:rFonts w:cs="Calibri"/>
          <w:lang w:val="en-AU"/>
        </w:rPr>
        <w:t>representatives from</w:t>
      </w:r>
      <w:r w:rsidRPr="00C967FA">
        <w:rPr>
          <w:rFonts w:cs="Calibri"/>
          <w:lang w:val="en-AU"/>
        </w:rPr>
        <w:t xml:space="preserve"> DFAT, </w:t>
      </w:r>
      <w:r w:rsidR="00A40EB5" w:rsidRPr="00C967FA">
        <w:rPr>
          <w:rFonts w:cs="Calibri"/>
          <w:lang w:val="en-AU"/>
        </w:rPr>
        <w:t>SIG</w:t>
      </w:r>
      <w:r w:rsidRPr="00C967FA">
        <w:rPr>
          <w:rFonts w:cs="Calibri"/>
          <w:lang w:val="en-AU"/>
        </w:rPr>
        <w:t>, development partners, and civil society.</w:t>
      </w:r>
    </w:p>
    <w:p w14:paraId="349BDF4B" w14:textId="2C0BF1DF" w:rsidR="000019A6" w:rsidRPr="00C967FA" w:rsidRDefault="000019A6" w:rsidP="000019A6">
      <w:pPr>
        <w:rPr>
          <w:rFonts w:cs="Calibri"/>
          <w:lang w:val="en-AU"/>
        </w:rPr>
      </w:pPr>
      <w:r w:rsidRPr="00C967FA">
        <w:rPr>
          <w:rFonts w:cs="Calibri"/>
          <w:lang w:val="en-AU"/>
        </w:rPr>
        <w:t>The</w:t>
      </w:r>
      <w:r w:rsidR="00B93ED6">
        <w:rPr>
          <w:rFonts w:cs="Calibri"/>
          <w:lang w:val="en-AU"/>
        </w:rPr>
        <w:t xml:space="preserve"> purposive</w:t>
      </w:r>
      <w:r w:rsidRPr="00C967FA">
        <w:rPr>
          <w:rFonts w:cs="Calibri"/>
          <w:lang w:val="en-AU"/>
        </w:rPr>
        <w:t xml:space="preserve"> sampling approach </w:t>
      </w:r>
      <w:r w:rsidR="001312DF" w:rsidRPr="00C967FA">
        <w:rPr>
          <w:rFonts w:cs="Calibri"/>
          <w:lang w:val="en-AU"/>
        </w:rPr>
        <w:t>ensured that</w:t>
      </w:r>
      <w:r w:rsidRPr="00C967FA">
        <w:rPr>
          <w:rFonts w:cs="Calibri"/>
          <w:lang w:val="en-AU"/>
        </w:rPr>
        <w:t xml:space="preserve"> selected </w:t>
      </w:r>
      <w:r w:rsidR="0043273E" w:rsidRPr="00C967FA">
        <w:rPr>
          <w:rFonts w:cs="Calibri"/>
          <w:lang w:val="en-AU"/>
        </w:rPr>
        <w:t xml:space="preserve">interview </w:t>
      </w:r>
      <w:r w:rsidRPr="00C967FA">
        <w:rPr>
          <w:rFonts w:cs="Calibri"/>
          <w:lang w:val="en-AU"/>
        </w:rPr>
        <w:t>participants:</w:t>
      </w:r>
    </w:p>
    <w:p w14:paraId="5AD20CE5" w14:textId="3ABA9FDD" w:rsidR="000019A6" w:rsidRPr="00C967FA" w:rsidRDefault="001312DF" w:rsidP="001B696B">
      <w:pPr>
        <w:pStyle w:val="ListParagraph"/>
        <w:numPr>
          <w:ilvl w:val="0"/>
          <w:numId w:val="10"/>
        </w:numPr>
        <w:contextualSpacing w:val="0"/>
        <w:rPr>
          <w:rFonts w:cs="Calibri"/>
          <w:lang w:val="en-AU"/>
        </w:rPr>
      </w:pPr>
      <w:r w:rsidRPr="00C967FA">
        <w:rPr>
          <w:rFonts w:cs="Calibri"/>
          <w:lang w:val="en-AU"/>
        </w:rPr>
        <w:t>could</w:t>
      </w:r>
      <w:r w:rsidR="000019A6" w:rsidRPr="00C967FA">
        <w:rPr>
          <w:rFonts w:cs="Calibri"/>
          <w:lang w:val="en-AU"/>
        </w:rPr>
        <w:t xml:space="preserve"> provide credible, useful information and insightful perspectives to answer the </w:t>
      </w:r>
      <w:r w:rsidR="001C27A8" w:rsidRPr="00C967FA">
        <w:rPr>
          <w:rFonts w:cs="Calibri"/>
          <w:lang w:val="en-AU"/>
        </w:rPr>
        <w:t>KEQs</w:t>
      </w:r>
    </w:p>
    <w:p w14:paraId="4745A66D" w14:textId="13223CC1" w:rsidR="000019A6" w:rsidRPr="00C967FA" w:rsidRDefault="000019A6" w:rsidP="001B696B">
      <w:pPr>
        <w:pStyle w:val="ListParagraph"/>
        <w:numPr>
          <w:ilvl w:val="0"/>
          <w:numId w:val="10"/>
        </w:numPr>
        <w:contextualSpacing w:val="0"/>
        <w:rPr>
          <w:rFonts w:cs="Calibri"/>
          <w:lang w:val="en-AU"/>
        </w:rPr>
      </w:pPr>
      <w:r w:rsidRPr="00C967FA">
        <w:rPr>
          <w:rFonts w:cs="Calibri"/>
          <w:lang w:val="en-AU"/>
        </w:rPr>
        <w:t>represent</w:t>
      </w:r>
      <w:r w:rsidR="001312DF" w:rsidRPr="00C967FA">
        <w:rPr>
          <w:rFonts w:cs="Calibri"/>
          <w:lang w:val="en-AU"/>
        </w:rPr>
        <w:t>ed</w:t>
      </w:r>
      <w:r w:rsidRPr="00C967FA">
        <w:rPr>
          <w:rFonts w:cs="Calibri"/>
          <w:lang w:val="en-AU"/>
        </w:rPr>
        <w:t xml:space="preserve"> a range of perspectives, including stakeholders </w:t>
      </w:r>
      <w:r w:rsidR="00037281" w:rsidRPr="00C967FA">
        <w:rPr>
          <w:rFonts w:cs="Calibri"/>
          <w:lang w:val="en-AU"/>
        </w:rPr>
        <w:t xml:space="preserve">who are </w:t>
      </w:r>
      <w:r w:rsidRPr="00C967FA">
        <w:rPr>
          <w:rFonts w:cs="Calibri"/>
          <w:lang w:val="en-AU"/>
        </w:rPr>
        <w:t xml:space="preserve">responsible for delivering / implementing ASIP-Gov or </w:t>
      </w:r>
      <w:r w:rsidR="00F150D0">
        <w:rPr>
          <w:rFonts w:cs="Calibri"/>
          <w:lang w:val="en-AU"/>
        </w:rPr>
        <w:t xml:space="preserve">who </w:t>
      </w:r>
      <w:r w:rsidRPr="00C967FA">
        <w:rPr>
          <w:rFonts w:cs="Calibri"/>
          <w:lang w:val="en-AU"/>
        </w:rPr>
        <w:t xml:space="preserve">are benefiting from the program and are external to the program </w:t>
      </w:r>
    </w:p>
    <w:p w14:paraId="2A67D595" w14:textId="071B36AA" w:rsidR="006B55C7" w:rsidRPr="00C967FA" w:rsidRDefault="001312DF" w:rsidP="001B696B">
      <w:pPr>
        <w:pStyle w:val="ListParagraph"/>
        <w:numPr>
          <w:ilvl w:val="0"/>
          <w:numId w:val="10"/>
        </w:numPr>
        <w:contextualSpacing w:val="0"/>
        <w:rPr>
          <w:rFonts w:cs="Calibri"/>
          <w:lang w:val="en-AU"/>
        </w:rPr>
      </w:pPr>
      <w:r w:rsidRPr="00C967FA">
        <w:rPr>
          <w:rFonts w:cs="Calibri"/>
          <w:lang w:val="en-AU"/>
        </w:rPr>
        <w:t>could</w:t>
      </w:r>
      <w:r w:rsidR="000019A6" w:rsidRPr="00C967FA">
        <w:rPr>
          <w:rFonts w:cs="Calibri"/>
          <w:lang w:val="en-AU"/>
        </w:rPr>
        <w:t xml:space="preserve"> support the triangulation of findings and strengthen confidence in review conclusions.</w:t>
      </w:r>
    </w:p>
    <w:p w14:paraId="14AC884B" w14:textId="41C6D50A" w:rsidR="00FA2810" w:rsidRPr="000E57B0" w:rsidRDefault="001A182C" w:rsidP="00FA2810">
      <w:pPr>
        <w:rPr>
          <w:lang w:val="en-AU"/>
        </w:rPr>
      </w:pPr>
      <w:r w:rsidRPr="000E57B0">
        <w:rPr>
          <w:lang w:val="en-AU"/>
        </w:rPr>
        <w:t xml:space="preserve">A list of </w:t>
      </w:r>
      <w:r w:rsidR="0043273E" w:rsidRPr="000E57B0">
        <w:rPr>
          <w:lang w:val="en-AU"/>
        </w:rPr>
        <w:t xml:space="preserve">interviewed </w:t>
      </w:r>
      <w:r w:rsidR="00E336EE" w:rsidRPr="000E57B0">
        <w:rPr>
          <w:lang w:val="en-AU"/>
        </w:rPr>
        <w:t xml:space="preserve">stakeholders </w:t>
      </w:r>
      <w:r w:rsidRPr="000E57B0">
        <w:rPr>
          <w:lang w:val="en-AU"/>
        </w:rPr>
        <w:t xml:space="preserve">is </w:t>
      </w:r>
      <w:r w:rsidR="004E0C8E" w:rsidRPr="000E57B0">
        <w:rPr>
          <w:lang w:val="en-AU"/>
        </w:rPr>
        <w:t>provided</w:t>
      </w:r>
      <w:r w:rsidRPr="000E57B0">
        <w:rPr>
          <w:lang w:val="en-AU"/>
        </w:rPr>
        <w:t xml:space="preserve"> at </w:t>
      </w:r>
      <w:r w:rsidR="004E0C8E" w:rsidRPr="000E57B0">
        <w:rPr>
          <w:u w:val="single"/>
          <w:lang w:val="en-AU"/>
        </w:rPr>
        <w:t>Annex</w:t>
      </w:r>
      <w:r w:rsidRPr="000E57B0">
        <w:rPr>
          <w:u w:val="single"/>
          <w:lang w:val="en-AU"/>
        </w:rPr>
        <w:t xml:space="preserve"> </w:t>
      </w:r>
      <w:r w:rsidR="007C44F8" w:rsidRPr="000E57B0">
        <w:rPr>
          <w:u w:val="single"/>
          <w:lang w:val="en-AU"/>
        </w:rPr>
        <w:t>A</w:t>
      </w:r>
      <w:r w:rsidRPr="000E57B0">
        <w:rPr>
          <w:lang w:val="en-AU"/>
        </w:rPr>
        <w:t>.</w:t>
      </w:r>
    </w:p>
    <w:p w14:paraId="333EB0E4" w14:textId="53E783F7" w:rsidR="002109E3" w:rsidRPr="007E24AD" w:rsidRDefault="006B55C7" w:rsidP="00A46B40">
      <w:pPr>
        <w:pStyle w:val="Heading2"/>
      </w:pPr>
      <w:bookmarkStart w:id="13" w:name="_Toc240894617"/>
      <w:r w:rsidRPr="0059194D">
        <w:t>T</w:t>
      </w:r>
      <w:r w:rsidR="00D34068" w:rsidRPr="0059194D">
        <w:t xml:space="preserve">riangulation strategies and </w:t>
      </w:r>
      <w:r w:rsidRPr="0059194D">
        <w:t>finding validation</w:t>
      </w:r>
      <w:bookmarkEnd w:id="13"/>
    </w:p>
    <w:p w14:paraId="3D2867DD" w14:textId="07DACB3D" w:rsidR="003A0188" w:rsidRDefault="003A0188" w:rsidP="003A0188">
      <w:pPr>
        <w:rPr>
          <w:lang w:val="en-AU"/>
        </w:rPr>
      </w:pPr>
      <w:r w:rsidRPr="003A0188">
        <w:rPr>
          <w:lang w:val="en-AU"/>
        </w:rPr>
        <w:t xml:space="preserve">Following data collection, preliminary analysis was conducted, drawing on each data source and assigned evidence to each </w:t>
      </w:r>
      <w:r w:rsidR="00AA179D" w:rsidRPr="000E57B0">
        <w:rPr>
          <w:lang w:val="en-AU"/>
        </w:rPr>
        <w:t>KEQ</w:t>
      </w:r>
      <w:r w:rsidRPr="000E57B0">
        <w:rPr>
          <w:lang w:val="en-AU"/>
        </w:rPr>
        <w:t>.</w:t>
      </w:r>
      <w:r w:rsidRPr="003A0188">
        <w:rPr>
          <w:lang w:val="en-AU"/>
        </w:rPr>
        <w:t xml:space="preserve"> Thematic analysis was also conducted to organise collected data against the evaluation sub-questions as well as other key issues that emerged during data collection. This approach supported validation of key findings. </w:t>
      </w:r>
    </w:p>
    <w:p w14:paraId="4D4B5F28" w14:textId="77777777" w:rsidR="00AF03AA" w:rsidRPr="00B13F74" w:rsidRDefault="00AF03AA" w:rsidP="00340952">
      <w:pPr>
        <w:pStyle w:val="Heading2"/>
      </w:pPr>
      <w:bookmarkStart w:id="14" w:name="_Toc240894618"/>
      <w:r w:rsidRPr="00B13F74">
        <w:lastRenderedPageBreak/>
        <w:t>Ethical considerations</w:t>
      </w:r>
      <w:bookmarkEnd w:id="14"/>
    </w:p>
    <w:p w14:paraId="4504E5B8" w14:textId="63A09B3B" w:rsidR="00AF03AA" w:rsidRPr="00F76C18" w:rsidRDefault="00AF03AA" w:rsidP="00AF03AA">
      <w:pPr>
        <w:rPr>
          <w:rFonts w:cs="Calibri"/>
          <w:lang w:val="en-AU"/>
        </w:rPr>
      </w:pPr>
      <w:r w:rsidRPr="00F76C18">
        <w:rPr>
          <w:rFonts w:cs="Calibri"/>
          <w:lang w:val="en-AU"/>
        </w:rPr>
        <w:t xml:space="preserve">In conducting this MTR, the </w:t>
      </w:r>
      <w:r w:rsidR="00E13929">
        <w:rPr>
          <w:rFonts w:cs="Calibri"/>
          <w:lang w:val="en-AU"/>
        </w:rPr>
        <w:t>review</w:t>
      </w:r>
      <w:r w:rsidRPr="00F76C18">
        <w:rPr>
          <w:rFonts w:cs="Calibri"/>
          <w:lang w:val="en-AU"/>
        </w:rPr>
        <w:t xml:space="preserve"> team </w:t>
      </w:r>
      <w:r w:rsidR="000854DE" w:rsidRPr="00F76C18">
        <w:rPr>
          <w:rFonts w:cs="Calibri"/>
          <w:lang w:val="en-AU"/>
        </w:rPr>
        <w:t xml:space="preserve">ensured the highest ethical standards and complied with the </w:t>
      </w:r>
      <w:hyperlink r:id="rId10" w:history="1">
        <w:r w:rsidRPr="00F503A3">
          <w:rPr>
            <w:rStyle w:val="Hyperlink"/>
            <w:rFonts w:cs="Calibri"/>
            <w:lang w:val="en-AU"/>
          </w:rPr>
          <w:t>Australian Evaluation Society Code of Ethics</w:t>
        </w:r>
        <w:r w:rsidR="000854DE" w:rsidRPr="00F503A3">
          <w:rPr>
            <w:rStyle w:val="Hyperlink"/>
            <w:rFonts w:cs="Calibri"/>
            <w:lang w:val="en-AU"/>
          </w:rPr>
          <w:t xml:space="preserve"> and DFAT </w:t>
        </w:r>
        <w:r w:rsidR="00AB4D49" w:rsidRPr="00F503A3">
          <w:rPr>
            <w:rStyle w:val="Hyperlink"/>
            <w:rFonts w:cs="Calibri"/>
            <w:lang w:val="en-AU"/>
          </w:rPr>
          <w:t>Ethical Research and Evaluation Guidance Note</w:t>
        </w:r>
      </w:hyperlink>
      <w:r w:rsidR="00AB4D49" w:rsidRPr="00F76C18">
        <w:rPr>
          <w:rFonts w:cs="Calibri"/>
          <w:lang w:val="en-AU"/>
        </w:rPr>
        <w:t xml:space="preserve">. </w:t>
      </w:r>
      <w:r w:rsidR="009A7055">
        <w:rPr>
          <w:rFonts w:cs="Calibri"/>
          <w:lang w:val="en-AU"/>
        </w:rPr>
        <w:t>The team</w:t>
      </w:r>
      <w:r w:rsidR="00F211AB" w:rsidRPr="00F76C18">
        <w:rPr>
          <w:rFonts w:cs="Calibri"/>
          <w:lang w:val="en-AU"/>
        </w:rPr>
        <w:t xml:space="preserve"> sought informed consent from all participants and ensured information, data, and findings were treated</w:t>
      </w:r>
      <w:r w:rsidR="0012613A" w:rsidRPr="00F76C18">
        <w:rPr>
          <w:rFonts w:cs="Calibri"/>
          <w:lang w:val="en-AU"/>
        </w:rPr>
        <w:t xml:space="preserve"> with the utmost confidentiality to protect the privacy of individuals and organisations who contributed to the review</w:t>
      </w:r>
      <w:r w:rsidR="003454F3" w:rsidRPr="00F76C18">
        <w:rPr>
          <w:rFonts w:cs="Calibri"/>
          <w:lang w:val="en-AU"/>
        </w:rPr>
        <w:t xml:space="preserve"> process</w:t>
      </w:r>
      <w:r w:rsidR="0012613A" w:rsidRPr="00F76C18">
        <w:rPr>
          <w:rFonts w:cs="Calibri"/>
          <w:lang w:val="en-AU"/>
        </w:rPr>
        <w:t>.</w:t>
      </w:r>
      <w:r w:rsidR="003454F3" w:rsidRPr="00F76C18">
        <w:rPr>
          <w:rFonts w:cs="Calibri"/>
          <w:lang w:val="en-AU"/>
        </w:rPr>
        <w:t xml:space="preserve"> </w:t>
      </w:r>
      <w:r w:rsidR="00361E21">
        <w:rPr>
          <w:rFonts w:cs="Calibri"/>
          <w:lang w:val="en-AU"/>
        </w:rPr>
        <w:t>Participants were provided</w:t>
      </w:r>
      <w:r w:rsidR="003454F3">
        <w:rPr>
          <w:rFonts w:cs="Calibri"/>
          <w:lang w:val="en-AU"/>
        </w:rPr>
        <w:t xml:space="preserve"> </w:t>
      </w:r>
      <w:r w:rsidR="003454F3" w:rsidRPr="00F76C18">
        <w:rPr>
          <w:rFonts w:cs="Calibri"/>
          <w:lang w:val="en-AU"/>
        </w:rPr>
        <w:t xml:space="preserve">with context on the nature of the </w:t>
      </w:r>
      <w:r w:rsidR="005A1FE9" w:rsidRPr="00F76C18">
        <w:rPr>
          <w:rFonts w:cs="Calibri"/>
          <w:lang w:val="en-AU"/>
        </w:rPr>
        <w:t>information being collected and the purpose of the MTR</w:t>
      </w:r>
      <w:r w:rsidR="00361E21">
        <w:rPr>
          <w:rFonts w:cs="Calibri"/>
          <w:lang w:val="en-AU"/>
        </w:rPr>
        <w:t xml:space="preserve"> at the commencement of the interview</w:t>
      </w:r>
      <w:r w:rsidR="005A1FE9">
        <w:rPr>
          <w:rFonts w:cs="Calibri"/>
          <w:lang w:val="en-AU"/>
        </w:rPr>
        <w:t xml:space="preserve">, </w:t>
      </w:r>
      <w:r w:rsidR="005A1FE9" w:rsidRPr="00F76C18">
        <w:rPr>
          <w:rFonts w:cs="Calibri"/>
          <w:lang w:val="en-AU"/>
        </w:rPr>
        <w:t xml:space="preserve">and </w:t>
      </w:r>
      <w:r w:rsidR="0024343D">
        <w:rPr>
          <w:rFonts w:cs="Calibri"/>
          <w:lang w:val="en-AU"/>
        </w:rPr>
        <w:t>the team</w:t>
      </w:r>
      <w:r w:rsidR="005A1FE9" w:rsidRPr="00F76C18">
        <w:rPr>
          <w:rFonts w:cs="Calibri"/>
          <w:lang w:val="en-AU"/>
        </w:rPr>
        <w:t xml:space="preserve"> sought participant agreement to interviews being recorded and transcribed.</w:t>
      </w:r>
    </w:p>
    <w:p w14:paraId="4DEC9EBD" w14:textId="31A59132" w:rsidR="00AF03AA" w:rsidRPr="00B13F74" w:rsidRDefault="00AF03AA" w:rsidP="00340952">
      <w:pPr>
        <w:pStyle w:val="Heading2"/>
      </w:pPr>
      <w:bookmarkStart w:id="15" w:name="_Toc240894619"/>
      <w:r w:rsidRPr="00B13F74">
        <w:t>Limitations</w:t>
      </w:r>
      <w:bookmarkEnd w:id="15"/>
    </w:p>
    <w:p w14:paraId="068CA3AD" w14:textId="71C14659" w:rsidR="000D46ED" w:rsidRDefault="36FD6CEE" w:rsidP="000D46ED">
      <w:pPr>
        <w:rPr>
          <w:lang w:val="en-AU"/>
        </w:rPr>
      </w:pPr>
      <w:r w:rsidRPr="386573FA">
        <w:rPr>
          <w:lang w:val="en-AU"/>
        </w:rPr>
        <w:t xml:space="preserve">The </w:t>
      </w:r>
      <w:r w:rsidR="25DD4A1D" w:rsidRPr="386573FA">
        <w:rPr>
          <w:lang w:val="en-AU"/>
        </w:rPr>
        <w:t>review</w:t>
      </w:r>
      <w:r w:rsidRPr="386573FA">
        <w:rPr>
          <w:lang w:val="en-AU"/>
        </w:rPr>
        <w:t xml:space="preserve"> team </w:t>
      </w:r>
      <w:proofErr w:type="gramStart"/>
      <w:r w:rsidRPr="386573FA">
        <w:rPr>
          <w:lang w:val="en-AU"/>
        </w:rPr>
        <w:t>was not able to</w:t>
      </w:r>
      <w:proofErr w:type="gramEnd"/>
      <w:r w:rsidRPr="386573FA">
        <w:rPr>
          <w:lang w:val="en-AU"/>
        </w:rPr>
        <w:t xml:space="preserve"> identify or interview any</w:t>
      </w:r>
      <w:r w:rsidR="7EB8B752" w:rsidRPr="386573FA">
        <w:rPr>
          <w:lang w:val="en-AU"/>
        </w:rPr>
        <w:t xml:space="preserve"> individuals or groups who were not directly employed by or involved with ASIP-Gov.</w:t>
      </w:r>
      <w:r w:rsidR="00F62EB8" w:rsidRPr="00F62EB8">
        <w:t xml:space="preserve"> </w:t>
      </w:r>
      <w:r w:rsidR="00F62EB8">
        <w:t>This weakens the evidence by limiting independent perspectives, reducing objectivity, and potentially overlooking broader impacts.</w:t>
      </w:r>
      <w:r w:rsidR="00970652">
        <w:rPr>
          <w:lang w:val="en-AU"/>
        </w:rPr>
        <w:t xml:space="preserve"> </w:t>
      </w:r>
      <w:r w:rsidR="7EB8B752" w:rsidRPr="386573FA">
        <w:rPr>
          <w:lang w:val="en-AU"/>
        </w:rPr>
        <w:t xml:space="preserve">It may be useful </w:t>
      </w:r>
      <w:r w:rsidR="68D279D6" w:rsidRPr="386573FA">
        <w:rPr>
          <w:lang w:val="en-AU"/>
        </w:rPr>
        <w:t>to expand the interview scope if there is a program re-design</w:t>
      </w:r>
      <w:r w:rsidR="40B8F0AF" w:rsidRPr="386573FA">
        <w:rPr>
          <w:lang w:val="en-AU"/>
        </w:rPr>
        <w:t xml:space="preserve"> or refresh</w:t>
      </w:r>
      <w:r w:rsidR="4DC3AA0E" w:rsidRPr="386573FA">
        <w:rPr>
          <w:lang w:val="en-AU"/>
        </w:rPr>
        <w:t>,</w:t>
      </w:r>
      <w:r w:rsidR="68D279D6" w:rsidRPr="386573FA">
        <w:rPr>
          <w:lang w:val="en-AU"/>
        </w:rPr>
        <w:t xml:space="preserve"> to include </w:t>
      </w:r>
      <w:r w:rsidR="6DBCCAAD" w:rsidRPr="386573FA">
        <w:rPr>
          <w:lang w:val="en-AU"/>
        </w:rPr>
        <w:t xml:space="preserve">community groups and program clients (this would be especially relevant </w:t>
      </w:r>
      <w:r w:rsidR="4DC3AA0E" w:rsidRPr="386573FA">
        <w:rPr>
          <w:lang w:val="en-AU"/>
        </w:rPr>
        <w:t>for</w:t>
      </w:r>
      <w:r w:rsidR="6DBCCAAD" w:rsidRPr="386573FA">
        <w:rPr>
          <w:lang w:val="en-AU"/>
        </w:rPr>
        <w:t xml:space="preserve"> the Democratic Governance pillar). </w:t>
      </w:r>
      <w:r w:rsidR="7B6176FD" w:rsidRPr="386573FA">
        <w:rPr>
          <w:lang w:val="en-AU"/>
        </w:rPr>
        <w:t xml:space="preserve">This could include seeking the views of a range of groups, including women, people with disability, and civil society partners. </w:t>
      </w:r>
    </w:p>
    <w:p w14:paraId="755B2B34" w14:textId="3C01144E" w:rsidR="00AF03AA" w:rsidRPr="009739F0" w:rsidRDefault="000D46ED" w:rsidP="003A0188">
      <w:r w:rsidRPr="0DF4BD23">
        <w:t xml:space="preserve">Limited information on performance financing was provided to the review team. The original program design notes that ASIP-Gov will design and implement a modest performance incentive scheme for willing counterpart agencies and teams. Evidence was not available </w:t>
      </w:r>
      <w:proofErr w:type="gramStart"/>
      <w:r w:rsidRPr="0DF4BD23">
        <w:t>to</w:t>
      </w:r>
      <w:proofErr w:type="gramEnd"/>
      <w:r w:rsidRPr="0DF4BD23">
        <w:t xml:space="preserve"> the review to confirm progress on this activity.  </w:t>
      </w:r>
    </w:p>
    <w:p w14:paraId="0714DDBE" w14:textId="6CBE4DE2" w:rsidR="002109E3" w:rsidRPr="000E57B0" w:rsidRDefault="00D34068" w:rsidP="00F71738">
      <w:pPr>
        <w:pStyle w:val="Heading1"/>
        <w:rPr>
          <w:lang w:val="en-AU"/>
        </w:rPr>
      </w:pPr>
      <w:bookmarkStart w:id="16" w:name="_Toc240894620"/>
      <w:r w:rsidRPr="000E57B0">
        <w:rPr>
          <w:lang w:val="en-AU"/>
        </w:rPr>
        <w:t>Findings and Analysis</w:t>
      </w:r>
      <w:bookmarkEnd w:id="16"/>
    </w:p>
    <w:p w14:paraId="486D46D2" w14:textId="48D13F43" w:rsidR="002F0582" w:rsidRDefault="002F0582" w:rsidP="002F0582">
      <w:pPr>
        <w:rPr>
          <w:lang w:val="en-AU"/>
        </w:rPr>
      </w:pPr>
      <w:r w:rsidRPr="000E57B0">
        <w:rPr>
          <w:lang w:val="en-AU"/>
        </w:rPr>
        <w:t xml:space="preserve">In this section, the analysis and findings have been set out against the criteria and </w:t>
      </w:r>
      <w:r w:rsidR="003756EB">
        <w:rPr>
          <w:lang w:val="en-AU"/>
        </w:rPr>
        <w:t xml:space="preserve">corresponding </w:t>
      </w:r>
      <w:r w:rsidRPr="000E57B0">
        <w:rPr>
          <w:lang w:val="en-AU"/>
        </w:rPr>
        <w:t>KEQ</w:t>
      </w:r>
      <w:r w:rsidR="003756EB">
        <w:rPr>
          <w:lang w:val="en-AU"/>
        </w:rPr>
        <w:t>s</w:t>
      </w:r>
      <w:r w:rsidR="000B0FEB">
        <w:rPr>
          <w:lang w:val="en-AU"/>
        </w:rPr>
        <w:t xml:space="preserve"> and sub-questions</w:t>
      </w:r>
      <w:r w:rsidR="006A4BB9">
        <w:rPr>
          <w:lang w:val="en-AU"/>
        </w:rPr>
        <w:t>,</w:t>
      </w:r>
      <w:r w:rsidR="003756EB">
        <w:rPr>
          <w:lang w:val="en-AU"/>
        </w:rPr>
        <w:t xml:space="preserve"> as mapped in </w:t>
      </w:r>
      <w:r w:rsidR="009C2459">
        <w:rPr>
          <w:lang w:val="en-AU"/>
        </w:rPr>
        <w:t>T</w:t>
      </w:r>
      <w:r w:rsidR="003756EB">
        <w:rPr>
          <w:lang w:val="en-AU"/>
        </w:rPr>
        <w:t>able 1 below</w:t>
      </w:r>
      <w:r w:rsidRPr="000E57B0">
        <w:rPr>
          <w:lang w:val="en-AU"/>
        </w:rPr>
        <w:t xml:space="preserve">. </w:t>
      </w:r>
      <w:r w:rsidR="00FC20D9" w:rsidRPr="00FC20D9">
        <w:rPr>
          <w:lang w:val="en-AU"/>
        </w:rPr>
        <w:t>High</w:t>
      </w:r>
      <w:r w:rsidR="00511753">
        <w:rPr>
          <w:lang w:val="en-AU"/>
        </w:rPr>
        <w:t>-</w:t>
      </w:r>
      <w:r w:rsidR="00FC20D9" w:rsidRPr="00FC20D9">
        <w:rPr>
          <w:lang w:val="en-AU"/>
        </w:rPr>
        <w:t>priority questions</w:t>
      </w:r>
      <w:r w:rsidR="00DF1034">
        <w:rPr>
          <w:lang w:val="en-AU"/>
        </w:rPr>
        <w:t xml:space="preserve">, as </w:t>
      </w:r>
      <w:r w:rsidR="005D2E72">
        <w:rPr>
          <w:lang w:val="en-AU"/>
        </w:rPr>
        <w:t>specified by AHC ASIP-Gov Program Managers, a</w:t>
      </w:r>
      <w:r w:rsidR="00FC20D9" w:rsidRPr="00FC20D9">
        <w:rPr>
          <w:lang w:val="en-AU"/>
        </w:rPr>
        <w:t>re marked with asterisks (*).</w:t>
      </w:r>
    </w:p>
    <w:p w14:paraId="3DBE2916" w14:textId="0A5B2420" w:rsidR="00ED2DE6" w:rsidRPr="00F45625" w:rsidRDefault="00F45625" w:rsidP="00F45625">
      <w:pPr>
        <w:pStyle w:val="Caption"/>
      </w:pPr>
      <w:bookmarkStart w:id="17" w:name="_Toc198284665"/>
      <w:bookmarkStart w:id="18" w:name="_Toc233270307"/>
      <w:r>
        <w:t xml:space="preserve">Table </w:t>
      </w:r>
      <w:r w:rsidR="00CA28F1">
        <w:fldChar w:fldCharType="begin"/>
      </w:r>
      <w:r w:rsidR="00CA28F1">
        <w:instrText xml:space="preserve"> SEQ Table \* ARABIC </w:instrText>
      </w:r>
      <w:r w:rsidR="00CA28F1">
        <w:fldChar w:fldCharType="separate"/>
      </w:r>
      <w:r w:rsidR="00E11340">
        <w:rPr>
          <w:noProof/>
        </w:rPr>
        <w:t>2</w:t>
      </w:r>
      <w:r w:rsidR="00CA28F1">
        <w:rPr>
          <w:noProof/>
        </w:rPr>
        <w:fldChar w:fldCharType="end"/>
      </w:r>
      <w:r>
        <w:t xml:space="preserve">: </w:t>
      </w:r>
      <w:r w:rsidRPr="00C0065A">
        <w:t>Criteria and corresponding KEQs and sub-questions</w:t>
      </w:r>
      <w:bookmarkEnd w:id="17"/>
      <w:bookmarkEnd w:id="18"/>
    </w:p>
    <w:tbl>
      <w:tblPr>
        <w:tblStyle w:val="GridTable4-Accent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413"/>
        <w:gridCol w:w="7647"/>
      </w:tblGrid>
      <w:tr w:rsidR="002F0582" w14:paraId="28EAF897" w14:textId="77777777" w:rsidTr="0092122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shd w:val="clear" w:color="auto" w:fill="1F497D" w:themeFill="text2"/>
          </w:tcPr>
          <w:p w14:paraId="2FECEC78" w14:textId="52921281" w:rsidR="002F0582" w:rsidRPr="00E75DAA" w:rsidRDefault="002F0582" w:rsidP="000A6FFA">
            <w:pPr>
              <w:spacing w:before="60" w:after="60"/>
              <w:rPr>
                <w:sz w:val="20"/>
                <w:szCs w:val="20"/>
                <w:lang w:val="en-AU"/>
              </w:rPr>
            </w:pPr>
            <w:r w:rsidRPr="00E75DAA">
              <w:rPr>
                <w:sz w:val="20"/>
                <w:szCs w:val="20"/>
                <w:lang w:val="en-AU"/>
              </w:rPr>
              <w:t>Criteria</w:t>
            </w:r>
          </w:p>
        </w:tc>
        <w:tc>
          <w:tcPr>
            <w:tcW w:w="7647" w:type="dxa"/>
            <w:shd w:val="clear" w:color="auto" w:fill="1F497D" w:themeFill="text2"/>
          </w:tcPr>
          <w:p w14:paraId="2F38964E" w14:textId="56331943" w:rsidR="002F0582" w:rsidRPr="00E75DAA" w:rsidRDefault="007D0ABB" w:rsidP="000A6FFA">
            <w:pPr>
              <w:spacing w:before="60" w:after="60"/>
              <w:cnfStyle w:val="100000000000" w:firstRow="1" w:lastRow="0" w:firstColumn="0" w:lastColumn="0" w:oddVBand="0" w:evenVBand="0" w:oddHBand="0" w:evenHBand="0" w:firstRowFirstColumn="0" w:firstRowLastColumn="0" w:lastRowFirstColumn="0" w:lastRowLastColumn="0"/>
              <w:rPr>
                <w:sz w:val="20"/>
                <w:szCs w:val="20"/>
                <w:lang w:val="en-AU"/>
              </w:rPr>
            </w:pPr>
            <w:r w:rsidRPr="00E75DAA">
              <w:rPr>
                <w:sz w:val="20"/>
                <w:szCs w:val="20"/>
                <w:lang w:val="en-AU"/>
              </w:rPr>
              <w:t xml:space="preserve">Corresponding </w:t>
            </w:r>
            <w:r w:rsidR="002F0582" w:rsidRPr="00E75DAA">
              <w:rPr>
                <w:sz w:val="20"/>
                <w:szCs w:val="20"/>
                <w:lang w:val="en-AU"/>
              </w:rPr>
              <w:t>KEQs</w:t>
            </w:r>
            <w:r w:rsidR="000B0FEB" w:rsidRPr="00E75DAA">
              <w:rPr>
                <w:sz w:val="20"/>
                <w:szCs w:val="20"/>
                <w:lang w:val="en-AU"/>
              </w:rPr>
              <w:t xml:space="preserve"> and sub-questions</w:t>
            </w:r>
          </w:p>
        </w:tc>
      </w:tr>
      <w:tr w:rsidR="002F0582" w14:paraId="0237CFED" w14:textId="77777777" w:rsidTr="009D1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52AF7DE" w14:textId="6B061847" w:rsidR="002F0582" w:rsidRPr="000E57B0" w:rsidRDefault="002F0582" w:rsidP="000A6FFA">
            <w:pPr>
              <w:spacing w:before="60" w:after="60"/>
              <w:rPr>
                <w:sz w:val="20"/>
                <w:szCs w:val="20"/>
                <w:lang w:val="en-AU"/>
              </w:rPr>
            </w:pPr>
            <w:r w:rsidRPr="000E57B0">
              <w:rPr>
                <w:sz w:val="20"/>
                <w:szCs w:val="20"/>
                <w:lang w:val="en-AU"/>
              </w:rPr>
              <w:t>Relevance</w:t>
            </w:r>
          </w:p>
        </w:tc>
        <w:tc>
          <w:tcPr>
            <w:tcW w:w="7647" w:type="dxa"/>
          </w:tcPr>
          <w:p w14:paraId="0CC19FBF" w14:textId="00DD3F93" w:rsidR="0046119D" w:rsidRPr="00E75DAA" w:rsidRDefault="0046119D" w:rsidP="001B696B">
            <w:pPr>
              <w:numPr>
                <w:ilvl w:val="0"/>
                <w:numId w:val="31"/>
              </w:numPr>
              <w:spacing w:before="60" w:after="60"/>
              <w:ind w:hanging="720"/>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 xml:space="preserve">Is the program strategically aligned with, flexible and responsive to </w:t>
            </w:r>
            <w:r w:rsidR="00193F56">
              <w:rPr>
                <w:sz w:val="20"/>
                <w:szCs w:val="20"/>
                <w:lang w:val="en-AU"/>
              </w:rPr>
              <w:t>SIG</w:t>
            </w:r>
            <w:r w:rsidRPr="00E75DAA">
              <w:rPr>
                <w:sz w:val="20"/>
                <w:szCs w:val="20"/>
                <w:lang w:val="en-AU"/>
              </w:rPr>
              <w:t xml:space="preserve"> priorities and Australia’s strategic goals. *</w:t>
            </w:r>
          </w:p>
          <w:p w14:paraId="7B1A1D34" w14:textId="583B32CC" w:rsidR="0046119D" w:rsidRPr="00E75DAA" w:rsidRDefault="0046119D" w:rsidP="001B696B">
            <w:pPr>
              <w:numPr>
                <w:ilvl w:val="1"/>
                <w:numId w:val="31"/>
              </w:numPr>
              <w:spacing w:before="60" w:after="60"/>
              <w:ind w:left="745" w:hanging="426"/>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 xml:space="preserve">Could the </w:t>
            </w:r>
            <w:r w:rsidR="00BE6F01">
              <w:rPr>
                <w:sz w:val="20"/>
                <w:szCs w:val="20"/>
                <w:lang w:val="en-AU"/>
              </w:rPr>
              <w:t>EOPOs</w:t>
            </w:r>
            <w:r w:rsidRPr="00E75DAA">
              <w:rPr>
                <w:sz w:val="20"/>
                <w:szCs w:val="20"/>
                <w:lang w:val="en-AU"/>
              </w:rPr>
              <w:t xml:space="preserve"> better align with the objectives of the Australian Government (including its new International Development Policy) in areas including gender, disability, climate and locally led development?</w:t>
            </w:r>
          </w:p>
          <w:p w14:paraId="7C73D177" w14:textId="5BC3167A" w:rsidR="002F0582" w:rsidRPr="000E57B0" w:rsidRDefault="0046119D" w:rsidP="001B696B">
            <w:pPr>
              <w:numPr>
                <w:ilvl w:val="0"/>
                <w:numId w:val="31"/>
              </w:numPr>
              <w:spacing w:before="60" w:after="60"/>
              <w:ind w:hanging="683"/>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What benefits (intended or otherwise) does the program generate for the Australian aid program and bilateral relationship?</w:t>
            </w:r>
          </w:p>
        </w:tc>
      </w:tr>
      <w:tr w:rsidR="002F0582" w14:paraId="2696A529" w14:textId="77777777" w:rsidTr="009D1B0C">
        <w:tc>
          <w:tcPr>
            <w:cnfStyle w:val="001000000000" w:firstRow="0" w:lastRow="0" w:firstColumn="1" w:lastColumn="0" w:oddVBand="0" w:evenVBand="0" w:oddHBand="0" w:evenHBand="0" w:firstRowFirstColumn="0" w:firstRowLastColumn="0" w:lastRowFirstColumn="0" w:lastRowLastColumn="0"/>
            <w:tcW w:w="1413" w:type="dxa"/>
          </w:tcPr>
          <w:p w14:paraId="323056CB" w14:textId="5A890A68" w:rsidR="002F0582" w:rsidRPr="000E57B0" w:rsidRDefault="002F0582" w:rsidP="000A6FFA">
            <w:pPr>
              <w:spacing w:before="60" w:after="60"/>
              <w:rPr>
                <w:sz w:val="20"/>
                <w:szCs w:val="20"/>
                <w:lang w:val="en-AU"/>
              </w:rPr>
            </w:pPr>
            <w:r w:rsidRPr="000E57B0">
              <w:rPr>
                <w:sz w:val="20"/>
                <w:szCs w:val="20"/>
                <w:lang w:val="en-AU"/>
              </w:rPr>
              <w:t>Effectiv</w:t>
            </w:r>
            <w:r w:rsidR="007D0ABB" w:rsidRPr="00E75DAA">
              <w:rPr>
                <w:sz w:val="20"/>
                <w:szCs w:val="20"/>
                <w:lang w:val="en-AU"/>
              </w:rPr>
              <w:t>e</w:t>
            </w:r>
            <w:r w:rsidRPr="000E57B0">
              <w:rPr>
                <w:sz w:val="20"/>
                <w:szCs w:val="20"/>
                <w:lang w:val="en-AU"/>
              </w:rPr>
              <w:t>ness</w:t>
            </w:r>
          </w:p>
        </w:tc>
        <w:tc>
          <w:tcPr>
            <w:tcW w:w="7647" w:type="dxa"/>
          </w:tcPr>
          <w:p w14:paraId="74EF4425" w14:textId="565AAB8D" w:rsidR="002B2E94" w:rsidRPr="00E75DAA" w:rsidRDefault="002B2E94" w:rsidP="001B696B">
            <w:pPr>
              <w:numPr>
                <w:ilvl w:val="0"/>
                <w:numId w:val="31"/>
              </w:numPr>
              <w:spacing w:before="60" w:after="60"/>
              <w:ind w:hanging="683"/>
              <w:cnfStyle w:val="000000000000" w:firstRow="0" w:lastRow="0" w:firstColumn="0" w:lastColumn="0" w:oddVBand="0" w:evenVBand="0" w:oddHBand="0" w:evenHBand="0" w:firstRowFirstColumn="0" w:firstRowLastColumn="0" w:lastRowFirstColumn="0" w:lastRowLastColumn="0"/>
              <w:rPr>
                <w:sz w:val="20"/>
                <w:szCs w:val="20"/>
                <w:lang w:val="en-AU"/>
              </w:rPr>
            </w:pPr>
            <w:r w:rsidRPr="00E75DAA">
              <w:rPr>
                <w:sz w:val="20"/>
                <w:szCs w:val="20"/>
                <w:lang w:val="en-AU"/>
              </w:rPr>
              <w:t xml:space="preserve">To what extent is ASIP-Gov achieving </w:t>
            </w:r>
            <w:r w:rsidR="00B83D65">
              <w:rPr>
                <w:sz w:val="20"/>
                <w:szCs w:val="20"/>
                <w:lang w:val="en-AU"/>
              </w:rPr>
              <w:t>IOS</w:t>
            </w:r>
            <w:r w:rsidRPr="00E75DAA">
              <w:rPr>
                <w:sz w:val="20"/>
                <w:szCs w:val="20"/>
                <w:lang w:val="en-AU"/>
              </w:rPr>
              <w:t xml:space="preserve"> and </w:t>
            </w:r>
            <w:r w:rsidR="00B83D65">
              <w:rPr>
                <w:sz w:val="20"/>
                <w:szCs w:val="20"/>
                <w:lang w:val="en-AU"/>
              </w:rPr>
              <w:t>EOPOs</w:t>
            </w:r>
            <w:r w:rsidRPr="000E57B0">
              <w:rPr>
                <w:sz w:val="20"/>
                <w:szCs w:val="20"/>
                <w:lang w:val="en-AU"/>
              </w:rPr>
              <w:t>?</w:t>
            </w:r>
            <w:r w:rsidRPr="00E75DAA">
              <w:rPr>
                <w:sz w:val="20"/>
                <w:szCs w:val="20"/>
                <w:lang w:val="en-AU"/>
              </w:rPr>
              <w:t xml:space="preserve"> *</w:t>
            </w:r>
          </w:p>
          <w:p w14:paraId="1A164557" w14:textId="77777777" w:rsidR="002B2E94" w:rsidRPr="00E75DAA" w:rsidRDefault="002B2E94" w:rsidP="001B696B">
            <w:pPr>
              <w:numPr>
                <w:ilvl w:val="1"/>
                <w:numId w:val="32"/>
              </w:numPr>
              <w:spacing w:before="60" w:after="60"/>
              <w:ind w:left="745" w:hanging="411"/>
              <w:cnfStyle w:val="000000000000" w:firstRow="0" w:lastRow="0" w:firstColumn="0" w:lastColumn="0" w:oddVBand="0" w:evenVBand="0" w:oddHBand="0" w:evenHBand="0" w:firstRowFirstColumn="0" w:firstRowLastColumn="0" w:lastRowFirstColumn="0" w:lastRowLastColumn="0"/>
              <w:rPr>
                <w:sz w:val="20"/>
                <w:szCs w:val="20"/>
                <w:lang w:val="en-AU"/>
              </w:rPr>
            </w:pPr>
            <w:r w:rsidRPr="00E75DAA">
              <w:rPr>
                <w:sz w:val="20"/>
                <w:szCs w:val="20"/>
                <w:lang w:val="en-AU"/>
              </w:rPr>
              <w:t xml:space="preserve">Is the program delivering the right outputs to achieve the goals and outcomes of ASIP-Gov? </w:t>
            </w:r>
          </w:p>
          <w:p w14:paraId="636EE4DC" w14:textId="0D4EFFDF" w:rsidR="002B2E94" w:rsidRPr="00E75DAA" w:rsidRDefault="002B2E94" w:rsidP="001B696B">
            <w:pPr>
              <w:numPr>
                <w:ilvl w:val="1"/>
                <w:numId w:val="32"/>
              </w:numPr>
              <w:spacing w:before="60" w:after="60"/>
              <w:ind w:left="745" w:hanging="411"/>
              <w:cnfStyle w:val="000000000000" w:firstRow="0" w:lastRow="0" w:firstColumn="0" w:lastColumn="0" w:oddVBand="0" w:evenVBand="0" w:oddHBand="0" w:evenHBand="0" w:firstRowFirstColumn="0" w:firstRowLastColumn="0" w:lastRowFirstColumn="0" w:lastRowLastColumn="0"/>
              <w:rPr>
                <w:sz w:val="20"/>
                <w:szCs w:val="20"/>
                <w:lang w:val="en-AU"/>
              </w:rPr>
            </w:pPr>
            <w:r w:rsidRPr="00E75DAA">
              <w:rPr>
                <w:sz w:val="20"/>
                <w:szCs w:val="20"/>
                <w:lang w:val="en-AU"/>
              </w:rPr>
              <w:t xml:space="preserve">Does the logic, including </w:t>
            </w:r>
            <w:r w:rsidR="00DF7522">
              <w:rPr>
                <w:sz w:val="20"/>
                <w:szCs w:val="20"/>
                <w:lang w:val="en-AU"/>
              </w:rPr>
              <w:t>IOs</w:t>
            </w:r>
            <w:r w:rsidRPr="00E75DAA">
              <w:rPr>
                <w:sz w:val="20"/>
                <w:szCs w:val="20"/>
                <w:lang w:val="en-AU"/>
              </w:rPr>
              <w:t xml:space="preserve"> and outputs remain relevant and achievable?</w:t>
            </w:r>
          </w:p>
          <w:p w14:paraId="037E7D39" w14:textId="3B23EBE7" w:rsidR="007D0ABB" w:rsidRPr="000E57B0" w:rsidRDefault="002B2E94" w:rsidP="001B696B">
            <w:pPr>
              <w:numPr>
                <w:ilvl w:val="0"/>
                <w:numId w:val="31"/>
              </w:numPr>
              <w:spacing w:before="60" w:after="60"/>
              <w:ind w:hanging="683"/>
              <w:cnfStyle w:val="000000000000" w:firstRow="0" w:lastRow="0" w:firstColumn="0" w:lastColumn="0" w:oddVBand="0" w:evenVBand="0" w:oddHBand="0" w:evenHBand="0" w:firstRowFirstColumn="0" w:firstRowLastColumn="0" w:lastRowFirstColumn="0" w:lastRowLastColumn="0"/>
              <w:rPr>
                <w:sz w:val="20"/>
                <w:szCs w:val="20"/>
                <w:lang w:val="en-AU"/>
              </w:rPr>
            </w:pPr>
            <w:r w:rsidRPr="00E75DAA">
              <w:rPr>
                <w:sz w:val="20"/>
                <w:szCs w:val="20"/>
                <w:lang w:val="en-AU"/>
              </w:rPr>
              <w:t>What lessons can be drawn from ASIP-Gov’s performance that can be applied to improve ASIP-Gov?</w:t>
            </w:r>
          </w:p>
        </w:tc>
      </w:tr>
      <w:tr w:rsidR="002F0582" w14:paraId="706BC231" w14:textId="77777777" w:rsidTr="009D1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4AEB3C" w14:textId="1D2752A0" w:rsidR="002F0582" w:rsidRPr="000E57B0" w:rsidRDefault="002F0582" w:rsidP="000A6FFA">
            <w:pPr>
              <w:spacing w:before="60" w:after="60"/>
              <w:rPr>
                <w:sz w:val="20"/>
                <w:szCs w:val="20"/>
                <w:lang w:val="en-AU"/>
              </w:rPr>
            </w:pPr>
            <w:r w:rsidRPr="000E57B0">
              <w:rPr>
                <w:sz w:val="20"/>
                <w:szCs w:val="20"/>
                <w:lang w:val="en-AU"/>
              </w:rPr>
              <w:lastRenderedPageBreak/>
              <w:t>Efficiency</w:t>
            </w:r>
          </w:p>
        </w:tc>
        <w:tc>
          <w:tcPr>
            <w:tcW w:w="7647" w:type="dxa"/>
          </w:tcPr>
          <w:p w14:paraId="5ABB369B" w14:textId="77777777" w:rsidR="002B2E94" w:rsidRPr="00E75DAA" w:rsidRDefault="002B2E94" w:rsidP="001B696B">
            <w:pPr>
              <w:numPr>
                <w:ilvl w:val="0"/>
                <w:numId w:val="31"/>
              </w:numPr>
              <w:spacing w:before="60" w:after="60"/>
              <w:ind w:hanging="683"/>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Is ASIP-Gov’s modality efficient and effective for delivering inclusive and accountable governance in Solomon Islands? *</w:t>
            </w:r>
          </w:p>
          <w:p w14:paraId="5B2AB7B1" w14:textId="77777777" w:rsidR="002B2E94" w:rsidRPr="00E75DAA" w:rsidRDefault="002B2E94" w:rsidP="001B696B">
            <w:pPr>
              <w:numPr>
                <w:ilvl w:val="0"/>
                <w:numId w:val="31"/>
              </w:numPr>
              <w:spacing w:before="60" w:after="60"/>
              <w:ind w:hanging="683"/>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Is ASIP-Gov’s scope (economic governance / democratic governance / ICT) correctly calibrated to realise synergies and promote programming efficiencies? *</w:t>
            </w:r>
          </w:p>
          <w:p w14:paraId="10D5E3E9" w14:textId="77777777" w:rsidR="002B2E94" w:rsidRPr="00E75DAA" w:rsidRDefault="002B2E94" w:rsidP="001B696B">
            <w:pPr>
              <w:numPr>
                <w:ilvl w:val="1"/>
                <w:numId w:val="33"/>
              </w:numPr>
              <w:spacing w:before="60" w:after="60"/>
              <w:ind w:left="745" w:hanging="425"/>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Are existing performance financing elements successfully incentivising reform identification and implementation? *</w:t>
            </w:r>
          </w:p>
          <w:p w14:paraId="7895169E" w14:textId="77777777" w:rsidR="002B2E94" w:rsidRPr="00E75DAA" w:rsidRDefault="002B2E94" w:rsidP="001B696B">
            <w:pPr>
              <w:numPr>
                <w:ilvl w:val="0"/>
                <w:numId w:val="31"/>
              </w:numPr>
              <w:spacing w:before="60" w:after="60"/>
              <w:ind w:hanging="683"/>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What have been the strengths and weaknesses of ASIP-Gov’s management structure (the efficiency of the implementing partner / interactions with DFAT / management of advisers)? *</w:t>
            </w:r>
          </w:p>
          <w:p w14:paraId="612F58BA" w14:textId="1D414563" w:rsidR="007D0ABB" w:rsidRPr="000E57B0" w:rsidRDefault="002B2E94" w:rsidP="001B696B">
            <w:pPr>
              <w:numPr>
                <w:ilvl w:val="1"/>
                <w:numId w:val="33"/>
              </w:numPr>
              <w:spacing w:before="60" w:after="60"/>
              <w:ind w:left="745" w:hanging="411"/>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Is ASIP-Gov responsive? *</w:t>
            </w:r>
          </w:p>
        </w:tc>
      </w:tr>
      <w:tr w:rsidR="002F0582" w14:paraId="3338A7E3" w14:textId="77777777" w:rsidTr="009D1B0C">
        <w:tc>
          <w:tcPr>
            <w:cnfStyle w:val="001000000000" w:firstRow="0" w:lastRow="0" w:firstColumn="1" w:lastColumn="0" w:oddVBand="0" w:evenVBand="0" w:oddHBand="0" w:evenHBand="0" w:firstRowFirstColumn="0" w:firstRowLastColumn="0" w:lastRowFirstColumn="0" w:lastRowLastColumn="0"/>
            <w:tcW w:w="1413" w:type="dxa"/>
          </w:tcPr>
          <w:p w14:paraId="7105BDD8" w14:textId="718FD030" w:rsidR="002F0582" w:rsidRPr="000E57B0" w:rsidRDefault="002F0582" w:rsidP="000A6FFA">
            <w:pPr>
              <w:spacing w:before="60" w:after="60"/>
              <w:rPr>
                <w:sz w:val="20"/>
                <w:szCs w:val="20"/>
                <w:lang w:val="en-AU"/>
              </w:rPr>
            </w:pPr>
            <w:r w:rsidRPr="000E57B0">
              <w:rPr>
                <w:sz w:val="20"/>
                <w:szCs w:val="20"/>
                <w:lang w:val="en-AU"/>
              </w:rPr>
              <w:t>Sustainability</w:t>
            </w:r>
          </w:p>
        </w:tc>
        <w:tc>
          <w:tcPr>
            <w:tcW w:w="7647" w:type="dxa"/>
          </w:tcPr>
          <w:p w14:paraId="045104FA" w14:textId="2D8430CB" w:rsidR="002F0582" w:rsidRPr="000E57B0" w:rsidRDefault="002B2E94" w:rsidP="001B696B">
            <w:pPr>
              <w:numPr>
                <w:ilvl w:val="0"/>
                <w:numId w:val="31"/>
              </w:numPr>
              <w:spacing w:before="60" w:after="60"/>
              <w:ind w:hanging="720"/>
              <w:cnfStyle w:val="000000000000" w:firstRow="0" w:lastRow="0" w:firstColumn="0" w:lastColumn="0" w:oddVBand="0" w:evenVBand="0" w:oddHBand="0" w:evenHBand="0" w:firstRowFirstColumn="0" w:firstRowLastColumn="0" w:lastRowFirstColumn="0" w:lastRowLastColumn="0"/>
              <w:rPr>
                <w:sz w:val="20"/>
                <w:szCs w:val="20"/>
                <w:lang w:val="en-AU"/>
              </w:rPr>
            </w:pPr>
            <w:r w:rsidRPr="00E75DAA">
              <w:rPr>
                <w:sz w:val="20"/>
                <w:szCs w:val="20"/>
                <w:lang w:val="en-AU"/>
              </w:rPr>
              <w:t>To what extent are program outcomes sustainable and locally led, and what changes could be made to improve sustainability? *</w:t>
            </w:r>
          </w:p>
        </w:tc>
      </w:tr>
      <w:tr w:rsidR="002F0582" w14:paraId="40BFCD0A" w14:textId="77777777" w:rsidTr="009D1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F8D8ABB" w14:textId="08B54673" w:rsidR="002F0582" w:rsidRPr="000E57B0" w:rsidRDefault="002F0582" w:rsidP="000A6FFA">
            <w:pPr>
              <w:spacing w:before="60" w:after="60"/>
              <w:rPr>
                <w:sz w:val="20"/>
                <w:szCs w:val="20"/>
                <w:lang w:val="en-AU"/>
              </w:rPr>
            </w:pPr>
            <w:r w:rsidRPr="000E57B0">
              <w:rPr>
                <w:sz w:val="20"/>
                <w:szCs w:val="20"/>
                <w:lang w:val="en-AU"/>
              </w:rPr>
              <w:t>GEDSI</w:t>
            </w:r>
          </w:p>
        </w:tc>
        <w:tc>
          <w:tcPr>
            <w:tcW w:w="7647" w:type="dxa"/>
          </w:tcPr>
          <w:p w14:paraId="140FE48E" w14:textId="53A7D297" w:rsidR="002F0582" w:rsidRPr="000E57B0" w:rsidRDefault="002B2E94" w:rsidP="001B696B">
            <w:pPr>
              <w:numPr>
                <w:ilvl w:val="0"/>
                <w:numId w:val="31"/>
              </w:numPr>
              <w:spacing w:before="60" w:after="60"/>
              <w:ind w:hanging="720"/>
              <w:cnfStyle w:val="000000100000" w:firstRow="0" w:lastRow="0" w:firstColumn="0" w:lastColumn="0" w:oddVBand="0" w:evenVBand="0" w:oddHBand="1" w:evenHBand="0" w:firstRowFirstColumn="0" w:firstRowLastColumn="0" w:lastRowFirstColumn="0" w:lastRowLastColumn="0"/>
              <w:rPr>
                <w:sz w:val="20"/>
                <w:szCs w:val="20"/>
                <w:lang w:val="en-AU"/>
              </w:rPr>
            </w:pPr>
            <w:r w:rsidRPr="00E75DAA">
              <w:rPr>
                <w:sz w:val="20"/>
                <w:szCs w:val="20"/>
                <w:lang w:val="en-AU"/>
              </w:rPr>
              <w:t>To what extent have results been achieved in gender equality and disability inclusion and to what effect?</w:t>
            </w:r>
          </w:p>
        </w:tc>
      </w:tr>
    </w:tbl>
    <w:p w14:paraId="6E767DB1" w14:textId="4784E113" w:rsidR="00AC6253" w:rsidRPr="007E24AD" w:rsidRDefault="001D6BD1" w:rsidP="001B4BD9">
      <w:pPr>
        <w:pStyle w:val="Heading2"/>
      </w:pPr>
      <w:bookmarkStart w:id="19" w:name="_Toc240894621"/>
      <w:r w:rsidRPr="001B4BD9">
        <w:t>RELEVANCE</w:t>
      </w:r>
      <w:bookmarkEnd w:id="19"/>
    </w:p>
    <w:p w14:paraId="1394BAA5" w14:textId="6FB39F7A" w:rsidR="009B1B10" w:rsidRPr="000E57B0" w:rsidRDefault="009B3C23" w:rsidP="00877C5E">
      <w:pPr>
        <w:pStyle w:val="Heading3"/>
        <w:rPr>
          <w:color w:val="365F91" w:themeColor="accent1" w:themeShade="BF"/>
          <w:lang w:val="en-AU"/>
        </w:rPr>
      </w:pPr>
      <w:r w:rsidRPr="000E57B0">
        <w:rPr>
          <w:color w:val="365F91" w:themeColor="accent1" w:themeShade="BF"/>
          <w:lang w:val="en-AU"/>
        </w:rPr>
        <w:t>KEQ1</w:t>
      </w:r>
      <w:r w:rsidR="00877C5E" w:rsidRPr="000E57B0">
        <w:rPr>
          <w:color w:val="365F91" w:themeColor="accent1" w:themeShade="BF"/>
          <w:lang w:val="en-AU"/>
        </w:rPr>
        <w:t>:</w:t>
      </w:r>
      <w:r w:rsidRPr="000E57B0">
        <w:rPr>
          <w:color w:val="365F91" w:themeColor="accent1" w:themeShade="BF"/>
          <w:lang w:val="en-AU"/>
        </w:rPr>
        <w:t xml:space="preserve"> </w:t>
      </w:r>
      <w:r w:rsidR="004F7F2F" w:rsidRPr="000E57B0">
        <w:rPr>
          <w:color w:val="365F91" w:themeColor="accent1" w:themeShade="BF"/>
          <w:lang w:val="en-AU"/>
        </w:rPr>
        <w:t xml:space="preserve">Is the program strategically aligned with, flexible and responsive to </w:t>
      </w:r>
      <w:r w:rsidR="00767D87" w:rsidRPr="000E57B0">
        <w:rPr>
          <w:color w:val="365F91" w:themeColor="accent1" w:themeShade="BF"/>
          <w:lang w:val="en-AU"/>
        </w:rPr>
        <w:t>SIG</w:t>
      </w:r>
      <w:r w:rsidR="004F7F2F" w:rsidRPr="000E57B0">
        <w:rPr>
          <w:color w:val="365F91" w:themeColor="accent1" w:themeShade="BF"/>
          <w:lang w:val="en-AU"/>
        </w:rPr>
        <w:t xml:space="preserve"> priorities and Australia’s strategic goals</w:t>
      </w:r>
      <w:r w:rsidRPr="000E57B0">
        <w:rPr>
          <w:color w:val="365F91" w:themeColor="accent1" w:themeShade="BF"/>
          <w:lang w:val="en-AU"/>
        </w:rPr>
        <w:t>?</w:t>
      </w:r>
    </w:p>
    <w:p w14:paraId="46A320FD" w14:textId="7C4D8DDD" w:rsidR="006C05B6" w:rsidRDefault="7144A708" w:rsidP="00A55357">
      <w:pPr>
        <w:shd w:val="clear" w:color="auto" w:fill="F2F2F2" w:themeFill="background1" w:themeFillShade="F2"/>
        <w:rPr>
          <w:lang w:val="en-AU"/>
        </w:rPr>
      </w:pPr>
      <w:r w:rsidRPr="386573FA">
        <w:rPr>
          <w:b/>
          <w:bCs/>
          <w:lang w:val="en-AU"/>
        </w:rPr>
        <w:t>Key finding</w:t>
      </w:r>
      <w:r w:rsidRPr="386573FA">
        <w:rPr>
          <w:lang w:val="en-AU"/>
        </w:rPr>
        <w:t xml:space="preserve">: </w:t>
      </w:r>
      <w:r w:rsidR="3B5D2ADD" w:rsidRPr="386573FA">
        <w:rPr>
          <w:lang w:val="en-AU"/>
        </w:rPr>
        <w:t xml:space="preserve">ASIP-Gov remains well aligned with both </w:t>
      </w:r>
      <w:r w:rsidR="4A0D7E8D" w:rsidRPr="386573FA">
        <w:rPr>
          <w:lang w:val="en-AU"/>
        </w:rPr>
        <w:t>SIG</w:t>
      </w:r>
      <w:r w:rsidR="3B5D2ADD" w:rsidRPr="386573FA">
        <w:rPr>
          <w:lang w:val="en-AU"/>
        </w:rPr>
        <w:t xml:space="preserve"> </w:t>
      </w:r>
      <w:r w:rsidR="64050D2A" w:rsidRPr="386573FA">
        <w:rPr>
          <w:lang w:val="en-AU"/>
        </w:rPr>
        <w:t xml:space="preserve">and Australia’s </w:t>
      </w:r>
      <w:r w:rsidR="3B5D2ADD" w:rsidRPr="386573FA">
        <w:rPr>
          <w:lang w:val="en-AU"/>
        </w:rPr>
        <w:t>strategic goals</w:t>
      </w:r>
      <w:r w:rsidR="5FB5297E" w:rsidRPr="386573FA">
        <w:rPr>
          <w:lang w:val="en-AU"/>
        </w:rPr>
        <w:t xml:space="preserve"> and is responsive to </w:t>
      </w:r>
      <w:r w:rsidR="5E8ADBE3" w:rsidRPr="386573FA">
        <w:rPr>
          <w:lang w:val="en-AU"/>
        </w:rPr>
        <w:t>SIG</w:t>
      </w:r>
      <w:r w:rsidR="64050D2A" w:rsidRPr="386573FA">
        <w:rPr>
          <w:lang w:val="en-AU"/>
        </w:rPr>
        <w:t xml:space="preserve"> and </w:t>
      </w:r>
      <w:r w:rsidR="5FB5297E" w:rsidRPr="386573FA">
        <w:rPr>
          <w:lang w:val="en-AU"/>
        </w:rPr>
        <w:t>Australian priorities</w:t>
      </w:r>
      <w:r w:rsidR="3B5D2ADD" w:rsidRPr="386573FA">
        <w:rPr>
          <w:lang w:val="en-AU"/>
        </w:rPr>
        <w:t xml:space="preserve">. </w:t>
      </w:r>
      <w:r w:rsidR="12DDFCA3" w:rsidRPr="386573FA">
        <w:rPr>
          <w:lang w:val="en-AU"/>
        </w:rPr>
        <w:t>Overall</w:t>
      </w:r>
      <w:r w:rsidR="297B27A8" w:rsidRPr="386573FA">
        <w:rPr>
          <w:lang w:val="en-AU"/>
        </w:rPr>
        <w:t>,</w:t>
      </w:r>
      <w:r w:rsidR="12DDFCA3" w:rsidRPr="386573FA">
        <w:rPr>
          <w:lang w:val="en-AU"/>
        </w:rPr>
        <w:t xml:space="preserve"> the three </w:t>
      </w:r>
      <w:r w:rsidR="2A01F427" w:rsidRPr="386573FA">
        <w:rPr>
          <w:lang w:val="en-AU"/>
        </w:rPr>
        <w:t xml:space="preserve">program </w:t>
      </w:r>
      <w:r w:rsidR="12DDFCA3" w:rsidRPr="386573FA">
        <w:rPr>
          <w:lang w:val="en-AU"/>
        </w:rPr>
        <w:t xml:space="preserve">pillars </w:t>
      </w:r>
      <w:r w:rsidR="71C2349F" w:rsidRPr="386573FA">
        <w:rPr>
          <w:lang w:val="en-AU"/>
        </w:rPr>
        <w:t xml:space="preserve">are strongly aligned with the priorities of both </w:t>
      </w:r>
      <w:r w:rsidR="71C2349F" w:rsidRPr="009739F0">
        <w:rPr>
          <w:lang w:val="en-AU"/>
        </w:rPr>
        <w:t>governments</w:t>
      </w:r>
      <w:r w:rsidR="6B191879" w:rsidRPr="009739F0">
        <w:rPr>
          <w:lang w:val="en-AU"/>
        </w:rPr>
        <w:t xml:space="preserve">. However, the divergent scale of activities and changing structure of AHC </w:t>
      </w:r>
      <w:r w:rsidR="4B825061" w:rsidRPr="009739F0">
        <w:rPr>
          <w:lang w:val="en-AU"/>
        </w:rPr>
        <w:t xml:space="preserve">suggests </w:t>
      </w:r>
      <w:r w:rsidR="6B191879" w:rsidRPr="009739F0">
        <w:rPr>
          <w:lang w:val="en-AU"/>
        </w:rPr>
        <w:t>the need to consider the scope of ASIP-Gov in a future design, including with a view to realis</w:t>
      </w:r>
      <w:r w:rsidR="2B6A4CC0" w:rsidRPr="009739F0">
        <w:rPr>
          <w:lang w:val="en-AU"/>
        </w:rPr>
        <w:t>ing</w:t>
      </w:r>
      <w:r w:rsidR="6B191879" w:rsidRPr="009739F0">
        <w:rPr>
          <w:lang w:val="en-AU"/>
        </w:rPr>
        <w:t xml:space="preserve"> synergies and </w:t>
      </w:r>
      <w:r w:rsidR="21C6EB09" w:rsidRPr="009739F0">
        <w:rPr>
          <w:lang w:val="en-AU"/>
        </w:rPr>
        <w:t xml:space="preserve">ensuring </w:t>
      </w:r>
      <w:r w:rsidR="6B191879" w:rsidRPr="009739F0">
        <w:rPr>
          <w:lang w:val="en-AU"/>
        </w:rPr>
        <w:t>align</w:t>
      </w:r>
      <w:r w:rsidR="21C6EB09" w:rsidRPr="009739F0">
        <w:rPr>
          <w:lang w:val="en-AU"/>
        </w:rPr>
        <w:t>ment of</w:t>
      </w:r>
      <w:r w:rsidR="6B191879" w:rsidRPr="009739F0">
        <w:rPr>
          <w:lang w:val="en-AU"/>
        </w:rPr>
        <w:t xml:space="preserve"> the program with DFAT’s broader </w:t>
      </w:r>
      <w:r w:rsidR="001B0881">
        <w:rPr>
          <w:lang w:val="en-AU"/>
        </w:rPr>
        <w:t>investment portfolio in Solomon Islands.</w:t>
      </w:r>
    </w:p>
    <w:p w14:paraId="0D6B2412" w14:textId="6A1622C0" w:rsidR="00CE6A1D" w:rsidRDefault="001D26BD" w:rsidP="009B1B10">
      <w:pPr>
        <w:rPr>
          <w:lang w:val="en-AU"/>
        </w:rPr>
      </w:pPr>
      <w:r w:rsidRPr="00670AF0">
        <w:rPr>
          <w:lang w:val="en-AU"/>
        </w:rPr>
        <w:t xml:space="preserve">ASIP-Gov is closely aligned </w:t>
      </w:r>
      <w:r w:rsidR="00CE6A1D">
        <w:rPr>
          <w:lang w:val="en-AU"/>
        </w:rPr>
        <w:t xml:space="preserve">with Solomon Islands and Australian policy priorities. </w:t>
      </w:r>
      <w:r w:rsidR="00555FA1">
        <w:rPr>
          <w:lang w:val="en-AU"/>
        </w:rPr>
        <w:t xml:space="preserve">See </w:t>
      </w:r>
      <w:r w:rsidR="00882E91">
        <w:rPr>
          <w:lang w:val="en-AU"/>
        </w:rPr>
        <w:fldChar w:fldCharType="begin"/>
      </w:r>
      <w:r w:rsidR="00882E91">
        <w:rPr>
          <w:lang w:val="en-AU"/>
        </w:rPr>
        <w:instrText xml:space="preserve"> REF _Ref199491475 \h </w:instrText>
      </w:r>
      <w:r w:rsidR="00882E91">
        <w:rPr>
          <w:lang w:val="en-AU"/>
        </w:rPr>
      </w:r>
      <w:r w:rsidR="00882E91">
        <w:rPr>
          <w:lang w:val="en-AU"/>
        </w:rPr>
        <w:fldChar w:fldCharType="separate"/>
      </w:r>
      <w:r w:rsidR="00E11340">
        <w:t xml:space="preserve">Figure </w:t>
      </w:r>
      <w:r w:rsidR="00E11340">
        <w:rPr>
          <w:noProof/>
        </w:rPr>
        <w:t>1</w:t>
      </w:r>
      <w:r w:rsidR="00882E91">
        <w:rPr>
          <w:lang w:val="en-AU"/>
        </w:rPr>
        <w:fldChar w:fldCharType="end"/>
      </w:r>
      <w:r w:rsidR="00CE6A1D">
        <w:rPr>
          <w:lang w:val="en-AU"/>
        </w:rPr>
        <w:t>.</w:t>
      </w:r>
    </w:p>
    <w:p w14:paraId="3F85794E" w14:textId="6BDD883B" w:rsidR="00882E91" w:rsidRDefault="00882E91" w:rsidP="009739F0">
      <w:pPr>
        <w:pStyle w:val="Caption"/>
      </w:pPr>
      <w:bookmarkStart w:id="20" w:name="_Ref199491475"/>
      <w:bookmarkStart w:id="21" w:name="_Toc233270303"/>
      <w:r>
        <w:t xml:space="preserve">Figure </w:t>
      </w:r>
      <w:r>
        <w:fldChar w:fldCharType="begin"/>
      </w:r>
      <w:r>
        <w:instrText xml:space="preserve"> SEQ Figure \* ARABIC </w:instrText>
      </w:r>
      <w:r>
        <w:fldChar w:fldCharType="separate"/>
      </w:r>
      <w:r w:rsidR="00E11340">
        <w:rPr>
          <w:noProof/>
        </w:rPr>
        <w:t>1</w:t>
      </w:r>
      <w:r>
        <w:fldChar w:fldCharType="end"/>
      </w:r>
      <w:bookmarkEnd w:id="20"/>
      <w:r>
        <w:t xml:space="preserve">: </w:t>
      </w:r>
      <w:r w:rsidRPr="00BE5935">
        <w:t>ASIP-Gov policy alignment</w:t>
      </w:r>
      <w:bookmarkEnd w:id="21"/>
    </w:p>
    <w:p w14:paraId="3AFAB4E8" w14:textId="1FBB5CB7" w:rsidR="00CE6A1D" w:rsidRDefault="00553912" w:rsidP="009B1B10">
      <w:pPr>
        <w:rPr>
          <w:lang w:val="en-AU"/>
        </w:rPr>
      </w:pPr>
      <w:r>
        <w:rPr>
          <w:noProof/>
        </w:rPr>
        <w:drawing>
          <wp:inline distT="0" distB="0" distL="0" distR="0" wp14:anchorId="71E0940C" wp14:editId="501AC2A5">
            <wp:extent cx="5759450" cy="2076450"/>
            <wp:effectExtent l="0" t="0" r="0" b="0"/>
            <wp:docPr id="1230233181" name="Picture 1" descr="Image of ASIP-Gov's policy alignment, as described in the figure description.&#10;&#10;Four strategic inputs are shown on the left hand side: Solomon Islands National Development Strategy 2016–2035, Solomon Islands Australia Joint Policy Reform Group, Australia Solomon Islands Development Partnership Plan 2024–2029, and broader Australian Government investments (Justice, Infrastructure, GEDSI etc.). These are depicted as feeding into three outcome areas represented by icons (finance, infrastructure, and technology) through the ASIP-GOV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33181" name="Picture 1" descr="Image of ASIP-Gov's policy alignment, as described in the figure description.&#10;&#10;Four strategic inputs are shown on the left hand side: Solomon Islands National Development Strategy 2016–2035, Solomon Islands Australia Joint Policy Reform Group, Australia Solomon Islands Development Partnership Plan 2024–2029, and broader Australian Government investments (Justice, Infrastructure, GEDSI etc.). These are depicted as feeding into three outcome areas represented by icons (finance, infrastructure, and technology) through the ASIP-GOV initiative."/>
                    <pic:cNvPicPr/>
                  </pic:nvPicPr>
                  <pic:blipFill>
                    <a:blip r:embed="rId11"/>
                    <a:stretch>
                      <a:fillRect/>
                    </a:stretch>
                  </pic:blipFill>
                  <pic:spPr>
                    <a:xfrm>
                      <a:off x="0" y="0"/>
                      <a:ext cx="5759450" cy="2076450"/>
                    </a:xfrm>
                    <a:prstGeom prst="rect">
                      <a:avLst/>
                    </a:prstGeom>
                  </pic:spPr>
                </pic:pic>
              </a:graphicData>
            </a:graphic>
          </wp:inline>
        </w:drawing>
      </w:r>
    </w:p>
    <w:p w14:paraId="515ED417" w14:textId="48FDEFCC" w:rsidR="00E11311" w:rsidRPr="00A66131" w:rsidRDefault="00E11311" w:rsidP="00E11311">
      <w:pPr>
        <w:spacing w:before="240"/>
        <w:rPr>
          <w:sz w:val="18"/>
          <w:szCs w:val="18"/>
          <w:lang w:val="en-AU"/>
        </w:rPr>
      </w:pPr>
      <w:r w:rsidRPr="006A121D">
        <w:rPr>
          <w:b/>
          <w:i/>
          <w:sz w:val="18"/>
          <w:szCs w:val="18"/>
          <w:lang w:val="en-AU"/>
        </w:rPr>
        <w:t>Figure Description</w:t>
      </w:r>
      <w:r w:rsidRPr="00A66131">
        <w:rPr>
          <w:i/>
          <w:iCs/>
          <w:sz w:val="18"/>
          <w:szCs w:val="18"/>
          <w:lang w:val="en-AU"/>
        </w:rPr>
        <w:t>:</w:t>
      </w:r>
      <w:r w:rsidRPr="00A66131">
        <w:rPr>
          <w:sz w:val="18"/>
          <w:szCs w:val="18"/>
          <w:lang w:val="en-AU"/>
        </w:rPr>
        <w:t xml:space="preserve"> </w:t>
      </w:r>
      <w:r w:rsidR="00B657AD">
        <w:rPr>
          <w:sz w:val="18"/>
          <w:szCs w:val="18"/>
          <w:lang w:val="en-AU"/>
        </w:rPr>
        <w:t>Four</w:t>
      </w:r>
      <w:r w:rsidR="00B657AD" w:rsidRPr="00B657AD">
        <w:rPr>
          <w:sz w:val="18"/>
          <w:szCs w:val="18"/>
          <w:lang w:val="en-AU"/>
        </w:rPr>
        <w:t xml:space="preserve"> strategic inputs</w:t>
      </w:r>
      <w:r w:rsidR="00037AF9">
        <w:rPr>
          <w:sz w:val="18"/>
          <w:szCs w:val="18"/>
          <w:lang w:val="en-AU"/>
        </w:rPr>
        <w:t xml:space="preserve"> are shown on the </w:t>
      </w:r>
      <w:proofErr w:type="gramStart"/>
      <w:r w:rsidR="00037AF9">
        <w:rPr>
          <w:sz w:val="18"/>
          <w:szCs w:val="18"/>
          <w:lang w:val="en-AU"/>
        </w:rPr>
        <w:t>left hand</w:t>
      </w:r>
      <w:proofErr w:type="gramEnd"/>
      <w:r w:rsidR="00037AF9">
        <w:rPr>
          <w:sz w:val="18"/>
          <w:szCs w:val="18"/>
          <w:lang w:val="en-AU"/>
        </w:rPr>
        <w:t xml:space="preserve"> side: </w:t>
      </w:r>
      <w:r w:rsidR="00B657AD" w:rsidRPr="00B657AD">
        <w:rPr>
          <w:sz w:val="18"/>
          <w:szCs w:val="18"/>
          <w:lang w:val="en-AU"/>
        </w:rPr>
        <w:t>Solomon Islands National Development Strategy 2016–2035, Solomon Islands Australia Joint Policy Reform Group, Australia Solomon Islands Development Partnership Plan 2024–2029, and broader Australian Government investments (Justice, Infrastructure, GEDSI etc.)</w:t>
      </w:r>
      <w:r w:rsidR="00037AF9">
        <w:rPr>
          <w:sz w:val="18"/>
          <w:szCs w:val="18"/>
          <w:lang w:val="en-AU"/>
        </w:rPr>
        <w:t xml:space="preserve">. These are depicted as </w:t>
      </w:r>
      <w:r w:rsidR="00B657AD" w:rsidRPr="00B657AD">
        <w:rPr>
          <w:sz w:val="18"/>
          <w:szCs w:val="18"/>
          <w:lang w:val="en-AU"/>
        </w:rPr>
        <w:lastRenderedPageBreak/>
        <w:t>feeding into three outcome areas represented by icons (finance, infrastructure, and technology) through the ASIP-GOV initiative.</w:t>
      </w:r>
    </w:p>
    <w:p w14:paraId="1A9D89A8" w14:textId="704BD4B1" w:rsidR="009B1B10" w:rsidRDefault="00CE6A1D" w:rsidP="0092122E">
      <w:pPr>
        <w:spacing w:before="360"/>
        <w:rPr>
          <w:lang w:val="en-AU"/>
        </w:rPr>
      </w:pPr>
      <w:r>
        <w:rPr>
          <w:lang w:val="en-AU"/>
        </w:rPr>
        <w:t xml:space="preserve">ASIP-Gov </w:t>
      </w:r>
      <w:r w:rsidR="00553912">
        <w:rPr>
          <w:lang w:val="en-AU"/>
        </w:rPr>
        <w:t xml:space="preserve">supports </w:t>
      </w:r>
      <w:r w:rsidR="0015694A">
        <w:rPr>
          <w:lang w:val="en-AU"/>
        </w:rPr>
        <w:t>SIG’s</w:t>
      </w:r>
      <w:r w:rsidR="001D26BD" w:rsidRPr="000E57B0">
        <w:rPr>
          <w:lang w:val="en-AU"/>
        </w:rPr>
        <w:t xml:space="preserve"> </w:t>
      </w:r>
      <w:r w:rsidR="001D26BD" w:rsidRPr="00670AF0">
        <w:rPr>
          <w:lang w:val="en-AU"/>
        </w:rPr>
        <w:t>priorities</w:t>
      </w:r>
      <w:r w:rsidR="001F1E9B">
        <w:rPr>
          <w:lang w:val="en-AU"/>
        </w:rPr>
        <w:t xml:space="preserve"> </w:t>
      </w:r>
      <w:r w:rsidR="00553912">
        <w:rPr>
          <w:lang w:val="en-AU"/>
        </w:rPr>
        <w:t>outlined in</w:t>
      </w:r>
      <w:r w:rsidR="001F1E9B">
        <w:rPr>
          <w:lang w:val="en-AU"/>
        </w:rPr>
        <w:t xml:space="preserve"> the Solomon Islands National </w:t>
      </w:r>
      <w:r w:rsidR="002B7F49">
        <w:rPr>
          <w:lang w:val="en-AU"/>
        </w:rPr>
        <w:t>Development</w:t>
      </w:r>
      <w:r w:rsidR="001F1E9B">
        <w:rPr>
          <w:lang w:val="en-AU"/>
        </w:rPr>
        <w:t xml:space="preserve"> Strategy 2016-2035</w:t>
      </w:r>
      <w:r w:rsidR="001D26BD" w:rsidRPr="000E57B0">
        <w:rPr>
          <w:lang w:val="en-AU"/>
        </w:rPr>
        <w:t>.</w:t>
      </w:r>
      <w:r w:rsidR="001D26BD">
        <w:rPr>
          <w:lang w:val="en-AU"/>
        </w:rPr>
        <w:t xml:space="preserve"> </w:t>
      </w:r>
      <w:r w:rsidR="00A539DD" w:rsidRPr="00A539DD">
        <w:rPr>
          <w:lang w:val="en-AU"/>
        </w:rPr>
        <w:t xml:space="preserve">ASIP-Gov </w:t>
      </w:r>
      <w:r w:rsidR="0015694A">
        <w:rPr>
          <w:lang w:val="en-AU"/>
        </w:rPr>
        <w:t>P</w:t>
      </w:r>
      <w:r w:rsidR="00A539DD" w:rsidRPr="000E57B0">
        <w:rPr>
          <w:lang w:val="en-AU"/>
        </w:rPr>
        <w:t>illar</w:t>
      </w:r>
      <w:r w:rsidR="00A539DD" w:rsidRPr="00A539DD">
        <w:rPr>
          <w:lang w:val="en-AU"/>
        </w:rPr>
        <w:t xml:space="preserve"> 1</w:t>
      </w:r>
      <w:r w:rsidR="00A041B5">
        <w:rPr>
          <w:lang w:val="en-AU"/>
        </w:rPr>
        <w:t xml:space="preserve"> </w:t>
      </w:r>
      <w:r w:rsidR="00A539DD" w:rsidRPr="00A539DD">
        <w:rPr>
          <w:lang w:val="en-AU"/>
        </w:rPr>
        <w:t>work</w:t>
      </w:r>
      <w:r w:rsidR="00D56ED9">
        <w:rPr>
          <w:lang w:val="en-AU"/>
        </w:rPr>
        <w:t>s</w:t>
      </w:r>
      <w:r w:rsidR="00A539DD" w:rsidRPr="00A539DD">
        <w:rPr>
          <w:lang w:val="en-AU"/>
        </w:rPr>
        <w:t xml:space="preserve"> to support </w:t>
      </w:r>
      <w:r w:rsidR="00ED106F">
        <w:rPr>
          <w:lang w:val="en-AU"/>
        </w:rPr>
        <w:t>O</w:t>
      </w:r>
      <w:r w:rsidR="00A539DD" w:rsidRPr="000E57B0">
        <w:rPr>
          <w:lang w:val="en-AU"/>
        </w:rPr>
        <w:t>bjective</w:t>
      </w:r>
      <w:r w:rsidR="00A539DD" w:rsidRPr="00A539DD">
        <w:rPr>
          <w:lang w:val="en-AU"/>
        </w:rPr>
        <w:t xml:space="preserve"> 1 </w:t>
      </w:r>
      <w:r w:rsidR="00A539DD" w:rsidRPr="000E57B0">
        <w:rPr>
          <w:lang w:val="en-AU"/>
        </w:rPr>
        <w:t>(</w:t>
      </w:r>
      <w:r w:rsidR="0025586B">
        <w:rPr>
          <w:lang w:val="en-AU"/>
        </w:rPr>
        <w:t>‘</w:t>
      </w:r>
      <w:r w:rsidR="00A539DD" w:rsidRPr="00A539DD">
        <w:rPr>
          <w:lang w:val="en-AU"/>
        </w:rPr>
        <w:t xml:space="preserve">sustained and inclusive economic </w:t>
      </w:r>
      <w:r w:rsidR="00A539DD" w:rsidRPr="000E57B0">
        <w:rPr>
          <w:lang w:val="en-AU"/>
        </w:rPr>
        <w:t>growth</w:t>
      </w:r>
      <w:r w:rsidR="0025586B">
        <w:rPr>
          <w:lang w:val="en-AU"/>
        </w:rPr>
        <w:t>’</w:t>
      </w:r>
      <w:r w:rsidR="00A539DD" w:rsidRPr="00A539DD">
        <w:rPr>
          <w:lang w:val="en-AU"/>
        </w:rPr>
        <w:t xml:space="preserve">), </w:t>
      </w:r>
      <w:r w:rsidR="00A041B5">
        <w:rPr>
          <w:lang w:val="en-AU"/>
        </w:rPr>
        <w:t xml:space="preserve">while </w:t>
      </w:r>
      <w:r w:rsidR="00D56ED9">
        <w:rPr>
          <w:lang w:val="en-AU"/>
        </w:rPr>
        <w:t>all three pillars</w:t>
      </w:r>
      <w:r w:rsidR="00A539DD" w:rsidRPr="00A539DD">
        <w:rPr>
          <w:lang w:val="en-AU"/>
        </w:rPr>
        <w:t xml:space="preserve"> support</w:t>
      </w:r>
      <w:r w:rsidR="00A041B5">
        <w:rPr>
          <w:lang w:val="en-AU"/>
        </w:rPr>
        <w:t xml:space="preserve"> </w:t>
      </w:r>
      <w:r w:rsidR="00ED106F">
        <w:rPr>
          <w:lang w:val="en-AU"/>
        </w:rPr>
        <w:t>O</w:t>
      </w:r>
      <w:r w:rsidR="00A539DD" w:rsidRPr="000E57B0">
        <w:rPr>
          <w:lang w:val="en-AU"/>
        </w:rPr>
        <w:t>bjective</w:t>
      </w:r>
      <w:r w:rsidR="00A539DD" w:rsidRPr="00A539DD">
        <w:rPr>
          <w:lang w:val="en-AU"/>
        </w:rPr>
        <w:t xml:space="preserve"> 5 </w:t>
      </w:r>
      <w:r w:rsidR="00A539DD" w:rsidRPr="000E57B0">
        <w:rPr>
          <w:lang w:val="en-AU"/>
        </w:rPr>
        <w:t>(</w:t>
      </w:r>
      <w:r w:rsidR="0025586B">
        <w:rPr>
          <w:lang w:val="en-AU"/>
        </w:rPr>
        <w:t>‘</w:t>
      </w:r>
      <w:r w:rsidR="00A539DD" w:rsidRPr="00A539DD">
        <w:rPr>
          <w:lang w:val="en-AU"/>
        </w:rPr>
        <w:t xml:space="preserve">unified nation with stable and effective governance and public </w:t>
      </w:r>
      <w:r w:rsidR="00A539DD" w:rsidRPr="000E57B0">
        <w:rPr>
          <w:lang w:val="en-AU"/>
        </w:rPr>
        <w:t>order</w:t>
      </w:r>
      <w:r w:rsidR="00827418">
        <w:rPr>
          <w:lang w:val="en-AU"/>
        </w:rPr>
        <w:t>’</w:t>
      </w:r>
      <w:r w:rsidR="00A539DD" w:rsidRPr="000E57B0">
        <w:rPr>
          <w:lang w:val="en-AU"/>
        </w:rPr>
        <w:t>)</w:t>
      </w:r>
      <w:r w:rsidR="008B7247" w:rsidRPr="000E57B0">
        <w:rPr>
          <w:lang w:val="en-AU"/>
        </w:rPr>
        <w:t>.</w:t>
      </w:r>
      <w:r w:rsidR="008B7247">
        <w:rPr>
          <w:lang w:val="en-AU"/>
        </w:rPr>
        <w:t xml:space="preserve"> </w:t>
      </w:r>
      <w:r w:rsidR="00C50788">
        <w:rPr>
          <w:lang w:val="en-AU"/>
        </w:rPr>
        <w:t>The program’s</w:t>
      </w:r>
      <w:r w:rsidR="007128D4" w:rsidRPr="00497E92">
        <w:rPr>
          <w:lang w:val="en-AU"/>
        </w:rPr>
        <w:t xml:space="preserve"> flexible and adaptive approach enable</w:t>
      </w:r>
      <w:r w:rsidR="00CB2440">
        <w:rPr>
          <w:lang w:val="en-AU"/>
        </w:rPr>
        <w:t>s</w:t>
      </w:r>
      <w:r w:rsidR="007128D4" w:rsidRPr="00497E92">
        <w:rPr>
          <w:lang w:val="en-AU"/>
        </w:rPr>
        <w:t xml:space="preserve"> it to respond to emerging </w:t>
      </w:r>
      <w:r w:rsidR="00E35DB6" w:rsidRPr="4536BC16">
        <w:rPr>
          <w:rFonts w:asciiTheme="majorHAnsi" w:hAnsiTheme="majorHAnsi" w:cstheme="majorBidi"/>
          <w:lang w:val="en-AU"/>
        </w:rPr>
        <w:t>SIG</w:t>
      </w:r>
      <w:r w:rsidR="008761E1" w:rsidRPr="4536BC16">
        <w:rPr>
          <w:rFonts w:asciiTheme="majorHAnsi" w:hAnsiTheme="majorHAnsi" w:cstheme="majorBidi"/>
          <w:lang w:val="en-AU"/>
        </w:rPr>
        <w:t xml:space="preserve"> </w:t>
      </w:r>
      <w:r w:rsidR="007128D4" w:rsidRPr="00497E92">
        <w:rPr>
          <w:lang w:val="en-AU"/>
        </w:rPr>
        <w:t>priorities and</w:t>
      </w:r>
      <w:r w:rsidR="007128D4" w:rsidRPr="009B1B10">
        <w:rPr>
          <w:lang w:val="en-AU"/>
        </w:rPr>
        <w:t xml:space="preserve"> a complex delivery context. </w:t>
      </w:r>
    </w:p>
    <w:p w14:paraId="3B6BBFA6" w14:textId="69821BC7" w:rsidR="00150C36" w:rsidRDefault="008770F6" w:rsidP="009B1B10">
      <w:pPr>
        <w:rPr>
          <w:lang w:val="en-AU"/>
        </w:rPr>
      </w:pPr>
      <w:r>
        <w:rPr>
          <w:lang w:val="en-AU"/>
        </w:rPr>
        <w:t>SIG objectives are further supported</w:t>
      </w:r>
      <w:r w:rsidR="00150C36">
        <w:rPr>
          <w:lang w:val="en-AU"/>
        </w:rPr>
        <w:t xml:space="preserve"> through </w:t>
      </w:r>
      <w:r w:rsidR="007F56E5">
        <w:rPr>
          <w:lang w:val="en-AU"/>
        </w:rPr>
        <w:t xml:space="preserve">ASIP-Gov’s participation in </w:t>
      </w:r>
      <w:r w:rsidR="00150C36">
        <w:rPr>
          <w:lang w:val="en-AU"/>
        </w:rPr>
        <w:t xml:space="preserve">the </w:t>
      </w:r>
      <w:r w:rsidR="00150C36" w:rsidRPr="00150C36">
        <w:rPr>
          <w:lang w:val="en-AU"/>
        </w:rPr>
        <w:t>Joint Policy Reform Group</w:t>
      </w:r>
      <w:r w:rsidR="00150C36">
        <w:rPr>
          <w:lang w:val="en-AU"/>
        </w:rPr>
        <w:t xml:space="preserve">, which </w:t>
      </w:r>
      <w:r w:rsidR="007F56E5" w:rsidRPr="007F56E5">
        <w:rPr>
          <w:lang w:val="en-AU"/>
        </w:rPr>
        <w:t>work</w:t>
      </w:r>
      <w:r w:rsidR="007F56E5">
        <w:rPr>
          <w:lang w:val="en-AU"/>
        </w:rPr>
        <w:t>s</w:t>
      </w:r>
      <w:r w:rsidR="007F56E5" w:rsidRPr="007F56E5">
        <w:rPr>
          <w:lang w:val="en-AU"/>
        </w:rPr>
        <w:t xml:space="preserve"> closely with </w:t>
      </w:r>
      <w:r w:rsidR="00DB6DA6">
        <w:rPr>
          <w:lang w:val="en-AU"/>
        </w:rPr>
        <w:t>the government</w:t>
      </w:r>
      <w:r w:rsidR="007F56E5" w:rsidRPr="007F56E5">
        <w:rPr>
          <w:lang w:val="en-AU"/>
        </w:rPr>
        <w:t xml:space="preserve"> to support the national reform agenda and the government’s development objectives</w:t>
      </w:r>
      <w:r w:rsidR="007F56E5">
        <w:rPr>
          <w:lang w:val="en-AU"/>
        </w:rPr>
        <w:t xml:space="preserve">. </w:t>
      </w:r>
      <w:r w:rsidR="00B8749F">
        <w:rPr>
          <w:lang w:val="en-AU"/>
        </w:rPr>
        <w:t>ASIP-Gov collaborate</w:t>
      </w:r>
      <w:r w:rsidR="001F1E9B">
        <w:rPr>
          <w:lang w:val="en-AU"/>
        </w:rPr>
        <w:t>d</w:t>
      </w:r>
      <w:r w:rsidR="00B8749F">
        <w:rPr>
          <w:lang w:val="en-AU"/>
        </w:rPr>
        <w:t xml:space="preserve"> with SIG and other development partners to develop the </w:t>
      </w:r>
      <w:r w:rsidR="00AA1991">
        <w:rPr>
          <w:lang w:val="en-AU"/>
        </w:rPr>
        <w:t xml:space="preserve">Policy Reform Matrix, which is </w:t>
      </w:r>
      <w:r w:rsidR="00817888">
        <w:rPr>
          <w:lang w:val="en-AU"/>
        </w:rPr>
        <w:t>Cabinet-</w:t>
      </w:r>
      <w:r w:rsidR="00AA1991">
        <w:rPr>
          <w:lang w:val="en-AU"/>
        </w:rPr>
        <w:t>approved, signalling high-level buy in.</w:t>
      </w:r>
    </w:p>
    <w:p w14:paraId="242D7A1C" w14:textId="3F7080D4" w:rsidR="00E425D9" w:rsidRDefault="006C5BBE" w:rsidP="006C5BBE">
      <w:pPr>
        <w:rPr>
          <w:lang w:val="en-AU"/>
        </w:rPr>
      </w:pPr>
      <w:r w:rsidRPr="000E7ED3">
        <w:rPr>
          <w:lang w:val="en-AU"/>
        </w:rPr>
        <w:t xml:space="preserve">ASIP-Gov aligns strongly with key </w:t>
      </w:r>
      <w:r w:rsidR="001D5B78">
        <w:rPr>
          <w:lang w:val="en-AU"/>
        </w:rPr>
        <w:t xml:space="preserve">bilateral </w:t>
      </w:r>
      <w:r w:rsidRPr="000E7ED3">
        <w:rPr>
          <w:lang w:val="en-AU"/>
        </w:rPr>
        <w:t xml:space="preserve">priorities outlined in the </w:t>
      </w:r>
      <w:r w:rsidR="000166C9" w:rsidRPr="000E57B0">
        <w:rPr>
          <w:lang w:val="en-AU"/>
        </w:rPr>
        <w:t xml:space="preserve">draft </w:t>
      </w:r>
      <w:r w:rsidR="00E87E23">
        <w:rPr>
          <w:lang w:val="en-AU"/>
        </w:rPr>
        <w:t>Development Partnership Plan 2024-2029</w:t>
      </w:r>
      <w:r w:rsidR="000F26C1">
        <w:rPr>
          <w:lang w:val="en-AU"/>
        </w:rPr>
        <w:t>. ASIP-Gov corresponds to</w:t>
      </w:r>
      <w:r w:rsidR="00E425D9">
        <w:rPr>
          <w:lang w:val="en-AU"/>
        </w:rPr>
        <w:t>:</w:t>
      </w:r>
    </w:p>
    <w:p w14:paraId="562B83F2" w14:textId="691BE223" w:rsidR="00E425D9" w:rsidRPr="00480B8F" w:rsidRDefault="000F26C1" w:rsidP="009739F0">
      <w:pPr>
        <w:pStyle w:val="ListParagraph"/>
        <w:numPr>
          <w:ilvl w:val="0"/>
          <w:numId w:val="115"/>
        </w:numPr>
        <w:rPr>
          <w:lang w:val="en-AU"/>
        </w:rPr>
      </w:pPr>
      <w:r w:rsidRPr="00480B8F">
        <w:rPr>
          <w:lang w:val="en-AU"/>
        </w:rPr>
        <w:t xml:space="preserve">Objective </w:t>
      </w:r>
      <w:r w:rsidR="002B7F49" w:rsidRPr="00480B8F">
        <w:rPr>
          <w:lang w:val="en-AU"/>
        </w:rPr>
        <w:t>1 (</w:t>
      </w:r>
      <w:r w:rsidRPr="00480B8F">
        <w:rPr>
          <w:lang w:val="en-AU"/>
        </w:rPr>
        <w:t xml:space="preserve">Inclusive economic growth, infrastructure and job creation) </w:t>
      </w:r>
      <w:r w:rsidR="00E425D9" w:rsidRPr="00480B8F">
        <w:rPr>
          <w:lang w:val="en-AU"/>
        </w:rPr>
        <w:t xml:space="preserve">with a focus on budget support and economic reform. </w:t>
      </w:r>
    </w:p>
    <w:p w14:paraId="32460A68" w14:textId="6DBF55C5" w:rsidR="00E425D9" w:rsidRPr="000F7340" w:rsidRDefault="00E425D9" w:rsidP="009739F0">
      <w:pPr>
        <w:pStyle w:val="ListParagraph"/>
        <w:numPr>
          <w:ilvl w:val="0"/>
          <w:numId w:val="115"/>
        </w:numPr>
        <w:rPr>
          <w:lang w:val="en-AU"/>
        </w:rPr>
      </w:pPr>
      <w:r w:rsidRPr="00480B8F">
        <w:rPr>
          <w:lang w:val="en-AU"/>
        </w:rPr>
        <w:t xml:space="preserve">Objective 2 (Investing in people, communities and links to Australia and the region) through a focus on outcome 2.3 linkages </w:t>
      </w:r>
      <w:r w:rsidR="000F7340">
        <w:rPr>
          <w:lang w:val="en-AU"/>
        </w:rPr>
        <w:t>(</w:t>
      </w:r>
      <w:r w:rsidRPr="000F7340">
        <w:rPr>
          <w:lang w:val="en-AU"/>
        </w:rPr>
        <w:t xml:space="preserve">between leaders and </w:t>
      </w:r>
      <w:r w:rsidR="002B7F49" w:rsidRPr="000F7340">
        <w:rPr>
          <w:lang w:val="en-AU"/>
        </w:rPr>
        <w:t>institutions</w:t>
      </w:r>
      <w:r w:rsidRPr="000F7340">
        <w:rPr>
          <w:lang w:val="en-AU"/>
        </w:rPr>
        <w:t xml:space="preserve"> strengthening the relationship between Australia and Solomon Islands</w:t>
      </w:r>
      <w:r w:rsidR="000F7340">
        <w:rPr>
          <w:lang w:val="en-AU"/>
        </w:rPr>
        <w:t>)</w:t>
      </w:r>
      <w:r w:rsidR="00480B8F">
        <w:rPr>
          <w:lang w:val="en-AU"/>
        </w:rPr>
        <w:t xml:space="preserve"> and outcome 2.2 on GEDSI (more women involved in decision-making).</w:t>
      </w:r>
    </w:p>
    <w:p w14:paraId="524A0750" w14:textId="1C7E7CFB" w:rsidR="00E425D9" w:rsidRPr="00480B8F" w:rsidRDefault="00E425D9" w:rsidP="009739F0">
      <w:pPr>
        <w:pStyle w:val="ListParagraph"/>
        <w:numPr>
          <w:ilvl w:val="0"/>
          <w:numId w:val="115"/>
        </w:numPr>
        <w:rPr>
          <w:lang w:val="en-AU"/>
        </w:rPr>
      </w:pPr>
      <w:r w:rsidRPr="00480B8F">
        <w:rPr>
          <w:lang w:val="en-AU"/>
        </w:rPr>
        <w:t xml:space="preserve">Objective 3 (Improved stability, security and resilience) through a focus on outcome 3.1 </w:t>
      </w:r>
      <w:r w:rsidR="002B7F49" w:rsidRPr="00480B8F">
        <w:rPr>
          <w:lang w:val="en-AU"/>
        </w:rPr>
        <w:t>governance (</w:t>
      </w:r>
      <w:r w:rsidR="000F7340" w:rsidRPr="00480B8F">
        <w:rPr>
          <w:lang w:val="en-AU"/>
        </w:rPr>
        <w:t>Strengthened policies and systems enable Solomon Islands Government institutions to be more inclusive and accountable to citizens).</w:t>
      </w:r>
    </w:p>
    <w:p w14:paraId="386E3BD7" w14:textId="3B8D67AD" w:rsidR="006C5BBE" w:rsidRDefault="001668A5" w:rsidP="006C5BBE">
      <w:pPr>
        <w:rPr>
          <w:lang w:val="en-AU"/>
        </w:rPr>
      </w:pPr>
      <w:r>
        <w:rPr>
          <w:lang w:val="en-AU"/>
        </w:rPr>
        <w:t xml:space="preserve">Reflecting this strategic approach to development investment in Solomon Islands, </w:t>
      </w:r>
      <w:r w:rsidR="006C5BBE" w:rsidRPr="00F050A0">
        <w:rPr>
          <w:lang w:val="en-AU"/>
        </w:rPr>
        <w:t xml:space="preserve">ASIP-Gov is </w:t>
      </w:r>
      <w:r w:rsidR="006C5BBE">
        <w:rPr>
          <w:lang w:val="en-AU"/>
        </w:rPr>
        <w:t>complementary</w:t>
      </w:r>
      <w:r w:rsidR="006C5BBE" w:rsidRPr="00F050A0">
        <w:rPr>
          <w:lang w:val="en-AU"/>
        </w:rPr>
        <w:t xml:space="preserve"> to broader DFAT investments in the </w:t>
      </w:r>
      <w:r w:rsidR="00B0018D">
        <w:rPr>
          <w:lang w:val="en-AU"/>
        </w:rPr>
        <w:t>country</w:t>
      </w:r>
      <w:r w:rsidR="00806458">
        <w:rPr>
          <w:lang w:val="en-AU"/>
        </w:rPr>
        <w:t>,</w:t>
      </w:r>
      <w:r w:rsidR="006C5BBE" w:rsidRPr="00F050A0">
        <w:rPr>
          <w:lang w:val="en-AU"/>
        </w:rPr>
        <w:t xml:space="preserve"> which span </w:t>
      </w:r>
      <w:r w:rsidR="006C5BBE" w:rsidRPr="000E57B0">
        <w:rPr>
          <w:lang w:val="en-AU"/>
        </w:rPr>
        <w:t>a</w:t>
      </w:r>
      <w:r w:rsidR="00AC62EE">
        <w:rPr>
          <w:lang w:val="en-AU"/>
        </w:rPr>
        <w:t>n</w:t>
      </w:r>
      <w:r w:rsidR="006C5BBE" w:rsidRPr="00F050A0">
        <w:rPr>
          <w:lang w:val="en-AU"/>
        </w:rPr>
        <w:t xml:space="preserve"> array of sectors, aligning with </w:t>
      </w:r>
      <w:r w:rsidR="00C55DEC">
        <w:rPr>
          <w:lang w:val="en-AU"/>
        </w:rPr>
        <w:t>SIG</w:t>
      </w:r>
      <w:r w:rsidR="006C5BBE" w:rsidRPr="00F050A0">
        <w:rPr>
          <w:lang w:val="en-AU"/>
        </w:rPr>
        <w:t>’s National Development Strategy (2016–2035).</w:t>
      </w:r>
      <w:r w:rsidR="006C5BBE">
        <w:rPr>
          <w:lang w:val="en-AU"/>
        </w:rPr>
        <w:t xml:space="preserve"> </w:t>
      </w:r>
      <w:r w:rsidR="006C5BBE" w:rsidRPr="00F603FB">
        <w:rPr>
          <w:lang w:val="en-AU"/>
        </w:rPr>
        <w:t xml:space="preserve">These </w:t>
      </w:r>
      <w:r w:rsidR="00AC62EE">
        <w:rPr>
          <w:lang w:val="en-AU"/>
        </w:rPr>
        <w:t xml:space="preserve">investments </w:t>
      </w:r>
      <w:r w:rsidR="006C5BBE" w:rsidRPr="00F603FB">
        <w:rPr>
          <w:lang w:val="en-AU"/>
        </w:rPr>
        <w:t>include</w:t>
      </w:r>
      <w:r w:rsidR="006C5BBE">
        <w:rPr>
          <w:lang w:val="en-AU"/>
        </w:rPr>
        <w:t>:</w:t>
      </w:r>
    </w:p>
    <w:p w14:paraId="77FA672B" w14:textId="08130B6E" w:rsidR="006C5BBE" w:rsidRPr="000F4DB9" w:rsidRDefault="006C5BBE" w:rsidP="001B696B">
      <w:pPr>
        <w:pStyle w:val="ListParagraph"/>
        <w:numPr>
          <w:ilvl w:val="0"/>
          <w:numId w:val="27"/>
        </w:numPr>
        <w:contextualSpacing w:val="0"/>
        <w:rPr>
          <w:lang w:val="en-AU"/>
        </w:rPr>
      </w:pPr>
      <w:r w:rsidRPr="000F4DB9">
        <w:rPr>
          <w:lang w:val="en-AU"/>
        </w:rPr>
        <w:t xml:space="preserve">Gender Equality </w:t>
      </w:r>
      <w:r w:rsidR="00EE3293">
        <w:rPr>
          <w:lang w:val="en-AU"/>
        </w:rPr>
        <w:t>p</w:t>
      </w:r>
      <w:r w:rsidRPr="000E57B0">
        <w:rPr>
          <w:lang w:val="en-AU"/>
        </w:rPr>
        <w:t>rogram</w:t>
      </w:r>
      <w:r w:rsidRPr="000F4DB9">
        <w:rPr>
          <w:lang w:val="en-AU"/>
        </w:rPr>
        <w:t xml:space="preserve"> ($381 million, 2012–2027), aimed at reducing gender-based violence and empowering women and girls</w:t>
      </w:r>
    </w:p>
    <w:p w14:paraId="5C54C213" w14:textId="0E8F433D" w:rsidR="006C5BBE" w:rsidRPr="000F4DB9" w:rsidRDefault="006C5BBE" w:rsidP="001B696B">
      <w:pPr>
        <w:pStyle w:val="ListParagraph"/>
        <w:numPr>
          <w:ilvl w:val="0"/>
          <w:numId w:val="27"/>
        </w:numPr>
        <w:contextualSpacing w:val="0"/>
        <w:rPr>
          <w:lang w:val="en-AU"/>
        </w:rPr>
      </w:pPr>
      <w:r w:rsidRPr="000F4DB9">
        <w:rPr>
          <w:lang w:val="en-AU"/>
        </w:rPr>
        <w:t xml:space="preserve">Solomon Islands Justice </w:t>
      </w:r>
      <w:r w:rsidR="00EE3293">
        <w:rPr>
          <w:lang w:val="en-AU"/>
        </w:rPr>
        <w:t>p</w:t>
      </w:r>
      <w:r w:rsidRPr="000E57B0">
        <w:rPr>
          <w:lang w:val="en-AU"/>
        </w:rPr>
        <w:t>rogram</w:t>
      </w:r>
      <w:r w:rsidRPr="000F4DB9">
        <w:rPr>
          <w:lang w:val="en-AU"/>
        </w:rPr>
        <w:t xml:space="preserve"> ($20 million, 2021–2026), which works across the justice sector to improve access to credible legal systems and support the rule of law</w:t>
      </w:r>
    </w:p>
    <w:p w14:paraId="3AA62AA5" w14:textId="180510A9" w:rsidR="006C5BBE" w:rsidRPr="000F4DB9" w:rsidRDefault="006C5BBE" w:rsidP="001B696B">
      <w:pPr>
        <w:pStyle w:val="ListParagraph"/>
        <w:numPr>
          <w:ilvl w:val="0"/>
          <w:numId w:val="27"/>
        </w:numPr>
        <w:contextualSpacing w:val="0"/>
        <w:rPr>
          <w:lang w:val="en-AU"/>
        </w:rPr>
      </w:pPr>
      <w:proofErr w:type="spellStart"/>
      <w:r w:rsidRPr="00310C1D">
        <w:rPr>
          <w:i/>
          <w:lang w:val="en-AU"/>
        </w:rPr>
        <w:t>Strongim</w:t>
      </w:r>
      <w:proofErr w:type="spellEnd"/>
      <w:r w:rsidRPr="00310C1D">
        <w:rPr>
          <w:i/>
          <w:lang w:val="en-AU"/>
        </w:rPr>
        <w:t xml:space="preserve"> </w:t>
      </w:r>
      <w:proofErr w:type="spellStart"/>
      <w:r w:rsidRPr="00310C1D">
        <w:rPr>
          <w:i/>
          <w:lang w:val="en-AU"/>
        </w:rPr>
        <w:t>Bisnis</w:t>
      </w:r>
      <w:proofErr w:type="spellEnd"/>
      <w:r w:rsidRPr="000F4DB9">
        <w:rPr>
          <w:lang w:val="en-AU"/>
        </w:rPr>
        <w:t xml:space="preserve"> ($18 million, 2023–2026), supporting inclusive economic growth and climate-resilient practices</w:t>
      </w:r>
    </w:p>
    <w:p w14:paraId="5357BB33" w14:textId="593E4915" w:rsidR="006C5BBE" w:rsidRPr="006C5BBE" w:rsidRDefault="006C5BBE" w:rsidP="001B696B">
      <w:pPr>
        <w:pStyle w:val="ListParagraph"/>
        <w:numPr>
          <w:ilvl w:val="0"/>
          <w:numId w:val="27"/>
        </w:numPr>
        <w:contextualSpacing w:val="0"/>
        <w:rPr>
          <w:lang w:val="en-AU"/>
        </w:rPr>
      </w:pPr>
      <w:r w:rsidRPr="000F4DB9">
        <w:rPr>
          <w:lang w:val="en-AU"/>
        </w:rPr>
        <w:t xml:space="preserve">Solomon Islands Infrastructure </w:t>
      </w:r>
      <w:r w:rsidR="00EE3293">
        <w:rPr>
          <w:lang w:val="en-AU"/>
        </w:rPr>
        <w:t>p</w:t>
      </w:r>
      <w:r w:rsidRPr="000E57B0">
        <w:rPr>
          <w:lang w:val="en-AU"/>
        </w:rPr>
        <w:t>rogram</w:t>
      </w:r>
      <w:r w:rsidRPr="000F4DB9">
        <w:rPr>
          <w:lang w:val="en-AU"/>
        </w:rPr>
        <w:t xml:space="preserve"> ($250 million), which is enhancing the country’s infrastructure planning, delivery, and technical capacity. </w:t>
      </w:r>
    </w:p>
    <w:p w14:paraId="4D7163D7" w14:textId="77777777" w:rsidR="00C3561F" w:rsidRDefault="00E23B9D" w:rsidP="00151D35">
      <w:pPr>
        <w:rPr>
          <w:lang w:val="en-AU"/>
        </w:rPr>
      </w:pPr>
      <w:r>
        <w:rPr>
          <w:lang w:val="en-AU"/>
        </w:rPr>
        <w:t>Given this</w:t>
      </w:r>
      <w:r w:rsidR="007F46E0">
        <w:rPr>
          <w:lang w:val="en-AU"/>
        </w:rPr>
        <w:t xml:space="preserve"> alignment to the DPP and its</w:t>
      </w:r>
      <w:r w:rsidR="001942BE">
        <w:rPr>
          <w:lang w:val="en-AU"/>
        </w:rPr>
        <w:t xml:space="preserve"> complementarity</w:t>
      </w:r>
      <w:r w:rsidR="007F46E0">
        <w:rPr>
          <w:lang w:val="en-AU"/>
        </w:rPr>
        <w:t xml:space="preserve"> to other </w:t>
      </w:r>
      <w:r w:rsidR="005951F9">
        <w:rPr>
          <w:lang w:val="en-AU"/>
        </w:rPr>
        <w:t>DFAT</w:t>
      </w:r>
      <w:r w:rsidR="007F46E0" w:rsidRPr="000E57B0">
        <w:rPr>
          <w:lang w:val="en-AU"/>
        </w:rPr>
        <w:t xml:space="preserve"> </w:t>
      </w:r>
      <w:r w:rsidR="007F46E0">
        <w:rPr>
          <w:lang w:val="en-AU"/>
        </w:rPr>
        <w:t>investments</w:t>
      </w:r>
      <w:r>
        <w:rPr>
          <w:lang w:val="en-AU"/>
        </w:rPr>
        <w:t xml:space="preserve">, </w:t>
      </w:r>
      <w:r w:rsidR="007F46E0">
        <w:rPr>
          <w:lang w:val="en-AU"/>
        </w:rPr>
        <w:t xml:space="preserve">ASIP-Gov </w:t>
      </w:r>
      <w:r w:rsidR="007F46E0" w:rsidRPr="000E57B0">
        <w:rPr>
          <w:lang w:val="en-AU"/>
        </w:rPr>
        <w:t>demonstrates</w:t>
      </w:r>
      <w:r w:rsidR="00670AF0" w:rsidRPr="00670AF0">
        <w:rPr>
          <w:lang w:val="en-AU"/>
        </w:rPr>
        <w:t xml:space="preserve"> </w:t>
      </w:r>
      <w:r w:rsidR="001D26BD" w:rsidRPr="00670AF0">
        <w:rPr>
          <w:lang w:val="en-AU"/>
        </w:rPr>
        <w:t>strong alignment with the Australian Government’s strategic goals.</w:t>
      </w:r>
      <w:r w:rsidR="001D26BD" w:rsidRPr="00D97DDA">
        <w:rPr>
          <w:lang w:val="en-AU"/>
        </w:rPr>
        <w:t xml:space="preserve"> </w:t>
      </w:r>
    </w:p>
    <w:p w14:paraId="0DD4CAD6" w14:textId="207120B6" w:rsidR="00C3561F" w:rsidRDefault="331F051B" w:rsidP="00151D35">
      <w:pPr>
        <w:rPr>
          <w:lang w:val="en-AU"/>
        </w:rPr>
      </w:pPr>
      <w:r w:rsidRPr="329ADA64">
        <w:rPr>
          <w:lang w:val="en-AU"/>
        </w:rPr>
        <w:t xml:space="preserve">The </w:t>
      </w:r>
      <w:r w:rsidR="49BB9CE6" w:rsidRPr="329ADA64">
        <w:rPr>
          <w:lang w:val="en-AU"/>
        </w:rPr>
        <w:t xml:space="preserve">ASIP-Gov </w:t>
      </w:r>
      <w:r w:rsidRPr="329ADA64">
        <w:rPr>
          <w:lang w:val="en-AU"/>
        </w:rPr>
        <w:t xml:space="preserve">Investment </w:t>
      </w:r>
      <w:r w:rsidR="373D246A" w:rsidRPr="329ADA64">
        <w:rPr>
          <w:lang w:val="en-AU"/>
        </w:rPr>
        <w:t>Design</w:t>
      </w:r>
      <w:r w:rsidRPr="329ADA64">
        <w:rPr>
          <w:lang w:val="en-AU"/>
        </w:rPr>
        <w:t xml:space="preserve"> Document identifies </w:t>
      </w:r>
      <w:r w:rsidR="2188E799" w:rsidRPr="329ADA64">
        <w:rPr>
          <w:lang w:val="en-AU"/>
        </w:rPr>
        <w:t xml:space="preserve">that </w:t>
      </w:r>
      <w:r w:rsidRPr="329ADA64">
        <w:rPr>
          <w:lang w:val="en-AU"/>
        </w:rPr>
        <w:t xml:space="preserve">Australia’s objective for this program is </w:t>
      </w:r>
      <w:r w:rsidR="11B96B1A" w:rsidRPr="329ADA64">
        <w:rPr>
          <w:lang w:val="en-AU"/>
        </w:rPr>
        <w:t>‘</w:t>
      </w:r>
      <w:r w:rsidRPr="329ADA64">
        <w:rPr>
          <w:lang w:val="en-AU"/>
        </w:rPr>
        <w:t xml:space="preserve">to strengthen accountable and inclusive governance in partnership with </w:t>
      </w:r>
      <w:r w:rsidR="00C55DEC">
        <w:rPr>
          <w:lang w:val="en-AU"/>
        </w:rPr>
        <w:t>SIG</w:t>
      </w:r>
      <w:r w:rsidR="002132FB">
        <w:rPr>
          <w:rFonts w:asciiTheme="majorHAnsi" w:hAnsiTheme="majorHAnsi" w:cstheme="majorBidi"/>
          <w:lang w:val="en-AU"/>
        </w:rPr>
        <w:t>’</w:t>
      </w:r>
      <w:r w:rsidRPr="329ADA64">
        <w:rPr>
          <w:lang w:val="en-AU"/>
        </w:rPr>
        <w:t xml:space="preserve">. ASIP-Gov effectively </w:t>
      </w:r>
      <w:r w:rsidRPr="329ADA64">
        <w:rPr>
          <w:lang w:val="en-AU"/>
        </w:rPr>
        <w:lastRenderedPageBreak/>
        <w:t>supports this objective through each of its EOPOs</w:t>
      </w:r>
      <w:r w:rsidR="373D246A" w:rsidRPr="329ADA64">
        <w:rPr>
          <w:lang w:val="en-AU"/>
        </w:rPr>
        <w:t xml:space="preserve"> and </w:t>
      </w:r>
      <w:r w:rsidRPr="329ADA64">
        <w:rPr>
          <w:lang w:val="en-AU"/>
        </w:rPr>
        <w:t>explicitly targets relationship building through EOPO4, reflecting Australia's commitment to deepening partnerships in the region.</w:t>
      </w:r>
      <w:r w:rsidR="373D246A" w:rsidRPr="329ADA64">
        <w:rPr>
          <w:lang w:val="en-AU"/>
        </w:rPr>
        <w:t xml:space="preserve"> </w:t>
      </w:r>
    </w:p>
    <w:p w14:paraId="04EC3BE4" w14:textId="45DD44B5" w:rsidR="009B1B10" w:rsidRPr="00D97DDA" w:rsidRDefault="00CB2440" w:rsidP="00CB2440">
      <w:pPr>
        <w:rPr>
          <w:lang w:val="en-AU"/>
        </w:rPr>
      </w:pPr>
      <w:r>
        <w:rPr>
          <w:lang w:val="en-AU"/>
        </w:rPr>
        <w:t>T</w:t>
      </w:r>
      <w:r w:rsidR="009B1B10" w:rsidRPr="009B1B10">
        <w:rPr>
          <w:lang w:val="en-AU"/>
        </w:rPr>
        <w:t xml:space="preserve">he January 2025 </w:t>
      </w:r>
      <w:r w:rsidR="0054358B">
        <w:rPr>
          <w:lang w:val="en-AU"/>
        </w:rPr>
        <w:t>Strategic Impact Assessment</w:t>
      </w:r>
      <w:r w:rsidR="009B1B10" w:rsidRPr="009B1B10">
        <w:rPr>
          <w:lang w:val="en-AU"/>
        </w:rPr>
        <w:t xml:space="preserve"> Partnership for Governance Report </w:t>
      </w:r>
      <w:r>
        <w:rPr>
          <w:lang w:val="en-AU"/>
        </w:rPr>
        <w:t xml:space="preserve">supports this assessment – it </w:t>
      </w:r>
      <w:r w:rsidR="009B1B10" w:rsidRPr="009B1B10">
        <w:rPr>
          <w:lang w:val="en-AU"/>
        </w:rPr>
        <w:t xml:space="preserve">found that </w:t>
      </w:r>
      <w:r w:rsidR="000B7CC2">
        <w:rPr>
          <w:lang w:val="en-AU"/>
        </w:rPr>
        <w:t>‘</w:t>
      </w:r>
      <w:r w:rsidR="009B1B10" w:rsidRPr="009B1B10">
        <w:rPr>
          <w:lang w:val="en-AU"/>
        </w:rPr>
        <w:t xml:space="preserve">strategic shifts in program implementation highlight the partnership’s ability and agility to respond swiftly to action new </w:t>
      </w:r>
      <w:r w:rsidR="009B1B10" w:rsidRPr="000E57B0">
        <w:rPr>
          <w:lang w:val="en-AU"/>
        </w:rPr>
        <w:t>priorities</w:t>
      </w:r>
      <w:r w:rsidR="000B7CC2">
        <w:rPr>
          <w:lang w:val="en-AU"/>
        </w:rPr>
        <w:t>’</w:t>
      </w:r>
      <w:r w:rsidR="009B1B10" w:rsidRPr="000E57B0">
        <w:rPr>
          <w:lang w:val="en-AU"/>
        </w:rPr>
        <w:t>,</w:t>
      </w:r>
      <w:r w:rsidR="009B1B10" w:rsidRPr="009B1B10">
        <w:rPr>
          <w:lang w:val="en-AU"/>
        </w:rPr>
        <w:t xml:space="preserve"> ensuring continued support for </w:t>
      </w:r>
      <w:r w:rsidR="00C55DEC">
        <w:rPr>
          <w:lang w:val="en-AU"/>
        </w:rPr>
        <w:t>SIG</w:t>
      </w:r>
      <w:r w:rsidR="009B1B10" w:rsidRPr="000E57B0">
        <w:rPr>
          <w:rFonts w:asciiTheme="majorHAnsi" w:hAnsiTheme="majorHAnsi" w:cstheme="majorBidi"/>
          <w:lang w:val="en-AU"/>
        </w:rPr>
        <w:t xml:space="preserve"> </w:t>
      </w:r>
      <w:r w:rsidR="009B1B10" w:rsidRPr="009B1B10">
        <w:rPr>
          <w:lang w:val="en-AU"/>
        </w:rPr>
        <w:t xml:space="preserve">in </w:t>
      </w:r>
      <w:r w:rsidR="009B1B10" w:rsidRPr="00D97DDA">
        <w:rPr>
          <w:lang w:val="en-AU"/>
        </w:rPr>
        <w:t>achieving its broad objectives.</w:t>
      </w:r>
    </w:p>
    <w:p w14:paraId="0EC58C4A" w14:textId="5BA139F7" w:rsidR="002574E9" w:rsidRDefault="009B1B10" w:rsidP="009B1B10">
      <w:pPr>
        <w:rPr>
          <w:lang w:val="en-AU"/>
        </w:rPr>
      </w:pPr>
      <w:r w:rsidRPr="00D97DDA">
        <w:rPr>
          <w:lang w:val="en-AU"/>
        </w:rPr>
        <w:t xml:space="preserve">The broad scope of the program allows it to seize opportunities and flexibly respond to </w:t>
      </w:r>
      <w:r w:rsidR="00C55DEC">
        <w:rPr>
          <w:lang w:val="en-AU"/>
        </w:rPr>
        <w:t>SIG</w:t>
      </w:r>
      <w:r w:rsidR="00932A27">
        <w:rPr>
          <w:lang w:val="en-AU"/>
        </w:rPr>
        <w:t xml:space="preserve">’s </w:t>
      </w:r>
      <w:r w:rsidRPr="002F7E61">
        <w:rPr>
          <w:lang w:val="en-AU"/>
        </w:rPr>
        <w:t>evolving needs.</w:t>
      </w:r>
      <w:r w:rsidRPr="00D97DDA">
        <w:rPr>
          <w:lang w:val="en-AU"/>
        </w:rPr>
        <w:t xml:space="preserve"> </w:t>
      </w:r>
      <w:r w:rsidR="002574E9">
        <w:rPr>
          <w:lang w:val="en-AU"/>
        </w:rPr>
        <w:t>The</w:t>
      </w:r>
      <w:r w:rsidR="00515187">
        <w:rPr>
          <w:lang w:val="en-AU"/>
        </w:rPr>
        <w:t>re is clear evidence of the</w:t>
      </w:r>
      <w:r w:rsidR="002574E9">
        <w:rPr>
          <w:lang w:val="en-AU"/>
        </w:rPr>
        <w:t xml:space="preserve"> </w:t>
      </w:r>
      <w:r w:rsidR="00515187">
        <w:rPr>
          <w:lang w:val="en-AU"/>
        </w:rPr>
        <w:t>m</w:t>
      </w:r>
      <w:r w:rsidR="002574E9">
        <w:rPr>
          <w:lang w:val="en-AU"/>
        </w:rPr>
        <w:t xml:space="preserve">anaging </w:t>
      </w:r>
      <w:r w:rsidR="00515187">
        <w:rPr>
          <w:lang w:val="en-AU"/>
        </w:rPr>
        <w:t>c</w:t>
      </w:r>
      <w:r w:rsidR="002574E9">
        <w:rPr>
          <w:lang w:val="en-AU"/>
        </w:rPr>
        <w:t>ontractor and program manage</w:t>
      </w:r>
      <w:r w:rsidR="00515187">
        <w:rPr>
          <w:lang w:val="en-AU"/>
        </w:rPr>
        <w:t xml:space="preserve">ment team </w:t>
      </w:r>
      <w:r w:rsidR="00B93EB0">
        <w:rPr>
          <w:lang w:val="en-AU"/>
        </w:rPr>
        <w:t xml:space="preserve">building </w:t>
      </w:r>
      <w:r w:rsidR="001537F1">
        <w:rPr>
          <w:lang w:val="en-AU"/>
        </w:rPr>
        <w:t xml:space="preserve">synergies across pillars and </w:t>
      </w:r>
      <w:r w:rsidR="00331B2B">
        <w:rPr>
          <w:lang w:val="en-AU"/>
        </w:rPr>
        <w:t xml:space="preserve">working to achieve </w:t>
      </w:r>
      <w:r w:rsidR="001537F1" w:rsidRPr="000E57B0">
        <w:rPr>
          <w:lang w:val="en-AU"/>
        </w:rPr>
        <w:t>cohesi</w:t>
      </w:r>
      <w:r w:rsidR="00754988" w:rsidRPr="000E57B0">
        <w:rPr>
          <w:lang w:val="en-AU"/>
        </w:rPr>
        <w:t>on</w:t>
      </w:r>
      <w:r w:rsidR="001537F1">
        <w:rPr>
          <w:lang w:val="en-AU"/>
        </w:rPr>
        <w:t xml:space="preserve"> </w:t>
      </w:r>
      <w:r w:rsidR="00331B2B">
        <w:rPr>
          <w:lang w:val="en-AU"/>
        </w:rPr>
        <w:t>across the teams</w:t>
      </w:r>
      <w:r w:rsidR="007A29F5">
        <w:rPr>
          <w:lang w:val="en-AU"/>
        </w:rPr>
        <w:t>,</w:t>
      </w:r>
      <w:r w:rsidR="00331B2B">
        <w:rPr>
          <w:lang w:val="en-AU"/>
        </w:rPr>
        <w:t xml:space="preserve"> where possible and relevant. </w:t>
      </w:r>
    </w:p>
    <w:p w14:paraId="51C39230" w14:textId="47C3CD1A" w:rsidR="009B1B10" w:rsidRDefault="009B1B10" w:rsidP="009B1B10">
      <w:pPr>
        <w:rPr>
          <w:lang w:val="en-AU"/>
        </w:rPr>
      </w:pPr>
      <w:r w:rsidRPr="00D97DDA">
        <w:rPr>
          <w:lang w:val="en-AU"/>
        </w:rPr>
        <w:t xml:space="preserve">At the same time, challenges related to </w:t>
      </w:r>
      <w:r w:rsidR="002F4CA4">
        <w:rPr>
          <w:lang w:val="en-AU"/>
        </w:rPr>
        <w:t>changes in</w:t>
      </w:r>
      <w:r w:rsidRPr="00D97DDA">
        <w:rPr>
          <w:lang w:val="en-AU"/>
        </w:rPr>
        <w:t xml:space="preserve"> </w:t>
      </w:r>
      <w:r w:rsidR="00DA7F03">
        <w:rPr>
          <w:lang w:val="en-AU"/>
        </w:rPr>
        <w:t>the program</w:t>
      </w:r>
      <w:r w:rsidR="005E5DBC">
        <w:rPr>
          <w:lang w:val="en-AU"/>
        </w:rPr>
        <w:t>’s</w:t>
      </w:r>
      <w:r w:rsidRPr="00D97DDA">
        <w:rPr>
          <w:lang w:val="en-AU"/>
        </w:rPr>
        <w:t xml:space="preserve"> budget</w:t>
      </w:r>
      <w:r w:rsidR="00FE7FA2">
        <w:rPr>
          <w:lang w:val="en-AU"/>
        </w:rPr>
        <w:t xml:space="preserve"> and</w:t>
      </w:r>
      <w:r w:rsidRPr="00D97DDA">
        <w:rPr>
          <w:lang w:val="en-AU"/>
        </w:rPr>
        <w:t xml:space="preserve"> shifting </w:t>
      </w:r>
      <w:r w:rsidR="00FE7FA2">
        <w:rPr>
          <w:lang w:val="en-AU"/>
        </w:rPr>
        <w:t xml:space="preserve">SIG and Australian </w:t>
      </w:r>
      <w:r w:rsidR="00F51C19">
        <w:rPr>
          <w:rFonts w:asciiTheme="majorHAnsi" w:hAnsiTheme="majorHAnsi" w:cstheme="majorHAnsi"/>
          <w:lang w:val="en-AU"/>
        </w:rPr>
        <w:t>g</w:t>
      </w:r>
      <w:r w:rsidR="00F6347A" w:rsidRPr="002F7E61">
        <w:rPr>
          <w:rFonts w:asciiTheme="majorHAnsi" w:hAnsiTheme="majorHAnsi" w:cstheme="majorHAnsi"/>
          <w:lang w:val="en-AU"/>
        </w:rPr>
        <w:t>overnment</w:t>
      </w:r>
      <w:r w:rsidRPr="002F7E61">
        <w:rPr>
          <w:rFonts w:asciiTheme="majorHAnsi" w:hAnsiTheme="majorHAnsi" w:cstheme="majorHAnsi"/>
          <w:lang w:val="en-AU"/>
        </w:rPr>
        <w:t xml:space="preserve"> </w:t>
      </w:r>
      <w:r w:rsidRPr="00D97DDA">
        <w:rPr>
          <w:lang w:val="en-AU"/>
        </w:rPr>
        <w:t>priorities</w:t>
      </w:r>
      <w:r w:rsidR="00754988">
        <w:rPr>
          <w:lang w:val="en-AU"/>
        </w:rPr>
        <w:t xml:space="preserve"> </w:t>
      </w:r>
      <w:r w:rsidR="005E5DBC">
        <w:rPr>
          <w:lang w:val="en-AU"/>
        </w:rPr>
        <w:t xml:space="preserve">have required </w:t>
      </w:r>
      <w:r w:rsidR="004143F8">
        <w:rPr>
          <w:lang w:val="en-AU"/>
        </w:rPr>
        <w:t xml:space="preserve">the </w:t>
      </w:r>
      <w:r w:rsidR="005E5DBC">
        <w:rPr>
          <w:lang w:val="en-AU"/>
        </w:rPr>
        <w:t>team</w:t>
      </w:r>
      <w:r w:rsidR="004143F8">
        <w:rPr>
          <w:lang w:val="en-AU"/>
        </w:rPr>
        <w:t xml:space="preserve"> </w:t>
      </w:r>
      <w:r w:rsidR="002D3709">
        <w:rPr>
          <w:lang w:val="en-AU"/>
        </w:rPr>
        <w:t xml:space="preserve">to </w:t>
      </w:r>
      <w:r w:rsidR="004143F8">
        <w:rPr>
          <w:lang w:val="en-AU"/>
        </w:rPr>
        <w:t xml:space="preserve">adopt a flexible approach </w:t>
      </w:r>
      <w:r w:rsidR="002A57CD">
        <w:rPr>
          <w:lang w:val="en-AU"/>
        </w:rPr>
        <w:t>to program management</w:t>
      </w:r>
      <w:r w:rsidRPr="00D97DDA">
        <w:rPr>
          <w:lang w:val="en-AU"/>
        </w:rPr>
        <w:t xml:space="preserve">. </w:t>
      </w:r>
      <w:r w:rsidR="006D3E30">
        <w:rPr>
          <w:lang w:val="en-AU"/>
        </w:rPr>
        <w:t>This has created addition</w:t>
      </w:r>
      <w:r w:rsidR="00A300EC">
        <w:rPr>
          <w:lang w:val="en-AU"/>
        </w:rPr>
        <w:t>al</w:t>
      </w:r>
      <w:r w:rsidR="006D3E30">
        <w:rPr>
          <w:lang w:val="en-AU"/>
        </w:rPr>
        <w:t xml:space="preserve"> work pressure on the AHC and program management teams, in addition to creating uncertainty for </w:t>
      </w:r>
      <w:r w:rsidR="0065572C" w:rsidRPr="000E57B0">
        <w:rPr>
          <w:lang w:val="en-AU"/>
        </w:rPr>
        <w:t xml:space="preserve">some </w:t>
      </w:r>
      <w:r w:rsidR="006D3E30">
        <w:rPr>
          <w:lang w:val="en-AU"/>
        </w:rPr>
        <w:t xml:space="preserve">SIG counterparts. </w:t>
      </w:r>
    </w:p>
    <w:p w14:paraId="6C88F92C" w14:textId="105F8AF8" w:rsidR="00EC0F45" w:rsidRDefault="0043273E" w:rsidP="00151D35">
      <w:pPr>
        <w:rPr>
          <w:lang w:val="en-AU"/>
        </w:rPr>
      </w:pPr>
      <w:r>
        <w:rPr>
          <w:lang w:val="en-AU"/>
        </w:rPr>
        <w:t>Interviews</w:t>
      </w:r>
      <w:r w:rsidR="007C4B55">
        <w:rPr>
          <w:lang w:val="en-AU"/>
        </w:rPr>
        <w:t xml:space="preserve"> identified a</w:t>
      </w:r>
      <w:r w:rsidR="007E76E0">
        <w:rPr>
          <w:lang w:val="en-AU"/>
        </w:rPr>
        <w:t xml:space="preserve"> further</w:t>
      </w:r>
      <w:r w:rsidR="007C4B55">
        <w:rPr>
          <w:lang w:val="en-AU"/>
        </w:rPr>
        <w:t xml:space="preserve"> challenge in </w:t>
      </w:r>
      <w:r w:rsidR="007E76E0">
        <w:rPr>
          <w:lang w:val="en-AU"/>
        </w:rPr>
        <w:t xml:space="preserve">the </w:t>
      </w:r>
      <w:r w:rsidR="007C4B55">
        <w:rPr>
          <w:lang w:val="en-AU"/>
        </w:rPr>
        <w:t>changing scale of activities across pillars</w:t>
      </w:r>
      <w:r w:rsidR="007E76E0">
        <w:rPr>
          <w:lang w:val="en-AU"/>
        </w:rPr>
        <w:t xml:space="preserve"> and the related challenge of resource allocation at the AHC</w:t>
      </w:r>
      <w:r w:rsidR="007C4B55">
        <w:rPr>
          <w:lang w:val="en-AU"/>
        </w:rPr>
        <w:t xml:space="preserve">. </w:t>
      </w:r>
      <w:r w:rsidR="006549E5">
        <w:rPr>
          <w:lang w:val="en-AU"/>
        </w:rPr>
        <w:t>B</w:t>
      </w:r>
      <w:r w:rsidR="006549E5" w:rsidRPr="000E57B0">
        <w:rPr>
          <w:lang w:val="en-AU"/>
        </w:rPr>
        <w:t>etween</w:t>
      </w:r>
      <w:r w:rsidR="00EF7F58">
        <w:rPr>
          <w:lang w:val="en-AU"/>
        </w:rPr>
        <w:t xml:space="preserve"> financial years</w:t>
      </w:r>
      <w:r w:rsidR="006549E5" w:rsidRPr="000E57B0">
        <w:rPr>
          <w:lang w:val="en-AU"/>
        </w:rPr>
        <w:t xml:space="preserve"> 2023</w:t>
      </w:r>
      <w:r w:rsidR="00734069">
        <w:rPr>
          <w:lang w:val="en-AU"/>
        </w:rPr>
        <w:t>/</w:t>
      </w:r>
      <w:r w:rsidR="006549E5" w:rsidRPr="000E57B0">
        <w:rPr>
          <w:lang w:val="en-AU"/>
        </w:rPr>
        <w:t>24 and 2024</w:t>
      </w:r>
      <w:r w:rsidR="00DC7A42">
        <w:rPr>
          <w:lang w:val="en-AU"/>
        </w:rPr>
        <w:t>/</w:t>
      </w:r>
      <w:r w:rsidR="006549E5" w:rsidRPr="000E57B0">
        <w:rPr>
          <w:lang w:val="en-AU"/>
        </w:rPr>
        <w:t>25</w:t>
      </w:r>
      <w:r w:rsidR="006549E5">
        <w:rPr>
          <w:lang w:val="en-AU"/>
        </w:rPr>
        <w:t>, t</w:t>
      </w:r>
      <w:r w:rsidR="007C4B55" w:rsidRPr="000E57B0">
        <w:rPr>
          <w:lang w:val="en-AU"/>
        </w:rPr>
        <w:t xml:space="preserve">he </w:t>
      </w:r>
      <w:r w:rsidR="000C387E">
        <w:rPr>
          <w:lang w:val="en-AU"/>
        </w:rPr>
        <w:t xml:space="preserve">size of the </w:t>
      </w:r>
      <w:r w:rsidR="005242D9">
        <w:rPr>
          <w:lang w:val="en-AU"/>
        </w:rPr>
        <w:t>Economic Governance</w:t>
      </w:r>
      <w:r w:rsidR="007C4B55">
        <w:rPr>
          <w:lang w:val="en-AU"/>
        </w:rPr>
        <w:t xml:space="preserve"> pillar increased from 35.2</w:t>
      </w:r>
      <w:r w:rsidR="00031A59">
        <w:rPr>
          <w:lang w:val="en-AU"/>
        </w:rPr>
        <w:t xml:space="preserve"> percent</w:t>
      </w:r>
      <w:r w:rsidR="007C4B55">
        <w:rPr>
          <w:lang w:val="en-AU"/>
        </w:rPr>
        <w:t xml:space="preserve"> to </w:t>
      </w:r>
      <w:r w:rsidR="00250EC3">
        <w:rPr>
          <w:lang w:val="en-AU"/>
        </w:rPr>
        <w:t>45</w:t>
      </w:r>
      <w:r w:rsidR="007C4B55">
        <w:rPr>
          <w:lang w:val="en-AU"/>
        </w:rPr>
        <w:t>.2</w:t>
      </w:r>
      <w:r w:rsidR="00031A59">
        <w:rPr>
          <w:lang w:val="en-AU"/>
        </w:rPr>
        <w:t xml:space="preserve"> percent</w:t>
      </w:r>
      <w:r w:rsidR="005242D9">
        <w:rPr>
          <w:lang w:val="en-AU"/>
        </w:rPr>
        <w:t xml:space="preserve"> of </w:t>
      </w:r>
      <w:r w:rsidR="00146493">
        <w:rPr>
          <w:lang w:val="en-AU"/>
        </w:rPr>
        <w:t xml:space="preserve">total </w:t>
      </w:r>
      <w:r w:rsidR="005242D9">
        <w:rPr>
          <w:lang w:val="en-AU"/>
        </w:rPr>
        <w:t>program funding</w:t>
      </w:r>
      <w:r w:rsidR="00DA455F">
        <w:rPr>
          <w:lang w:val="en-AU"/>
        </w:rPr>
        <w:t>, while t</w:t>
      </w:r>
      <w:r w:rsidR="007C4B55" w:rsidRPr="000E57B0">
        <w:rPr>
          <w:lang w:val="en-AU"/>
        </w:rPr>
        <w:t xml:space="preserve">he </w:t>
      </w:r>
      <w:r w:rsidR="005242D9">
        <w:rPr>
          <w:lang w:val="en-AU"/>
        </w:rPr>
        <w:t>ICT</w:t>
      </w:r>
      <w:r w:rsidR="00031A59" w:rsidRPr="00EF7F58">
        <w:rPr>
          <w:lang w:val="en-AU"/>
        </w:rPr>
        <w:t xml:space="preserve"> </w:t>
      </w:r>
      <w:r w:rsidR="005242D9" w:rsidRPr="00EF7F58">
        <w:rPr>
          <w:lang w:val="en-AU"/>
        </w:rPr>
        <w:t>/</w:t>
      </w:r>
      <w:r w:rsidR="00031A59" w:rsidRPr="00EF7F58">
        <w:rPr>
          <w:lang w:val="en-AU"/>
        </w:rPr>
        <w:t xml:space="preserve"> </w:t>
      </w:r>
      <w:r w:rsidR="00DE27A6">
        <w:rPr>
          <w:lang w:val="en-AU"/>
        </w:rPr>
        <w:t xml:space="preserve">Cybersecurity </w:t>
      </w:r>
      <w:r w:rsidR="007C4B55">
        <w:rPr>
          <w:lang w:val="en-AU"/>
        </w:rPr>
        <w:t xml:space="preserve">pillar </w:t>
      </w:r>
      <w:r w:rsidR="00D41383" w:rsidRPr="00EF7F58">
        <w:rPr>
          <w:lang w:val="en-AU"/>
        </w:rPr>
        <w:t>was</w:t>
      </w:r>
      <w:r w:rsidR="007C4B55">
        <w:rPr>
          <w:lang w:val="en-AU"/>
        </w:rPr>
        <w:t xml:space="preserve"> </w:t>
      </w:r>
      <w:r w:rsidR="00250EC3">
        <w:rPr>
          <w:lang w:val="en-AU"/>
        </w:rPr>
        <w:t>27</w:t>
      </w:r>
      <w:r w:rsidR="005D153C" w:rsidRPr="00EF7F58">
        <w:rPr>
          <w:lang w:val="en-AU"/>
        </w:rPr>
        <w:t xml:space="preserve"> percent</w:t>
      </w:r>
      <w:r w:rsidR="005B504D">
        <w:rPr>
          <w:lang w:val="en-AU"/>
        </w:rPr>
        <w:t xml:space="preserve"> and </w:t>
      </w:r>
      <w:r w:rsidR="00836F7C">
        <w:rPr>
          <w:lang w:val="en-AU"/>
        </w:rPr>
        <w:t xml:space="preserve">democratic governance </w:t>
      </w:r>
      <w:r w:rsidR="00D41383" w:rsidRPr="00EF7F58">
        <w:rPr>
          <w:lang w:val="en-AU"/>
        </w:rPr>
        <w:t xml:space="preserve">was </w:t>
      </w:r>
      <w:r w:rsidR="00681AA8">
        <w:rPr>
          <w:lang w:val="en-AU"/>
        </w:rPr>
        <w:t>5.5</w:t>
      </w:r>
      <w:r w:rsidR="005D153C" w:rsidRPr="00EF7F58">
        <w:rPr>
          <w:lang w:val="en-AU"/>
        </w:rPr>
        <w:t xml:space="preserve"> percent</w:t>
      </w:r>
      <w:r w:rsidR="00836F7C">
        <w:rPr>
          <w:lang w:val="en-AU"/>
        </w:rPr>
        <w:t xml:space="preserve"> in </w:t>
      </w:r>
      <w:r w:rsidR="00DC7A42">
        <w:rPr>
          <w:lang w:val="en-AU"/>
        </w:rPr>
        <w:t>FY</w:t>
      </w:r>
      <w:r w:rsidR="00836F7C" w:rsidRPr="00EF7F58">
        <w:rPr>
          <w:lang w:val="en-AU"/>
        </w:rPr>
        <w:t>2024</w:t>
      </w:r>
      <w:r w:rsidR="00DC7A42">
        <w:rPr>
          <w:lang w:val="en-AU"/>
        </w:rPr>
        <w:t>/</w:t>
      </w:r>
      <w:r w:rsidR="00836F7C">
        <w:rPr>
          <w:lang w:val="en-AU"/>
        </w:rPr>
        <w:t>25</w:t>
      </w:r>
      <w:r w:rsidR="00836F7C" w:rsidRPr="000E57B0">
        <w:rPr>
          <w:lang w:val="en-AU"/>
        </w:rPr>
        <w:t>.</w:t>
      </w:r>
      <w:r w:rsidR="005242D9">
        <w:rPr>
          <w:lang w:val="en-AU"/>
        </w:rPr>
        <w:t xml:space="preserve"> </w:t>
      </w:r>
      <w:r w:rsidR="007C4B55">
        <w:rPr>
          <w:lang w:val="en-AU"/>
        </w:rPr>
        <w:t>The remainder</w:t>
      </w:r>
      <w:r w:rsidR="007F46E0">
        <w:rPr>
          <w:lang w:val="en-AU"/>
        </w:rPr>
        <w:t xml:space="preserve"> of the budget</w:t>
      </w:r>
      <w:r w:rsidR="007C4B55">
        <w:rPr>
          <w:lang w:val="en-AU"/>
        </w:rPr>
        <w:t xml:space="preserve"> </w:t>
      </w:r>
      <w:r w:rsidR="007F46E0">
        <w:rPr>
          <w:lang w:val="en-AU"/>
        </w:rPr>
        <w:t xml:space="preserve">expenditure </w:t>
      </w:r>
      <w:r w:rsidR="008E0684" w:rsidRPr="00EF7F58">
        <w:rPr>
          <w:lang w:val="en-AU"/>
        </w:rPr>
        <w:t>went to</w:t>
      </w:r>
      <w:r w:rsidR="007C4B55" w:rsidRPr="00EF7F58">
        <w:rPr>
          <w:lang w:val="en-AU"/>
        </w:rPr>
        <w:t xml:space="preserve"> </w:t>
      </w:r>
      <w:r w:rsidR="007C4B55">
        <w:rPr>
          <w:lang w:val="en-AU"/>
        </w:rPr>
        <w:t>program management (14.2</w:t>
      </w:r>
      <w:r w:rsidR="001F28F2" w:rsidRPr="00EF7F58">
        <w:rPr>
          <w:lang w:val="en-AU"/>
        </w:rPr>
        <w:t xml:space="preserve"> percent</w:t>
      </w:r>
      <w:r w:rsidR="007C4B55" w:rsidRPr="00EF7F58">
        <w:rPr>
          <w:lang w:val="en-AU"/>
        </w:rPr>
        <w:t>)</w:t>
      </w:r>
      <w:r w:rsidR="007C4B55">
        <w:rPr>
          <w:lang w:val="en-AU"/>
        </w:rPr>
        <w:t xml:space="preserve"> and </w:t>
      </w:r>
      <w:r w:rsidR="00CB2440">
        <w:rPr>
          <w:lang w:val="en-AU"/>
        </w:rPr>
        <w:t>m</w:t>
      </w:r>
      <w:r w:rsidR="007C4B55">
        <w:rPr>
          <w:lang w:val="en-AU"/>
        </w:rPr>
        <w:t xml:space="preserve">anagement </w:t>
      </w:r>
      <w:r w:rsidR="00CB2440">
        <w:rPr>
          <w:lang w:val="en-AU"/>
        </w:rPr>
        <w:t>f</w:t>
      </w:r>
      <w:r w:rsidR="007C4B55">
        <w:rPr>
          <w:lang w:val="en-AU"/>
        </w:rPr>
        <w:t xml:space="preserve">ee </w:t>
      </w:r>
      <w:r w:rsidR="007F46E0">
        <w:rPr>
          <w:lang w:val="en-AU"/>
        </w:rPr>
        <w:t>(</w:t>
      </w:r>
      <w:r w:rsidR="007C4B55">
        <w:rPr>
          <w:lang w:val="en-AU"/>
        </w:rPr>
        <w:t>7.9</w:t>
      </w:r>
      <w:r w:rsidR="001F28F2">
        <w:rPr>
          <w:lang w:val="en-AU"/>
        </w:rPr>
        <w:t xml:space="preserve"> percent</w:t>
      </w:r>
      <w:r w:rsidR="007C4B55" w:rsidRPr="000E57B0">
        <w:rPr>
          <w:lang w:val="en-AU"/>
        </w:rPr>
        <w:t xml:space="preserve">). </w:t>
      </w:r>
    </w:p>
    <w:p w14:paraId="5022E128" w14:textId="533996FD" w:rsidR="00CC524D" w:rsidRDefault="000C7127" w:rsidP="009B1B10">
      <w:pPr>
        <w:rPr>
          <w:lang w:val="en-AU"/>
        </w:rPr>
      </w:pPr>
      <w:r>
        <w:rPr>
          <w:lang w:val="en-AU"/>
        </w:rPr>
        <w:t>One issue raised was that pillar resourcing</w:t>
      </w:r>
      <w:r w:rsidR="00604F84">
        <w:rPr>
          <w:lang w:val="en-AU"/>
        </w:rPr>
        <w:t xml:space="preserve"> </w:t>
      </w:r>
      <w:r w:rsidR="00604F84" w:rsidRPr="000E57B0">
        <w:rPr>
          <w:lang w:val="en-AU"/>
        </w:rPr>
        <w:t>i</w:t>
      </w:r>
      <w:r w:rsidR="007F46E0" w:rsidRPr="000E57B0">
        <w:rPr>
          <w:lang w:val="en-AU"/>
        </w:rPr>
        <w:t>s</w:t>
      </w:r>
      <w:r w:rsidR="00604F84">
        <w:rPr>
          <w:lang w:val="en-AU"/>
        </w:rPr>
        <w:t xml:space="preserve"> not necessarily commensurate with the scale of activities undertaken by each pillar, especially with respect to strategic planning capacity. </w:t>
      </w:r>
      <w:r w:rsidR="00E76BB4">
        <w:rPr>
          <w:lang w:val="en-AU"/>
        </w:rPr>
        <w:t xml:space="preserve">Combined with the </w:t>
      </w:r>
      <w:r w:rsidR="009F2C8C">
        <w:rPr>
          <w:lang w:val="en-AU"/>
        </w:rPr>
        <w:t xml:space="preserve">changing </w:t>
      </w:r>
      <w:r w:rsidR="00014B51">
        <w:rPr>
          <w:lang w:val="en-AU"/>
        </w:rPr>
        <w:t>structure of AHC</w:t>
      </w:r>
      <w:r w:rsidR="007E76E0">
        <w:rPr>
          <w:lang w:val="en-AU"/>
        </w:rPr>
        <w:t xml:space="preserve"> teams</w:t>
      </w:r>
      <w:r w:rsidR="00014B51">
        <w:rPr>
          <w:lang w:val="en-AU"/>
        </w:rPr>
        <w:t xml:space="preserve">, </w:t>
      </w:r>
      <w:r w:rsidR="00952C2D">
        <w:rPr>
          <w:lang w:val="en-AU"/>
        </w:rPr>
        <w:t xml:space="preserve">consideration </w:t>
      </w:r>
      <w:r w:rsidR="00CF71AE">
        <w:rPr>
          <w:lang w:val="en-AU"/>
        </w:rPr>
        <w:t xml:space="preserve">is </w:t>
      </w:r>
      <w:r w:rsidR="009F1325">
        <w:rPr>
          <w:lang w:val="en-AU"/>
        </w:rPr>
        <w:t xml:space="preserve">likely </w:t>
      </w:r>
      <w:r w:rsidR="00CF71AE">
        <w:rPr>
          <w:lang w:val="en-AU"/>
        </w:rPr>
        <w:t xml:space="preserve">required </w:t>
      </w:r>
      <w:r w:rsidR="00952C2D">
        <w:rPr>
          <w:lang w:val="en-AU"/>
        </w:rPr>
        <w:t xml:space="preserve">of the scope of the ASIP-Gov in a future </w:t>
      </w:r>
      <w:r w:rsidR="007E76E0">
        <w:rPr>
          <w:lang w:val="en-AU"/>
        </w:rPr>
        <w:t>phase</w:t>
      </w:r>
      <w:r w:rsidR="00780949" w:rsidRPr="00D97DDA">
        <w:rPr>
          <w:lang w:val="en-AU"/>
        </w:rPr>
        <w:t>,</w:t>
      </w:r>
      <w:r w:rsidR="00CF2F29">
        <w:rPr>
          <w:lang w:val="en-AU"/>
        </w:rPr>
        <w:t xml:space="preserve"> including </w:t>
      </w:r>
      <w:r w:rsidR="00CB2440">
        <w:rPr>
          <w:lang w:val="en-AU"/>
        </w:rPr>
        <w:t xml:space="preserve">in relation to </w:t>
      </w:r>
      <w:r w:rsidR="00780949" w:rsidRPr="00D97DDA">
        <w:rPr>
          <w:lang w:val="en-AU"/>
        </w:rPr>
        <w:t xml:space="preserve">DFAT’s broader investments across </w:t>
      </w:r>
      <w:r w:rsidR="00E938D0">
        <w:rPr>
          <w:lang w:val="en-AU"/>
        </w:rPr>
        <w:t xml:space="preserve">SIG. </w:t>
      </w:r>
    </w:p>
    <w:p w14:paraId="20553223" w14:textId="4D316146" w:rsidR="00846A0A" w:rsidRDefault="00846A0A" w:rsidP="00AD216A">
      <w:pPr>
        <w:spacing w:before="60" w:after="60"/>
        <w:rPr>
          <w:rFonts w:eastAsia="Times New Roman" w:cs="Calibri"/>
          <w:b/>
          <w:bCs/>
          <w:color w:val="FFFFFF" w:themeColor="background1"/>
          <w:sz w:val="20"/>
          <w:szCs w:val="20"/>
          <w:lang w:val="en-AU" w:eastAsia="en-AU"/>
        </w:rPr>
        <w:sectPr w:rsidR="00846A0A" w:rsidSect="00340952">
          <w:headerReference w:type="even" r:id="rId12"/>
          <w:headerReference w:type="default" r:id="rId13"/>
          <w:footerReference w:type="even" r:id="rId14"/>
          <w:footerReference w:type="default" r:id="rId15"/>
          <w:headerReference w:type="first" r:id="rId16"/>
          <w:footerReference w:type="first" r:id="rId17"/>
          <w:pgSz w:w="11906" w:h="16838" w:code="9"/>
          <w:pgMar w:top="1440" w:right="1418" w:bottom="1440" w:left="1418" w:header="720" w:footer="0" w:gutter="0"/>
          <w:cols w:space="720"/>
          <w:titlePg/>
          <w:docGrid w:linePitch="360"/>
        </w:sectPr>
      </w:pPr>
    </w:p>
    <w:p w14:paraId="26135A7D" w14:textId="75C7E0D5" w:rsidR="00E11340" w:rsidRDefault="00E11340" w:rsidP="00E11340">
      <w:pPr>
        <w:pStyle w:val="Caption"/>
        <w:keepNext/>
      </w:pPr>
      <w:bookmarkStart w:id="22" w:name="_Toc233270308"/>
      <w:r>
        <w:t xml:space="preserve">Table </w:t>
      </w:r>
      <w:r>
        <w:fldChar w:fldCharType="begin"/>
      </w:r>
      <w:r>
        <w:instrText xml:space="preserve"> SEQ Table \* ARABIC </w:instrText>
      </w:r>
      <w:r>
        <w:fldChar w:fldCharType="separate"/>
      </w:r>
      <w:r>
        <w:rPr>
          <w:noProof/>
        </w:rPr>
        <w:t>3</w:t>
      </w:r>
      <w:r>
        <w:fldChar w:fldCharType="end"/>
      </w:r>
      <w:r>
        <w:t xml:space="preserve">: </w:t>
      </w:r>
      <w:r w:rsidRPr="00797271">
        <w:t>ASIP-GOV budget distribution</w:t>
      </w:r>
      <w:bookmarkEnd w:id="22"/>
    </w:p>
    <w:tbl>
      <w:tblPr>
        <w:tblStyle w:val="GridTable4-Accent1"/>
        <w:tblW w:w="4432"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2689"/>
        <w:gridCol w:w="916"/>
        <w:gridCol w:w="827"/>
      </w:tblGrid>
      <w:tr w:rsidR="00B93ED6" w:rsidRPr="00BD6770" w14:paraId="456C6C04" w14:textId="77777777" w:rsidTr="0092122E">
        <w:trPr>
          <w:cnfStyle w:val="100000000000" w:firstRow="1" w:lastRow="0" w:firstColumn="0" w:lastColumn="0" w:oddVBand="0" w:evenVBand="0" w:oddHBand="0" w:evenHBand="0" w:firstRowFirstColumn="0" w:firstRowLastColumn="0" w:lastRowFirstColumn="0" w:lastRowLastColumn="0"/>
          <w:trHeight w:val="285"/>
          <w:tblHeader/>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1F497D" w:themeFill="text2"/>
            <w:noWrap/>
            <w:hideMark/>
          </w:tcPr>
          <w:p w14:paraId="59E8F60D" w14:textId="1F2A534F" w:rsidR="00BD6770" w:rsidRPr="009739F0" w:rsidRDefault="004369BF" w:rsidP="00AD216A">
            <w:pPr>
              <w:spacing w:before="60" w:after="60"/>
              <w:rPr>
                <w:rFonts w:eastAsia="Times New Roman" w:cs="Calibri"/>
                <w:sz w:val="18"/>
                <w:szCs w:val="18"/>
                <w:lang w:val="en-AU" w:eastAsia="en-AU"/>
              </w:rPr>
            </w:pPr>
            <w:r>
              <w:rPr>
                <w:rFonts w:eastAsia="Times New Roman" w:cs="Calibri"/>
                <w:sz w:val="18"/>
                <w:szCs w:val="18"/>
                <w:lang w:val="en-AU" w:eastAsia="en-AU"/>
              </w:rPr>
              <w:t>Pillars</w:t>
            </w:r>
          </w:p>
        </w:tc>
        <w:tc>
          <w:tcPr>
            <w:tcW w:w="916" w:type="dxa"/>
            <w:shd w:val="clear" w:color="auto" w:fill="1F497D" w:themeFill="text2"/>
            <w:noWrap/>
            <w:hideMark/>
          </w:tcPr>
          <w:p w14:paraId="59342923" w14:textId="5271ED88" w:rsidR="00BD6770" w:rsidRPr="009739F0" w:rsidRDefault="00BD6770" w:rsidP="009739F0">
            <w:pPr>
              <w:spacing w:before="60" w:after="60"/>
              <w:ind w:right="32"/>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val="en-AU" w:eastAsia="en-AU"/>
              </w:rPr>
            </w:pPr>
            <w:r w:rsidRPr="009739F0">
              <w:rPr>
                <w:rFonts w:eastAsia="Times New Roman" w:cs="Calibri"/>
                <w:sz w:val="18"/>
                <w:szCs w:val="18"/>
                <w:lang w:val="en-AU" w:eastAsia="en-AU"/>
              </w:rPr>
              <w:t>FY</w:t>
            </w:r>
            <w:r w:rsidR="00C94FFD" w:rsidRPr="009739F0">
              <w:rPr>
                <w:rFonts w:eastAsia="Times New Roman" w:cs="Calibri"/>
                <w:sz w:val="18"/>
                <w:szCs w:val="18"/>
                <w:lang w:val="en-AU" w:eastAsia="en-AU"/>
              </w:rPr>
              <w:t xml:space="preserve"> </w:t>
            </w:r>
            <w:r w:rsidRPr="009739F0">
              <w:rPr>
                <w:rFonts w:eastAsia="Times New Roman" w:cs="Calibri"/>
                <w:sz w:val="18"/>
                <w:szCs w:val="18"/>
                <w:lang w:val="en-AU" w:eastAsia="en-AU"/>
              </w:rPr>
              <w:t>23/24</w:t>
            </w:r>
          </w:p>
        </w:tc>
        <w:tc>
          <w:tcPr>
            <w:tcW w:w="827" w:type="dxa"/>
            <w:shd w:val="clear" w:color="auto" w:fill="1F497D" w:themeFill="text2"/>
            <w:noWrap/>
            <w:hideMark/>
          </w:tcPr>
          <w:p w14:paraId="411B0A71" w14:textId="77B26181" w:rsidR="00BD6770" w:rsidRPr="009739F0" w:rsidRDefault="00BD6770" w:rsidP="00AD216A">
            <w:pPr>
              <w:spacing w:before="60" w:after="60"/>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szCs w:val="18"/>
                <w:lang w:val="en-AU" w:eastAsia="en-AU"/>
              </w:rPr>
            </w:pPr>
            <w:r w:rsidRPr="009739F0">
              <w:rPr>
                <w:rFonts w:eastAsia="Times New Roman" w:cs="Calibri"/>
                <w:sz w:val="18"/>
                <w:szCs w:val="18"/>
                <w:lang w:val="en-AU" w:eastAsia="en-AU"/>
              </w:rPr>
              <w:t>FY</w:t>
            </w:r>
            <w:r w:rsidR="00C94FFD" w:rsidRPr="009739F0">
              <w:rPr>
                <w:rFonts w:eastAsia="Times New Roman" w:cs="Calibri"/>
                <w:sz w:val="18"/>
                <w:szCs w:val="18"/>
                <w:lang w:val="en-AU" w:eastAsia="en-AU"/>
              </w:rPr>
              <w:t xml:space="preserve"> </w:t>
            </w:r>
            <w:r w:rsidRPr="009739F0">
              <w:rPr>
                <w:rFonts w:eastAsia="Times New Roman" w:cs="Calibri"/>
                <w:sz w:val="18"/>
                <w:szCs w:val="18"/>
                <w:lang w:val="en-AU" w:eastAsia="en-AU"/>
              </w:rPr>
              <w:t>24/25</w:t>
            </w:r>
          </w:p>
        </w:tc>
      </w:tr>
      <w:tr w:rsidR="00B93ED6" w:rsidRPr="00BD6770" w14:paraId="7EC5ED5F" w14:textId="77777777" w:rsidTr="009739F0">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B789C8F" w14:textId="77777777" w:rsidR="00BD6770" w:rsidRPr="009739F0" w:rsidRDefault="00BD6770" w:rsidP="00AD216A">
            <w:pPr>
              <w:spacing w:before="60" w:after="60"/>
              <w:rPr>
                <w:rFonts w:eastAsia="Times New Roman" w:cs="Calibri"/>
                <w:color w:val="000000"/>
                <w:sz w:val="18"/>
                <w:szCs w:val="18"/>
                <w:lang w:val="en-AU" w:eastAsia="en-AU"/>
              </w:rPr>
            </w:pPr>
            <w:r w:rsidRPr="009739F0">
              <w:rPr>
                <w:rFonts w:eastAsia="Times New Roman" w:cs="Calibri"/>
                <w:color w:val="000000"/>
                <w:sz w:val="18"/>
                <w:szCs w:val="18"/>
                <w:lang w:val="en-AU" w:eastAsia="en-AU"/>
              </w:rPr>
              <w:t>Economic Governance</w:t>
            </w:r>
          </w:p>
        </w:tc>
        <w:tc>
          <w:tcPr>
            <w:tcW w:w="916" w:type="dxa"/>
            <w:noWrap/>
            <w:hideMark/>
          </w:tcPr>
          <w:p w14:paraId="0D1B0241" w14:textId="77777777" w:rsidR="00BD6770" w:rsidRPr="009739F0" w:rsidRDefault="00BD6770" w:rsidP="00AD216A">
            <w:pPr>
              <w:spacing w:before="60" w:after="6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35.2%</w:t>
            </w:r>
          </w:p>
        </w:tc>
        <w:tc>
          <w:tcPr>
            <w:tcW w:w="827" w:type="dxa"/>
            <w:noWrap/>
            <w:hideMark/>
          </w:tcPr>
          <w:p w14:paraId="60322518" w14:textId="77777777" w:rsidR="00BD6770" w:rsidRPr="009739F0" w:rsidRDefault="00BD6770" w:rsidP="00AD216A">
            <w:pPr>
              <w:spacing w:before="60" w:after="6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45.2%</w:t>
            </w:r>
          </w:p>
        </w:tc>
      </w:tr>
      <w:tr w:rsidR="00B93ED6" w:rsidRPr="00BD6770" w14:paraId="32663EAD" w14:textId="77777777" w:rsidTr="009739F0">
        <w:trPr>
          <w:trHeight w:val="285"/>
          <w:jc w:val="cent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A3045AF" w14:textId="521C518D" w:rsidR="00BD6770" w:rsidRPr="009739F0" w:rsidRDefault="00BD6770" w:rsidP="00AD216A">
            <w:pPr>
              <w:spacing w:before="60" w:after="60"/>
              <w:rPr>
                <w:rFonts w:eastAsia="Times New Roman" w:cs="Calibri"/>
                <w:color w:val="000000"/>
                <w:sz w:val="18"/>
                <w:szCs w:val="18"/>
                <w:lang w:val="en-AU" w:eastAsia="en-AU"/>
              </w:rPr>
            </w:pPr>
            <w:r w:rsidRPr="009739F0">
              <w:rPr>
                <w:rFonts w:eastAsia="Times New Roman" w:cs="Calibri"/>
                <w:color w:val="000000"/>
                <w:sz w:val="18"/>
                <w:szCs w:val="18"/>
                <w:lang w:val="en-AU" w:eastAsia="en-AU"/>
              </w:rPr>
              <w:t>ICT</w:t>
            </w:r>
            <w:r w:rsidR="005D153C" w:rsidRPr="009739F0">
              <w:rPr>
                <w:rFonts w:eastAsia="Times New Roman" w:cs="Calibri"/>
                <w:color w:val="000000"/>
                <w:sz w:val="18"/>
                <w:szCs w:val="18"/>
                <w:lang w:val="en-AU" w:eastAsia="en-AU"/>
              </w:rPr>
              <w:t xml:space="preserve"> </w:t>
            </w:r>
            <w:r w:rsidRPr="009739F0">
              <w:rPr>
                <w:rFonts w:eastAsia="Times New Roman" w:cs="Calibri"/>
                <w:color w:val="000000"/>
                <w:sz w:val="18"/>
                <w:szCs w:val="18"/>
                <w:lang w:val="en-AU" w:eastAsia="en-AU"/>
              </w:rPr>
              <w:t>/</w:t>
            </w:r>
            <w:r w:rsidR="005D153C" w:rsidRPr="009739F0">
              <w:rPr>
                <w:rFonts w:eastAsia="Times New Roman" w:cs="Calibri"/>
                <w:color w:val="000000"/>
                <w:sz w:val="18"/>
                <w:szCs w:val="18"/>
                <w:lang w:val="en-AU" w:eastAsia="en-AU"/>
              </w:rPr>
              <w:t xml:space="preserve"> </w:t>
            </w:r>
            <w:r w:rsidRPr="009739F0">
              <w:rPr>
                <w:rFonts w:eastAsia="Times New Roman" w:cs="Calibri"/>
                <w:color w:val="000000"/>
                <w:sz w:val="18"/>
                <w:szCs w:val="18"/>
                <w:lang w:val="en-AU" w:eastAsia="en-AU"/>
              </w:rPr>
              <w:t>Cyber</w:t>
            </w:r>
          </w:p>
        </w:tc>
        <w:tc>
          <w:tcPr>
            <w:tcW w:w="916" w:type="dxa"/>
            <w:noWrap/>
            <w:hideMark/>
          </w:tcPr>
          <w:p w14:paraId="78EDFAE6" w14:textId="77777777" w:rsidR="00BD6770" w:rsidRPr="009739F0" w:rsidRDefault="00BD6770" w:rsidP="00AD216A">
            <w:pPr>
              <w:spacing w:before="60" w:after="6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24.9%</w:t>
            </w:r>
          </w:p>
        </w:tc>
        <w:tc>
          <w:tcPr>
            <w:tcW w:w="827" w:type="dxa"/>
            <w:noWrap/>
            <w:hideMark/>
          </w:tcPr>
          <w:p w14:paraId="5CBF4FD3" w14:textId="77777777" w:rsidR="00BD6770" w:rsidRPr="009739F0" w:rsidRDefault="00BD6770" w:rsidP="00AD216A">
            <w:pPr>
              <w:spacing w:before="60" w:after="6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27.3%</w:t>
            </w:r>
          </w:p>
        </w:tc>
      </w:tr>
      <w:tr w:rsidR="00B93ED6" w:rsidRPr="00BD6770" w14:paraId="00D4E108" w14:textId="77777777" w:rsidTr="009739F0">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77F3157" w14:textId="77777777" w:rsidR="00BD6770" w:rsidRPr="009739F0" w:rsidRDefault="00BD6770" w:rsidP="00AD216A">
            <w:pPr>
              <w:spacing w:before="60" w:after="60"/>
              <w:rPr>
                <w:rFonts w:eastAsia="Times New Roman" w:cs="Calibri"/>
                <w:color w:val="000000"/>
                <w:sz w:val="18"/>
                <w:szCs w:val="18"/>
                <w:lang w:val="en-AU" w:eastAsia="en-AU"/>
              </w:rPr>
            </w:pPr>
            <w:r w:rsidRPr="009739F0">
              <w:rPr>
                <w:rFonts w:eastAsia="Times New Roman" w:cs="Calibri"/>
                <w:color w:val="000000"/>
                <w:sz w:val="18"/>
                <w:szCs w:val="18"/>
                <w:lang w:val="en-AU" w:eastAsia="en-AU"/>
              </w:rPr>
              <w:t>Democratic Governance</w:t>
            </w:r>
          </w:p>
        </w:tc>
        <w:tc>
          <w:tcPr>
            <w:tcW w:w="916" w:type="dxa"/>
            <w:noWrap/>
            <w:hideMark/>
          </w:tcPr>
          <w:p w14:paraId="05949CD1" w14:textId="77777777" w:rsidR="00BD6770" w:rsidRPr="009739F0" w:rsidRDefault="00BD6770" w:rsidP="00AD216A">
            <w:pPr>
              <w:spacing w:before="60" w:after="6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13.4%</w:t>
            </w:r>
          </w:p>
        </w:tc>
        <w:tc>
          <w:tcPr>
            <w:tcW w:w="827" w:type="dxa"/>
            <w:noWrap/>
            <w:hideMark/>
          </w:tcPr>
          <w:p w14:paraId="3150B8F8" w14:textId="77777777" w:rsidR="00BD6770" w:rsidRPr="009739F0" w:rsidRDefault="00BD6770" w:rsidP="00AD216A">
            <w:pPr>
              <w:spacing w:before="60" w:after="6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5.4%</w:t>
            </w:r>
          </w:p>
        </w:tc>
      </w:tr>
      <w:tr w:rsidR="00B93ED6" w:rsidRPr="00BD6770" w14:paraId="146B600F" w14:textId="77777777" w:rsidTr="009739F0">
        <w:trPr>
          <w:trHeight w:val="285"/>
          <w:jc w:val="cent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1C9A8B5" w14:textId="77777777" w:rsidR="00BD6770" w:rsidRPr="009739F0" w:rsidRDefault="00BD6770" w:rsidP="00AD216A">
            <w:pPr>
              <w:spacing w:before="60" w:after="60"/>
              <w:rPr>
                <w:rFonts w:eastAsia="Times New Roman" w:cs="Calibri"/>
                <w:color w:val="000000"/>
                <w:sz w:val="18"/>
                <w:szCs w:val="18"/>
                <w:lang w:val="en-AU" w:eastAsia="en-AU"/>
              </w:rPr>
            </w:pPr>
            <w:r w:rsidRPr="009739F0">
              <w:rPr>
                <w:rFonts w:eastAsia="Times New Roman" w:cs="Calibri"/>
                <w:color w:val="000000"/>
                <w:sz w:val="18"/>
                <w:szCs w:val="18"/>
                <w:lang w:val="en-AU" w:eastAsia="en-AU"/>
              </w:rPr>
              <w:t>Management fee</w:t>
            </w:r>
          </w:p>
        </w:tc>
        <w:tc>
          <w:tcPr>
            <w:tcW w:w="916" w:type="dxa"/>
            <w:noWrap/>
            <w:hideMark/>
          </w:tcPr>
          <w:p w14:paraId="3059CF18" w14:textId="77777777" w:rsidR="00BD6770" w:rsidRPr="009739F0" w:rsidRDefault="00BD6770" w:rsidP="00AD216A">
            <w:pPr>
              <w:spacing w:before="60" w:after="6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7.4%</w:t>
            </w:r>
          </w:p>
        </w:tc>
        <w:tc>
          <w:tcPr>
            <w:tcW w:w="827" w:type="dxa"/>
            <w:noWrap/>
            <w:hideMark/>
          </w:tcPr>
          <w:p w14:paraId="006A988F" w14:textId="77777777" w:rsidR="00BD6770" w:rsidRPr="009739F0" w:rsidRDefault="00BD6770" w:rsidP="00AD216A">
            <w:pPr>
              <w:spacing w:before="60" w:after="6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7.9%</w:t>
            </w:r>
          </w:p>
        </w:tc>
      </w:tr>
      <w:tr w:rsidR="00B93ED6" w:rsidRPr="00BD6770" w14:paraId="02E8FDEF" w14:textId="77777777" w:rsidTr="009739F0">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650E0D3" w14:textId="77777777" w:rsidR="00BD6770" w:rsidRPr="009739F0" w:rsidRDefault="00BD6770" w:rsidP="00AD216A">
            <w:pPr>
              <w:spacing w:before="60" w:after="60"/>
              <w:rPr>
                <w:rFonts w:eastAsia="Times New Roman" w:cs="Calibri"/>
                <w:color w:val="000000"/>
                <w:sz w:val="18"/>
                <w:szCs w:val="18"/>
                <w:lang w:val="en-AU" w:eastAsia="en-AU"/>
              </w:rPr>
            </w:pPr>
            <w:r w:rsidRPr="009739F0">
              <w:rPr>
                <w:rFonts w:eastAsia="Times New Roman" w:cs="Calibri"/>
                <w:color w:val="000000"/>
                <w:sz w:val="18"/>
                <w:szCs w:val="18"/>
                <w:lang w:val="en-AU" w:eastAsia="en-AU"/>
              </w:rPr>
              <w:t>Program management</w:t>
            </w:r>
          </w:p>
        </w:tc>
        <w:tc>
          <w:tcPr>
            <w:tcW w:w="916" w:type="dxa"/>
            <w:noWrap/>
            <w:hideMark/>
          </w:tcPr>
          <w:p w14:paraId="17CDE349" w14:textId="77777777" w:rsidR="00BD6770" w:rsidRPr="009739F0" w:rsidRDefault="00BD6770" w:rsidP="00AD216A">
            <w:pPr>
              <w:spacing w:before="60" w:after="6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19.1%</w:t>
            </w:r>
          </w:p>
        </w:tc>
        <w:tc>
          <w:tcPr>
            <w:tcW w:w="827" w:type="dxa"/>
            <w:noWrap/>
            <w:hideMark/>
          </w:tcPr>
          <w:p w14:paraId="509518E6" w14:textId="77777777" w:rsidR="00BD6770" w:rsidRPr="009739F0" w:rsidRDefault="00BD6770" w:rsidP="00AD216A">
            <w:pPr>
              <w:spacing w:before="60" w:after="60"/>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lang w:val="en-AU" w:eastAsia="en-AU"/>
              </w:rPr>
            </w:pPr>
            <w:r w:rsidRPr="009739F0">
              <w:rPr>
                <w:rFonts w:eastAsia="Times New Roman" w:cs="Calibri"/>
                <w:color w:val="000000"/>
                <w:sz w:val="18"/>
                <w:szCs w:val="18"/>
                <w:lang w:val="en-AU" w:eastAsia="en-AU"/>
              </w:rPr>
              <w:t>14.2%</w:t>
            </w:r>
          </w:p>
        </w:tc>
      </w:tr>
    </w:tbl>
    <w:p w14:paraId="0B64D4A5" w14:textId="10C75812" w:rsidR="0052353B" w:rsidRDefault="002457ED" w:rsidP="00AC34D1">
      <w:pPr>
        <w:spacing w:before="60" w:after="60"/>
        <w:rPr>
          <w:sz w:val="18"/>
          <w:szCs w:val="18"/>
          <w:lang w:val="en-AU"/>
        </w:rPr>
      </w:pPr>
      <w:r w:rsidRPr="00050CDE">
        <w:rPr>
          <w:sz w:val="18"/>
          <w:szCs w:val="18"/>
          <w:lang w:val="en-AU"/>
        </w:rPr>
        <w:t xml:space="preserve">Source: </w:t>
      </w:r>
      <w:r w:rsidR="00C6678C">
        <w:rPr>
          <w:sz w:val="18"/>
          <w:szCs w:val="18"/>
          <w:lang w:val="en-AU"/>
        </w:rPr>
        <w:t>ASIP-Gov Program Management Team</w:t>
      </w:r>
      <w:r w:rsidR="0052353B">
        <w:rPr>
          <w:sz w:val="18"/>
          <w:szCs w:val="18"/>
          <w:lang w:val="en-AU"/>
        </w:rPr>
        <w:t>.</w:t>
      </w:r>
    </w:p>
    <w:p w14:paraId="249193C1" w14:textId="1AF7B1D3" w:rsidR="0052353B" w:rsidRDefault="0052353B" w:rsidP="00AC34D1">
      <w:pPr>
        <w:spacing w:before="60" w:after="60"/>
        <w:rPr>
          <w:sz w:val="18"/>
          <w:szCs w:val="18"/>
          <w:lang w:val="en-AU"/>
        </w:rPr>
      </w:pPr>
      <w:r>
        <w:rPr>
          <w:sz w:val="18"/>
          <w:szCs w:val="18"/>
          <w:lang w:val="en-AU"/>
        </w:rPr>
        <w:t xml:space="preserve">Note: Pillar split not available for </w:t>
      </w:r>
      <w:r w:rsidR="00E81B1D">
        <w:rPr>
          <w:sz w:val="18"/>
          <w:szCs w:val="18"/>
          <w:lang w:val="en-AU"/>
        </w:rPr>
        <w:t>financial years 20</w:t>
      </w:r>
      <w:r w:rsidRPr="000E57B0">
        <w:rPr>
          <w:sz w:val="18"/>
          <w:szCs w:val="18"/>
          <w:lang w:val="en-AU"/>
        </w:rPr>
        <w:t>21</w:t>
      </w:r>
      <w:r>
        <w:rPr>
          <w:sz w:val="18"/>
          <w:szCs w:val="18"/>
          <w:lang w:val="en-AU"/>
        </w:rPr>
        <w:t xml:space="preserve">/22 and </w:t>
      </w:r>
      <w:r w:rsidR="00E81B1D">
        <w:rPr>
          <w:sz w:val="18"/>
          <w:szCs w:val="18"/>
          <w:lang w:val="en-AU"/>
        </w:rPr>
        <w:t>20</w:t>
      </w:r>
      <w:r w:rsidRPr="000E57B0">
        <w:rPr>
          <w:sz w:val="18"/>
          <w:szCs w:val="18"/>
          <w:lang w:val="en-AU"/>
        </w:rPr>
        <w:t>22</w:t>
      </w:r>
      <w:r>
        <w:rPr>
          <w:sz w:val="18"/>
          <w:szCs w:val="18"/>
          <w:lang w:val="en-AU"/>
        </w:rPr>
        <w:t>/23.</w:t>
      </w:r>
    </w:p>
    <w:p w14:paraId="303167A7" w14:textId="77777777" w:rsidR="00E11340" w:rsidRDefault="00846A0A" w:rsidP="00E11340">
      <w:pPr>
        <w:keepNext/>
      </w:pPr>
      <w:r>
        <w:rPr>
          <w:noProof/>
        </w:rPr>
        <w:drawing>
          <wp:inline distT="0" distB="0" distL="0" distR="0" wp14:anchorId="0CED6D29" wp14:editId="36BDA23D">
            <wp:extent cx="2651125" cy="1590675"/>
            <wp:effectExtent l="0" t="0" r="0" b="9525"/>
            <wp:docPr id="732703770" name="Picture 1" descr="The image contains a table and a bar chart illustrating the budget distribution of the ASIP-GOV program across financial years 2023/2024 and 2024/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03770" name="Picture 1" descr="The image contains a table and a bar chart illustrating the budget distribution of the ASIP-GOV program across financial years 2023/2024 and 2024/2025."/>
                    <pic:cNvPicPr/>
                  </pic:nvPicPr>
                  <pic:blipFill>
                    <a:blip r:embed="rId18"/>
                    <a:stretch>
                      <a:fillRect/>
                    </a:stretch>
                  </pic:blipFill>
                  <pic:spPr>
                    <a:xfrm>
                      <a:off x="0" y="0"/>
                      <a:ext cx="2651125" cy="1590675"/>
                    </a:xfrm>
                    <a:prstGeom prst="rect">
                      <a:avLst/>
                    </a:prstGeom>
                  </pic:spPr>
                </pic:pic>
              </a:graphicData>
            </a:graphic>
          </wp:inline>
        </w:drawing>
      </w:r>
    </w:p>
    <w:p w14:paraId="57EEE2F2" w14:textId="6BF8F3F8" w:rsidR="00E11340" w:rsidRPr="00050CDE" w:rsidRDefault="00E11340" w:rsidP="00E11340">
      <w:pPr>
        <w:pStyle w:val="Caption"/>
        <w:rPr>
          <w:b w:val="0"/>
          <w:bCs w:val="0"/>
        </w:rPr>
      </w:pPr>
      <w:bookmarkStart w:id="23" w:name="_Toc233270304"/>
      <w:r>
        <w:t xml:space="preserve">Figure </w:t>
      </w:r>
      <w:r>
        <w:fldChar w:fldCharType="begin"/>
      </w:r>
      <w:r>
        <w:instrText xml:space="preserve"> SEQ Figure \* ARABIC </w:instrText>
      </w:r>
      <w:r>
        <w:fldChar w:fldCharType="separate"/>
      </w:r>
      <w:r>
        <w:rPr>
          <w:noProof/>
        </w:rPr>
        <w:t>2</w:t>
      </w:r>
      <w:r>
        <w:fldChar w:fldCharType="end"/>
      </w:r>
      <w:r>
        <w:t xml:space="preserve">: </w:t>
      </w:r>
      <w:r w:rsidRPr="00B64E25">
        <w:t>ASIP-GOV budget distribution</w:t>
      </w:r>
      <w:bookmarkEnd w:id="23"/>
    </w:p>
    <w:p w14:paraId="53D6A669" w14:textId="02853223" w:rsidR="00846A0A" w:rsidRDefault="00846A0A" w:rsidP="00E11340">
      <w:pPr>
        <w:pStyle w:val="Caption"/>
      </w:pPr>
    </w:p>
    <w:p w14:paraId="5916A8BA" w14:textId="77777777" w:rsidR="00846A0A" w:rsidRDefault="00846A0A" w:rsidP="00586D14">
      <w:pPr>
        <w:rPr>
          <w:lang w:val="en-AU"/>
        </w:rPr>
      </w:pPr>
    </w:p>
    <w:p w14:paraId="7F713404" w14:textId="77777777" w:rsidR="00846A0A" w:rsidRDefault="00846A0A" w:rsidP="00586D14">
      <w:pPr>
        <w:rPr>
          <w:lang w:val="en-AU"/>
        </w:rPr>
        <w:sectPr w:rsidR="00846A0A" w:rsidSect="009739F0">
          <w:type w:val="continuous"/>
          <w:pgSz w:w="11906" w:h="16838" w:code="9"/>
          <w:pgMar w:top="1440" w:right="1418" w:bottom="1440" w:left="1418" w:header="720" w:footer="0" w:gutter="0"/>
          <w:cols w:num="2" w:space="720"/>
          <w:titlePg/>
          <w:docGrid w:linePitch="360"/>
        </w:sectPr>
      </w:pPr>
    </w:p>
    <w:p w14:paraId="13F47836" w14:textId="2A2D6C98" w:rsidR="000E7ED3" w:rsidRPr="009739F0" w:rsidRDefault="007C4B55" w:rsidP="00586D14">
      <w:pPr>
        <w:rPr>
          <w:lang w:val="en-AU"/>
        </w:rPr>
      </w:pPr>
      <w:r>
        <w:rPr>
          <w:lang w:val="en-AU"/>
        </w:rPr>
        <w:t>A related challenge is the</w:t>
      </w:r>
      <w:r w:rsidRPr="00D97DDA">
        <w:rPr>
          <w:lang w:val="en-AU"/>
        </w:rPr>
        <w:t xml:space="preserve"> expansion of support requests into new areas — such as </w:t>
      </w:r>
      <w:r w:rsidR="00DC7A42">
        <w:rPr>
          <w:lang w:val="en-AU"/>
        </w:rPr>
        <w:t>l</w:t>
      </w:r>
      <w:r w:rsidRPr="000E57B0">
        <w:rPr>
          <w:lang w:val="en-AU"/>
        </w:rPr>
        <w:t>and</w:t>
      </w:r>
      <w:r w:rsidR="008B36E4">
        <w:rPr>
          <w:lang w:val="en-AU"/>
        </w:rPr>
        <w:t>s</w:t>
      </w:r>
      <w:r w:rsidRPr="00D97DDA">
        <w:rPr>
          <w:lang w:val="en-AU"/>
        </w:rPr>
        <w:t>, mining, communications, and aviation —</w:t>
      </w:r>
      <w:r>
        <w:rPr>
          <w:lang w:val="en-AU"/>
        </w:rPr>
        <w:t xml:space="preserve"> which</w:t>
      </w:r>
      <w:r w:rsidRPr="00D97DDA">
        <w:rPr>
          <w:lang w:val="en-AU"/>
        </w:rPr>
        <w:t xml:space="preserve"> may </w:t>
      </w:r>
      <w:r>
        <w:rPr>
          <w:lang w:val="en-AU"/>
        </w:rPr>
        <w:t xml:space="preserve">add to the existing imbalance in the </w:t>
      </w:r>
      <w:r w:rsidR="006756EC">
        <w:rPr>
          <w:lang w:val="en-AU"/>
        </w:rPr>
        <w:t xml:space="preserve">scope, </w:t>
      </w:r>
      <w:r>
        <w:rPr>
          <w:lang w:val="en-AU"/>
        </w:rPr>
        <w:t>scale</w:t>
      </w:r>
      <w:r w:rsidR="006756EC">
        <w:rPr>
          <w:lang w:val="en-AU"/>
        </w:rPr>
        <w:t>,</w:t>
      </w:r>
      <w:r>
        <w:rPr>
          <w:lang w:val="en-AU"/>
        </w:rPr>
        <w:t xml:space="preserve"> and relative resourcing of the three pillars</w:t>
      </w:r>
      <w:r w:rsidR="00CF71AE">
        <w:rPr>
          <w:lang w:val="en-AU"/>
        </w:rPr>
        <w:t>, noting that</w:t>
      </w:r>
      <w:r w:rsidR="00CB2440">
        <w:rPr>
          <w:lang w:val="en-AU"/>
        </w:rPr>
        <w:t xml:space="preserve"> </w:t>
      </w:r>
      <w:r w:rsidR="00582008" w:rsidRPr="00582008">
        <w:rPr>
          <w:lang w:val="en-AU"/>
        </w:rPr>
        <w:t xml:space="preserve">the </w:t>
      </w:r>
      <w:r w:rsidR="00CB2440">
        <w:rPr>
          <w:lang w:val="en-AU"/>
        </w:rPr>
        <w:t>E</w:t>
      </w:r>
      <w:r w:rsidR="00582008" w:rsidRPr="00582008">
        <w:rPr>
          <w:lang w:val="en-AU"/>
        </w:rPr>
        <w:t xml:space="preserve">conomic </w:t>
      </w:r>
      <w:r w:rsidR="00CB2440">
        <w:rPr>
          <w:lang w:val="en-AU"/>
        </w:rPr>
        <w:t>G</w:t>
      </w:r>
      <w:r w:rsidR="00582008" w:rsidRPr="00582008">
        <w:rPr>
          <w:lang w:val="en-AU"/>
        </w:rPr>
        <w:t xml:space="preserve">overnance pillar </w:t>
      </w:r>
      <w:r w:rsidR="00CF71AE">
        <w:rPr>
          <w:lang w:val="en-AU"/>
        </w:rPr>
        <w:t xml:space="preserve">is </w:t>
      </w:r>
      <w:r w:rsidR="00CB2440">
        <w:rPr>
          <w:lang w:val="en-AU"/>
        </w:rPr>
        <w:t xml:space="preserve">particularly </w:t>
      </w:r>
      <w:r w:rsidR="00582008" w:rsidRPr="009739F0">
        <w:rPr>
          <w:lang w:val="en-AU"/>
        </w:rPr>
        <w:t xml:space="preserve">stretched. </w:t>
      </w:r>
    </w:p>
    <w:p w14:paraId="00886D3F" w14:textId="6A806A49" w:rsidR="00FE43A0" w:rsidRPr="009739F0" w:rsidRDefault="401E2183" w:rsidP="009739F0">
      <w:pPr>
        <w:rPr>
          <w:lang w:val="en-AU"/>
        </w:rPr>
      </w:pPr>
      <w:r w:rsidRPr="009739F0">
        <w:rPr>
          <w:lang w:val="en-AU"/>
        </w:rPr>
        <w:lastRenderedPageBreak/>
        <w:t>There are both risks and potential benefits in c</w:t>
      </w:r>
      <w:r w:rsidR="101CBC67" w:rsidRPr="009739F0">
        <w:rPr>
          <w:lang w:val="en-AU"/>
        </w:rPr>
        <w:t>hanging the current delivery model, and a program redesign</w:t>
      </w:r>
      <w:r w:rsidR="41777CFA" w:rsidRPr="009739F0">
        <w:rPr>
          <w:lang w:val="en-AU"/>
        </w:rPr>
        <w:t xml:space="preserve"> or refresh</w:t>
      </w:r>
      <w:r w:rsidR="101CBC67" w:rsidRPr="009739F0">
        <w:rPr>
          <w:lang w:val="en-AU"/>
        </w:rPr>
        <w:t xml:space="preserve"> would need to consider the impact of any change on value for money and efficiency in delivery model. On balance, the evidence supports a redesign </w:t>
      </w:r>
      <w:r w:rsidR="69C3AA0C" w:rsidRPr="009739F0">
        <w:rPr>
          <w:lang w:val="en-AU"/>
        </w:rPr>
        <w:t xml:space="preserve">or design refresh </w:t>
      </w:r>
      <w:r w:rsidR="101CBC67" w:rsidRPr="009739F0">
        <w:rPr>
          <w:lang w:val="en-AU"/>
        </w:rPr>
        <w:t>of ASIP-Gov</w:t>
      </w:r>
      <w:r w:rsidR="27D73E22" w:rsidRPr="009739F0">
        <w:rPr>
          <w:lang w:val="en-AU"/>
        </w:rPr>
        <w:t>,</w:t>
      </w:r>
      <w:r w:rsidR="101CBC67" w:rsidRPr="009739F0">
        <w:rPr>
          <w:lang w:val="en-AU"/>
        </w:rPr>
        <w:t xml:space="preserve"> to improve coherence and alignment moving forward.</w:t>
      </w:r>
      <w:r w:rsidR="05DF4214" w:rsidRPr="009739F0">
        <w:rPr>
          <w:lang w:val="en-AU"/>
        </w:rPr>
        <w:t xml:space="preserve"> In the interim, to better manage workloads, ASIP-Gov should focus efforts on activity design and implementation. </w:t>
      </w:r>
      <w:r w:rsidR="51548B51" w:rsidRPr="009739F0">
        <w:rPr>
          <w:lang w:val="en-AU"/>
        </w:rPr>
        <w:t>ASIP-Gov</w:t>
      </w:r>
      <w:r w:rsidR="0FD27C71" w:rsidRPr="009739F0">
        <w:rPr>
          <w:lang w:val="en-AU"/>
        </w:rPr>
        <w:t>’s</w:t>
      </w:r>
      <w:r w:rsidR="51548B51" w:rsidRPr="009739F0">
        <w:rPr>
          <w:lang w:val="en-AU"/>
        </w:rPr>
        <w:t xml:space="preserve"> </w:t>
      </w:r>
      <w:r w:rsidR="0FD27C71" w:rsidRPr="009739F0">
        <w:rPr>
          <w:lang w:val="en-AU"/>
        </w:rPr>
        <w:t>a</w:t>
      </w:r>
      <w:r w:rsidR="05DF4214" w:rsidRPr="009739F0">
        <w:rPr>
          <w:lang w:val="en-AU"/>
        </w:rPr>
        <w:t>ppoint</w:t>
      </w:r>
      <w:r w:rsidR="0FD27C71" w:rsidRPr="009739F0">
        <w:rPr>
          <w:lang w:val="en-AU"/>
        </w:rPr>
        <w:t>ment of</w:t>
      </w:r>
      <w:r w:rsidR="05DF4214" w:rsidRPr="009739F0">
        <w:rPr>
          <w:lang w:val="en-AU"/>
        </w:rPr>
        <w:t xml:space="preserve"> a </w:t>
      </w:r>
      <w:r w:rsidR="3BDC1875" w:rsidRPr="009739F0">
        <w:rPr>
          <w:lang w:val="en-AU"/>
        </w:rPr>
        <w:t xml:space="preserve">program </w:t>
      </w:r>
      <w:r w:rsidR="05DF4214" w:rsidRPr="009739F0">
        <w:rPr>
          <w:lang w:val="en-AU"/>
        </w:rPr>
        <w:t xml:space="preserve">lead for the Economic Governance pillar would </w:t>
      </w:r>
      <w:r w:rsidR="00846A0A" w:rsidRPr="009739F0">
        <w:rPr>
          <w:lang w:val="en-AU"/>
        </w:rPr>
        <w:t>improve</w:t>
      </w:r>
      <w:r w:rsidR="05DF4214" w:rsidRPr="009739F0">
        <w:rPr>
          <w:lang w:val="en-AU"/>
        </w:rPr>
        <w:t xml:space="preserve"> program leadership capacity</w:t>
      </w:r>
      <w:r w:rsidR="00846A0A" w:rsidRPr="009739F0">
        <w:rPr>
          <w:lang w:val="en-AU"/>
        </w:rPr>
        <w:t xml:space="preserve"> in the near term</w:t>
      </w:r>
      <w:r w:rsidR="05DF4214" w:rsidRPr="009739F0">
        <w:rPr>
          <w:lang w:val="en-AU"/>
        </w:rPr>
        <w:t>.</w:t>
      </w:r>
    </w:p>
    <w:p w14:paraId="0B66486A" w14:textId="70B9DA74" w:rsidR="00855D08" w:rsidRPr="00D44901" w:rsidRDefault="45236B57" w:rsidP="00D44901">
      <w:pPr>
        <w:shd w:val="clear" w:color="auto" w:fill="DBE5F1" w:themeFill="accent1" w:themeFillTint="33"/>
        <w:rPr>
          <w:rFonts w:asciiTheme="majorHAnsi" w:hAnsiTheme="majorHAnsi" w:cstheme="majorBidi"/>
          <w:lang w:val="en-AU"/>
        </w:rPr>
      </w:pPr>
      <w:r w:rsidRPr="00D44901">
        <w:rPr>
          <w:rFonts w:asciiTheme="majorHAnsi" w:hAnsiTheme="majorHAnsi" w:cstheme="majorBidi"/>
          <w:b/>
          <w:bCs/>
          <w:lang w:val="en-AU"/>
        </w:rPr>
        <w:t>Recommendation</w:t>
      </w:r>
      <w:r w:rsidR="1B77AD6B" w:rsidRPr="00D44901">
        <w:rPr>
          <w:rFonts w:asciiTheme="majorHAnsi" w:hAnsiTheme="majorHAnsi" w:cstheme="majorBidi"/>
          <w:b/>
          <w:bCs/>
          <w:lang w:val="en-AU"/>
        </w:rPr>
        <w:t xml:space="preserve"> 1</w:t>
      </w:r>
      <w:r w:rsidRPr="00D44901">
        <w:rPr>
          <w:rFonts w:asciiTheme="majorHAnsi" w:hAnsiTheme="majorHAnsi" w:cstheme="majorBidi"/>
          <w:b/>
          <w:bCs/>
          <w:lang w:val="en-AU"/>
        </w:rPr>
        <w:t>:</w:t>
      </w:r>
      <w:r w:rsidRPr="00D44901">
        <w:rPr>
          <w:rFonts w:asciiTheme="majorHAnsi" w:hAnsiTheme="majorHAnsi" w:cstheme="majorBidi"/>
          <w:lang w:val="en-AU"/>
        </w:rPr>
        <w:t xml:space="preserve"> </w:t>
      </w:r>
      <w:r w:rsidR="225E614A" w:rsidRPr="00D44901">
        <w:rPr>
          <w:rFonts w:asciiTheme="majorHAnsi" w:hAnsiTheme="majorHAnsi" w:cstheme="majorBidi"/>
          <w:lang w:val="en-AU"/>
        </w:rPr>
        <w:t xml:space="preserve">A future program should consider the </w:t>
      </w:r>
      <w:r w:rsidR="0B7836FE" w:rsidRPr="00D44901">
        <w:rPr>
          <w:rFonts w:asciiTheme="majorHAnsi" w:hAnsiTheme="majorHAnsi" w:cstheme="majorBidi"/>
          <w:lang w:val="en-AU"/>
        </w:rPr>
        <w:t xml:space="preserve">suitability of </w:t>
      </w:r>
      <w:r w:rsidR="225E614A" w:rsidRPr="00D44901">
        <w:rPr>
          <w:rFonts w:asciiTheme="majorHAnsi" w:hAnsiTheme="majorHAnsi" w:cstheme="majorBidi"/>
          <w:lang w:val="en-AU"/>
        </w:rPr>
        <w:t>alignment of the three pillars in a single</w:t>
      </w:r>
      <w:r w:rsidR="00D6193F" w:rsidRPr="00D44901">
        <w:rPr>
          <w:rFonts w:asciiTheme="majorHAnsi" w:hAnsiTheme="majorHAnsi" w:cstheme="majorBidi"/>
          <w:lang w:val="en-AU"/>
        </w:rPr>
        <w:t xml:space="preserve">, integrated </w:t>
      </w:r>
      <w:r w:rsidR="225E614A" w:rsidRPr="00D44901">
        <w:rPr>
          <w:rFonts w:asciiTheme="majorHAnsi" w:hAnsiTheme="majorHAnsi" w:cstheme="majorBidi"/>
          <w:lang w:val="en-AU"/>
        </w:rPr>
        <w:t xml:space="preserve">program, noting changes in DFAT’s portfolio and organisational structure </w:t>
      </w:r>
      <w:r w:rsidR="00D6193F" w:rsidRPr="00D44901">
        <w:rPr>
          <w:rFonts w:asciiTheme="majorHAnsi" w:hAnsiTheme="majorHAnsi" w:cstheme="majorBidi"/>
          <w:lang w:val="en-AU"/>
        </w:rPr>
        <w:t xml:space="preserve">and shifts in </w:t>
      </w:r>
      <w:r w:rsidR="00A60D3C" w:rsidRPr="00D44901">
        <w:rPr>
          <w:rFonts w:asciiTheme="majorHAnsi" w:hAnsiTheme="majorHAnsi" w:cstheme="majorBidi"/>
          <w:lang w:val="en-AU"/>
        </w:rPr>
        <w:t xml:space="preserve">the </w:t>
      </w:r>
      <w:r w:rsidR="00D6193F" w:rsidRPr="00D44901">
        <w:rPr>
          <w:rFonts w:asciiTheme="majorHAnsi" w:hAnsiTheme="majorHAnsi" w:cstheme="majorBidi"/>
          <w:lang w:val="en-AU"/>
        </w:rPr>
        <w:t xml:space="preserve">operating context </w:t>
      </w:r>
      <w:r w:rsidR="00A60D3C" w:rsidRPr="00D44901">
        <w:rPr>
          <w:rFonts w:asciiTheme="majorHAnsi" w:hAnsiTheme="majorHAnsi" w:cstheme="majorBidi"/>
          <w:lang w:val="en-AU"/>
        </w:rPr>
        <w:t>and priorities of SIG</w:t>
      </w:r>
      <w:r w:rsidR="225E614A" w:rsidRPr="00D44901">
        <w:rPr>
          <w:rFonts w:asciiTheme="majorHAnsi" w:hAnsiTheme="majorHAnsi" w:cstheme="majorBidi"/>
          <w:lang w:val="en-AU"/>
        </w:rPr>
        <w:t>.</w:t>
      </w:r>
      <w:r w:rsidR="005A3A48" w:rsidRPr="00D44901">
        <w:rPr>
          <w:rFonts w:asciiTheme="majorHAnsi" w:hAnsiTheme="majorHAnsi" w:cstheme="majorBidi"/>
          <w:lang w:val="en-AU"/>
        </w:rPr>
        <w:t xml:space="preserve"> </w:t>
      </w:r>
    </w:p>
    <w:p w14:paraId="550C2694" w14:textId="4E66D30E" w:rsidR="007E76E0" w:rsidRPr="009739F0" w:rsidRDefault="46F47AFA" w:rsidP="329ADA64">
      <w:pPr>
        <w:shd w:val="clear" w:color="auto" w:fill="DBE5F1" w:themeFill="accent1" w:themeFillTint="33"/>
        <w:rPr>
          <w:rFonts w:asciiTheme="majorHAnsi" w:hAnsiTheme="majorHAnsi" w:cstheme="majorBidi"/>
          <w:b/>
          <w:bCs/>
          <w:lang w:val="en-AU"/>
        </w:rPr>
      </w:pPr>
      <w:r w:rsidRPr="00D44901">
        <w:rPr>
          <w:rFonts w:asciiTheme="majorHAnsi" w:hAnsiTheme="majorHAnsi" w:cstheme="majorBidi"/>
          <w:b/>
          <w:bCs/>
          <w:lang w:val="en-AU"/>
        </w:rPr>
        <w:t>Recommendation 2:</w:t>
      </w:r>
      <w:r w:rsidRPr="00D44901">
        <w:rPr>
          <w:rFonts w:asciiTheme="majorHAnsi" w:hAnsiTheme="majorHAnsi" w:cstheme="majorBidi"/>
          <w:lang w:val="en-AU"/>
        </w:rPr>
        <w:t xml:space="preserve"> </w:t>
      </w:r>
      <w:r w:rsidRPr="009739F0">
        <w:rPr>
          <w:rFonts w:asciiTheme="majorHAnsi" w:hAnsiTheme="majorHAnsi" w:cstheme="majorBidi"/>
          <w:lang w:val="en-AU"/>
        </w:rPr>
        <w:t xml:space="preserve">An additional senior leadership resource in </w:t>
      </w:r>
      <w:r w:rsidR="00853F82" w:rsidRPr="009739F0">
        <w:rPr>
          <w:rFonts w:asciiTheme="majorHAnsi" w:hAnsiTheme="majorHAnsi" w:cstheme="majorBidi"/>
          <w:lang w:val="en-AU"/>
        </w:rPr>
        <w:t>ASIP-Gov’s</w:t>
      </w:r>
      <w:r w:rsidR="00893A6B" w:rsidRPr="009739F0">
        <w:rPr>
          <w:rFonts w:asciiTheme="majorHAnsi" w:hAnsiTheme="majorHAnsi" w:cstheme="majorBidi"/>
          <w:lang w:val="en-AU"/>
        </w:rPr>
        <w:t xml:space="preserve"> program team </w:t>
      </w:r>
      <w:r w:rsidR="00AB64F8" w:rsidRPr="009739F0">
        <w:rPr>
          <w:rFonts w:asciiTheme="majorHAnsi" w:hAnsiTheme="majorHAnsi" w:cstheme="majorBidi"/>
          <w:lang w:val="en-AU"/>
        </w:rPr>
        <w:t xml:space="preserve">to focus on </w:t>
      </w:r>
      <w:r w:rsidRPr="009739F0">
        <w:rPr>
          <w:rFonts w:asciiTheme="majorHAnsi" w:hAnsiTheme="majorHAnsi" w:cstheme="majorBidi"/>
          <w:lang w:val="en-AU"/>
        </w:rPr>
        <w:t>the Economic Governance pillar</w:t>
      </w:r>
      <w:r w:rsidR="6DC5D7D1" w:rsidRPr="009739F0">
        <w:rPr>
          <w:rFonts w:asciiTheme="majorHAnsi" w:hAnsiTheme="majorHAnsi" w:cstheme="majorBidi"/>
          <w:lang w:val="en-AU"/>
        </w:rPr>
        <w:t xml:space="preserve"> could</w:t>
      </w:r>
      <w:r w:rsidRPr="009739F0">
        <w:rPr>
          <w:rFonts w:asciiTheme="majorHAnsi" w:hAnsiTheme="majorHAnsi" w:cstheme="majorBidi"/>
          <w:lang w:val="en-AU"/>
        </w:rPr>
        <w:t xml:space="preserve"> enhance strategic thinking across the range of economic governance activities, </w:t>
      </w:r>
      <w:r w:rsidR="00127E44" w:rsidRPr="009739F0">
        <w:rPr>
          <w:rFonts w:asciiTheme="majorHAnsi" w:hAnsiTheme="majorHAnsi" w:cstheme="majorBidi"/>
          <w:lang w:val="en-AU"/>
        </w:rPr>
        <w:t xml:space="preserve">improve budget planning </w:t>
      </w:r>
      <w:r w:rsidRPr="009739F0">
        <w:rPr>
          <w:rFonts w:asciiTheme="majorHAnsi" w:hAnsiTheme="majorHAnsi" w:cstheme="majorBidi"/>
          <w:lang w:val="en-AU"/>
        </w:rPr>
        <w:t xml:space="preserve">and reduce pressure on </w:t>
      </w:r>
      <w:r w:rsidR="007E4E94" w:rsidRPr="009739F0">
        <w:rPr>
          <w:rFonts w:asciiTheme="majorHAnsi" w:hAnsiTheme="majorHAnsi" w:cstheme="majorBidi"/>
          <w:lang w:val="en-AU"/>
        </w:rPr>
        <w:t xml:space="preserve">the </w:t>
      </w:r>
      <w:r w:rsidRPr="009739F0">
        <w:rPr>
          <w:rFonts w:asciiTheme="majorHAnsi" w:hAnsiTheme="majorHAnsi" w:cstheme="majorBidi"/>
          <w:lang w:val="en-AU"/>
        </w:rPr>
        <w:t xml:space="preserve">AHC in developing activities, while maintaining the AHC leadership role in engaging </w:t>
      </w:r>
      <w:r w:rsidR="00C55DEC">
        <w:rPr>
          <w:rFonts w:asciiTheme="majorHAnsi" w:hAnsiTheme="majorHAnsi" w:cstheme="majorBidi"/>
          <w:lang w:val="en-AU"/>
        </w:rPr>
        <w:t>SIG</w:t>
      </w:r>
      <w:r w:rsidRPr="009739F0">
        <w:rPr>
          <w:rFonts w:asciiTheme="majorHAnsi" w:hAnsiTheme="majorHAnsi" w:cstheme="majorBidi"/>
          <w:lang w:val="en-AU"/>
        </w:rPr>
        <w:t xml:space="preserve"> and guiding strategic priorities.</w:t>
      </w:r>
    </w:p>
    <w:p w14:paraId="779C98A8" w14:textId="495BFDDA" w:rsidR="00AE0F38" w:rsidRPr="009739F0" w:rsidRDefault="001D6BD1" w:rsidP="001B696B">
      <w:pPr>
        <w:pStyle w:val="Heading4"/>
        <w:numPr>
          <w:ilvl w:val="0"/>
          <w:numId w:val="16"/>
        </w:numPr>
        <w:rPr>
          <w:color w:val="365F91" w:themeColor="accent1" w:themeShade="BF"/>
          <w:lang w:val="en-AU"/>
        </w:rPr>
      </w:pPr>
      <w:r w:rsidRPr="009739F0">
        <w:rPr>
          <w:color w:val="365F91" w:themeColor="accent1" w:themeShade="BF"/>
          <w:lang w:val="en-AU"/>
        </w:rPr>
        <w:t xml:space="preserve">Could the </w:t>
      </w:r>
      <w:r w:rsidR="001D7D45" w:rsidRPr="009739F0">
        <w:rPr>
          <w:color w:val="365F91" w:themeColor="accent1" w:themeShade="BF"/>
          <w:lang w:val="en-AU"/>
        </w:rPr>
        <w:t>EOPOs</w:t>
      </w:r>
      <w:r w:rsidRPr="009739F0">
        <w:rPr>
          <w:color w:val="365F91" w:themeColor="accent1" w:themeShade="BF"/>
          <w:lang w:val="en-AU"/>
        </w:rPr>
        <w:t xml:space="preserve"> better align with the objectives of the Australian Government (including its new International Development Policy) in areas including gender, disability, climate and locally led development?</w:t>
      </w:r>
    </w:p>
    <w:p w14:paraId="6BCF2534" w14:textId="6909B192" w:rsidR="00FB2FBB" w:rsidRPr="009739F0" w:rsidRDefault="006756EC" w:rsidP="00050CDE">
      <w:pPr>
        <w:shd w:val="clear" w:color="auto" w:fill="F2F2F2" w:themeFill="background1" w:themeFillShade="F2"/>
        <w:rPr>
          <w:rFonts w:asciiTheme="majorHAnsi" w:hAnsiTheme="majorHAnsi" w:cstheme="majorHAnsi"/>
          <w:lang w:val="en-AU"/>
        </w:rPr>
      </w:pPr>
      <w:r w:rsidRPr="009739F0">
        <w:rPr>
          <w:rFonts w:asciiTheme="majorHAnsi" w:hAnsiTheme="majorHAnsi" w:cstheme="majorHAnsi"/>
          <w:b/>
          <w:bCs/>
          <w:lang w:val="en-AU"/>
        </w:rPr>
        <w:t>Key finding:</w:t>
      </w:r>
      <w:r w:rsidRPr="009739F0">
        <w:rPr>
          <w:rFonts w:asciiTheme="majorHAnsi" w:hAnsiTheme="majorHAnsi" w:cstheme="majorHAnsi"/>
          <w:lang w:val="en-AU"/>
        </w:rPr>
        <w:t xml:space="preserve"> </w:t>
      </w:r>
      <w:r w:rsidR="006A7610" w:rsidRPr="009739F0">
        <w:rPr>
          <w:lang w:val="en-AU"/>
        </w:rPr>
        <w:t>ASIP-Gov EOPOs are mostly well aligned with the objectives of the Australian Government.</w:t>
      </w:r>
      <w:r w:rsidR="00F76C18" w:rsidRPr="009739F0">
        <w:rPr>
          <w:lang w:val="en-AU"/>
        </w:rPr>
        <w:t xml:space="preserve"> </w:t>
      </w:r>
      <w:r w:rsidR="006A7610" w:rsidRPr="009739F0">
        <w:rPr>
          <w:lang w:val="en-AU"/>
        </w:rPr>
        <w:t>Localisation and gender equality is well reflected in the program logic. So far, the program has not included any specific outcomes on disability or climate issues.</w:t>
      </w:r>
    </w:p>
    <w:p w14:paraId="44C8448A" w14:textId="66F8A058" w:rsidR="00394BFF" w:rsidRPr="009739F0" w:rsidRDefault="00394BFF" w:rsidP="00394BFF">
      <w:pPr>
        <w:rPr>
          <w:rFonts w:asciiTheme="majorHAnsi" w:hAnsiTheme="majorHAnsi" w:cstheme="majorHAnsi"/>
          <w:lang w:val="en-AU"/>
        </w:rPr>
      </w:pPr>
      <w:r w:rsidRPr="009739F0">
        <w:rPr>
          <w:rFonts w:asciiTheme="majorHAnsi" w:hAnsiTheme="majorHAnsi" w:cstheme="majorHAnsi"/>
          <w:lang w:val="en-AU"/>
        </w:rPr>
        <w:t xml:space="preserve">Australia’s 2023 International Development Policy underscores a strengthened commitment to advancing gender equality, disability inclusion, climate resilience, and locally led development across all aid investments. The policy sets new minimum standards, such as the requirement for investments over </w:t>
      </w:r>
      <w:r w:rsidR="00321BCF" w:rsidRPr="009739F0">
        <w:rPr>
          <w:lang w:val="en-AU"/>
        </w:rPr>
        <w:t>$</w:t>
      </w:r>
      <w:r w:rsidRPr="009739F0">
        <w:rPr>
          <w:rFonts w:asciiTheme="majorHAnsi" w:hAnsiTheme="majorHAnsi" w:cstheme="majorHAnsi"/>
          <w:lang w:val="en-AU"/>
        </w:rPr>
        <w:t xml:space="preserve">3 million to include gender equality </w:t>
      </w:r>
      <w:proofErr w:type="gramStart"/>
      <w:r w:rsidR="00BF44CE" w:rsidRPr="009739F0">
        <w:rPr>
          <w:rFonts w:asciiTheme="majorHAnsi" w:hAnsiTheme="majorHAnsi" w:cstheme="majorHAnsi"/>
          <w:lang w:val="en-AU"/>
        </w:rPr>
        <w:t>objectives</w:t>
      </w:r>
      <w:r w:rsidR="006B3987" w:rsidRPr="009739F0">
        <w:rPr>
          <w:rFonts w:asciiTheme="majorHAnsi" w:hAnsiTheme="majorHAnsi" w:cstheme="majorHAnsi"/>
          <w:lang w:val="en-AU"/>
        </w:rPr>
        <w:t>,</w:t>
      </w:r>
      <w:r w:rsidR="00BF44CE" w:rsidRPr="009739F0">
        <w:rPr>
          <w:rFonts w:asciiTheme="majorHAnsi" w:hAnsiTheme="majorHAnsi" w:cstheme="majorHAnsi"/>
          <w:lang w:val="en-AU"/>
        </w:rPr>
        <w:t xml:space="preserve"> and</w:t>
      </w:r>
      <w:proofErr w:type="gramEnd"/>
      <w:r w:rsidRPr="009739F0">
        <w:rPr>
          <w:rFonts w:asciiTheme="majorHAnsi" w:hAnsiTheme="majorHAnsi" w:cstheme="majorHAnsi"/>
          <w:lang w:val="en-AU"/>
        </w:rPr>
        <w:t xml:space="preserve"> places an emphasis on driving development that is locally led, inclusive, and sustainable.</w:t>
      </w:r>
    </w:p>
    <w:p w14:paraId="41CD910B" w14:textId="0E9F58AB" w:rsidR="00E62725" w:rsidRPr="009739F0" w:rsidRDefault="00CD0F1F" w:rsidP="00394BFF">
      <w:pPr>
        <w:rPr>
          <w:rFonts w:asciiTheme="majorHAnsi" w:hAnsiTheme="majorHAnsi" w:cstheme="majorHAnsi"/>
          <w:lang w:val="en-AU"/>
        </w:rPr>
      </w:pPr>
      <w:r w:rsidRPr="009739F0">
        <w:rPr>
          <w:rFonts w:asciiTheme="majorHAnsi" w:hAnsiTheme="majorHAnsi" w:cstheme="majorHAnsi"/>
          <w:i/>
          <w:iCs/>
          <w:lang w:val="en-AU"/>
        </w:rPr>
        <w:t xml:space="preserve">Locally led and sustainable development: </w:t>
      </w:r>
      <w:r w:rsidR="00394BFF" w:rsidRPr="009739F0">
        <w:rPr>
          <w:rFonts w:asciiTheme="majorHAnsi" w:hAnsiTheme="majorHAnsi" w:cstheme="majorHAnsi"/>
          <w:lang w:val="en-AU"/>
        </w:rPr>
        <w:t>ASIP-Gov is well aligned with the objective of locally led</w:t>
      </w:r>
      <w:r w:rsidR="00ED49EE" w:rsidRPr="009739F0">
        <w:rPr>
          <w:rFonts w:asciiTheme="majorHAnsi" w:hAnsiTheme="majorHAnsi" w:cstheme="majorHAnsi"/>
          <w:lang w:val="en-AU"/>
        </w:rPr>
        <w:t xml:space="preserve"> </w:t>
      </w:r>
      <w:r w:rsidR="00394BFF" w:rsidRPr="009739F0">
        <w:rPr>
          <w:rFonts w:asciiTheme="majorHAnsi" w:hAnsiTheme="majorHAnsi" w:cstheme="majorHAnsi"/>
          <w:lang w:val="en-AU"/>
        </w:rPr>
        <w:t>and sustainable development. The program’s investment in local capacity development and emphasis on partnership</w:t>
      </w:r>
      <w:r w:rsidR="00645412" w:rsidRPr="009739F0">
        <w:rPr>
          <w:rFonts w:asciiTheme="majorHAnsi" w:hAnsiTheme="majorHAnsi" w:cstheme="majorHAnsi"/>
          <w:lang w:val="en-AU"/>
        </w:rPr>
        <w:t>s</w:t>
      </w:r>
      <w:r w:rsidR="00394BFF" w:rsidRPr="009739F0">
        <w:rPr>
          <w:rFonts w:asciiTheme="majorHAnsi" w:hAnsiTheme="majorHAnsi" w:cstheme="majorHAnsi"/>
          <w:lang w:val="en-AU"/>
        </w:rPr>
        <w:t xml:space="preserve"> and responsiveness to </w:t>
      </w:r>
      <w:r w:rsidR="007E76E0" w:rsidRPr="009739F0">
        <w:rPr>
          <w:rFonts w:asciiTheme="majorHAnsi" w:hAnsiTheme="majorHAnsi" w:cstheme="majorHAnsi"/>
          <w:lang w:val="en-AU"/>
        </w:rPr>
        <w:t>SIG</w:t>
      </w:r>
      <w:r w:rsidR="00394BFF" w:rsidRPr="009739F0">
        <w:rPr>
          <w:rFonts w:asciiTheme="majorHAnsi" w:hAnsiTheme="majorHAnsi" w:cstheme="majorHAnsi"/>
          <w:lang w:val="en-AU"/>
        </w:rPr>
        <w:t xml:space="preserve"> priorities are consistent with Australia's broader policy shift towards locally owned and driven development outcomes.</w:t>
      </w:r>
      <w:r w:rsidR="00ED49EE" w:rsidRPr="009739F0">
        <w:rPr>
          <w:rFonts w:asciiTheme="majorHAnsi" w:hAnsiTheme="majorHAnsi" w:cstheme="majorHAnsi"/>
          <w:lang w:val="en-AU"/>
        </w:rPr>
        <w:t xml:space="preserve"> </w:t>
      </w:r>
      <w:r w:rsidR="00394BFF" w:rsidRPr="009739F0">
        <w:rPr>
          <w:rFonts w:asciiTheme="majorHAnsi" w:hAnsiTheme="majorHAnsi" w:cstheme="majorHAnsi"/>
          <w:lang w:val="en-AU"/>
        </w:rPr>
        <w:t>The EOPOs support this. EOPO4, which focuses on strengthening relationships between</w:t>
      </w:r>
      <w:r w:rsidR="00F37CB3" w:rsidRPr="009739F0">
        <w:rPr>
          <w:rFonts w:asciiTheme="majorHAnsi" w:hAnsiTheme="majorHAnsi" w:cstheme="majorHAnsi"/>
          <w:lang w:val="en-AU"/>
        </w:rPr>
        <w:t xml:space="preserve"> </w:t>
      </w:r>
      <w:r w:rsidR="00C55DEC">
        <w:rPr>
          <w:rFonts w:asciiTheme="majorHAnsi" w:hAnsiTheme="majorHAnsi" w:cstheme="majorHAnsi"/>
          <w:lang w:val="en-AU"/>
        </w:rPr>
        <w:t>SIG</w:t>
      </w:r>
      <w:r w:rsidR="00394BFF" w:rsidRPr="009739F0">
        <w:rPr>
          <w:rFonts w:asciiTheme="majorHAnsi" w:hAnsiTheme="majorHAnsi" w:cstheme="majorHAnsi"/>
          <w:lang w:val="en-AU"/>
        </w:rPr>
        <w:t xml:space="preserve"> and the</w:t>
      </w:r>
      <w:r w:rsidR="00966F28" w:rsidRPr="009739F0">
        <w:rPr>
          <w:rFonts w:asciiTheme="majorHAnsi" w:hAnsiTheme="majorHAnsi" w:cstheme="majorHAnsi"/>
          <w:lang w:val="en-AU"/>
        </w:rPr>
        <w:t xml:space="preserve"> Australian Government</w:t>
      </w:r>
      <w:r w:rsidR="006F6113" w:rsidRPr="009739F0">
        <w:rPr>
          <w:rFonts w:asciiTheme="majorHAnsi" w:hAnsiTheme="majorHAnsi" w:cstheme="majorHAnsi"/>
          <w:lang w:val="en-AU"/>
        </w:rPr>
        <w:t>,</w:t>
      </w:r>
      <w:r w:rsidR="00A208CB" w:rsidRPr="009739F0">
        <w:rPr>
          <w:rFonts w:asciiTheme="majorHAnsi" w:hAnsiTheme="majorHAnsi" w:cstheme="majorHAnsi"/>
          <w:lang w:val="en-AU"/>
        </w:rPr>
        <w:t xml:space="preserve"> </w:t>
      </w:r>
      <w:r w:rsidR="008F6476" w:rsidRPr="009739F0">
        <w:rPr>
          <w:rFonts w:asciiTheme="majorHAnsi" w:hAnsiTheme="majorHAnsi" w:cstheme="majorHAnsi"/>
          <w:lang w:val="en-AU"/>
        </w:rPr>
        <w:t>reflect</w:t>
      </w:r>
      <w:r w:rsidR="006A0835" w:rsidRPr="009739F0">
        <w:rPr>
          <w:rFonts w:asciiTheme="majorHAnsi" w:hAnsiTheme="majorHAnsi" w:cstheme="majorHAnsi"/>
          <w:lang w:val="en-AU"/>
        </w:rPr>
        <w:t>s</w:t>
      </w:r>
      <w:r w:rsidR="00394BFF" w:rsidRPr="009739F0">
        <w:rPr>
          <w:rFonts w:asciiTheme="majorHAnsi" w:hAnsiTheme="majorHAnsi" w:cstheme="majorHAnsi"/>
          <w:lang w:val="en-AU"/>
        </w:rPr>
        <w:t xml:space="preserve"> these locally led and partnership-based approaches.</w:t>
      </w:r>
      <w:r w:rsidR="00887CDB" w:rsidRPr="009739F0">
        <w:rPr>
          <w:rFonts w:asciiTheme="majorHAnsi" w:hAnsiTheme="majorHAnsi" w:cstheme="majorHAnsi"/>
          <w:lang w:val="en-AU"/>
        </w:rPr>
        <w:t xml:space="preserve"> </w:t>
      </w:r>
    </w:p>
    <w:p w14:paraId="2892C13A" w14:textId="121949A7" w:rsidR="007E76E0" w:rsidRPr="009739F0" w:rsidRDefault="00E62725" w:rsidP="004E6553">
      <w:pPr>
        <w:rPr>
          <w:rStyle w:val="normaltextrun"/>
          <w:rFonts w:asciiTheme="majorHAnsi" w:hAnsiTheme="majorHAnsi" w:cstheme="majorHAnsi"/>
          <w:color w:val="000000"/>
          <w:shd w:val="clear" w:color="auto" w:fill="FFFFFF"/>
          <w:lang w:val="en-AU"/>
        </w:rPr>
      </w:pPr>
      <w:r w:rsidRPr="009739F0">
        <w:rPr>
          <w:rStyle w:val="normaltextrun"/>
          <w:rFonts w:asciiTheme="majorHAnsi" w:hAnsiTheme="majorHAnsi" w:cstheme="majorHAnsi"/>
          <w:color w:val="000000"/>
          <w:shd w:val="clear" w:color="auto" w:fill="FFFFFF"/>
          <w:lang w:val="en-AU"/>
        </w:rPr>
        <w:t xml:space="preserve">ASIP-Gov’s investment in locally led </w:t>
      </w:r>
      <w:r w:rsidR="0030106E" w:rsidRPr="009739F0">
        <w:rPr>
          <w:rStyle w:val="normaltextrun"/>
          <w:rFonts w:asciiTheme="majorHAnsi" w:hAnsiTheme="majorHAnsi" w:cstheme="majorHAnsi"/>
          <w:color w:val="000000"/>
          <w:shd w:val="clear" w:color="auto" w:fill="FFFFFF"/>
          <w:lang w:val="en-AU"/>
        </w:rPr>
        <w:t xml:space="preserve">and sustainable </w:t>
      </w:r>
      <w:r w:rsidRPr="009739F0">
        <w:rPr>
          <w:rStyle w:val="normaltextrun"/>
          <w:rFonts w:asciiTheme="majorHAnsi" w:hAnsiTheme="majorHAnsi" w:cstheme="majorHAnsi"/>
          <w:color w:val="000000"/>
          <w:shd w:val="clear" w:color="auto" w:fill="FFFFFF"/>
          <w:lang w:val="en-AU"/>
        </w:rPr>
        <w:t xml:space="preserve">development is demonstrated through its support for national training pipelines, such as </w:t>
      </w:r>
      <w:r w:rsidR="009E4C57">
        <w:rPr>
          <w:rStyle w:val="normaltextrun"/>
          <w:rFonts w:asciiTheme="majorHAnsi" w:hAnsiTheme="majorHAnsi" w:cstheme="majorHAnsi"/>
          <w:color w:val="000000"/>
          <w:shd w:val="clear" w:color="auto" w:fill="FFFFFF"/>
          <w:lang w:val="en-AU"/>
        </w:rPr>
        <w:t xml:space="preserve">the </w:t>
      </w:r>
      <w:r w:rsidR="00C55DEC">
        <w:rPr>
          <w:rStyle w:val="normaltextrun"/>
          <w:rFonts w:asciiTheme="majorHAnsi" w:hAnsiTheme="majorHAnsi" w:cstheme="majorHAnsi"/>
          <w:color w:val="000000"/>
          <w:shd w:val="clear" w:color="auto" w:fill="FFFFFF"/>
          <w:lang w:val="en-AU"/>
        </w:rPr>
        <w:t>SIG</w:t>
      </w:r>
      <w:r w:rsidRPr="009739F0">
        <w:rPr>
          <w:rStyle w:val="normaltextrun"/>
          <w:rFonts w:asciiTheme="majorHAnsi" w:hAnsiTheme="majorHAnsi" w:cstheme="majorHAnsi"/>
          <w:color w:val="000000"/>
          <w:shd w:val="clear" w:color="auto" w:fill="FFFFFF"/>
          <w:lang w:val="en-AU"/>
        </w:rPr>
        <w:t xml:space="preserve">-ICT Young Professionals Program, which is building a new generation of skilled public servants in priority sectors. The program also reflects its localisation commitment through the employment of Solomon Islanders in program management roles, helping to foster local leadership and ensure responsiveness to </w:t>
      </w:r>
      <w:r w:rsidR="007E76E0" w:rsidRPr="009739F0">
        <w:rPr>
          <w:rFonts w:asciiTheme="majorHAnsi" w:hAnsiTheme="majorHAnsi" w:cstheme="majorHAnsi"/>
          <w:lang w:val="en-AU"/>
        </w:rPr>
        <w:t>SIG</w:t>
      </w:r>
      <w:r w:rsidRPr="009739F0">
        <w:rPr>
          <w:rFonts w:asciiTheme="majorHAnsi" w:hAnsiTheme="majorHAnsi" w:cstheme="majorHAnsi"/>
          <w:lang w:val="en-AU"/>
        </w:rPr>
        <w:t xml:space="preserve"> </w:t>
      </w:r>
      <w:r w:rsidRPr="009739F0">
        <w:rPr>
          <w:rStyle w:val="normaltextrun"/>
          <w:rFonts w:asciiTheme="majorHAnsi" w:hAnsiTheme="majorHAnsi" w:cstheme="majorHAnsi"/>
          <w:color w:val="000000"/>
          <w:shd w:val="clear" w:color="auto" w:fill="FFFFFF"/>
          <w:lang w:val="en-AU"/>
        </w:rPr>
        <w:t>needs.</w:t>
      </w:r>
      <w:r w:rsidR="004E6553" w:rsidRPr="009739F0">
        <w:rPr>
          <w:rStyle w:val="normaltextrun"/>
          <w:rFonts w:asciiTheme="majorHAnsi" w:hAnsiTheme="majorHAnsi" w:cstheme="majorHAnsi"/>
          <w:color w:val="000000"/>
          <w:shd w:val="clear" w:color="auto" w:fill="FFFFFF"/>
          <w:lang w:val="en-AU"/>
        </w:rPr>
        <w:t xml:space="preserve"> </w:t>
      </w:r>
    </w:p>
    <w:p w14:paraId="7F5EB59D" w14:textId="7FB295E2" w:rsidR="004E6553" w:rsidRPr="004E6553" w:rsidRDefault="004E6553" w:rsidP="004E6553">
      <w:pPr>
        <w:rPr>
          <w:lang w:val="en-AU"/>
        </w:rPr>
      </w:pPr>
      <w:r w:rsidRPr="009739F0">
        <w:rPr>
          <w:lang w:val="en-AU"/>
        </w:rPr>
        <w:t xml:space="preserve">Long-term technical advisers from Solomon Islands, Papua New Guinea, and Fiji accounted for </w:t>
      </w:r>
      <w:r w:rsidR="007E76E0" w:rsidRPr="009739F0">
        <w:rPr>
          <w:lang w:val="en-AU"/>
        </w:rPr>
        <w:t>[</w:t>
      </w:r>
      <w:r w:rsidRPr="009739F0">
        <w:rPr>
          <w:lang w:val="en-AU"/>
        </w:rPr>
        <w:t>50</w:t>
      </w:r>
      <w:r w:rsidR="00891453" w:rsidRPr="009739F0">
        <w:rPr>
          <w:lang w:val="en-AU"/>
        </w:rPr>
        <w:t xml:space="preserve"> percent</w:t>
      </w:r>
      <w:r w:rsidR="007E76E0" w:rsidRPr="009739F0">
        <w:rPr>
          <w:lang w:val="en-AU"/>
        </w:rPr>
        <w:t>]</w:t>
      </w:r>
      <w:r w:rsidR="003A23EB" w:rsidRPr="009739F0">
        <w:rPr>
          <w:lang w:val="en-AU"/>
        </w:rPr>
        <w:t xml:space="preserve"> </w:t>
      </w:r>
      <w:r w:rsidRPr="009739F0">
        <w:rPr>
          <w:lang w:val="en-AU"/>
        </w:rPr>
        <w:t>of all ASIP-Gov personnel, demonstrating a commitment to localisation and regional capability-building.</w:t>
      </w:r>
      <w:r w:rsidR="006F74A0" w:rsidRPr="009739F0">
        <w:rPr>
          <w:lang w:val="en-AU"/>
        </w:rPr>
        <w:t xml:space="preserve"> </w:t>
      </w:r>
      <w:r w:rsidR="00FB06CE" w:rsidRPr="009739F0">
        <w:rPr>
          <w:lang w:val="en-AU"/>
        </w:rPr>
        <w:t xml:space="preserve">Capacity </w:t>
      </w:r>
      <w:r w:rsidR="001F68C8" w:rsidRPr="009739F0">
        <w:rPr>
          <w:lang w:val="en-AU"/>
        </w:rPr>
        <w:t>is</w:t>
      </w:r>
      <w:r w:rsidR="005A3A48" w:rsidRPr="009739F0">
        <w:rPr>
          <w:lang w:val="en-AU"/>
        </w:rPr>
        <w:t xml:space="preserve"> being developed </w:t>
      </w:r>
      <w:r w:rsidR="00FB06CE" w:rsidRPr="009739F0">
        <w:rPr>
          <w:lang w:val="en-AU"/>
        </w:rPr>
        <w:t xml:space="preserve">in a range of ways across the program including </w:t>
      </w:r>
      <w:r w:rsidR="005A3A48" w:rsidRPr="009739F0">
        <w:rPr>
          <w:lang w:val="en-AU"/>
        </w:rPr>
        <w:t>through systems strengthening</w:t>
      </w:r>
      <w:r w:rsidR="0063675A" w:rsidRPr="009739F0">
        <w:rPr>
          <w:lang w:val="en-AU"/>
        </w:rPr>
        <w:t xml:space="preserve"> (</w:t>
      </w:r>
      <w:proofErr w:type="spellStart"/>
      <w:r w:rsidR="0063675A" w:rsidRPr="009739F0">
        <w:rPr>
          <w:lang w:val="en-AU"/>
        </w:rPr>
        <w:t>ie</w:t>
      </w:r>
      <w:proofErr w:type="spellEnd"/>
      <w:r w:rsidR="0063675A" w:rsidRPr="009739F0">
        <w:rPr>
          <w:lang w:val="en-AU"/>
        </w:rPr>
        <w:t>. payroll and FMIS)</w:t>
      </w:r>
      <w:r w:rsidR="005A3A48" w:rsidRPr="009739F0">
        <w:rPr>
          <w:lang w:val="en-AU"/>
        </w:rPr>
        <w:t>, training</w:t>
      </w:r>
      <w:r w:rsidR="0063675A" w:rsidRPr="009739F0">
        <w:rPr>
          <w:lang w:val="en-AU"/>
        </w:rPr>
        <w:t xml:space="preserve"> (</w:t>
      </w:r>
      <w:r w:rsidR="009E4C57" w:rsidRPr="009739F0">
        <w:rPr>
          <w:lang w:val="en-AU"/>
        </w:rPr>
        <w:t>i.e.</w:t>
      </w:r>
      <w:r w:rsidR="009E4C57">
        <w:rPr>
          <w:lang w:val="en-AU"/>
        </w:rPr>
        <w:t xml:space="preserve"> the </w:t>
      </w:r>
      <w:r w:rsidR="0063675A" w:rsidRPr="009739F0">
        <w:rPr>
          <w:lang w:val="en-AU"/>
        </w:rPr>
        <w:t xml:space="preserve">Junior Professional Program) </w:t>
      </w:r>
      <w:r w:rsidR="0063675A" w:rsidRPr="009739F0">
        <w:rPr>
          <w:lang w:val="en-AU"/>
        </w:rPr>
        <w:lastRenderedPageBreak/>
        <w:t xml:space="preserve">and improved </w:t>
      </w:r>
      <w:r w:rsidR="009E4C57" w:rsidRPr="009739F0">
        <w:rPr>
          <w:lang w:val="en-AU"/>
        </w:rPr>
        <w:t>practices</w:t>
      </w:r>
      <w:r w:rsidR="0063675A">
        <w:rPr>
          <w:lang w:val="en-AU"/>
        </w:rPr>
        <w:t xml:space="preserve"> (</w:t>
      </w:r>
      <w:proofErr w:type="gramStart"/>
      <w:r w:rsidR="009E4C57">
        <w:rPr>
          <w:lang w:val="en-AU"/>
        </w:rPr>
        <w:t>i.e.</w:t>
      </w:r>
      <w:r w:rsidR="0063675A">
        <w:rPr>
          <w:lang w:val="en-AU"/>
        </w:rPr>
        <w:t>.</w:t>
      </w:r>
      <w:proofErr w:type="gramEnd"/>
      <w:r w:rsidR="0063675A">
        <w:rPr>
          <w:lang w:val="en-AU"/>
        </w:rPr>
        <w:t xml:space="preserve"> development of handbooks and operating manuals). </w:t>
      </w:r>
      <w:r w:rsidR="001F68C8">
        <w:rPr>
          <w:lang w:val="en-AU"/>
        </w:rPr>
        <w:t>While the effectiveness of capacity building is variable across the program, interviews with SIG counterparts indic</w:t>
      </w:r>
      <w:r w:rsidR="00FB06CE">
        <w:rPr>
          <w:lang w:val="en-AU"/>
        </w:rPr>
        <w:t xml:space="preserve">ated that embedded advisors were prioritising capacity building as a core part of their role. </w:t>
      </w:r>
    </w:p>
    <w:p w14:paraId="646A5E0D" w14:textId="6480C859" w:rsidR="00FB6E4A" w:rsidRPr="00877C5E" w:rsidRDefault="00CD0F1F" w:rsidP="00FB6E4A">
      <w:pPr>
        <w:rPr>
          <w:rFonts w:asciiTheme="majorHAnsi" w:hAnsiTheme="majorHAnsi" w:cstheme="majorHAnsi"/>
          <w:lang w:val="en-AU"/>
        </w:rPr>
      </w:pPr>
      <w:r>
        <w:rPr>
          <w:i/>
          <w:iCs/>
          <w:lang w:val="en-AU"/>
        </w:rPr>
        <w:t xml:space="preserve">Gender: </w:t>
      </w:r>
      <w:r w:rsidR="00723BFB">
        <w:rPr>
          <w:lang w:val="en-AU"/>
        </w:rPr>
        <w:t xml:space="preserve">Promoting gender equality is an explicit goal for the </w:t>
      </w:r>
      <w:r w:rsidR="00234F4B">
        <w:rPr>
          <w:lang w:val="en-AU"/>
        </w:rPr>
        <w:t>whole program</w:t>
      </w:r>
      <w:r w:rsidR="00723BFB">
        <w:rPr>
          <w:lang w:val="en-AU"/>
        </w:rPr>
        <w:t xml:space="preserve">. </w:t>
      </w:r>
      <w:r w:rsidR="00AB3E29" w:rsidRPr="00877C5E">
        <w:rPr>
          <w:rFonts w:asciiTheme="majorHAnsi" w:hAnsiTheme="majorHAnsi" w:cstheme="majorHAnsi"/>
          <w:lang w:val="en-AU"/>
        </w:rPr>
        <w:t xml:space="preserve">EOPO2 </w:t>
      </w:r>
      <w:r w:rsidR="00511381" w:rsidRPr="00877C5E">
        <w:rPr>
          <w:rFonts w:asciiTheme="majorHAnsi" w:hAnsiTheme="majorHAnsi" w:cstheme="majorHAnsi"/>
          <w:lang w:val="en-AU"/>
        </w:rPr>
        <w:t>includes a</w:t>
      </w:r>
      <w:r w:rsidR="00645412">
        <w:rPr>
          <w:rFonts w:asciiTheme="majorHAnsi" w:hAnsiTheme="majorHAnsi" w:cstheme="majorHAnsi"/>
          <w:lang w:val="en-AU"/>
        </w:rPr>
        <w:t xml:space="preserve"> GEDSI-</w:t>
      </w:r>
      <w:r w:rsidR="00645412" w:rsidRPr="00AC34D1">
        <w:rPr>
          <w:rFonts w:asciiTheme="majorHAnsi" w:hAnsiTheme="majorHAnsi" w:cstheme="majorHAnsi"/>
          <w:lang w:val="en-AU"/>
        </w:rPr>
        <w:t>focused</w:t>
      </w:r>
      <w:r w:rsidR="00511381" w:rsidRPr="00877C5E" w:rsidDel="00645412">
        <w:rPr>
          <w:rFonts w:asciiTheme="majorHAnsi" w:hAnsiTheme="majorHAnsi" w:cstheme="majorHAnsi"/>
          <w:lang w:val="en-AU"/>
        </w:rPr>
        <w:t xml:space="preserve"> </w:t>
      </w:r>
      <w:r w:rsidR="006D2B8A">
        <w:rPr>
          <w:rFonts w:asciiTheme="majorHAnsi" w:hAnsiTheme="majorHAnsi" w:cstheme="majorHAnsi"/>
          <w:lang w:val="en-AU"/>
        </w:rPr>
        <w:t>i</w:t>
      </w:r>
      <w:r w:rsidR="00511381" w:rsidRPr="00877C5E">
        <w:rPr>
          <w:rFonts w:asciiTheme="majorHAnsi" w:hAnsiTheme="majorHAnsi" w:cstheme="majorHAnsi"/>
          <w:lang w:val="en-AU"/>
        </w:rPr>
        <w:t xml:space="preserve">ntermediate </w:t>
      </w:r>
      <w:r w:rsidR="006D2B8A">
        <w:rPr>
          <w:rFonts w:asciiTheme="majorHAnsi" w:hAnsiTheme="majorHAnsi" w:cstheme="majorHAnsi"/>
          <w:lang w:val="en-AU"/>
        </w:rPr>
        <w:t>o</w:t>
      </w:r>
      <w:r w:rsidR="00511381" w:rsidRPr="00877C5E">
        <w:rPr>
          <w:rFonts w:asciiTheme="majorHAnsi" w:hAnsiTheme="majorHAnsi" w:cstheme="majorHAnsi"/>
          <w:lang w:val="en-AU"/>
        </w:rPr>
        <w:t>utcome</w:t>
      </w:r>
      <w:r w:rsidR="00E24625">
        <w:rPr>
          <w:rFonts w:asciiTheme="majorHAnsi" w:hAnsiTheme="majorHAnsi" w:cstheme="majorHAnsi"/>
          <w:lang w:val="en-AU"/>
        </w:rPr>
        <w:t>:</w:t>
      </w:r>
      <w:r w:rsidR="00511381" w:rsidRPr="00877C5E">
        <w:rPr>
          <w:rFonts w:asciiTheme="majorHAnsi" w:hAnsiTheme="majorHAnsi" w:cstheme="majorHAnsi"/>
          <w:lang w:val="en-AU"/>
        </w:rPr>
        <w:t xml:space="preserve"> </w:t>
      </w:r>
      <w:r w:rsidR="007F72BD" w:rsidRPr="00877C5E">
        <w:rPr>
          <w:rFonts w:asciiTheme="majorHAnsi" w:hAnsiTheme="majorHAnsi" w:cstheme="majorHAnsi"/>
          <w:lang w:val="en-AU"/>
        </w:rPr>
        <w:t xml:space="preserve">IO2.4 </w:t>
      </w:r>
      <w:r w:rsidR="00992D91">
        <w:rPr>
          <w:rFonts w:asciiTheme="majorHAnsi" w:hAnsiTheme="majorHAnsi" w:cstheme="majorHAnsi"/>
          <w:lang w:val="en-AU"/>
        </w:rPr>
        <w:t xml:space="preserve">- </w:t>
      </w:r>
      <w:r w:rsidR="007F72BD" w:rsidRPr="00E24625">
        <w:rPr>
          <w:rFonts w:asciiTheme="majorHAnsi" w:hAnsiTheme="majorHAnsi" w:cstheme="majorHAnsi"/>
          <w:i/>
          <w:lang w:val="en-AU"/>
        </w:rPr>
        <w:t xml:space="preserve">improved </w:t>
      </w:r>
      <w:r w:rsidR="00C772E7" w:rsidRPr="00E24625">
        <w:rPr>
          <w:rFonts w:asciiTheme="majorHAnsi" w:hAnsiTheme="majorHAnsi" w:cstheme="majorHAnsi"/>
          <w:i/>
          <w:lang w:val="en-AU"/>
        </w:rPr>
        <w:t>SIG</w:t>
      </w:r>
      <w:r w:rsidR="001C796D" w:rsidRPr="00E24625">
        <w:rPr>
          <w:rFonts w:asciiTheme="majorHAnsi" w:hAnsiTheme="majorHAnsi" w:cstheme="majorHAnsi"/>
          <w:i/>
          <w:lang w:val="en-AU"/>
        </w:rPr>
        <w:t xml:space="preserve"> policies and </w:t>
      </w:r>
      <w:r w:rsidR="00EC36A7" w:rsidRPr="00E24625">
        <w:rPr>
          <w:rFonts w:asciiTheme="majorHAnsi" w:hAnsiTheme="majorHAnsi" w:cstheme="majorHAnsi"/>
          <w:i/>
          <w:lang w:val="en-AU"/>
        </w:rPr>
        <w:t xml:space="preserve">practices make workplaces </w:t>
      </w:r>
      <w:r w:rsidR="00E14187" w:rsidRPr="00E24625">
        <w:rPr>
          <w:rFonts w:asciiTheme="majorHAnsi" w:hAnsiTheme="majorHAnsi" w:cstheme="majorHAnsi"/>
          <w:i/>
          <w:lang w:val="en-AU"/>
        </w:rPr>
        <w:t>more inclusive of women and diverse groups</w:t>
      </w:r>
      <w:r w:rsidR="000C1DCC" w:rsidRPr="00E24625">
        <w:rPr>
          <w:rFonts w:asciiTheme="majorHAnsi" w:hAnsiTheme="majorHAnsi" w:cstheme="majorHAnsi"/>
          <w:i/>
          <w:lang w:val="en-AU"/>
        </w:rPr>
        <w:t xml:space="preserve"> in </w:t>
      </w:r>
      <w:r w:rsidR="004F353B" w:rsidRPr="00E24625">
        <w:rPr>
          <w:rFonts w:asciiTheme="majorHAnsi" w:hAnsiTheme="majorHAnsi" w:cstheme="majorHAnsi"/>
          <w:i/>
          <w:lang w:val="en-AU"/>
        </w:rPr>
        <w:t>targeted</w:t>
      </w:r>
      <w:r w:rsidR="000C1DCC" w:rsidRPr="00E24625">
        <w:rPr>
          <w:rFonts w:asciiTheme="majorHAnsi" w:hAnsiTheme="majorHAnsi" w:cstheme="majorHAnsi"/>
          <w:i/>
          <w:lang w:val="en-AU"/>
        </w:rPr>
        <w:t xml:space="preserve"> divisions</w:t>
      </w:r>
      <w:r w:rsidR="00234F4B" w:rsidRPr="00CD0F1F">
        <w:rPr>
          <w:rFonts w:asciiTheme="majorHAnsi" w:hAnsiTheme="majorHAnsi" w:cstheme="majorHAnsi"/>
          <w:iCs/>
          <w:lang w:val="en-AU"/>
        </w:rPr>
        <w:t>.</w:t>
      </w:r>
      <w:r w:rsidR="00234F4B">
        <w:rPr>
          <w:rFonts w:asciiTheme="majorHAnsi" w:hAnsiTheme="majorHAnsi" w:cstheme="majorHAnsi"/>
          <w:lang w:val="en-AU"/>
        </w:rPr>
        <w:t xml:space="preserve"> </w:t>
      </w:r>
      <w:r w:rsidR="00E24625">
        <w:rPr>
          <w:rFonts w:asciiTheme="majorHAnsi" w:hAnsiTheme="majorHAnsi" w:cstheme="majorHAnsi"/>
          <w:lang w:val="en-AU"/>
        </w:rPr>
        <w:t>Gender equality promotion</w:t>
      </w:r>
      <w:r w:rsidR="00234F4B">
        <w:rPr>
          <w:rFonts w:asciiTheme="majorHAnsi" w:hAnsiTheme="majorHAnsi" w:cstheme="majorHAnsi"/>
          <w:lang w:val="en-AU"/>
        </w:rPr>
        <w:t xml:space="preserve"> is also a</w:t>
      </w:r>
      <w:r w:rsidR="00063F5D">
        <w:rPr>
          <w:rFonts w:asciiTheme="majorHAnsi" w:hAnsiTheme="majorHAnsi" w:cstheme="majorHAnsi"/>
          <w:lang w:val="en-AU"/>
        </w:rPr>
        <w:t xml:space="preserve"> high priority within the Democratic Governance pillar. </w:t>
      </w:r>
      <w:r w:rsidR="000C1DCC" w:rsidRPr="00877C5E">
        <w:rPr>
          <w:rFonts w:asciiTheme="majorHAnsi" w:hAnsiTheme="majorHAnsi" w:cstheme="majorHAnsi"/>
          <w:lang w:val="en-AU"/>
        </w:rPr>
        <w:t xml:space="preserve">EOPO3 includes </w:t>
      </w:r>
      <w:r w:rsidR="00063F5D">
        <w:rPr>
          <w:rFonts w:asciiTheme="majorHAnsi" w:hAnsiTheme="majorHAnsi" w:cstheme="majorHAnsi"/>
          <w:lang w:val="en-AU"/>
        </w:rPr>
        <w:t>two</w:t>
      </w:r>
      <w:r w:rsidR="000C1DCC" w:rsidRPr="00877C5E">
        <w:rPr>
          <w:rFonts w:asciiTheme="majorHAnsi" w:hAnsiTheme="majorHAnsi" w:cstheme="majorHAnsi"/>
          <w:lang w:val="en-AU"/>
        </w:rPr>
        <w:t xml:space="preserve"> </w:t>
      </w:r>
      <w:r w:rsidR="00992D91">
        <w:rPr>
          <w:rFonts w:asciiTheme="majorHAnsi" w:hAnsiTheme="majorHAnsi" w:cstheme="majorHAnsi"/>
          <w:lang w:val="en-AU"/>
        </w:rPr>
        <w:t>i</w:t>
      </w:r>
      <w:r w:rsidR="00992D91" w:rsidRPr="00877C5E">
        <w:rPr>
          <w:rFonts w:asciiTheme="majorHAnsi" w:hAnsiTheme="majorHAnsi" w:cstheme="majorHAnsi"/>
          <w:lang w:val="en-AU"/>
        </w:rPr>
        <w:t xml:space="preserve">ntermediate </w:t>
      </w:r>
      <w:r w:rsidR="00992D91">
        <w:rPr>
          <w:rFonts w:asciiTheme="majorHAnsi" w:hAnsiTheme="majorHAnsi" w:cstheme="majorHAnsi"/>
          <w:lang w:val="en-AU"/>
        </w:rPr>
        <w:t>o</w:t>
      </w:r>
      <w:r w:rsidR="00992D91" w:rsidRPr="00877C5E">
        <w:rPr>
          <w:rFonts w:asciiTheme="majorHAnsi" w:hAnsiTheme="majorHAnsi" w:cstheme="majorHAnsi"/>
          <w:lang w:val="en-AU"/>
        </w:rPr>
        <w:t>utcome</w:t>
      </w:r>
      <w:r w:rsidR="00992D91">
        <w:rPr>
          <w:rFonts w:asciiTheme="majorHAnsi" w:hAnsiTheme="majorHAnsi" w:cstheme="majorHAnsi"/>
          <w:lang w:val="en-AU"/>
        </w:rPr>
        <w:t>s</w:t>
      </w:r>
      <w:r w:rsidR="0001169C">
        <w:rPr>
          <w:rFonts w:asciiTheme="majorHAnsi" w:hAnsiTheme="majorHAnsi" w:cstheme="majorHAnsi"/>
          <w:lang w:val="en-AU"/>
        </w:rPr>
        <w:t xml:space="preserve"> </w:t>
      </w:r>
      <w:r w:rsidR="00E24625">
        <w:rPr>
          <w:rFonts w:asciiTheme="majorHAnsi" w:hAnsiTheme="majorHAnsi" w:cstheme="majorHAnsi"/>
          <w:lang w:val="en-AU"/>
        </w:rPr>
        <w:t>–</w:t>
      </w:r>
      <w:r w:rsidR="00E24625" w:rsidRPr="00AC34D1">
        <w:rPr>
          <w:rFonts w:asciiTheme="majorHAnsi" w:hAnsiTheme="majorHAnsi" w:cstheme="majorHAnsi"/>
          <w:lang w:val="en-AU"/>
        </w:rPr>
        <w:t xml:space="preserve"> </w:t>
      </w:r>
      <w:r w:rsidR="0001169C">
        <w:rPr>
          <w:rFonts w:asciiTheme="majorHAnsi" w:hAnsiTheme="majorHAnsi" w:cstheme="majorHAnsi"/>
          <w:lang w:val="en-AU"/>
        </w:rPr>
        <w:t>IO</w:t>
      </w:r>
      <w:r w:rsidR="00462F5D">
        <w:rPr>
          <w:rFonts w:asciiTheme="majorHAnsi" w:hAnsiTheme="majorHAnsi" w:cstheme="majorHAnsi"/>
          <w:lang w:val="en-AU"/>
        </w:rPr>
        <w:t>3.2</w:t>
      </w:r>
      <w:r w:rsidR="0001169C">
        <w:rPr>
          <w:rFonts w:asciiTheme="majorHAnsi" w:hAnsiTheme="majorHAnsi" w:cstheme="majorHAnsi"/>
          <w:lang w:val="en-AU"/>
        </w:rPr>
        <w:t xml:space="preserve"> and IO</w:t>
      </w:r>
      <w:r w:rsidR="00462F5D">
        <w:rPr>
          <w:rFonts w:asciiTheme="majorHAnsi" w:hAnsiTheme="majorHAnsi" w:cstheme="majorHAnsi"/>
          <w:lang w:val="en-AU"/>
        </w:rPr>
        <w:t>3.4</w:t>
      </w:r>
      <w:r w:rsidR="00E24625">
        <w:rPr>
          <w:rFonts w:asciiTheme="majorHAnsi" w:hAnsiTheme="majorHAnsi" w:cstheme="majorHAnsi"/>
          <w:lang w:val="en-AU"/>
        </w:rPr>
        <w:t xml:space="preserve"> –</w:t>
      </w:r>
      <w:r w:rsidR="00BF0EF8" w:rsidRPr="00AC34D1">
        <w:rPr>
          <w:rFonts w:asciiTheme="majorHAnsi" w:hAnsiTheme="majorHAnsi" w:cstheme="majorHAnsi"/>
          <w:lang w:val="en-AU"/>
        </w:rPr>
        <w:t xml:space="preserve"> </w:t>
      </w:r>
      <w:r w:rsidR="00BF0EF8" w:rsidRPr="00877C5E">
        <w:rPr>
          <w:rFonts w:asciiTheme="majorHAnsi" w:hAnsiTheme="majorHAnsi" w:cstheme="majorHAnsi"/>
          <w:lang w:val="en-AU"/>
        </w:rPr>
        <w:t xml:space="preserve">on </w:t>
      </w:r>
      <w:r w:rsidR="004F353B" w:rsidRPr="00877C5E">
        <w:rPr>
          <w:rFonts w:asciiTheme="majorHAnsi" w:hAnsiTheme="majorHAnsi" w:cstheme="majorHAnsi"/>
          <w:lang w:val="en-AU"/>
        </w:rPr>
        <w:t>women’s</w:t>
      </w:r>
      <w:r w:rsidR="00BF0EF8" w:rsidRPr="00877C5E">
        <w:rPr>
          <w:rFonts w:asciiTheme="majorHAnsi" w:hAnsiTheme="majorHAnsi" w:cstheme="majorHAnsi"/>
          <w:lang w:val="en-AU"/>
        </w:rPr>
        <w:t xml:space="preserve"> </w:t>
      </w:r>
      <w:r w:rsidR="00850946" w:rsidRPr="00877C5E">
        <w:rPr>
          <w:rFonts w:asciiTheme="majorHAnsi" w:hAnsiTheme="majorHAnsi" w:cstheme="majorHAnsi"/>
          <w:lang w:val="en-AU"/>
        </w:rPr>
        <w:t>participation in elections</w:t>
      </w:r>
      <w:r w:rsidR="00E24625">
        <w:rPr>
          <w:rFonts w:asciiTheme="majorHAnsi" w:hAnsiTheme="majorHAnsi" w:cstheme="majorHAnsi"/>
          <w:lang w:val="en-AU"/>
        </w:rPr>
        <w:t xml:space="preserve"> and wi</w:t>
      </w:r>
      <w:r w:rsidR="001C1117">
        <w:rPr>
          <w:rFonts w:asciiTheme="majorHAnsi" w:hAnsiTheme="majorHAnsi" w:cstheme="majorHAnsi"/>
          <w:lang w:val="en-AU"/>
        </w:rPr>
        <w:t>thin</w:t>
      </w:r>
      <w:r w:rsidR="00850946" w:rsidRPr="00877C5E">
        <w:rPr>
          <w:rFonts w:asciiTheme="majorHAnsi" w:hAnsiTheme="majorHAnsi" w:cstheme="majorHAnsi"/>
          <w:lang w:val="en-AU"/>
        </w:rPr>
        <w:t xml:space="preserve"> formal and informal arenas. </w:t>
      </w:r>
    </w:p>
    <w:p w14:paraId="34C0BD15" w14:textId="2300ED3B" w:rsidR="00100D19" w:rsidRPr="00877C5E" w:rsidRDefault="000424BA" w:rsidP="00100D19">
      <w:pPr>
        <w:rPr>
          <w:rFonts w:asciiTheme="majorHAnsi" w:hAnsiTheme="majorHAnsi" w:cstheme="majorHAnsi"/>
          <w:lang w:val="en-AU"/>
        </w:rPr>
      </w:pPr>
      <w:r w:rsidRPr="00050CDE">
        <w:rPr>
          <w:rFonts w:asciiTheme="majorHAnsi" w:hAnsiTheme="majorHAnsi" w:cstheme="majorHAnsi"/>
          <w:i/>
          <w:iCs/>
          <w:lang w:val="en-AU"/>
        </w:rPr>
        <w:t>D</w:t>
      </w:r>
      <w:r w:rsidR="00D66A31" w:rsidRPr="00050CDE">
        <w:rPr>
          <w:rFonts w:asciiTheme="majorHAnsi" w:hAnsiTheme="majorHAnsi" w:cstheme="majorHAnsi"/>
          <w:i/>
          <w:iCs/>
          <w:lang w:val="en-AU"/>
        </w:rPr>
        <w:t>isability</w:t>
      </w:r>
      <w:r w:rsidR="00D66A31" w:rsidRPr="00050CDE">
        <w:rPr>
          <w:rFonts w:asciiTheme="majorHAnsi" w:hAnsiTheme="majorHAnsi" w:cstheme="majorHAnsi"/>
          <w:i/>
          <w:lang w:val="en-AU"/>
        </w:rPr>
        <w:t xml:space="preserve"> inclusion </w:t>
      </w:r>
      <w:r w:rsidRPr="00050CDE">
        <w:rPr>
          <w:rFonts w:asciiTheme="majorHAnsi" w:hAnsiTheme="majorHAnsi" w:cstheme="majorHAnsi"/>
          <w:i/>
          <w:iCs/>
          <w:lang w:val="en-AU"/>
        </w:rPr>
        <w:t>and climate resilience</w:t>
      </w:r>
      <w:r w:rsidR="0099435C">
        <w:rPr>
          <w:rFonts w:asciiTheme="majorHAnsi" w:hAnsiTheme="majorHAnsi" w:cstheme="majorHAnsi"/>
          <w:lang w:val="en-AU"/>
        </w:rPr>
        <w:t xml:space="preserve">: These </w:t>
      </w:r>
      <w:r w:rsidR="00772C2B">
        <w:rPr>
          <w:rFonts w:asciiTheme="majorHAnsi" w:hAnsiTheme="majorHAnsi" w:cstheme="majorHAnsi"/>
          <w:lang w:val="en-AU"/>
        </w:rPr>
        <w:t xml:space="preserve">priorities </w:t>
      </w:r>
      <w:r>
        <w:rPr>
          <w:rFonts w:asciiTheme="majorHAnsi" w:hAnsiTheme="majorHAnsi" w:cstheme="majorHAnsi"/>
          <w:lang w:val="en-AU"/>
        </w:rPr>
        <w:t>are</w:t>
      </w:r>
      <w:r w:rsidR="00D66A31" w:rsidRPr="00877C5E">
        <w:rPr>
          <w:rFonts w:asciiTheme="majorHAnsi" w:hAnsiTheme="majorHAnsi" w:cstheme="majorHAnsi"/>
          <w:lang w:val="en-AU"/>
        </w:rPr>
        <w:t xml:space="preserve"> not mentioned explicitly in the program logic. </w:t>
      </w:r>
      <w:r w:rsidR="00100D19" w:rsidRPr="00877C5E">
        <w:rPr>
          <w:rFonts w:asciiTheme="majorHAnsi" w:hAnsiTheme="majorHAnsi" w:cstheme="majorHAnsi"/>
          <w:lang w:val="en-AU"/>
        </w:rPr>
        <w:t xml:space="preserve">Although broader governance reforms contribute to building systemic resilience, there is limited scope within the existing </w:t>
      </w:r>
      <w:r w:rsidR="009114C6">
        <w:rPr>
          <w:rFonts w:asciiTheme="majorHAnsi" w:hAnsiTheme="majorHAnsi" w:cstheme="majorHAnsi"/>
          <w:lang w:val="en-AU"/>
        </w:rPr>
        <w:t>E</w:t>
      </w:r>
      <w:r w:rsidR="00100D19" w:rsidRPr="00877C5E">
        <w:rPr>
          <w:rFonts w:asciiTheme="majorHAnsi" w:hAnsiTheme="majorHAnsi" w:cstheme="majorHAnsi"/>
          <w:lang w:val="en-AU"/>
        </w:rPr>
        <w:t xml:space="preserve">conomic </w:t>
      </w:r>
      <w:r w:rsidR="009114C6">
        <w:rPr>
          <w:rFonts w:asciiTheme="majorHAnsi" w:hAnsiTheme="majorHAnsi" w:cstheme="majorHAnsi"/>
          <w:lang w:val="en-AU"/>
        </w:rPr>
        <w:t>G</w:t>
      </w:r>
      <w:r w:rsidR="00100D19" w:rsidRPr="00877C5E">
        <w:rPr>
          <w:rFonts w:asciiTheme="majorHAnsi" w:hAnsiTheme="majorHAnsi" w:cstheme="majorHAnsi"/>
          <w:lang w:val="en-AU"/>
        </w:rPr>
        <w:t xml:space="preserve">overnance, </w:t>
      </w:r>
      <w:r w:rsidR="009114C6">
        <w:rPr>
          <w:rFonts w:asciiTheme="majorHAnsi" w:hAnsiTheme="majorHAnsi" w:cstheme="majorHAnsi"/>
          <w:lang w:val="en-AU"/>
        </w:rPr>
        <w:t>D</w:t>
      </w:r>
      <w:r w:rsidR="00100D19" w:rsidRPr="00877C5E">
        <w:rPr>
          <w:rFonts w:asciiTheme="majorHAnsi" w:hAnsiTheme="majorHAnsi" w:cstheme="majorHAnsi"/>
          <w:lang w:val="en-AU"/>
        </w:rPr>
        <w:t xml:space="preserve">emocratic </w:t>
      </w:r>
      <w:r w:rsidR="009114C6">
        <w:rPr>
          <w:rFonts w:asciiTheme="majorHAnsi" w:hAnsiTheme="majorHAnsi" w:cstheme="majorHAnsi"/>
          <w:lang w:val="en-AU"/>
        </w:rPr>
        <w:t>G</w:t>
      </w:r>
      <w:r w:rsidR="00100D19" w:rsidRPr="00877C5E">
        <w:rPr>
          <w:rFonts w:asciiTheme="majorHAnsi" w:hAnsiTheme="majorHAnsi" w:cstheme="majorHAnsi"/>
          <w:lang w:val="en-AU"/>
        </w:rPr>
        <w:t xml:space="preserve">overnance, and </w:t>
      </w:r>
      <w:r w:rsidR="00440852">
        <w:rPr>
          <w:rFonts w:asciiTheme="majorHAnsi" w:hAnsiTheme="majorHAnsi" w:cstheme="majorHAnsi"/>
          <w:lang w:val="en-AU"/>
        </w:rPr>
        <w:t>ICT</w:t>
      </w:r>
      <w:r w:rsidR="00F949C4">
        <w:rPr>
          <w:rFonts w:asciiTheme="majorHAnsi" w:hAnsiTheme="majorHAnsi" w:cstheme="majorHAnsi"/>
          <w:lang w:val="en-AU"/>
        </w:rPr>
        <w:t xml:space="preserve"> </w:t>
      </w:r>
      <w:r w:rsidR="00786AEB" w:rsidRPr="00AC34D1">
        <w:rPr>
          <w:rFonts w:asciiTheme="majorHAnsi" w:hAnsiTheme="majorHAnsi" w:cstheme="majorHAnsi"/>
          <w:lang w:val="en-AU"/>
        </w:rPr>
        <w:t>/</w:t>
      </w:r>
      <w:r w:rsidR="00F949C4">
        <w:rPr>
          <w:rFonts w:asciiTheme="majorHAnsi" w:hAnsiTheme="majorHAnsi" w:cstheme="majorHAnsi"/>
          <w:lang w:val="en-AU"/>
        </w:rPr>
        <w:t xml:space="preserve"> </w:t>
      </w:r>
      <w:r w:rsidR="00DE27A6">
        <w:rPr>
          <w:rFonts w:asciiTheme="majorHAnsi" w:hAnsiTheme="majorHAnsi" w:cstheme="majorHAnsi"/>
          <w:lang w:val="en-AU"/>
        </w:rPr>
        <w:t xml:space="preserve">Cybersecurity </w:t>
      </w:r>
      <w:r w:rsidR="00100D19" w:rsidRPr="00877C5E">
        <w:rPr>
          <w:rFonts w:asciiTheme="majorHAnsi" w:hAnsiTheme="majorHAnsi" w:cstheme="majorHAnsi"/>
          <w:lang w:val="en-AU"/>
        </w:rPr>
        <w:t xml:space="preserve">activities to directly address </w:t>
      </w:r>
      <w:r w:rsidR="00F17579">
        <w:rPr>
          <w:rFonts w:asciiTheme="majorHAnsi" w:hAnsiTheme="majorHAnsi" w:cstheme="majorHAnsi"/>
          <w:lang w:val="en-AU"/>
        </w:rPr>
        <w:t xml:space="preserve">disability </w:t>
      </w:r>
      <w:r w:rsidR="0094748D">
        <w:rPr>
          <w:rFonts w:asciiTheme="majorHAnsi" w:hAnsiTheme="majorHAnsi" w:cstheme="majorHAnsi"/>
          <w:lang w:val="en-AU"/>
        </w:rPr>
        <w:t xml:space="preserve">or </w:t>
      </w:r>
      <w:r w:rsidR="00100D19" w:rsidRPr="00877C5E">
        <w:rPr>
          <w:rFonts w:asciiTheme="majorHAnsi" w:hAnsiTheme="majorHAnsi" w:cstheme="majorHAnsi"/>
          <w:lang w:val="en-AU"/>
        </w:rPr>
        <w:t xml:space="preserve">climate </w:t>
      </w:r>
      <w:r w:rsidR="0094748D" w:rsidRPr="00AC34D1">
        <w:rPr>
          <w:rFonts w:asciiTheme="majorHAnsi" w:hAnsiTheme="majorHAnsi" w:cstheme="majorHAnsi"/>
          <w:lang w:val="en-AU"/>
        </w:rPr>
        <w:t>resilience</w:t>
      </w:r>
      <w:r w:rsidR="00100D19" w:rsidRPr="00877C5E">
        <w:rPr>
          <w:rFonts w:asciiTheme="majorHAnsi" w:hAnsiTheme="majorHAnsi" w:cstheme="majorHAnsi"/>
          <w:lang w:val="en-AU"/>
        </w:rPr>
        <w:t xml:space="preserve"> goals.</w:t>
      </w:r>
    </w:p>
    <w:p w14:paraId="4BDF9097" w14:textId="567DB68F" w:rsidR="00124269" w:rsidRPr="00877C5E" w:rsidRDefault="009D20EE" w:rsidP="00151D35">
      <w:pPr>
        <w:shd w:val="clear" w:color="auto" w:fill="DBE5F1" w:themeFill="accent1" w:themeFillTint="33"/>
        <w:rPr>
          <w:rFonts w:asciiTheme="majorHAnsi" w:hAnsiTheme="majorHAnsi" w:cstheme="majorHAnsi"/>
          <w:lang w:val="en-AU"/>
        </w:rPr>
      </w:pPr>
      <w:r>
        <w:rPr>
          <w:rFonts w:asciiTheme="majorHAnsi" w:hAnsiTheme="majorHAnsi" w:cstheme="majorHAnsi"/>
          <w:b/>
          <w:bCs/>
          <w:lang w:val="en-AU"/>
        </w:rPr>
        <w:t>Recommendation</w:t>
      </w:r>
      <w:r w:rsidR="00225BD2">
        <w:rPr>
          <w:rFonts w:asciiTheme="majorHAnsi" w:hAnsiTheme="majorHAnsi" w:cstheme="majorHAnsi"/>
          <w:b/>
          <w:bCs/>
          <w:lang w:val="en-AU"/>
        </w:rPr>
        <w:t xml:space="preserve"> </w:t>
      </w:r>
      <w:r w:rsidR="007E76E0">
        <w:rPr>
          <w:rFonts w:asciiTheme="majorHAnsi" w:hAnsiTheme="majorHAnsi" w:cstheme="majorHAnsi"/>
          <w:b/>
          <w:bCs/>
          <w:lang w:val="en-AU"/>
        </w:rPr>
        <w:t>3</w:t>
      </w:r>
      <w:r>
        <w:rPr>
          <w:rFonts w:asciiTheme="majorHAnsi" w:hAnsiTheme="majorHAnsi" w:cstheme="majorHAnsi"/>
          <w:b/>
          <w:bCs/>
          <w:lang w:val="en-AU"/>
        </w:rPr>
        <w:t>:</w:t>
      </w:r>
      <w:r w:rsidR="00124269">
        <w:rPr>
          <w:rFonts w:asciiTheme="majorHAnsi" w:hAnsiTheme="majorHAnsi" w:cstheme="majorHAnsi"/>
          <w:lang w:val="en-AU"/>
        </w:rPr>
        <w:t xml:space="preserve"> </w:t>
      </w:r>
      <w:r w:rsidR="00124269" w:rsidRPr="00925CE3">
        <w:rPr>
          <w:sz w:val="20"/>
          <w:szCs w:val="20"/>
          <w:lang w:val="en-AU"/>
        </w:rPr>
        <w:t xml:space="preserve">A future program should consider how to </w:t>
      </w:r>
      <w:r w:rsidR="00124269">
        <w:rPr>
          <w:sz w:val="20"/>
          <w:szCs w:val="20"/>
          <w:lang w:val="en-AU"/>
        </w:rPr>
        <w:t xml:space="preserve">further </w:t>
      </w:r>
      <w:r w:rsidR="00124269" w:rsidRPr="00925CE3">
        <w:rPr>
          <w:sz w:val="20"/>
          <w:szCs w:val="20"/>
          <w:lang w:val="en-AU"/>
        </w:rPr>
        <w:t>integrate the cross-cutting priorities</w:t>
      </w:r>
      <w:r w:rsidR="00124269" w:rsidRPr="00D15252">
        <w:rPr>
          <w:sz w:val="20"/>
          <w:szCs w:val="20"/>
          <w:lang w:val="en-AU"/>
        </w:rPr>
        <w:t xml:space="preserve"> of gender, disability and climate</w:t>
      </w:r>
      <w:r w:rsidR="00124269">
        <w:rPr>
          <w:sz w:val="20"/>
          <w:szCs w:val="20"/>
          <w:lang w:val="en-AU"/>
        </w:rPr>
        <w:t xml:space="preserve">, </w:t>
      </w:r>
      <w:r w:rsidR="00124269" w:rsidRPr="00D15252" w:rsidDel="008B73A4">
        <w:rPr>
          <w:sz w:val="20"/>
          <w:szCs w:val="20"/>
          <w:lang w:val="en-AU"/>
        </w:rPr>
        <w:t xml:space="preserve">while remaining realistic about </w:t>
      </w:r>
      <w:r w:rsidR="00124269" w:rsidRPr="00925CE3">
        <w:rPr>
          <w:sz w:val="20"/>
          <w:szCs w:val="20"/>
          <w:lang w:val="en-AU"/>
        </w:rPr>
        <w:t>the natural entry points available</w:t>
      </w:r>
      <w:r w:rsidR="00124269" w:rsidRPr="00D15252">
        <w:rPr>
          <w:sz w:val="20"/>
          <w:szCs w:val="20"/>
          <w:lang w:val="en-AU"/>
        </w:rPr>
        <w:t xml:space="preserve"> within the program’s mandate.</w:t>
      </w:r>
    </w:p>
    <w:p w14:paraId="423A2720" w14:textId="13D83862" w:rsidR="00BA296C" w:rsidRPr="000E57B0" w:rsidRDefault="0056434E" w:rsidP="0056434E">
      <w:pPr>
        <w:pStyle w:val="Heading3"/>
        <w:rPr>
          <w:color w:val="365F91" w:themeColor="accent1" w:themeShade="BF"/>
          <w:lang w:val="en-AU"/>
        </w:rPr>
      </w:pPr>
      <w:r w:rsidRPr="000E57B0">
        <w:rPr>
          <w:color w:val="365F91" w:themeColor="accent1" w:themeShade="BF"/>
          <w:lang w:val="en-AU"/>
        </w:rPr>
        <w:t>KEQ2</w:t>
      </w:r>
      <w:r w:rsidR="00A6532A" w:rsidRPr="000E57B0">
        <w:rPr>
          <w:color w:val="365F91" w:themeColor="accent1" w:themeShade="BF"/>
          <w:lang w:val="en-AU"/>
        </w:rPr>
        <w:t>:</w:t>
      </w:r>
      <w:r w:rsidRPr="000E57B0">
        <w:rPr>
          <w:color w:val="365F91" w:themeColor="accent1" w:themeShade="BF"/>
          <w:lang w:val="en-AU"/>
        </w:rPr>
        <w:t xml:space="preserve"> </w:t>
      </w:r>
      <w:r w:rsidR="001D6BD1" w:rsidRPr="000E57B0">
        <w:rPr>
          <w:color w:val="365F91" w:themeColor="accent1" w:themeShade="BF"/>
          <w:lang w:val="en-AU"/>
        </w:rPr>
        <w:t>What benefits (intended or otherwise) does the program generate for the Australian aid program and bilateral relationship?</w:t>
      </w:r>
    </w:p>
    <w:p w14:paraId="16F52355" w14:textId="33658673" w:rsidR="00902DBA" w:rsidRPr="002F7E61" w:rsidRDefault="00C8137C" w:rsidP="00050CDE">
      <w:pPr>
        <w:shd w:val="clear" w:color="auto" w:fill="F2F2F2" w:themeFill="background1" w:themeFillShade="F2"/>
        <w:rPr>
          <w:color w:val="C00000"/>
          <w:lang w:val="en-AU"/>
        </w:rPr>
      </w:pPr>
      <w:r w:rsidRPr="00151D35">
        <w:rPr>
          <w:b/>
          <w:lang w:val="en-AU"/>
        </w:rPr>
        <w:t xml:space="preserve">Key finding: </w:t>
      </w:r>
      <w:r w:rsidR="00823828" w:rsidRPr="00823828">
        <w:rPr>
          <w:lang w:val="en-AU"/>
        </w:rPr>
        <w:t xml:space="preserve">ASIP-Gov is generating benefits for both the Australian aid program and the broader bilateral relationship with </w:t>
      </w:r>
      <w:r w:rsidR="00C55DEC">
        <w:rPr>
          <w:lang w:val="en-AU"/>
        </w:rPr>
        <w:t>SIG</w:t>
      </w:r>
      <w:r w:rsidR="00823828" w:rsidRPr="00823828">
        <w:rPr>
          <w:lang w:val="en-AU"/>
        </w:rPr>
        <w:t xml:space="preserve">. </w:t>
      </w:r>
      <w:r w:rsidR="00902DBA" w:rsidRPr="002F7E61">
        <w:rPr>
          <w:lang w:val="en-AU"/>
        </w:rPr>
        <w:t>There is evidence that the emphasis on supporting capacity development and building relationships is contributing to improvements in the bilateral relationship. ASIP-Gov’s embedded, responsive approach reinforces Australia’s role as a partner of choice</w:t>
      </w:r>
      <w:r w:rsidR="00902DBA" w:rsidRPr="00877C5E">
        <w:rPr>
          <w:lang w:val="en-AU"/>
        </w:rPr>
        <w:t>,</w:t>
      </w:r>
      <w:r w:rsidR="00902DBA" w:rsidRPr="002F7E61">
        <w:rPr>
          <w:lang w:val="en-AU"/>
        </w:rPr>
        <w:t xml:space="preserve"> a sign of the program’s soft power value. </w:t>
      </w:r>
      <w:r w:rsidR="00E66FF2">
        <w:rPr>
          <w:lang w:val="en-AU"/>
        </w:rPr>
        <w:t>More could be done however, to promote the successes of the program.</w:t>
      </w:r>
    </w:p>
    <w:p w14:paraId="4F91BF5B" w14:textId="29C97F2E" w:rsidR="006C21C3" w:rsidRDefault="00961613" w:rsidP="00FB0C57">
      <w:pPr>
        <w:rPr>
          <w:lang w:val="en-AU"/>
        </w:rPr>
      </w:pPr>
      <w:r w:rsidRPr="00961613">
        <w:rPr>
          <w:lang w:val="en-AU"/>
        </w:rPr>
        <w:t xml:space="preserve">The current </w:t>
      </w:r>
      <w:r w:rsidR="006019BB">
        <w:rPr>
          <w:lang w:val="en-AU"/>
        </w:rPr>
        <w:t>AHC</w:t>
      </w:r>
      <w:r w:rsidR="006B16A0">
        <w:rPr>
          <w:lang w:val="en-AU"/>
        </w:rPr>
        <w:t xml:space="preserve"> </w:t>
      </w:r>
      <w:r w:rsidRPr="00961613">
        <w:rPr>
          <w:lang w:val="en-AU"/>
        </w:rPr>
        <w:t xml:space="preserve">team and program managers are described by </w:t>
      </w:r>
      <w:r w:rsidR="006A654E" w:rsidRPr="00151D35">
        <w:rPr>
          <w:lang w:val="en-AU"/>
        </w:rPr>
        <w:t>technical advisers</w:t>
      </w:r>
      <w:r w:rsidRPr="00961613">
        <w:rPr>
          <w:lang w:val="en-AU"/>
        </w:rPr>
        <w:t xml:space="preserve"> and </w:t>
      </w:r>
      <w:r w:rsidR="00E35DB6">
        <w:rPr>
          <w:lang w:val="en-AU"/>
        </w:rPr>
        <w:t>SIG</w:t>
      </w:r>
      <w:r w:rsidRPr="00961613">
        <w:rPr>
          <w:lang w:val="en-AU"/>
        </w:rPr>
        <w:t xml:space="preserve"> counterparts as approachable and responsive to requests.</w:t>
      </w:r>
      <w:r w:rsidR="00CF5D06">
        <w:rPr>
          <w:lang w:val="en-AU"/>
        </w:rPr>
        <w:t xml:space="preserve"> </w:t>
      </w:r>
      <w:r w:rsidR="00FB0C57" w:rsidRPr="00FB0C57">
        <w:rPr>
          <w:lang w:val="en-AU"/>
        </w:rPr>
        <w:t xml:space="preserve">This was supported by findings from </w:t>
      </w:r>
      <w:r w:rsidR="00FB0C57" w:rsidRPr="00050CDE">
        <w:rPr>
          <w:lang w:val="en-AU"/>
        </w:rPr>
        <w:t xml:space="preserve">the October 2024 </w:t>
      </w:r>
      <w:r w:rsidR="00302091" w:rsidRPr="00050CDE">
        <w:rPr>
          <w:lang w:val="en-AU"/>
        </w:rPr>
        <w:t xml:space="preserve">informal </w:t>
      </w:r>
      <w:r w:rsidR="00C8137C" w:rsidRPr="00151D35">
        <w:rPr>
          <w:lang w:val="en-AU"/>
        </w:rPr>
        <w:t>MTR</w:t>
      </w:r>
      <w:r w:rsidR="00FB0C57" w:rsidRPr="00050CDE">
        <w:rPr>
          <w:lang w:val="en-AU"/>
        </w:rPr>
        <w:t xml:space="preserve"> </w:t>
      </w:r>
      <w:r w:rsidR="00302091" w:rsidRPr="00050CDE">
        <w:rPr>
          <w:lang w:val="en-AU"/>
        </w:rPr>
        <w:t xml:space="preserve">presentation by </w:t>
      </w:r>
      <w:r w:rsidR="000258CA" w:rsidRPr="00050CDE">
        <w:rPr>
          <w:lang w:val="en-AU"/>
        </w:rPr>
        <w:t>Graham Teskey</w:t>
      </w:r>
      <w:r w:rsidR="00FB0C57" w:rsidRPr="00050CDE">
        <w:rPr>
          <w:lang w:val="en-AU"/>
        </w:rPr>
        <w:t>,</w:t>
      </w:r>
      <w:r w:rsidR="00FB0C57" w:rsidRPr="00FB0C57">
        <w:rPr>
          <w:lang w:val="en-AU"/>
        </w:rPr>
        <w:t xml:space="preserve"> which noted that the program </w:t>
      </w:r>
      <w:r w:rsidR="005C3F84">
        <w:rPr>
          <w:lang w:val="en-AU"/>
        </w:rPr>
        <w:t xml:space="preserve">contributed positively to enhancing </w:t>
      </w:r>
      <w:r w:rsidR="00FB0C57" w:rsidRPr="00FB0C57">
        <w:rPr>
          <w:lang w:val="en-AU"/>
        </w:rPr>
        <w:t xml:space="preserve">SIG-DFAT </w:t>
      </w:r>
      <w:r w:rsidR="00FB0C57" w:rsidRPr="60B09114">
        <w:rPr>
          <w:lang w:val="en-AU"/>
        </w:rPr>
        <w:t>relationship</w:t>
      </w:r>
      <w:r w:rsidR="27FBB599" w:rsidRPr="60B09114">
        <w:rPr>
          <w:lang w:val="en-AU"/>
        </w:rPr>
        <w:t>s</w:t>
      </w:r>
      <w:r w:rsidR="00FB0C57" w:rsidRPr="00151D35">
        <w:rPr>
          <w:lang w:val="en-AU"/>
        </w:rPr>
        <w:t xml:space="preserve">. </w:t>
      </w:r>
      <w:r w:rsidR="00FB0C57" w:rsidRPr="00FB0C57">
        <w:rPr>
          <w:lang w:val="en-AU"/>
        </w:rPr>
        <w:t xml:space="preserve">The </w:t>
      </w:r>
      <w:r w:rsidR="007D06E5">
        <w:rPr>
          <w:lang w:val="en-AU"/>
        </w:rPr>
        <w:t>presentation</w:t>
      </w:r>
      <w:r w:rsidR="00FB0C57" w:rsidRPr="00FB0C57">
        <w:rPr>
          <w:lang w:val="en-AU"/>
        </w:rPr>
        <w:t xml:space="preserve"> </w:t>
      </w:r>
      <w:r w:rsidR="00FB0C57" w:rsidRPr="00151D35">
        <w:rPr>
          <w:lang w:val="en-AU"/>
        </w:rPr>
        <w:t>highlight</w:t>
      </w:r>
      <w:r w:rsidR="00F37A6D" w:rsidRPr="00151D35">
        <w:rPr>
          <w:lang w:val="en-AU"/>
        </w:rPr>
        <w:t>ed</w:t>
      </w:r>
      <w:r w:rsidR="00FB0C57" w:rsidRPr="00FB0C57">
        <w:rPr>
          <w:lang w:val="en-AU"/>
        </w:rPr>
        <w:t xml:space="preserve"> that the program delivered strongly against EOPO4, which focuses on strengthening relationships and partnerships, and that </w:t>
      </w:r>
      <w:r w:rsidR="009F0295" w:rsidRPr="00151D35">
        <w:rPr>
          <w:lang w:val="en-AU"/>
        </w:rPr>
        <w:t>‘</w:t>
      </w:r>
      <w:r w:rsidR="00604089">
        <w:rPr>
          <w:lang w:val="en-AU"/>
        </w:rPr>
        <w:t xml:space="preserve">real </w:t>
      </w:r>
      <w:r w:rsidR="00604089" w:rsidRPr="00151D35">
        <w:rPr>
          <w:lang w:val="en-AU"/>
        </w:rPr>
        <w:t>achievements</w:t>
      </w:r>
      <w:r w:rsidR="009F0295" w:rsidRPr="00151D35">
        <w:rPr>
          <w:lang w:val="en-AU"/>
        </w:rPr>
        <w:t>’</w:t>
      </w:r>
      <w:r w:rsidR="00FB0C57" w:rsidRPr="00FB0C57">
        <w:rPr>
          <w:lang w:val="en-AU"/>
        </w:rPr>
        <w:t xml:space="preserve"> in revenue-raising initiatives and in supporting democratic elections have further enhanced Australia’s reputation as a reliable and responsive partner.</w:t>
      </w:r>
    </w:p>
    <w:p w14:paraId="3132D86F" w14:textId="55C8A329" w:rsidR="000C066D" w:rsidRDefault="000C066D" w:rsidP="000C066D">
      <w:pPr>
        <w:rPr>
          <w:lang w:val="en-AU"/>
        </w:rPr>
      </w:pPr>
      <w:r w:rsidRPr="00FB0C57">
        <w:rPr>
          <w:lang w:val="en-AU"/>
        </w:rPr>
        <w:t xml:space="preserve">Strong relationships between the current </w:t>
      </w:r>
      <w:r w:rsidR="0029569C">
        <w:rPr>
          <w:lang w:val="en-AU"/>
        </w:rPr>
        <w:t>AHC</w:t>
      </w:r>
      <w:r w:rsidRPr="00FB0C57">
        <w:rPr>
          <w:lang w:val="en-AU"/>
        </w:rPr>
        <w:t xml:space="preserve"> team, ASIP-Gov staff, and </w:t>
      </w:r>
      <w:r w:rsidR="0029569C">
        <w:rPr>
          <w:lang w:val="en-AU"/>
        </w:rPr>
        <w:t>SIG</w:t>
      </w:r>
      <w:r w:rsidRPr="00877C5E">
        <w:rPr>
          <w:lang w:val="en-AU"/>
        </w:rPr>
        <w:t xml:space="preserve"> </w:t>
      </w:r>
      <w:r w:rsidRPr="00FB0C57">
        <w:rPr>
          <w:lang w:val="en-AU"/>
        </w:rPr>
        <w:t xml:space="preserve">ministries were consistently cited as a key factor underpinning the program’s success. </w:t>
      </w:r>
      <w:r w:rsidR="0043273E">
        <w:rPr>
          <w:lang w:val="en-AU"/>
        </w:rPr>
        <w:t>Interviews</w:t>
      </w:r>
      <w:r w:rsidRPr="00FB0C57">
        <w:rPr>
          <w:lang w:val="en-AU"/>
        </w:rPr>
        <w:t xml:space="preserve"> highlighted that </w:t>
      </w:r>
      <w:r w:rsidR="00753A4C">
        <w:rPr>
          <w:lang w:val="en-AU"/>
        </w:rPr>
        <w:t>SIG</w:t>
      </w:r>
      <w:r w:rsidRPr="00FB0C57">
        <w:rPr>
          <w:lang w:val="en-AU"/>
        </w:rPr>
        <w:t xml:space="preserve"> counterparts view the </w:t>
      </w:r>
      <w:r w:rsidR="0029569C">
        <w:rPr>
          <w:lang w:val="en-AU"/>
        </w:rPr>
        <w:t>AHC</w:t>
      </w:r>
      <w:r w:rsidRPr="00FB0C57">
        <w:rPr>
          <w:lang w:val="en-AU"/>
        </w:rPr>
        <w:t xml:space="preserve"> team</w:t>
      </w:r>
      <w:r>
        <w:rPr>
          <w:lang w:val="en-AU"/>
        </w:rPr>
        <w:t xml:space="preserve"> and</w:t>
      </w:r>
      <w:r w:rsidRPr="00FB0C57">
        <w:rPr>
          <w:lang w:val="en-AU"/>
        </w:rPr>
        <w:t xml:space="preserve"> ASIP-Gov staff as approachable, flexible, and supportive, contributing to effective collaboration. </w:t>
      </w:r>
    </w:p>
    <w:p w14:paraId="5662EFA0" w14:textId="132DE849" w:rsidR="00865819" w:rsidRDefault="00865819" w:rsidP="000C066D">
      <w:pPr>
        <w:rPr>
          <w:lang w:val="en-AU"/>
        </w:rPr>
      </w:pPr>
      <w:r>
        <w:rPr>
          <w:lang w:val="en-AU"/>
        </w:rPr>
        <w:t>However, with the loss of a dedicated communications staff member</w:t>
      </w:r>
      <w:r w:rsidR="6A987AAA" w:rsidRPr="7A0F555F">
        <w:rPr>
          <w:lang w:val="en-AU"/>
        </w:rPr>
        <w:t xml:space="preserve"> </w:t>
      </w:r>
      <w:r w:rsidR="6A987AAA" w:rsidRPr="48EFB185">
        <w:rPr>
          <w:lang w:val="en-AU"/>
        </w:rPr>
        <w:t>in ASIP-</w:t>
      </w:r>
      <w:r w:rsidR="6A987AAA" w:rsidRPr="4B5A9CB7">
        <w:rPr>
          <w:lang w:val="en-AU"/>
        </w:rPr>
        <w:t>Gov</w:t>
      </w:r>
      <w:r>
        <w:rPr>
          <w:lang w:val="en-AU"/>
        </w:rPr>
        <w:t xml:space="preserve">, the </w:t>
      </w:r>
      <w:r w:rsidR="00F37A6D">
        <w:rPr>
          <w:lang w:val="en-AU"/>
        </w:rPr>
        <w:t xml:space="preserve">ASIP-Gov </w:t>
      </w:r>
      <w:r>
        <w:rPr>
          <w:lang w:val="en-AU"/>
        </w:rPr>
        <w:t xml:space="preserve">team noted that </w:t>
      </w:r>
      <w:r w:rsidR="009114C6">
        <w:rPr>
          <w:lang w:val="en-AU"/>
        </w:rPr>
        <w:t xml:space="preserve">more could be </w:t>
      </w:r>
      <w:r>
        <w:rPr>
          <w:lang w:val="en-AU"/>
        </w:rPr>
        <w:t xml:space="preserve">done to promote the </w:t>
      </w:r>
      <w:r w:rsidR="007E2E86">
        <w:rPr>
          <w:lang w:val="en-AU"/>
        </w:rPr>
        <w:t>successes of the progra</w:t>
      </w:r>
      <w:r w:rsidR="000D6D6C">
        <w:rPr>
          <w:lang w:val="en-AU"/>
        </w:rPr>
        <w:t xml:space="preserve">m, especially given </w:t>
      </w:r>
      <w:r w:rsidR="00DA0706" w:rsidRPr="00151D35">
        <w:rPr>
          <w:lang w:val="en-AU"/>
        </w:rPr>
        <w:t xml:space="preserve">that </w:t>
      </w:r>
      <w:r w:rsidR="000D6D6C">
        <w:rPr>
          <w:lang w:val="en-AU"/>
        </w:rPr>
        <w:t xml:space="preserve">the </w:t>
      </w:r>
      <w:r w:rsidR="00330A00">
        <w:rPr>
          <w:lang w:val="en-AU"/>
        </w:rPr>
        <w:t xml:space="preserve">investment has </w:t>
      </w:r>
      <w:r w:rsidR="000D6D6C">
        <w:rPr>
          <w:lang w:val="en-AU"/>
        </w:rPr>
        <w:t>transition</w:t>
      </w:r>
      <w:r w:rsidR="00330A00">
        <w:rPr>
          <w:lang w:val="en-AU"/>
        </w:rPr>
        <w:t>ed</w:t>
      </w:r>
      <w:r w:rsidR="000D6D6C">
        <w:rPr>
          <w:lang w:val="en-AU"/>
        </w:rPr>
        <w:t xml:space="preserve"> from </w:t>
      </w:r>
      <w:r w:rsidR="00E51FBD" w:rsidRPr="00BC0FF5">
        <w:rPr>
          <w:lang w:val="en-AU"/>
        </w:rPr>
        <w:t>a largely behind-the-scenes initiative to a more public-facing program</w:t>
      </w:r>
      <w:r w:rsidR="00E51FBD">
        <w:rPr>
          <w:lang w:val="en-AU"/>
        </w:rPr>
        <w:t xml:space="preserve">. </w:t>
      </w:r>
    </w:p>
    <w:p w14:paraId="7CDDEAA1" w14:textId="52F5D9E2" w:rsidR="00B43ED6" w:rsidRDefault="00FB0C57" w:rsidP="00FB0C57">
      <w:pPr>
        <w:rPr>
          <w:lang w:val="en-AU"/>
        </w:rPr>
      </w:pPr>
      <w:r w:rsidRPr="00FB0C57">
        <w:rPr>
          <w:lang w:val="en-AU"/>
        </w:rPr>
        <w:t xml:space="preserve">Additional evidence from </w:t>
      </w:r>
      <w:r w:rsidR="000C066D">
        <w:rPr>
          <w:lang w:val="en-AU"/>
        </w:rPr>
        <w:t>pillar</w:t>
      </w:r>
      <w:r w:rsidR="007A517C" w:rsidRPr="00151D35">
        <w:rPr>
          <w:lang w:val="en-AU"/>
        </w:rPr>
        <w:t>-</w:t>
      </w:r>
      <w:r w:rsidR="000C066D">
        <w:rPr>
          <w:lang w:val="en-AU"/>
        </w:rPr>
        <w:t xml:space="preserve">specific </w:t>
      </w:r>
      <w:r w:rsidR="0043273E">
        <w:rPr>
          <w:lang w:val="en-AU"/>
        </w:rPr>
        <w:t>interviews</w:t>
      </w:r>
      <w:r w:rsidR="0043273E" w:rsidRPr="00FB0C57">
        <w:rPr>
          <w:lang w:val="en-AU"/>
        </w:rPr>
        <w:t xml:space="preserve"> </w:t>
      </w:r>
      <w:r w:rsidRPr="00FB0C57">
        <w:rPr>
          <w:lang w:val="en-AU"/>
        </w:rPr>
        <w:t xml:space="preserve">confirms these broader findings. </w:t>
      </w:r>
    </w:p>
    <w:p w14:paraId="75382752" w14:textId="44D7B294" w:rsidR="00B43ED6" w:rsidRDefault="00B43ED6" w:rsidP="00FB0C57">
      <w:pPr>
        <w:rPr>
          <w:i/>
          <w:iCs/>
          <w:lang w:val="en-AU"/>
        </w:rPr>
      </w:pPr>
      <w:r>
        <w:rPr>
          <w:i/>
          <w:iCs/>
          <w:lang w:val="en-AU"/>
        </w:rPr>
        <w:lastRenderedPageBreak/>
        <w:t xml:space="preserve">Economic Governance: </w:t>
      </w:r>
      <w:r w:rsidR="0016306D" w:rsidRPr="00050CDE">
        <w:rPr>
          <w:lang w:val="en-AU"/>
        </w:rPr>
        <w:t xml:space="preserve">Close collaboration with key </w:t>
      </w:r>
      <w:r w:rsidR="00A829C7">
        <w:rPr>
          <w:lang w:val="en-AU"/>
        </w:rPr>
        <w:t xml:space="preserve">SIG </w:t>
      </w:r>
      <w:r w:rsidR="0016306D" w:rsidRPr="00050CDE">
        <w:rPr>
          <w:lang w:val="en-AU"/>
        </w:rPr>
        <w:t>ministries</w:t>
      </w:r>
      <w:r w:rsidR="00A829C7">
        <w:rPr>
          <w:lang w:val="en-AU"/>
        </w:rPr>
        <w:t>,</w:t>
      </w:r>
      <w:r w:rsidR="0016306D" w:rsidRPr="00050CDE">
        <w:rPr>
          <w:lang w:val="en-AU"/>
        </w:rPr>
        <w:t xml:space="preserve"> such as </w:t>
      </w:r>
      <w:r w:rsidR="00A829C7">
        <w:rPr>
          <w:lang w:val="en-AU"/>
        </w:rPr>
        <w:t xml:space="preserve">the Ministry of </w:t>
      </w:r>
      <w:r w:rsidR="0016306D" w:rsidRPr="00050CDE">
        <w:rPr>
          <w:lang w:val="en-AU"/>
        </w:rPr>
        <w:t>Finance and Treasury</w:t>
      </w:r>
      <w:r w:rsidR="00A829C7">
        <w:rPr>
          <w:lang w:val="en-AU"/>
        </w:rPr>
        <w:t>,</w:t>
      </w:r>
      <w:r w:rsidR="0016306D" w:rsidRPr="00050CDE">
        <w:rPr>
          <w:lang w:val="en-AU"/>
        </w:rPr>
        <w:t xml:space="preserve"> has enabled targeted technical assistance on public financial management, domestic revenue, and fiscal oversight. Feedback from SIG counterparts noted that </w:t>
      </w:r>
      <w:r w:rsidR="006A654E" w:rsidRPr="00151D35">
        <w:rPr>
          <w:lang w:val="en-AU"/>
        </w:rPr>
        <w:t>technical advisers</w:t>
      </w:r>
      <w:r w:rsidR="0016306D" w:rsidRPr="00050CDE">
        <w:rPr>
          <w:lang w:val="en-AU"/>
        </w:rPr>
        <w:t xml:space="preserve"> placed within these agencies are viewed as trusted advisors rather than external consultants. This status has enabled ASIP-Gov to influence core systems and processes</w:t>
      </w:r>
      <w:r w:rsidR="00E4139C" w:rsidRPr="00151D35">
        <w:rPr>
          <w:lang w:val="en-AU"/>
        </w:rPr>
        <w:t xml:space="preserve"> </w:t>
      </w:r>
      <w:r w:rsidR="0016306D" w:rsidRPr="00050CDE">
        <w:rPr>
          <w:lang w:val="en-AU"/>
        </w:rPr>
        <w:t>such as budgeting and debt management</w:t>
      </w:r>
      <w:r w:rsidR="00E4139C" w:rsidRPr="00151D35">
        <w:rPr>
          <w:lang w:val="en-AU"/>
        </w:rPr>
        <w:t xml:space="preserve"> </w:t>
      </w:r>
      <w:r w:rsidR="0016306D" w:rsidRPr="00050CDE">
        <w:rPr>
          <w:lang w:val="en-AU"/>
        </w:rPr>
        <w:t>while also supporting SIG leadership in navigating politically sensitive reforms. The continuity of adviser engagement and the adaptive support model have been critical in fostering institutional trust and reinforcing Australia’s role as a constructive partner.</w:t>
      </w:r>
    </w:p>
    <w:p w14:paraId="51290896" w14:textId="342AC934" w:rsidR="00FB0C57" w:rsidRPr="00FB0C57" w:rsidRDefault="00B43ED6" w:rsidP="00FB0C57">
      <w:pPr>
        <w:rPr>
          <w:lang w:val="en-AU"/>
        </w:rPr>
      </w:pPr>
      <w:r>
        <w:rPr>
          <w:i/>
          <w:iCs/>
          <w:lang w:val="en-AU"/>
        </w:rPr>
        <w:t>ICT</w:t>
      </w:r>
      <w:r w:rsidR="001F28F2" w:rsidRPr="00151D35">
        <w:rPr>
          <w:i/>
          <w:iCs/>
          <w:lang w:val="en-AU"/>
        </w:rPr>
        <w:t xml:space="preserve"> </w:t>
      </w:r>
      <w:r w:rsidRPr="00151D35">
        <w:rPr>
          <w:i/>
          <w:iCs/>
          <w:lang w:val="en-AU"/>
        </w:rPr>
        <w:t>/</w:t>
      </w:r>
      <w:r w:rsidR="001F28F2" w:rsidRPr="00151D35">
        <w:rPr>
          <w:i/>
          <w:iCs/>
          <w:lang w:val="en-AU"/>
        </w:rPr>
        <w:t xml:space="preserve"> </w:t>
      </w:r>
      <w:r>
        <w:rPr>
          <w:i/>
          <w:iCs/>
          <w:lang w:val="en-AU"/>
        </w:rPr>
        <w:t>Cyber</w:t>
      </w:r>
      <w:r w:rsidR="00A829C7">
        <w:rPr>
          <w:i/>
          <w:iCs/>
          <w:lang w:val="en-AU"/>
        </w:rPr>
        <w:t>security</w:t>
      </w:r>
      <w:r>
        <w:rPr>
          <w:i/>
          <w:iCs/>
          <w:lang w:val="en-AU"/>
        </w:rPr>
        <w:t xml:space="preserve">: </w:t>
      </w:r>
      <w:r>
        <w:rPr>
          <w:lang w:val="en-AU"/>
        </w:rPr>
        <w:t>In feedback on this pillar</w:t>
      </w:r>
      <w:r w:rsidR="00FB0C57" w:rsidRPr="00FB0C57">
        <w:rPr>
          <w:lang w:val="en-AU"/>
        </w:rPr>
        <w:t xml:space="preserve">, ASIP-Gov </w:t>
      </w:r>
      <w:proofErr w:type="gramStart"/>
      <w:r w:rsidR="0058148B">
        <w:rPr>
          <w:lang w:val="en-AU"/>
        </w:rPr>
        <w:t>was described as being</w:t>
      </w:r>
      <w:proofErr w:type="gramEnd"/>
      <w:r w:rsidR="00FB0C57" w:rsidRPr="00FB0C57">
        <w:rPr>
          <w:lang w:val="en-AU"/>
        </w:rPr>
        <w:t xml:space="preserve"> </w:t>
      </w:r>
      <w:r w:rsidR="001F28F2" w:rsidRPr="00151D35">
        <w:rPr>
          <w:lang w:val="en-AU"/>
        </w:rPr>
        <w:t>‘</w:t>
      </w:r>
      <w:r w:rsidR="00FB0C57" w:rsidRPr="00FB0C57">
        <w:rPr>
          <w:lang w:val="en-AU"/>
        </w:rPr>
        <w:t xml:space="preserve">exceptionally </w:t>
      </w:r>
      <w:r w:rsidR="00FB0C57" w:rsidRPr="00151D35">
        <w:rPr>
          <w:lang w:val="en-AU"/>
        </w:rPr>
        <w:t>responsive</w:t>
      </w:r>
      <w:r w:rsidR="001F28F2" w:rsidRPr="00151D35">
        <w:rPr>
          <w:lang w:val="en-AU"/>
        </w:rPr>
        <w:t>’</w:t>
      </w:r>
      <w:r w:rsidR="00FB0C57" w:rsidRPr="00FB0C57">
        <w:rPr>
          <w:lang w:val="en-AU"/>
        </w:rPr>
        <w:t xml:space="preserve"> to </w:t>
      </w:r>
      <w:r w:rsidR="00325FFD">
        <w:rPr>
          <w:lang w:val="en-AU"/>
        </w:rPr>
        <w:t>SIG</w:t>
      </w:r>
      <w:r w:rsidR="00FB0C57" w:rsidRPr="00FB0C57">
        <w:rPr>
          <w:lang w:val="en-AU"/>
        </w:rPr>
        <w:t xml:space="preserve"> requests, including the timely funding and delivery of a</w:t>
      </w:r>
      <w:r w:rsidR="00D15D64">
        <w:rPr>
          <w:lang w:val="en-AU"/>
        </w:rPr>
        <w:t xml:space="preserve">n </w:t>
      </w:r>
      <w:r w:rsidR="001F28F2" w:rsidRPr="00151D35">
        <w:rPr>
          <w:lang w:val="en-AU"/>
        </w:rPr>
        <w:t>$</w:t>
      </w:r>
      <w:r w:rsidR="00FB0C57" w:rsidRPr="00FB0C57">
        <w:rPr>
          <w:lang w:val="en-AU"/>
        </w:rPr>
        <w:t xml:space="preserve">1.1 million government data centre project </w:t>
      </w:r>
      <w:r w:rsidR="00467D19">
        <w:rPr>
          <w:lang w:val="en-AU"/>
        </w:rPr>
        <w:t>-</w:t>
      </w:r>
      <w:r w:rsidR="00FB0C57" w:rsidRPr="00FB0C57">
        <w:rPr>
          <w:lang w:val="en-AU"/>
        </w:rPr>
        <w:t xml:space="preserve"> a project for which competing proposals had been received. Australia's rapid and responsive support was seen as critical in reinforcing Australia's position as </w:t>
      </w:r>
      <w:r w:rsidR="00753A4C" w:rsidRPr="00151D35">
        <w:rPr>
          <w:lang w:val="en-AU"/>
        </w:rPr>
        <w:t>SIG</w:t>
      </w:r>
      <w:r w:rsidR="00804DCA" w:rsidRPr="00151D35">
        <w:rPr>
          <w:lang w:val="en-AU"/>
        </w:rPr>
        <w:t>’s</w:t>
      </w:r>
      <w:r w:rsidR="00947E4B">
        <w:rPr>
          <w:lang w:val="en-AU"/>
        </w:rPr>
        <w:t xml:space="preserve"> </w:t>
      </w:r>
      <w:r w:rsidR="00FB0C57" w:rsidRPr="00FB0C57">
        <w:rPr>
          <w:lang w:val="en-AU"/>
        </w:rPr>
        <w:t>preferred partner in ICT.</w:t>
      </w:r>
    </w:p>
    <w:p w14:paraId="6341E621" w14:textId="06AE723E" w:rsidR="00B65AD3" w:rsidRPr="0085576E" w:rsidRDefault="00B65AD3" w:rsidP="00FB0C57">
      <w:pPr>
        <w:rPr>
          <w:lang w:val="en-AU"/>
        </w:rPr>
      </w:pPr>
      <w:r>
        <w:rPr>
          <w:i/>
          <w:iCs/>
          <w:lang w:val="en-AU"/>
        </w:rPr>
        <w:t xml:space="preserve">Democratic Governance: </w:t>
      </w:r>
      <w:r w:rsidR="00675CCD">
        <w:rPr>
          <w:lang w:val="en-AU"/>
        </w:rPr>
        <w:t>Interviews</w:t>
      </w:r>
      <w:r w:rsidR="0085576E" w:rsidRPr="00050CDE">
        <w:rPr>
          <w:lang w:val="en-AU"/>
        </w:rPr>
        <w:t xml:space="preserve"> </w:t>
      </w:r>
      <w:r w:rsidR="005F0889">
        <w:rPr>
          <w:lang w:val="en-AU"/>
        </w:rPr>
        <w:t>indicated</w:t>
      </w:r>
      <w:r w:rsidR="0085576E" w:rsidRPr="00050CDE">
        <w:rPr>
          <w:lang w:val="en-AU"/>
        </w:rPr>
        <w:t xml:space="preserve"> that </w:t>
      </w:r>
      <w:r w:rsidR="007123B0">
        <w:rPr>
          <w:lang w:val="en-AU"/>
        </w:rPr>
        <w:t xml:space="preserve">the </w:t>
      </w:r>
      <w:r w:rsidR="00F877FE">
        <w:rPr>
          <w:lang w:val="en-AU"/>
        </w:rPr>
        <w:t>Solomon Islands Electoral Office</w:t>
      </w:r>
      <w:r w:rsidR="0085576E" w:rsidRPr="00050CDE">
        <w:rPr>
          <w:lang w:val="en-AU"/>
        </w:rPr>
        <w:t xml:space="preserve"> value</w:t>
      </w:r>
      <w:r w:rsidR="00F877FE">
        <w:rPr>
          <w:lang w:val="en-AU"/>
        </w:rPr>
        <w:t>s</w:t>
      </w:r>
      <w:r w:rsidR="0085576E" w:rsidRPr="00050CDE">
        <w:rPr>
          <w:lang w:val="en-AU"/>
        </w:rPr>
        <w:t xml:space="preserve"> the </w:t>
      </w:r>
      <w:r w:rsidR="00271C9C">
        <w:rPr>
          <w:lang w:val="en-AU"/>
        </w:rPr>
        <w:t xml:space="preserve">embedded </w:t>
      </w:r>
      <w:r w:rsidR="006A654E" w:rsidRPr="00151D35">
        <w:rPr>
          <w:lang w:val="en-AU"/>
        </w:rPr>
        <w:t>technical adviser</w:t>
      </w:r>
      <w:r w:rsidR="00271C9C" w:rsidRPr="00151D35">
        <w:rPr>
          <w:lang w:val="en-AU"/>
        </w:rPr>
        <w:t>s</w:t>
      </w:r>
      <w:r w:rsidR="00B1655E" w:rsidRPr="00151D35">
        <w:rPr>
          <w:lang w:val="en-AU"/>
        </w:rPr>
        <w:t>’</w:t>
      </w:r>
      <w:r w:rsidR="0085576E" w:rsidRPr="00050CDE">
        <w:rPr>
          <w:lang w:val="en-AU"/>
        </w:rPr>
        <w:t xml:space="preserve"> practical and respectful approach, particularly in sensitive areas like electoral reform. </w:t>
      </w:r>
      <w:r w:rsidR="00394F62">
        <w:rPr>
          <w:lang w:val="en-AU"/>
        </w:rPr>
        <w:t>Twinning arrangements</w:t>
      </w:r>
      <w:r w:rsidR="0085576E" w:rsidRPr="00050CDE">
        <w:rPr>
          <w:lang w:val="en-AU"/>
        </w:rPr>
        <w:t xml:space="preserve"> </w:t>
      </w:r>
      <w:r w:rsidR="00402561">
        <w:rPr>
          <w:lang w:val="en-AU"/>
        </w:rPr>
        <w:t xml:space="preserve">with the Australian Electoral Commission </w:t>
      </w:r>
      <w:r w:rsidR="0085576E" w:rsidRPr="00050CDE">
        <w:rPr>
          <w:lang w:val="en-AU"/>
        </w:rPr>
        <w:t xml:space="preserve">to support peaceful and credible elections have </w:t>
      </w:r>
      <w:r w:rsidR="00DD5322">
        <w:rPr>
          <w:lang w:val="en-AU"/>
        </w:rPr>
        <w:t xml:space="preserve">also generated a very close relationship, </w:t>
      </w:r>
      <w:r w:rsidR="00D77443">
        <w:rPr>
          <w:lang w:val="en-AU"/>
        </w:rPr>
        <w:t>contributing to</w:t>
      </w:r>
      <w:r w:rsidR="00DD5322">
        <w:rPr>
          <w:lang w:val="en-AU"/>
        </w:rPr>
        <w:t xml:space="preserve"> </w:t>
      </w:r>
      <w:r w:rsidR="00F85F7F">
        <w:rPr>
          <w:lang w:val="en-AU"/>
        </w:rPr>
        <w:t xml:space="preserve">strong </w:t>
      </w:r>
      <w:r w:rsidR="00F85F7F" w:rsidRPr="00F85F7F">
        <w:rPr>
          <w:lang w:val="en-AU"/>
        </w:rPr>
        <w:t>bilateral goodwill.</w:t>
      </w:r>
    </w:p>
    <w:p w14:paraId="31BFD7F7" w14:textId="4B10DC0D" w:rsidR="00FB0C57" w:rsidRPr="00FB0C57" w:rsidRDefault="00FB0C57" w:rsidP="00FB0C57">
      <w:pPr>
        <w:rPr>
          <w:lang w:val="en-AU"/>
        </w:rPr>
      </w:pPr>
      <w:r w:rsidRPr="00FB0C57">
        <w:rPr>
          <w:lang w:val="en-AU"/>
        </w:rPr>
        <w:t xml:space="preserve">However, it was </w:t>
      </w:r>
      <w:r w:rsidR="00715C62" w:rsidRPr="00151D35">
        <w:rPr>
          <w:lang w:val="en-AU"/>
        </w:rPr>
        <w:t>noted</w:t>
      </w:r>
      <w:r w:rsidRPr="00FB0C57">
        <w:rPr>
          <w:lang w:val="en-AU"/>
        </w:rPr>
        <w:t xml:space="preserve"> that the program’s success has been highly dependent on the quality of interpersonal relationships</w:t>
      </w:r>
      <w:r w:rsidRPr="00151D35">
        <w:rPr>
          <w:lang w:val="en-AU"/>
        </w:rPr>
        <w:t>.</w:t>
      </w:r>
      <w:r w:rsidR="003F3B13" w:rsidRPr="00151D35">
        <w:rPr>
          <w:lang w:val="en-AU"/>
        </w:rPr>
        <w:t xml:space="preserve"> These</w:t>
      </w:r>
      <w:r w:rsidR="005868BA">
        <w:rPr>
          <w:lang w:val="en-AU"/>
        </w:rPr>
        <w:t xml:space="preserve"> relationships have </w:t>
      </w:r>
      <w:r w:rsidR="001E1EE0" w:rsidRPr="001E1EE0">
        <w:rPr>
          <w:lang w:val="en-AU"/>
        </w:rPr>
        <w:t>improved substantially over the course of the program, which has significantly contributed to the program’s achievements.</w:t>
      </w:r>
      <w:r w:rsidR="001E1EE0">
        <w:rPr>
          <w:lang w:val="en-AU"/>
        </w:rPr>
        <w:t xml:space="preserve"> </w:t>
      </w:r>
      <w:r w:rsidR="005868BA">
        <w:rPr>
          <w:lang w:val="en-AU"/>
        </w:rPr>
        <w:t>M</w:t>
      </w:r>
      <w:r w:rsidRPr="00FB0C57">
        <w:rPr>
          <w:lang w:val="en-AU"/>
        </w:rPr>
        <w:t>aintaining strong, constructive working relationships remains critical to sustaining program benefits.</w:t>
      </w:r>
      <w:r w:rsidR="001B5F56">
        <w:rPr>
          <w:lang w:val="en-AU"/>
        </w:rPr>
        <w:t xml:space="preserve"> </w:t>
      </w:r>
    </w:p>
    <w:p w14:paraId="3040CFE5" w14:textId="68759E90" w:rsidR="00976559" w:rsidRPr="00FB0C57" w:rsidRDefault="5DAA9A98" w:rsidP="00151D35">
      <w:pPr>
        <w:shd w:val="clear" w:color="auto" w:fill="DBE5F1" w:themeFill="accent1" w:themeFillTint="33"/>
        <w:rPr>
          <w:lang w:val="en-AU"/>
        </w:rPr>
      </w:pPr>
      <w:r w:rsidRPr="3C2CC67C">
        <w:rPr>
          <w:b/>
          <w:bCs/>
          <w:lang w:val="en-AU"/>
        </w:rPr>
        <w:t xml:space="preserve">Recommendation </w:t>
      </w:r>
      <w:r w:rsidR="5F3C041F" w:rsidRPr="3C2CC67C">
        <w:rPr>
          <w:b/>
          <w:bCs/>
          <w:lang w:val="en-AU"/>
        </w:rPr>
        <w:t>4</w:t>
      </w:r>
      <w:r w:rsidRPr="3C2CC67C">
        <w:rPr>
          <w:b/>
          <w:bCs/>
          <w:lang w:val="en-AU"/>
        </w:rPr>
        <w:t>:</w:t>
      </w:r>
      <w:r w:rsidRPr="3C2CC67C">
        <w:rPr>
          <w:lang w:val="en-AU"/>
        </w:rPr>
        <w:t xml:space="preserve"> </w:t>
      </w:r>
      <w:r w:rsidR="57426687" w:rsidRPr="3C2CC67C">
        <w:rPr>
          <w:lang w:val="en-AU"/>
        </w:rPr>
        <w:t>ASIP-Gov would benefit from</w:t>
      </w:r>
      <w:r w:rsidRPr="3C2CC67C">
        <w:rPr>
          <w:lang w:val="en-AU"/>
        </w:rPr>
        <w:t xml:space="preserve"> support </w:t>
      </w:r>
      <w:r w:rsidR="66E94606" w:rsidRPr="3C2CC67C">
        <w:rPr>
          <w:lang w:val="en-AU"/>
        </w:rPr>
        <w:t>for</w:t>
      </w:r>
      <w:r w:rsidRPr="3C2CC67C">
        <w:rPr>
          <w:lang w:val="en-AU"/>
        </w:rPr>
        <w:t xml:space="preserve"> public diplomacy and stakeholder engagement functions, including a communications role within the program team</w:t>
      </w:r>
      <w:r w:rsidR="00573742">
        <w:rPr>
          <w:lang w:val="en-AU"/>
        </w:rPr>
        <w:t xml:space="preserve"> and development of a strategic communications strategy</w:t>
      </w:r>
      <w:r w:rsidRPr="3C2CC67C">
        <w:rPr>
          <w:lang w:val="en-AU"/>
        </w:rPr>
        <w:t xml:space="preserve">. As ASIP-Gov transitions from a largely behind-the-scenes initiative to a more public-facing program, this role would be instrumental in promoting the visibility of Australian aid, strengthening local engagement and </w:t>
      </w:r>
      <w:r w:rsidR="0CF2F748" w:rsidRPr="3C2CC67C">
        <w:rPr>
          <w:lang w:val="en-AU"/>
        </w:rPr>
        <w:t>raising awareness of the</w:t>
      </w:r>
      <w:r w:rsidR="66E94606" w:rsidRPr="3C2CC67C">
        <w:rPr>
          <w:lang w:val="en-AU"/>
        </w:rPr>
        <w:t xml:space="preserve"> </w:t>
      </w:r>
      <w:r w:rsidR="004A0016">
        <w:rPr>
          <w:lang w:val="en-AU"/>
        </w:rPr>
        <w:t>successes of the program</w:t>
      </w:r>
      <w:r w:rsidRPr="3C2CC67C">
        <w:rPr>
          <w:lang w:val="en-AU"/>
        </w:rPr>
        <w:t>.</w:t>
      </w:r>
    </w:p>
    <w:p w14:paraId="15F36D24" w14:textId="77777777" w:rsidR="001B40D9" w:rsidRPr="0059194D" w:rsidRDefault="001B40D9" w:rsidP="00A46B40">
      <w:pPr>
        <w:pStyle w:val="Heading2"/>
      </w:pPr>
      <w:bookmarkStart w:id="24" w:name="_Toc240894622"/>
      <w:r w:rsidRPr="0059194D">
        <w:t>EFFECTIVENESS</w:t>
      </w:r>
      <w:bookmarkEnd w:id="24"/>
    </w:p>
    <w:p w14:paraId="792D3D68" w14:textId="7B610A0B" w:rsidR="00BD060B" w:rsidRPr="000E57B0" w:rsidRDefault="3EC5C89E" w:rsidP="0056434E">
      <w:pPr>
        <w:pStyle w:val="Heading3"/>
        <w:rPr>
          <w:color w:val="365F91" w:themeColor="accent1" w:themeShade="BF"/>
          <w:lang w:val="en-AU"/>
        </w:rPr>
      </w:pPr>
      <w:r w:rsidRPr="329ADA64">
        <w:rPr>
          <w:color w:val="365F91" w:themeColor="accent1" w:themeShade="BF"/>
          <w:lang w:val="en-AU"/>
        </w:rPr>
        <w:t>KEQ3</w:t>
      </w:r>
      <w:r w:rsidR="3F84CC92" w:rsidRPr="329ADA64">
        <w:rPr>
          <w:color w:val="365F91" w:themeColor="accent1" w:themeShade="BF"/>
          <w:lang w:val="en-AU"/>
        </w:rPr>
        <w:t>:</w:t>
      </w:r>
      <w:r w:rsidRPr="329ADA64">
        <w:rPr>
          <w:color w:val="365F91" w:themeColor="accent1" w:themeShade="BF"/>
          <w:lang w:val="en-AU"/>
        </w:rPr>
        <w:t xml:space="preserve"> </w:t>
      </w:r>
      <w:r w:rsidR="4B707441" w:rsidRPr="329ADA64">
        <w:rPr>
          <w:color w:val="365F91" w:themeColor="accent1" w:themeShade="BF"/>
          <w:lang w:val="en-AU"/>
        </w:rPr>
        <w:t xml:space="preserve">To what extent is ASIP-Gov achieving its </w:t>
      </w:r>
      <w:r w:rsidR="5209F597" w:rsidRPr="329ADA64">
        <w:rPr>
          <w:color w:val="365F91" w:themeColor="accent1" w:themeShade="BF"/>
          <w:lang w:val="en-AU"/>
        </w:rPr>
        <w:t>IO’</w:t>
      </w:r>
      <w:r w:rsidR="6749CDCF" w:rsidRPr="329ADA64">
        <w:rPr>
          <w:color w:val="365F91" w:themeColor="accent1" w:themeShade="BF"/>
          <w:lang w:val="en-AU"/>
        </w:rPr>
        <w:t>s</w:t>
      </w:r>
      <w:r w:rsidR="4B707441" w:rsidRPr="329ADA64">
        <w:rPr>
          <w:color w:val="365F91" w:themeColor="accent1" w:themeShade="BF"/>
          <w:lang w:val="en-AU"/>
        </w:rPr>
        <w:t xml:space="preserve"> and </w:t>
      </w:r>
      <w:r w:rsidR="2F767D0D" w:rsidRPr="329ADA64">
        <w:rPr>
          <w:color w:val="365F91" w:themeColor="accent1" w:themeShade="BF"/>
          <w:lang w:val="en-AU"/>
        </w:rPr>
        <w:t>EOPOs</w:t>
      </w:r>
      <w:r w:rsidR="4B707441" w:rsidRPr="329ADA64">
        <w:rPr>
          <w:color w:val="365F91" w:themeColor="accent1" w:themeShade="BF"/>
          <w:lang w:val="en-AU"/>
        </w:rPr>
        <w:t>?</w:t>
      </w:r>
      <w:r w:rsidR="4988BAAA" w:rsidRPr="329ADA64">
        <w:rPr>
          <w:color w:val="365F91" w:themeColor="accent1" w:themeShade="BF"/>
          <w:lang w:val="en-AU"/>
        </w:rPr>
        <w:t xml:space="preserve"> </w:t>
      </w:r>
    </w:p>
    <w:p w14:paraId="61B25EFA" w14:textId="6C55183D" w:rsidR="001E4E36" w:rsidRPr="002905B8" w:rsidRDefault="000D698A" w:rsidP="00050CDE">
      <w:pPr>
        <w:shd w:val="clear" w:color="auto" w:fill="F2F2F2" w:themeFill="background1" w:themeFillShade="F2"/>
        <w:rPr>
          <w:lang w:val="en-AU"/>
        </w:rPr>
      </w:pPr>
      <w:r w:rsidRPr="00151D35">
        <w:rPr>
          <w:b/>
          <w:lang w:val="en-AU"/>
        </w:rPr>
        <w:t xml:space="preserve">Key finding: </w:t>
      </w:r>
      <w:r w:rsidR="002905B8" w:rsidRPr="002905B8">
        <w:rPr>
          <w:lang w:val="en-AU"/>
        </w:rPr>
        <w:t xml:space="preserve">ASIP-Gov is viewed as effective, particularly where strong </w:t>
      </w:r>
      <w:r w:rsidR="00E35DB6">
        <w:rPr>
          <w:lang w:val="en-AU"/>
        </w:rPr>
        <w:t>SIG</w:t>
      </w:r>
      <w:r w:rsidR="002905B8" w:rsidRPr="002905B8">
        <w:rPr>
          <w:lang w:val="en-AU"/>
        </w:rPr>
        <w:t xml:space="preserve"> buy-in exists</w:t>
      </w:r>
      <w:r w:rsidR="00584369">
        <w:rPr>
          <w:lang w:val="en-AU"/>
        </w:rPr>
        <w:t xml:space="preserve">. </w:t>
      </w:r>
      <w:r w:rsidR="00584369" w:rsidRPr="00151D35">
        <w:rPr>
          <w:lang w:val="en-AU"/>
        </w:rPr>
        <w:t>The program</w:t>
      </w:r>
      <w:r w:rsidR="00C5480A">
        <w:rPr>
          <w:lang w:val="en-AU"/>
        </w:rPr>
        <w:t xml:space="preserve"> is achieving its </w:t>
      </w:r>
      <w:r w:rsidR="0006271D" w:rsidRPr="00151D35">
        <w:rPr>
          <w:lang w:val="en-AU"/>
        </w:rPr>
        <w:t>IOs</w:t>
      </w:r>
      <w:r w:rsidR="00C5480A">
        <w:rPr>
          <w:lang w:val="en-AU"/>
        </w:rPr>
        <w:t xml:space="preserve"> and </w:t>
      </w:r>
      <w:r w:rsidR="000C45F3">
        <w:rPr>
          <w:lang w:val="en-AU"/>
        </w:rPr>
        <w:t>EOPOs</w:t>
      </w:r>
      <w:r w:rsidR="00757D13">
        <w:rPr>
          <w:lang w:val="en-AU"/>
        </w:rPr>
        <w:t xml:space="preserve"> </w:t>
      </w:r>
      <w:r w:rsidR="001E4E36">
        <w:rPr>
          <w:lang w:val="en-AU"/>
        </w:rPr>
        <w:t>to varying extents</w:t>
      </w:r>
      <w:r w:rsidR="002905B8" w:rsidRPr="002905B8">
        <w:rPr>
          <w:lang w:val="en-AU"/>
        </w:rPr>
        <w:t xml:space="preserve">. </w:t>
      </w:r>
      <w:r w:rsidR="001E4E36">
        <w:rPr>
          <w:lang w:val="en-AU"/>
        </w:rPr>
        <w:t>Th</w:t>
      </w:r>
      <w:r w:rsidR="008E675A">
        <w:rPr>
          <w:lang w:val="en-AU"/>
        </w:rPr>
        <w:t xml:space="preserve">e </w:t>
      </w:r>
      <w:r w:rsidR="001E4E36">
        <w:rPr>
          <w:lang w:val="en-AU"/>
        </w:rPr>
        <w:t xml:space="preserve">review found </w:t>
      </w:r>
      <w:r w:rsidR="008E675A">
        <w:rPr>
          <w:lang w:val="en-AU"/>
        </w:rPr>
        <w:t xml:space="preserve">that </w:t>
      </w:r>
      <w:r w:rsidR="001E4E36">
        <w:rPr>
          <w:lang w:val="en-AU"/>
        </w:rPr>
        <w:t>ASIP-Gov</w:t>
      </w:r>
      <w:r w:rsidR="001E4E36" w:rsidRPr="00B05013">
        <w:rPr>
          <w:lang w:val="en-AU"/>
        </w:rPr>
        <w:t xml:space="preserve"> is likely to partially achieve EOPOs 1</w:t>
      </w:r>
      <w:r w:rsidR="0006271D" w:rsidRPr="00151D35">
        <w:rPr>
          <w:lang w:val="en-AU"/>
        </w:rPr>
        <w:t xml:space="preserve"> and </w:t>
      </w:r>
      <w:r w:rsidR="00C873A6">
        <w:rPr>
          <w:lang w:val="en-AU"/>
        </w:rPr>
        <w:t>2</w:t>
      </w:r>
      <w:r w:rsidR="001E4E36" w:rsidRPr="00B05013">
        <w:rPr>
          <w:lang w:val="en-AU"/>
        </w:rPr>
        <w:t xml:space="preserve"> and fully achieve EOPO</w:t>
      </w:r>
      <w:r w:rsidR="00C873A6">
        <w:rPr>
          <w:lang w:val="en-AU"/>
        </w:rPr>
        <w:t>s 3</w:t>
      </w:r>
      <w:r w:rsidR="0006271D" w:rsidRPr="00151D35">
        <w:rPr>
          <w:lang w:val="en-AU"/>
        </w:rPr>
        <w:t xml:space="preserve"> and </w:t>
      </w:r>
      <w:r w:rsidR="001E4E36" w:rsidRPr="00B05013">
        <w:rPr>
          <w:lang w:val="en-AU"/>
        </w:rPr>
        <w:t>4 by December 2025.</w:t>
      </w:r>
      <w:r w:rsidR="008E675A">
        <w:rPr>
          <w:lang w:val="en-AU"/>
        </w:rPr>
        <w:t xml:space="preserve"> </w:t>
      </w:r>
    </w:p>
    <w:p w14:paraId="3E94F308" w14:textId="77777777" w:rsidR="00A02A81" w:rsidRDefault="008E675A" w:rsidP="00F36331">
      <w:pPr>
        <w:rPr>
          <w:rStyle w:val="relative"/>
        </w:rPr>
      </w:pPr>
      <w:r>
        <w:rPr>
          <w:lang w:val="en-AU"/>
        </w:rPr>
        <w:t xml:space="preserve">In interpreting the following assessments of EOPOs and IOs, the review team notes that </w:t>
      </w:r>
      <w:r w:rsidR="001F5CC7">
        <w:rPr>
          <w:lang w:val="en-AU"/>
        </w:rPr>
        <w:t>many outcomes are long term in nature</w:t>
      </w:r>
      <w:r w:rsidR="00692D47">
        <w:rPr>
          <w:lang w:val="en-AU"/>
        </w:rPr>
        <w:t xml:space="preserve"> and ASIP-Gov is only four years into implementation</w:t>
      </w:r>
      <w:r w:rsidR="001F5CC7">
        <w:rPr>
          <w:lang w:val="en-AU"/>
        </w:rPr>
        <w:t xml:space="preserve">. Accordingly, an assessment of partially achieved </w:t>
      </w:r>
      <w:r w:rsidR="00692D47">
        <w:rPr>
          <w:lang w:val="en-AU"/>
        </w:rPr>
        <w:t xml:space="preserve">outcomes </w:t>
      </w:r>
      <w:r w:rsidR="001F5CC7">
        <w:rPr>
          <w:lang w:val="en-AU"/>
        </w:rPr>
        <w:t>reflects progress</w:t>
      </w:r>
      <w:r w:rsidR="00F9490D">
        <w:rPr>
          <w:lang w:val="en-AU"/>
        </w:rPr>
        <w:t xml:space="preserve">, often </w:t>
      </w:r>
      <w:r w:rsidR="00AF436C" w:rsidRPr="00151D35">
        <w:rPr>
          <w:lang w:val="en-AU"/>
        </w:rPr>
        <w:t xml:space="preserve">even </w:t>
      </w:r>
      <w:r w:rsidR="00F9490D">
        <w:rPr>
          <w:lang w:val="en-AU"/>
        </w:rPr>
        <w:t xml:space="preserve">significant progress, </w:t>
      </w:r>
      <w:r w:rsidR="00BD0D3F" w:rsidRPr="00151D35">
        <w:rPr>
          <w:lang w:val="en-AU"/>
        </w:rPr>
        <w:t>no matter</w:t>
      </w:r>
      <w:r w:rsidR="00F9490D">
        <w:rPr>
          <w:lang w:val="en-AU"/>
        </w:rPr>
        <w:t xml:space="preserve"> if further work remains to achieve the intended outcome</w:t>
      </w:r>
      <w:r w:rsidR="00692D47">
        <w:rPr>
          <w:lang w:val="en-AU"/>
        </w:rPr>
        <w:t>s</w:t>
      </w:r>
      <w:r w:rsidR="00F9490D">
        <w:rPr>
          <w:lang w:val="en-AU"/>
        </w:rPr>
        <w:t xml:space="preserve">. </w:t>
      </w:r>
      <w:r w:rsidR="002F6288">
        <w:rPr>
          <w:lang w:val="en-AU"/>
        </w:rPr>
        <w:t xml:space="preserve">The rubric at Annex </w:t>
      </w:r>
      <w:r w:rsidR="00B17D55">
        <w:rPr>
          <w:lang w:val="en-AU"/>
        </w:rPr>
        <w:t>E</w:t>
      </w:r>
      <w:r w:rsidR="002F6288">
        <w:rPr>
          <w:lang w:val="en-AU"/>
        </w:rPr>
        <w:t xml:space="preserve"> </w:t>
      </w:r>
      <w:r w:rsidR="002F6288" w:rsidRPr="00706CD9">
        <w:rPr>
          <w:lang w:val="en-AU" w:eastAsia="fr-CA"/>
        </w:rPr>
        <w:t>support</w:t>
      </w:r>
      <w:r w:rsidR="002F6288">
        <w:rPr>
          <w:lang w:val="en-AU" w:eastAsia="fr-CA"/>
        </w:rPr>
        <w:t>ed</w:t>
      </w:r>
      <w:r w:rsidR="002F6288" w:rsidRPr="00706CD9">
        <w:rPr>
          <w:lang w:val="en-AU" w:eastAsia="fr-CA"/>
        </w:rPr>
        <w:t xml:space="preserve"> the </w:t>
      </w:r>
      <w:r w:rsidR="002F6288">
        <w:rPr>
          <w:lang w:val="en-AU" w:eastAsia="fr-CA"/>
        </w:rPr>
        <w:t>review</w:t>
      </w:r>
      <w:r w:rsidR="002F6288" w:rsidRPr="00706CD9">
        <w:rPr>
          <w:lang w:val="en-AU" w:eastAsia="fr-CA"/>
        </w:rPr>
        <w:t xml:space="preserve"> team in making consistent and evidence-based judgements</w:t>
      </w:r>
      <w:r w:rsidR="00B17D55">
        <w:rPr>
          <w:rStyle w:val="relative"/>
        </w:rPr>
        <w:t>, ensuring consistency and transparency in assessments.</w:t>
      </w:r>
    </w:p>
    <w:p w14:paraId="2AF41D2A" w14:textId="3629372F" w:rsidR="00443213" w:rsidRDefault="00443213" w:rsidP="00F36331">
      <w:pPr>
        <w:rPr>
          <w:rStyle w:val="relative"/>
        </w:rPr>
      </w:pPr>
      <w:r>
        <w:rPr>
          <w:rStyle w:val="relative"/>
        </w:rPr>
        <w:lastRenderedPageBreak/>
        <w:t xml:space="preserve">A finding of </w:t>
      </w:r>
      <w:r w:rsidR="00894B04">
        <w:rPr>
          <w:rStyle w:val="relative"/>
        </w:rPr>
        <w:t>“Achieved” reflects s</w:t>
      </w:r>
      <w:r w:rsidR="00894B04" w:rsidRPr="00894B04">
        <w:rPr>
          <w:rStyle w:val="relative"/>
        </w:rPr>
        <w:t>trong evidence of outcome achievement;</w:t>
      </w:r>
      <w:r w:rsidR="00021AFE">
        <w:rPr>
          <w:rStyle w:val="relative"/>
        </w:rPr>
        <w:t xml:space="preserve"> alongside a</w:t>
      </w:r>
      <w:r w:rsidR="00894B04" w:rsidRPr="00894B04">
        <w:rPr>
          <w:rStyle w:val="relative"/>
        </w:rPr>
        <w:t xml:space="preserve"> </w:t>
      </w:r>
      <w:proofErr w:type="gramStart"/>
      <w:r w:rsidR="00894B04" w:rsidRPr="00894B04">
        <w:rPr>
          <w:rStyle w:val="relative"/>
        </w:rPr>
        <w:t>clear contribution pathways</w:t>
      </w:r>
      <w:proofErr w:type="gramEnd"/>
      <w:r w:rsidR="00894B04" w:rsidRPr="00894B04">
        <w:rPr>
          <w:rStyle w:val="relative"/>
        </w:rPr>
        <w:t xml:space="preserve"> from activities to results</w:t>
      </w:r>
      <w:r w:rsidR="00021AFE">
        <w:rPr>
          <w:rStyle w:val="relative"/>
        </w:rPr>
        <w:t xml:space="preserve"> and a validation of progress from </w:t>
      </w:r>
      <w:r w:rsidR="00894B04" w:rsidRPr="00894B04">
        <w:rPr>
          <w:rStyle w:val="relative"/>
        </w:rPr>
        <w:t>stakeholders.</w:t>
      </w:r>
      <w:r w:rsidR="005D6ECB">
        <w:rPr>
          <w:rStyle w:val="relative"/>
        </w:rPr>
        <w:t xml:space="preserve"> A finding of “Partially Achieved” reflects that </w:t>
      </w:r>
      <w:r w:rsidR="002045EE">
        <w:rPr>
          <w:rStyle w:val="relative"/>
        </w:rPr>
        <w:t>while s</w:t>
      </w:r>
      <w:r w:rsidR="002045EE" w:rsidRPr="002045EE">
        <w:rPr>
          <w:rStyle w:val="relative"/>
        </w:rPr>
        <w:t xml:space="preserve">ome progress observed </w:t>
      </w:r>
      <w:r w:rsidR="002045EE">
        <w:rPr>
          <w:rStyle w:val="relative"/>
        </w:rPr>
        <w:t>there was</w:t>
      </w:r>
      <w:r w:rsidR="002045EE" w:rsidRPr="002045EE">
        <w:rPr>
          <w:rStyle w:val="relative"/>
        </w:rPr>
        <w:t xml:space="preserve"> mixed evidence or inconsistent outcome achievement.</w:t>
      </w:r>
    </w:p>
    <w:p w14:paraId="2EEB444B" w14:textId="6B8E981E" w:rsidR="000C022C" w:rsidRDefault="004047D2" w:rsidP="00F36331">
      <w:r>
        <w:t xml:space="preserve">To answer KEQ3 the review team </w:t>
      </w:r>
      <w:r w:rsidR="00A02A81">
        <w:t xml:space="preserve">first </w:t>
      </w:r>
      <w:r>
        <w:t>considered EOPOs by</w:t>
      </w:r>
      <w:r w:rsidR="00A02A81">
        <w:t xml:space="preserve"> program area </w:t>
      </w:r>
      <w:r w:rsidR="000C022C">
        <w:t xml:space="preserve">as this was deemed the </w:t>
      </w:r>
      <w:r w:rsidR="00614EF7">
        <w:t>most relevant way to assess the achievement of outcomes</w:t>
      </w:r>
      <w:r w:rsidR="0096622C">
        <w:t xml:space="preserve"> </w:t>
      </w:r>
      <w:r w:rsidR="00614EF7">
        <w:t xml:space="preserve">based on the structure of the program. </w:t>
      </w:r>
      <w:r w:rsidR="000C022C">
        <w:t xml:space="preserve"> </w:t>
      </w:r>
      <w:r w:rsidR="00614EF7">
        <w:t>The review team also considered whether the program was producing the right outputs to achieve program outcomes (KEQ3a) and assessed each intermediate outcome based on whether it was relevant and achievable (KEQ3b).</w:t>
      </w:r>
    </w:p>
    <w:p w14:paraId="4953EAC3" w14:textId="0B221BA3" w:rsidR="001A4167" w:rsidRDefault="00C5480A" w:rsidP="00F36331">
      <w:pPr>
        <w:rPr>
          <w:lang w:val="en-AU"/>
        </w:rPr>
      </w:pPr>
      <w:r w:rsidRPr="001E3C56">
        <w:rPr>
          <w:b/>
          <w:lang w:val="en-AU"/>
        </w:rPr>
        <w:t>EOPO1</w:t>
      </w:r>
      <w:r w:rsidR="00AF0B6D" w:rsidRPr="00151D35">
        <w:rPr>
          <w:b/>
          <w:lang w:val="en-AU"/>
        </w:rPr>
        <w:t>:</w:t>
      </w:r>
      <w:r w:rsidRPr="00151D35">
        <w:rPr>
          <w:b/>
          <w:lang w:val="en-AU"/>
        </w:rPr>
        <w:t xml:space="preserve"> </w:t>
      </w:r>
      <w:r w:rsidR="000C6039" w:rsidRPr="00151D35">
        <w:rPr>
          <w:b/>
          <w:lang w:val="en-AU"/>
        </w:rPr>
        <w:t>SIG</w:t>
      </w:r>
      <w:r w:rsidR="00F41B59" w:rsidRPr="001E3C56">
        <w:rPr>
          <w:b/>
          <w:lang w:val="en-AU"/>
        </w:rPr>
        <w:t xml:space="preserve"> has strengthened public financial management and oversight</w:t>
      </w:r>
      <w:r w:rsidR="00075021">
        <w:rPr>
          <w:b/>
          <w:lang w:val="en-AU"/>
        </w:rPr>
        <w:t>.</w:t>
      </w:r>
      <w:r w:rsidR="002300D1" w:rsidRPr="002C0AD3">
        <w:rPr>
          <w:lang w:val="en-AU"/>
        </w:rPr>
        <w:t xml:space="preserve"> </w:t>
      </w:r>
    </w:p>
    <w:p w14:paraId="30C2F90A" w14:textId="16E26F97" w:rsidR="00CF52A4" w:rsidRDefault="00CF52A4" w:rsidP="00CF52A4">
      <w:pPr>
        <w:rPr>
          <w:lang w:val="en-AU"/>
        </w:rPr>
      </w:pPr>
      <w:r>
        <w:rPr>
          <w:lang w:val="en-AU"/>
        </w:rPr>
        <w:t xml:space="preserve">This EOPO is assessed as being </w:t>
      </w:r>
      <w:r w:rsidR="00FF5041">
        <w:rPr>
          <w:lang w:val="en-AU"/>
        </w:rPr>
        <w:t>P</w:t>
      </w:r>
      <w:r>
        <w:rPr>
          <w:lang w:val="en-AU"/>
        </w:rPr>
        <w:t xml:space="preserve">artially </w:t>
      </w:r>
      <w:r w:rsidR="00FF5041">
        <w:rPr>
          <w:lang w:val="en-AU"/>
        </w:rPr>
        <w:t>A</w:t>
      </w:r>
      <w:r>
        <w:rPr>
          <w:lang w:val="en-AU"/>
        </w:rPr>
        <w:t xml:space="preserve">chieved. </w:t>
      </w:r>
      <w:r w:rsidR="002A7BBC" w:rsidRPr="002A7BBC">
        <w:t xml:space="preserve"> </w:t>
      </w:r>
      <w:r w:rsidR="00C06B29">
        <w:rPr>
          <w:lang w:val="en-AU"/>
        </w:rPr>
        <w:t>This finding</w:t>
      </w:r>
      <w:r w:rsidR="002A7BBC" w:rsidRPr="002A7BBC">
        <w:rPr>
          <w:lang w:val="en-AU"/>
        </w:rPr>
        <w:t xml:space="preserve"> is supported by evidence of progress in key areas such as improved debt sustainability, increased audit activity, and successful upgrades to the payroll system within the Ministry of Finance and Treasury. However, challenges remain, including audit backlogs and under-resourced internal audit functions. While ICT and cybersecurity investments have strengthened the enabling environment for financial management, the mixed nature of outcomes and sustainability concerns support a partial achievement rating.</w:t>
      </w:r>
    </w:p>
    <w:p w14:paraId="29F09D4C" w14:textId="07DFA191" w:rsidR="001221EC" w:rsidRDefault="001A4167" w:rsidP="00F36331">
      <w:pPr>
        <w:rPr>
          <w:lang w:val="en-AU"/>
        </w:rPr>
      </w:pPr>
      <w:r>
        <w:rPr>
          <w:i/>
          <w:iCs/>
          <w:lang w:val="en-AU"/>
        </w:rPr>
        <w:t>Economic Governance</w:t>
      </w:r>
    </w:p>
    <w:p w14:paraId="3C9A83CB" w14:textId="224E1E64" w:rsidR="005F4EC7" w:rsidRDefault="002300D1" w:rsidP="00F36331">
      <w:pPr>
        <w:rPr>
          <w:lang w:val="en-AU"/>
        </w:rPr>
      </w:pPr>
      <w:r w:rsidRPr="002C0AD3">
        <w:rPr>
          <w:lang w:val="en-AU"/>
        </w:rPr>
        <w:t xml:space="preserve">The </w:t>
      </w:r>
      <w:r w:rsidR="005F4EC7" w:rsidRPr="005F4EC7">
        <w:rPr>
          <w:lang w:val="en-AU"/>
        </w:rPr>
        <w:t>2024 Debt Sustainability Analysis indicate</w:t>
      </w:r>
      <w:r w:rsidR="005F4EC7">
        <w:rPr>
          <w:lang w:val="en-AU"/>
        </w:rPr>
        <w:t>d</w:t>
      </w:r>
      <w:r w:rsidR="005F4EC7" w:rsidRPr="005F4EC7">
        <w:rPr>
          <w:lang w:val="en-AU"/>
        </w:rPr>
        <w:t xml:space="preserve"> that the overall risk of</w:t>
      </w:r>
      <w:r w:rsidRPr="002C0AD3">
        <w:rPr>
          <w:lang w:val="en-AU"/>
        </w:rPr>
        <w:t xml:space="preserve"> debt distress </w:t>
      </w:r>
      <w:r w:rsidR="005F4EC7" w:rsidRPr="005F4EC7">
        <w:rPr>
          <w:lang w:val="en-AU"/>
        </w:rPr>
        <w:t>in Solomon Islands remain</w:t>
      </w:r>
      <w:r w:rsidR="005F4EC7">
        <w:rPr>
          <w:lang w:val="en-AU"/>
        </w:rPr>
        <w:t>ed</w:t>
      </w:r>
      <w:r w:rsidR="005F4EC7" w:rsidRPr="005F4EC7">
        <w:rPr>
          <w:lang w:val="en-AU"/>
        </w:rPr>
        <w:t xml:space="preserve"> moderate, while the risk of external debt distress improved</w:t>
      </w:r>
      <w:r w:rsidRPr="002C0AD3">
        <w:rPr>
          <w:lang w:val="en-AU"/>
        </w:rPr>
        <w:t xml:space="preserve"> to low</w:t>
      </w:r>
      <w:r w:rsidR="005F4EC7" w:rsidRPr="005F4EC7">
        <w:rPr>
          <w:lang w:val="en-AU"/>
        </w:rPr>
        <w:t xml:space="preserve"> from moderate</w:t>
      </w:r>
      <w:r w:rsidR="00F37318">
        <w:rPr>
          <w:lang w:val="en-AU"/>
        </w:rPr>
        <w:t xml:space="preserve">. This </w:t>
      </w:r>
      <w:r w:rsidR="00F37318" w:rsidRPr="002C0AD3">
        <w:rPr>
          <w:lang w:val="en-AU"/>
        </w:rPr>
        <w:t>suggest</w:t>
      </w:r>
      <w:r w:rsidR="00F37318">
        <w:rPr>
          <w:lang w:val="en-AU"/>
        </w:rPr>
        <w:t>s that</w:t>
      </w:r>
      <w:r w:rsidRPr="002C0AD3">
        <w:rPr>
          <w:lang w:val="en-AU"/>
        </w:rPr>
        <w:t xml:space="preserve"> advisory input is </w:t>
      </w:r>
      <w:r w:rsidR="00A04E5A">
        <w:rPr>
          <w:lang w:val="en-AU"/>
        </w:rPr>
        <w:t>supporting</w:t>
      </w:r>
      <w:r w:rsidR="00A04E5A" w:rsidRPr="002C0AD3">
        <w:rPr>
          <w:lang w:val="en-AU"/>
        </w:rPr>
        <w:t xml:space="preserve"> </w:t>
      </w:r>
      <w:r w:rsidRPr="002C0AD3">
        <w:rPr>
          <w:lang w:val="en-AU"/>
        </w:rPr>
        <w:t>debt management and outcomes.</w:t>
      </w:r>
      <w:r w:rsidR="002C0AD3" w:rsidRPr="002C0AD3">
        <w:rPr>
          <w:lang w:val="en-AU"/>
        </w:rPr>
        <w:t xml:space="preserve"> </w:t>
      </w:r>
    </w:p>
    <w:p w14:paraId="2B7E9359" w14:textId="30FC9BBA" w:rsidR="00F36331" w:rsidRDefault="002C0AD3" w:rsidP="00F36331">
      <w:pPr>
        <w:rPr>
          <w:lang w:val="en-AU"/>
        </w:rPr>
      </w:pPr>
      <w:r w:rsidRPr="00FC69B9">
        <w:rPr>
          <w:lang w:val="en-AU"/>
        </w:rPr>
        <w:t>Significant increases in the number of audits undertaken</w:t>
      </w:r>
      <w:r w:rsidR="009334CA" w:rsidRPr="00151D35">
        <w:rPr>
          <w:lang w:val="en-AU"/>
        </w:rPr>
        <w:t xml:space="preserve"> </w:t>
      </w:r>
      <w:proofErr w:type="gramStart"/>
      <w:r w:rsidR="009334CA" w:rsidRPr="00151D35">
        <w:rPr>
          <w:lang w:val="en-AU"/>
        </w:rPr>
        <w:t>has</w:t>
      </w:r>
      <w:proofErr w:type="gramEnd"/>
      <w:r w:rsidR="009334CA" w:rsidRPr="00151D35">
        <w:rPr>
          <w:lang w:val="en-AU"/>
        </w:rPr>
        <w:t xml:space="preserve"> demonstrated the effectiveness of audit support</w:t>
      </w:r>
      <w:r w:rsidRPr="00151D35">
        <w:rPr>
          <w:lang w:val="en-AU"/>
        </w:rPr>
        <w:t xml:space="preserve">, </w:t>
      </w:r>
      <w:r w:rsidRPr="00FC69B9">
        <w:rPr>
          <w:lang w:val="en-AU"/>
        </w:rPr>
        <w:t xml:space="preserve">with twinning support </w:t>
      </w:r>
      <w:r w:rsidR="009334CA" w:rsidRPr="00151D35">
        <w:rPr>
          <w:lang w:val="en-AU"/>
        </w:rPr>
        <w:t xml:space="preserve">received </w:t>
      </w:r>
      <w:r w:rsidRPr="00FC69B9">
        <w:rPr>
          <w:lang w:val="en-AU"/>
        </w:rPr>
        <w:t xml:space="preserve">from </w:t>
      </w:r>
      <w:r w:rsidR="00A72552">
        <w:rPr>
          <w:lang w:val="en-AU"/>
        </w:rPr>
        <w:t>the New South Wales</w:t>
      </w:r>
      <w:r w:rsidRPr="00FC69B9">
        <w:rPr>
          <w:lang w:val="en-AU"/>
        </w:rPr>
        <w:t xml:space="preserve"> Audit Office</w:t>
      </w:r>
      <w:r w:rsidR="009334CA" w:rsidRPr="00151D35">
        <w:rPr>
          <w:lang w:val="en-AU"/>
        </w:rPr>
        <w:t>; al</w:t>
      </w:r>
      <w:r w:rsidRPr="00151D35">
        <w:rPr>
          <w:lang w:val="en-AU"/>
        </w:rPr>
        <w:t xml:space="preserve">though </w:t>
      </w:r>
      <w:r w:rsidR="009334CA" w:rsidRPr="00151D35">
        <w:rPr>
          <w:lang w:val="en-AU"/>
        </w:rPr>
        <w:t>noting that</w:t>
      </w:r>
      <w:r w:rsidRPr="00FC69B9">
        <w:rPr>
          <w:lang w:val="en-AU"/>
        </w:rPr>
        <w:t xml:space="preserve"> large backlogs remain.</w:t>
      </w:r>
      <w:r w:rsidR="00513162" w:rsidRPr="00513162">
        <w:rPr>
          <w:lang w:val="en-AU"/>
        </w:rPr>
        <w:t xml:space="preserve"> </w:t>
      </w:r>
      <w:r w:rsidR="00513162" w:rsidRPr="001C7B02">
        <w:rPr>
          <w:lang w:val="en-AU"/>
        </w:rPr>
        <w:t>Internal audit functions are significantly underfunded and understaffed, affecting the sustainability of anti-corruption initiatives.</w:t>
      </w:r>
      <w:r w:rsidR="00513162">
        <w:rPr>
          <w:lang w:val="en-AU"/>
        </w:rPr>
        <w:t xml:space="preserve"> </w:t>
      </w:r>
      <w:r w:rsidR="00F36331" w:rsidRPr="00FC69B9">
        <w:rPr>
          <w:lang w:val="en-AU"/>
        </w:rPr>
        <w:t xml:space="preserve">Upgrading of the payroll systems </w:t>
      </w:r>
      <w:r w:rsidR="00F36331" w:rsidRPr="00151D35">
        <w:rPr>
          <w:lang w:val="en-AU"/>
        </w:rPr>
        <w:t>with</w:t>
      </w:r>
      <w:r w:rsidR="00412315" w:rsidRPr="00151D35">
        <w:rPr>
          <w:lang w:val="en-AU"/>
        </w:rPr>
        <w:t>in the</w:t>
      </w:r>
      <w:r w:rsidR="00F36331" w:rsidRPr="00FC69B9">
        <w:rPr>
          <w:lang w:val="en-AU"/>
        </w:rPr>
        <w:t xml:space="preserve"> Ministry of </w:t>
      </w:r>
      <w:r w:rsidR="00F36331" w:rsidRPr="00151D35">
        <w:rPr>
          <w:lang w:val="en-AU"/>
        </w:rPr>
        <w:t>Finance</w:t>
      </w:r>
      <w:r w:rsidR="00B326A4" w:rsidRPr="00151D35">
        <w:rPr>
          <w:lang w:val="en-AU"/>
        </w:rPr>
        <w:t xml:space="preserve"> </w:t>
      </w:r>
      <w:r w:rsidR="00412315" w:rsidRPr="00151D35">
        <w:rPr>
          <w:lang w:val="en-AU"/>
        </w:rPr>
        <w:t xml:space="preserve">and </w:t>
      </w:r>
      <w:r w:rsidR="00F36331" w:rsidRPr="00FC69B9">
        <w:rPr>
          <w:lang w:val="en-AU"/>
        </w:rPr>
        <w:t xml:space="preserve">Treasury </w:t>
      </w:r>
      <w:r w:rsidR="00B326A4">
        <w:rPr>
          <w:lang w:val="en-AU"/>
        </w:rPr>
        <w:t>was a significant achievement</w:t>
      </w:r>
      <w:r w:rsidR="00F36331" w:rsidRPr="00FC69B9">
        <w:rPr>
          <w:lang w:val="en-AU"/>
        </w:rPr>
        <w:t xml:space="preserve">. </w:t>
      </w:r>
    </w:p>
    <w:p w14:paraId="1691EE41" w14:textId="1A094506" w:rsidR="001A4167" w:rsidRPr="00050CDE" w:rsidRDefault="001A4167" w:rsidP="00F36331">
      <w:pPr>
        <w:rPr>
          <w:i/>
          <w:iCs/>
          <w:lang w:val="en-AU"/>
        </w:rPr>
      </w:pPr>
      <w:r w:rsidRPr="00050CDE">
        <w:rPr>
          <w:i/>
          <w:iCs/>
          <w:lang w:val="en-AU"/>
        </w:rPr>
        <w:t>ICT</w:t>
      </w:r>
      <w:r w:rsidR="00412315" w:rsidRPr="00151D35">
        <w:rPr>
          <w:i/>
          <w:iCs/>
          <w:lang w:val="en-AU"/>
        </w:rPr>
        <w:t xml:space="preserve"> </w:t>
      </w:r>
      <w:r w:rsidRPr="00151D35">
        <w:rPr>
          <w:i/>
          <w:iCs/>
          <w:lang w:val="en-AU"/>
        </w:rPr>
        <w:t>/</w:t>
      </w:r>
      <w:r w:rsidR="00412315" w:rsidRPr="00151D35">
        <w:rPr>
          <w:i/>
          <w:iCs/>
          <w:lang w:val="en-AU"/>
        </w:rPr>
        <w:t xml:space="preserve"> </w:t>
      </w:r>
      <w:r w:rsidRPr="00050CDE">
        <w:rPr>
          <w:i/>
          <w:iCs/>
          <w:lang w:val="en-AU"/>
        </w:rPr>
        <w:t>Cyber</w:t>
      </w:r>
    </w:p>
    <w:p w14:paraId="46CB209E" w14:textId="79464C3F" w:rsidR="001A4167" w:rsidRDefault="7F6CDDDE">
      <w:pPr>
        <w:rPr>
          <w:lang w:val="en-AU"/>
        </w:rPr>
      </w:pPr>
      <w:r w:rsidRPr="386573FA">
        <w:rPr>
          <w:lang w:val="en-AU"/>
        </w:rPr>
        <w:t>ICT</w:t>
      </w:r>
      <w:r w:rsidR="7607D15C" w:rsidRPr="386573FA">
        <w:rPr>
          <w:lang w:val="en-AU"/>
        </w:rPr>
        <w:t xml:space="preserve"> </w:t>
      </w:r>
      <w:r w:rsidRPr="386573FA">
        <w:rPr>
          <w:lang w:val="en-AU"/>
        </w:rPr>
        <w:t>/</w:t>
      </w:r>
      <w:r w:rsidR="7607D15C" w:rsidRPr="386573FA">
        <w:rPr>
          <w:lang w:val="en-AU"/>
        </w:rPr>
        <w:t xml:space="preserve"> </w:t>
      </w:r>
      <w:r w:rsidR="74FE96D8" w:rsidRPr="386573FA">
        <w:rPr>
          <w:lang w:val="en-AU"/>
        </w:rPr>
        <w:t xml:space="preserve">Cybersecurity </w:t>
      </w:r>
      <w:r w:rsidRPr="386573FA">
        <w:rPr>
          <w:lang w:val="en-AU"/>
        </w:rPr>
        <w:t>support has also contributed to building digital infrastructure that</w:t>
      </w:r>
      <w:r w:rsidR="64350516" w:rsidRPr="386573FA">
        <w:rPr>
          <w:lang w:val="en-AU"/>
        </w:rPr>
        <w:t xml:space="preserve">, among </w:t>
      </w:r>
      <w:r w:rsidR="41B2816D" w:rsidRPr="386573FA">
        <w:rPr>
          <w:lang w:val="en-AU"/>
        </w:rPr>
        <w:t>its broader benefits</w:t>
      </w:r>
      <w:r w:rsidR="64350516" w:rsidRPr="386573FA">
        <w:rPr>
          <w:lang w:val="en-AU"/>
        </w:rPr>
        <w:t>,</w:t>
      </w:r>
      <w:r w:rsidRPr="386573FA">
        <w:rPr>
          <w:lang w:val="en-AU"/>
        </w:rPr>
        <w:t xml:space="preserve"> underpins </w:t>
      </w:r>
      <w:r w:rsidR="7369A1A0" w:rsidRPr="386573FA">
        <w:rPr>
          <w:lang w:val="en-AU"/>
        </w:rPr>
        <w:t>organisational,</w:t>
      </w:r>
      <w:r w:rsidRPr="386573FA">
        <w:rPr>
          <w:lang w:val="en-AU"/>
        </w:rPr>
        <w:t xml:space="preserve"> financial and administrative management. The establishment of a secure government data centre delivered with ASIP-Gov support has improved the resilience and security of government</w:t>
      </w:r>
      <w:r w:rsidR="3A1EFD8B" w:rsidRPr="386573FA">
        <w:rPr>
          <w:lang w:val="en-AU"/>
        </w:rPr>
        <w:t xml:space="preserve"> data</w:t>
      </w:r>
      <w:r w:rsidR="574B4696" w:rsidRPr="386573FA">
        <w:rPr>
          <w:lang w:val="en-AU"/>
        </w:rPr>
        <w:t xml:space="preserve"> – </w:t>
      </w:r>
      <w:r w:rsidR="3A1EFD8B" w:rsidRPr="386573FA">
        <w:rPr>
          <w:lang w:val="en-AU"/>
        </w:rPr>
        <w:t>incidentally</w:t>
      </w:r>
      <w:r w:rsidRPr="386573FA">
        <w:rPr>
          <w:lang w:val="en-AU"/>
        </w:rPr>
        <w:t xml:space="preserve"> </w:t>
      </w:r>
      <w:r w:rsidR="574B4696" w:rsidRPr="386573FA">
        <w:rPr>
          <w:lang w:val="en-AU"/>
        </w:rPr>
        <w:t xml:space="preserve">including </w:t>
      </w:r>
      <w:r w:rsidRPr="386573FA">
        <w:rPr>
          <w:lang w:val="en-AU"/>
        </w:rPr>
        <w:t>financial data</w:t>
      </w:r>
      <w:r w:rsidR="1F79F394" w:rsidRPr="386573FA">
        <w:rPr>
          <w:lang w:val="en-AU"/>
        </w:rPr>
        <w:t>.</w:t>
      </w:r>
      <w:r w:rsidR="20146101" w:rsidRPr="386573FA">
        <w:rPr>
          <w:lang w:val="en-AU"/>
        </w:rPr>
        <w:t xml:space="preserve"> </w:t>
      </w:r>
      <w:r w:rsidR="42F25F78" w:rsidRPr="386573FA">
        <w:rPr>
          <w:lang w:val="en-AU"/>
        </w:rPr>
        <w:t>I</w:t>
      </w:r>
      <w:r w:rsidR="71D3E3F7" w:rsidRPr="386573FA">
        <w:rPr>
          <w:lang w:val="en-AU"/>
        </w:rPr>
        <w:t>nterviews</w:t>
      </w:r>
      <w:r w:rsidR="7369A1A0" w:rsidRPr="386573FA">
        <w:rPr>
          <w:lang w:val="en-AU"/>
        </w:rPr>
        <w:t xml:space="preserve"> confirmed </w:t>
      </w:r>
      <w:r w:rsidR="20146101" w:rsidRPr="386573FA">
        <w:rPr>
          <w:lang w:val="en-AU"/>
        </w:rPr>
        <w:t xml:space="preserve">that </w:t>
      </w:r>
      <w:r w:rsidR="7369A1A0" w:rsidRPr="386573FA">
        <w:rPr>
          <w:lang w:val="en-AU"/>
        </w:rPr>
        <w:t xml:space="preserve">Australia </w:t>
      </w:r>
      <w:r w:rsidR="20146101" w:rsidRPr="386573FA">
        <w:rPr>
          <w:lang w:val="en-AU"/>
        </w:rPr>
        <w:t>is considered</w:t>
      </w:r>
      <w:r w:rsidR="7369A1A0" w:rsidRPr="386573FA">
        <w:rPr>
          <w:lang w:val="en-AU"/>
        </w:rPr>
        <w:t xml:space="preserve"> SIG</w:t>
      </w:r>
      <w:r w:rsidR="1F8D1244" w:rsidRPr="386573FA">
        <w:rPr>
          <w:lang w:val="en-AU"/>
        </w:rPr>
        <w:t>’s</w:t>
      </w:r>
      <w:r w:rsidR="7369A1A0" w:rsidRPr="386573FA">
        <w:rPr>
          <w:lang w:val="en-AU"/>
        </w:rPr>
        <w:t xml:space="preserve"> trusted partner in this work. </w:t>
      </w:r>
      <w:r w:rsidR="09C8BE40" w:rsidRPr="386573FA">
        <w:rPr>
          <w:lang w:val="en-AU"/>
        </w:rPr>
        <w:t xml:space="preserve">ICT and digital investments </w:t>
      </w:r>
      <w:r w:rsidRPr="386573FA">
        <w:rPr>
          <w:lang w:val="en-AU"/>
        </w:rPr>
        <w:t xml:space="preserve">also </w:t>
      </w:r>
      <w:r w:rsidR="09C8BE40" w:rsidRPr="386573FA">
        <w:rPr>
          <w:lang w:val="en-AU"/>
        </w:rPr>
        <w:t xml:space="preserve">played a complementary role in enabling stronger </w:t>
      </w:r>
      <w:r w:rsidR="009FAE77" w:rsidRPr="386573FA">
        <w:rPr>
          <w:lang w:val="en-AU"/>
        </w:rPr>
        <w:t>public financial management</w:t>
      </w:r>
      <w:r w:rsidR="09C8BE40" w:rsidRPr="386573FA">
        <w:rPr>
          <w:lang w:val="en-AU"/>
        </w:rPr>
        <w:t xml:space="preserve"> systems. For instance, the payroll system upgrade mentioned above was supported by ASIP-Gov’s ICT technical assistance, illustrating</w:t>
      </w:r>
      <w:r w:rsidR="7369A1A0" w:rsidRPr="386573FA">
        <w:rPr>
          <w:lang w:val="en-AU"/>
        </w:rPr>
        <w:t xml:space="preserve"> </w:t>
      </w:r>
      <w:r w:rsidR="69E10226" w:rsidRPr="386573FA">
        <w:rPr>
          <w:lang w:val="en-AU"/>
        </w:rPr>
        <w:t>a level of</w:t>
      </w:r>
      <w:r w:rsidR="7369A1A0" w:rsidRPr="386573FA">
        <w:rPr>
          <w:lang w:val="en-AU"/>
        </w:rPr>
        <w:t xml:space="preserve"> collaboration </w:t>
      </w:r>
      <w:r w:rsidR="09C8BE40" w:rsidRPr="386573FA">
        <w:rPr>
          <w:lang w:val="en-AU"/>
        </w:rPr>
        <w:t xml:space="preserve">between the Economic Governance and ICT pillars. </w:t>
      </w:r>
      <w:r w:rsidR="7369A1A0" w:rsidRPr="386573FA">
        <w:rPr>
          <w:lang w:val="en-AU"/>
        </w:rPr>
        <w:t>T</w:t>
      </w:r>
      <w:r w:rsidR="09C8BE40" w:rsidRPr="386573FA">
        <w:rPr>
          <w:lang w:val="en-AU"/>
        </w:rPr>
        <w:t>hese investments are enhancing the enabling environment for financial oversight, digital records, and secure communication across government systems.</w:t>
      </w:r>
    </w:p>
    <w:p w14:paraId="1693F8E4" w14:textId="01C8046D" w:rsidR="00162E99" w:rsidRPr="00151D35" w:rsidRDefault="00F41B59" w:rsidP="00151D35">
      <w:pPr>
        <w:rPr>
          <w:lang w:val="en-AU"/>
        </w:rPr>
      </w:pPr>
      <w:r w:rsidRPr="00151D35">
        <w:rPr>
          <w:b/>
          <w:lang w:val="en-AU"/>
        </w:rPr>
        <w:t>EOPO2</w:t>
      </w:r>
      <w:r w:rsidR="0072307A" w:rsidRPr="00151D35">
        <w:rPr>
          <w:b/>
          <w:lang w:val="en-AU"/>
        </w:rPr>
        <w:t>:</w:t>
      </w:r>
      <w:r w:rsidRPr="00151D35">
        <w:rPr>
          <w:b/>
          <w:lang w:val="en-AU"/>
        </w:rPr>
        <w:t xml:space="preserve"> </w:t>
      </w:r>
      <w:r w:rsidR="000C6039" w:rsidRPr="00151D35">
        <w:rPr>
          <w:b/>
          <w:lang w:val="en-AU"/>
        </w:rPr>
        <w:t>SIG</w:t>
      </w:r>
      <w:r w:rsidRPr="00151D35">
        <w:rPr>
          <w:b/>
          <w:lang w:val="en-AU"/>
        </w:rPr>
        <w:t xml:space="preserve"> has improved domestic revenue generation and improved capability in targeted areas</w:t>
      </w:r>
      <w:r w:rsidR="00CD10E3" w:rsidRPr="00151D35">
        <w:rPr>
          <w:b/>
          <w:lang w:val="en-AU"/>
        </w:rPr>
        <w:t>.</w:t>
      </w:r>
    </w:p>
    <w:p w14:paraId="0188F453" w14:textId="0350EFE1" w:rsidR="001221EC" w:rsidRDefault="001221EC" w:rsidP="376AE57F">
      <w:pPr>
        <w:rPr>
          <w:lang w:val="en-AU"/>
        </w:rPr>
      </w:pPr>
      <w:r>
        <w:rPr>
          <w:lang w:val="en-AU"/>
        </w:rPr>
        <w:t xml:space="preserve">This EOPO is assessed as being partially achieved. </w:t>
      </w:r>
      <w:r w:rsidR="00287D04" w:rsidRPr="00287D04">
        <w:rPr>
          <w:lang w:val="en-AU"/>
        </w:rPr>
        <w:t xml:space="preserve">This finding is supported by clear progress in revenue collection and capacity development, particularly in Customs and ICT. Technical support and </w:t>
      </w:r>
      <w:r w:rsidR="00287D04" w:rsidRPr="00287D04">
        <w:rPr>
          <w:lang w:val="en-AU"/>
        </w:rPr>
        <w:lastRenderedPageBreak/>
        <w:t xml:space="preserve">workforce investments have contributed to improved performance, and initiatives like </w:t>
      </w:r>
      <w:r w:rsidR="00C55DEC">
        <w:rPr>
          <w:lang w:val="en-AU"/>
        </w:rPr>
        <w:t>SIG</w:t>
      </w:r>
      <w:r w:rsidR="00287D04" w:rsidRPr="00287D04">
        <w:rPr>
          <w:lang w:val="en-AU"/>
        </w:rPr>
        <w:t xml:space="preserve">-ICT Young Professionals Program have </w:t>
      </w:r>
      <w:r w:rsidR="00A7452F">
        <w:rPr>
          <w:lang w:val="en-AU"/>
        </w:rPr>
        <w:t>begun to expand</w:t>
      </w:r>
      <w:r w:rsidR="00287D04" w:rsidRPr="00287D04">
        <w:rPr>
          <w:lang w:val="en-AU"/>
        </w:rPr>
        <w:t xml:space="preserve"> digital capability across government. However, the full potential of these gains is constrained by ongoing budgetary limitations, and key reforms such as the introduction of a VAT system are still in planning stages, resulting in mixed evidence of consistent outcome achievement.</w:t>
      </w:r>
    </w:p>
    <w:p w14:paraId="125299EF" w14:textId="77777777" w:rsidR="00230B88" w:rsidRPr="00050CDE" w:rsidRDefault="00230B88" w:rsidP="006D0F1E">
      <w:pPr>
        <w:rPr>
          <w:i/>
          <w:iCs/>
          <w:lang w:val="en-AU"/>
        </w:rPr>
      </w:pPr>
      <w:r w:rsidRPr="00050CDE">
        <w:rPr>
          <w:i/>
          <w:iCs/>
          <w:lang w:val="en-AU"/>
        </w:rPr>
        <w:t>Economic Governance</w:t>
      </w:r>
    </w:p>
    <w:p w14:paraId="130303E8" w14:textId="0AC9F60C" w:rsidR="00567CD8" w:rsidRDefault="002C0AD3" w:rsidP="006D0F1E">
      <w:pPr>
        <w:rPr>
          <w:lang w:val="en-AU"/>
        </w:rPr>
      </w:pPr>
      <w:r w:rsidRPr="00FC69B9">
        <w:rPr>
          <w:lang w:val="en-AU"/>
        </w:rPr>
        <w:t>Improved revenue collection in Customs</w:t>
      </w:r>
      <w:r w:rsidR="006A3E3F">
        <w:rPr>
          <w:lang w:val="en-AU"/>
        </w:rPr>
        <w:t xml:space="preserve"> is</w:t>
      </w:r>
      <w:r w:rsidR="00735595" w:rsidRPr="00151D35">
        <w:rPr>
          <w:lang w:val="en-AU"/>
        </w:rPr>
        <w:t>,</w:t>
      </w:r>
      <w:r w:rsidRPr="00FC69B9">
        <w:rPr>
          <w:lang w:val="en-AU"/>
        </w:rPr>
        <w:t xml:space="preserve"> at least in part</w:t>
      </w:r>
      <w:r w:rsidR="00735595" w:rsidRPr="00151D35">
        <w:rPr>
          <w:lang w:val="en-AU"/>
        </w:rPr>
        <w:t>,</w:t>
      </w:r>
      <w:r w:rsidRPr="00FC69B9">
        <w:rPr>
          <w:lang w:val="en-AU"/>
        </w:rPr>
        <w:t xml:space="preserve"> due to technical support and significant investment in workforce recruitment and development.</w:t>
      </w:r>
      <w:r w:rsidR="00EF163C">
        <w:rPr>
          <w:lang w:val="en-AU"/>
        </w:rPr>
        <w:t xml:space="preserve"> </w:t>
      </w:r>
      <w:r w:rsidR="00EF163C" w:rsidRPr="00FC69B9">
        <w:rPr>
          <w:lang w:val="en-AU"/>
        </w:rPr>
        <w:t xml:space="preserve">There </w:t>
      </w:r>
      <w:proofErr w:type="gramStart"/>
      <w:r w:rsidR="00EF163C" w:rsidRPr="00FC69B9">
        <w:rPr>
          <w:lang w:val="en-AU"/>
        </w:rPr>
        <w:t>is</w:t>
      </w:r>
      <w:proofErr w:type="gramEnd"/>
      <w:r w:rsidR="00EF163C" w:rsidRPr="00FC69B9">
        <w:rPr>
          <w:lang w:val="en-AU"/>
        </w:rPr>
        <w:t xml:space="preserve"> momentum and optimism around planned organisational reform in the Office of the Auditor-General</w:t>
      </w:r>
      <w:r w:rsidR="00567CD8">
        <w:rPr>
          <w:lang w:val="en-AU"/>
        </w:rPr>
        <w:t>. F</w:t>
      </w:r>
      <w:r w:rsidR="00567CD8" w:rsidRPr="00D20246">
        <w:rPr>
          <w:lang w:val="en-AU"/>
        </w:rPr>
        <w:t xml:space="preserve">urther investment </w:t>
      </w:r>
      <w:r w:rsidR="00567CD8">
        <w:rPr>
          <w:lang w:val="en-AU"/>
        </w:rPr>
        <w:t xml:space="preserve">by </w:t>
      </w:r>
      <w:r w:rsidR="00C55DEC">
        <w:rPr>
          <w:lang w:val="en-AU"/>
        </w:rPr>
        <w:t>SIG</w:t>
      </w:r>
      <w:r w:rsidR="00567CD8">
        <w:rPr>
          <w:lang w:val="en-AU"/>
        </w:rPr>
        <w:t xml:space="preserve"> in these systems </w:t>
      </w:r>
      <w:r w:rsidR="00567CD8" w:rsidRPr="00D20246">
        <w:rPr>
          <w:lang w:val="en-AU"/>
        </w:rPr>
        <w:t xml:space="preserve">could yield significant revenue gains, particularly critical for the successful introduction of a </w:t>
      </w:r>
      <w:r w:rsidR="00162E99" w:rsidRPr="00151D35">
        <w:rPr>
          <w:lang w:val="en-AU"/>
        </w:rPr>
        <w:t>v</w:t>
      </w:r>
      <w:r w:rsidR="00567CD8" w:rsidRPr="00151D35">
        <w:rPr>
          <w:lang w:val="en-AU"/>
        </w:rPr>
        <w:t>alue-</w:t>
      </w:r>
      <w:r w:rsidR="00162E99" w:rsidRPr="00151D35">
        <w:rPr>
          <w:lang w:val="en-AU"/>
        </w:rPr>
        <w:t>a</w:t>
      </w:r>
      <w:r w:rsidR="00567CD8" w:rsidRPr="00151D35">
        <w:rPr>
          <w:lang w:val="en-AU"/>
        </w:rPr>
        <w:t xml:space="preserve">dded </w:t>
      </w:r>
      <w:r w:rsidR="00162E99" w:rsidRPr="00151D35">
        <w:rPr>
          <w:lang w:val="en-AU"/>
        </w:rPr>
        <w:t>t</w:t>
      </w:r>
      <w:r w:rsidR="00567CD8" w:rsidRPr="00151D35">
        <w:rPr>
          <w:lang w:val="en-AU"/>
        </w:rPr>
        <w:t>ax</w:t>
      </w:r>
      <w:r w:rsidR="00567CD8" w:rsidRPr="00D20246">
        <w:rPr>
          <w:lang w:val="en-AU"/>
        </w:rPr>
        <w:t xml:space="preserve"> (VAT) system.</w:t>
      </w:r>
    </w:p>
    <w:p w14:paraId="56BF42C0" w14:textId="724A29A2" w:rsidR="00567CD8" w:rsidRPr="00050CDE" w:rsidRDefault="00567CD8" w:rsidP="006D0F1E">
      <w:pPr>
        <w:rPr>
          <w:i/>
          <w:iCs/>
          <w:lang w:val="en-AU"/>
        </w:rPr>
      </w:pPr>
      <w:r w:rsidRPr="00050CDE">
        <w:rPr>
          <w:i/>
          <w:iCs/>
          <w:lang w:val="en-AU"/>
        </w:rPr>
        <w:t>ICT</w:t>
      </w:r>
      <w:r w:rsidR="00162E99" w:rsidRPr="00151D35">
        <w:rPr>
          <w:i/>
          <w:iCs/>
          <w:lang w:val="en-AU"/>
        </w:rPr>
        <w:t xml:space="preserve"> </w:t>
      </w:r>
      <w:r w:rsidRPr="00151D35">
        <w:rPr>
          <w:i/>
          <w:iCs/>
          <w:lang w:val="en-AU"/>
        </w:rPr>
        <w:t>/</w:t>
      </w:r>
      <w:r w:rsidR="00162E99" w:rsidRPr="00151D35">
        <w:rPr>
          <w:i/>
          <w:iCs/>
          <w:lang w:val="en-AU"/>
        </w:rPr>
        <w:t xml:space="preserve"> </w:t>
      </w:r>
      <w:r w:rsidRPr="00050CDE">
        <w:rPr>
          <w:i/>
          <w:iCs/>
          <w:lang w:val="en-AU"/>
        </w:rPr>
        <w:t>Cyber</w:t>
      </w:r>
    </w:p>
    <w:p w14:paraId="7B6BE624" w14:textId="46BCB0EE" w:rsidR="00BB62D9" w:rsidRDefault="00BB62D9" w:rsidP="00183A97">
      <w:pPr>
        <w:rPr>
          <w:lang w:val="en-AU"/>
        </w:rPr>
      </w:pPr>
      <w:r w:rsidRPr="00BB62D9">
        <w:rPr>
          <w:lang w:val="en-AU"/>
        </w:rPr>
        <w:t xml:space="preserve">The development of a local ICT workforce has progressed well, particularly through </w:t>
      </w:r>
      <w:r w:rsidR="00C55DEC">
        <w:rPr>
          <w:lang w:val="en-AU"/>
        </w:rPr>
        <w:t>SIG</w:t>
      </w:r>
      <w:r w:rsidRPr="00BB62D9">
        <w:rPr>
          <w:lang w:val="en-AU"/>
        </w:rPr>
        <w:t xml:space="preserve">-ICT Young Professionals Program. Over the course of the program, 6,500 government employees have become regular digital users. </w:t>
      </w:r>
      <w:r w:rsidR="00DE27A6">
        <w:rPr>
          <w:lang w:val="en-AU"/>
        </w:rPr>
        <w:t xml:space="preserve">Cybersecurity </w:t>
      </w:r>
      <w:r w:rsidRPr="00BB62D9">
        <w:rPr>
          <w:lang w:val="en-AU"/>
        </w:rPr>
        <w:t xml:space="preserve">security capabilities have also improved, with </w:t>
      </w:r>
      <w:r w:rsidR="00C55DEC">
        <w:rPr>
          <w:lang w:val="en-AU"/>
        </w:rPr>
        <w:t>SIG</w:t>
      </w:r>
      <w:r w:rsidRPr="00BB62D9">
        <w:rPr>
          <w:lang w:val="en-AU"/>
        </w:rPr>
        <w:t xml:space="preserve"> now independently managing some critical functions. Additionally, ICT support has enhanced digital connectivity in revenue-relevant agencies, facilitating the digitisation of Customs operations and reducing manual processing errors. </w:t>
      </w:r>
    </w:p>
    <w:p w14:paraId="0A5A3690" w14:textId="00E1CE83" w:rsidR="00E114FC" w:rsidRDefault="00F41B59" w:rsidP="00183A97">
      <w:pPr>
        <w:rPr>
          <w:b/>
          <w:bCs/>
          <w:lang w:val="en-AU"/>
        </w:rPr>
      </w:pPr>
      <w:r w:rsidRPr="001E3C56">
        <w:rPr>
          <w:b/>
          <w:bCs/>
          <w:lang w:val="en-AU"/>
        </w:rPr>
        <w:t>EOPO 3</w:t>
      </w:r>
      <w:r w:rsidR="00E331FA" w:rsidRPr="00151D35">
        <w:rPr>
          <w:b/>
          <w:bCs/>
          <w:lang w:val="en-AU"/>
        </w:rPr>
        <w:t>:</w:t>
      </w:r>
      <w:r w:rsidRPr="00151D35">
        <w:rPr>
          <w:b/>
          <w:bCs/>
          <w:lang w:val="en-AU"/>
        </w:rPr>
        <w:t xml:space="preserve"> </w:t>
      </w:r>
      <w:r w:rsidR="000C6039" w:rsidRPr="00151D35">
        <w:rPr>
          <w:b/>
          <w:lang w:val="en-AU"/>
        </w:rPr>
        <w:t>SIG</w:t>
      </w:r>
      <w:r w:rsidRPr="001E3C56">
        <w:rPr>
          <w:b/>
          <w:bCs/>
          <w:lang w:val="en-AU"/>
        </w:rPr>
        <w:t xml:space="preserve"> has strengthened inclusive democratic processes and expanded opportunities for stakeholder engagement in public policy dialogue</w:t>
      </w:r>
      <w:r w:rsidR="00252EFA" w:rsidRPr="001E3C56">
        <w:rPr>
          <w:b/>
          <w:bCs/>
          <w:lang w:val="en-AU"/>
        </w:rPr>
        <w:t xml:space="preserve">. </w:t>
      </w:r>
    </w:p>
    <w:p w14:paraId="5AE551DB" w14:textId="4ED40857" w:rsidR="005C6BC4" w:rsidRDefault="005C6BC4" w:rsidP="00183A97">
      <w:pPr>
        <w:rPr>
          <w:i/>
          <w:iCs/>
          <w:lang w:val="en-AU"/>
        </w:rPr>
      </w:pPr>
      <w:r>
        <w:rPr>
          <w:lang w:val="en-AU"/>
        </w:rPr>
        <w:t xml:space="preserve">This EOPO is assessed as being </w:t>
      </w:r>
      <w:r w:rsidR="006C07BE">
        <w:rPr>
          <w:lang w:val="en-AU"/>
        </w:rPr>
        <w:t>A</w:t>
      </w:r>
      <w:r>
        <w:rPr>
          <w:lang w:val="en-AU"/>
        </w:rPr>
        <w:t xml:space="preserve">chieved. </w:t>
      </w:r>
      <w:r w:rsidR="00B64BB6" w:rsidRPr="00B64BB6">
        <w:t xml:space="preserve"> </w:t>
      </w:r>
      <w:r w:rsidR="00B64BB6">
        <w:rPr>
          <w:lang w:val="en-AU"/>
        </w:rPr>
        <w:t>This finding</w:t>
      </w:r>
      <w:r w:rsidR="00B64BB6" w:rsidRPr="00B64BB6">
        <w:rPr>
          <w:lang w:val="en-AU"/>
        </w:rPr>
        <w:t xml:space="preserve"> is supported by strong evidence of improved electoral administration, inclusive participation, and effective stakeholder engagement in the 2024 elections. The successful delivery of joint national and provincial elections without major incidents, high voter turnout, and increased representation of women demonstrate meaningful progress. ASIP-Gov’s embedded technical adviser played a clear role in supporting electoral reform and institutional capacity-building, with these contributions validated through stakeholder feedback.</w:t>
      </w:r>
    </w:p>
    <w:p w14:paraId="0B292238" w14:textId="37413043" w:rsidR="00E114FC" w:rsidRPr="00050CDE" w:rsidRDefault="00E114FC" w:rsidP="00183A97">
      <w:pPr>
        <w:rPr>
          <w:i/>
          <w:iCs/>
          <w:lang w:val="en-AU"/>
        </w:rPr>
      </w:pPr>
      <w:r w:rsidRPr="00050CDE">
        <w:rPr>
          <w:i/>
          <w:iCs/>
          <w:lang w:val="en-AU"/>
        </w:rPr>
        <w:t>Democratic Governance</w:t>
      </w:r>
    </w:p>
    <w:p w14:paraId="1E2A10B6" w14:textId="54CD0D8C" w:rsidR="00E82ADA" w:rsidRPr="009739F0" w:rsidRDefault="00252EFA" w:rsidP="00252EFA">
      <w:pPr>
        <w:rPr>
          <w:lang w:val="en-AU"/>
        </w:rPr>
      </w:pPr>
      <w:r w:rsidRPr="00FC69B9">
        <w:rPr>
          <w:lang w:val="en-AU"/>
        </w:rPr>
        <w:t xml:space="preserve">Recent elections were held jointly for national, provincial and Honiara city positions </w:t>
      </w:r>
      <w:r w:rsidR="00C61F2F" w:rsidRPr="00C61F2F">
        <w:rPr>
          <w:lang w:val="en-AU"/>
        </w:rPr>
        <w:t xml:space="preserve">without </w:t>
      </w:r>
      <w:r w:rsidR="00E331FA" w:rsidRPr="00151D35">
        <w:rPr>
          <w:lang w:val="en-AU"/>
        </w:rPr>
        <w:t xml:space="preserve">any </w:t>
      </w:r>
      <w:r w:rsidR="00C61F2F" w:rsidRPr="00C61F2F">
        <w:rPr>
          <w:lang w:val="en-AU"/>
        </w:rPr>
        <w:t xml:space="preserve">major </w:t>
      </w:r>
      <w:r w:rsidR="00E331FA" w:rsidRPr="00151D35">
        <w:rPr>
          <w:lang w:val="en-AU"/>
        </w:rPr>
        <w:t>c</w:t>
      </w:r>
      <w:r w:rsidR="00DE27A6" w:rsidRPr="00151D35">
        <w:rPr>
          <w:lang w:val="en-AU"/>
        </w:rPr>
        <w:t>ybersecurity</w:t>
      </w:r>
      <w:r w:rsidR="00DE27A6">
        <w:rPr>
          <w:lang w:val="en-AU"/>
        </w:rPr>
        <w:t xml:space="preserve"> </w:t>
      </w:r>
      <w:r w:rsidR="00C61F2F" w:rsidRPr="00C61F2F">
        <w:rPr>
          <w:lang w:val="en-AU"/>
        </w:rPr>
        <w:t>incidents or civil unrest.</w:t>
      </w:r>
      <w:r w:rsidR="007E1652">
        <w:rPr>
          <w:lang w:val="en-AU"/>
        </w:rPr>
        <w:t xml:space="preserve"> The </w:t>
      </w:r>
      <w:r w:rsidR="006A06B2">
        <w:rPr>
          <w:lang w:val="en-AU"/>
        </w:rPr>
        <w:t xml:space="preserve">2024 </w:t>
      </w:r>
      <w:r w:rsidR="007E1652">
        <w:rPr>
          <w:lang w:val="en-AU"/>
        </w:rPr>
        <w:t>Solomon Islands Election Report (</w:t>
      </w:r>
      <w:r w:rsidR="00E331FA" w:rsidRPr="00151D35">
        <w:rPr>
          <w:lang w:val="en-AU"/>
        </w:rPr>
        <w:t xml:space="preserve">produced jointly by the </w:t>
      </w:r>
      <w:r w:rsidR="001B7590" w:rsidRPr="00151D35">
        <w:rPr>
          <w:lang w:val="en-AU"/>
        </w:rPr>
        <w:t>Australian National University</w:t>
      </w:r>
      <w:r w:rsidR="007E1652">
        <w:rPr>
          <w:lang w:val="en-AU"/>
        </w:rPr>
        <w:t xml:space="preserve"> and </w:t>
      </w:r>
      <w:r w:rsidR="001B7590" w:rsidRPr="00151D35">
        <w:rPr>
          <w:rFonts w:eastAsia="Times New Roman" w:cs="Calibri"/>
          <w:color w:val="000000"/>
          <w:lang w:val="en-AU" w:eastAsia="en-AU"/>
        </w:rPr>
        <w:t>Solomon Islands National University</w:t>
      </w:r>
      <w:r w:rsidR="007E1652" w:rsidRPr="00151D35">
        <w:rPr>
          <w:lang w:val="en-AU"/>
        </w:rPr>
        <w:t>)</w:t>
      </w:r>
      <w:r w:rsidR="00A412D8" w:rsidRPr="00151D35">
        <w:rPr>
          <w:lang w:val="en-AU"/>
        </w:rPr>
        <w:t xml:space="preserve"> </w:t>
      </w:r>
      <w:r w:rsidR="00D41766" w:rsidRPr="00151D35">
        <w:rPr>
          <w:lang w:val="en-AU"/>
        </w:rPr>
        <w:t>found</w:t>
      </w:r>
      <w:r w:rsidR="00AA67F6">
        <w:rPr>
          <w:lang w:val="en-AU"/>
        </w:rPr>
        <w:t xml:space="preserve"> </w:t>
      </w:r>
      <w:r w:rsidR="00AA67F6" w:rsidRPr="00AA67F6">
        <w:rPr>
          <w:lang w:val="en-AU"/>
        </w:rPr>
        <w:t>notable progress in electoral administration, voter education, and growing support for female candidates.</w:t>
      </w:r>
      <w:r w:rsidR="00A412D8">
        <w:rPr>
          <w:lang w:val="en-AU"/>
        </w:rPr>
        <w:t xml:space="preserve"> </w:t>
      </w:r>
      <w:r w:rsidR="00AA67F6">
        <w:rPr>
          <w:lang w:val="en-AU"/>
        </w:rPr>
        <w:t xml:space="preserve">There </w:t>
      </w:r>
      <w:r w:rsidR="003A0C86" w:rsidRPr="00151D35">
        <w:rPr>
          <w:lang w:val="en-AU"/>
        </w:rPr>
        <w:t>was also</w:t>
      </w:r>
      <w:r w:rsidR="00AA67F6">
        <w:rPr>
          <w:lang w:val="en-AU"/>
        </w:rPr>
        <w:t xml:space="preserve"> evidence of</w:t>
      </w:r>
      <w:r w:rsidR="00A412D8">
        <w:rPr>
          <w:lang w:val="en-AU"/>
        </w:rPr>
        <w:t xml:space="preserve"> </w:t>
      </w:r>
      <w:r w:rsidR="00812B29">
        <w:rPr>
          <w:lang w:val="en-AU"/>
        </w:rPr>
        <w:t xml:space="preserve">high compliance with election protocols at voting </w:t>
      </w:r>
      <w:r w:rsidR="00F015D8">
        <w:rPr>
          <w:lang w:val="en-AU"/>
        </w:rPr>
        <w:t xml:space="preserve">booths </w:t>
      </w:r>
      <w:r w:rsidR="00812B29">
        <w:rPr>
          <w:lang w:val="en-AU"/>
        </w:rPr>
        <w:t>and 98</w:t>
      </w:r>
      <w:r w:rsidR="005D153C" w:rsidRPr="00151D35">
        <w:rPr>
          <w:lang w:val="en-AU"/>
        </w:rPr>
        <w:t xml:space="preserve"> percent</w:t>
      </w:r>
      <w:r w:rsidR="0098177B">
        <w:rPr>
          <w:lang w:val="en-AU"/>
        </w:rPr>
        <w:t xml:space="preserve"> participation by </w:t>
      </w:r>
      <w:r w:rsidR="0098177B" w:rsidRPr="009739F0">
        <w:rPr>
          <w:lang w:val="en-AU"/>
        </w:rPr>
        <w:t xml:space="preserve">eligible citizens. </w:t>
      </w:r>
      <w:r w:rsidR="000834D4" w:rsidRPr="009739F0">
        <w:rPr>
          <w:lang w:val="en-AU"/>
        </w:rPr>
        <w:t>The report</w:t>
      </w:r>
      <w:r w:rsidR="00F101D6" w:rsidRPr="009739F0">
        <w:rPr>
          <w:lang w:val="en-AU"/>
        </w:rPr>
        <w:t xml:space="preserve"> also noted that </w:t>
      </w:r>
      <w:r w:rsidR="0034524F" w:rsidRPr="009739F0">
        <w:rPr>
          <w:lang w:val="en-AU"/>
        </w:rPr>
        <w:t>‘</w:t>
      </w:r>
      <w:r w:rsidR="000834D4" w:rsidRPr="009739F0">
        <w:rPr>
          <w:lang w:val="en-AU"/>
        </w:rPr>
        <w:t>t</w:t>
      </w:r>
      <w:r w:rsidR="00F101D6" w:rsidRPr="009739F0">
        <w:rPr>
          <w:lang w:val="en-AU"/>
        </w:rPr>
        <w:t xml:space="preserve">he introduction of joint national and provincial elections in 2024 marked a significant reform that received strong support from </w:t>
      </w:r>
      <w:proofErr w:type="gramStart"/>
      <w:r w:rsidR="00F101D6" w:rsidRPr="009739F0">
        <w:rPr>
          <w:lang w:val="en-AU"/>
        </w:rPr>
        <w:t>citizens</w:t>
      </w:r>
      <w:r w:rsidR="0034524F" w:rsidRPr="009739F0">
        <w:rPr>
          <w:lang w:val="en-AU"/>
        </w:rPr>
        <w:t>’</w:t>
      </w:r>
      <w:proofErr w:type="gramEnd"/>
      <w:r w:rsidR="00F14524" w:rsidRPr="009739F0">
        <w:rPr>
          <w:lang w:val="en-AU"/>
        </w:rPr>
        <w:t>. The ASIP-Gov TA played a critical role in</w:t>
      </w:r>
      <w:r w:rsidR="00B77ED6" w:rsidRPr="009739F0">
        <w:rPr>
          <w:lang w:val="en-AU"/>
        </w:rPr>
        <w:t xml:space="preserve"> </w:t>
      </w:r>
      <w:r w:rsidR="00A048E4" w:rsidRPr="009739F0">
        <w:rPr>
          <w:lang w:val="en-AU"/>
        </w:rPr>
        <w:t>supporting broad</w:t>
      </w:r>
      <w:r w:rsidR="006D4BD7" w:rsidRPr="009739F0">
        <w:rPr>
          <w:lang w:val="en-AU"/>
        </w:rPr>
        <w:t xml:space="preserve"> consultation on</w:t>
      </w:r>
      <w:r w:rsidR="006C05B6" w:rsidRPr="009739F0">
        <w:rPr>
          <w:lang w:val="en-AU"/>
        </w:rPr>
        <w:t xml:space="preserve"> the</w:t>
      </w:r>
      <w:r w:rsidR="006D4BD7" w:rsidRPr="009739F0">
        <w:rPr>
          <w:lang w:val="en-AU"/>
        </w:rPr>
        <w:t xml:space="preserve"> passage of four key bills</w:t>
      </w:r>
      <w:r w:rsidR="00796CA7" w:rsidRPr="009739F0">
        <w:rPr>
          <w:lang w:val="en-AU"/>
        </w:rPr>
        <w:t>.</w:t>
      </w:r>
      <w:r w:rsidR="00A048E4" w:rsidRPr="009739F0">
        <w:rPr>
          <w:lang w:val="en-AU"/>
        </w:rPr>
        <w:t xml:space="preserve"> This included consultation </w:t>
      </w:r>
      <w:r w:rsidR="00D872B8" w:rsidRPr="009739F0">
        <w:rPr>
          <w:lang w:val="en-AU"/>
        </w:rPr>
        <w:t xml:space="preserve">across the regions, and </w:t>
      </w:r>
      <w:r w:rsidR="00A048E4" w:rsidRPr="009739F0">
        <w:rPr>
          <w:lang w:val="en-AU"/>
        </w:rPr>
        <w:t xml:space="preserve">with </w:t>
      </w:r>
      <w:r w:rsidR="00E82ADA" w:rsidRPr="009739F0">
        <w:rPr>
          <w:lang w:val="en-AU"/>
        </w:rPr>
        <w:t>youth groups, women</w:t>
      </w:r>
      <w:r w:rsidR="006C05B6" w:rsidRPr="009739F0">
        <w:rPr>
          <w:lang w:val="en-AU"/>
        </w:rPr>
        <w:t>’</w:t>
      </w:r>
      <w:r w:rsidR="00E82ADA" w:rsidRPr="009739F0">
        <w:rPr>
          <w:lang w:val="en-AU"/>
        </w:rPr>
        <w:t xml:space="preserve">s groups and church groups. </w:t>
      </w:r>
    </w:p>
    <w:p w14:paraId="1F3CA38C" w14:textId="7E2C7A83" w:rsidR="00C61F2F" w:rsidRPr="009739F0" w:rsidRDefault="00183A97" w:rsidP="00252EFA">
      <w:pPr>
        <w:rPr>
          <w:lang w:val="en-AU"/>
        </w:rPr>
      </w:pPr>
      <w:r w:rsidRPr="009739F0">
        <w:rPr>
          <w:lang w:val="en-AU"/>
        </w:rPr>
        <w:t xml:space="preserve">The report also highlights </w:t>
      </w:r>
      <w:r w:rsidR="008B4770" w:rsidRPr="009739F0">
        <w:rPr>
          <w:lang w:val="en-AU"/>
        </w:rPr>
        <w:t xml:space="preserve">that </w:t>
      </w:r>
      <w:r w:rsidR="00F41CE4" w:rsidRPr="009739F0">
        <w:rPr>
          <w:lang w:val="en-AU"/>
        </w:rPr>
        <w:t xml:space="preserve">there was </w:t>
      </w:r>
      <w:r w:rsidRPr="009739F0">
        <w:rPr>
          <w:lang w:val="en-AU"/>
        </w:rPr>
        <w:t xml:space="preserve">notable progress </w:t>
      </w:r>
      <w:r w:rsidR="00444C10" w:rsidRPr="009739F0">
        <w:rPr>
          <w:lang w:val="en-AU"/>
        </w:rPr>
        <w:t>towards</w:t>
      </w:r>
      <w:r w:rsidRPr="009739F0">
        <w:rPr>
          <w:lang w:val="en-AU"/>
        </w:rPr>
        <w:t xml:space="preserve"> women’s political participation </w:t>
      </w:r>
      <w:r w:rsidR="00444C10" w:rsidRPr="009739F0">
        <w:rPr>
          <w:lang w:val="en-AU"/>
        </w:rPr>
        <w:t>in</w:t>
      </w:r>
      <w:r w:rsidRPr="00151D35">
        <w:rPr>
          <w:lang w:val="en-AU"/>
        </w:rPr>
        <w:t xml:space="preserve"> </w:t>
      </w:r>
      <w:r w:rsidRPr="00183A97">
        <w:rPr>
          <w:lang w:val="en-AU"/>
        </w:rPr>
        <w:t>the 2024 elections. For the first time, three women were elected to parliament</w:t>
      </w:r>
      <w:r w:rsidR="0014694A" w:rsidRPr="00151D35">
        <w:rPr>
          <w:lang w:val="en-AU"/>
        </w:rPr>
        <w:t xml:space="preserve"> and</w:t>
      </w:r>
      <w:r w:rsidRPr="00151D35">
        <w:rPr>
          <w:lang w:val="en-AU"/>
        </w:rPr>
        <w:t xml:space="preserve"> </w:t>
      </w:r>
      <w:r w:rsidRPr="00183A97">
        <w:rPr>
          <w:lang w:val="en-AU"/>
        </w:rPr>
        <w:t xml:space="preserve">five women </w:t>
      </w:r>
      <w:r w:rsidRPr="009739F0">
        <w:rPr>
          <w:lang w:val="en-AU"/>
        </w:rPr>
        <w:t>secured positions in provincial assemblies and the Honiara City Council.</w:t>
      </w:r>
      <w:r w:rsidR="00D71B12" w:rsidRPr="009739F0">
        <w:rPr>
          <w:lang w:val="en-AU"/>
        </w:rPr>
        <w:t xml:space="preserve"> However, the research </w:t>
      </w:r>
      <w:r w:rsidR="00D71B12" w:rsidRPr="009739F0">
        <w:rPr>
          <w:lang w:val="en-AU"/>
        </w:rPr>
        <w:lastRenderedPageBreak/>
        <w:t>identifies increasing challenges to trust and fairness in the electoral process, with persistent concerns about voting secrecy and the rising prominence of cross-border registration.</w:t>
      </w:r>
    </w:p>
    <w:p w14:paraId="0E5E917F" w14:textId="2398A8DA" w:rsidR="005C6BC4" w:rsidRPr="009739F0" w:rsidRDefault="00D53CA7" w:rsidP="00252EFA">
      <w:pPr>
        <w:rPr>
          <w:lang w:val="en-AU"/>
        </w:rPr>
      </w:pPr>
      <w:r w:rsidRPr="009739F0">
        <w:rPr>
          <w:lang w:val="en-AU"/>
        </w:rPr>
        <w:t xml:space="preserve">ASIP-Gov’s contribution </w:t>
      </w:r>
      <w:r w:rsidR="006A06B2" w:rsidRPr="009739F0">
        <w:rPr>
          <w:lang w:val="en-AU"/>
        </w:rPr>
        <w:t xml:space="preserve">to </w:t>
      </w:r>
      <w:r w:rsidR="00FD13EC" w:rsidRPr="009739F0">
        <w:rPr>
          <w:lang w:val="en-AU"/>
        </w:rPr>
        <w:t>these positive outcomes was through an embedded advisor working in the Solomon Islands Electoral Commiss</w:t>
      </w:r>
      <w:r w:rsidR="003331DE">
        <w:rPr>
          <w:lang w:val="en-AU"/>
        </w:rPr>
        <w:t>i</w:t>
      </w:r>
      <w:r w:rsidR="00FD13EC" w:rsidRPr="009739F0">
        <w:rPr>
          <w:lang w:val="en-AU"/>
        </w:rPr>
        <w:t xml:space="preserve">on </w:t>
      </w:r>
      <w:r w:rsidR="005C3960" w:rsidRPr="009739F0">
        <w:rPr>
          <w:lang w:val="en-AU"/>
        </w:rPr>
        <w:t>(SIEC)</w:t>
      </w:r>
      <w:r w:rsidR="00FD13EC" w:rsidRPr="009739F0">
        <w:rPr>
          <w:lang w:val="en-AU"/>
        </w:rPr>
        <w:t xml:space="preserve"> supporting a range of policies, plans</w:t>
      </w:r>
      <w:r w:rsidR="005C3960" w:rsidRPr="009739F0">
        <w:rPr>
          <w:lang w:val="en-AU"/>
        </w:rPr>
        <w:t>, practices</w:t>
      </w:r>
      <w:r w:rsidR="00FD13EC" w:rsidRPr="009739F0">
        <w:rPr>
          <w:lang w:val="en-AU"/>
        </w:rPr>
        <w:t xml:space="preserve"> and legislation</w:t>
      </w:r>
      <w:r w:rsidR="005C3960" w:rsidRPr="009739F0">
        <w:rPr>
          <w:lang w:val="en-AU"/>
        </w:rPr>
        <w:t xml:space="preserve"> and building the capacity of the Solomon Islands Electoral Office and SIEC to implement its Electo</w:t>
      </w:r>
      <w:r w:rsidR="00C964CA" w:rsidRPr="009739F0">
        <w:rPr>
          <w:lang w:val="en-AU"/>
        </w:rPr>
        <w:t>r</w:t>
      </w:r>
      <w:r w:rsidR="005C3960" w:rsidRPr="009739F0">
        <w:rPr>
          <w:lang w:val="en-AU"/>
        </w:rPr>
        <w:t>al Reform Strategic Framework.</w:t>
      </w:r>
      <w:r w:rsidR="002B0EBA" w:rsidRPr="009739F0">
        <w:rPr>
          <w:lang w:val="en-AU"/>
        </w:rPr>
        <w:t xml:space="preserve"> </w:t>
      </w:r>
      <w:r w:rsidR="00561800" w:rsidRPr="009739F0">
        <w:rPr>
          <w:lang w:val="en-AU"/>
        </w:rPr>
        <w:t xml:space="preserve">The twinning arrangement with the </w:t>
      </w:r>
      <w:r w:rsidR="00E55BFC" w:rsidRPr="009739F0">
        <w:rPr>
          <w:lang w:val="en-AU"/>
        </w:rPr>
        <w:t>Australian Electoral Commission (</w:t>
      </w:r>
      <w:r w:rsidR="00561800" w:rsidRPr="009739F0">
        <w:rPr>
          <w:lang w:val="en-AU"/>
        </w:rPr>
        <w:t>AEC</w:t>
      </w:r>
      <w:r w:rsidR="00E55BFC" w:rsidRPr="009739F0">
        <w:rPr>
          <w:lang w:val="en-AU"/>
        </w:rPr>
        <w:t>)</w:t>
      </w:r>
      <w:r w:rsidR="00561800" w:rsidRPr="009739F0">
        <w:rPr>
          <w:lang w:val="en-AU"/>
        </w:rPr>
        <w:t xml:space="preserve"> has also been </w:t>
      </w:r>
      <w:r w:rsidR="00E55BFC" w:rsidRPr="009739F0">
        <w:rPr>
          <w:lang w:val="en-AU"/>
        </w:rPr>
        <w:t>a success, with the AEC providing technical advice on reforms. Senior stakeholders reported</w:t>
      </w:r>
      <w:r w:rsidR="00174097" w:rsidRPr="009739F0">
        <w:rPr>
          <w:lang w:val="en-AU"/>
        </w:rPr>
        <w:t xml:space="preserve"> that they wouldn’t change anything about their current partnership with ASIP-Gov, noting that </w:t>
      </w:r>
      <w:r w:rsidR="009746DD" w:rsidRPr="009739F0">
        <w:rPr>
          <w:lang w:val="en-AU"/>
        </w:rPr>
        <w:t>they “always feel like we can ask”</w:t>
      </w:r>
      <w:r w:rsidR="00B009AC" w:rsidRPr="009739F0">
        <w:rPr>
          <w:lang w:val="en-AU"/>
        </w:rPr>
        <w:t xml:space="preserve">, and that the ASIP-gov team was very </w:t>
      </w:r>
      <w:r w:rsidR="009B4296" w:rsidRPr="009739F0">
        <w:rPr>
          <w:lang w:val="en-AU"/>
        </w:rPr>
        <w:t>responsive to their needs.</w:t>
      </w:r>
    </w:p>
    <w:p w14:paraId="43FF1425" w14:textId="6D630E8D" w:rsidR="00FD7842" w:rsidRPr="009739F0" w:rsidRDefault="00F41B59" w:rsidP="002905B8">
      <w:pPr>
        <w:rPr>
          <w:lang w:val="en-AU"/>
        </w:rPr>
      </w:pPr>
      <w:r w:rsidRPr="009739F0">
        <w:rPr>
          <w:b/>
          <w:lang w:val="en-AU"/>
        </w:rPr>
        <w:t>EOPO 4</w:t>
      </w:r>
      <w:r w:rsidR="002E05C0" w:rsidRPr="009739F0">
        <w:rPr>
          <w:b/>
          <w:lang w:val="en-AU"/>
        </w:rPr>
        <w:t>:</w:t>
      </w:r>
      <w:r w:rsidRPr="009739F0">
        <w:rPr>
          <w:b/>
          <w:lang w:val="en-AU"/>
        </w:rPr>
        <w:t xml:space="preserve"> The program generates strengthened relationships between </w:t>
      </w:r>
      <w:r w:rsidR="00C55DEC">
        <w:rPr>
          <w:b/>
          <w:lang w:val="en-AU"/>
        </w:rPr>
        <w:t>SIG</w:t>
      </w:r>
      <w:r w:rsidRPr="009739F0">
        <w:rPr>
          <w:b/>
          <w:lang w:val="en-AU"/>
        </w:rPr>
        <w:t xml:space="preserve"> and </w:t>
      </w:r>
      <w:r w:rsidR="007B4C1B" w:rsidRPr="009739F0">
        <w:rPr>
          <w:b/>
          <w:lang w:val="en-AU"/>
        </w:rPr>
        <w:t xml:space="preserve">the </w:t>
      </w:r>
      <w:r w:rsidRPr="009739F0">
        <w:rPr>
          <w:b/>
          <w:lang w:val="en-AU"/>
        </w:rPr>
        <w:t>Australian Government.</w:t>
      </w:r>
      <w:r w:rsidR="00F36331" w:rsidRPr="009739F0">
        <w:rPr>
          <w:lang w:val="en-AU"/>
        </w:rPr>
        <w:t xml:space="preserve"> </w:t>
      </w:r>
    </w:p>
    <w:p w14:paraId="6E1803C2" w14:textId="0C323AF3" w:rsidR="001221EC" w:rsidRPr="009739F0" w:rsidRDefault="005C6BC4" w:rsidP="002905B8">
      <w:pPr>
        <w:rPr>
          <w:lang w:val="en-AU"/>
        </w:rPr>
      </w:pPr>
      <w:r w:rsidRPr="009739F0">
        <w:rPr>
          <w:lang w:val="en-AU"/>
        </w:rPr>
        <w:t xml:space="preserve">This EOPO is assessed as being </w:t>
      </w:r>
      <w:r w:rsidR="004A43F6" w:rsidRPr="009739F0">
        <w:rPr>
          <w:lang w:val="en-AU"/>
        </w:rPr>
        <w:t>A</w:t>
      </w:r>
      <w:r w:rsidRPr="009739F0">
        <w:rPr>
          <w:lang w:val="en-AU"/>
        </w:rPr>
        <w:t xml:space="preserve">chieved. </w:t>
      </w:r>
      <w:r w:rsidR="001221EC" w:rsidRPr="009739F0">
        <w:rPr>
          <w:lang w:val="en-AU"/>
        </w:rPr>
        <w:t xml:space="preserve">Stronger relationships between </w:t>
      </w:r>
      <w:r w:rsidR="00C55DEC">
        <w:rPr>
          <w:lang w:val="en-AU"/>
        </w:rPr>
        <w:t>SIG</w:t>
      </w:r>
      <w:r w:rsidR="001221EC" w:rsidRPr="009739F0">
        <w:rPr>
          <w:lang w:val="en-AU"/>
        </w:rPr>
        <w:t xml:space="preserve"> and the AHC have resulted in increased requests for Australian support, signalling trust and recognition of the partnership’s value. </w:t>
      </w:r>
    </w:p>
    <w:p w14:paraId="11AB6B6A" w14:textId="7E0C3C56" w:rsidR="00F602F5" w:rsidRPr="009739F0" w:rsidRDefault="002905B8" w:rsidP="00363F40">
      <w:pPr>
        <w:rPr>
          <w:lang w:val="en-AU"/>
        </w:rPr>
      </w:pPr>
      <w:r w:rsidRPr="009739F0">
        <w:rPr>
          <w:lang w:val="en-AU"/>
        </w:rPr>
        <w:t xml:space="preserve">Effective engagement by the </w:t>
      </w:r>
      <w:r w:rsidR="00EA1021" w:rsidRPr="009739F0">
        <w:rPr>
          <w:lang w:val="en-AU"/>
        </w:rPr>
        <w:t>AHC</w:t>
      </w:r>
      <w:r w:rsidRPr="009739F0">
        <w:rPr>
          <w:lang w:val="en-AU"/>
        </w:rPr>
        <w:t xml:space="preserve"> team and stronger strategic oversight has improved </w:t>
      </w:r>
      <w:r w:rsidR="00EA1021" w:rsidRPr="009739F0">
        <w:rPr>
          <w:lang w:val="en-AU"/>
        </w:rPr>
        <w:t>SIG</w:t>
      </w:r>
      <w:r w:rsidRPr="009739F0">
        <w:rPr>
          <w:lang w:val="en-AU"/>
        </w:rPr>
        <w:t xml:space="preserve"> buy-in since the inception of the program. Embedded</w:t>
      </w:r>
      <w:r w:rsidR="006A654E" w:rsidRPr="009739F0">
        <w:rPr>
          <w:lang w:val="en-AU"/>
        </w:rPr>
        <w:t xml:space="preserve"> technical advisers </w:t>
      </w:r>
      <w:r w:rsidR="002E05C0" w:rsidRPr="009739F0">
        <w:rPr>
          <w:lang w:val="en-AU"/>
        </w:rPr>
        <w:t>have been</w:t>
      </w:r>
      <w:r w:rsidRPr="009739F0">
        <w:rPr>
          <w:lang w:val="en-AU"/>
        </w:rPr>
        <w:t xml:space="preserve"> praised for their responsiveness, technical skill, and contribution to building local capacity. </w:t>
      </w:r>
      <w:r w:rsidR="00363F40" w:rsidRPr="009739F0">
        <w:rPr>
          <w:lang w:val="en-AU"/>
        </w:rPr>
        <w:t xml:space="preserve">In the economic governance </w:t>
      </w:r>
      <w:r w:rsidR="006C05B6" w:rsidRPr="009739F0">
        <w:rPr>
          <w:lang w:val="en-AU"/>
        </w:rPr>
        <w:t>pillar</w:t>
      </w:r>
      <w:r w:rsidR="00363F40" w:rsidRPr="009739F0">
        <w:rPr>
          <w:lang w:val="en-AU"/>
        </w:rPr>
        <w:t xml:space="preserve">, </w:t>
      </w:r>
      <w:r w:rsidR="004A0060" w:rsidRPr="009739F0">
        <w:rPr>
          <w:lang w:val="en-AU"/>
        </w:rPr>
        <w:t>TAs</w:t>
      </w:r>
      <w:r w:rsidR="00363F40" w:rsidRPr="009739F0">
        <w:rPr>
          <w:lang w:val="en-AU"/>
        </w:rPr>
        <w:t xml:space="preserve"> supported the upgrade of the Ministry of Finance and Treasury’s payroll system and provided technical assistance to Customs, which contributed to improved revenue collection. In the ICT sector, ASIP-Gov has helped </w:t>
      </w:r>
      <w:r w:rsidR="00BB76A4" w:rsidRPr="009739F0">
        <w:rPr>
          <w:lang w:val="en-AU"/>
        </w:rPr>
        <w:t>deliver</w:t>
      </w:r>
      <w:r w:rsidR="00363F40" w:rsidRPr="009739F0">
        <w:rPr>
          <w:lang w:val="en-AU"/>
        </w:rPr>
        <w:t xml:space="preserve"> a secure government data centre</w:t>
      </w:r>
      <w:r w:rsidR="00BF18A9" w:rsidRPr="009739F0">
        <w:rPr>
          <w:lang w:val="en-AU"/>
        </w:rPr>
        <w:t xml:space="preserve">, </w:t>
      </w:r>
      <w:r w:rsidR="00C50CCD" w:rsidRPr="009739F0">
        <w:rPr>
          <w:lang w:val="en-AU"/>
        </w:rPr>
        <w:t>established</w:t>
      </w:r>
      <w:r w:rsidR="00363F40" w:rsidRPr="009739F0">
        <w:rPr>
          <w:lang w:val="en-AU"/>
        </w:rPr>
        <w:t xml:space="preserve"> </w:t>
      </w:r>
      <w:r w:rsidR="00C55DEC">
        <w:rPr>
          <w:lang w:val="en-AU"/>
        </w:rPr>
        <w:t>SIG</w:t>
      </w:r>
      <w:r w:rsidR="00363F40" w:rsidRPr="009739F0">
        <w:rPr>
          <w:lang w:val="en-AU"/>
        </w:rPr>
        <w:t xml:space="preserve">-ICT Young Professionals Program, </w:t>
      </w:r>
      <w:r w:rsidR="00FC3E41" w:rsidRPr="009739F0">
        <w:rPr>
          <w:lang w:val="en-AU"/>
        </w:rPr>
        <w:t xml:space="preserve">and has </w:t>
      </w:r>
      <w:r w:rsidR="00590DBC" w:rsidRPr="009739F0">
        <w:rPr>
          <w:lang w:val="en-AU"/>
        </w:rPr>
        <w:t>supported</w:t>
      </w:r>
      <w:r w:rsidR="00363F40" w:rsidRPr="009739F0">
        <w:rPr>
          <w:lang w:val="en-AU"/>
        </w:rPr>
        <w:t xml:space="preserve"> over 6,500 government employees to become regular digital users.</w:t>
      </w:r>
      <w:r w:rsidR="00CD2820" w:rsidRPr="009739F0">
        <w:rPr>
          <w:lang w:val="en-AU"/>
        </w:rPr>
        <w:t xml:space="preserve"> Similarly, in the </w:t>
      </w:r>
      <w:r w:rsidR="00461773" w:rsidRPr="009739F0">
        <w:rPr>
          <w:lang w:val="en-AU"/>
        </w:rPr>
        <w:t>d</w:t>
      </w:r>
      <w:r w:rsidR="00CD2820" w:rsidRPr="009739F0">
        <w:rPr>
          <w:lang w:val="en-AU"/>
        </w:rPr>
        <w:t xml:space="preserve">emocratic </w:t>
      </w:r>
      <w:r w:rsidR="00461773" w:rsidRPr="009739F0">
        <w:rPr>
          <w:lang w:val="en-AU"/>
        </w:rPr>
        <w:t>g</w:t>
      </w:r>
      <w:r w:rsidR="00CD2820" w:rsidRPr="009739F0">
        <w:rPr>
          <w:lang w:val="en-AU"/>
        </w:rPr>
        <w:t xml:space="preserve">overnance </w:t>
      </w:r>
      <w:r w:rsidR="00461773" w:rsidRPr="009739F0">
        <w:rPr>
          <w:lang w:val="en-AU"/>
        </w:rPr>
        <w:t xml:space="preserve">pillar, the embedded TA has contributed to the successful delivery of joint national and provincial elections in </w:t>
      </w:r>
      <w:proofErr w:type="gramStart"/>
      <w:r w:rsidR="00461773" w:rsidRPr="009739F0">
        <w:rPr>
          <w:lang w:val="en-AU"/>
        </w:rPr>
        <w:t>2024, and</w:t>
      </w:r>
      <w:proofErr w:type="gramEnd"/>
      <w:r w:rsidR="00461773" w:rsidRPr="009739F0">
        <w:rPr>
          <w:lang w:val="en-AU"/>
        </w:rPr>
        <w:t xml:space="preserve"> </w:t>
      </w:r>
      <w:r w:rsidR="00FE690F" w:rsidRPr="009739F0">
        <w:rPr>
          <w:lang w:val="en-AU"/>
        </w:rPr>
        <w:t xml:space="preserve">promoting </w:t>
      </w:r>
      <w:r w:rsidR="00461773" w:rsidRPr="009739F0">
        <w:rPr>
          <w:lang w:val="en-AU"/>
        </w:rPr>
        <w:t xml:space="preserve">ongoing electoral reforms. </w:t>
      </w:r>
    </w:p>
    <w:p w14:paraId="1E9C5A68" w14:textId="6A7A7DA7" w:rsidR="00363F40" w:rsidRPr="009739F0" w:rsidRDefault="00867059" w:rsidP="00363F40">
      <w:pPr>
        <w:rPr>
          <w:lang w:val="en-AU"/>
        </w:rPr>
      </w:pPr>
      <w:r w:rsidRPr="009739F0">
        <w:rPr>
          <w:lang w:val="en-AU"/>
        </w:rPr>
        <w:t xml:space="preserve">In each of these examples, outcomes were delivered through close collaboration with local counterparts, </w:t>
      </w:r>
      <w:r w:rsidR="001B7C8B" w:rsidRPr="009739F0">
        <w:rPr>
          <w:lang w:val="en-AU"/>
        </w:rPr>
        <w:t>supporting the transfer of knowledge</w:t>
      </w:r>
      <w:r w:rsidR="0050508C" w:rsidRPr="009739F0">
        <w:rPr>
          <w:lang w:val="en-AU"/>
        </w:rPr>
        <w:t>, and strengthening of systems and capacity.</w:t>
      </w:r>
      <w:r w:rsidRPr="009739F0">
        <w:rPr>
          <w:lang w:val="en-AU"/>
        </w:rPr>
        <w:t xml:space="preserve"> The embedded adviser modality supports a collaborative approach, enabling sustained improvements </w:t>
      </w:r>
      <w:r w:rsidR="00250A51" w:rsidRPr="009739F0">
        <w:rPr>
          <w:lang w:val="en-AU"/>
        </w:rPr>
        <w:t xml:space="preserve">by </w:t>
      </w:r>
      <w:r w:rsidRPr="009739F0">
        <w:rPr>
          <w:lang w:val="en-AU"/>
        </w:rPr>
        <w:t>building trust through day-to-day engagement.</w:t>
      </w:r>
    </w:p>
    <w:p w14:paraId="2CF1897F" w14:textId="7F215D85" w:rsidR="00434518" w:rsidRPr="0059194D" w:rsidRDefault="002905B8" w:rsidP="002905B8">
      <w:pPr>
        <w:rPr>
          <w:lang w:val="en-AU"/>
        </w:rPr>
      </w:pPr>
      <w:r w:rsidRPr="009739F0">
        <w:rPr>
          <w:lang w:val="en-AU"/>
        </w:rPr>
        <w:t xml:space="preserve">In several instances, </w:t>
      </w:r>
      <w:r w:rsidR="006A654E" w:rsidRPr="009739F0">
        <w:rPr>
          <w:lang w:val="en-AU"/>
        </w:rPr>
        <w:t>technical advisers</w:t>
      </w:r>
      <w:r w:rsidRPr="009739F0">
        <w:rPr>
          <w:lang w:val="en-AU"/>
        </w:rPr>
        <w:t xml:space="preserve"> have successfully transitioned responsibilities</w:t>
      </w:r>
      <w:r w:rsidRPr="00F36331">
        <w:rPr>
          <w:lang w:val="en-AU"/>
        </w:rPr>
        <w:t xml:space="preserve"> to local staff over time, indicating tangible capacity gains.</w:t>
      </w:r>
      <w:r w:rsidR="00F36331">
        <w:rPr>
          <w:lang w:val="en-AU"/>
        </w:rPr>
        <w:t xml:space="preserve"> </w:t>
      </w:r>
      <w:r w:rsidRPr="002905B8">
        <w:rPr>
          <w:lang w:val="en-AU"/>
        </w:rPr>
        <w:t xml:space="preserve">However, </w:t>
      </w:r>
      <w:r w:rsidR="00F36331">
        <w:rPr>
          <w:lang w:val="en-AU"/>
        </w:rPr>
        <w:t>interviews identified that</w:t>
      </w:r>
      <w:r w:rsidRPr="002905B8">
        <w:rPr>
          <w:lang w:val="en-AU"/>
        </w:rPr>
        <w:t xml:space="preserve"> effectiveness is lower where political buy-in is weak, </w:t>
      </w:r>
      <w:r w:rsidR="00EA1021">
        <w:rPr>
          <w:lang w:val="en-AU"/>
        </w:rPr>
        <w:t>SIG</w:t>
      </w:r>
      <w:r w:rsidRPr="002905B8">
        <w:rPr>
          <w:lang w:val="en-AU"/>
        </w:rPr>
        <w:t xml:space="preserve"> systems are challenging, and staff turnover undermines progress. Workforce capacity and significant staffing gaps, particularly in leadership roles, remain a key constraint, </w:t>
      </w:r>
      <w:r w:rsidR="00C1221D">
        <w:rPr>
          <w:lang w:val="en-AU"/>
        </w:rPr>
        <w:t>and there is</w:t>
      </w:r>
      <w:r w:rsidRPr="002905B8">
        <w:rPr>
          <w:lang w:val="en-AU"/>
        </w:rPr>
        <w:t xml:space="preserve"> limited reform appetite in the Ministry of Public Service</w:t>
      </w:r>
      <w:r w:rsidRPr="002F7E61">
        <w:rPr>
          <w:lang w:val="en-AU"/>
        </w:rPr>
        <w:t>.</w:t>
      </w:r>
      <w:r w:rsidR="00B02EBE">
        <w:rPr>
          <w:lang w:val="en-AU"/>
        </w:rPr>
        <w:t xml:space="preserve"> </w:t>
      </w:r>
      <w:r w:rsidR="00DC5EBE" w:rsidRPr="00031B46">
        <w:rPr>
          <w:lang w:val="en-AU"/>
        </w:rPr>
        <w:t>T</w:t>
      </w:r>
      <w:r w:rsidR="00CA0303" w:rsidRPr="00031B46">
        <w:rPr>
          <w:lang w:val="en-AU"/>
        </w:rPr>
        <w:t xml:space="preserve">he October 2024 informal </w:t>
      </w:r>
      <w:r w:rsidR="00B515A4" w:rsidRPr="00031B46">
        <w:rPr>
          <w:lang w:val="en-AU"/>
        </w:rPr>
        <w:t>midterm review</w:t>
      </w:r>
      <w:r w:rsidR="00CA0303" w:rsidRPr="00031B46">
        <w:rPr>
          <w:lang w:val="en-AU"/>
        </w:rPr>
        <w:t xml:space="preserve"> presentation by </w:t>
      </w:r>
      <w:r w:rsidR="000258CA" w:rsidRPr="00031B46">
        <w:rPr>
          <w:lang w:val="en-AU"/>
        </w:rPr>
        <w:t>Graham Teskey</w:t>
      </w:r>
      <w:r w:rsidR="00CA0303">
        <w:rPr>
          <w:lang w:val="en-AU"/>
        </w:rPr>
        <w:t xml:space="preserve"> </w:t>
      </w:r>
      <w:r w:rsidR="005D04C6">
        <w:rPr>
          <w:lang w:val="en-AU"/>
        </w:rPr>
        <w:t>also identifie</w:t>
      </w:r>
      <w:r w:rsidR="008D291F">
        <w:rPr>
          <w:lang w:val="en-AU"/>
        </w:rPr>
        <w:t>d</w:t>
      </w:r>
      <w:r w:rsidR="00146440">
        <w:rPr>
          <w:lang w:val="en-AU"/>
        </w:rPr>
        <w:t xml:space="preserve"> that </w:t>
      </w:r>
      <w:r w:rsidR="005D153C">
        <w:rPr>
          <w:lang w:val="en-AU"/>
        </w:rPr>
        <w:t>‘</w:t>
      </w:r>
      <w:r w:rsidR="0031674E" w:rsidRPr="000E57B0">
        <w:rPr>
          <w:lang w:val="en-AU"/>
        </w:rPr>
        <w:t>firefighting</w:t>
      </w:r>
      <w:r w:rsidR="005D153C">
        <w:rPr>
          <w:lang w:val="en-AU"/>
        </w:rPr>
        <w:t>’</w:t>
      </w:r>
      <w:r w:rsidR="00434518" w:rsidRPr="00434518">
        <w:rPr>
          <w:lang w:val="en-AU"/>
        </w:rPr>
        <w:t xml:space="preserve"> and short-term pressures were noted as crowding out longer-term system reforms</w:t>
      </w:r>
      <w:r w:rsidR="00434518" w:rsidRPr="00031B46">
        <w:rPr>
          <w:lang w:val="en-AU"/>
        </w:rPr>
        <w:t>.</w:t>
      </w:r>
      <w:r w:rsidR="00434518" w:rsidRPr="00434518">
        <w:rPr>
          <w:lang w:val="en-AU"/>
        </w:rPr>
        <w:t xml:space="preserve"> </w:t>
      </w:r>
    </w:p>
    <w:p w14:paraId="5FFC077C" w14:textId="3E0EF503" w:rsidR="00BD060B" w:rsidRPr="000E57B0" w:rsidRDefault="001B40D9" w:rsidP="001B696B">
      <w:pPr>
        <w:pStyle w:val="Heading4"/>
        <w:numPr>
          <w:ilvl w:val="0"/>
          <w:numId w:val="17"/>
        </w:numPr>
        <w:rPr>
          <w:color w:val="365F91" w:themeColor="accent1" w:themeShade="BF"/>
          <w:lang w:val="en-AU"/>
        </w:rPr>
      </w:pPr>
      <w:r w:rsidRPr="000E57B0">
        <w:rPr>
          <w:color w:val="365F91" w:themeColor="accent1" w:themeShade="BF"/>
          <w:lang w:val="en-AU"/>
        </w:rPr>
        <w:t xml:space="preserve">Is the program delivering the right outputs to achieve the goals and outcomes of ASIP-Gov? </w:t>
      </w:r>
    </w:p>
    <w:p w14:paraId="08014A18" w14:textId="2E2F6789" w:rsidR="0011494A" w:rsidRDefault="3E3C24BA" w:rsidP="0011494A">
      <w:pPr>
        <w:shd w:val="clear" w:color="auto" w:fill="F2F2F2" w:themeFill="background1" w:themeFillShade="F2"/>
        <w:rPr>
          <w:lang w:val="en-AU"/>
        </w:rPr>
      </w:pPr>
      <w:r w:rsidRPr="3C2CC67C">
        <w:rPr>
          <w:b/>
          <w:bCs/>
          <w:lang w:val="en-AU"/>
        </w:rPr>
        <w:t xml:space="preserve">Key finding: </w:t>
      </w:r>
      <w:r w:rsidR="6CAB1275" w:rsidRPr="3C2CC67C">
        <w:rPr>
          <w:lang w:val="en-AU"/>
        </w:rPr>
        <w:t>The program is delivering the right outputs to achieve the goals and outcomes of ASIP-Gov.</w:t>
      </w:r>
      <w:r w:rsidR="1986F99C" w:rsidRPr="3C2CC67C">
        <w:rPr>
          <w:lang w:val="en-AU"/>
        </w:rPr>
        <w:t xml:space="preserve"> However, budget reductions </w:t>
      </w:r>
      <w:r w:rsidR="112079DD" w:rsidRPr="3C2CC67C">
        <w:rPr>
          <w:lang w:val="en-AU"/>
        </w:rPr>
        <w:t xml:space="preserve">and increases </w:t>
      </w:r>
      <w:r w:rsidR="1986F99C" w:rsidRPr="3C2CC67C">
        <w:rPr>
          <w:lang w:val="en-AU"/>
        </w:rPr>
        <w:t xml:space="preserve">across </w:t>
      </w:r>
      <w:r w:rsidR="7150567D" w:rsidRPr="3C2CC67C">
        <w:rPr>
          <w:lang w:val="en-AU"/>
        </w:rPr>
        <w:t>financial years 20</w:t>
      </w:r>
      <w:r w:rsidR="1986F99C" w:rsidRPr="3C2CC67C">
        <w:rPr>
          <w:lang w:val="en-AU"/>
        </w:rPr>
        <w:t>23</w:t>
      </w:r>
      <w:r w:rsidR="46A57C9A" w:rsidRPr="3C2CC67C">
        <w:rPr>
          <w:lang w:val="en-AU"/>
        </w:rPr>
        <w:t>-24</w:t>
      </w:r>
      <w:r w:rsidR="1986F99C" w:rsidRPr="3C2CC67C">
        <w:rPr>
          <w:lang w:val="en-AU"/>
        </w:rPr>
        <w:t xml:space="preserve"> and </w:t>
      </w:r>
      <w:r w:rsidR="7150567D" w:rsidRPr="3C2CC67C">
        <w:rPr>
          <w:lang w:val="en-AU"/>
        </w:rPr>
        <w:t>20</w:t>
      </w:r>
      <w:r w:rsidR="1986F99C" w:rsidRPr="3C2CC67C">
        <w:rPr>
          <w:lang w:val="en-AU"/>
        </w:rPr>
        <w:t>24</w:t>
      </w:r>
      <w:r w:rsidR="30AB3CA5" w:rsidRPr="3C2CC67C">
        <w:rPr>
          <w:lang w:val="en-AU"/>
        </w:rPr>
        <w:t xml:space="preserve">-25 </w:t>
      </w:r>
      <w:proofErr w:type="gramStart"/>
      <w:r w:rsidR="30AB3CA5" w:rsidRPr="3C2CC67C">
        <w:rPr>
          <w:lang w:val="en-AU"/>
        </w:rPr>
        <w:lastRenderedPageBreak/>
        <w:t xml:space="preserve">respectively </w:t>
      </w:r>
      <w:r w:rsidR="1986F99C" w:rsidRPr="3C2CC67C">
        <w:rPr>
          <w:lang w:val="en-AU"/>
        </w:rPr>
        <w:t xml:space="preserve"> impacted</w:t>
      </w:r>
      <w:proofErr w:type="gramEnd"/>
      <w:r w:rsidR="1986F99C" w:rsidRPr="3C2CC67C">
        <w:rPr>
          <w:lang w:val="en-AU"/>
        </w:rPr>
        <w:t xml:space="preserve"> on some output delivery</w:t>
      </w:r>
      <w:r w:rsidR="462A3E8E" w:rsidRPr="3C2CC67C">
        <w:rPr>
          <w:lang w:val="en-AU"/>
        </w:rPr>
        <w:t xml:space="preserve">, </w:t>
      </w:r>
      <w:r w:rsidR="2D4B083C" w:rsidRPr="3C2CC67C">
        <w:rPr>
          <w:lang w:val="en-AU"/>
        </w:rPr>
        <w:t xml:space="preserve">despite </w:t>
      </w:r>
      <w:r w:rsidR="462A3E8E" w:rsidRPr="3C2CC67C">
        <w:rPr>
          <w:lang w:val="en-AU"/>
        </w:rPr>
        <w:t>the program manag</w:t>
      </w:r>
      <w:r w:rsidR="2D4B083C" w:rsidRPr="3C2CC67C">
        <w:rPr>
          <w:lang w:val="en-AU"/>
        </w:rPr>
        <w:t>ing these changes</w:t>
      </w:r>
      <w:r w:rsidR="462A3E8E" w:rsidRPr="3C2CC67C">
        <w:rPr>
          <w:lang w:val="en-AU"/>
        </w:rPr>
        <w:t xml:space="preserve"> effectively</w:t>
      </w:r>
      <w:r w:rsidR="2D4B083C" w:rsidRPr="3C2CC67C">
        <w:rPr>
          <w:lang w:val="en-AU"/>
        </w:rPr>
        <w:t>.</w:t>
      </w:r>
    </w:p>
    <w:p w14:paraId="7D0AD28F" w14:textId="76BEAF1C" w:rsidR="00DF6EB1" w:rsidRDefault="00DF6EB1" w:rsidP="00645D99">
      <w:pPr>
        <w:rPr>
          <w:lang w:val="en-AU"/>
        </w:rPr>
      </w:pPr>
      <w:r>
        <w:rPr>
          <w:lang w:val="en-AU"/>
        </w:rPr>
        <w:t>Key outputs to be delivered by ASIP-</w:t>
      </w:r>
      <w:r w:rsidR="006A5D0F">
        <w:rPr>
          <w:lang w:val="en-AU"/>
        </w:rPr>
        <w:t>G</w:t>
      </w:r>
      <w:r>
        <w:rPr>
          <w:lang w:val="en-AU"/>
        </w:rPr>
        <w:t xml:space="preserve">ov </w:t>
      </w:r>
      <w:r w:rsidR="00AF2991">
        <w:rPr>
          <w:rFonts w:cs="Calibri"/>
          <w:lang w:val="en-AU"/>
        </w:rPr>
        <w:t>–</w:t>
      </w:r>
      <w:r w:rsidR="00AF2991">
        <w:rPr>
          <w:lang w:val="en-AU"/>
        </w:rPr>
        <w:t xml:space="preserve"> as </w:t>
      </w:r>
      <w:r>
        <w:rPr>
          <w:lang w:val="en-AU"/>
        </w:rPr>
        <w:t xml:space="preserve">outlined in the </w:t>
      </w:r>
      <w:r w:rsidR="00AF2991">
        <w:rPr>
          <w:lang w:val="en-AU"/>
        </w:rPr>
        <w:t xml:space="preserve">2024 </w:t>
      </w:r>
      <w:r w:rsidR="00761DC7">
        <w:rPr>
          <w:lang w:val="en-AU"/>
        </w:rPr>
        <w:t xml:space="preserve">updated program logic </w:t>
      </w:r>
      <w:r w:rsidR="00AF2991">
        <w:rPr>
          <w:rFonts w:cs="Calibri"/>
          <w:lang w:val="en-AU"/>
        </w:rPr>
        <w:t>–</w:t>
      </w:r>
      <w:r>
        <w:rPr>
          <w:lang w:val="en-AU"/>
        </w:rPr>
        <w:t xml:space="preserve"> are:</w:t>
      </w:r>
    </w:p>
    <w:p w14:paraId="602BC513" w14:textId="0EDC6637" w:rsidR="00DF6EB1" w:rsidRPr="00DF6EB1" w:rsidRDefault="00AF2991" w:rsidP="001B696B">
      <w:pPr>
        <w:pStyle w:val="ListParagraph"/>
        <w:numPr>
          <w:ilvl w:val="0"/>
          <w:numId w:val="22"/>
        </w:numPr>
        <w:contextualSpacing w:val="0"/>
        <w:rPr>
          <w:lang w:val="en-AU"/>
        </w:rPr>
      </w:pPr>
      <w:r>
        <w:rPr>
          <w:lang w:val="en-AU"/>
        </w:rPr>
        <w:t>a</w:t>
      </w:r>
      <w:r w:rsidR="00375801" w:rsidRPr="000E57B0">
        <w:rPr>
          <w:lang w:val="en-AU"/>
        </w:rPr>
        <w:t>ppropriate</w:t>
      </w:r>
      <w:r w:rsidR="00375801">
        <w:rPr>
          <w:lang w:val="en-AU"/>
        </w:rPr>
        <w:t>, relevant and timely technical advice</w:t>
      </w:r>
    </w:p>
    <w:p w14:paraId="5EF68CC3" w14:textId="5E4C29D3" w:rsidR="00375801" w:rsidRDefault="00AF2991" w:rsidP="001B696B">
      <w:pPr>
        <w:pStyle w:val="ListParagraph"/>
        <w:numPr>
          <w:ilvl w:val="0"/>
          <w:numId w:val="22"/>
        </w:numPr>
        <w:contextualSpacing w:val="0"/>
        <w:rPr>
          <w:lang w:val="en-AU"/>
        </w:rPr>
      </w:pPr>
      <w:r>
        <w:rPr>
          <w:lang w:val="en-AU"/>
        </w:rPr>
        <w:t>t</w:t>
      </w:r>
      <w:r w:rsidR="00375801" w:rsidRPr="000E57B0">
        <w:rPr>
          <w:lang w:val="en-AU"/>
        </w:rPr>
        <w:t>argeted</w:t>
      </w:r>
      <w:r w:rsidR="00375801">
        <w:rPr>
          <w:lang w:val="en-AU"/>
        </w:rPr>
        <w:t xml:space="preserve"> policies, systems and practices improved and approved</w:t>
      </w:r>
    </w:p>
    <w:p w14:paraId="7EE6A107" w14:textId="711F85D0" w:rsidR="00375801" w:rsidRDefault="00AF2991" w:rsidP="001B696B">
      <w:pPr>
        <w:pStyle w:val="ListParagraph"/>
        <w:numPr>
          <w:ilvl w:val="0"/>
          <w:numId w:val="22"/>
        </w:numPr>
        <w:contextualSpacing w:val="0"/>
        <w:rPr>
          <w:lang w:val="en-AU"/>
        </w:rPr>
      </w:pPr>
      <w:r>
        <w:rPr>
          <w:lang w:val="en-AU"/>
        </w:rPr>
        <w:t>m</w:t>
      </w:r>
      <w:r w:rsidR="00375801" w:rsidRPr="000E57B0">
        <w:rPr>
          <w:lang w:val="en-AU"/>
        </w:rPr>
        <w:t>easurable</w:t>
      </w:r>
      <w:r w:rsidR="00375801">
        <w:rPr>
          <w:lang w:val="en-AU"/>
        </w:rPr>
        <w:t xml:space="preserve"> improvement in targeted skills and capacity</w:t>
      </w:r>
    </w:p>
    <w:p w14:paraId="632D9A5D" w14:textId="55DF528B" w:rsidR="00375801" w:rsidRDefault="00AF2991" w:rsidP="001B696B">
      <w:pPr>
        <w:pStyle w:val="ListParagraph"/>
        <w:numPr>
          <w:ilvl w:val="0"/>
          <w:numId w:val="22"/>
        </w:numPr>
        <w:contextualSpacing w:val="0"/>
        <w:rPr>
          <w:lang w:val="en-AU"/>
        </w:rPr>
      </w:pPr>
      <w:r>
        <w:rPr>
          <w:lang w:val="en-AU"/>
        </w:rPr>
        <w:t>a</w:t>
      </w:r>
      <w:r w:rsidR="00375801" w:rsidRPr="000E57B0">
        <w:rPr>
          <w:lang w:val="en-AU"/>
        </w:rPr>
        <w:t>nalytics</w:t>
      </w:r>
      <w:r w:rsidR="00375801">
        <w:rPr>
          <w:lang w:val="en-AU"/>
        </w:rPr>
        <w:t xml:space="preserve"> and evidence for policies, decision-making and practices</w:t>
      </w:r>
    </w:p>
    <w:p w14:paraId="4BF8D875" w14:textId="03CC6292" w:rsidR="00375801" w:rsidRPr="00DF6EB1" w:rsidRDefault="00AF2991" w:rsidP="001B696B">
      <w:pPr>
        <w:pStyle w:val="ListParagraph"/>
        <w:numPr>
          <w:ilvl w:val="0"/>
          <w:numId w:val="22"/>
        </w:numPr>
        <w:contextualSpacing w:val="0"/>
        <w:rPr>
          <w:lang w:val="en-AU"/>
        </w:rPr>
      </w:pPr>
      <w:r>
        <w:rPr>
          <w:lang w:val="en-AU"/>
        </w:rPr>
        <w:t>f</w:t>
      </w:r>
      <w:r w:rsidR="00375801" w:rsidRPr="000E57B0">
        <w:rPr>
          <w:lang w:val="en-AU"/>
        </w:rPr>
        <w:t>it</w:t>
      </w:r>
      <w:r>
        <w:rPr>
          <w:lang w:val="en-AU"/>
        </w:rPr>
        <w:t>-</w:t>
      </w:r>
      <w:r w:rsidR="00375801">
        <w:rPr>
          <w:lang w:val="en-AU"/>
        </w:rPr>
        <w:t>for</w:t>
      </w:r>
      <w:r>
        <w:rPr>
          <w:lang w:val="en-AU"/>
        </w:rPr>
        <w:t>-</w:t>
      </w:r>
      <w:r w:rsidR="00375801">
        <w:rPr>
          <w:lang w:val="en-AU"/>
        </w:rPr>
        <w:t>purpose I</w:t>
      </w:r>
      <w:r w:rsidR="007167B3">
        <w:rPr>
          <w:lang w:val="en-AU"/>
        </w:rPr>
        <w:t>CT</w:t>
      </w:r>
      <w:r w:rsidR="00375801">
        <w:rPr>
          <w:lang w:val="en-AU"/>
        </w:rPr>
        <w:t xml:space="preserve"> systems developed, rolled out and/or updated</w:t>
      </w:r>
      <w:r>
        <w:rPr>
          <w:lang w:val="en-AU"/>
        </w:rPr>
        <w:t xml:space="preserve"> </w:t>
      </w:r>
      <w:r w:rsidR="00375801">
        <w:rPr>
          <w:lang w:val="en-AU"/>
        </w:rPr>
        <w:t>/ repaired</w:t>
      </w:r>
      <w:r w:rsidR="00473EEB">
        <w:rPr>
          <w:lang w:val="en-AU"/>
        </w:rPr>
        <w:t>.</w:t>
      </w:r>
    </w:p>
    <w:p w14:paraId="757A1BDA" w14:textId="77777777" w:rsidR="0012370E" w:rsidRPr="0012370E" w:rsidRDefault="0012370E" w:rsidP="0012370E">
      <w:pPr>
        <w:rPr>
          <w:iCs/>
          <w:lang w:val="en-AU"/>
        </w:rPr>
      </w:pPr>
      <w:r w:rsidRPr="0012370E">
        <w:rPr>
          <w:iCs/>
          <w:lang w:val="en-AU"/>
        </w:rPr>
        <w:t>Key examples of effective output delivery include:</w:t>
      </w:r>
    </w:p>
    <w:p w14:paraId="466C4DD5" w14:textId="2D85479F" w:rsidR="0012370E" w:rsidRPr="0012370E" w:rsidRDefault="00473EEB" w:rsidP="001B696B">
      <w:pPr>
        <w:pStyle w:val="ListParagraph"/>
        <w:numPr>
          <w:ilvl w:val="0"/>
          <w:numId w:val="25"/>
        </w:numPr>
        <w:contextualSpacing w:val="0"/>
        <w:rPr>
          <w:iCs/>
          <w:lang w:val="en-AU"/>
        </w:rPr>
      </w:pPr>
      <w:r>
        <w:rPr>
          <w:iCs/>
          <w:lang w:val="en-AU"/>
        </w:rPr>
        <w:t>t</w:t>
      </w:r>
      <w:r w:rsidR="0012370E" w:rsidRPr="000E57B0">
        <w:rPr>
          <w:iCs/>
          <w:lang w:val="en-AU"/>
        </w:rPr>
        <w:t>he</w:t>
      </w:r>
      <w:r w:rsidR="0012370E" w:rsidRPr="0012370E">
        <w:rPr>
          <w:iCs/>
          <w:lang w:val="en-AU"/>
        </w:rPr>
        <w:t xml:space="preserve"> provision of high-quality technical advice across multiple ministries, including in electoral reform, ICT systems, and public financial management</w:t>
      </w:r>
    </w:p>
    <w:p w14:paraId="53B46DCA" w14:textId="0EEB333E" w:rsidR="0012370E" w:rsidRPr="0012370E" w:rsidRDefault="00415038" w:rsidP="001B696B">
      <w:pPr>
        <w:pStyle w:val="ListParagraph"/>
        <w:numPr>
          <w:ilvl w:val="0"/>
          <w:numId w:val="25"/>
        </w:numPr>
        <w:contextualSpacing w:val="0"/>
        <w:rPr>
          <w:iCs/>
          <w:lang w:val="en-AU"/>
        </w:rPr>
      </w:pPr>
      <w:r>
        <w:rPr>
          <w:iCs/>
          <w:lang w:val="en-AU"/>
        </w:rPr>
        <w:t>i</w:t>
      </w:r>
      <w:r w:rsidR="0012370E" w:rsidRPr="000E57B0">
        <w:rPr>
          <w:iCs/>
          <w:lang w:val="en-AU"/>
        </w:rPr>
        <w:t>nstitutional</w:t>
      </w:r>
      <w:r w:rsidR="0012370E" w:rsidRPr="0012370E">
        <w:rPr>
          <w:iCs/>
          <w:lang w:val="en-AU"/>
        </w:rPr>
        <w:t xml:space="preserve"> strengthening outputs</w:t>
      </w:r>
      <w:r>
        <w:rPr>
          <w:iCs/>
          <w:lang w:val="en-AU"/>
        </w:rPr>
        <w:t>,</w:t>
      </w:r>
      <w:r w:rsidR="0012370E" w:rsidRPr="0012370E">
        <w:rPr>
          <w:iCs/>
          <w:lang w:val="en-AU"/>
        </w:rPr>
        <w:t xml:space="preserve"> such as improved revenue systems in Customs, updated financial management tools, and strengthened electoral legislation that enabled the smooth conduct of the 2024 joint elections</w:t>
      </w:r>
    </w:p>
    <w:p w14:paraId="21792900" w14:textId="3673BB0F" w:rsidR="0012370E" w:rsidRPr="0012370E" w:rsidRDefault="00415038" w:rsidP="001B696B">
      <w:pPr>
        <w:pStyle w:val="ListParagraph"/>
        <w:numPr>
          <w:ilvl w:val="0"/>
          <w:numId w:val="25"/>
        </w:numPr>
        <w:contextualSpacing w:val="0"/>
        <w:rPr>
          <w:iCs/>
          <w:lang w:val="en-AU"/>
        </w:rPr>
      </w:pPr>
      <w:r>
        <w:rPr>
          <w:iCs/>
          <w:lang w:val="en-AU"/>
        </w:rPr>
        <w:t>t</w:t>
      </w:r>
      <w:r w:rsidR="0012370E" w:rsidRPr="000E57B0">
        <w:rPr>
          <w:iCs/>
          <w:lang w:val="en-AU"/>
        </w:rPr>
        <w:t>argeted</w:t>
      </w:r>
      <w:r w:rsidR="0012370E" w:rsidRPr="0012370E">
        <w:rPr>
          <w:iCs/>
          <w:lang w:val="en-AU"/>
        </w:rPr>
        <w:t xml:space="preserve"> capacity development initiatives, including </w:t>
      </w:r>
      <w:r w:rsidR="00C55DEC">
        <w:rPr>
          <w:iCs/>
          <w:lang w:val="en-AU"/>
        </w:rPr>
        <w:t>SIG</w:t>
      </w:r>
      <w:r w:rsidR="0012370E" w:rsidRPr="0012370E">
        <w:rPr>
          <w:iCs/>
          <w:lang w:val="en-AU"/>
        </w:rPr>
        <w:t xml:space="preserve">-ICT Young Professionals Program, the Treasury Graduate Program, and the </w:t>
      </w:r>
      <w:r w:rsidR="008D41BA">
        <w:rPr>
          <w:iCs/>
          <w:lang w:val="en-AU"/>
        </w:rPr>
        <w:t>Institute of Solomon Islands Accountants</w:t>
      </w:r>
      <w:r w:rsidR="0012370E" w:rsidRPr="0012370E">
        <w:rPr>
          <w:iCs/>
          <w:lang w:val="en-AU"/>
        </w:rPr>
        <w:t xml:space="preserve"> Professional Development Award, which are enhancing individual skills and building institutional capability.</w:t>
      </w:r>
    </w:p>
    <w:p w14:paraId="26C7EE8F" w14:textId="6CDFBA1D" w:rsidR="0012370E" w:rsidRPr="0012370E" w:rsidRDefault="008D41BA" w:rsidP="001B696B">
      <w:pPr>
        <w:pStyle w:val="ListParagraph"/>
        <w:numPr>
          <w:ilvl w:val="0"/>
          <w:numId w:val="25"/>
        </w:numPr>
        <w:contextualSpacing w:val="0"/>
        <w:rPr>
          <w:iCs/>
          <w:lang w:val="en-AU"/>
        </w:rPr>
      </w:pPr>
      <w:r>
        <w:rPr>
          <w:iCs/>
          <w:lang w:val="en-AU"/>
        </w:rPr>
        <w:t>p</w:t>
      </w:r>
      <w:r w:rsidR="0012370E" w:rsidRPr="000E57B0">
        <w:rPr>
          <w:iCs/>
          <w:lang w:val="en-AU"/>
        </w:rPr>
        <w:t>roduction</w:t>
      </w:r>
      <w:r w:rsidR="0012370E" w:rsidRPr="0012370E">
        <w:rPr>
          <w:iCs/>
          <w:lang w:val="en-AU"/>
        </w:rPr>
        <w:t xml:space="preserve"> of evidence and analysis that informs decision-making, such as policy dialogue matrices, programmatic risk reviews, and the integration of learning through biannual reflection workshops</w:t>
      </w:r>
    </w:p>
    <w:p w14:paraId="2A495D8B" w14:textId="2221BE29" w:rsidR="0012370E" w:rsidRPr="0012370E" w:rsidRDefault="008D41BA" w:rsidP="001B696B">
      <w:pPr>
        <w:pStyle w:val="ListParagraph"/>
        <w:numPr>
          <w:ilvl w:val="0"/>
          <w:numId w:val="25"/>
        </w:numPr>
        <w:contextualSpacing w:val="0"/>
        <w:rPr>
          <w:iCs/>
          <w:lang w:val="en-AU"/>
        </w:rPr>
      </w:pPr>
      <w:r>
        <w:rPr>
          <w:iCs/>
          <w:lang w:val="en-AU"/>
        </w:rPr>
        <w:t>i</w:t>
      </w:r>
      <w:r w:rsidR="0012370E" w:rsidRPr="000E57B0">
        <w:rPr>
          <w:iCs/>
          <w:lang w:val="en-AU"/>
        </w:rPr>
        <w:t>ncremental</w:t>
      </w:r>
      <w:r w:rsidR="0012370E" w:rsidRPr="0012370E">
        <w:rPr>
          <w:iCs/>
          <w:lang w:val="en-AU"/>
        </w:rPr>
        <w:t xml:space="preserve"> development and rollout of ICT systems</w:t>
      </w:r>
      <w:r w:rsidR="006F4BCF">
        <w:rPr>
          <w:iCs/>
          <w:lang w:val="en-AU"/>
        </w:rPr>
        <w:t>,</w:t>
      </w:r>
      <w:r w:rsidR="0012370E" w:rsidRPr="0012370E">
        <w:rPr>
          <w:iCs/>
          <w:lang w:val="en-AU"/>
        </w:rPr>
        <w:t xml:space="preserve"> such as the </w:t>
      </w:r>
      <w:r w:rsidR="006D17A9">
        <w:rPr>
          <w:rFonts w:eastAsia="Times New Roman" w:cs="Calibri"/>
          <w:color w:val="000000"/>
          <w:lang w:val="en-AU" w:eastAsia="en-AU"/>
        </w:rPr>
        <w:t>f</w:t>
      </w:r>
      <w:r w:rsidR="00090768" w:rsidRPr="000E57B0">
        <w:rPr>
          <w:rFonts w:eastAsia="Times New Roman" w:cs="Calibri"/>
          <w:color w:val="000000"/>
          <w:lang w:val="en-AU" w:eastAsia="en-AU"/>
        </w:rPr>
        <w:t xml:space="preserve">inancial </w:t>
      </w:r>
      <w:r w:rsidR="006D17A9">
        <w:rPr>
          <w:rFonts w:eastAsia="Times New Roman" w:cs="Calibri"/>
          <w:color w:val="000000"/>
          <w:lang w:val="en-AU" w:eastAsia="en-AU"/>
        </w:rPr>
        <w:t>m</w:t>
      </w:r>
      <w:r w:rsidR="00090768" w:rsidRPr="000E57B0">
        <w:rPr>
          <w:rFonts w:eastAsia="Times New Roman" w:cs="Calibri"/>
          <w:color w:val="000000"/>
          <w:lang w:val="en-AU" w:eastAsia="en-AU"/>
        </w:rPr>
        <w:t xml:space="preserve">anagement </w:t>
      </w:r>
      <w:r w:rsidR="006D17A9">
        <w:rPr>
          <w:rFonts w:eastAsia="Times New Roman" w:cs="Calibri"/>
          <w:color w:val="000000"/>
          <w:lang w:val="en-AU" w:eastAsia="en-AU"/>
        </w:rPr>
        <w:t>i</w:t>
      </w:r>
      <w:r w:rsidR="00090768" w:rsidRPr="000E57B0">
        <w:rPr>
          <w:rFonts w:eastAsia="Times New Roman" w:cs="Calibri"/>
          <w:color w:val="000000"/>
          <w:lang w:val="en-AU" w:eastAsia="en-AU"/>
        </w:rPr>
        <w:t xml:space="preserve">nformation </w:t>
      </w:r>
      <w:r w:rsidR="006D17A9">
        <w:rPr>
          <w:rFonts w:eastAsia="Times New Roman" w:cs="Calibri"/>
          <w:color w:val="000000"/>
          <w:lang w:val="en-AU" w:eastAsia="en-AU"/>
        </w:rPr>
        <w:t>s</w:t>
      </w:r>
      <w:r w:rsidR="00090768" w:rsidRPr="000E57B0">
        <w:rPr>
          <w:rFonts w:eastAsia="Times New Roman" w:cs="Calibri"/>
          <w:color w:val="000000"/>
          <w:lang w:val="en-AU" w:eastAsia="en-AU"/>
        </w:rPr>
        <w:t>ystems</w:t>
      </w:r>
      <w:r w:rsidR="0012370E" w:rsidRPr="0012370E">
        <w:rPr>
          <w:iCs/>
          <w:lang w:val="en-AU"/>
        </w:rPr>
        <w:t xml:space="preserve"> upgrade to Microsoft Dynamics 365</w:t>
      </w:r>
      <w:r w:rsidR="006F4BCF">
        <w:rPr>
          <w:iCs/>
          <w:lang w:val="en-AU"/>
        </w:rPr>
        <w:t>; al</w:t>
      </w:r>
      <w:r w:rsidR="0012370E" w:rsidRPr="000E57B0">
        <w:rPr>
          <w:iCs/>
          <w:lang w:val="en-AU"/>
        </w:rPr>
        <w:t>though</w:t>
      </w:r>
      <w:r w:rsidR="0012370E" w:rsidRPr="0012370E">
        <w:rPr>
          <w:iCs/>
          <w:lang w:val="en-AU"/>
        </w:rPr>
        <w:t xml:space="preserve"> this faced challenges due to underestimated user readiness and implementation delays.</w:t>
      </w:r>
    </w:p>
    <w:p w14:paraId="33705251" w14:textId="16381C0A" w:rsidR="0012370E" w:rsidRPr="0012370E" w:rsidRDefault="3AAEFA43" w:rsidP="3C2CC67C">
      <w:pPr>
        <w:rPr>
          <w:lang w:val="en-AU"/>
        </w:rPr>
      </w:pPr>
      <w:r w:rsidRPr="3C2CC67C">
        <w:rPr>
          <w:lang w:val="en-AU"/>
        </w:rPr>
        <w:t>Notably, however</w:t>
      </w:r>
      <w:r w:rsidR="27D7B9A0" w:rsidRPr="3C2CC67C">
        <w:rPr>
          <w:lang w:val="en-AU"/>
        </w:rPr>
        <w:t xml:space="preserve">, budget reductions </w:t>
      </w:r>
      <w:r w:rsidR="2AC80440" w:rsidRPr="3C2CC67C">
        <w:rPr>
          <w:lang w:val="en-AU"/>
        </w:rPr>
        <w:t xml:space="preserve">and subsequent increases </w:t>
      </w:r>
      <w:r w:rsidR="27D7B9A0" w:rsidRPr="3C2CC67C">
        <w:rPr>
          <w:lang w:val="en-AU"/>
        </w:rPr>
        <w:t xml:space="preserve">across </w:t>
      </w:r>
      <w:r w:rsidR="3395B106" w:rsidRPr="3C2CC67C">
        <w:rPr>
          <w:lang w:val="en-AU"/>
        </w:rPr>
        <w:t>financial years 20</w:t>
      </w:r>
      <w:r w:rsidR="321C7454" w:rsidRPr="3C2CC67C">
        <w:rPr>
          <w:lang w:val="en-AU"/>
        </w:rPr>
        <w:t>23</w:t>
      </w:r>
      <w:r w:rsidR="69249C83" w:rsidRPr="3C2CC67C">
        <w:rPr>
          <w:lang w:val="en-AU"/>
        </w:rPr>
        <w:t>-24</w:t>
      </w:r>
      <w:r w:rsidR="321C7454" w:rsidRPr="3C2CC67C">
        <w:rPr>
          <w:lang w:val="en-AU"/>
        </w:rPr>
        <w:t xml:space="preserve"> and </w:t>
      </w:r>
      <w:r w:rsidR="3395B106" w:rsidRPr="3C2CC67C">
        <w:rPr>
          <w:lang w:val="en-AU"/>
        </w:rPr>
        <w:t>20</w:t>
      </w:r>
      <w:r w:rsidR="27D7B9A0" w:rsidRPr="3C2CC67C">
        <w:rPr>
          <w:lang w:val="en-AU"/>
        </w:rPr>
        <w:t>24</w:t>
      </w:r>
      <w:r w:rsidR="429138C6" w:rsidRPr="3C2CC67C">
        <w:rPr>
          <w:lang w:val="en-AU"/>
        </w:rPr>
        <w:t xml:space="preserve">-25 </w:t>
      </w:r>
      <w:r w:rsidR="009C35C6" w:rsidRPr="3C2CC67C">
        <w:rPr>
          <w:lang w:val="en-AU"/>
        </w:rPr>
        <w:t>respectively impacted</w:t>
      </w:r>
      <w:r w:rsidR="04594A97" w:rsidRPr="3C2CC67C">
        <w:rPr>
          <w:lang w:val="en-AU"/>
        </w:rPr>
        <w:t xml:space="preserve"> on</w:t>
      </w:r>
      <w:r w:rsidR="2EB39F89" w:rsidRPr="3C2CC67C">
        <w:rPr>
          <w:lang w:val="en-AU"/>
        </w:rPr>
        <w:t xml:space="preserve"> some</w:t>
      </w:r>
      <w:r w:rsidR="27D7B9A0" w:rsidRPr="3C2CC67C">
        <w:rPr>
          <w:lang w:val="en-AU"/>
        </w:rPr>
        <w:t xml:space="preserve"> output delivery. For instance:</w:t>
      </w:r>
    </w:p>
    <w:p w14:paraId="23EF6A59" w14:textId="757E0D14" w:rsidR="0012370E" w:rsidRPr="00EF5D5D" w:rsidRDefault="0012370E" w:rsidP="001B696B">
      <w:pPr>
        <w:pStyle w:val="ListParagraph"/>
        <w:numPr>
          <w:ilvl w:val="0"/>
          <w:numId w:val="26"/>
        </w:numPr>
        <w:contextualSpacing w:val="0"/>
        <w:rPr>
          <w:iCs/>
          <w:lang w:val="en-AU"/>
        </w:rPr>
      </w:pPr>
      <w:r w:rsidRPr="00EF5D5D">
        <w:rPr>
          <w:iCs/>
          <w:lang w:val="en-AU"/>
        </w:rPr>
        <w:t xml:space="preserve">In Customs, </w:t>
      </w:r>
      <w:r w:rsidR="00192B0A">
        <w:rPr>
          <w:iCs/>
          <w:lang w:val="en-AU"/>
        </w:rPr>
        <w:t xml:space="preserve">limited funding for additional </w:t>
      </w:r>
      <w:r w:rsidR="004234BC">
        <w:rPr>
          <w:lang w:val="en-AU"/>
        </w:rPr>
        <w:t>technical advisers</w:t>
      </w:r>
      <w:r w:rsidR="009722C0" w:rsidRPr="00EF5D5D">
        <w:rPr>
          <w:iCs/>
          <w:lang w:val="en-AU"/>
        </w:rPr>
        <w:t xml:space="preserve"> </w:t>
      </w:r>
      <w:r w:rsidR="00192B0A">
        <w:rPr>
          <w:iCs/>
          <w:lang w:val="en-AU"/>
        </w:rPr>
        <w:t xml:space="preserve">was noted </w:t>
      </w:r>
      <w:r w:rsidR="004D4B05">
        <w:rPr>
          <w:iCs/>
          <w:lang w:val="en-AU"/>
        </w:rPr>
        <w:t xml:space="preserve">as </w:t>
      </w:r>
      <w:r w:rsidR="00192B0A">
        <w:rPr>
          <w:iCs/>
          <w:lang w:val="en-AU"/>
        </w:rPr>
        <w:t>a limiting factor to increasing</w:t>
      </w:r>
      <w:r w:rsidR="00192B0A" w:rsidRPr="00EF5D5D">
        <w:rPr>
          <w:iCs/>
          <w:lang w:val="en-AU"/>
        </w:rPr>
        <w:t xml:space="preserve"> </w:t>
      </w:r>
      <w:r w:rsidR="009722C0" w:rsidRPr="00EF5D5D">
        <w:rPr>
          <w:iCs/>
          <w:lang w:val="en-AU"/>
        </w:rPr>
        <w:t xml:space="preserve">the gains </w:t>
      </w:r>
      <w:r w:rsidR="006E4EBC" w:rsidRPr="00EF5D5D">
        <w:rPr>
          <w:iCs/>
          <w:lang w:val="en-AU"/>
        </w:rPr>
        <w:t>in</w:t>
      </w:r>
      <w:r w:rsidR="009722C0" w:rsidRPr="00EF5D5D">
        <w:rPr>
          <w:iCs/>
          <w:lang w:val="en-AU"/>
        </w:rPr>
        <w:t xml:space="preserve"> revenue generation. </w:t>
      </w:r>
      <w:r w:rsidR="00192B0A">
        <w:rPr>
          <w:iCs/>
          <w:lang w:val="en-AU"/>
        </w:rPr>
        <w:t xml:space="preserve">However, this is also driven by local capacity and staff retention issues. </w:t>
      </w:r>
      <w:r w:rsidR="009722C0" w:rsidRPr="00EF5D5D">
        <w:rPr>
          <w:iCs/>
          <w:lang w:val="en-AU"/>
        </w:rPr>
        <w:t xml:space="preserve">Customs </w:t>
      </w:r>
      <w:r w:rsidR="00BC0789">
        <w:rPr>
          <w:iCs/>
          <w:lang w:val="en-AU"/>
        </w:rPr>
        <w:t xml:space="preserve">could be </w:t>
      </w:r>
      <w:r w:rsidR="000C58EA">
        <w:rPr>
          <w:iCs/>
          <w:lang w:val="en-AU"/>
        </w:rPr>
        <w:t>central</w:t>
      </w:r>
      <w:r w:rsidR="009722C0" w:rsidRPr="00EF5D5D">
        <w:rPr>
          <w:iCs/>
          <w:lang w:val="en-AU"/>
        </w:rPr>
        <w:t xml:space="preserve"> to the success of the incoming VAT reforms, given that Solomon Islands operates a largely </w:t>
      </w:r>
      <w:r w:rsidR="009722C0" w:rsidRPr="00D06E8A">
        <w:rPr>
          <w:iCs/>
          <w:lang w:val="en-AU"/>
        </w:rPr>
        <w:t>cash-based</w:t>
      </w:r>
      <w:r w:rsidR="009722C0" w:rsidRPr="00EF5D5D">
        <w:rPr>
          <w:iCs/>
          <w:lang w:val="en-AU"/>
        </w:rPr>
        <w:t xml:space="preserve"> economy, making point-of-entry valuation critical to VAT collection.</w:t>
      </w:r>
      <w:r w:rsidR="000C58EA">
        <w:rPr>
          <w:iCs/>
          <w:lang w:val="en-AU"/>
        </w:rPr>
        <w:t xml:space="preserve"> This</w:t>
      </w:r>
      <w:r w:rsidR="00715406">
        <w:rPr>
          <w:iCs/>
          <w:lang w:val="en-AU"/>
        </w:rPr>
        <w:t xml:space="preserve"> importance may </w:t>
      </w:r>
      <w:r w:rsidR="00E101E7">
        <w:rPr>
          <w:iCs/>
          <w:lang w:val="en-AU"/>
        </w:rPr>
        <w:t>eventually</w:t>
      </w:r>
      <w:r w:rsidR="00715406">
        <w:rPr>
          <w:iCs/>
          <w:lang w:val="en-AU"/>
        </w:rPr>
        <w:t xml:space="preserve"> </w:t>
      </w:r>
      <w:r w:rsidR="00805A45">
        <w:rPr>
          <w:iCs/>
          <w:lang w:val="en-AU"/>
        </w:rPr>
        <w:t xml:space="preserve">be </w:t>
      </w:r>
      <w:r w:rsidR="00715406">
        <w:rPr>
          <w:iCs/>
          <w:lang w:val="en-AU"/>
        </w:rPr>
        <w:t xml:space="preserve">offset by </w:t>
      </w:r>
      <w:r w:rsidR="00D06E8A">
        <w:rPr>
          <w:iCs/>
          <w:lang w:val="en-AU"/>
        </w:rPr>
        <w:t xml:space="preserve">increased usage </w:t>
      </w:r>
      <w:r w:rsidR="000502AA">
        <w:rPr>
          <w:iCs/>
          <w:lang w:val="en-AU"/>
        </w:rPr>
        <w:t>of digital transaction platforms such as M-SELE</w:t>
      </w:r>
      <w:r w:rsidR="00341766">
        <w:rPr>
          <w:iCs/>
          <w:lang w:val="en-AU"/>
        </w:rPr>
        <w:t>N</w:t>
      </w:r>
      <w:r w:rsidR="000502AA">
        <w:rPr>
          <w:iCs/>
          <w:lang w:val="en-AU"/>
        </w:rPr>
        <w:t xml:space="preserve">. </w:t>
      </w:r>
    </w:p>
    <w:p w14:paraId="5F83D240" w14:textId="677BBF95" w:rsidR="0012370E" w:rsidRPr="00070759" w:rsidRDefault="0012370E" w:rsidP="001B696B">
      <w:pPr>
        <w:pStyle w:val="ListParagraph"/>
        <w:numPr>
          <w:ilvl w:val="0"/>
          <w:numId w:val="26"/>
        </w:numPr>
        <w:contextualSpacing w:val="0"/>
        <w:rPr>
          <w:iCs/>
          <w:lang w:val="en-AU"/>
        </w:rPr>
      </w:pPr>
      <w:r w:rsidRPr="00070759">
        <w:rPr>
          <w:iCs/>
          <w:lang w:val="en-AU"/>
        </w:rPr>
        <w:t>Delays in the Human Resource Management and Workforce Development stream</w:t>
      </w:r>
      <w:r w:rsidR="004907C3">
        <w:rPr>
          <w:iCs/>
          <w:lang w:val="en-AU"/>
        </w:rPr>
        <w:t>,</w:t>
      </w:r>
      <w:r w:rsidRPr="00070759">
        <w:rPr>
          <w:iCs/>
          <w:lang w:val="en-AU"/>
        </w:rPr>
        <w:t xml:space="preserve"> due to reprioritisation</w:t>
      </w:r>
      <w:r w:rsidR="004907C3">
        <w:rPr>
          <w:iCs/>
          <w:lang w:val="en-AU"/>
        </w:rPr>
        <w:t>,</w:t>
      </w:r>
      <w:r w:rsidRPr="00070759">
        <w:rPr>
          <w:iCs/>
          <w:lang w:val="en-AU"/>
        </w:rPr>
        <w:t xml:space="preserve"> also reduced the program’s ability to fully deliver expected outputs under EOPO2 and EOPO3.</w:t>
      </w:r>
    </w:p>
    <w:p w14:paraId="01F0EC9E" w14:textId="77777777" w:rsidR="0012370E" w:rsidRPr="00070759" w:rsidRDefault="0012370E" w:rsidP="0012370E">
      <w:pPr>
        <w:rPr>
          <w:iCs/>
          <w:lang w:val="en-AU"/>
        </w:rPr>
      </w:pPr>
      <w:r w:rsidRPr="00070759">
        <w:rPr>
          <w:iCs/>
          <w:lang w:val="en-AU"/>
        </w:rPr>
        <w:t>Despite these constraints, the program has demonstrated strong adaptability and maintained output delivery in core areas, supporting continued progress toward its governance and partnership goals.</w:t>
      </w:r>
    </w:p>
    <w:p w14:paraId="57ABBB15" w14:textId="083CDA9C" w:rsidR="001B40D9" w:rsidRPr="000E57B0" w:rsidRDefault="001B40D9" w:rsidP="001B696B">
      <w:pPr>
        <w:pStyle w:val="Heading4"/>
        <w:numPr>
          <w:ilvl w:val="0"/>
          <w:numId w:val="17"/>
        </w:numPr>
        <w:rPr>
          <w:color w:val="365F91" w:themeColor="accent1" w:themeShade="BF"/>
          <w:lang w:val="en-AU"/>
        </w:rPr>
      </w:pPr>
      <w:r w:rsidRPr="000E57B0">
        <w:rPr>
          <w:color w:val="365F91" w:themeColor="accent1" w:themeShade="BF"/>
          <w:lang w:val="en-AU"/>
        </w:rPr>
        <w:lastRenderedPageBreak/>
        <w:t>Does the logic, including intermediate outcomes and outputs remain relevant and achievable?</w:t>
      </w:r>
    </w:p>
    <w:p w14:paraId="506EAAD8" w14:textId="54DC3943" w:rsidR="0011494A" w:rsidRPr="0011494A" w:rsidRDefault="00BA65C0" w:rsidP="0011494A">
      <w:pPr>
        <w:shd w:val="clear" w:color="auto" w:fill="F2F2F2" w:themeFill="background1" w:themeFillShade="F2"/>
        <w:rPr>
          <w:lang w:val="en-AU"/>
        </w:rPr>
      </w:pPr>
      <w:r w:rsidRPr="00E77C9C">
        <w:rPr>
          <w:b/>
          <w:lang w:val="en-AU"/>
        </w:rPr>
        <w:t>Key finding:</w:t>
      </w:r>
      <w:r>
        <w:rPr>
          <w:lang w:val="en-AU"/>
        </w:rPr>
        <w:t xml:space="preserve"> </w:t>
      </w:r>
      <w:r w:rsidR="0011494A">
        <w:rPr>
          <w:lang w:val="en-AU"/>
        </w:rPr>
        <w:t xml:space="preserve">The logic, including </w:t>
      </w:r>
      <w:r w:rsidR="00D61D21">
        <w:rPr>
          <w:lang w:val="en-AU"/>
        </w:rPr>
        <w:t>EOPOs and IOs</w:t>
      </w:r>
      <w:r w:rsidR="00AF235A" w:rsidRPr="00E77C9C">
        <w:rPr>
          <w:lang w:val="en-AU"/>
        </w:rPr>
        <w:t>,</w:t>
      </w:r>
      <w:r w:rsidR="00D61D21">
        <w:rPr>
          <w:lang w:val="en-AU"/>
        </w:rPr>
        <w:t xml:space="preserve"> </w:t>
      </w:r>
      <w:r w:rsidR="0011494A">
        <w:rPr>
          <w:lang w:val="en-AU"/>
        </w:rPr>
        <w:t>remain relevant and broadly achievable.</w:t>
      </w:r>
      <w:r w:rsidR="00A15B8F">
        <w:rPr>
          <w:lang w:val="en-AU"/>
        </w:rPr>
        <w:t xml:space="preserve"> </w:t>
      </w:r>
      <w:r w:rsidR="00A15B8F" w:rsidRPr="00A15B8F">
        <w:rPr>
          <w:lang w:val="en-AU"/>
        </w:rPr>
        <w:t xml:space="preserve">However, some adjustments may be needed to ensure the </w:t>
      </w:r>
      <w:r w:rsidR="0032606E">
        <w:rPr>
          <w:lang w:val="en-AU"/>
        </w:rPr>
        <w:t>program logic</w:t>
      </w:r>
      <w:r w:rsidR="00A15B8F" w:rsidRPr="00A15B8F">
        <w:rPr>
          <w:lang w:val="en-AU"/>
        </w:rPr>
        <w:t xml:space="preserve"> remains relevant</w:t>
      </w:r>
      <w:r w:rsidR="00FC5BC5">
        <w:rPr>
          <w:lang w:val="en-AU"/>
        </w:rPr>
        <w:t xml:space="preserve"> </w:t>
      </w:r>
      <w:r w:rsidR="000A5921">
        <w:rPr>
          <w:lang w:val="en-AU"/>
        </w:rPr>
        <w:t xml:space="preserve">noting ongoing changes in the operating environment and </w:t>
      </w:r>
      <w:r w:rsidR="00BB1542">
        <w:rPr>
          <w:lang w:val="en-AU"/>
        </w:rPr>
        <w:t>both SIG and Australian government priorities</w:t>
      </w:r>
      <w:r w:rsidR="00A15B8F" w:rsidRPr="00A15B8F">
        <w:rPr>
          <w:lang w:val="en-AU"/>
        </w:rPr>
        <w:t>.</w:t>
      </w:r>
    </w:p>
    <w:p w14:paraId="39F784BF" w14:textId="07B38A18" w:rsidR="00FD3428" w:rsidRPr="00FD3428" w:rsidRDefault="009B241E" w:rsidP="00FD3428">
      <w:pPr>
        <w:rPr>
          <w:lang w:val="en-AU"/>
        </w:rPr>
      </w:pPr>
      <w:r w:rsidRPr="009B241E">
        <w:rPr>
          <w:lang w:val="en-AU"/>
        </w:rPr>
        <w:t xml:space="preserve">ASIP-Gov’s outcomes framework remains </w:t>
      </w:r>
      <w:r w:rsidR="00816561">
        <w:rPr>
          <w:lang w:val="en-AU"/>
        </w:rPr>
        <w:t xml:space="preserve">relevant and </w:t>
      </w:r>
      <w:r w:rsidR="00853527">
        <w:rPr>
          <w:lang w:val="en-AU"/>
        </w:rPr>
        <w:t>achievable</w:t>
      </w:r>
      <w:r w:rsidRPr="009B241E">
        <w:rPr>
          <w:lang w:val="en-AU"/>
        </w:rPr>
        <w:t xml:space="preserve">. However, the evolving nature of the program and its operating context suggest that </w:t>
      </w:r>
      <w:r w:rsidR="0025536C" w:rsidRPr="0025536C">
        <w:rPr>
          <w:lang w:val="en-AU"/>
        </w:rPr>
        <w:t>some adjustments may be warranted</w:t>
      </w:r>
      <w:r w:rsidR="00D41664" w:rsidRPr="00E77C9C">
        <w:rPr>
          <w:lang w:val="en-AU"/>
        </w:rPr>
        <w:t>,</w:t>
      </w:r>
      <w:r w:rsidR="0025536C" w:rsidRPr="0025536C">
        <w:rPr>
          <w:lang w:val="en-AU"/>
        </w:rPr>
        <w:t xml:space="preserve"> to ensure the framework remains relevant.</w:t>
      </w:r>
      <w:r w:rsidR="00844B67">
        <w:rPr>
          <w:lang w:val="en-AU"/>
        </w:rPr>
        <w:t xml:space="preserve"> </w:t>
      </w:r>
      <w:r w:rsidR="00D41664" w:rsidRPr="00E77C9C">
        <w:rPr>
          <w:lang w:val="en-AU"/>
        </w:rPr>
        <w:t>While s</w:t>
      </w:r>
      <w:r w:rsidR="00844B67" w:rsidRPr="00E77C9C">
        <w:rPr>
          <w:lang w:val="en-AU"/>
        </w:rPr>
        <w:t>everal</w:t>
      </w:r>
      <w:r w:rsidR="00844B67">
        <w:rPr>
          <w:lang w:val="en-AU"/>
        </w:rPr>
        <w:t xml:space="preserve"> I</w:t>
      </w:r>
      <w:r w:rsidR="00EA1DA1">
        <w:rPr>
          <w:lang w:val="en-AU"/>
        </w:rPr>
        <w:t>O</w:t>
      </w:r>
      <w:r w:rsidR="00844B67">
        <w:rPr>
          <w:lang w:val="en-AU"/>
        </w:rPr>
        <w:t>s</w:t>
      </w:r>
      <w:r w:rsidR="009D1F1A" w:rsidRPr="00FD3428">
        <w:rPr>
          <w:lang w:val="en-AU"/>
        </w:rPr>
        <w:t xml:space="preserve"> are progressing</w:t>
      </w:r>
      <w:r w:rsidR="00D41664" w:rsidRPr="00E77C9C">
        <w:rPr>
          <w:lang w:val="en-AU"/>
        </w:rPr>
        <w:t>,</w:t>
      </w:r>
      <w:r w:rsidR="009D1F1A" w:rsidRPr="00FD3428">
        <w:rPr>
          <w:lang w:val="en-AU"/>
        </w:rPr>
        <w:t xml:space="preserve"> </w:t>
      </w:r>
      <w:r w:rsidR="3629E243" w:rsidRPr="796EBB72">
        <w:rPr>
          <w:lang w:val="en-AU"/>
        </w:rPr>
        <w:t>challenges remain</w:t>
      </w:r>
      <w:r w:rsidR="00252719" w:rsidRPr="00E77C9C">
        <w:rPr>
          <w:lang w:val="en-AU"/>
        </w:rPr>
        <w:t>,</w:t>
      </w:r>
      <w:r w:rsidR="009D1F1A" w:rsidRPr="00FD3428">
        <w:rPr>
          <w:lang w:val="en-AU"/>
        </w:rPr>
        <w:t xml:space="preserve"> particularly </w:t>
      </w:r>
      <w:r w:rsidR="00252719" w:rsidRPr="00E77C9C">
        <w:rPr>
          <w:lang w:val="en-AU"/>
        </w:rPr>
        <w:t>with</w:t>
      </w:r>
      <w:r w:rsidR="009D1F1A" w:rsidRPr="00E77C9C">
        <w:rPr>
          <w:lang w:val="en-AU"/>
        </w:rPr>
        <w:t xml:space="preserve"> </w:t>
      </w:r>
      <w:r w:rsidR="00037791" w:rsidRPr="00E77C9C">
        <w:rPr>
          <w:lang w:val="en-AU"/>
        </w:rPr>
        <w:t>IOs</w:t>
      </w:r>
      <w:r w:rsidR="009D1F1A" w:rsidRPr="00FD3428">
        <w:rPr>
          <w:lang w:val="en-AU"/>
        </w:rPr>
        <w:t xml:space="preserve"> related to strengthening compliance</w:t>
      </w:r>
      <w:r w:rsidR="008277E4">
        <w:rPr>
          <w:lang w:val="en-AU"/>
        </w:rPr>
        <w:t xml:space="preserve"> (IO 2.1)</w:t>
      </w:r>
      <w:r w:rsidR="009D1F1A" w:rsidRPr="00FD3428">
        <w:rPr>
          <w:lang w:val="en-AU"/>
        </w:rPr>
        <w:t>, oversight institutions</w:t>
      </w:r>
      <w:r w:rsidR="00A569DA">
        <w:rPr>
          <w:lang w:val="en-AU"/>
        </w:rPr>
        <w:t xml:space="preserve"> (IO 1.5)</w:t>
      </w:r>
      <w:r w:rsidR="009D1F1A" w:rsidRPr="00FD3428">
        <w:rPr>
          <w:lang w:val="en-AU"/>
        </w:rPr>
        <w:t>, and gender equity</w:t>
      </w:r>
      <w:r w:rsidR="00A569DA">
        <w:rPr>
          <w:lang w:val="en-AU"/>
        </w:rPr>
        <w:t xml:space="preserve"> (IO 2.4)</w:t>
      </w:r>
      <w:r w:rsidR="009D1F1A" w:rsidRPr="00FD3428">
        <w:rPr>
          <w:lang w:val="en-AU"/>
        </w:rPr>
        <w:t>.</w:t>
      </w:r>
      <w:r w:rsidR="00844B67">
        <w:rPr>
          <w:lang w:val="en-AU"/>
        </w:rPr>
        <w:t xml:space="preserve"> This concurs with the </w:t>
      </w:r>
      <w:r w:rsidR="00F555C3" w:rsidRPr="009B1B10">
        <w:rPr>
          <w:lang w:val="en-AU"/>
        </w:rPr>
        <w:t xml:space="preserve">January 2025 </w:t>
      </w:r>
      <w:r w:rsidR="00F555C3">
        <w:rPr>
          <w:lang w:val="en-AU"/>
        </w:rPr>
        <w:t>Strategic Impact Assessment</w:t>
      </w:r>
      <w:r w:rsidR="00F555C3" w:rsidRPr="009B1B10">
        <w:rPr>
          <w:lang w:val="en-AU"/>
        </w:rPr>
        <w:t xml:space="preserve"> Partnership for Governance Report </w:t>
      </w:r>
      <w:r w:rsidR="00844B67">
        <w:rPr>
          <w:lang w:val="en-AU"/>
        </w:rPr>
        <w:t>findings.</w:t>
      </w:r>
      <w:r w:rsidR="009D1F1A" w:rsidRPr="00FD3428">
        <w:rPr>
          <w:lang w:val="en-AU"/>
        </w:rPr>
        <w:t xml:space="preserve"> </w:t>
      </w:r>
    </w:p>
    <w:p w14:paraId="67AC67E7" w14:textId="4E6BEF4C" w:rsidR="00FD3428" w:rsidRPr="00FD3428" w:rsidRDefault="00FD3428" w:rsidP="00FD3428">
      <w:pPr>
        <w:rPr>
          <w:lang w:val="en-AU"/>
        </w:rPr>
      </w:pPr>
      <w:r w:rsidRPr="00FD3428">
        <w:rPr>
          <w:lang w:val="en-AU"/>
        </w:rPr>
        <w:t xml:space="preserve">External factors beyond control of the </w:t>
      </w:r>
      <w:r w:rsidR="00853527" w:rsidRPr="00FD3428">
        <w:rPr>
          <w:lang w:val="en-AU"/>
        </w:rPr>
        <w:t>program</w:t>
      </w:r>
      <w:r w:rsidR="00853527">
        <w:rPr>
          <w:lang w:val="en-AU"/>
        </w:rPr>
        <w:t xml:space="preserve"> </w:t>
      </w:r>
      <w:r w:rsidR="00853527" w:rsidRPr="00FD3428">
        <w:rPr>
          <w:lang w:val="en-AU"/>
        </w:rPr>
        <w:t>—</w:t>
      </w:r>
      <w:r w:rsidR="00DD2094" w:rsidRPr="00FD3428">
        <w:rPr>
          <w:lang w:val="en-AU"/>
        </w:rPr>
        <w:t xml:space="preserve"> </w:t>
      </w:r>
      <w:r w:rsidRPr="00FD3428">
        <w:rPr>
          <w:lang w:val="en-AU"/>
        </w:rPr>
        <w:t xml:space="preserve">including delayed implementation of the </w:t>
      </w:r>
      <w:r w:rsidR="00536345">
        <w:rPr>
          <w:lang w:val="en-AU"/>
        </w:rPr>
        <w:t xml:space="preserve">Public Expenditure and Financial Accountability </w:t>
      </w:r>
      <w:r w:rsidRPr="00FD3428">
        <w:rPr>
          <w:lang w:val="en-AU"/>
        </w:rPr>
        <w:t>assessment</w:t>
      </w:r>
      <w:r w:rsidR="000131A5">
        <w:rPr>
          <w:lang w:val="en-AU"/>
        </w:rPr>
        <w:t xml:space="preserve"> and </w:t>
      </w:r>
      <w:r w:rsidR="009C35C6">
        <w:rPr>
          <w:lang w:val="en-AU"/>
        </w:rPr>
        <w:t>resourcing challenges at</w:t>
      </w:r>
      <w:r w:rsidRPr="00FD3428">
        <w:rPr>
          <w:lang w:val="en-AU"/>
        </w:rPr>
        <w:t xml:space="preserve"> key </w:t>
      </w:r>
      <w:r w:rsidR="009C35C6">
        <w:rPr>
          <w:lang w:val="en-AU"/>
        </w:rPr>
        <w:t xml:space="preserve">SIG </w:t>
      </w:r>
      <w:r w:rsidRPr="00FD3428">
        <w:rPr>
          <w:lang w:val="en-AU"/>
        </w:rPr>
        <w:t>institutions</w:t>
      </w:r>
      <w:r w:rsidR="000131A5">
        <w:rPr>
          <w:lang w:val="en-AU"/>
        </w:rPr>
        <w:t xml:space="preserve"> </w:t>
      </w:r>
      <w:r w:rsidRPr="00FD3428">
        <w:rPr>
          <w:lang w:val="en-AU"/>
        </w:rPr>
        <w:t xml:space="preserve">— have also slowed progress. </w:t>
      </w:r>
      <w:r w:rsidR="00665E17">
        <w:rPr>
          <w:lang w:val="en-AU"/>
        </w:rPr>
        <w:t>This</w:t>
      </w:r>
      <w:r w:rsidR="00EE0B61" w:rsidRPr="00E77C9C">
        <w:rPr>
          <w:lang w:val="en-AU"/>
        </w:rPr>
        <w:t xml:space="preserve"> </w:t>
      </w:r>
      <w:r w:rsidRPr="00FD3428">
        <w:rPr>
          <w:lang w:val="en-AU"/>
        </w:rPr>
        <w:t>highlight</w:t>
      </w:r>
      <w:r w:rsidR="00665E17">
        <w:rPr>
          <w:lang w:val="en-AU"/>
        </w:rPr>
        <w:t>s</w:t>
      </w:r>
      <w:r w:rsidRPr="00FD3428">
        <w:rPr>
          <w:lang w:val="en-AU"/>
        </w:rPr>
        <w:t xml:space="preserve"> the importance of aligning future designs with realistic reform timeframes and comprehensive sustainability planning.</w:t>
      </w:r>
    </w:p>
    <w:p w14:paraId="36E645AA" w14:textId="09E16E23" w:rsidR="00FD3428" w:rsidRDefault="00FD3428" w:rsidP="00FD3428">
      <w:pPr>
        <w:rPr>
          <w:lang w:val="en-AU"/>
        </w:rPr>
      </w:pPr>
      <w:r w:rsidRPr="00FD3428">
        <w:rPr>
          <w:lang w:val="en-AU"/>
        </w:rPr>
        <w:t xml:space="preserve">Going forward, minor adjustments to ASIP-Gov’s </w:t>
      </w:r>
      <w:r w:rsidR="00C6478B">
        <w:rPr>
          <w:lang w:val="en-AU"/>
        </w:rPr>
        <w:t>MERLA plan and</w:t>
      </w:r>
      <w:r w:rsidRPr="00FD3428">
        <w:rPr>
          <w:lang w:val="en-AU"/>
        </w:rPr>
        <w:t xml:space="preserve"> </w:t>
      </w:r>
      <w:r w:rsidR="0032606E">
        <w:rPr>
          <w:lang w:val="en-AU"/>
        </w:rPr>
        <w:t xml:space="preserve">program logic </w:t>
      </w:r>
      <w:r w:rsidRPr="00FD3428">
        <w:rPr>
          <w:lang w:val="en-AU"/>
        </w:rPr>
        <w:t xml:space="preserve">could </w:t>
      </w:r>
      <w:r w:rsidR="003E4C56">
        <w:rPr>
          <w:lang w:val="en-AU"/>
        </w:rPr>
        <w:t xml:space="preserve">be updated to </w:t>
      </w:r>
      <w:r w:rsidRPr="00FD3428">
        <w:rPr>
          <w:lang w:val="en-AU"/>
        </w:rPr>
        <w:t>better reflect evolving priorities and operational challenges. Consideration could be given to refining or adjusting IOs to ensure the framework captures emerging opportunities, such as embedding sustainability, GEDSI outcomes, and incremental public sector reforms more systematically.</w:t>
      </w:r>
    </w:p>
    <w:p w14:paraId="27190CAD" w14:textId="23BB4EC7" w:rsidR="002A4122" w:rsidRPr="000E57B0" w:rsidRDefault="002A4122" w:rsidP="00524C7E">
      <w:pPr>
        <w:pStyle w:val="Heading4"/>
        <w:rPr>
          <w:color w:val="365F91" w:themeColor="accent1" w:themeShade="BF"/>
          <w:lang w:val="en-AU"/>
        </w:rPr>
      </w:pPr>
      <w:r w:rsidRPr="000E57B0">
        <w:rPr>
          <w:color w:val="365F91" w:themeColor="accent1" w:themeShade="BF"/>
          <w:lang w:val="en-AU"/>
        </w:rPr>
        <w:t xml:space="preserve">Assessment of IOs </w:t>
      </w:r>
    </w:p>
    <w:p w14:paraId="7DAAF06D" w14:textId="0B5B9E8A" w:rsidR="00FD7842" w:rsidRPr="00E77C9C" w:rsidRDefault="3309C28A" w:rsidP="00E77C9C">
      <w:r w:rsidRPr="7F1989F4">
        <w:t>Each IO</w:t>
      </w:r>
      <w:r w:rsidR="1341F02D" w:rsidRPr="7F1989F4">
        <w:t xml:space="preserve"> </w:t>
      </w:r>
      <w:r w:rsidR="70361C76" w:rsidRPr="7F1989F4">
        <w:t>has been</w:t>
      </w:r>
      <w:r w:rsidR="1341F02D" w:rsidRPr="7F1989F4">
        <w:t xml:space="preserve"> assessed</w:t>
      </w:r>
      <w:r w:rsidR="70361C76" w:rsidRPr="7F1989F4">
        <w:t>,</w:t>
      </w:r>
      <w:r w:rsidR="1341F02D" w:rsidRPr="7F1989F4">
        <w:t xml:space="preserve"> </w:t>
      </w:r>
      <w:r w:rsidR="76E3DDFE" w:rsidRPr="7F1989F4">
        <w:t>based on</w:t>
      </w:r>
      <w:r w:rsidR="1341F02D" w:rsidRPr="7F1989F4">
        <w:t xml:space="preserve"> relevance </w:t>
      </w:r>
      <w:r w:rsidR="00BE21EA">
        <w:t>feasibility</w:t>
      </w:r>
      <w:r w:rsidR="00F16335">
        <w:t xml:space="preserve"> and progress</w:t>
      </w:r>
      <w:r w:rsidR="00BE21EA">
        <w:rPr>
          <w:rStyle w:val="FootnoteReference"/>
        </w:rPr>
        <w:footnoteReference w:id="3"/>
      </w:r>
      <w:r w:rsidR="1341F02D" w:rsidRPr="7F1989F4">
        <w:t xml:space="preserve">, </w:t>
      </w:r>
      <w:r w:rsidR="70361C76" w:rsidRPr="7F1989F4">
        <w:t xml:space="preserve">and received a </w:t>
      </w:r>
      <w:r w:rsidR="1341F02D" w:rsidRPr="7F1989F4">
        <w:t>rat</w:t>
      </w:r>
      <w:r w:rsidR="35853430" w:rsidRPr="7F1989F4">
        <w:t>ing</w:t>
      </w:r>
      <w:r w:rsidR="1341F02D" w:rsidRPr="7F1989F4">
        <w:t xml:space="preserve"> of </w:t>
      </w:r>
      <w:r w:rsidR="70361C76" w:rsidRPr="7F1989F4">
        <w:t>‘l</w:t>
      </w:r>
      <w:r w:rsidR="1341F02D" w:rsidRPr="7F1989F4">
        <w:t>ow</w:t>
      </w:r>
      <w:proofErr w:type="gramStart"/>
      <w:r w:rsidR="70361C76" w:rsidRPr="7F1989F4">
        <w:t>’</w:t>
      </w:r>
      <w:r w:rsidR="1341F02D" w:rsidRPr="7F1989F4">
        <w:t xml:space="preserve">, </w:t>
      </w:r>
      <w:r w:rsidR="70361C76" w:rsidRPr="7F1989F4">
        <w:t>‘</w:t>
      </w:r>
      <w:proofErr w:type="gramEnd"/>
      <w:r w:rsidR="70361C76" w:rsidRPr="7F1989F4">
        <w:t>m</w:t>
      </w:r>
      <w:r w:rsidR="1341F02D" w:rsidRPr="7F1989F4">
        <w:t>oderate</w:t>
      </w:r>
      <w:r w:rsidR="70361C76" w:rsidRPr="7F1989F4">
        <w:t>’</w:t>
      </w:r>
      <w:r w:rsidR="1341F02D" w:rsidRPr="7F1989F4">
        <w:t xml:space="preserve"> or </w:t>
      </w:r>
      <w:r w:rsidR="70361C76" w:rsidRPr="7F1989F4">
        <w:t>‘h</w:t>
      </w:r>
      <w:r w:rsidR="1341F02D" w:rsidRPr="7F1989F4">
        <w:t>igh</w:t>
      </w:r>
      <w:r w:rsidR="70361C76" w:rsidRPr="7F1989F4">
        <w:t>’</w:t>
      </w:r>
      <w:r w:rsidR="0463CEE6" w:rsidRPr="7F1989F4">
        <w:t xml:space="preserve">. </w:t>
      </w:r>
      <w:r w:rsidR="723B6906" w:rsidRPr="7F1989F4">
        <w:t xml:space="preserve">Relevance </w:t>
      </w:r>
      <w:r w:rsidR="04E87FFF" w:rsidRPr="7F1989F4">
        <w:t>ratings reflect the</w:t>
      </w:r>
      <w:r w:rsidR="63FA1BD0" w:rsidRPr="7F1989F4">
        <w:t xml:space="preserve"> extent to which the </w:t>
      </w:r>
      <w:r w:rsidR="76E3DDFE" w:rsidRPr="7F1989F4">
        <w:t xml:space="preserve">IO aligns with both SIG and Australian Government priorities. </w:t>
      </w:r>
      <w:r w:rsidR="00BE21EA">
        <w:t>Feasibility</w:t>
      </w:r>
      <w:r w:rsidR="00700AC0">
        <w:t xml:space="preserve"> and progress</w:t>
      </w:r>
      <w:r w:rsidR="00BE21EA" w:rsidRPr="7F1989F4">
        <w:t xml:space="preserve"> </w:t>
      </w:r>
      <w:r w:rsidR="0463CEE6" w:rsidRPr="7F1989F4">
        <w:t xml:space="preserve">ratings reflect the extent to which </w:t>
      </w:r>
      <w:r w:rsidR="3D7CA095" w:rsidRPr="7F1989F4">
        <w:t>external</w:t>
      </w:r>
      <w:r w:rsidR="0463CEE6" w:rsidRPr="7F1989F4">
        <w:t xml:space="preserve"> factors </w:t>
      </w:r>
      <w:r w:rsidR="58E0FDA2" w:rsidRPr="7F1989F4">
        <w:t xml:space="preserve">represent challenges to the achievement of the </w:t>
      </w:r>
      <w:r w:rsidR="6FA0022E" w:rsidRPr="7F1989F4">
        <w:t xml:space="preserve">corresponding </w:t>
      </w:r>
      <w:r w:rsidR="09974B0A" w:rsidRPr="7F1989F4">
        <w:t>outcome</w:t>
      </w:r>
      <w:r w:rsidR="00700AC0">
        <w:t xml:space="preserve"> and the extent to which progress has been made in the face of these challenges</w:t>
      </w:r>
      <w:r w:rsidR="58E0FDA2" w:rsidRPr="7F1989F4">
        <w:t xml:space="preserve">. </w:t>
      </w:r>
    </w:p>
    <w:p w14:paraId="387BCCB5" w14:textId="35F3D0CC" w:rsidR="00AD216A" w:rsidRDefault="00492EA2" w:rsidP="00AD216A">
      <w:pPr>
        <w:pStyle w:val="Caption"/>
        <w:keepNext/>
      </w:pPr>
      <w:bookmarkStart w:id="25" w:name="_Toc233270309"/>
      <w:r>
        <w:t xml:space="preserve">Table </w:t>
      </w:r>
      <w:r w:rsidR="00CA28F1">
        <w:fldChar w:fldCharType="begin"/>
      </w:r>
      <w:r w:rsidR="00CA28F1">
        <w:instrText xml:space="preserve"> SEQ Table \* ARABIC </w:instrText>
      </w:r>
      <w:r w:rsidR="00CA28F1">
        <w:fldChar w:fldCharType="separate"/>
      </w:r>
      <w:r w:rsidR="00E11340">
        <w:rPr>
          <w:noProof/>
        </w:rPr>
        <w:t>4</w:t>
      </w:r>
      <w:r w:rsidR="00CA28F1">
        <w:rPr>
          <w:noProof/>
        </w:rPr>
        <w:fldChar w:fldCharType="end"/>
      </w:r>
      <w:r w:rsidR="00AD216A">
        <w:t xml:space="preserve">: </w:t>
      </w:r>
      <w:r w:rsidR="00F84950">
        <w:t>Assessment of EOPO1’s intermediate outcomes</w:t>
      </w:r>
      <w:bookmarkEnd w:id="25"/>
    </w:p>
    <w:tbl>
      <w:tblPr>
        <w:tblStyle w:val="GridTable4-Accent1"/>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547"/>
        <w:gridCol w:w="1984"/>
        <w:gridCol w:w="2268"/>
        <w:gridCol w:w="2268"/>
      </w:tblGrid>
      <w:tr w:rsidR="005F12A9" w:rsidRPr="008277B2" w14:paraId="346B4654" w14:textId="77777777" w:rsidTr="0092122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shd w:val="clear" w:color="auto" w:fill="1F497D" w:themeFill="text2"/>
          </w:tcPr>
          <w:p w14:paraId="7BBA126B" w14:textId="4068F7BF" w:rsidR="008D45D7" w:rsidRPr="008277B2" w:rsidRDefault="00F84950" w:rsidP="008277B2">
            <w:pPr>
              <w:spacing w:before="60" w:after="60"/>
              <w:rPr>
                <w:sz w:val="20"/>
                <w:szCs w:val="20"/>
                <w:lang w:val="en-AU"/>
              </w:rPr>
            </w:pPr>
            <w:r>
              <w:rPr>
                <w:sz w:val="20"/>
                <w:szCs w:val="20"/>
                <w:lang w:val="en-AU"/>
              </w:rPr>
              <w:t>Intermediate Outcome</w:t>
            </w:r>
          </w:p>
        </w:tc>
        <w:tc>
          <w:tcPr>
            <w:tcW w:w="1984" w:type="dxa"/>
            <w:shd w:val="clear" w:color="auto" w:fill="1F497D" w:themeFill="text2"/>
          </w:tcPr>
          <w:p w14:paraId="2C618D88" w14:textId="5355368C" w:rsidR="008D45D7" w:rsidRPr="008277B2" w:rsidRDefault="008D45D7" w:rsidP="008277B2">
            <w:pPr>
              <w:spacing w:before="60" w:after="60"/>
              <w:cnfStyle w:val="100000000000" w:firstRow="1" w:lastRow="0" w:firstColumn="0" w:lastColumn="0" w:oddVBand="0" w:evenVBand="0" w:oddHBand="0" w:evenHBand="0" w:firstRowFirstColumn="0" w:firstRowLastColumn="0" w:lastRowFirstColumn="0" w:lastRowLastColumn="0"/>
              <w:rPr>
                <w:sz w:val="20"/>
                <w:szCs w:val="20"/>
                <w:lang w:val="en-AU"/>
              </w:rPr>
            </w:pPr>
            <w:r w:rsidRPr="008277B2">
              <w:rPr>
                <w:sz w:val="20"/>
                <w:szCs w:val="20"/>
                <w:lang w:val="en-AU"/>
              </w:rPr>
              <w:t>Relevance</w:t>
            </w:r>
          </w:p>
        </w:tc>
        <w:tc>
          <w:tcPr>
            <w:tcW w:w="2268" w:type="dxa"/>
            <w:shd w:val="clear" w:color="auto" w:fill="1F497D" w:themeFill="text2"/>
          </w:tcPr>
          <w:p w14:paraId="357F5B38" w14:textId="54DDD937" w:rsidR="008D45D7" w:rsidRPr="008277B2" w:rsidRDefault="00BE21EA" w:rsidP="008277B2">
            <w:pPr>
              <w:spacing w:before="60" w:after="60"/>
              <w:cnfStyle w:val="100000000000" w:firstRow="1" w:lastRow="0" w:firstColumn="0" w:lastColumn="0" w:oddVBand="0" w:evenVBand="0" w:oddHBand="0" w:evenHBand="0" w:firstRowFirstColumn="0" w:firstRowLastColumn="0" w:lastRowFirstColumn="0" w:lastRowLastColumn="0"/>
              <w:rPr>
                <w:sz w:val="20"/>
                <w:szCs w:val="20"/>
                <w:lang w:val="en-AU"/>
              </w:rPr>
            </w:pPr>
            <w:r>
              <w:rPr>
                <w:sz w:val="20"/>
                <w:szCs w:val="20"/>
                <w:lang w:val="en-AU"/>
              </w:rPr>
              <w:t>Feasibility</w:t>
            </w:r>
            <w:r w:rsidR="00944DE7">
              <w:rPr>
                <w:sz w:val="20"/>
                <w:szCs w:val="20"/>
                <w:lang w:val="en-AU"/>
              </w:rPr>
              <w:t xml:space="preserve"> and progress</w:t>
            </w:r>
          </w:p>
        </w:tc>
        <w:tc>
          <w:tcPr>
            <w:tcW w:w="2268" w:type="dxa"/>
            <w:shd w:val="clear" w:color="auto" w:fill="1F497D" w:themeFill="text2"/>
          </w:tcPr>
          <w:p w14:paraId="71DB51C0" w14:textId="4C50743E" w:rsidR="008D45D7" w:rsidRPr="008277B2" w:rsidRDefault="008D45D7" w:rsidP="008277B2">
            <w:pPr>
              <w:spacing w:before="60" w:after="60"/>
              <w:cnfStyle w:val="100000000000" w:firstRow="1" w:lastRow="0" w:firstColumn="0" w:lastColumn="0" w:oddVBand="0" w:evenVBand="0" w:oddHBand="0" w:evenHBand="0" w:firstRowFirstColumn="0" w:firstRowLastColumn="0" w:lastRowFirstColumn="0" w:lastRowLastColumn="0"/>
              <w:rPr>
                <w:sz w:val="20"/>
                <w:szCs w:val="20"/>
                <w:lang w:val="en-AU"/>
              </w:rPr>
            </w:pPr>
            <w:r w:rsidRPr="008277B2">
              <w:rPr>
                <w:sz w:val="20"/>
                <w:szCs w:val="20"/>
                <w:lang w:val="en-AU"/>
              </w:rPr>
              <w:t>Evidence for low rating</w:t>
            </w:r>
          </w:p>
        </w:tc>
      </w:tr>
      <w:tr w:rsidR="003C20FF" w:rsidRPr="00F307B3" w14:paraId="55F0A16D" w14:textId="77777777" w:rsidTr="00326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AD8152E" w14:textId="5657AFFD" w:rsidR="008D45D7" w:rsidRPr="00F307B3" w:rsidRDefault="008D45D7" w:rsidP="008277B2">
            <w:pPr>
              <w:spacing w:before="60" w:after="60"/>
              <w:rPr>
                <w:b w:val="0"/>
                <w:bCs w:val="0"/>
                <w:sz w:val="20"/>
                <w:szCs w:val="20"/>
                <w:lang w:val="en-AU"/>
              </w:rPr>
            </w:pPr>
            <w:r w:rsidRPr="00F307B3">
              <w:rPr>
                <w:sz w:val="20"/>
                <w:szCs w:val="20"/>
                <w:lang w:val="en-AU"/>
              </w:rPr>
              <w:t xml:space="preserve">1.1: SIG </w:t>
            </w:r>
            <w:r w:rsidR="0024469C" w:rsidRPr="008277B2">
              <w:rPr>
                <w:sz w:val="20"/>
                <w:szCs w:val="20"/>
                <w:lang w:val="en-AU"/>
              </w:rPr>
              <w:t>public financial management</w:t>
            </w:r>
            <w:r w:rsidRPr="008277B2">
              <w:rPr>
                <w:sz w:val="20"/>
                <w:szCs w:val="20"/>
                <w:lang w:val="en-AU"/>
              </w:rPr>
              <w:t xml:space="preserve"> </w:t>
            </w:r>
            <w:r w:rsidRPr="00F307B3">
              <w:rPr>
                <w:sz w:val="20"/>
                <w:szCs w:val="20"/>
                <w:lang w:val="en-AU"/>
              </w:rPr>
              <w:t>reform agenda informed and guided by robust analysis and sound financial management information.</w:t>
            </w:r>
          </w:p>
        </w:tc>
        <w:tc>
          <w:tcPr>
            <w:tcW w:w="1984" w:type="dxa"/>
          </w:tcPr>
          <w:p w14:paraId="7EB171C1" w14:textId="2858D123" w:rsidR="008D45D7" w:rsidRPr="00F307B3"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681A4D">
              <w:rPr>
                <w:b/>
                <w:bCs/>
                <w:sz w:val="20"/>
                <w:szCs w:val="20"/>
                <w:lang w:val="en-AU"/>
              </w:rPr>
              <w:t>High</w:t>
            </w:r>
            <w:r w:rsidRPr="00F307B3">
              <w:rPr>
                <w:sz w:val="20"/>
                <w:szCs w:val="20"/>
                <w:lang w:val="en-AU"/>
              </w:rPr>
              <w:t>. Core to the program’s objectives; aligns with both SIG and DFAT priorities.</w:t>
            </w:r>
          </w:p>
        </w:tc>
        <w:tc>
          <w:tcPr>
            <w:tcW w:w="2268" w:type="dxa"/>
          </w:tcPr>
          <w:p w14:paraId="7865F69D" w14:textId="16603E36" w:rsidR="008D45D7" w:rsidRPr="00F307B3"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681A4D">
              <w:rPr>
                <w:b/>
                <w:bCs/>
                <w:sz w:val="20"/>
                <w:szCs w:val="20"/>
                <w:lang w:val="en-AU"/>
              </w:rPr>
              <w:t>Moderate</w:t>
            </w:r>
            <w:r w:rsidRPr="00F307B3">
              <w:rPr>
                <w:sz w:val="20"/>
                <w:szCs w:val="20"/>
                <w:lang w:val="en-AU"/>
              </w:rPr>
              <w:t xml:space="preserve">. Progress evident, but dependent on availability of sufficiently skilled public servants and sustained </w:t>
            </w:r>
            <w:r w:rsidR="001B7590">
              <w:rPr>
                <w:sz w:val="20"/>
                <w:szCs w:val="20"/>
                <w:lang w:val="en-AU"/>
              </w:rPr>
              <w:t>technical adviser</w:t>
            </w:r>
            <w:r w:rsidRPr="008277B2">
              <w:rPr>
                <w:sz w:val="20"/>
                <w:szCs w:val="20"/>
                <w:lang w:val="en-AU"/>
              </w:rPr>
              <w:t xml:space="preserve"> support.</w:t>
            </w:r>
          </w:p>
        </w:tc>
        <w:tc>
          <w:tcPr>
            <w:tcW w:w="2268" w:type="dxa"/>
          </w:tcPr>
          <w:p w14:paraId="7AB2EED3" w14:textId="6245D093" w:rsidR="008D45D7" w:rsidRPr="00AA4547" w:rsidRDefault="00AA4547" w:rsidP="008277B2">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8D45D7" w:rsidRPr="00F307B3" w14:paraId="0FA52940" w14:textId="77777777" w:rsidTr="0032606E">
        <w:tc>
          <w:tcPr>
            <w:cnfStyle w:val="001000000000" w:firstRow="0" w:lastRow="0" w:firstColumn="1" w:lastColumn="0" w:oddVBand="0" w:evenVBand="0" w:oddHBand="0" w:evenHBand="0" w:firstRowFirstColumn="0" w:firstRowLastColumn="0" w:lastRowFirstColumn="0" w:lastRowLastColumn="0"/>
            <w:tcW w:w="2547" w:type="dxa"/>
          </w:tcPr>
          <w:p w14:paraId="1C4364B9" w14:textId="414D398C" w:rsidR="008D45D7" w:rsidRPr="00F307B3" w:rsidRDefault="008D45D7" w:rsidP="008277B2">
            <w:pPr>
              <w:spacing w:before="60" w:after="60"/>
              <w:rPr>
                <w:b w:val="0"/>
                <w:bCs w:val="0"/>
                <w:sz w:val="20"/>
                <w:szCs w:val="20"/>
                <w:lang w:val="en-AU"/>
              </w:rPr>
            </w:pPr>
            <w:r w:rsidRPr="00F307B3">
              <w:rPr>
                <w:sz w:val="20"/>
                <w:szCs w:val="20"/>
                <w:lang w:val="en-AU"/>
              </w:rPr>
              <w:t xml:space="preserve">1.2: </w:t>
            </w:r>
            <w:r w:rsidR="00C319F6">
              <w:rPr>
                <w:sz w:val="20"/>
                <w:szCs w:val="20"/>
                <w:lang w:val="en-AU"/>
              </w:rPr>
              <w:t>Ministry of Finance and Treasury</w:t>
            </w:r>
            <w:r w:rsidRPr="00F307B3">
              <w:rPr>
                <w:sz w:val="20"/>
                <w:szCs w:val="20"/>
                <w:lang w:val="en-AU"/>
              </w:rPr>
              <w:t xml:space="preserve"> has accurate and up-to-date financial reconciliations.</w:t>
            </w:r>
          </w:p>
        </w:tc>
        <w:tc>
          <w:tcPr>
            <w:tcW w:w="1984" w:type="dxa"/>
          </w:tcPr>
          <w:p w14:paraId="574E49FE" w14:textId="77777777" w:rsidR="008D45D7" w:rsidRPr="00F307B3"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681A4D">
              <w:rPr>
                <w:b/>
                <w:bCs/>
                <w:sz w:val="20"/>
                <w:szCs w:val="20"/>
                <w:lang w:val="en-AU"/>
              </w:rPr>
              <w:t>High.</w:t>
            </w:r>
            <w:r w:rsidRPr="00F307B3">
              <w:rPr>
                <w:sz w:val="20"/>
                <w:szCs w:val="20"/>
                <w:lang w:val="en-AU"/>
              </w:rPr>
              <w:t xml:space="preserve"> A necessary foundation for broader financial </w:t>
            </w:r>
            <w:r w:rsidRPr="00F307B3">
              <w:rPr>
                <w:sz w:val="20"/>
                <w:szCs w:val="20"/>
                <w:lang w:val="en-AU"/>
              </w:rPr>
              <w:lastRenderedPageBreak/>
              <w:t>management reforms.</w:t>
            </w:r>
          </w:p>
          <w:p w14:paraId="607BC181" w14:textId="77777777" w:rsidR="008D45D7" w:rsidRPr="00F307B3"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p>
        </w:tc>
        <w:tc>
          <w:tcPr>
            <w:tcW w:w="2268" w:type="dxa"/>
          </w:tcPr>
          <w:p w14:paraId="06BB69D4" w14:textId="65665701" w:rsidR="008D45D7" w:rsidRPr="00F307B3"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681A4D">
              <w:rPr>
                <w:b/>
                <w:bCs/>
                <w:sz w:val="20"/>
                <w:szCs w:val="20"/>
                <w:lang w:val="en-AU"/>
              </w:rPr>
              <w:lastRenderedPageBreak/>
              <w:t>Low / Moderate.</w:t>
            </w:r>
            <w:r w:rsidRPr="00F307B3">
              <w:rPr>
                <w:sz w:val="20"/>
                <w:szCs w:val="20"/>
                <w:lang w:val="en-AU"/>
              </w:rPr>
              <w:t xml:space="preserve"> Basic reconciliation is feasible, but full institutionalisation </w:t>
            </w:r>
            <w:r w:rsidRPr="00F307B3">
              <w:rPr>
                <w:sz w:val="20"/>
                <w:szCs w:val="20"/>
                <w:lang w:val="en-AU"/>
              </w:rPr>
              <w:lastRenderedPageBreak/>
              <w:t>depends on internal capacity and clearance of substantial backlogs.</w:t>
            </w:r>
          </w:p>
        </w:tc>
        <w:tc>
          <w:tcPr>
            <w:tcW w:w="2268" w:type="dxa"/>
          </w:tcPr>
          <w:p w14:paraId="5ED79612" w14:textId="41ED94AA" w:rsidR="008D45D7" w:rsidRPr="008277B2"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8277B2">
              <w:rPr>
                <w:sz w:val="20"/>
                <w:szCs w:val="20"/>
                <w:lang w:val="en-AU"/>
              </w:rPr>
              <w:lastRenderedPageBreak/>
              <w:t xml:space="preserve">Basic reconciliation processes are in place, but substantial backlogs limit full </w:t>
            </w:r>
            <w:r w:rsidRPr="008277B2">
              <w:rPr>
                <w:sz w:val="20"/>
                <w:szCs w:val="20"/>
                <w:lang w:val="en-AU"/>
              </w:rPr>
              <w:lastRenderedPageBreak/>
              <w:t xml:space="preserve">institutionalisation. Challenges include limited staff capacity within </w:t>
            </w:r>
            <w:r w:rsidR="00C10BDA">
              <w:rPr>
                <w:sz w:val="20"/>
                <w:szCs w:val="20"/>
                <w:lang w:val="en-AU"/>
              </w:rPr>
              <w:t>the m</w:t>
            </w:r>
            <w:r w:rsidR="00C319F6">
              <w:rPr>
                <w:sz w:val="20"/>
                <w:szCs w:val="20"/>
                <w:lang w:val="en-AU"/>
              </w:rPr>
              <w:t>inistry</w:t>
            </w:r>
            <w:r>
              <w:rPr>
                <w:sz w:val="20"/>
                <w:szCs w:val="20"/>
                <w:lang w:val="en-AU"/>
              </w:rPr>
              <w:t xml:space="preserve"> </w:t>
            </w:r>
            <w:r w:rsidRPr="008277B2">
              <w:rPr>
                <w:sz w:val="20"/>
                <w:szCs w:val="20"/>
                <w:lang w:val="en-AU"/>
              </w:rPr>
              <w:t>and competing operational priorities.</w:t>
            </w:r>
          </w:p>
        </w:tc>
      </w:tr>
      <w:tr w:rsidR="003C20FF" w:rsidRPr="00F307B3" w14:paraId="4485080F" w14:textId="77777777" w:rsidTr="00326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E2C47A1" w14:textId="5374C915" w:rsidR="008D45D7" w:rsidRPr="00F307B3" w:rsidRDefault="008D45D7" w:rsidP="008277B2">
            <w:pPr>
              <w:spacing w:before="60" w:after="60"/>
              <w:rPr>
                <w:b w:val="0"/>
                <w:bCs w:val="0"/>
                <w:sz w:val="20"/>
                <w:szCs w:val="20"/>
                <w:lang w:val="en-AU"/>
              </w:rPr>
            </w:pPr>
            <w:r w:rsidRPr="00F307B3">
              <w:rPr>
                <w:sz w:val="20"/>
                <w:szCs w:val="20"/>
                <w:lang w:val="en-AU"/>
              </w:rPr>
              <w:lastRenderedPageBreak/>
              <w:t>1.3: Integrity and sustained performance of targeted public financial payment systems and processes improved.</w:t>
            </w:r>
          </w:p>
        </w:tc>
        <w:tc>
          <w:tcPr>
            <w:tcW w:w="1984" w:type="dxa"/>
          </w:tcPr>
          <w:p w14:paraId="13C4BAFD" w14:textId="61E68284" w:rsidR="008D45D7" w:rsidRPr="00090768"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8277B2">
              <w:rPr>
                <w:b/>
                <w:bCs/>
                <w:sz w:val="20"/>
                <w:szCs w:val="20"/>
                <w:lang w:val="en-AU"/>
              </w:rPr>
              <w:t>High.</w:t>
            </w:r>
            <w:r w:rsidRPr="008277B2">
              <w:rPr>
                <w:sz w:val="20"/>
                <w:szCs w:val="20"/>
                <w:lang w:val="en-AU"/>
              </w:rPr>
              <w:t xml:space="preserve"> Directly linked to </w:t>
            </w:r>
            <w:r w:rsidR="006D17A9">
              <w:rPr>
                <w:sz w:val="20"/>
                <w:szCs w:val="20"/>
                <w:lang w:val="en-AU"/>
              </w:rPr>
              <w:t>f</w:t>
            </w:r>
            <w:r w:rsidR="00090768" w:rsidRPr="00090768">
              <w:rPr>
                <w:sz w:val="20"/>
                <w:szCs w:val="20"/>
                <w:lang w:val="en-AU"/>
              </w:rPr>
              <w:t xml:space="preserve">inancial </w:t>
            </w:r>
            <w:r w:rsidR="006D17A9">
              <w:rPr>
                <w:sz w:val="20"/>
                <w:szCs w:val="20"/>
                <w:lang w:val="en-AU"/>
              </w:rPr>
              <w:t>m</w:t>
            </w:r>
            <w:r w:rsidR="00090768" w:rsidRPr="00090768">
              <w:rPr>
                <w:sz w:val="20"/>
                <w:szCs w:val="20"/>
                <w:lang w:val="en-AU"/>
              </w:rPr>
              <w:t xml:space="preserve">anagement </w:t>
            </w:r>
            <w:r w:rsidR="006D17A9">
              <w:rPr>
                <w:sz w:val="20"/>
                <w:szCs w:val="20"/>
                <w:lang w:val="en-AU"/>
              </w:rPr>
              <w:t>i</w:t>
            </w:r>
            <w:r w:rsidR="00090768" w:rsidRPr="00090768">
              <w:rPr>
                <w:sz w:val="20"/>
                <w:szCs w:val="20"/>
                <w:lang w:val="en-AU"/>
              </w:rPr>
              <w:t xml:space="preserve">nformation </w:t>
            </w:r>
            <w:r w:rsidR="006D17A9">
              <w:rPr>
                <w:sz w:val="20"/>
                <w:szCs w:val="20"/>
                <w:lang w:val="en-AU"/>
              </w:rPr>
              <w:t>s</w:t>
            </w:r>
            <w:r w:rsidR="00090768" w:rsidRPr="00090768">
              <w:rPr>
                <w:sz w:val="20"/>
                <w:szCs w:val="20"/>
                <w:lang w:val="en-AU"/>
              </w:rPr>
              <w:t>ystems</w:t>
            </w:r>
            <w:r w:rsidRPr="008277B2">
              <w:rPr>
                <w:sz w:val="20"/>
                <w:szCs w:val="20"/>
                <w:lang w:val="en-AU"/>
              </w:rPr>
              <w:t xml:space="preserve"> upgrades and </w:t>
            </w:r>
            <w:r w:rsidR="0024469C" w:rsidRPr="008277B2">
              <w:rPr>
                <w:sz w:val="20"/>
                <w:szCs w:val="20"/>
                <w:lang w:val="en-AU"/>
              </w:rPr>
              <w:t>public financial management</w:t>
            </w:r>
            <w:r w:rsidRPr="008277B2">
              <w:rPr>
                <w:sz w:val="20"/>
                <w:szCs w:val="20"/>
                <w:lang w:val="en-AU"/>
              </w:rPr>
              <w:t xml:space="preserve"> outcomes.</w:t>
            </w:r>
          </w:p>
        </w:tc>
        <w:tc>
          <w:tcPr>
            <w:tcW w:w="2268" w:type="dxa"/>
          </w:tcPr>
          <w:p w14:paraId="3BD966C1" w14:textId="0A8B5ECC" w:rsidR="008D45D7" w:rsidRPr="00F307B3"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681A4D">
              <w:rPr>
                <w:b/>
                <w:bCs/>
                <w:sz w:val="20"/>
                <w:szCs w:val="20"/>
                <w:lang w:val="en-AU"/>
              </w:rPr>
              <w:t>Moderate.</w:t>
            </w:r>
            <w:r w:rsidRPr="00F307B3">
              <w:rPr>
                <w:sz w:val="20"/>
                <w:szCs w:val="20"/>
                <w:lang w:val="en-AU"/>
              </w:rPr>
              <w:t xml:space="preserve"> Progress evident through </w:t>
            </w:r>
            <w:r w:rsidR="00A80BA2" w:rsidRPr="00A80BA2">
              <w:rPr>
                <w:sz w:val="20"/>
                <w:szCs w:val="20"/>
                <w:lang w:val="en-AU"/>
              </w:rPr>
              <w:t>Microsoft Dynamics 365</w:t>
            </w:r>
            <w:r w:rsidRPr="00F307B3">
              <w:rPr>
                <w:sz w:val="20"/>
                <w:szCs w:val="20"/>
                <w:lang w:val="en-AU"/>
              </w:rPr>
              <w:t xml:space="preserve"> rollout, though challenges around user capacity remain.</w:t>
            </w:r>
          </w:p>
          <w:p w14:paraId="7D464B08" w14:textId="77777777" w:rsidR="008D45D7" w:rsidRPr="00F307B3"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p>
        </w:tc>
        <w:tc>
          <w:tcPr>
            <w:tcW w:w="2268" w:type="dxa"/>
          </w:tcPr>
          <w:p w14:paraId="0CB96AEB" w14:textId="0E120950" w:rsidR="008D45D7" w:rsidRPr="00AA4547" w:rsidRDefault="00AA4547" w:rsidP="008277B2">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8D45D7" w:rsidRPr="00F307B3" w14:paraId="4FD0210F" w14:textId="77777777" w:rsidTr="0032606E">
        <w:tc>
          <w:tcPr>
            <w:cnfStyle w:val="001000000000" w:firstRow="0" w:lastRow="0" w:firstColumn="1" w:lastColumn="0" w:oddVBand="0" w:evenVBand="0" w:oddHBand="0" w:evenHBand="0" w:firstRowFirstColumn="0" w:firstRowLastColumn="0" w:lastRowFirstColumn="0" w:lastRowLastColumn="0"/>
            <w:tcW w:w="2547" w:type="dxa"/>
          </w:tcPr>
          <w:p w14:paraId="112CFB3A" w14:textId="7DC474A5" w:rsidR="008D45D7" w:rsidRPr="00F307B3" w:rsidRDefault="008D45D7" w:rsidP="008277B2">
            <w:pPr>
              <w:spacing w:before="60" w:after="60"/>
              <w:rPr>
                <w:b w:val="0"/>
                <w:bCs w:val="0"/>
                <w:sz w:val="20"/>
                <w:szCs w:val="20"/>
                <w:lang w:val="en-AU"/>
              </w:rPr>
            </w:pPr>
            <w:r w:rsidRPr="00F307B3">
              <w:rPr>
                <w:sz w:val="20"/>
                <w:szCs w:val="20"/>
                <w:lang w:val="en-AU"/>
              </w:rPr>
              <w:t xml:space="preserve">1.4: </w:t>
            </w:r>
            <w:r w:rsidR="00C319F6">
              <w:rPr>
                <w:sz w:val="20"/>
                <w:szCs w:val="20"/>
                <w:lang w:val="en-AU"/>
              </w:rPr>
              <w:t>Ministry of Finance and Treasury</w:t>
            </w:r>
            <w:r w:rsidRPr="00F307B3">
              <w:rPr>
                <w:sz w:val="20"/>
                <w:szCs w:val="20"/>
                <w:lang w:val="en-AU"/>
              </w:rPr>
              <w:t xml:space="preserve"> Internal Audit Division undertakes effective risk-based internal audits.</w:t>
            </w:r>
          </w:p>
        </w:tc>
        <w:tc>
          <w:tcPr>
            <w:tcW w:w="1984" w:type="dxa"/>
          </w:tcPr>
          <w:p w14:paraId="05AEAC93" w14:textId="33045896" w:rsidR="008D45D7" w:rsidRPr="00F307B3"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681A4D">
              <w:rPr>
                <w:b/>
                <w:bCs/>
                <w:sz w:val="20"/>
                <w:szCs w:val="20"/>
                <w:lang w:val="en-AU"/>
              </w:rPr>
              <w:t>High.</w:t>
            </w:r>
            <w:r w:rsidRPr="00F307B3">
              <w:rPr>
                <w:sz w:val="20"/>
                <w:szCs w:val="20"/>
                <w:lang w:val="en-AU"/>
              </w:rPr>
              <w:t xml:space="preserve"> Internal audit is central to transparency and accountability.</w:t>
            </w:r>
          </w:p>
        </w:tc>
        <w:tc>
          <w:tcPr>
            <w:tcW w:w="2268" w:type="dxa"/>
          </w:tcPr>
          <w:p w14:paraId="191F4857" w14:textId="04626CE6" w:rsidR="008D45D7" w:rsidRPr="00F307B3" w:rsidRDefault="008D45D7" w:rsidP="00816A6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681A4D">
              <w:rPr>
                <w:b/>
                <w:bCs/>
                <w:sz w:val="20"/>
                <w:szCs w:val="20"/>
                <w:lang w:val="en-AU"/>
              </w:rPr>
              <w:t>Moderate.</w:t>
            </w:r>
            <w:r w:rsidRPr="00F307B3">
              <w:rPr>
                <w:sz w:val="20"/>
                <w:szCs w:val="20"/>
                <w:lang w:val="en-AU"/>
              </w:rPr>
              <w:t xml:space="preserve"> </w:t>
            </w:r>
            <w:r w:rsidR="00816A60">
              <w:rPr>
                <w:sz w:val="20"/>
                <w:szCs w:val="20"/>
                <w:lang w:val="en-AU"/>
              </w:rPr>
              <w:t>S</w:t>
            </w:r>
            <w:r w:rsidRPr="008277B2">
              <w:rPr>
                <w:sz w:val="20"/>
                <w:szCs w:val="20"/>
                <w:lang w:val="en-AU"/>
              </w:rPr>
              <w:t>ubstantial</w:t>
            </w:r>
            <w:r w:rsidRPr="00F307B3">
              <w:rPr>
                <w:sz w:val="20"/>
                <w:szCs w:val="20"/>
                <w:lang w:val="en-AU"/>
              </w:rPr>
              <w:t xml:space="preserve"> progress made in recent years, </w:t>
            </w:r>
            <w:r w:rsidR="006800EB">
              <w:rPr>
                <w:sz w:val="20"/>
                <w:szCs w:val="20"/>
                <w:lang w:val="en-AU"/>
              </w:rPr>
              <w:t>s</w:t>
            </w:r>
            <w:r w:rsidR="00816A60" w:rsidRPr="008277B2">
              <w:rPr>
                <w:sz w:val="20"/>
                <w:szCs w:val="20"/>
                <w:lang w:val="en-AU"/>
              </w:rPr>
              <w:t xml:space="preserve">upported by </w:t>
            </w:r>
            <w:r w:rsidR="00816A60">
              <w:rPr>
                <w:sz w:val="20"/>
                <w:szCs w:val="20"/>
                <w:lang w:val="en-AU"/>
              </w:rPr>
              <w:t xml:space="preserve">technical adviser, </w:t>
            </w:r>
            <w:r w:rsidRPr="00F307B3">
              <w:rPr>
                <w:sz w:val="20"/>
                <w:szCs w:val="20"/>
                <w:lang w:val="en-AU"/>
              </w:rPr>
              <w:t>but limited by SIG capacity and underfunding and a lack of accountability ecosystem.</w:t>
            </w:r>
          </w:p>
        </w:tc>
        <w:tc>
          <w:tcPr>
            <w:tcW w:w="2268" w:type="dxa"/>
          </w:tcPr>
          <w:p w14:paraId="6026E947" w14:textId="3FAEB8C7" w:rsidR="008D45D7" w:rsidRPr="00AA4547" w:rsidRDefault="00AA4547" w:rsidP="008277B2">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AA4547">
              <w:rPr>
                <w:sz w:val="20"/>
                <w:szCs w:val="20"/>
                <w:lang w:val="en-AU"/>
              </w:rPr>
              <w:t>N/A</w:t>
            </w:r>
          </w:p>
        </w:tc>
      </w:tr>
      <w:tr w:rsidR="003C20FF" w:rsidRPr="00F307B3" w14:paraId="53960EEF" w14:textId="77777777" w:rsidTr="00326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54A1107" w14:textId="454EBEF3" w:rsidR="008D45D7" w:rsidRPr="00F307B3" w:rsidRDefault="008D45D7" w:rsidP="008277B2">
            <w:pPr>
              <w:spacing w:before="60" w:after="60"/>
              <w:rPr>
                <w:sz w:val="20"/>
                <w:szCs w:val="20"/>
                <w:lang w:val="en-AU"/>
              </w:rPr>
            </w:pPr>
            <w:r w:rsidRPr="00F307B3">
              <w:rPr>
                <w:sz w:val="20"/>
                <w:szCs w:val="20"/>
                <w:lang w:val="en-AU"/>
              </w:rPr>
              <w:t xml:space="preserve">1.5: </w:t>
            </w:r>
            <w:r w:rsidRPr="008277B2">
              <w:rPr>
                <w:sz w:val="20"/>
                <w:szCs w:val="20"/>
                <w:lang w:val="en-AU"/>
              </w:rPr>
              <w:t>O</w:t>
            </w:r>
            <w:r w:rsidR="00E47E11">
              <w:rPr>
                <w:sz w:val="20"/>
                <w:szCs w:val="20"/>
                <w:lang w:val="en-AU"/>
              </w:rPr>
              <w:t>ffice of Auditor General</w:t>
            </w:r>
            <w:r w:rsidRPr="00F307B3">
              <w:rPr>
                <w:sz w:val="20"/>
                <w:szCs w:val="20"/>
                <w:lang w:val="en-AU"/>
              </w:rPr>
              <w:t xml:space="preserve"> undertakes independent audits in line with its mandate.</w:t>
            </w:r>
          </w:p>
        </w:tc>
        <w:tc>
          <w:tcPr>
            <w:tcW w:w="1984" w:type="dxa"/>
          </w:tcPr>
          <w:p w14:paraId="557BF4A9" w14:textId="64B14130" w:rsidR="008D45D7" w:rsidRPr="00F307B3"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681A4D">
              <w:rPr>
                <w:b/>
                <w:bCs/>
                <w:sz w:val="20"/>
                <w:szCs w:val="20"/>
                <w:lang w:val="en-AU"/>
              </w:rPr>
              <w:t>High.</w:t>
            </w:r>
            <w:r w:rsidRPr="00F307B3">
              <w:rPr>
                <w:sz w:val="20"/>
                <w:szCs w:val="20"/>
                <w:lang w:val="en-AU"/>
              </w:rPr>
              <w:t xml:space="preserve"> Internal audit is central to transparency and accountability. </w:t>
            </w:r>
            <w:r w:rsidR="006800EB">
              <w:rPr>
                <w:sz w:val="20"/>
                <w:szCs w:val="20"/>
                <w:lang w:val="en-AU"/>
              </w:rPr>
              <w:t>N</w:t>
            </w:r>
            <w:r w:rsidRPr="008277B2">
              <w:rPr>
                <w:sz w:val="20"/>
                <w:szCs w:val="20"/>
                <w:lang w:val="en-AU"/>
              </w:rPr>
              <w:t>ote</w:t>
            </w:r>
            <w:r w:rsidRPr="00F307B3">
              <w:rPr>
                <w:sz w:val="20"/>
                <w:szCs w:val="20"/>
                <w:lang w:val="en-AU"/>
              </w:rPr>
              <w:t>: low relevance to SIG priorities</w:t>
            </w:r>
            <w:r w:rsidR="006800EB">
              <w:rPr>
                <w:sz w:val="20"/>
                <w:szCs w:val="20"/>
                <w:lang w:val="en-AU"/>
              </w:rPr>
              <w:t>.</w:t>
            </w:r>
          </w:p>
        </w:tc>
        <w:tc>
          <w:tcPr>
            <w:tcW w:w="2268" w:type="dxa"/>
          </w:tcPr>
          <w:p w14:paraId="0F65DD4D" w14:textId="273C52B1" w:rsidR="008D45D7" w:rsidRPr="00F307B3"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681A4D">
              <w:rPr>
                <w:b/>
                <w:bCs/>
                <w:sz w:val="20"/>
                <w:szCs w:val="20"/>
                <w:lang w:val="en-AU"/>
              </w:rPr>
              <w:t xml:space="preserve">Low / </w:t>
            </w:r>
            <w:r w:rsidR="003943D7">
              <w:rPr>
                <w:b/>
                <w:bCs/>
                <w:sz w:val="20"/>
                <w:szCs w:val="20"/>
                <w:lang w:val="en-AU"/>
              </w:rPr>
              <w:t>M</w:t>
            </w:r>
            <w:r w:rsidRPr="008277B2">
              <w:rPr>
                <w:b/>
                <w:bCs/>
                <w:sz w:val="20"/>
                <w:szCs w:val="20"/>
                <w:lang w:val="en-AU"/>
              </w:rPr>
              <w:t>oderate.</w:t>
            </w:r>
            <w:r w:rsidRPr="00F307B3">
              <w:rPr>
                <w:sz w:val="20"/>
                <w:szCs w:val="20"/>
                <w:lang w:val="en-AU"/>
              </w:rPr>
              <w:t xml:space="preserve"> Capacity, underfunding, and weak reporting lines continue to hinder sustained progress.</w:t>
            </w:r>
          </w:p>
        </w:tc>
        <w:tc>
          <w:tcPr>
            <w:tcW w:w="2268" w:type="dxa"/>
          </w:tcPr>
          <w:p w14:paraId="51E787A5" w14:textId="59385A49" w:rsidR="008D45D7" w:rsidRPr="008277B2" w:rsidRDefault="008D45D7" w:rsidP="008277B2">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8277B2">
              <w:rPr>
                <w:sz w:val="20"/>
                <w:szCs w:val="20"/>
                <w:lang w:val="en-AU"/>
              </w:rPr>
              <w:t xml:space="preserve">Despite increases in the number of audits, large backlogs remain. </w:t>
            </w:r>
            <w:r w:rsidR="00E47E11" w:rsidRPr="008277B2">
              <w:rPr>
                <w:sz w:val="20"/>
                <w:szCs w:val="20"/>
                <w:lang w:val="en-AU"/>
              </w:rPr>
              <w:t>O</w:t>
            </w:r>
            <w:r w:rsidR="00E47E11">
              <w:rPr>
                <w:sz w:val="20"/>
                <w:szCs w:val="20"/>
                <w:lang w:val="en-AU"/>
              </w:rPr>
              <w:t>ffice of Auditor General</w:t>
            </w:r>
            <w:r w:rsidRPr="008277B2">
              <w:rPr>
                <w:sz w:val="20"/>
                <w:szCs w:val="20"/>
                <w:lang w:val="en-AU"/>
              </w:rPr>
              <w:t xml:space="preserve"> operations continue to suffer from underfunding, insufficient staffing, and weak institutional positioning within government structures, affecting follow</w:t>
            </w:r>
            <w:r w:rsidR="006800EB">
              <w:rPr>
                <w:sz w:val="20"/>
                <w:szCs w:val="20"/>
                <w:lang w:val="en-AU"/>
              </w:rPr>
              <w:t xml:space="preserve"> </w:t>
            </w:r>
            <w:r w:rsidRPr="008277B2">
              <w:rPr>
                <w:sz w:val="20"/>
                <w:szCs w:val="20"/>
                <w:lang w:val="en-AU"/>
              </w:rPr>
              <w:t>through.</w:t>
            </w:r>
          </w:p>
        </w:tc>
      </w:tr>
      <w:tr w:rsidR="008D45D7" w:rsidRPr="00F307B3" w14:paraId="3350EB9B" w14:textId="77777777" w:rsidTr="0032606E">
        <w:tc>
          <w:tcPr>
            <w:cnfStyle w:val="001000000000" w:firstRow="0" w:lastRow="0" w:firstColumn="1" w:lastColumn="0" w:oddVBand="0" w:evenVBand="0" w:oddHBand="0" w:evenHBand="0" w:firstRowFirstColumn="0" w:firstRowLastColumn="0" w:lastRowFirstColumn="0" w:lastRowLastColumn="0"/>
            <w:tcW w:w="2547" w:type="dxa"/>
          </w:tcPr>
          <w:p w14:paraId="7DE22D2E" w14:textId="58E4BC24" w:rsidR="008D45D7" w:rsidRPr="00F307B3" w:rsidRDefault="008D45D7" w:rsidP="008277B2">
            <w:pPr>
              <w:spacing w:before="60" w:after="60"/>
              <w:rPr>
                <w:sz w:val="20"/>
                <w:szCs w:val="20"/>
                <w:lang w:val="en-AU"/>
              </w:rPr>
            </w:pPr>
            <w:r w:rsidRPr="00F307B3">
              <w:rPr>
                <w:sz w:val="20"/>
                <w:szCs w:val="20"/>
                <w:lang w:val="en-AU"/>
              </w:rPr>
              <w:t>1.6: Sustainable domestic and foreign borrowing and debt management.</w:t>
            </w:r>
          </w:p>
        </w:tc>
        <w:tc>
          <w:tcPr>
            <w:tcW w:w="1984" w:type="dxa"/>
          </w:tcPr>
          <w:p w14:paraId="68EC348C" w14:textId="25EF622C" w:rsidR="008D45D7" w:rsidRPr="00F307B3"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681A4D">
              <w:rPr>
                <w:b/>
                <w:bCs/>
                <w:sz w:val="20"/>
                <w:szCs w:val="20"/>
                <w:lang w:val="en-AU"/>
              </w:rPr>
              <w:t>Moderate.</w:t>
            </w:r>
            <w:r w:rsidRPr="00F307B3">
              <w:rPr>
                <w:sz w:val="20"/>
                <w:szCs w:val="20"/>
                <w:lang w:val="en-AU"/>
              </w:rPr>
              <w:t xml:space="preserve"> Debt sustainability is an important macroeconomic concern, but this information does not appear to be currently informing fiscal policy decision making.</w:t>
            </w:r>
          </w:p>
        </w:tc>
        <w:tc>
          <w:tcPr>
            <w:tcW w:w="2268" w:type="dxa"/>
          </w:tcPr>
          <w:p w14:paraId="48A8BBFF" w14:textId="752C8231" w:rsidR="008D45D7" w:rsidRPr="00F307B3" w:rsidRDefault="008D45D7" w:rsidP="008277B2">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681A4D">
              <w:rPr>
                <w:b/>
                <w:bCs/>
                <w:sz w:val="20"/>
                <w:szCs w:val="20"/>
                <w:lang w:val="en-AU"/>
              </w:rPr>
              <w:t>High.</w:t>
            </w:r>
            <w:r w:rsidRPr="00F307B3">
              <w:rPr>
                <w:sz w:val="20"/>
                <w:szCs w:val="20"/>
                <w:lang w:val="en-AU"/>
              </w:rPr>
              <w:t xml:space="preserve"> Substantial progress already made in this area. The risk of external debt distress improved from moderate to low, suggesting that technical support has had a positive effect on debt management practices.</w:t>
            </w:r>
          </w:p>
        </w:tc>
        <w:tc>
          <w:tcPr>
            <w:tcW w:w="2268" w:type="dxa"/>
          </w:tcPr>
          <w:p w14:paraId="0C40F703" w14:textId="1A81297F" w:rsidR="008D45D7" w:rsidRPr="00F307B3" w:rsidRDefault="00AA4547" w:rsidP="008277B2">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Pr>
                <w:sz w:val="20"/>
                <w:szCs w:val="20"/>
                <w:lang w:val="en-AU"/>
              </w:rPr>
              <w:t>N/A</w:t>
            </w:r>
          </w:p>
        </w:tc>
      </w:tr>
    </w:tbl>
    <w:p w14:paraId="52E7A708" w14:textId="73558A05" w:rsidR="00F84950" w:rsidRDefault="003F14A9" w:rsidP="00F84950">
      <w:pPr>
        <w:pStyle w:val="Caption"/>
        <w:keepNext/>
      </w:pPr>
      <w:bookmarkStart w:id="26" w:name="_Toc233270310"/>
      <w:r>
        <w:t xml:space="preserve">Table </w:t>
      </w:r>
      <w:r w:rsidR="00CA28F1">
        <w:fldChar w:fldCharType="begin"/>
      </w:r>
      <w:r w:rsidR="00CA28F1">
        <w:instrText xml:space="preserve"> SEQ Table \* ARABIC </w:instrText>
      </w:r>
      <w:r w:rsidR="00CA28F1">
        <w:fldChar w:fldCharType="separate"/>
      </w:r>
      <w:r w:rsidR="00E11340">
        <w:rPr>
          <w:noProof/>
        </w:rPr>
        <w:t>5</w:t>
      </w:r>
      <w:r w:rsidR="00CA28F1">
        <w:rPr>
          <w:noProof/>
        </w:rPr>
        <w:fldChar w:fldCharType="end"/>
      </w:r>
      <w:r w:rsidR="00F84950">
        <w:t xml:space="preserve">: </w:t>
      </w:r>
      <w:r w:rsidR="00F84950" w:rsidRPr="0039571A">
        <w:t>Assessment of EOPO</w:t>
      </w:r>
      <w:r w:rsidR="00F84950">
        <w:t>2</w:t>
      </w:r>
      <w:r w:rsidR="00F84950" w:rsidRPr="0039571A">
        <w:t>’s intermediate outcomes</w:t>
      </w:r>
      <w:bookmarkEnd w:id="26"/>
    </w:p>
    <w:tbl>
      <w:tblPr>
        <w:tblStyle w:val="GridTable4-Accent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65"/>
        <w:gridCol w:w="2265"/>
        <w:gridCol w:w="2265"/>
        <w:gridCol w:w="2265"/>
      </w:tblGrid>
      <w:tr w:rsidR="001C1B19" w:rsidRPr="00F307B3" w14:paraId="00D483F2" w14:textId="77777777" w:rsidTr="0092122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5" w:type="dxa"/>
            <w:shd w:val="clear" w:color="auto" w:fill="1F497D" w:themeFill="text2"/>
          </w:tcPr>
          <w:p w14:paraId="7A195BFB" w14:textId="7F948BC3" w:rsidR="001C1B19" w:rsidRPr="00F307B3" w:rsidRDefault="00F84950" w:rsidP="00F84950">
            <w:pPr>
              <w:spacing w:before="60" w:after="60"/>
              <w:rPr>
                <w:b w:val="0"/>
                <w:bCs w:val="0"/>
                <w:sz w:val="20"/>
                <w:szCs w:val="20"/>
                <w:lang w:val="en-AU"/>
              </w:rPr>
            </w:pPr>
            <w:r w:rsidRPr="00F84950">
              <w:rPr>
                <w:sz w:val="20"/>
                <w:szCs w:val="20"/>
                <w:lang w:val="en-AU"/>
              </w:rPr>
              <w:t>Intermediate Outcome</w:t>
            </w:r>
          </w:p>
        </w:tc>
        <w:tc>
          <w:tcPr>
            <w:tcW w:w="2265" w:type="dxa"/>
            <w:shd w:val="clear" w:color="auto" w:fill="1F497D" w:themeFill="text2"/>
          </w:tcPr>
          <w:p w14:paraId="39EAAF89" w14:textId="2B0B0BB8" w:rsidR="001C1B19" w:rsidRPr="00F307B3" w:rsidRDefault="001C1B19" w:rsidP="00F84950">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sidRPr="00F307B3">
              <w:rPr>
                <w:sz w:val="20"/>
                <w:szCs w:val="20"/>
                <w:lang w:val="en-AU"/>
              </w:rPr>
              <w:t>Relevance</w:t>
            </w:r>
          </w:p>
        </w:tc>
        <w:tc>
          <w:tcPr>
            <w:tcW w:w="2265" w:type="dxa"/>
            <w:shd w:val="clear" w:color="auto" w:fill="1F497D" w:themeFill="text2"/>
          </w:tcPr>
          <w:p w14:paraId="7B5CDE47" w14:textId="5DE2FEF3" w:rsidR="001C1B19" w:rsidRPr="00F307B3" w:rsidRDefault="00700AC0" w:rsidP="00F84950">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Pr>
                <w:sz w:val="20"/>
                <w:szCs w:val="20"/>
                <w:lang w:val="en-AU"/>
              </w:rPr>
              <w:t>Feasibility and progress</w:t>
            </w:r>
          </w:p>
        </w:tc>
        <w:tc>
          <w:tcPr>
            <w:tcW w:w="2265" w:type="dxa"/>
            <w:shd w:val="clear" w:color="auto" w:fill="1F497D" w:themeFill="text2"/>
          </w:tcPr>
          <w:p w14:paraId="34C83CE2" w14:textId="1EF3FDE8" w:rsidR="001C1B19" w:rsidRPr="00F307B3" w:rsidRDefault="001C1B19" w:rsidP="00F84950">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sidRPr="00F307B3">
              <w:rPr>
                <w:sz w:val="20"/>
                <w:szCs w:val="20"/>
                <w:lang w:val="en-AU"/>
              </w:rPr>
              <w:t>Evidence for low rating</w:t>
            </w:r>
          </w:p>
        </w:tc>
      </w:tr>
      <w:tr w:rsidR="001C1B19" w:rsidRPr="00F307B3" w14:paraId="566F3452" w14:textId="77777777" w:rsidTr="005B1C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3D68638" w14:textId="645EBC11" w:rsidR="001C1B19" w:rsidRPr="00F307B3" w:rsidRDefault="001C1B19" w:rsidP="00F84950">
            <w:pPr>
              <w:spacing w:before="60" w:after="60"/>
              <w:rPr>
                <w:b w:val="0"/>
                <w:bCs w:val="0"/>
                <w:sz w:val="20"/>
                <w:szCs w:val="20"/>
                <w:lang w:val="en-AU"/>
              </w:rPr>
            </w:pPr>
            <w:r w:rsidRPr="00F307B3">
              <w:rPr>
                <w:sz w:val="20"/>
                <w:szCs w:val="20"/>
                <w:lang w:val="en-AU"/>
              </w:rPr>
              <w:t xml:space="preserve">2.1: Targeted revenue collection and compliance policies, </w:t>
            </w:r>
            <w:r w:rsidRPr="00F307B3">
              <w:rPr>
                <w:sz w:val="20"/>
                <w:szCs w:val="20"/>
                <w:lang w:val="en-AU"/>
              </w:rPr>
              <w:lastRenderedPageBreak/>
              <w:t>systems, and practices improve</w:t>
            </w:r>
            <w:r w:rsidR="000921BF">
              <w:rPr>
                <w:sz w:val="20"/>
                <w:szCs w:val="20"/>
                <w:lang w:val="en-AU"/>
              </w:rPr>
              <w:t>.</w:t>
            </w:r>
          </w:p>
        </w:tc>
        <w:tc>
          <w:tcPr>
            <w:tcW w:w="2265" w:type="dxa"/>
          </w:tcPr>
          <w:p w14:paraId="07E8121A" w14:textId="203EA418" w:rsidR="001C1B19" w:rsidRPr="00F307B3" w:rsidRDefault="001C1B19"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B42757">
              <w:rPr>
                <w:b/>
                <w:bCs/>
                <w:sz w:val="20"/>
                <w:szCs w:val="20"/>
                <w:lang w:val="en-AU"/>
              </w:rPr>
              <w:lastRenderedPageBreak/>
              <w:t>High</w:t>
            </w:r>
            <w:r w:rsidRPr="00F307B3">
              <w:rPr>
                <w:sz w:val="20"/>
                <w:szCs w:val="20"/>
                <w:lang w:val="en-AU"/>
              </w:rPr>
              <w:t>. Critical for SIG fiscal sustainability and independence.</w:t>
            </w:r>
          </w:p>
        </w:tc>
        <w:tc>
          <w:tcPr>
            <w:tcW w:w="2265" w:type="dxa"/>
          </w:tcPr>
          <w:p w14:paraId="6D0B22EB" w14:textId="0C785B89" w:rsidR="001C1B19" w:rsidRPr="00F307B3" w:rsidRDefault="001C1B19"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B42757">
              <w:rPr>
                <w:b/>
                <w:bCs/>
                <w:sz w:val="20"/>
                <w:szCs w:val="20"/>
                <w:lang w:val="en-AU"/>
              </w:rPr>
              <w:t>Moderate</w:t>
            </w:r>
            <w:r w:rsidRPr="00F307B3">
              <w:rPr>
                <w:sz w:val="20"/>
                <w:szCs w:val="20"/>
                <w:lang w:val="en-AU"/>
              </w:rPr>
              <w:t>. Gains made but limited by staffing shortfalls.</w:t>
            </w:r>
          </w:p>
        </w:tc>
        <w:tc>
          <w:tcPr>
            <w:tcW w:w="2265" w:type="dxa"/>
          </w:tcPr>
          <w:p w14:paraId="5F478968" w14:textId="491F963B" w:rsidR="001C1B19" w:rsidRPr="00AA4547" w:rsidRDefault="00AA4547" w:rsidP="00F84950">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1C1B19" w:rsidRPr="00F307B3" w14:paraId="11E2BCC0" w14:textId="77777777" w:rsidTr="005B1C1F">
        <w:tc>
          <w:tcPr>
            <w:cnfStyle w:val="001000000000" w:firstRow="0" w:lastRow="0" w:firstColumn="1" w:lastColumn="0" w:oddVBand="0" w:evenVBand="0" w:oddHBand="0" w:evenHBand="0" w:firstRowFirstColumn="0" w:firstRowLastColumn="0" w:lastRowFirstColumn="0" w:lastRowLastColumn="0"/>
            <w:tcW w:w="2265" w:type="dxa"/>
          </w:tcPr>
          <w:p w14:paraId="033709F4" w14:textId="16AC3250" w:rsidR="001C1B19" w:rsidRPr="00F307B3" w:rsidRDefault="001C1B19" w:rsidP="00F84950">
            <w:pPr>
              <w:spacing w:before="60" w:after="60"/>
              <w:rPr>
                <w:b w:val="0"/>
                <w:bCs w:val="0"/>
                <w:sz w:val="20"/>
                <w:szCs w:val="20"/>
                <w:lang w:val="en-AU"/>
              </w:rPr>
            </w:pPr>
            <w:r w:rsidRPr="00F307B3">
              <w:rPr>
                <w:sz w:val="20"/>
                <w:szCs w:val="20"/>
                <w:lang w:val="en-AU"/>
              </w:rPr>
              <w:t>2.2: The program catalyses finance by reducing risks for Solomon Islands and Australia</w:t>
            </w:r>
            <w:r w:rsidR="00171375">
              <w:rPr>
                <w:sz w:val="20"/>
                <w:szCs w:val="20"/>
                <w:lang w:val="en-AU"/>
              </w:rPr>
              <w:t>.</w:t>
            </w:r>
          </w:p>
        </w:tc>
        <w:tc>
          <w:tcPr>
            <w:tcW w:w="2265" w:type="dxa"/>
          </w:tcPr>
          <w:p w14:paraId="71859926" w14:textId="42C787EE" w:rsidR="001C1B19" w:rsidRPr="00F307B3" w:rsidRDefault="00777FB7"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B42757">
              <w:rPr>
                <w:b/>
                <w:bCs/>
                <w:sz w:val="20"/>
                <w:szCs w:val="20"/>
                <w:lang w:val="en-AU"/>
              </w:rPr>
              <w:t>Moderate</w:t>
            </w:r>
            <w:r w:rsidRPr="00F307B3">
              <w:rPr>
                <w:sz w:val="20"/>
                <w:szCs w:val="20"/>
                <w:lang w:val="en-AU"/>
              </w:rPr>
              <w:t>. Second-round benefit of strong public financial management. Aligned with broader strategic goals.</w:t>
            </w:r>
          </w:p>
        </w:tc>
        <w:tc>
          <w:tcPr>
            <w:tcW w:w="2265" w:type="dxa"/>
          </w:tcPr>
          <w:p w14:paraId="2D5139E6" w14:textId="39E29C6B" w:rsidR="001C1B19" w:rsidRPr="00F307B3" w:rsidRDefault="00777FB7"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B42757">
              <w:rPr>
                <w:b/>
                <w:bCs/>
                <w:sz w:val="20"/>
                <w:szCs w:val="20"/>
                <w:lang w:val="en-AU"/>
              </w:rPr>
              <w:t>Moderate</w:t>
            </w:r>
            <w:r w:rsidRPr="00F307B3">
              <w:rPr>
                <w:sz w:val="20"/>
                <w:szCs w:val="20"/>
                <w:lang w:val="en-AU"/>
              </w:rPr>
              <w:t xml:space="preserve">. Difficult to measure and attribute directly to program actions, </w:t>
            </w:r>
            <w:r w:rsidR="001259A0">
              <w:rPr>
                <w:sz w:val="20"/>
                <w:szCs w:val="20"/>
                <w:lang w:val="en-AU"/>
              </w:rPr>
              <w:t>al</w:t>
            </w:r>
            <w:r w:rsidRPr="00F84950">
              <w:rPr>
                <w:sz w:val="20"/>
                <w:szCs w:val="20"/>
                <w:lang w:val="en-AU"/>
              </w:rPr>
              <w:t>though</w:t>
            </w:r>
            <w:r w:rsidRPr="00F307B3">
              <w:rPr>
                <w:sz w:val="20"/>
                <w:szCs w:val="20"/>
                <w:lang w:val="en-AU"/>
              </w:rPr>
              <w:t xml:space="preserve"> donors indicated </w:t>
            </w:r>
            <w:r w:rsidR="001259A0">
              <w:rPr>
                <w:sz w:val="20"/>
                <w:szCs w:val="20"/>
                <w:lang w:val="en-AU"/>
              </w:rPr>
              <w:t xml:space="preserve">that </w:t>
            </w:r>
            <w:r w:rsidRPr="00F307B3">
              <w:rPr>
                <w:sz w:val="20"/>
                <w:szCs w:val="20"/>
                <w:lang w:val="en-AU"/>
              </w:rPr>
              <w:t>financial strengthening and improved debt management is influencing financing options.</w:t>
            </w:r>
          </w:p>
        </w:tc>
        <w:tc>
          <w:tcPr>
            <w:tcW w:w="2265" w:type="dxa"/>
          </w:tcPr>
          <w:p w14:paraId="2026F71C" w14:textId="4E2E3A71" w:rsidR="001C1B19" w:rsidRPr="00AA4547" w:rsidRDefault="00AA4547" w:rsidP="00F84950">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AA4547">
              <w:rPr>
                <w:sz w:val="20"/>
                <w:szCs w:val="20"/>
                <w:lang w:val="en-AU"/>
              </w:rPr>
              <w:t>N/A</w:t>
            </w:r>
          </w:p>
        </w:tc>
      </w:tr>
      <w:tr w:rsidR="001C1B19" w:rsidRPr="00F307B3" w14:paraId="3EC4989A" w14:textId="77777777" w:rsidTr="005B1C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426FC17B" w14:textId="45979A40" w:rsidR="001C1B19" w:rsidRPr="00F307B3" w:rsidRDefault="00777FB7" w:rsidP="00F84950">
            <w:pPr>
              <w:spacing w:before="60" w:after="60"/>
              <w:rPr>
                <w:b w:val="0"/>
                <w:bCs w:val="0"/>
                <w:sz w:val="20"/>
                <w:szCs w:val="20"/>
                <w:lang w:val="en-AU"/>
              </w:rPr>
            </w:pPr>
            <w:r w:rsidRPr="00F307B3">
              <w:rPr>
                <w:sz w:val="20"/>
                <w:szCs w:val="20"/>
                <w:lang w:val="en-AU"/>
              </w:rPr>
              <w:t>2.3: Targeted improvements in ICT and automation enhance efficiency</w:t>
            </w:r>
            <w:r w:rsidR="001259A0">
              <w:rPr>
                <w:sz w:val="20"/>
                <w:szCs w:val="20"/>
                <w:lang w:val="en-AU"/>
              </w:rPr>
              <w:t>.</w:t>
            </w:r>
          </w:p>
        </w:tc>
        <w:tc>
          <w:tcPr>
            <w:tcW w:w="2265" w:type="dxa"/>
          </w:tcPr>
          <w:p w14:paraId="545E5A35" w14:textId="1DC80D27" w:rsidR="001C1B19" w:rsidRPr="00F307B3" w:rsidRDefault="00777FB7"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B42757">
              <w:rPr>
                <w:b/>
                <w:bCs/>
                <w:sz w:val="20"/>
                <w:szCs w:val="20"/>
                <w:lang w:val="en-AU"/>
              </w:rPr>
              <w:t>High</w:t>
            </w:r>
            <w:r w:rsidR="00B42757">
              <w:rPr>
                <w:b/>
                <w:bCs/>
                <w:sz w:val="20"/>
                <w:szCs w:val="20"/>
                <w:lang w:val="en-AU"/>
              </w:rPr>
              <w:t>.</w:t>
            </w:r>
            <w:r w:rsidRPr="00F307B3">
              <w:rPr>
                <w:sz w:val="20"/>
                <w:szCs w:val="20"/>
                <w:lang w:val="en-AU"/>
              </w:rPr>
              <w:t xml:space="preserve"> Strong focus area, especially in SIG</w:t>
            </w:r>
            <w:r w:rsidR="001259A0">
              <w:rPr>
                <w:sz w:val="20"/>
                <w:szCs w:val="20"/>
                <w:lang w:val="en-AU"/>
              </w:rPr>
              <w:t xml:space="preserve"> </w:t>
            </w:r>
            <w:r w:rsidRPr="00F307B3">
              <w:rPr>
                <w:sz w:val="20"/>
                <w:szCs w:val="20"/>
                <w:lang w:val="en-AU"/>
              </w:rPr>
              <w:t>ICT. Note: Automation does not appear to be relevant in</w:t>
            </w:r>
            <w:r w:rsidR="00212D84">
              <w:rPr>
                <w:sz w:val="20"/>
                <w:szCs w:val="20"/>
                <w:lang w:val="en-AU"/>
              </w:rPr>
              <w:t xml:space="preserve"> the</w:t>
            </w:r>
            <w:r w:rsidRPr="00F307B3">
              <w:rPr>
                <w:sz w:val="20"/>
                <w:szCs w:val="20"/>
                <w:lang w:val="en-AU"/>
              </w:rPr>
              <w:t xml:space="preserve"> </w:t>
            </w:r>
            <w:r w:rsidR="00C55DEC">
              <w:rPr>
                <w:sz w:val="20"/>
                <w:szCs w:val="20"/>
                <w:lang w:val="en-AU"/>
              </w:rPr>
              <w:t>SIG</w:t>
            </w:r>
            <w:r w:rsidRPr="00F307B3">
              <w:rPr>
                <w:sz w:val="20"/>
                <w:szCs w:val="20"/>
                <w:lang w:val="en-AU"/>
              </w:rPr>
              <w:t xml:space="preserve"> context.</w:t>
            </w:r>
          </w:p>
        </w:tc>
        <w:tc>
          <w:tcPr>
            <w:tcW w:w="2265" w:type="dxa"/>
          </w:tcPr>
          <w:p w14:paraId="42B78AE1" w14:textId="1C7859F2" w:rsidR="001C1B19" w:rsidRPr="00F307B3" w:rsidRDefault="00777FB7"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B42757">
              <w:rPr>
                <w:b/>
                <w:bCs/>
                <w:sz w:val="20"/>
                <w:szCs w:val="20"/>
                <w:lang w:val="en-AU"/>
              </w:rPr>
              <w:t>Moderate</w:t>
            </w:r>
            <w:r w:rsidRPr="00F307B3">
              <w:rPr>
                <w:sz w:val="20"/>
                <w:szCs w:val="20"/>
                <w:lang w:val="en-AU"/>
              </w:rPr>
              <w:t>. Dependent on user readiness and follow-up resourcing by SIG</w:t>
            </w:r>
            <w:r w:rsidRPr="00F307B3" w:rsidDel="00C350E6">
              <w:rPr>
                <w:sz w:val="20"/>
                <w:szCs w:val="20"/>
                <w:lang w:val="en-AU"/>
              </w:rPr>
              <w:t>.</w:t>
            </w:r>
            <w:r w:rsidRPr="00F307B3">
              <w:rPr>
                <w:sz w:val="20"/>
                <w:szCs w:val="20"/>
                <w:lang w:val="en-AU"/>
              </w:rPr>
              <w:t xml:space="preserve"> Investments such as the ICT Young Professionals Program and increased digital literacy (6,500 users transitioned) show progress.</w:t>
            </w:r>
          </w:p>
        </w:tc>
        <w:tc>
          <w:tcPr>
            <w:tcW w:w="2265" w:type="dxa"/>
          </w:tcPr>
          <w:p w14:paraId="1657BB99" w14:textId="623E28FB" w:rsidR="001C1B19" w:rsidRPr="00AA4547" w:rsidRDefault="00AA4547" w:rsidP="00F84950">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1C1B19" w:rsidRPr="00F307B3" w14:paraId="49DC223A" w14:textId="77777777" w:rsidTr="005B1C1F">
        <w:tc>
          <w:tcPr>
            <w:cnfStyle w:val="001000000000" w:firstRow="0" w:lastRow="0" w:firstColumn="1" w:lastColumn="0" w:oddVBand="0" w:evenVBand="0" w:oddHBand="0" w:evenHBand="0" w:firstRowFirstColumn="0" w:firstRowLastColumn="0" w:lastRowFirstColumn="0" w:lastRowLastColumn="0"/>
            <w:tcW w:w="2265" w:type="dxa"/>
          </w:tcPr>
          <w:p w14:paraId="171F1261" w14:textId="3D8B7462" w:rsidR="001C1B19" w:rsidRPr="00F307B3" w:rsidRDefault="00777FB7" w:rsidP="00F84950">
            <w:pPr>
              <w:spacing w:before="60" w:after="60"/>
              <w:rPr>
                <w:b w:val="0"/>
                <w:bCs w:val="0"/>
                <w:sz w:val="20"/>
                <w:szCs w:val="20"/>
                <w:lang w:val="en-AU"/>
              </w:rPr>
            </w:pPr>
            <w:r w:rsidRPr="00F307B3">
              <w:rPr>
                <w:sz w:val="20"/>
                <w:szCs w:val="20"/>
                <w:lang w:val="en-AU"/>
              </w:rPr>
              <w:t>2.4: Improved SIG policies and practices make workplaces more inclusive of women and diverse groups in targeted divisions</w:t>
            </w:r>
            <w:r w:rsidR="001259A0">
              <w:rPr>
                <w:sz w:val="20"/>
                <w:szCs w:val="20"/>
                <w:lang w:val="en-AU"/>
              </w:rPr>
              <w:t>.</w:t>
            </w:r>
          </w:p>
        </w:tc>
        <w:tc>
          <w:tcPr>
            <w:tcW w:w="2265" w:type="dxa"/>
          </w:tcPr>
          <w:p w14:paraId="1E10E330" w14:textId="115A0513" w:rsidR="001C1B19" w:rsidRPr="00F307B3" w:rsidRDefault="002C0B56"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B42757">
              <w:rPr>
                <w:b/>
                <w:bCs/>
                <w:sz w:val="20"/>
                <w:szCs w:val="20"/>
                <w:lang w:val="en-AU"/>
              </w:rPr>
              <w:t>High</w:t>
            </w:r>
            <w:r w:rsidRPr="00F307B3">
              <w:rPr>
                <w:sz w:val="20"/>
                <w:szCs w:val="20"/>
                <w:lang w:val="en-AU"/>
              </w:rPr>
              <w:t>. Aligned with GEDSI strategy and Australia's broader inclusion agenda.</w:t>
            </w:r>
          </w:p>
        </w:tc>
        <w:tc>
          <w:tcPr>
            <w:tcW w:w="2265" w:type="dxa"/>
          </w:tcPr>
          <w:p w14:paraId="08E87B03" w14:textId="71559853" w:rsidR="001C1B19" w:rsidRPr="00F307B3" w:rsidRDefault="002C0B56"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B42757">
              <w:rPr>
                <w:b/>
                <w:bCs/>
                <w:sz w:val="20"/>
                <w:szCs w:val="20"/>
                <w:lang w:val="en-AU"/>
              </w:rPr>
              <w:t>Low / Moderate.</w:t>
            </w:r>
            <w:r w:rsidRPr="00F307B3">
              <w:rPr>
                <w:sz w:val="20"/>
                <w:szCs w:val="20"/>
                <w:lang w:val="en-AU"/>
              </w:rPr>
              <w:t xml:space="preserve"> Progress limited by contextual factors, although good progress has been made in programs targeted at young professionals.</w:t>
            </w:r>
          </w:p>
        </w:tc>
        <w:tc>
          <w:tcPr>
            <w:tcW w:w="2265" w:type="dxa"/>
          </w:tcPr>
          <w:p w14:paraId="59C3DC02" w14:textId="3E0BD6A6" w:rsidR="001C1B19" w:rsidRPr="00F307B3" w:rsidRDefault="002C0B56" w:rsidP="00F84950">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F307B3">
              <w:rPr>
                <w:sz w:val="20"/>
                <w:szCs w:val="20"/>
                <w:lang w:val="en-AU"/>
              </w:rPr>
              <w:t>Broader inclusion outcomes are constrained by contextual factors. While GEDSI goals have been consistent across DFAT’s programming, this IO has remained aspirational</w:t>
            </w:r>
            <w:r w:rsidRPr="00F84950">
              <w:rPr>
                <w:sz w:val="20"/>
                <w:szCs w:val="20"/>
                <w:lang w:val="en-AU"/>
              </w:rPr>
              <w:t>.</w:t>
            </w:r>
            <w:r w:rsidRPr="00F307B3">
              <w:rPr>
                <w:sz w:val="20"/>
                <w:szCs w:val="20"/>
                <w:lang w:val="en-AU"/>
              </w:rPr>
              <w:t xml:space="preserve"> Over time, and with the loss of a dedicated GEDSI adviser, it has shifted to a more opportunistic, rather than strategic or systemic, focus.</w:t>
            </w:r>
          </w:p>
        </w:tc>
      </w:tr>
      <w:tr w:rsidR="001C1B19" w:rsidRPr="00F307B3" w14:paraId="66C640B0" w14:textId="77777777" w:rsidTr="005B1C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1D19DB52" w14:textId="34739F6E" w:rsidR="001C1B19" w:rsidRPr="00F307B3" w:rsidRDefault="002C0B56" w:rsidP="00F84950">
            <w:pPr>
              <w:spacing w:before="60" w:after="60"/>
              <w:rPr>
                <w:b w:val="0"/>
                <w:bCs w:val="0"/>
                <w:sz w:val="20"/>
                <w:szCs w:val="20"/>
                <w:lang w:val="en-AU"/>
              </w:rPr>
            </w:pPr>
            <w:r w:rsidRPr="00F307B3">
              <w:rPr>
                <w:sz w:val="20"/>
                <w:szCs w:val="20"/>
                <w:lang w:val="en-AU"/>
              </w:rPr>
              <w:t xml:space="preserve">2.5: SIG has access to enhanced </w:t>
            </w:r>
            <w:r w:rsidR="006D7EB1">
              <w:rPr>
                <w:sz w:val="20"/>
                <w:szCs w:val="20"/>
                <w:lang w:val="en-AU"/>
              </w:rPr>
              <w:t>h</w:t>
            </w:r>
            <w:r w:rsidRPr="00F84950">
              <w:rPr>
                <w:sz w:val="20"/>
                <w:szCs w:val="20"/>
                <w:lang w:val="en-AU"/>
              </w:rPr>
              <w:t xml:space="preserve">uman </w:t>
            </w:r>
            <w:r w:rsidR="006D7EB1">
              <w:rPr>
                <w:sz w:val="20"/>
                <w:szCs w:val="20"/>
                <w:lang w:val="en-AU"/>
              </w:rPr>
              <w:t>r</w:t>
            </w:r>
            <w:r w:rsidRPr="00F84950">
              <w:rPr>
                <w:sz w:val="20"/>
                <w:szCs w:val="20"/>
                <w:lang w:val="en-AU"/>
              </w:rPr>
              <w:t xml:space="preserve">esource </w:t>
            </w:r>
            <w:r w:rsidR="006D7EB1">
              <w:rPr>
                <w:sz w:val="20"/>
                <w:szCs w:val="20"/>
                <w:lang w:val="en-AU"/>
              </w:rPr>
              <w:t>m</w:t>
            </w:r>
            <w:r w:rsidRPr="00F84950">
              <w:rPr>
                <w:sz w:val="20"/>
                <w:szCs w:val="20"/>
                <w:lang w:val="en-AU"/>
              </w:rPr>
              <w:t>anagement</w:t>
            </w:r>
            <w:r w:rsidRPr="00F307B3">
              <w:rPr>
                <w:sz w:val="20"/>
                <w:szCs w:val="20"/>
                <w:lang w:val="en-AU"/>
              </w:rPr>
              <w:t xml:space="preserve"> and capacity in target areas</w:t>
            </w:r>
            <w:r w:rsidR="00E40D7C">
              <w:rPr>
                <w:sz w:val="20"/>
                <w:szCs w:val="20"/>
                <w:lang w:val="en-AU"/>
              </w:rPr>
              <w:t>.</w:t>
            </w:r>
          </w:p>
        </w:tc>
        <w:tc>
          <w:tcPr>
            <w:tcW w:w="2265" w:type="dxa"/>
          </w:tcPr>
          <w:p w14:paraId="03FFA0E0" w14:textId="20597228" w:rsidR="001C1B19" w:rsidRPr="00F307B3" w:rsidRDefault="002C0B56"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B42757">
              <w:rPr>
                <w:b/>
                <w:bCs/>
                <w:sz w:val="20"/>
                <w:szCs w:val="20"/>
                <w:lang w:val="en-AU"/>
              </w:rPr>
              <w:t>High.</w:t>
            </w:r>
            <w:r w:rsidRPr="00F307B3">
              <w:rPr>
                <w:sz w:val="20"/>
                <w:szCs w:val="20"/>
                <w:lang w:val="en-AU"/>
              </w:rPr>
              <w:t xml:space="preserve"> Improved </w:t>
            </w:r>
            <w:r w:rsidR="005875E4">
              <w:rPr>
                <w:sz w:val="20"/>
                <w:szCs w:val="20"/>
                <w:lang w:val="en-AU"/>
              </w:rPr>
              <w:t>h</w:t>
            </w:r>
            <w:r w:rsidRPr="00F84950">
              <w:rPr>
                <w:sz w:val="20"/>
                <w:szCs w:val="20"/>
                <w:lang w:val="en-AU"/>
              </w:rPr>
              <w:t xml:space="preserve">uman </w:t>
            </w:r>
            <w:r w:rsidR="005875E4">
              <w:rPr>
                <w:sz w:val="20"/>
                <w:szCs w:val="20"/>
                <w:lang w:val="en-AU"/>
              </w:rPr>
              <w:t>r</w:t>
            </w:r>
            <w:r w:rsidRPr="00F84950">
              <w:rPr>
                <w:sz w:val="20"/>
                <w:szCs w:val="20"/>
                <w:lang w:val="en-AU"/>
              </w:rPr>
              <w:t xml:space="preserve">esources </w:t>
            </w:r>
            <w:r w:rsidR="005875E4">
              <w:rPr>
                <w:sz w:val="20"/>
                <w:szCs w:val="20"/>
                <w:lang w:val="en-AU"/>
              </w:rPr>
              <w:t>m</w:t>
            </w:r>
            <w:r w:rsidRPr="00F84950">
              <w:rPr>
                <w:sz w:val="20"/>
                <w:szCs w:val="20"/>
                <w:lang w:val="en-AU"/>
              </w:rPr>
              <w:t>anagement</w:t>
            </w:r>
            <w:r w:rsidRPr="00F307B3">
              <w:rPr>
                <w:sz w:val="20"/>
                <w:szCs w:val="20"/>
                <w:lang w:val="en-AU"/>
              </w:rPr>
              <w:t xml:space="preserve"> would reduce frictions in employing and retaining staff in areas with capacity and staffing shortages.</w:t>
            </w:r>
          </w:p>
        </w:tc>
        <w:tc>
          <w:tcPr>
            <w:tcW w:w="2265" w:type="dxa"/>
          </w:tcPr>
          <w:p w14:paraId="00CB5AD1" w14:textId="4B3E2396" w:rsidR="001C1B19" w:rsidRPr="00F307B3" w:rsidRDefault="002C0B56"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B42757">
              <w:rPr>
                <w:b/>
                <w:bCs/>
                <w:sz w:val="20"/>
                <w:szCs w:val="20"/>
                <w:lang w:val="en-AU"/>
              </w:rPr>
              <w:t>Low.</w:t>
            </w:r>
            <w:r w:rsidRPr="00F307B3">
              <w:rPr>
                <w:sz w:val="20"/>
                <w:szCs w:val="20"/>
                <w:lang w:val="en-AU"/>
              </w:rPr>
              <w:t xml:space="preserve"> This IO has become less achievable over time. Initial ambitions around public service reform through the Ministry of the Public Service have been tempered by a lack of traction.</w:t>
            </w:r>
          </w:p>
        </w:tc>
        <w:tc>
          <w:tcPr>
            <w:tcW w:w="2265" w:type="dxa"/>
          </w:tcPr>
          <w:p w14:paraId="1467A233" w14:textId="07CFFB72" w:rsidR="001C1B19" w:rsidRPr="00F307B3" w:rsidRDefault="002C0B56" w:rsidP="00F84950">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F307B3">
              <w:rPr>
                <w:sz w:val="20"/>
                <w:szCs w:val="20"/>
                <w:lang w:val="en-AU"/>
              </w:rPr>
              <w:t xml:space="preserve">Attempts to drive </w:t>
            </w:r>
            <w:r w:rsidR="00E40D7C">
              <w:rPr>
                <w:sz w:val="20"/>
                <w:szCs w:val="20"/>
                <w:lang w:val="en-AU"/>
              </w:rPr>
              <w:t>h</w:t>
            </w:r>
            <w:r w:rsidRPr="00F84950">
              <w:rPr>
                <w:sz w:val="20"/>
                <w:szCs w:val="20"/>
                <w:lang w:val="en-AU"/>
              </w:rPr>
              <w:t xml:space="preserve">uman </w:t>
            </w:r>
            <w:r w:rsidR="00E40D7C">
              <w:rPr>
                <w:sz w:val="20"/>
                <w:szCs w:val="20"/>
                <w:lang w:val="en-AU"/>
              </w:rPr>
              <w:t>r</w:t>
            </w:r>
            <w:r w:rsidRPr="00F84950">
              <w:rPr>
                <w:sz w:val="20"/>
                <w:szCs w:val="20"/>
                <w:lang w:val="en-AU"/>
              </w:rPr>
              <w:t xml:space="preserve">esources </w:t>
            </w:r>
            <w:r w:rsidR="00C63FBB">
              <w:rPr>
                <w:sz w:val="20"/>
                <w:szCs w:val="20"/>
                <w:lang w:val="en-AU"/>
              </w:rPr>
              <w:t>m</w:t>
            </w:r>
            <w:r w:rsidRPr="00F84950">
              <w:rPr>
                <w:sz w:val="20"/>
                <w:szCs w:val="20"/>
                <w:lang w:val="en-AU"/>
              </w:rPr>
              <w:t>anagement</w:t>
            </w:r>
            <w:r w:rsidRPr="00F307B3">
              <w:rPr>
                <w:sz w:val="20"/>
                <w:szCs w:val="20"/>
                <w:lang w:val="en-AU"/>
              </w:rPr>
              <w:t xml:space="preserve"> reform through the </w:t>
            </w:r>
            <w:r w:rsidR="00EC628F" w:rsidRPr="00F84950">
              <w:rPr>
                <w:sz w:val="20"/>
                <w:szCs w:val="20"/>
                <w:lang w:val="en-AU"/>
              </w:rPr>
              <w:t>Ministry of the Public Service</w:t>
            </w:r>
            <w:r w:rsidRPr="00F307B3">
              <w:rPr>
                <w:sz w:val="20"/>
                <w:szCs w:val="20"/>
                <w:lang w:val="en-AU"/>
              </w:rPr>
              <w:t xml:space="preserve"> have faced significant challenges. Change has been achieved only in isolated areas (e.g</w:t>
            </w:r>
            <w:r w:rsidRPr="00F84950">
              <w:rPr>
                <w:sz w:val="20"/>
                <w:szCs w:val="20"/>
                <w:lang w:val="en-AU"/>
              </w:rPr>
              <w:t>.</w:t>
            </w:r>
            <w:r w:rsidRPr="00F307B3">
              <w:rPr>
                <w:sz w:val="20"/>
                <w:szCs w:val="20"/>
                <w:lang w:val="en-AU"/>
              </w:rPr>
              <w:t xml:space="preserve"> payroll system upgrades, specific ministry-based talent development). Broader reform is no longer actively pursued and institutional </w:t>
            </w:r>
            <w:r w:rsidRPr="00F307B3">
              <w:rPr>
                <w:sz w:val="20"/>
                <w:szCs w:val="20"/>
                <w:lang w:val="en-AU"/>
              </w:rPr>
              <w:lastRenderedPageBreak/>
              <w:t>resistance remains a major barrier.</w:t>
            </w:r>
          </w:p>
        </w:tc>
      </w:tr>
    </w:tbl>
    <w:p w14:paraId="59F5FD79" w14:textId="544D1AEF" w:rsidR="00F84950" w:rsidRDefault="003F14A9" w:rsidP="00F84950">
      <w:pPr>
        <w:pStyle w:val="Caption"/>
        <w:keepNext/>
      </w:pPr>
      <w:bookmarkStart w:id="27" w:name="_Toc233270311"/>
      <w:r>
        <w:lastRenderedPageBreak/>
        <w:t xml:space="preserve">Table </w:t>
      </w:r>
      <w:r w:rsidR="00CA28F1">
        <w:fldChar w:fldCharType="begin"/>
      </w:r>
      <w:r w:rsidR="00CA28F1">
        <w:instrText xml:space="preserve"> SEQ Table \* ARABIC </w:instrText>
      </w:r>
      <w:r w:rsidR="00CA28F1">
        <w:fldChar w:fldCharType="separate"/>
      </w:r>
      <w:r w:rsidR="00E11340">
        <w:rPr>
          <w:noProof/>
        </w:rPr>
        <w:t>6</w:t>
      </w:r>
      <w:r w:rsidR="00CA28F1">
        <w:rPr>
          <w:noProof/>
        </w:rPr>
        <w:fldChar w:fldCharType="end"/>
      </w:r>
      <w:r w:rsidR="00F84950">
        <w:t xml:space="preserve">: </w:t>
      </w:r>
      <w:r w:rsidR="00F84950" w:rsidRPr="0010561D">
        <w:t>Assessment of EOPO</w:t>
      </w:r>
      <w:r w:rsidR="00F84950">
        <w:t>3</w:t>
      </w:r>
      <w:r w:rsidR="00F84950" w:rsidRPr="0010561D">
        <w:t>’s intermediate outcomes</w:t>
      </w:r>
      <w:bookmarkEnd w:id="27"/>
    </w:p>
    <w:tbl>
      <w:tblPr>
        <w:tblStyle w:val="GridTable4-Accent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65"/>
        <w:gridCol w:w="2265"/>
        <w:gridCol w:w="2265"/>
        <w:gridCol w:w="2265"/>
      </w:tblGrid>
      <w:tr w:rsidR="004B40F6" w:rsidRPr="004B40F6" w14:paraId="11BAAC9F" w14:textId="77777777" w:rsidTr="0092122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5" w:type="dxa"/>
            <w:shd w:val="clear" w:color="auto" w:fill="1F497D" w:themeFill="text2"/>
          </w:tcPr>
          <w:p w14:paraId="3F504995" w14:textId="12D36FE5" w:rsidR="004B40F6" w:rsidRPr="004B40F6" w:rsidRDefault="00F84950" w:rsidP="00F84950">
            <w:pPr>
              <w:spacing w:before="60" w:after="60"/>
              <w:rPr>
                <w:b w:val="0"/>
                <w:bCs w:val="0"/>
                <w:sz w:val="20"/>
                <w:szCs w:val="20"/>
                <w:lang w:val="en-AU"/>
              </w:rPr>
            </w:pPr>
            <w:r>
              <w:rPr>
                <w:sz w:val="20"/>
                <w:szCs w:val="20"/>
                <w:lang w:val="en-AU"/>
              </w:rPr>
              <w:t>Intermediate Outcome</w:t>
            </w:r>
          </w:p>
        </w:tc>
        <w:tc>
          <w:tcPr>
            <w:tcW w:w="2265" w:type="dxa"/>
            <w:shd w:val="clear" w:color="auto" w:fill="1F497D" w:themeFill="text2"/>
          </w:tcPr>
          <w:p w14:paraId="0623A20A" w14:textId="77777777" w:rsidR="004B40F6" w:rsidRPr="004B40F6" w:rsidRDefault="004B40F6" w:rsidP="00F84950">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sidRPr="004B40F6">
              <w:rPr>
                <w:sz w:val="20"/>
                <w:szCs w:val="20"/>
                <w:lang w:val="en-AU"/>
              </w:rPr>
              <w:t>Relevance</w:t>
            </w:r>
          </w:p>
        </w:tc>
        <w:tc>
          <w:tcPr>
            <w:tcW w:w="2265" w:type="dxa"/>
            <w:shd w:val="clear" w:color="auto" w:fill="1F497D" w:themeFill="text2"/>
          </w:tcPr>
          <w:p w14:paraId="200C02FF" w14:textId="685BA6A9" w:rsidR="004B40F6" w:rsidRPr="004B40F6" w:rsidRDefault="00700AC0" w:rsidP="00F84950">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Pr>
                <w:sz w:val="20"/>
                <w:szCs w:val="20"/>
                <w:lang w:val="en-AU"/>
              </w:rPr>
              <w:t>Feasibility and progress</w:t>
            </w:r>
          </w:p>
        </w:tc>
        <w:tc>
          <w:tcPr>
            <w:tcW w:w="2265" w:type="dxa"/>
            <w:shd w:val="clear" w:color="auto" w:fill="1F497D" w:themeFill="text2"/>
          </w:tcPr>
          <w:p w14:paraId="07DBAE4E" w14:textId="77777777" w:rsidR="004B40F6" w:rsidRPr="004B40F6" w:rsidRDefault="004B40F6" w:rsidP="00F84950">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sidRPr="004B40F6">
              <w:rPr>
                <w:sz w:val="20"/>
                <w:szCs w:val="20"/>
                <w:lang w:val="en-AU"/>
              </w:rPr>
              <w:t>Evidence for low rating</w:t>
            </w:r>
          </w:p>
        </w:tc>
      </w:tr>
      <w:tr w:rsidR="004B40F6" w:rsidRPr="004B40F6" w14:paraId="27B793F5" w14:textId="77777777" w:rsidTr="00654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417D11C6" w14:textId="019F0DA2" w:rsidR="004B40F6" w:rsidRPr="004B40F6" w:rsidRDefault="004B40F6" w:rsidP="00F84950">
            <w:pPr>
              <w:spacing w:before="60" w:after="60"/>
              <w:rPr>
                <w:b w:val="0"/>
                <w:bCs w:val="0"/>
                <w:sz w:val="20"/>
                <w:szCs w:val="20"/>
                <w:lang w:val="en-AU"/>
              </w:rPr>
            </w:pPr>
            <w:r w:rsidRPr="004B40F6">
              <w:rPr>
                <w:sz w:val="20"/>
                <w:szCs w:val="20"/>
                <w:lang w:val="en-AU"/>
              </w:rPr>
              <w:t xml:space="preserve">3.1: </w:t>
            </w:r>
            <w:r w:rsidR="00ED106F" w:rsidRPr="00ED106F">
              <w:rPr>
                <w:sz w:val="20"/>
                <w:szCs w:val="20"/>
                <w:lang w:val="en-AU"/>
              </w:rPr>
              <w:t>Solomon Islands Electoral Office</w:t>
            </w:r>
            <w:r w:rsidRPr="004B40F6">
              <w:rPr>
                <w:sz w:val="20"/>
                <w:szCs w:val="20"/>
                <w:lang w:val="en-AU"/>
              </w:rPr>
              <w:t xml:space="preserve"> is resourced and strengthened to deliver harmonised elections</w:t>
            </w:r>
            <w:r w:rsidR="000F43F0">
              <w:rPr>
                <w:sz w:val="20"/>
                <w:szCs w:val="20"/>
                <w:lang w:val="en-AU"/>
              </w:rPr>
              <w:t>.</w:t>
            </w:r>
          </w:p>
        </w:tc>
        <w:tc>
          <w:tcPr>
            <w:tcW w:w="2265" w:type="dxa"/>
          </w:tcPr>
          <w:p w14:paraId="761FB3BD" w14:textId="30F72795" w:rsidR="004B40F6" w:rsidRPr="004B40F6" w:rsidRDefault="004B40F6"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Demonstrated impact through successful 2024 elections.</w:t>
            </w:r>
          </w:p>
        </w:tc>
        <w:tc>
          <w:tcPr>
            <w:tcW w:w="2265" w:type="dxa"/>
          </w:tcPr>
          <w:p w14:paraId="393F5F8F" w14:textId="4010A12E" w:rsidR="004B40F6" w:rsidRPr="004B40F6" w:rsidRDefault="004B40F6"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Delivered with adviser support, twinning arrangements and good SIG engagement.</w:t>
            </w:r>
          </w:p>
        </w:tc>
        <w:tc>
          <w:tcPr>
            <w:tcW w:w="2265" w:type="dxa"/>
          </w:tcPr>
          <w:p w14:paraId="4F41BB34" w14:textId="1EF5129B" w:rsidR="004B40F6" w:rsidRPr="00AA4547" w:rsidRDefault="00AA4547" w:rsidP="00F84950">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4B40F6" w:rsidRPr="004B40F6" w14:paraId="3019D5D9" w14:textId="77777777" w:rsidTr="0065433E">
        <w:tc>
          <w:tcPr>
            <w:cnfStyle w:val="001000000000" w:firstRow="0" w:lastRow="0" w:firstColumn="1" w:lastColumn="0" w:oddVBand="0" w:evenVBand="0" w:oddHBand="0" w:evenHBand="0" w:firstRowFirstColumn="0" w:firstRowLastColumn="0" w:lastRowFirstColumn="0" w:lastRowLastColumn="0"/>
            <w:tcW w:w="2265" w:type="dxa"/>
          </w:tcPr>
          <w:p w14:paraId="48B3DE38" w14:textId="78EED509" w:rsidR="004B40F6" w:rsidRPr="004B40F6" w:rsidRDefault="004B40F6" w:rsidP="00F84950">
            <w:pPr>
              <w:spacing w:before="60" w:after="60"/>
              <w:rPr>
                <w:b w:val="0"/>
                <w:bCs w:val="0"/>
                <w:sz w:val="20"/>
                <w:szCs w:val="20"/>
                <w:lang w:val="en-AU"/>
              </w:rPr>
            </w:pPr>
            <w:r w:rsidRPr="004B40F6">
              <w:rPr>
                <w:sz w:val="20"/>
                <w:szCs w:val="20"/>
                <w:lang w:val="en-AU"/>
              </w:rPr>
              <w:t>3.2: Improved electoral practices enable more women to participate effectively in elections as voters and candidates</w:t>
            </w:r>
            <w:r w:rsidR="003B56B7">
              <w:rPr>
                <w:sz w:val="20"/>
                <w:szCs w:val="20"/>
                <w:lang w:val="en-AU"/>
              </w:rPr>
              <w:t>.</w:t>
            </w:r>
          </w:p>
        </w:tc>
        <w:tc>
          <w:tcPr>
            <w:tcW w:w="2265" w:type="dxa"/>
          </w:tcPr>
          <w:p w14:paraId="3760D75F" w14:textId="6EAC0E12" w:rsidR="004B40F6" w:rsidRPr="004B40F6" w:rsidRDefault="004B40F6"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Strong alignment with GEDSI goals and a core goal of inclusive governance.</w:t>
            </w:r>
          </w:p>
        </w:tc>
        <w:tc>
          <w:tcPr>
            <w:tcW w:w="2265" w:type="dxa"/>
          </w:tcPr>
          <w:p w14:paraId="193326DD" w14:textId="2F2D2D42" w:rsidR="004B40F6" w:rsidRPr="004B40F6" w:rsidRDefault="004B40F6"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1D40E6">
              <w:rPr>
                <w:b/>
                <w:bCs/>
                <w:sz w:val="20"/>
                <w:szCs w:val="20"/>
                <w:lang w:val="en-AU"/>
              </w:rPr>
              <w:t>Moderate.</w:t>
            </w:r>
            <w:r w:rsidRPr="004B40F6">
              <w:rPr>
                <w:sz w:val="20"/>
                <w:szCs w:val="20"/>
                <w:lang w:val="en-AU"/>
              </w:rPr>
              <w:t xml:space="preserve"> Relatively good participation by women as voters in the 2024 election. Participation as candidates is inherently limited by cultural factors and will be more difficult to achieve.</w:t>
            </w:r>
          </w:p>
        </w:tc>
        <w:tc>
          <w:tcPr>
            <w:tcW w:w="2265" w:type="dxa"/>
          </w:tcPr>
          <w:p w14:paraId="5A66AD79" w14:textId="169F434E" w:rsidR="004B40F6" w:rsidRPr="00AA4547" w:rsidRDefault="00AA4547" w:rsidP="00F84950">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AA4547">
              <w:rPr>
                <w:sz w:val="20"/>
                <w:szCs w:val="20"/>
                <w:lang w:val="en-AU"/>
              </w:rPr>
              <w:t>N/A</w:t>
            </w:r>
          </w:p>
        </w:tc>
      </w:tr>
      <w:tr w:rsidR="004B40F6" w:rsidRPr="004B40F6" w14:paraId="41D12E4C" w14:textId="77777777" w:rsidTr="00654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6A2DA5F8" w14:textId="7D6FACAE" w:rsidR="004B40F6" w:rsidRPr="004B40F6" w:rsidRDefault="004B40F6" w:rsidP="00F84950">
            <w:pPr>
              <w:spacing w:before="60" w:after="60"/>
              <w:rPr>
                <w:b w:val="0"/>
                <w:bCs w:val="0"/>
                <w:sz w:val="20"/>
                <w:szCs w:val="20"/>
                <w:lang w:val="en-AU"/>
              </w:rPr>
            </w:pPr>
            <w:r w:rsidRPr="004B40F6">
              <w:rPr>
                <w:sz w:val="20"/>
                <w:szCs w:val="20"/>
                <w:lang w:val="en-AU"/>
              </w:rPr>
              <w:t>3.3: Select organisations are strengthened to increase policy dialogue and engagement with SIG on relevant issues</w:t>
            </w:r>
            <w:r w:rsidR="003B56B7">
              <w:rPr>
                <w:sz w:val="20"/>
                <w:szCs w:val="20"/>
                <w:lang w:val="en-AU"/>
              </w:rPr>
              <w:t>.</w:t>
            </w:r>
          </w:p>
        </w:tc>
        <w:tc>
          <w:tcPr>
            <w:tcW w:w="2265" w:type="dxa"/>
          </w:tcPr>
          <w:p w14:paraId="74450783" w14:textId="1100A03E" w:rsidR="004B40F6" w:rsidRPr="004B40F6" w:rsidRDefault="004B40F6"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Moderate.</w:t>
            </w:r>
            <w:r w:rsidRPr="004B40F6">
              <w:rPr>
                <w:sz w:val="20"/>
                <w:szCs w:val="20"/>
                <w:lang w:val="en-AU"/>
              </w:rPr>
              <w:t xml:space="preserve"> Supports inclusive governance, though evidence of scale is limited.</w:t>
            </w:r>
          </w:p>
        </w:tc>
        <w:tc>
          <w:tcPr>
            <w:tcW w:w="2265" w:type="dxa"/>
          </w:tcPr>
          <w:p w14:paraId="173E266D" w14:textId="346FFBF7" w:rsidR="004B40F6" w:rsidRPr="004B40F6" w:rsidRDefault="004B40F6" w:rsidP="00F84950">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Moderate.</w:t>
            </w:r>
            <w:r w:rsidRPr="004B40F6">
              <w:rPr>
                <w:sz w:val="20"/>
                <w:szCs w:val="20"/>
                <w:lang w:val="en-AU"/>
              </w:rPr>
              <w:t xml:space="preserve"> Progress made, but impact varies depending on the </w:t>
            </w:r>
            <w:r w:rsidRPr="000E57B0">
              <w:rPr>
                <w:sz w:val="20"/>
                <w:szCs w:val="20"/>
                <w:lang w:val="en-AU"/>
              </w:rPr>
              <w:t>organisation</w:t>
            </w:r>
            <w:r w:rsidRPr="004B40F6">
              <w:rPr>
                <w:sz w:val="20"/>
                <w:szCs w:val="20"/>
                <w:lang w:val="en-AU"/>
              </w:rPr>
              <w:t>.</w:t>
            </w:r>
          </w:p>
        </w:tc>
        <w:tc>
          <w:tcPr>
            <w:tcW w:w="2265" w:type="dxa"/>
          </w:tcPr>
          <w:p w14:paraId="4654E48F" w14:textId="1F7D1A4F" w:rsidR="004B40F6" w:rsidRPr="00AA4547" w:rsidRDefault="00AA4547" w:rsidP="00F84950">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4B40F6" w:rsidRPr="004B40F6" w14:paraId="645474C6" w14:textId="77777777" w:rsidTr="0065433E">
        <w:tc>
          <w:tcPr>
            <w:cnfStyle w:val="001000000000" w:firstRow="0" w:lastRow="0" w:firstColumn="1" w:lastColumn="0" w:oddVBand="0" w:evenVBand="0" w:oddHBand="0" w:evenHBand="0" w:firstRowFirstColumn="0" w:firstRowLastColumn="0" w:lastRowFirstColumn="0" w:lastRowLastColumn="0"/>
            <w:tcW w:w="2265" w:type="dxa"/>
          </w:tcPr>
          <w:p w14:paraId="10E9E61D" w14:textId="40409D80" w:rsidR="004B40F6" w:rsidRPr="004B40F6" w:rsidRDefault="004B40F6" w:rsidP="00F84950">
            <w:pPr>
              <w:spacing w:before="60" w:after="60"/>
              <w:rPr>
                <w:b w:val="0"/>
                <w:bCs w:val="0"/>
                <w:sz w:val="20"/>
                <w:szCs w:val="20"/>
                <w:lang w:val="en-AU"/>
              </w:rPr>
            </w:pPr>
            <w:r w:rsidRPr="004B40F6">
              <w:rPr>
                <w:sz w:val="20"/>
                <w:szCs w:val="20"/>
                <w:lang w:val="en-AU"/>
              </w:rPr>
              <w:t>3.4: Women’s participation and influence in formal and informal arenas is strengthened</w:t>
            </w:r>
            <w:r w:rsidR="003B56B7">
              <w:rPr>
                <w:sz w:val="20"/>
                <w:szCs w:val="20"/>
                <w:lang w:val="en-AU"/>
              </w:rPr>
              <w:t>.</w:t>
            </w:r>
          </w:p>
        </w:tc>
        <w:tc>
          <w:tcPr>
            <w:tcW w:w="2265" w:type="dxa"/>
          </w:tcPr>
          <w:p w14:paraId="782DAB77" w14:textId="125C0914" w:rsidR="004B40F6" w:rsidRPr="004B40F6" w:rsidRDefault="004B40F6"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Strong alignment with GEDSI goals and a core goal of inclusive governance.</w:t>
            </w:r>
          </w:p>
        </w:tc>
        <w:tc>
          <w:tcPr>
            <w:tcW w:w="2265" w:type="dxa"/>
          </w:tcPr>
          <w:p w14:paraId="0B17F8A2" w14:textId="3EEFB971" w:rsidR="004B40F6" w:rsidRPr="004B40F6" w:rsidRDefault="004B40F6" w:rsidP="00F84950">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1D40E6">
              <w:rPr>
                <w:b/>
                <w:bCs/>
                <w:sz w:val="20"/>
                <w:szCs w:val="20"/>
                <w:lang w:val="en-AU"/>
              </w:rPr>
              <w:t>Moderate.</w:t>
            </w:r>
            <w:r w:rsidRPr="004B40F6">
              <w:rPr>
                <w:sz w:val="20"/>
                <w:szCs w:val="20"/>
                <w:lang w:val="en-AU"/>
              </w:rPr>
              <w:t xml:space="preserve"> Limited progress, with persistent structural and political barriers.</w:t>
            </w:r>
          </w:p>
        </w:tc>
        <w:tc>
          <w:tcPr>
            <w:tcW w:w="2265" w:type="dxa"/>
          </w:tcPr>
          <w:p w14:paraId="31AA10D4" w14:textId="4E60C920" w:rsidR="004B40F6" w:rsidRPr="004B40F6" w:rsidRDefault="00AA4547" w:rsidP="00F84950">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Pr>
                <w:sz w:val="20"/>
                <w:szCs w:val="20"/>
                <w:lang w:val="en-AU"/>
              </w:rPr>
              <w:t>N/A</w:t>
            </w:r>
          </w:p>
        </w:tc>
      </w:tr>
    </w:tbl>
    <w:p w14:paraId="245194D8" w14:textId="65BF0ECF" w:rsidR="00613E39" w:rsidRDefault="003F14A9" w:rsidP="00613E39">
      <w:pPr>
        <w:pStyle w:val="Caption"/>
        <w:keepNext/>
      </w:pPr>
      <w:bookmarkStart w:id="28" w:name="_Toc233270312"/>
      <w:r>
        <w:t xml:space="preserve">Table </w:t>
      </w:r>
      <w:r w:rsidR="00CA28F1">
        <w:fldChar w:fldCharType="begin"/>
      </w:r>
      <w:r w:rsidR="00CA28F1">
        <w:instrText xml:space="preserve"> SEQ Table \* ARABIC </w:instrText>
      </w:r>
      <w:r w:rsidR="00CA28F1">
        <w:fldChar w:fldCharType="separate"/>
      </w:r>
      <w:r w:rsidR="00E11340">
        <w:rPr>
          <w:noProof/>
        </w:rPr>
        <w:t>7</w:t>
      </w:r>
      <w:r w:rsidR="00CA28F1">
        <w:rPr>
          <w:noProof/>
        </w:rPr>
        <w:fldChar w:fldCharType="end"/>
      </w:r>
      <w:r w:rsidR="00613E39">
        <w:t xml:space="preserve">: </w:t>
      </w:r>
      <w:r w:rsidR="00613E39" w:rsidRPr="000D4A4D">
        <w:t>Assessment of EOPO4’s intermediate outcomes</w:t>
      </w:r>
      <w:bookmarkEnd w:id="28"/>
    </w:p>
    <w:tbl>
      <w:tblPr>
        <w:tblStyle w:val="GridTable4-Accent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65"/>
        <w:gridCol w:w="2265"/>
        <w:gridCol w:w="2265"/>
        <w:gridCol w:w="2265"/>
      </w:tblGrid>
      <w:tr w:rsidR="004B40F6" w:rsidRPr="004B40F6" w14:paraId="48613348" w14:textId="77777777" w:rsidTr="0092122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5" w:type="dxa"/>
            <w:shd w:val="clear" w:color="auto" w:fill="1F497D" w:themeFill="text2"/>
          </w:tcPr>
          <w:p w14:paraId="467020A5" w14:textId="2F66A31F" w:rsidR="004B40F6" w:rsidRPr="004B40F6" w:rsidRDefault="00E47E11" w:rsidP="006B3731">
            <w:pPr>
              <w:spacing w:before="60" w:after="60"/>
              <w:rPr>
                <w:b w:val="0"/>
                <w:bCs w:val="0"/>
                <w:sz w:val="20"/>
                <w:szCs w:val="20"/>
                <w:lang w:val="en-AU"/>
              </w:rPr>
            </w:pPr>
            <w:r>
              <w:rPr>
                <w:sz w:val="20"/>
                <w:szCs w:val="20"/>
                <w:lang w:val="en-AU"/>
              </w:rPr>
              <w:t>Intermediate Outcome</w:t>
            </w:r>
          </w:p>
        </w:tc>
        <w:tc>
          <w:tcPr>
            <w:tcW w:w="2265" w:type="dxa"/>
            <w:shd w:val="clear" w:color="auto" w:fill="1F497D" w:themeFill="text2"/>
          </w:tcPr>
          <w:p w14:paraId="56A129AA" w14:textId="77777777" w:rsidR="004B40F6" w:rsidRPr="004B40F6" w:rsidRDefault="004B40F6" w:rsidP="006B3731">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sidRPr="004B40F6">
              <w:rPr>
                <w:sz w:val="20"/>
                <w:szCs w:val="20"/>
                <w:lang w:val="en-AU"/>
              </w:rPr>
              <w:t>Relevance</w:t>
            </w:r>
          </w:p>
        </w:tc>
        <w:tc>
          <w:tcPr>
            <w:tcW w:w="2265" w:type="dxa"/>
            <w:shd w:val="clear" w:color="auto" w:fill="1F497D" w:themeFill="text2"/>
          </w:tcPr>
          <w:p w14:paraId="7FC842C9" w14:textId="1F15A14D" w:rsidR="004B40F6" w:rsidRPr="004B40F6" w:rsidRDefault="00700AC0" w:rsidP="006B3731">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Pr>
                <w:sz w:val="20"/>
                <w:szCs w:val="20"/>
                <w:lang w:val="en-AU"/>
              </w:rPr>
              <w:t>Feasibility and progress</w:t>
            </w:r>
          </w:p>
        </w:tc>
        <w:tc>
          <w:tcPr>
            <w:tcW w:w="2265" w:type="dxa"/>
            <w:shd w:val="clear" w:color="auto" w:fill="1F497D" w:themeFill="text2"/>
          </w:tcPr>
          <w:p w14:paraId="40B705AA" w14:textId="77777777" w:rsidR="004B40F6" w:rsidRPr="004B40F6" w:rsidRDefault="004B40F6" w:rsidP="006B3731">
            <w:pPr>
              <w:spacing w:before="60" w:after="60"/>
              <w:cnfStyle w:val="100000000000" w:firstRow="1" w:lastRow="0" w:firstColumn="0" w:lastColumn="0" w:oddVBand="0" w:evenVBand="0" w:oddHBand="0" w:evenHBand="0" w:firstRowFirstColumn="0" w:firstRowLastColumn="0" w:lastRowFirstColumn="0" w:lastRowLastColumn="0"/>
              <w:rPr>
                <w:b w:val="0"/>
                <w:bCs w:val="0"/>
                <w:sz w:val="20"/>
                <w:szCs w:val="20"/>
                <w:lang w:val="en-AU"/>
              </w:rPr>
            </w:pPr>
            <w:r w:rsidRPr="004B40F6">
              <w:rPr>
                <w:sz w:val="20"/>
                <w:szCs w:val="20"/>
                <w:lang w:val="en-AU"/>
              </w:rPr>
              <w:t>Evidence for low rating</w:t>
            </w:r>
          </w:p>
        </w:tc>
      </w:tr>
      <w:tr w:rsidR="004B40F6" w:rsidRPr="004B40F6" w14:paraId="5D746C50" w14:textId="77777777" w:rsidTr="00654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3F939E8" w14:textId="5CA3E93D" w:rsidR="004B40F6" w:rsidRPr="004B40F6" w:rsidRDefault="004B40F6" w:rsidP="006B3731">
            <w:pPr>
              <w:spacing w:before="60" w:after="60"/>
              <w:rPr>
                <w:b w:val="0"/>
                <w:bCs w:val="0"/>
                <w:sz w:val="20"/>
                <w:szCs w:val="20"/>
                <w:lang w:val="en-AU"/>
              </w:rPr>
            </w:pPr>
            <w:r w:rsidRPr="004B40F6">
              <w:rPr>
                <w:sz w:val="20"/>
                <w:szCs w:val="20"/>
                <w:lang w:val="en-AU"/>
              </w:rPr>
              <w:t xml:space="preserve">4.1: The program delivers responsive, timely, and relevant assistance to </w:t>
            </w:r>
            <w:r w:rsidR="00C55DEC">
              <w:rPr>
                <w:sz w:val="20"/>
                <w:szCs w:val="20"/>
                <w:lang w:val="en-AU"/>
              </w:rPr>
              <w:t>SIG</w:t>
            </w:r>
            <w:r w:rsidR="00B138D4">
              <w:rPr>
                <w:sz w:val="20"/>
                <w:szCs w:val="20"/>
                <w:lang w:val="en-AU"/>
              </w:rPr>
              <w:t>.</w:t>
            </w:r>
          </w:p>
        </w:tc>
        <w:tc>
          <w:tcPr>
            <w:tcW w:w="2265" w:type="dxa"/>
          </w:tcPr>
          <w:p w14:paraId="1B2F5093" w14:textId="3CC41155" w:rsidR="004B40F6" w:rsidRPr="004B40F6" w:rsidRDefault="004B40F6" w:rsidP="006B3731">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Central to ASIP-Gov’s flexible and demand-driven model.</w:t>
            </w:r>
          </w:p>
        </w:tc>
        <w:tc>
          <w:tcPr>
            <w:tcW w:w="2265" w:type="dxa"/>
          </w:tcPr>
          <w:p w14:paraId="0132E256" w14:textId="249A8861" w:rsidR="004B40F6" w:rsidRPr="004B40F6" w:rsidRDefault="004B40F6" w:rsidP="006B3731">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Strong performance and positive feedback from SIG counterparts.</w:t>
            </w:r>
          </w:p>
        </w:tc>
        <w:tc>
          <w:tcPr>
            <w:tcW w:w="2265" w:type="dxa"/>
          </w:tcPr>
          <w:p w14:paraId="1821A2EF" w14:textId="4D1ABB5A" w:rsidR="004B40F6" w:rsidRPr="00AA4547" w:rsidRDefault="00AA4547" w:rsidP="006B373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t>N/A</w:t>
            </w:r>
          </w:p>
        </w:tc>
      </w:tr>
      <w:tr w:rsidR="004B40F6" w:rsidRPr="004B40F6" w14:paraId="1A77F930" w14:textId="77777777" w:rsidTr="0065433E">
        <w:tc>
          <w:tcPr>
            <w:cnfStyle w:val="001000000000" w:firstRow="0" w:lastRow="0" w:firstColumn="1" w:lastColumn="0" w:oddVBand="0" w:evenVBand="0" w:oddHBand="0" w:evenHBand="0" w:firstRowFirstColumn="0" w:firstRowLastColumn="0" w:lastRowFirstColumn="0" w:lastRowLastColumn="0"/>
            <w:tcW w:w="2265" w:type="dxa"/>
          </w:tcPr>
          <w:p w14:paraId="566C14F6" w14:textId="0F9AAAC9" w:rsidR="004B40F6" w:rsidRPr="004B40F6" w:rsidRDefault="004B40F6" w:rsidP="006B3731">
            <w:pPr>
              <w:spacing w:before="60" w:after="60"/>
              <w:rPr>
                <w:b w:val="0"/>
                <w:bCs w:val="0"/>
                <w:sz w:val="20"/>
                <w:szCs w:val="20"/>
                <w:lang w:val="en-AU"/>
              </w:rPr>
            </w:pPr>
            <w:r w:rsidRPr="004B40F6">
              <w:rPr>
                <w:sz w:val="20"/>
                <w:szCs w:val="20"/>
                <w:lang w:val="en-AU"/>
              </w:rPr>
              <w:t xml:space="preserve">4.2: Regular and meaningful policy dialogue and program exchanges between </w:t>
            </w:r>
            <w:r w:rsidR="00C55DEC">
              <w:rPr>
                <w:sz w:val="20"/>
                <w:szCs w:val="20"/>
                <w:lang w:val="en-AU"/>
              </w:rPr>
              <w:t>SIG</w:t>
            </w:r>
            <w:r w:rsidRPr="004B40F6">
              <w:rPr>
                <w:sz w:val="20"/>
                <w:szCs w:val="20"/>
                <w:lang w:val="en-AU"/>
              </w:rPr>
              <w:t xml:space="preserve"> and the Australian Government maintained and expanded</w:t>
            </w:r>
          </w:p>
        </w:tc>
        <w:tc>
          <w:tcPr>
            <w:tcW w:w="2265" w:type="dxa"/>
          </w:tcPr>
          <w:p w14:paraId="0B6D0613" w14:textId="13D3871D" w:rsidR="004B40F6" w:rsidRPr="004B40F6" w:rsidRDefault="004B40F6" w:rsidP="006B3731">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Key to bilateral trust and engagement.</w:t>
            </w:r>
          </w:p>
        </w:tc>
        <w:tc>
          <w:tcPr>
            <w:tcW w:w="2265" w:type="dxa"/>
          </w:tcPr>
          <w:p w14:paraId="708EBF2C" w14:textId="51B9C4E8" w:rsidR="004B40F6" w:rsidRPr="004B40F6" w:rsidRDefault="004B40F6" w:rsidP="006B3731">
            <w:pPr>
              <w:spacing w:before="60" w:after="60"/>
              <w:cnfStyle w:val="000000000000" w:firstRow="0" w:lastRow="0" w:firstColumn="0" w:lastColumn="0" w:oddVBand="0" w:evenVBand="0" w:oddHBand="0"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Well established through consistent engagement and request-driven support.</w:t>
            </w:r>
          </w:p>
        </w:tc>
        <w:tc>
          <w:tcPr>
            <w:tcW w:w="2265" w:type="dxa"/>
          </w:tcPr>
          <w:p w14:paraId="2F48E4A2" w14:textId="48D68095" w:rsidR="004B40F6" w:rsidRPr="00AA4547" w:rsidRDefault="00AA4547" w:rsidP="006B3731">
            <w:pPr>
              <w:spacing w:before="60" w:after="60"/>
              <w:cnfStyle w:val="000000000000" w:firstRow="0" w:lastRow="0" w:firstColumn="0" w:lastColumn="0" w:oddVBand="0" w:evenVBand="0" w:oddHBand="0" w:evenHBand="0" w:firstRowFirstColumn="0" w:firstRowLastColumn="0" w:lastRowFirstColumn="0" w:lastRowLastColumn="0"/>
              <w:rPr>
                <w:sz w:val="20"/>
                <w:szCs w:val="20"/>
                <w:lang w:val="en-AU"/>
              </w:rPr>
            </w:pPr>
            <w:r w:rsidRPr="00AA4547">
              <w:rPr>
                <w:sz w:val="20"/>
                <w:szCs w:val="20"/>
                <w:lang w:val="en-AU"/>
              </w:rPr>
              <w:t>N/A</w:t>
            </w:r>
          </w:p>
        </w:tc>
      </w:tr>
      <w:tr w:rsidR="004B40F6" w:rsidRPr="004B40F6" w14:paraId="2F612741" w14:textId="77777777" w:rsidTr="00654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079F7438" w14:textId="199DCB64" w:rsidR="004B40F6" w:rsidRPr="004B40F6" w:rsidRDefault="004B40F6" w:rsidP="006B3731">
            <w:pPr>
              <w:spacing w:before="60" w:after="60"/>
              <w:rPr>
                <w:b w:val="0"/>
                <w:bCs w:val="0"/>
                <w:sz w:val="20"/>
                <w:szCs w:val="20"/>
                <w:lang w:val="en-AU"/>
              </w:rPr>
            </w:pPr>
            <w:r w:rsidRPr="004B40F6">
              <w:rPr>
                <w:sz w:val="20"/>
                <w:szCs w:val="20"/>
                <w:lang w:val="en-AU"/>
              </w:rPr>
              <w:t>4.3: Enhanced data and evidence foster mutual learning, informed policy dialogue, and program decision-</w:t>
            </w:r>
            <w:r w:rsidRPr="004B40F6">
              <w:rPr>
                <w:sz w:val="20"/>
                <w:szCs w:val="20"/>
                <w:lang w:val="en-AU"/>
              </w:rPr>
              <w:lastRenderedPageBreak/>
              <w:t xml:space="preserve">making between </w:t>
            </w:r>
            <w:r w:rsidR="00C55DEC">
              <w:rPr>
                <w:sz w:val="20"/>
                <w:szCs w:val="20"/>
                <w:lang w:val="en-AU"/>
              </w:rPr>
              <w:t>SIG</w:t>
            </w:r>
            <w:r w:rsidRPr="004B40F6">
              <w:rPr>
                <w:sz w:val="20"/>
                <w:szCs w:val="20"/>
                <w:lang w:val="en-AU"/>
              </w:rPr>
              <w:t xml:space="preserve"> and the Australian Government</w:t>
            </w:r>
            <w:r w:rsidR="00002A6D">
              <w:rPr>
                <w:sz w:val="20"/>
                <w:szCs w:val="20"/>
                <w:lang w:val="en-AU"/>
              </w:rPr>
              <w:t>.</w:t>
            </w:r>
          </w:p>
        </w:tc>
        <w:tc>
          <w:tcPr>
            <w:tcW w:w="2265" w:type="dxa"/>
          </w:tcPr>
          <w:p w14:paraId="0B3A2A4A" w14:textId="2E40FDE0" w:rsidR="004B40F6" w:rsidRPr="004B40F6" w:rsidRDefault="004B40F6" w:rsidP="006B3731">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4B40F6">
              <w:rPr>
                <w:b/>
                <w:bCs/>
                <w:sz w:val="20"/>
                <w:szCs w:val="20"/>
                <w:lang w:val="en-AU"/>
              </w:rPr>
              <w:lastRenderedPageBreak/>
              <w:t xml:space="preserve">High. </w:t>
            </w:r>
            <w:r w:rsidRPr="001D40E6">
              <w:rPr>
                <w:sz w:val="20"/>
                <w:szCs w:val="20"/>
                <w:lang w:val="en-AU"/>
              </w:rPr>
              <w:t>Core to ASIP-Gov’s MERLA-driven approach.</w:t>
            </w:r>
          </w:p>
        </w:tc>
        <w:tc>
          <w:tcPr>
            <w:tcW w:w="2265" w:type="dxa"/>
          </w:tcPr>
          <w:p w14:paraId="51751739" w14:textId="2B079D17" w:rsidR="004B40F6" w:rsidRPr="004B40F6" w:rsidRDefault="004B40F6" w:rsidP="006B3731">
            <w:pPr>
              <w:spacing w:before="60" w:after="60"/>
              <w:cnfStyle w:val="000000100000" w:firstRow="0" w:lastRow="0" w:firstColumn="0" w:lastColumn="0" w:oddVBand="0" w:evenVBand="0" w:oddHBand="1" w:evenHBand="0" w:firstRowFirstColumn="0" w:firstRowLastColumn="0" w:lastRowFirstColumn="0" w:lastRowLastColumn="0"/>
              <w:rPr>
                <w:b/>
                <w:bCs/>
                <w:sz w:val="20"/>
                <w:szCs w:val="20"/>
                <w:lang w:val="en-AU"/>
              </w:rPr>
            </w:pPr>
            <w:r w:rsidRPr="001D40E6">
              <w:rPr>
                <w:b/>
                <w:bCs/>
                <w:sz w:val="20"/>
                <w:szCs w:val="20"/>
                <w:lang w:val="en-AU"/>
              </w:rPr>
              <w:t>High.</w:t>
            </w:r>
            <w:r w:rsidRPr="004B40F6">
              <w:rPr>
                <w:sz w:val="20"/>
                <w:szCs w:val="20"/>
                <w:lang w:val="en-AU"/>
              </w:rPr>
              <w:t xml:space="preserve"> A very rigorous approach has been taken to MERLA, with some room for adjustment in outcome-level MEL </w:t>
            </w:r>
            <w:r w:rsidRPr="004B40F6">
              <w:rPr>
                <w:sz w:val="20"/>
                <w:szCs w:val="20"/>
                <w:lang w:val="en-AU"/>
              </w:rPr>
              <w:lastRenderedPageBreak/>
              <w:t>systems and communication of impact.</w:t>
            </w:r>
          </w:p>
        </w:tc>
        <w:tc>
          <w:tcPr>
            <w:tcW w:w="2265" w:type="dxa"/>
          </w:tcPr>
          <w:p w14:paraId="1408C458" w14:textId="5E23CCB6" w:rsidR="004B40F6" w:rsidRPr="00AA4547" w:rsidRDefault="00AA4547" w:rsidP="006B3731">
            <w:pPr>
              <w:spacing w:before="60" w:after="60"/>
              <w:cnfStyle w:val="000000100000" w:firstRow="0" w:lastRow="0" w:firstColumn="0" w:lastColumn="0" w:oddVBand="0" w:evenVBand="0" w:oddHBand="1" w:evenHBand="0" w:firstRowFirstColumn="0" w:firstRowLastColumn="0" w:lastRowFirstColumn="0" w:lastRowLastColumn="0"/>
              <w:rPr>
                <w:sz w:val="20"/>
                <w:szCs w:val="20"/>
                <w:lang w:val="en-AU"/>
              </w:rPr>
            </w:pPr>
            <w:r w:rsidRPr="00AA4547">
              <w:rPr>
                <w:sz w:val="20"/>
                <w:szCs w:val="20"/>
                <w:lang w:val="en-AU"/>
              </w:rPr>
              <w:lastRenderedPageBreak/>
              <w:t>N/A</w:t>
            </w:r>
          </w:p>
        </w:tc>
      </w:tr>
    </w:tbl>
    <w:p w14:paraId="1BCD724D" w14:textId="77777777" w:rsidR="00E47E11" w:rsidRDefault="00E47E11" w:rsidP="00D0673B">
      <w:pPr>
        <w:rPr>
          <w:b/>
          <w:bCs/>
          <w:lang w:val="en-AU"/>
        </w:rPr>
      </w:pPr>
    </w:p>
    <w:p w14:paraId="0F04618C" w14:textId="182EE150" w:rsidR="00255B29" w:rsidRPr="00255B29" w:rsidRDefault="5C871423" w:rsidP="00340952">
      <w:pPr>
        <w:shd w:val="clear" w:color="auto" w:fill="DBE5F1" w:themeFill="accent1" w:themeFillTint="33"/>
        <w:rPr>
          <w:lang w:val="en-AU"/>
        </w:rPr>
      </w:pPr>
      <w:r w:rsidRPr="329ADA64">
        <w:rPr>
          <w:b/>
          <w:bCs/>
          <w:lang w:val="en-AU"/>
        </w:rPr>
        <w:t>Recommendation</w:t>
      </w:r>
      <w:r w:rsidR="03CA2A63" w:rsidRPr="329ADA64">
        <w:rPr>
          <w:b/>
          <w:bCs/>
          <w:lang w:val="en-AU"/>
        </w:rPr>
        <w:t xml:space="preserve"> 5</w:t>
      </w:r>
      <w:r w:rsidRPr="329ADA64">
        <w:rPr>
          <w:b/>
          <w:bCs/>
          <w:lang w:val="en-AU"/>
        </w:rPr>
        <w:t xml:space="preserve">: </w:t>
      </w:r>
      <w:r w:rsidR="2E5243F4" w:rsidRPr="329ADA64">
        <w:rPr>
          <w:lang w:val="en-AU"/>
        </w:rPr>
        <w:t>A</w:t>
      </w:r>
      <w:r w:rsidR="1CA0B3D6" w:rsidRPr="329ADA64">
        <w:rPr>
          <w:lang w:val="en-AU"/>
        </w:rPr>
        <w:t xml:space="preserve"> </w:t>
      </w:r>
      <w:r w:rsidR="2C84E4CF" w:rsidRPr="329ADA64">
        <w:rPr>
          <w:lang w:val="en-AU"/>
        </w:rPr>
        <w:t>future program should review</w:t>
      </w:r>
      <w:r w:rsidR="2E5243F4" w:rsidRPr="329ADA64">
        <w:rPr>
          <w:lang w:val="en-AU"/>
        </w:rPr>
        <w:t xml:space="preserve"> the</w:t>
      </w:r>
      <w:r w:rsidR="2C84E4CF" w:rsidRPr="329ADA64">
        <w:rPr>
          <w:lang w:val="en-AU"/>
        </w:rPr>
        <w:t xml:space="preserve"> current EOPOs and IOs to assess continued relevance, feasibility, and alignment with evolving strategic priorities.</w:t>
      </w:r>
    </w:p>
    <w:p w14:paraId="5D7FF234" w14:textId="361EE378" w:rsidR="008B5E59" w:rsidRDefault="00255B29" w:rsidP="00340952">
      <w:pPr>
        <w:shd w:val="clear" w:color="auto" w:fill="DBE5F1" w:themeFill="accent1" w:themeFillTint="33"/>
        <w:rPr>
          <w:lang w:val="en-AU"/>
        </w:rPr>
      </w:pPr>
      <w:r w:rsidRPr="00255B29">
        <w:rPr>
          <w:lang w:val="en-AU"/>
        </w:rPr>
        <w:t>Several IOs stand out as having either limited traction or declining strategic fit:</w:t>
      </w:r>
    </w:p>
    <w:p w14:paraId="7C9B92EA" w14:textId="13623A70" w:rsidR="00255B29" w:rsidRPr="00255B29" w:rsidRDefault="00255B29" w:rsidP="00340952">
      <w:pPr>
        <w:shd w:val="clear" w:color="auto" w:fill="DBE5F1" w:themeFill="accent1" w:themeFillTint="33"/>
        <w:rPr>
          <w:lang w:val="en-AU"/>
        </w:rPr>
      </w:pPr>
      <w:r w:rsidRPr="00050CDE">
        <w:rPr>
          <w:i/>
          <w:iCs/>
          <w:lang w:val="en-AU"/>
        </w:rPr>
        <w:t xml:space="preserve">IO 2.5 </w:t>
      </w:r>
      <w:r w:rsidR="005064D8" w:rsidRPr="00ED2FC5">
        <w:rPr>
          <w:rFonts w:cs="Calibri"/>
          <w:i/>
          <w:iCs/>
          <w:lang w:val="en-AU"/>
        </w:rPr>
        <w:t>–</w:t>
      </w:r>
      <w:r w:rsidR="005064D8" w:rsidRPr="00ED2FC5">
        <w:rPr>
          <w:i/>
          <w:iCs/>
          <w:lang w:val="en-AU"/>
        </w:rPr>
        <w:t xml:space="preserve"> </w:t>
      </w:r>
      <w:r w:rsidRPr="00050CDE">
        <w:rPr>
          <w:i/>
          <w:iCs/>
          <w:lang w:val="en-AU"/>
        </w:rPr>
        <w:t>Human Resource Management reform</w:t>
      </w:r>
      <w:r w:rsidRPr="00ED2FC5">
        <w:rPr>
          <w:i/>
          <w:iCs/>
          <w:lang w:val="en-AU"/>
        </w:rPr>
        <w:t>:</w:t>
      </w:r>
      <w:r w:rsidRPr="00255B29">
        <w:rPr>
          <w:lang w:val="en-AU"/>
        </w:rPr>
        <w:t xml:space="preserve"> This IO should be reconsidered or significantly narrowed in scope. Efforts to catalyse system-wide </w:t>
      </w:r>
      <w:r w:rsidR="00EC628F" w:rsidRPr="00ED2FC5">
        <w:rPr>
          <w:lang w:val="en-AU"/>
        </w:rPr>
        <w:t>human resource</w:t>
      </w:r>
      <w:r w:rsidRPr="00255B29">
        <w:rPr>
          <w:lang w:val="en-AU"/>
        </w:rPr>
        <w:t xml:space="preserve"> reform via </w:t>
      </w:r>
      <w:r w:rsidR="005064D8" w:rsidRPr="00ED2FC5">
        <w:rPr>
          <w:lang w:val="en-AU"/>
        </w:rPr>
        <w:t xml:space="preserve">the </w:t>
      </w:r>
      <w:r w:rsidR="00EC628F" w:rsidRPr="00ED2FC5">
        <w:rPr>
          <w:lang w:val="en-AU"/>
        </w:rPr>
        <w:t>Ministry of the Public Service</w:t>
      </w:r>
      <w:r w:rsidRPr="00255B29">
        <w:rPr>
          <w:lang w:val="en-AU"/>
        </w:rPr>
        <w:t xml:space="preserve"> have not progressed meaningfully. Future work could instead focus on targeted talent development or digital workforce initiatives in specific ministries, where traction already exists.</w:t>
      </w:r>
    </w:p>
    <w:p w14:paraId="7760033B" w14:textId="23973751" w:rsidR="00255B29" w:rsidRPr="00255B29" w:rsidRDefault="00255B29" w:rsidP="00340952">
      <w:pPr>
        <w:shd w:val="clear" w:color="auto" w:fill="DBE5F1" w:themeFill="accent1" w:themeFillTint="33"/>
        <w:rPr>
          <w:lang w:val="en-AU"/>
        </w:rPr>
      </w:pPr>
      <w:r w:rsidRPr="00050CDE">
        <w:rPr>
          <w:i/>
          <w:iCs/>
          <w:lang w:val="en-AU"/>
        </w:rPr>
        <w:t xml:space="preserve">IO 2.2 </w:t>
      </w:r>
      <w:r w:rsidR="005064D8" w:rsidRPr="00ED2FC5">
        <w:rPr>
          <w:rFonts w:cs="Calibri"/>
          <w:i/>
          <w:iCs/>
          <w:lang w:val="en-AU"/>
        </w:rPr>
        <w:t>–</w:t>
      </w:r>
      <w:r w:rsidR="005064D8" w:rsidRPr="00ED2FC5">
        <w:rPr>
          <w:i/>
          <w:iCs/>
          <w:lang w:val="en-AU"/>
        </w:rPr>
        <w:t xml:space="preserve"> </w:t>
      </w:r>
      <w:r w:rsidRPr="00050CDE">
        <w:rPr>
          <w:i/>
          <w:iCs/>
          <w:lang w:val="en-AU"/>
        </w:rPr>
        <w:t>Catalysing finance</w:t>
      </w:r>
      <w:r w:rsidRPr="00ED2FC5">
        <w:rPr>
          <w:lang w:val="en-AU"/>
        </w:rPr>
        <w:t>:</w:t>
      </w:r>
      <w:r w:rsidRPr="00255B29">
        <w:rPr>
          <w:lang w:val="en-AU"/>
        </w:rPr>
        <w:t xml:space="preserve"> This IO is difficult to measure and</w:t>
      </w:r>
      <w:r w:rsidRPr="00ED2FC5">
        <w:rPr>
          <w:lang w:val="en-AU"/>
        </w:rPr>
        <w:t xml:space="preserve"> </w:t>
      </w:r>
      <w:r w:rsidR="005064D8" w:rsidRPr="00ED2FC5">
        <w:rPr>
          <w:lang w:val="en-AU"/>
        </w:rPr>
        <w:t>is</w:t>
      </w:r>
      <w:r w:rsidRPr="00255B29">
        <w:rPr>
          <w:lang w:val="en-AU"/>
        </w:rPr>
        <w:t xml:space="preserve"> only indirectly related to the program’s core functions. It may be better framed as a high-level benefit of improved governance, rather than as a standalone outcome.</w:t>
      </w:r>
    </w:p>
    <w:p w14:paraId="2144D878" w14:textId="1BD9BCC6" w:rsidR="00A268A8" w:rsidRDefault="00A268A8" w:rsidP="00340952">
      <w:pPr>
        <w:shd w:val="clear" w:color="auto" w:fill="DBE5F1" w:themeFill="accent1" w:themeFillTint="33"/>
        <w:rPr>
          <w:lang w:val="en-AU"/>
        </w:rPr>
      </w:pPr>
      <w:r w:rsidRPr="00A268A8">
        <w:rPr>
          <w:lang w:val="en-AU"/>
        </w:rPr>
        <w:t>At the same time, some IOs</w:t>
      </w:r>
      <w:r w:rsidR="00477534">
        <w:rPr>
          <w:lang w:val="en-AU"/>
        </w:rPr>
        <w:t xml:space="preserve"> with low </w:t>
      </w:r>
      <w:r w:rsidR="00700AC0" w:rsidRPr="009739F0">
        <w:rPr>
          <w:lang w:val="en-AU"/>
        </w:rPr>
        <w:t xml:space="preserve">feasibility and progress </w:t>
      </w:r>
      <w:r w:rsidR="00477534" w:rsidRPr="00EF7A79">
        <w:rPr>
          <w:lang w:val="en-AU"/>
        </w:rPr>
        <w:t>r</w:t>
      </w:r>
      <w:r w:rsidR="00477534">
        <w:rPr>
          <w:lang w:val="en-AU"/>
        </w:rPr>
        <w:t>ating</w:t>
      </w:r>
      <w:r w:rsidR="004963E4">
        <w:rPr>
          <w:lang w:val="en-AU"/>
        </w:rPr>
        <w:t>s</w:t>
      </w:r>
      <w:r w:rsidR="00477534">
        <w:rPr>
          <w:lang w:val="en-AU"/>
        </w:rPr>
        <w:t xml:space="preserve"> </w:t>
      </w:r>
      <w:r w:rsidRPr="00A268A8">
        <w:rPr>
          <w:lang w:val="en-AU"/>
        </w:rPr>
        <w:t>should</w:t>
      </w:r>
      <w:r w:rsidR="004963E4">
        <w:rPr>
          <w:lang w:val="en-AU"/>
        </w:rPr>
        <w:t xml:space="preserve"> nonetheless</w:t>
      </w:r>
      <w:r w:rsidRPr="00A268A8">
        <w:rPr>
          <w:lang w:val="en-AU"/>
        </w:rPr>
        <w:t xml:space="preserve"> be retained due to their strategic relevance and long-term value:</w:t>
      </w:r>
    </w:p>
    <w:p w14:paraId="364D59A2" w14:textId="1509FD43" w:rsidR="000303F2" w:rsidRPr="00A268A8" w:rsidRDefault="000303F2" w:rsidP="00340952">
      <w:pPr>
        <w:shd w:val="clear" w:color="auto" w:fill="DBE5F1" w:themeFill="accent1" w:themeFillTint="33"/>
        <w:rPr>
          <w:lang w:val="en-AU"/>
        </w:rPr>
      </w:pPr>
      <w:r w:rsidRPr="00050CDE">
        <w:rPr>
          <w:i/>
          <w:iCs/>
          <w:lang w:val="en-AU"/>
        </w:rPr>
        <w:t xml:space="preserve">IO 1.2 </w:t>
      </w:r>
      <w:r w:rsidR="005064D8" w:rsidRPr="00ED2FC5">
        <w:rPr>
          <w:rFonts w:cs="Calibri"/>
          <w:i/>
          <w:iCs/>
          <w:lang w:val="en-AU"/>
        </w:rPr>
        <w:t>–</w:t>
      </w:r>
      <w:r w:rsidR="005064D8" w:rsidRPr="00ED2FC5">
        <w:rPr>
          <w:i/>
          <w:iCs/>
          <w:lang w:val="en-AU"/>
        </w:rPr>
        <w:t xml:space="preserve"> </w:t>
      </w:r>
      <w:r w:rsidRPr="00050CDE">
        <w:rPr>
          <w:i/>
          <w:iCs/>
          <w:lang w:val="en-AU"/>
        </w:rPr>
        <w:t>Financial reconciliations</w:t>
      </w:r>
      <w:r w:rsidRPr="00ED2FC5">
        <w:rPr>
          <w:i/>
          <w:iCs/>
          <w:lang w:val="en-AU"/>
        </w:rPr>
        <w:t>:</w:t>
      </w:r>
      <w:r w:rsidRPr="000303F2">
        <w:rPr>
          <w:lang w:val="en-AU"/>
        </w:rPr>
        <w:t xml:space="preserve"> Accurate and timely financial reconciliations are foundational to broader financial management reforms. Although basic reconciliation processes are in place, significant backlogs and limited internal capacity have constrained full institutionalisation. Despite these challenges, this IO remains critical to achieving transparent and accountable fiscal systems. Support should continue, with realistic expectations around pace and sustainability, and with close alignment to broader efforts in </w:t>
      </w:r>
      <w:r w:rsidR="00A80BA2" w:rsidRPr="00ED2FC5">
        <w:rPr>
          <w:rFonts w:eastAsia="Times New Roman" w:cs="Calibri"/>
          <w:color w:val="000000"/>
          <w:lang w:val="en-AU" w:eastAsia="en-AU"/>
        </w:rPr>
        <w:t>f</w:t>
      </w:r>
      <w:r w:rsidR="00090768" w:rsidRPr="00ED2FC5">
        <w:rPr>
          <w:rFonts w:eastAsia="Times New Roman" w:cs="Calibri"/>
          <w:color w:val="000000"/>
          <w:lang w:val="en-AU" w:eastAsia="en-AU"/>
        </w:rPr>
        <w:t xml:space="preserve">inancial </w:t>
      </w:r>
      <w:r w:rsidR="00A80BA2" w:rsidRPr="00ED2FC5">
        <w:rPr>
          <w:rFonts w:eastAsia="Times New Roman" w:cs="Calibri"/>
          <w:color w:val="000000"/>
          <w:lang w:val="en-AU" w:eastAsia="en-AU"/>
        </w:rPr>
        <w:t>m</w:t>
      </w:r>
      <w:r w:rsidR="00090768" w:rsidRPr="00ED2FC5">
        <w:rPr>
          <w:rFonts w:eastAsia="Times New Roman" w:cs="Calibri"/>
          <w:color w:val="000000"/>
          <w:lang w:val="en-AU" w:eastAsia="en-AU"/>
        </w:rPr>
        <w:t xml:space="preserve">anagement </w:t>
      </w:r>
      <w:r w:rsidR="00A80BA2" w:rsidRPr="00ED2FC5">
        <w:rPr>
          <w:rFonts w:eastAsia="Times New Roman" w:cs="Calibri"/>
          <w:color w:val="000000"/>
          <w:lang w:val="en-AU" w:eastAsia="en-AU"/>
        </w:rPr>
        <w:t>i</w:t>
      </w:r>
      <w:r w:rsidR="00090768" w:rsidRPr="00ED2FC5">
        <w:rPr>
          <w:rFonts w:eastAsia="Times New Roman" w:cs="Calibri"/>
          <w:color w:val="000000"/>
          <w:lang w:val="en-AU" w:eastAsia="en-AU"/>
        </w:rPr>
        <w:t xml:space="preserve">nformation </w:t>
      </w:r>
      <w:r w:rsidR="00A80BA2" w:rsidRPr="00ED2FC5">
        <w:rPr>
          <w:rFonts w:eastAsia="Times New Roman" w:cs="Calibri"/>
          <w:color w:val="000000"/>
          <w:lang w:val="en-AU" w:eastAsia="en-AU"/>
        </w:rPr>
        <w:t>s</w:t>
      </w:r>
      <w:r w:rsidR="00090768" w:rsidRPr="00ED2FC5">
        <w:rPr>
          <w:rFonts w:eastAsia="Times New Roman" w:cs="Calibri"/>
          <w:color w:val="000000"/>
          <w:lang w:val="en-AU" w:eastAsia="en-AU"/>
        </w:rPr>
        <w:t>ystems</w:t>
      </w:r>
      <w:r w:rsidRPr="000303F2">
        <w:rPr>
          <w:lang w:val="en-AU"/>
        </w:rPr>
        <w:t xml:space="preserve"> upgrades and debt management.</w:t>
      </w:r>
    </w:p>
    <w:p w14:paraId="109BB4AD" w14:textId="005266B0" w:rsidR="007254FA" w:rsidRDefault="00A268A8" w:rsidP="00340952">
      <w:pPr>
        <w:shd w:val="clear" w:color="auto" w:fill="DBE5F1" w:themeFill="accent1" w:themeFillTint="33"/>
        <w:rPr>
          <w:lang w:val="en-AU"/>
        </w:rPr>
      </w:pPr>
      <w:r w:rsidRPr="00050CDE">
        <w:rPr>
          <w:i/>
          <w:iCs/>
          <w:lang w:val="en-AU"/>
        </w:rPr>
        <w:t xml:space="preserve">IO 1.5 </w:t>
      </w:r>
      <w:r w:rsidR="007700EF" w:rsidRPr="00ED2FC5">
        <w:rPr>
          <w:rFonts w:cs="Calibri"/>
          <w:i/>
          <w:iCs/>
          <w:lang w:val="en-AU"/>
        </w:rPr>
        <w:t>–</w:t>
      </w:r>
      <w:r w:rsidR="007700EF" w:rsidRPr="00ED2FC5">
        <w:rPr>
          <w:i/>
          <w:iCs/>
          <w:lang w:val="en-AU"/>
        </w:rPr>
        <w:t xml:space="preserve"> </w:t>
      </w:r>
      <w:r w:rsidR="00E47E11" w:rsidRPr="00ED2FC5">
        <w:rPr>
          <w:i/>
          <w:iCs/>
          <w:lang w:val="en-AU"/>
        </w:rPr>
        <w:t>Office of Auditor General</w:t>
      </w:r>
      <w:r w:rsidRPr="00ED2FC5">
        <w:rPr>
          <w:i/>
          <w:iCs/>
          <w:lang w:val="en-AU"/>
        </w:rPr>
        <w:t xml:space="preserve"> </w:t>
      </w:r>
      <w:r w:rsidRPr="00050CDE">
        <w:rPr>
          <w:i/>
          <w:iCs/>
          <w:lang w:val="en-AU"/>
        </w:rPr>
        <w:t>audits</w:t>
      </w:r>
      <w:r w:rsidRPr="00ED2FC5">
        <w:rPr>
          <w:i/>
          <w:iCs/>
          <w:lang w:val="en-AU"/>
        </w:rPr>
        <w:t>:</w:t>
      </w:r>
      <w:r w:rsidRPr="00A268A8">
        <w:rPr>
          <w:lang w:val="en-AU"/>
        </w:rPr>
        <w:t xml:space="preserve"> </w:t>
      </w:r>
      <w:r w:rsidR="004963E4">
        <w:rPr>
          <w:lang w:val="en-AU"/>
        </w:rPr>
        <w:t>This</w:t>
      </w:r>
      <w:r w:rsidRPr="00A268A8">
        <w:rPr>
          <w:lang w:val="en-AU"/>
        </w:rPr>
        <w:t xml:space="preserve"> IO </w:t>
      </w:r>
      <w:r w:rsidR="004963E4">
        <w:rPr>
          <w:lang w:val="en-AU"/>
        </w:rPr>
        <w:t>is</w:t>
      </w:r>
      <w:r w:rsidRPr="00A268A8">
        <w:rPr>
          <w:lang w:val="en-AU"/>
        </w:rPr>
        <w:t xml:space="preserve"> core to transparency and accountability</w:t>
      </w:r>
      <w:r w:rsidR="004963E4">
        <w:rPr>
          <w:lang w:val="en-AU"/>
        </w:rPr>
        <w:t xml:space="preserve"> in </w:t>
      </w:r>
      <w:proofErr w:type="gramStart"/>
      <w:r w:rsidR="00D36187">
        <w:rPr>
          <w:lang w:val="en-AU"/>
        </w:rPr>
        <w:t>governance</w:t>
      </w:r>
      <w:proofErr w:type="gramEnd"/>
      <w:r w:rsidR="00D36187" w:rsidRPr="00A268A8">
        <w:rPr>
          <w:lang w:val="en-AU"/>
        </w:rPr>
        <w:t xml:space="preserve"> and</w:t>
      </w:r>
      <w:r w:rsidR="00ED2FC5" w:rsidRPr="00ED2FC5">
        <w:rPr>
          <w:lang w:val="en-AU"/>
        </w:rPr>
        <w:t>,</w:t>
      </w:r>
      <w:r w:rsidR="00246DB2" w:rsidRPr="00ED2FC5">
        <w:rPr>
          <w:lang w:val="en-AU"/>
        </w:rPr>
        <w:t xml:space="preserve"> despite low SIG</w:t>
      </w:r>
      <w:r w:rsidRPr="00A268A8">
        <w:rPr>
          <w:lang w:val="en-AU"/>
        </w:rPr>
        <w:t xml:space="preserve"> support</w:t>
      </w:r>
      <w:r w:rsidR="00ED2FC5" w:rsidRPr="00ED2FC5">
        <w:rPr>
          <w:lang w:val="en-AU"/>
        </w:rPr>
        <w:t>,</w:t>
      </w:r>
      <w:r w:rsidRPr="00A268A8">
        <w:rPr>
          <w:lang w:val="en-AU"/>
        </w:rPr>
        <w:t xml:space="preserve"> the Office of the Auditor-General has produced incremental but important gains. While the </w:t>
      </w:r>
      <w:r w:rsidR="00E47E11" w:rsidRPr="00ED2FC5">
        <w:rPr>
          <w:lang w:val="en-AU"/>
        </w:rPr>
        <w:t>Office of Auditor General</w:t>
      </w:r>
      <w:r w:rsidRPr="00A268A8">
        <w:rPr>
          <w:lang w:val="en-AU"/>
        </w:rPr>
        <w:t xml:space="preserve"> continues to face systemic constraints</w:t>
      </w:r>
      <w:r w:rsidR="00FA06D2" w:rsidRPr="000E57B0">
        <w:rPr>
          <w:i/>
          <w:lang w:val="en-AU"/>
        </w:rPr>
        <w:t xml:space="preserve"> </w:t>
      </w:r>
      <w:r w:rsidR="00ED2FC5">
        <w:rPr>
          <w:rFonts w:cs="Calibri"/>
          <w:i/>
          <w:iCs/>
          <w:lang w:val="en-AU"/>
        </w:rPr>
        <w:t>–</w:t>
      </w:r>
      <w:r w:rsidR="00FA06D2" w:rsidRPr="00ED2FC5">
        <w:rPr>
          <w:lang w:val="en-AU"/>
        </w:rPr>
        <w:t xml:space="preserve"> </w:t>
      </w:r>
      <w:r w:rsidR="00FA06D2">
        <w:rPr>
          <w:lang w:val="en-AU"/>
        </w:rPr>
        <w:t xml:space="preserve">such as </w:t>
      </w:r>
      <w:r w:rsidRPr="00A268A8">
        <w:rPr>
          <w:lang w:val="en-AU"/>
        </w:rPr>
        <w:t xml:space="preserve">underfunding, capacity gaps, and weak institutional </w:t>
      </w:r>
      <w:r w:rsidR="005716E6">
        <w:rPr>
          <w:lang w:val="en-AU"/>
        </w:rPr>
        <w:t>backing</w:t>
      </w:r>
      <w:r w:rsidR="00ED2FC5">
        <w:rPr>
          <w:lang w:val="en-AU"/>
        </w:rPr>
        <w:t xml:space="preserve"> </w:t>
      </w:r>
      <w:r w:rsidR="00ED2FC5">
        <w:rPr>
          <w:rFonts w:cs="Calibri"/>
          <w:i/>
          <w:iCs/>
          <w:lang w:val="en-AU"/>
        </w:rPr>
        <w:t>–</w:t>
      </w:r>
      <w:r w:rsidR="00FA06D2">
        <w:rPr>
          <w:lang w:val="en-AU"/>
        </w:rPr>
        <w:t xml:space="preserve"> </w:t>
      </w:r>
      <w:r w:rsidRPr="00A268A8">
        <w:rPr>
          <w:lang w:val="en-AU"/>
        </w:rPr>
        <w:t xml:space="preserve">continued </w:t>
      </w:r>
      <w:r w:rsidR="005716E6">
        <w:rPr>
          <w:lang w:val="en-AU"/>
        </w:rPr>
        <w:t>support</w:t>
      </w:r>
      <w:r w:rsidRPr="00A268A8">
        <w:rPr>
          <w:lang w:val="en-AU"/>
        </w:rPr>
        <w:t xml:space="preserve"> is warranted to sustain progress and uphold the integrity of the broader public financial oversight system.</w:t>
      </w:r>
    </w:p>
    <w:p w14:paraId="4F517E65" w14:textId="743A3052" w:rsidR="00FE59CF" w:rsidRPr="003334F0" w:rsidRDefault="00FE59CF" w:rsidP="00340952">
      <w:pPr>
        <w:shd w:val="clear" w:color="auto" w:fill="DBE5F1" w:themeFill="accent1" w:themeFillTint="33"/>
        <w:rPr>
          <w:lang w:val="en-AU"/>
        </w:rPr>
      </w:pPr>
      <w:r w:rsidRPr="00050CDE">
        <w:rPr>
          <w:i/>
          <w:iCs/>
          <w:lang w:val="en-AU"/>
        </w:rPr>
        <w:t xml:space="preserve">IO 2.1 </w:t>
      </w:r>
      <w:r w:rsidR="007700EF">
        <w:rPr>
          <w:rFonts w:cs="Calibri"/>
          <w:i/>
          <w:iCs/>
          <w:lang w:val="en-AU"/>
        </w:rPr>
        <w:t>–</w:t>
      </w:r>
      <w:r w:rsidR="007700EF">
        <w:rPr>
          <w:i/>
          <w:iCs/>
          <w:lang w:val="en-AU"/>
        </w:rPr>
        <w:t xml:space="preserve"> </w:t>
      </w:r>
      <w:r w:rsidRPr="00050CDE">
        <w:rPr>
          <w:i/>
          <w:iCs/>
          <w:lang w:val="en-AU"/>
        </w:rPr>
        <w:t>Revenue mobilisation and compliance</w:t>
      </w:r>
      <w:r w:rsidRPr="000E57B0">
        <w:rPr>
          <w:i/>
          <w:iCs/>
          <w:lang w:val="en-AU"/>
        </w:rPr>
        <w:t>:</w:t>
      </w:r>
      <w:r w:rsidRPr="00FE59CF">
        <w:rPr>
          <w:lang w:val="en-AU"/>
        </w:rPr>
        <w:t xml:space="preserve"> Revenue collection, particularly through Customs, is a critical area for SIG’s fiscal sustainability. ASIP-Gov support has led to demonstrable improvements in Customs performance, but persistent staffing shortages and systemic constraints continue to limit long-term gains. Given the strategic importance of domestic revenue mobilisation</w:t>
      </w:r>
      <w:r w:rsidR="00EB5D75">
        <w:rPr>
          <w:lang w:val="en-AU"/>
        </w:rPr>
        <w:t xml:space="preserve">, </w:t>
      </w:r>
      <w:r w:rsidRPr="00FE59CF">
        <w:rPr>
          <w:lang w:val="en-AU"/>
        </w:rPr>
        <w:t>especially in the context of proposed VAT reforms</w:t>
      </w:r>
      <w:r w:rsidR="00EB5D75">
        <w:rPr>
          <w:lang w:val="en-AU"/>
        </w:rPr>
        <w:t xml:space="preserve">, </w:t>
      </w:r>
      <w:r w:rsidRPr="00FE59CF">
        <w:rPr>
          <w:lang w:val="en-AU"/>
        </w:rPr>
        <w:t>this IO should remain a priority. Future programming should include clearer performance indicators and targeted support to Customs operations and workforce development, ideally in close coordination with SIG efforts.</w:t>
      </w:r>
    </w:p>
    <w:p w14:paraId="4069C476" w14:textId="017D037D" w:rsidR="00524F65" w:rsidRPr="000E57B0" w:rsidRDefault="001472ED" w:rsidP="001472ED">
      <w:pPr>
        <w:pStyle w:val="Heading3"/>
        <w:rPr>
          <w:color w:val="365F91" w:themeColor="accent1" w:themeShade="BF"/>
          <w:lang w:val="en-AU"/>
        </w:rPr>
      </w:pPr>
      <w:r w:rsidRPr="000E57B0">
        <w:rPr>
          <w:color w:val="365F91" w:themeColor="accent1" w:themeShade="BF"/>
          <w:lang w:val="en-AU"/>
        </w:rPr>
        <w:lastRenderedPageBreak/>
        <w:t>KEQ4</w:t>
      </w:r>
      <w:r w:rsidR="00877C5E" w:rsidRPr="000E57B0">
        <w:rPr>
          <w:color w:val="365F91" w:themeColor="accent1" w:themeShade="BF"/>
          <w:lang w:val="en-AU"/>
        </w:rPr>
        <w:t>:</w:t>
      </w:r>
      <w:r w:rsidRPr="000E57B0">
        <w:rPr>
          <w:color w:val="365F91" w:themeColor="accent1" w:themeShade="BF"/>
          <w:lang w:val="en-AU"/>
        </w:rPr>
        <w:t xml:space="preserve"> </w:t>
      </w:r>
      <w:r w:rsidR="001B40D9" w:rsidRPr="000E57B0">
        <w:rPr>
          <w:color w:val="365F91" w:themeColor="accent1" w:themeShade="BF"/>
          <w:lang w:val="en-AU"/>
        </w:rPr>
        <w:t>What lessons can be drawn from ASIP-Gov’s performance that can be applied to improve ASIP-Gov?</w:t>
      </w:r>
    </w:p>
    <w:p w14:paraId="31D88080" w14:textId="4DB14CD4" w:rsidR="00524F65" w:rsidRPr="00524F65" w:rsidRDefault="00A96697" w:rsidP="00C83B13">
      <w:pPr>
        <w:shd w:val="clear" w:color="auto" w:fill="F2F2F2" w:themeFill="background1" w:themeFillShade="F2"/>
        <w:rPr>
          <w:lang w:val="en-AU"/>
        </w:rPr>
      </w:pPr>
      <w:r w:rsidRPr="000E57B0">
        <w:rPr>
          <w:b/>
          <w:lang w:val="en-AU"/>
        </w:rPr>
        <w:t xml:space="preserve">Key finding: </w:t>
      </w:r>
      <w:r w:rsidR="00524F65" w:rsidRPr="00524F65">
        <w:rPr>
          <w:lang w:val="en-AU"/>
        </w:rPr>
        <w:t>Several lessons emerge from ASIP-Gov’s performance to date that can inform future program improvements</w:t>
      </w:r>
      <w:r w:rsidR="008B7A1D">
        <w:rPr>
          <w:lang w:val="en-AU"/>
        </w:rPr>
        <w:t>. These lessons relate</w:t>
      </w:r>
      <w:r w:rsidR="002A2618">
        <w:rPr>
          <w:lang w:val="en-AU"/>
        </w:rPr>
        <w:t xml:space="preserve"> to</w:t>
      </w:r>
      <w:r w:rsidR="00F2383C">
        <w:rPr>
          <w:lang w:val="en-AU"/>
        </w:rPr>
        <w:t xml:space="preserve"> </w:t>
      </w:r>
      <w:r w:rsidR="008B7A1D">
        <w:rPr>
          <w:lang w:val="en-AU"/>
        </w:rPr>
        <w:t xml:space="preserve">the importance of </w:t>
      </w:r>
      <w:r w:rsidR="005868BA">
        <w:rPr>
          <w:lang w:val="en-AU"/>
        </w:rPr>
        <w:t>SIG</w:t>
      </w:r>
      <w:r w:rsidR="00F2383C">
        <w:rPr>
          <w:lang w:val="en-AU"/>
        </w:rPr>
        <w:t xml:space="preserve"> buy-in</w:t>
      </w:r>
      <w:r w:rsidR="00B56800">
        <w:rPr>
          <w:lang w:val="en-AU"/>
        </w:rPr>
        <w:t>,</w:t>
      </w:r>
      <w:r w:rsidR="00B0103B">
        <w:rPr>
          <w:lang w:val="en-AU"/>
        </w:rPr>
        <w:t xml:space="preserve"> budget stability</w:t>
      </w:r>
      <w:r w:rsidR="00B56800">
        <w:rPr>
          <w:lang w:val="en-AU"/>
        </w:rPr>
        <w:t>,</w:t>
      </w:r>
      <w:r w:rsidR="008617AB">
        <w:rPr>
          <w:lang w:val="en-AU"/>
        </w:rPr>
        <w:t xml:space="preserve"> evolving scope</w:t>
      </w:r>
      <w:r w:rsidR="00B56800">
        <w:rPr>
          <w:lang w:val="en-AU"/>
        </w:rPr>
        <w:t>,</w:t>
      </w:r>
      <w:r w:rsidR="008617AB">
        <w:rPr>
          <w:lang w:val="en-AU"/>
        </w:rPr>
        <w:t xml:space="preserve"> and role of </w:t>
      </w:r>
      <w:r w:rsidR="00EC628F">
        <w:rPr>
          <w:lang w:val="en-AU"/>
        </w:rPr>
        <w:t>technical advisers</w:t>
      </w:r>
      <w:r w:rsidR="008617AB">
        <w:rPr>
          <w:lang w:val="en-AU"/>
        </w:rPr>
        <w:t>.</w:t>
      </w:r>
    </w:p>
    <w:p w14:paraId="39F2098D" w14:textId="228174CB" w:rsidR="007B57F1" w:rsidRPr="007B57F1" w:rsidRDefault="007B57F1" w:rsidP="009739F0">
      <w:pPr>
        <w:pStyle w:val="ListParagraph"/>
        <w:numPr>
          <w:ilvl w:val="2"/>
          <w:numId w:val="33"/>
        </w:numPr>
        <w:ind w:left="284" w:hanging="284"/>
        <w:rPr>
          <w:lang w:val="en-AU"/>
        </w:rPr>
      </w:pPr>
      <w:r>
        <w:rPr>
          <w:lang w:val="en-AU"/>
        </w:rPr>
        <w:t>E</w:t>
      </w:r>
      <w:r w:rsidR="00524F65" w:rsidRPr="007B57F1">
        <w:rPr>
          <w:lang w:val="en-AU"/>
        </w:rPr>
        <w:t xml:space="preserve">ffectiveness is consistently highest where there is strong </w:t>
      </w:r>
      <w:r w:rsidR="005868BA" w:rsidRPr="007B57F1">
        <w:rPr>
          <w:lang w:val="en-AU"/>
        </w:rPr>
        <w:t>SIG</w:t>
      </w:r>
      <w:r w:rsidR="00524F65" w:rsidRPr="007B57F1">
        <w:rPr>
          <w:lang w:val="en-AU"/>
        </w:rPr>
        <w:t xml:space="preserve"> buy-in and when </w:t>
      </w:r>
      <w:r w:rsidR="004234BC" w:rsidRPr="007B57F1">
        <w:rPr>
          <w:lang w:val="en-AU"/>
        </w:rPr>
        <w:t xml:space="preserve">technical advisers </w:t>
      </w:r>
      <w:r w:rsidR="00524F65" w:rsidRPr="007B57F1">
        <w:rPr>
          <w:lang w:val="en-AU"/>
        </w:rPr>
        <w:t xml:space="preserve">are embedded, responsive, and focused on building local capacity. </w:t>
      </w:r>
      <w:r w:rsidR="00ED409D" w:rsidRPr="007B57F1">
        <w:rPr>
          <w:lang w:val="en-AU"/>
        </w:rPr>
        <w:t xml:space="preserve">Interviews </w:t>
      </w:r>
      <w:r w:rsidR="00524F65" w:rsidRPr="007B57F1">
        <w:rPr>
          <w:lang w:val="en-AU"/>
        </w:rPr>
        <w:t xml:space="preserve">confirmed that advisers who </w:t>
      </w:r>
      <w:r w:rsidR="005A677B" w:rsidRPr="007B57F1">
        <w:rPr>
          <w:lang w:val="en-AU"/>
        </w:rPr>
        <w:t xml:space="preserve">have the greatest impact are those who </w:t>
      </w:r>
      <w:r w:rsidR="00524F65" w:rsidRPr="007B57F1">
        <w:rPr>
          <w:lang w:val="en-AU"/>
        </w:rPr>
        <w:t xml:space="preserve">build strong relationships </w:t>
      </w:r>
      <w:r w:rsidR="005A677B" w:rsidRPr="007B57F1">
        <w:rPr>
          <w:lang w:val="en-AU"/>
        </w:rPr>
        <w:t>that</w:t>
      </w:r>
      <w:r w:rsidR="00524F65" w:rsidRPr="007B57F1">
        <w:rPr>
          <w:lang w:val="en-AU"/>
        </w:rPr>
        <w:t xml:space="preserve"> align closely with </w:t>
      </w:r>
      <w:r w:rsidR="007E572C" w:rsidRPr="007B57F1">
        <w:rPr>
          <w:lang w:val="en-AU"/>
        </w:rPr>
        <w:t>SIG</w:t>
      </w:r>
      <w:r w:rsidR="00524F65" w:rsidRPr="007B57F1">
        <w:rPr>
          <w:lang w:val="en-AU"/>
        </w:rPr>
        <w:t xml:space="preserve"> priorities and systematically work toward transitioning responsibilities to local staff. This is reflected in examples from </w:t>
      </w:r>
      <w:r w:rsidR="00C55DEC">
        <w:rPr>
          <w:lang w:val="en-AU"/>
        </w:rPr>
        <w:t>SIG</w:t>
      </w:r>
      <w:r w:rsidR="0043750B" w:rsidRPr="007B57F1">
        <w:rPr>
          <w:lang w:val="en-AU"/>
        </w:rPr>
        <w:t xml:space="preserve"> </w:t>
      </w:r>
      <w:r w:rsidR="005E7E24" w:rsidRPr="007B57F1">
        <w:rPr>
          <w:lang w:val="en-AU"/>
        </w:rPr>
        <w:t>ICT</w:t>
      </w:r>
      <w:r w:rsidR="00524F65" w:rsidRPr="007B57F1">
        <w:rPr>
          <w:lang w:val="en-AU"/>
        </w:rPr>
        <w:t xml:space="preserve"> and electoral management sectors, where technical assistance has resulted in sustainable capacity gains over time.</w:t>
      </w:r>
    </w:p>
    <w:p w14:paraId="4A577CA3" w14:textId="18314168" w:rsidR="007B57F1" w:rsidRPr="007B57F1" w:rsidRDefault="007B57F1" w:rsidP="009739F0">
      <w:pPr>
        <w:pStyle w:val="ListParagraph"/>
        <w:numPr>
          <w:ilvl w:val="2"/>
          <w:numId w:val="33"/>
        </w:numPr>
        <w:ind w:left="284" w:hanging="284"/>
        <w:rPr>
          <w:lang w:val="en-AU"/>
        </w:rPr>
      </w:pPr>
      <w:r>
        <w:rPr>
          <w:lang w:val="en-AU"/>
        </w:rPr>
        <w:t>M</w:t>
      </w:r>
      <w:r w:rsidR="5AF8DED1" w:rsidRPr="007B57F1">
        <w:rPr>
          <w:lang w:val="en-AU"/>
        </w:rPr>
        <w:t xml:space="preserve">aintaining budget stability </w:t>
      </w:r>
      <w:r w:rsidR="0D45EF2F" w:rsidRPr="007B57F1">
        <w:rPr>
          <w:lang w:val="en-AU"/>
        </w:rPr>
        <w:t xml:space="preserve">in the program </w:t>
      </w:r>
      <w:r w:rsidR="5AF8DED1" w:rsidRPr="007B57F1">
        <w:rPr>
          <w:lang w:val="en-AU"/>
        </w:rPr>
        <w:t xml:space="preserve">and ensuring the availability of dedicated </w:t>
      </w:r>
      <w:r w:rsidR="178899FC" w:rsidRPr="007B57F1">
        <w:rPr>
          <w:lang w:val="en-AU"/>
        </w:rPr>
        <w:t>technical adviser</w:t>
      </w:r>
      <w:r w:rsidR="5AF8DED1" w:rsidRPr="007B57F1">
        <w:rPr>
          <w:lang w:val="en-AU"/>
        </w:rPr>
        <w:t xml:space="preserve"> support are critical to capitalising on opportunities for reform. Budget </w:t>
      </w:r>
      <w:r w:rsidR="6F38DDAD" w:rsidRPr="007B57F1">
        <w:rPr>
          <w:lang w:val="en-AU"/>
        </w:rPr>
        <w:t xml:space="preserve">reductions and subsequent increases </w:t>
      </w:r>
      <w:r w:rsidR="5AF8DED1" w:rsidRPr="007B57F1">
        <w:rPr>
          <w:lang w:val="en-AU"/>
        </w:rPr>
        <w:t xml:space="preserve">across </w:t>
      </w:r>
      <w:r w:rsidR="002E2E1E" w:rsidRPr="007B57F1">
        <w:rPr>
          <w:lang w:val="en-AU"/>
        </w:rPr>
        <w:t>financial years 20</w:t>
      </w:r>
      <w:r w:rsidR="3C26504F" w:rsidRPr="007B57F1">
        <w:rPr>
          <w:lang w:val="en-AU"/>
        </w:rPr>
        <w:t>23</w:t>
      </w:r>
      <w:r w:rsidR="15D3BE81" w:rsidRPr="007B57F1">
        <w:rPr>
          <w:lang w:val="en-AU"/>
        </w:rPr>
        <w:t>-24</w:t>
      </w:r>
      <w:r w:rsidR="3C26504F" w:rsidRPr="007B57F1">
        <w:rPr>
          <w:lang w:val="en-AU"/>
        </w:rPr>
        <w:t xml:space="preserve"> and </w:t>
      </w:r>
      <w:r w:rsidR="002E2E1E" w:rsidRPr="007B57F1">
        <w:rPr>
          <w:lang w:val="en-AU"/>
        </w:rPr>
        <w:t>20</w:t>
      </w:r>
      <w:r w:rsidR="5AF8DED1" w:rsidRPr="007B57F1">
        <w:rPr>
          <w:lang w:val="en-AU"/>
        </w:rPr>
        <w:t>24</w:t>
      </w:r>
      <w:r w:rsidR="68D2F724" w:rsidRPr="007B57F1">
        <w:rPr>
          <w:lang w:val="en-AU"/>
        </w:rPr>
        <w:t xml:space="preserve">-25 </w:t>
      </w:r>
      <w:r w:rsidR="002924ED" w:rsidRPr="007B57F1">
        <w:rPr>
          <w:lang w:val="en-AU"/>
        </w:rPr>
        <w:t>respectively constrained</w:t>
      </w:r>
      <w:r w:rsidR="5AF8DED1" w:rsidRPr="007B57F1">
        <w:rPr>
          <w:lang w:val="en-AU"/>
        </w:rPr>
        <w:t xml:space="preserve"> the program’s ability to maintain momentum in areas such as Customs revenue reform and public financial management, underscoring the importance of predictable resourcing for technical functions that are central to governance strengthening.</w:t>
      </w:r>
      <w:r w:rsidR="48BA0502" w:rsidRPr="007B57F1">
        <w:rPr>
          <w:lang w:val="en-AU"/>
        </w:rPr>
        <w:t xml:space="preserve"> These funding uncertainties have also placed additional pressure on the </w:t>
      </w:r>
      <w:r w:rsidR="4A8EB657" w:rsidRPr="007B57F1">
        <w:rPr>
          <w:lang w:val="en-AU"/>
        </w:rPr>
        <w:t>AHC,</w:t>
      </w:r>
      <w:r w:rsidR="48BA0502" w:rsidRPr="007B57F1">
        <w:rPr>
          <w:lang w:val="en-AU"/>
        </w:rPr>
        <w:t xml:space="preserve"> requiring staff to frequently pivot and develop new business cases to secure approvals for core activities—diverting time and resources away from strategic engagement and program oversight.</w:t>
      </w:r>
    </w:p>
    <w:p w14:paraId="496D48A8" w14:textId="3FD8BCC8" w:rsidR="00957ACE" w:rsidRPr="007B57F1" w:rsidRDefault="1B4AC24E" w:rsidP="009739F0">
      <w:pPr>
        <w:pStyle w:val="ListParagraph"/>
        <w:numPr>
          <w:ilvl w:val="2"/>
          <w:numId w:val="33"/>
        </w:numPr>
        <w:ind w:left="284" w:hanging="284"/>
        <w:rPr>
          <w:lang w:val="en-AU"/>
        </w:rPr>
      </w:pPr>
      <w:r w:rsidRPr="007B57F1">
        <w:rPr>
          <w:lang w:val="en-AU"/>
        </w:rPr>
        <w:t xml:space="preserve"> </w:t>
      </w:r>
      <w:r w:rsidR="00957ACE">
        <w:rPr>
          <w:lang w:val="en-AU"/>
        </w:rPr>
        <w:t xml:space="preserve">The </w:t>
      </w:r>
      <w:r w:rsidRPr="007B57F1">
        <w:rPr>
          <w:lang w:val="en-AU"/>
        </w:rPr>
        <w:t>evolving scope and complexity of ASIP-Gov require</w:t>
      </w:r>
      <w:r w:rsidR="1B52C7F6" w:rsidRPr="007B57F1">
        <w:rPr>
          <w:lang w:val="en-AU"/>
        </w:rPr>
        <w:t>s</w:t>
      </w:r>
      <w:r w:rsidRPr="007B57F1">
        <w:rPr>
          <w:lang w:val="en-AU"/>
        </w:rPr>
        <w:t xml:space="preserve"> that </w:t>
      </w:r>
      <w:r w:rsidR="525FD46B" w:rsidRPr="007B57F1">
        <w:rPr>
          <w:lang w:val="en-AU"/>
        </w:rPr>
        <w:t xml:space="preserve">its </w:t>
      </w:r>
      <w:r w:rsidR="385ECCD5" w:rsidRPr="007B57F1">
        <w:rPr>
          <w:lang w:val="en-AU"/>
        </w:rPr>
        <w:t xml:space="preserve">MERLA plan and framework </w:t>
      </w:r>
      <w:r w:rsidRPr="007B57F1">
        <w:rPr>
          <w:lang w:val="en-AU"/>
        </w:rPr>
        <w:t xml:space="preserve">remain dynamic and responsive. Lessons from the </w:t>
      </w:r>
      <w:r w:rsidR="1B5CEA74" w:rsidRPr="007B57F1">
        <w:rPr>
          <w:lang w:val="en-AU"/>
        </w:rPr>
        <w:t xml:space="preserve">January 2025 Strategic Impact Assessment Partnership for Governance Report </w:t>
      </w:r>
      <w:r w:rsidRPr="007B57F1">
        <w:rPr>
          <w:lang w:val="en-AU"/>
        </w:rPr>
        <w:t xml:space="preserve">and the 2023 Review and Reflection Exercise highlight that while many individual </w:t>
      </w:r>
      <w:r w:rsidR="4504DEB2" w:rsidRPr="007B57F1">
        <w:rPr>
          <w:lang w:val="en-AU"/>
        </w:rPr>
        <w:t>activities</w:t>
      </w:r>
      <w:r w:rsidRPr="007B57F1">
        <w:rPr>
          <w:lang w:val="en-AU"/>
        </w:rPr>
        <w:t xml:space="preserve"> have been successfully delivered across core government functions — including cash management, procurement, ICT, internal and external audit, and election preparation — these achievements can be difficult to aggregate into a coherent narrative of system-wide reform or broader development impact. Strengthening outcome-level </w:t>
      </w:r>
      <w:r w:rsidR="48BFF3BE" w:rsidRPr="007B57F1">
        <w:rPr>
          <w:lang w:val="en-AU"/>
        </w:rPr>
        <w:t>MERLA</w:t>
      </w:r>
      <w:r w:rsidRPr="007B57F1">
        <w:rPr>
          <w:lang w:val="en-AU"/>
        </w:rPr>
        <w:t xml:space="preserve"> frameworks and investing in stronger </w:t>
      </w:r>
      <w:r w:rsidR="0CDFB526" w:rsidRPr="007B57F1">
        <w:rPr>
          <w:lang w:val="en-AU"/>
        </w:rPr>
        <w:t>promotion of</w:t>
      </w:r>
      <w:r w:rsidRPr="007B57F1">
        <w:rPr>
          <w:lang w:val="en-AU"/>
        </w:rPr>
        <w:t xml:space="preserve"> </w:t>
      </w:r>
      <w:r w:rsidR="4207793F" w:rsidRPr="007B57F1">
        <w:rPr>
          <w:lang w:val="en-AU"/>
        </w:rPr>
        <w:t>the work being done by the program</w:t>
      </w:r>
      <w:r w:rsidRPr="007B57F1">
        <w:rPr>
          <w:lang w:val="en-AU"/>
        </w:rPr>
        <w:t xml:space="preserve"> </w:t>
      </w:r>
      <w:r w:rsidR="0CDFB526" w:rsidRPr="007B57F1">
        <w:rPr>
          <w:lang w:val="en-AU"/>
        </w:rPr>
        <w:t>could help to</w:t>
      </w:r>
      <w:r w:rsidRPr="007B57F1">
        <w:rPr>
          <w:lang w:val="en-AU"/>
        </w:rPr>
        <w:t xml:space="preserve"> demonstrat</w:t>
      </w:r>
      <w:r w:rsidR="0CDFB526" w:rsidRPr="007B57F1">
        <w:rPr>
          <w:lang w:val="en-AU"/>
        </w:rPr>
        <w:t>e</w:t>
      </w:r>
      <w:r w:rsidRPr="007B57F1">
        <w:rPr>
          <w:lang w:val="en-AU"/>
        </w:rPr>
        <w:t xml:space="preserve"> value to stakeholders, including within the Australian Government.</w:t>
      </w:r>
      <w:r w:rsidR="00957ACE">
        <w:rPr>
          <w:lang w:val="en-AU"/>
        </w:rPr>
        <w:t xml:space="preserve"> </w:t>
      </w:r>
    </w:p>
    <w:p w14:paraId="429F98D4" w14:textId="3DAF15DA" w:rsidR="001B40D9" w:rsidRPr="00957ACE" w:rsidRDefault="00957ACE" w:rsidP="009739F0">
      <w:pPr>
        <w:pStyle w:val="ListParagraph"/>
        <w:numPr>
          <w:ilvl w:val="2"/>
          <w:numId w:val="33"/>
        </w:numPr>
        <w:ind w:left="284" w:hanging="284"/>
        <w:rPr>
          <w:lang w:val="en-AU"/>
        </w:rPr>
      </w:pPr>
      <w:r>
        <w:rPr>
          <w:lang w:val="en-AU"/>
        </w:rPr>
        <w:t>L</w:t>
      </w:r>
      <w:r w:rsidR="00524F65" w:rsidRPr="00957ACE">
        <w:rPr>
          <w:lang w:val="en-AU"/>
        </w:rPr>
        <w:t xml:space="preserve">essons around the use and role of </w:t>
      </w:r>
      <w:r w:rsidR="004234BC" w:rsidRPr="00957ACE">
        <w:rPr>
          <w:lang w:val="en-AU"/>
        </w:rPr>
        <w:t>technical advisers</w:t>
      </w:r>
      <w:r w:rsidR="00524F65" w:rsidRPr="00957ACE">
        <w:rPr>
          <w:lang w:val="en-AU"/>
        </w:rPr>
        <w:t xml:space="preserve"> are important for future programming. The 2023 Review and Reflection Exercise emphasised that technical assistance is most effective when focused on supporting specific systems, processes, or institutional teams, rather than operating in isolation or through one-on-one counterpart models. </w:t>
      </w:r>
      <w:r w:rsidR="007E572C" w:rsidRPr="00957ACE">
        <w:rPr>
          <w:lang w:val="en-AU"/>
        </w:rPr>
        <w:t xml:space="preserve">There is evidence of ASIP-Gov adopting these lessons, with </w:t>
      </w:r>
      <w:r w:rsidR="004234BC" w:rsidRPr="00957ACE">
        <w:rPr>
          <w:lang w:val="en-AU"/>
        </w:rPr>
        <w:t>technical advisers</w:t>
      </w:r>
      <w:r w:rsidR="007E572C" w:rsidRPr="00957ACE">
        <w:rPr>
          <w:lang w:val="en-AU"/>
        </w:rPr>
        <w:t xml:space="preserve"> transitioning from transactional support to focus on transformation, including through system reform and capacity building. </w:t>
      </w:r>
      <w:r w:rsidR="00524F65" w:rsidRPr="00957ACE">
        <w:rPr>
          <w:lang w:val="en-AU"/>
        </w:rPr>
        <w:t xml:space="preserve">Embedding </w:t>
      </w:r>
      <w:r w:rsidR="004234BC" w:rsidRPr="00957ACE">
        <w:rPr>
          <w:lang w:val="en-AU"/>
        </w:rPr>
        <w:t>technical advisers</w:t>
      </w:r>
      <w:r w:rsidR="00524F65" w:rsidRPr="00957ACE">
        <w:rPr>
          <w:lang w:val="en-AU"/>
        </w:rPr>
        <w:t xml:space="preserve"> within functional work units, ensuring they are oriented toward the principles of capacity development, and prioritising emotional intelligence and partnership skills over purely technical expertise were all identified as key success factors. </w:t>
      </w:r>
    </w:p>
    <w:p w14:paraId="24225DD2" w14:textId="77777777" w:rsidR="00F66680" w:rsidRPr="0059194D" w:rsidRDefault="00F66680" w:rsidP="00340952">
      <w:pPr>
        <w:pStyle w:val="Heading2"/>
        <w:rPr>
          <w:lang w:eastAsia="fr-CA"/>
        </w:rPr>
      </w:pPr>
      <w:bookmarkStart w:id="29" w:name="_Toc240894623"/>
      <w:r w:rsidRPr="0059194D">
        <w:rPr>
          <w:lang w:eastAsia="fr-CA"/>
        </w:rPr>
        <w:lastRenderedPageBreak/>
        <w:t>EFFICIENCY</w:t>
      </w:r>
      <w:bookmarkEnd w:id="29"/>
    </w:p>
    <w:p w14:paraId="55761788" w14:textId="00C41690" w:rsidR="00F66680" w:rsidRPr="000E57B0" w:rsidRDefault="003055B9" w:rsidP="003055B9">
      <w:pPr>
        <w:pStyle w:val="Heading3"/>
        <w:rPr>
          <w:color w:val="365F91" w:themeColor="accent1" w:themeShade="BF"/>
          <w:lang w:val="en-AU"/>
        </w:rPr>
      </w:pPr>
      <w:r w:rsidRPr="000E57B0">
        <w:rPr>
          <w:color w:val="365F91" w:themeColor="accent1" w:themeShade="BF"/>
          <w:lang w:val="en-AU"/>
        </w:rPr>
        <w:t>KEQ5</w:t>
      </w:r>
      <w:r w:rsidR="00877C5E" w:rsidRPr="000E57B0">
        <w:rPr>
          <w:color w:val="365F91" w:themeColor="accent1" w:themeShade="BF"/>
          <w:lang w:val="en-AU"/>
        </w:rPr>
        <w:t>:</w:t>
      </w:r>
      <w:r w:rsidRPr="000E57B0">
        <w:rPr>
          <w:color w:val="365F91" w:themeColor="accent1" w:themeShade="BF"/>
          <w:lang w:val="en-AU"/>
        </w:rPr>
        <w:t xml:space="preserve"> </w:t>
      </w:r>
      <w:r w:rsidR="00F66680" w:rsidRPr="000E57B0">
        <w:rPr>
          <w:color w:val="365F91" w:themeColor="accent1" w:themeShade="BF"/>
          <w:lang w:val="en-AU"/>
        </w:rPr>
        <w:t>Is ASIP-Gov’s modality efficient and effective for delivering inclusive and accountable governance in Solomon Islands?</w:t>
      </w:r>
    </w:p>
    <w:p w14:paraId="3F0D1310" w14:textId="6A8BCE5B" w:rsidR="0011494A" w:rsidRDefault="00080E21" w:rsidP="005651B1">
      <w:pPr>
        <w:shd w:val="clear" w:color="auto" w:fill="F2F2F2" w:themeFill="background1" w:themeFillShade="F2"/>
        <w:rPr>
          <w:lang w:val="en-AU"/>
        </w:rPr>
      </w:pPr>
      <w:r w:rsidRPr="000E57B0">
        <w:rPr>
          <w:b/>
          <w:lang w:val="en-AU"/>
        </w:rPr>
        <w:t>Key finding:</w:t>
      </w:r>
      <w:r>
        <w:rPr>
          <w:lang w:val="en-AU"/>
        </w:rPr>
        <w:t xml:space="preserve"> </w:t>
      </w:r>
      <w:r w:rsidR="006A5C02">
        <w:rPr>
          <w:lang w:val="en-AU"/>
        </w:rPr>
        <w:t>ASIP-</w:t>
      </w:r>
      <w:r w:rsidR="007E572C">
        <w:rPr>
          <w:lang w:val="en-AU"/>
        </w:rPr>
        <w:t>Gov</w:t>
      </w:r>
      <w:r w:rsidR="006A5C02">
        <w:rPr>
          <w:lang w:val="en-AU"/>
        </w:rPr>
        <w:t xml:space="preserve"> is </w:t>
      </w:r>
      <w:r w:rsidR="007E572C">
        <w:rPr>
          <w:lang w:val="en-AU"/>
        </w:rPr>
        <w:t xml:space="preserve">an </w:t>
      </w:r>
      <w:r w:rsidR="006A5C02">
        <w:rPr>
          <w:lang w:val="en-AU"/>
        </w:rPr>
        <w:t xml:space="preserve">efficient </w:t>
      </w:r>
      <w:r w:rsidR="007E572C">
        <w:rPr>
          <w:lang w:val="en-AU"/>
        </w:rPr>
        <w:t>modality for supporting</w:t>
      </w:r>
      <w:r w:rsidR="006A5C02">
        <w:rPr>
          <w:lang w:val="en-AU"/>
        </w:rPr>
        <w:t xml:space="preserve"> inclusive and accountable governance in Solomon Islands</w:t>
      </w:r>
      <w:r w:rsidR="007E572C">
        <w:rPr>
          <w:lang w:val="en-AU"/>
        </w:rPr>
        <w:t>, particularly</w:t>
      </w:r>
      <w:r w:rsidR="009F1547">
        <w:rPr>
          <w:lang w:val="en-AU"/>
        </w:rPr>
        <w:t xml:space="preserve"> </w:t>
      </w:r>
      <w:r w:rsidR="005C1F72">
        <w:rPr>
          <w:lang w:val="en-AU"/>
        </w:rPr>
        <w:t>considering</w:t>
      </w:r>
      <w:r w:rsidR="002B59FC">
        <w:rPr>
          <w:lang w:val="en-AU"/>
        </w:rPr>
        <w:t xml:space="preserve"> the challenging and evolving operating context. </w:t>
      </w:r>
    </w:p>
    <w:p w14:paraId="4E265662" w14:textId="583E53AC" w:rsidR="00E32622" w:rsidRPr="00E32622" w:rsidRDefault="00E32622" w:rsidP="00E32622">
      <w:pPr>
        <w:rPr>
          <w:lang w:val="en-AU"/>
        </w:rPr>
      </w:pPr>
      <w:r w:rsidRPr="00E32622">
        <w:rPr>
          <w:lang w:val="en-AU"/>
        </w:rPr>
        <w:t xml:space="preserve">The ASIP-Gov program utilises several modalities for achieving progress against the EOPOs. </w:t>
      </w:r>
      <w:r w:rsidR="00DF5D3A">
        <w:rPr>
          <w:lang w:val="en-AU"/>
        </w:rPr>
        <w:t>These m</w:t>
      </w:r>
      <w:r w:rsidR="00257D11" w:rsidRPr="000E57B0">
        <w:rPr>
          <w:lang w:val="en-AU"/>
        </w:rPr>
        <w:t>odalities</w:t>
      </w:r>
      <w:r w:rsidRPr="000E57B0">
        <w:rPr>
          <w:lang w:val="en-AU"/>
        </w:rPr>
        <w:t xml:space="preserve"> include:</w:t>
      </w:r>
    </w:p>
    <w:p w14:paraId="2FCCBED3" w14:textId="2BB8D989" w:rsidR="00E32622" w:rsidRPr="00E32622" w:rsidRDefault="00E32622" w:rsidP="001B696B">
      <w:pPr>
        <w:numPr>
          <w:ilvl w:val="0"/>
          <w:numId w:val="12"/>
        </w:numPr>
        <w:rPr>
          <w:lang w:val="en-AU"/>
        </w:rPr>
      </w:pPr>
      <w:r w:rsidRPr="00E32622">
        <w:rPr>
          <w:lang w:val="en-AU"/>
        </w:rPr>
        <w:t xml:space="preserve">embedded </w:t>
      </w:r>
      <w:r w:rsidR="008B4992">
        <w:rPr>
          <w:lang w:val="en-AU"/>
        </w:rPr>
        <w:t>technical advisers</w:t>
      </w:r>
      <w:r w:rsidRPr="00E32622">
        <w:rPr>
          <w:lang w:val="en-AU"/>
        </w:rPr>
        <w:t xml:space="preserve"> within </w:t>
      </w:r>
      <w:r w:rsidR="000C3813">
        <w:rPr>
          <w:lang w:val="en-AU"/>
        </w:rPr>
        <w:t>SIG</w:t>
      </w:r>
      <w:r w:rsidRPr="00E32622">
        <w:rPr>
          <w:lang w:val="en-AU"/>
        </w:rPr>
        <w:t xml:space="preserve"> ministries</w:t>
      </w:r>
    </w:p>
    <w:p w14:paraId="5CC17A98" w14:textId="77777777" w:rsidR="00E32622" w:rsidRPr="00E32622" w:rsidRDefault="00E32622" w:rsidP="001B696B">
      <w:pPr>
        <w:numPr>
          <w:ilvl w:val="0"/>
          <w:numId w:val="12"/>
        </w:numPr>
        <w:rPr>
          <w:lang w:val="en-AU"/>
        </w:rPr>
      </w:pPr>
      <w:r w:rsidRPr="00E32622">
        <w:rPr>
          <w:lang w:val="en-AU"/>
        </w:rPr>
        <w:t>remote or fly-in-fly-out consultants to assist with complex projects</w:t>
      </w:r>
    </w:p>
    <w:p w14:paraId="0589002D" w14:textId="022F9FE7" w:rsidR="00E32622" w:rsidRPr="00497619" w:rsidRDefault="00E32622" w:rsidP="001B696B">
      <w:pPr>
        <w:numPr>
          <w:ilvl w:val="0"/>
          <w:numId w:val="12"/>
        </w:numPr>
        <w:rPr>
          <w:lang w:val="en-AU"/>
        </w:rPr>
      </w:pPr>
      <w:r w:rsidRPr="00E32622">
        <w:rPr>
          <w:lang w:val="en-AU"/>
        </w:rPr>
        <w:t xml:space="preserve">funded positions </w:t>
      </w:r>
      <w:r w:rsidRPr="000E57B0">
        <w:rPr>
          <w:lang w:val="en-AU"/>
        </w:rPr>
        <w:t>(</w:t>
      </w:r>
      <w:r w:rsidR="00064DC1">
        <w:rPr>
          <w:lang w:val="en-AU"/>
        </w:rPr>
        <w:t>‘</w:t>
      </w:r>
      <w:r w:rsidRPr="00E32622">
        <w:rPr>
          <w:lang w:val="en-AU"/>
        </w:rPr>
        <w:t>in-</w:t>
      </w:r>
      <w:r w:rsidRPr="000E57B0">
        <w:rPr>
          <w:lang w:val="en-AU"/>
        </w:rPr>
        <w:t>line</w:t>
      </w:r>
      <w:r w:rsidR="00064DC1">
        <w:rPr>
          <w:lang w:val="en-AU"/>
        </w:rPr>
        <w:t>’</w:t>
      </w:r>
      <w:r w:rsidRPr="00E32622">
        <w:rPr>
          <w:lang w:val="en-AU"/>
        </w:rPr>
        <w:t xml:space="preserve"> - i.e</w:t>
      </w:r>
      <w:r w:rsidRPr="002F7E61">
        <w:rPr>
          <w:lang w:val="en-AU"/>
        </w:rPr>
        <w:t>.</w:t>
      </w:r>
      <w:r w:rsidRPr="00E32622">
        <w:rPr>
          <w:lang w:val="en-AU"/>
        </w:rPr>
        <w:t xml:space="preserve"> reporting directly to SIG) </w:t>
      </w:r>
      <w:r w:rsidRPr="00497619">
        <w:rPr>
          <w:lang w:val="en-AU"/>
        </w:rPr>
        <w:t xml:space="preserve">filled by </w:t>
      </w:r>
      <w:r w:rsidR="00E24662" w:rsidRPr="00497619">
        <w:rPr>
          <w:lang w:val="en-AU"/>
        </w:rPr>
        <w:t>external technical advisers</w:t>
      </w:r>
      <w:r w:rsidRPr="00497619">
        <w:rPr>
          <w:lang w:val="en-AU"/>
        </w:rPr>
        <w:t xml:space="preserve"> within </w:t>
      </w:r>
      <w:r w:rsidR="00C55DEC">
        <w:rPr>
          <w:lang w:val="en-AU"/>
        </w:rPr>
        <w:t>SIG</w:t>
      </w:r>
      <w:r w:rsidR="0043750B" w:rsidRPr="00497619">
        <w:rPr>
          <w:lang w:val="en-AU"/>
        </w:rPr>
        <w:t xml:space="preserve"> </w:t>
      </w:r>
      <w:r w:rsidRPr="00497619">
        <w:rPr>
          <w:lang w:val="en-AU"/>
        </w:rPr>
        <w:t xml:space="preserve">bureaucracy </w:t>
      </w:r>
    </w:p>
    <w:p w14:paraId="73D8617C" w14:textId="77777777" w:rsidR="00E32622" w:rsidRPr="00E32622" w:rsidRDefault="00E32622" w:rsidP="001B696B">
      <w:pPr>
        <w:numPr>
          <w:ilvl w:val="0"/>
          <w:numId w:val="12"/>
        </w:numPr>
        <w:rPr>
          <w:lang w:val="en-AU"/>
        </w:rPr>
      </w:pPr>
      <w:r w:rsidRPr="00E32622">
        <w:rPr>
          <w:lang w:val="en-AU"/>
        </w:rPr>
        <w:t>twinning and secondment arrangements with Australia counterpart organisations</w:t>
      </w:r>
    </w:p>
    <w:p w14:paraId="4F20D984" w14:textId="77777777" w:rsidR="00E32622" w:rsidRPr="00E32622" w:rsidRDefault="00E32622" w:rsidP="001B696B">
      <w:pPr>
        <w:numPr>
          <w:ilvl w:val="0"/>
          <w:numId w:val="12"/>
        </w:numPr>
        <w:rPr>
          <w:lang w:val="en-AU"/>
        </w:rPr>
      </w:pPr>
      <w:r w:rsidRPr="00E32622">
        <w:rPr>
          <w:lang w:val="en-AU"/>
        </w:rPr>
        <w:t>investment in infrastructure and software</w:t>
      </w:r>
    </w:p>
    <w:p w14:paraId="3A458661" w14:textId="46A60FBD" w:rsidR="00E32622" w:rsidRPr="00E32622" w:rsidRDefault="00E32622" w:rsidP="001B696B">
      <w:pPr>
        <w:numPr>
          <w:ilvl w:val="0"/>
          <w:numId w:val="12"/>
        </w:numPr>
        <w:rPr>
          <w:lang w:val="en-AU"/>
        </w:rPr>
      </w:pPr>
      <w:r w:rsidRPr="00E32622">
        <w:rPr>
          <w:lang w:val="en-AU"/>
        </w:rPr>
        <w:t xml:space="preserve">grant funding of </w:t>
      </w:r>
      <w:r w:rsidR="000C3813">
        <w:rPr>
          <w:lang w:val="en-AU"/>
        </w:rPr>
        <w:t>SIG</w:t>
      </w:r>
      <w:r w:rsidRPr="00E32622">
        <w:rPr>
          <w:lang w:val="en-AU"/>
        </w:rPr>
        <w:t xml:space="preserve"> institutions and businesses</w:t>
      </w:r>
    </w:p>
    <w:p w14:paraId="18410085" w14:textId="074C225B" w:rsidR="00E32622" w:rsidRPr="00E32622" w:rsidRDefault="00E32622" w:rsidP="001B696B">
      <w:pPr>
        <w:numPr>
          <w:ilvl w:val="0"/>
          <w:numId w:val="12"/>
        </w:numPr>
        <w:rPr>
          <w:lang w:val="en-AU"/>
        </w:rPr>
      </w:pPr>
      <w:r w:rsidRPr="00E32622">
        <w:rPr>
          <w:lang w:val="en-AU"/>
        </w:rPr>
        <w:t>bespoke leadership and development – training and mentoring of emerging and established leaders in the Solomon Islands system, including the Junior Professional Program delivered through local firm</w:t>
      </w:r>
      <w:r w:rsidR="008B4992">
        <w:rPr>
          <w:lang w:val="en-AU"/>
        </w:rPr>
        <w:t>,</w:t>
      </w:r>
      <w:r w:rsidRPr="00E32622">
        <w:rPr>
          <w:lang w:val="en-AU"/>
        </w:rPr>
        <w:t xml:space="preserve"> </w:t>
      </w:r>
      <w:proofErr w:type="spellStart"/>
      <w:r w:rsidRPr="00E32622">
        <w:rPr>
          <w:lang w:val="en-AU"/>
        </w:rPr>
        <w:t>Pasifiki</w:t>
      </w:r>
      <w:proofErr w:type="spellEnd"/>
      <w:r w:rsidRPr="00E32622">
        <w:rPr>
          <w:lang w:val="en-AU"/>
        </w:rPr>
        <w:t xml:space="preserve"> </w:t>
      </w:r>
      <w:r w:rsidR="00B515A4">
        <w:rPr>
          <w:lang w:val="en-AU"/>
        </w:rPr>
        <w:t>human resources</w:t>
      </w:r>
      <w:r w:rsidR="008A6595">
        <w:rPr>
          <w:lang w:val="en-AU"/>
        </w:rPr>
        <w:t>.</w:t>
      </w:r>
    </w:p>
    <w:p w14:paraId="682179FB" w14:textId="584164E4" w:rsidR="00167E6D" w:rsidRPr="000E57B0" w:rsidRDefault="003004BF" w:rsidP="00E32622">
      <w:pPr>
        <w:rPr>
          <w:lang w:val="en-AU"/>
        </w:rPr>
      </w:pPr>
      <w:r w:rsidRPr="003004BF">
        <w:rPr>
          <w:lang w:val="en-AU"/>
        </w:rPr>
        <w:t xml:space="preserve">Over the past two years of the program, the program management costs accounted for 16.7 percent of the total spend on average, and the management fee accounted for 7.7 percent on </w:t>
      </w:r>
      <w:proofErr w:type="gramStart"/>
      <w:r w:rsidRPr="003004BF">
        <w:rPr>
          <w:lang w:val="en-AU"/>
        </w:rPr>
        <w:t>average</w:t>
      </w:r>
      <w:proofErr w:type="gramEnd"/>
      <w:r w:rsidR="00D92D3E">
        <w:rPr>
          <w:lang w:val="en-AU"/>
        </w:rPr>
        <w:t xml:space="preserve"> which is relatively lean by average program standards, based on the review team’s experience. </w:t>
      </w:r>
      <w:r w:rsidR="00DF1E59">
        <w:rPr>
          <w:lang w:val="en-AU"/>
        </w:rPr>
        <w:t xml:space="preserve"> </w:t>
      </w:r>
      <w:r w:rsidR="00C140FE" w:rsidRPr="00A245F1">
        <w:rPr>
          <w:lang w:val="en-AU"/>
        </w:rPr>
        <w:t>The</w:t>
      </w:r>
      <w:r w:rsidR="00167E6D" w:rsidRPr="00A245F1">
        <w:rPr>
          <w:lang w:val="en-AU"/>
        </w:rPr>
        <w:t xml:space="preserve"> managing contractor</w:t>
      </w:r>
      <w:r w:rsidR="00C140FE" w:rsidRPr="00A245F1">
        <w:rPr>
          <w:lang w:val="en-AU"/>
        </w:rPr>
        <w:t xml:space="preserve"> </w:t>
      </w:r>
      <w:r w:rsidR="00167E6D" w:rsidRPr="00A245F1">
        <w:rPr>
          <w:lang w:val="en-AU"/>
        </w:rPr>
        <w:t>manages the three pillars with a lean program management team and identifies opportunities and synergies across pillars</w:t>
      </w:r>
      <w:r w:rsidR="00EC0D2D" w:rsidRPr="00A245F1">
        <w:rPr>
          <w:lang w:val="en-AU"/>
        </w:rPr>
        <w:t>,</w:t>
      </w:r>
      <w:r w:rsidR="00167E6D" w:rsidRPr="00A245F1">
        <w:rPr>
          <w:lang w:val="en-AU"/>
        </w:rPr>
        <w:t xml:space="preserve"> where they exist</w:t>
      </w:r>
      <w:r>
        <w:rPr>
          <w:lang w:val="en-AU"/>
        </w:rPr>
        <w:t xml:space="preserve"> though noting that synergies </w:t>
      </w:r>
      <w:r w:rsidR="00D92D3E">
        <w:rPr>
          <w:lang w:val="en-AU"/>
        </w:rPr>
        <w:t>have been challenging to identify at times.</w:t>
      </w:r>
      <w:r w:rsidR="003737F8">
        <w:rPr>
          <w:lang w:val="en-AU"/>
        </w:rPr>
        <w:t xml:space="preserve"> The organisational syste</w:t>
      </w:r>
      <w:r w:rsidR="00DF1E59">
        <w:rPr>
          <w:lang w:val="en-AU"/>
        </w:rPr>
        <w:t>m</w:t>
      </w:r>
      <w:r w:rsidR="003737F8">
        <w:rPr>
          <w:lang w:val="en-AU"/>
        </w:rPr>
        <w:t xml:space="preserve"> is proportional to the capacity and scale of the desired outcomes of the program.</w:t>
      </w:r>
      <w:r w:rsidR="00DF1E59">
        <w:rPr>
          <w:lang w:val="en-AU"/>
        </w:rPr>
        <w:t xml:space="preserve"> Review and reflection workshops inform </w:t>
      </w:r>
      <w:proofErr w:type="gramStart"/>
      <w:r w:rsidR="00DF1E59">
        <w:rPr>
          <w:lang w:val="en-AU"/>
        </w:rPr>
        <w:t>evidence based</w:t>
      </w:r>
      <w:proofErr w:type="gramEnd"/>
      <w:r w:rsidR="00DF1E59">
        <w:rPr>
          <w:lang w:val="en-AU"/>
        </w:rPr>
        <w:t xml:space="preserve"> decision making to ensure value for money in terms of organisational learning, continuous improvement and overall effectiveness. </w:t>
      </w:r>
      <w:r w:rsidR="00DF1E59" w:rsidRPr="00A245F1">
        <w:rPr>
          <w:lang w:val="en-AU"/>
        </w:rPr>
        <w:t>While exploring alternative delivery models is beyond the scope of this review, the current approach is assessed to be efficient.</w:t>
      </w:r>
    </w:p>
    <w:p w14:paraId="10BDBA86" w14:textId="48706217" w:rsidR="00E32622" w:rsidRPr="00E32622" w:rsidRDefault="00E32622" w:rsidP="00E32622">
      <w:pPr>
        <w:rPr>
          <w:lang w:val="en-AU"/>
        </w:rPr>
      </w:pPr>
      <w:r w:rsidRPr="00E32622">
        <w:rPr>
          <w:lang w:val="en-AU"/>
        </w:rPr>
        <w:t xml:space="preserve">There is variability in </w:t>
      </w:r>
      <w:r w:rsidR="00B515A4">
        <w:rPr>
          <w:lang w:val="en-AU"/>
        </w:rPr>
        <w:t>t</w:t>
      </w:r>
      <w:r w:rsidR="00B515A4" w:rsidRPr="00877C5E">
        <w:rPr>
          <w:lang w:val="en-AU"/>
        </w:rPr>
        <w:t xml:space="preserve">echnical </w:t>
      </w:r>
      <w:r w:rsidR="00B515A4">
        <w:rPr>
          <w:lang w:val="en-AU"/>
        </w:rPr>
        <w:t>a</w:t>
      </w:r>
      <w:r w:rsidR="00B515A4" w:rsidRPr="00877C5E">
        <w:rPr>
          <w:lang w:val="en-AU"/>
        </w:rPr>
        <w:t>dviser</w:t>
      </w:r>
      <w:r w:rsidRPr="00E32622">
        <w:rPr>
          <w:lang w:val="en-AU"/>
        </w:rPr>
        <w:t xml:space="preserve"> scope and influence, with evidence of three main types of engagement: </w:t>
      </w:r>
      <w:r w:rsidR="001F28F2">
        <w:rPr>
          <w:lang w:val="en-AU"/>
        </w:rPr>
        <w:t xml:space="preserve"> </w:t>
      </w:r>
    </w:p>
    <w:p w14:paraId="59A94FBD" w14:textId="68B3667F" w:rsidR="00E32622" w:rsidRPr="00E32622" w:rsidRDefault="00014C3D" w:rsidP="001B696B">
      <w:pPr>
        <w:numPr>
          <w:ilvl w:val="0"/>
          <w:numId w:val="13"/>
        </w:numPr>
        <w:rPr>
          <w:lang w:val="en-AU"/>
        </w:rPr>
      </w:pPr>
      <w:r>
        <w:rPr>
          <w:i/>
          <w:lang w:val="en-AU"/>
        </w:rPr>
        <w:t>s</w:t>
      </w:r>
      <w:r w:rsidR="00E32622" w:rsidRPr="000E57B0">
        <w:rPr>
          <w:i/>
          <w:lang w:val="en-AU"/>
        </w:rPr>
        <w:t>upplementary</w:t>
      </w:r>
      <w:r w:rsidR="00EC0D2D" w:rsidRPr="000E57B0">
        <w:rPr>
          <w:i/>
          <w:iCs/>
          <w:lang w:val="en-AU"/>
        </w:rPr>
        <w:t xml:space="preserve"> </w:t>
      </w:r>
      <w:r w:rsidR="00EC0D2D">
        <w:rPr>
          <w:rFonts w:cs="Calibri"/>
          <w:i/>
          <w:iCs/>
          <w:lang w:val="en-AU"/>
        </w:rPr>
        <w:t>–</w:t>
      </w:r>
      <w:r w:rsidR="00E32622" w:rsidRPr="000E57B0">
        <w:rPr>
          <w:lang w:val="en-AU"/>
        </w:rPr>
        <w:t xml:space="preserve"> </w:t>
      </w:r>
      <w:r w:rsidR="001F28F2">
        <w:rPr>
          <w:lang w:val="en-AU"/>
        </w:rPr>
        <w:t>c</w:t>
      </w:r>
      <w:r w:rsidR="00E32622" w:rsidRPr="000E57B0">
        <w:rPr>
          <w:lang w:val="en-AU"/>
        </w:rPr>
        <w:t>arrying</w:t>
      </w:r>
      <w:r w:rsidR="00E32622" w:rsidRPr="00E32622">
        <w:rPr>
          <w:lang w:val="en-AU"/>
        </w:rPr>
        <w:t xml:space="preserve"> out day-to-day tasks and clearing backlogs </w:t>
      </w:r>
    </w:p>
    <w:p w14:paraId="4F64F42E" w14:textId="749AC15E" w:rsidR="00E32622" w:rsidRPr="00E32622" w:rsidRDefault="00014C3D" w:rsidP="001B696B">
      <w:pPr>
        <w:numPr>
          <w:ilvl w:val="0"/>
          <w:numId w:val="13"/>
        </w:numPr>
        <w:rPr>
          <w:lang w:val="en-AU"/>
        </w:rPr>
      </w:pPr>
      <w:r>
        <w:rPr>
          <w:i/>
          <w:lang w:val="en-AU"/>
        </w:rPr>
        <w:t>t</w:t>
      </w:r>
      <w:r w:rsidR="00E32622" w:rsidRPr="000E57B0">
        <w:rPr>
          <w:i/>
          <w:lang w:val="en-AU"/>
        </w:rPr>
        <w:t>echnical</w:t>
      </w:r>
      <w:r w:rsidR="00EC0D2D" w:rsidRPr="000E57B0">
        <w:rPr>
          <w:i/>
          <w:iCs/>
          <w:lang w:val="en-AU"/>
        </w:rPr>
        <w:t xml:space="preserve"> </w:t>
      </w:r>
      <w:r w:rsidR="00EC0D2D">
        <w:rPr>
          <w:rFonts w:cs="Calibri"/>
          <w:i/>
          <w:iCs/>
          <w:lang w:val="en-AU"/>
        </w:rPr>
        <w:t>–</w:t>
      </w:r>
      <w:r w:rsidR="00E32622" w:rsidRPr="000E57B0">
        <w:rPr>
          <w:lang w:val="en-AU"/>
        </w:rPr>
        <w:t xml:space="preserve"> </w:t>
      </w:r>
      <w:r w:rsidR="001F28F2">
        <w:rPr>
          <w:lang w:val="en-AU"/>
        </w:rPr>
        <w:t>e</w:t>
      </w:r>
      <w:r w:rsidR="00E32622" w:rsidRPr="000E57B0">
        <w:rPr>
          <w:lang w:val="en-AU"/>
        </w:rPr>
        <w:t>xecuting</w:t>
      </w:r>
      <w:r w:rsidR="00E32622" w:rsidRPr="00E32622">
        <w:rPr>
          <w:lang w:val="en-AU"/>
        </w:rPr>
        <w:t xml:space="preserve"> technically complex projects and investments</w:t>
      </w:r>
      <w:r w:rsidR="00EC0D2D">
        <w:rPr>
          <w:lang w:val="en-AU"/>
        </w:rPr>
        <w:t xml:space="preserve">, </w:t>
      </w:r>
      <w:r w:rsidR="00E4660A">
        <w:rPr>
          <w:lang w:val="en-AU"/>
        </w:rPr>
        <w:t>using</w:t>
      </w:r>
      <w:r w:rsidR="00E32622" w:rsidRPr="00E32622">
        <w:rPr>
          <w:lang w:val="en-AU"/>
        </w:rPr>
        <w:t xml:space="preserve"> positions that a government with greater resources might contract out to consultancy firms. </w:t>
      </w:r>
    </w:p>
    <w:p w14:paraId="6EF85F7A" w14:textId="0BEEC776" w:rsidR="00E32622" w:rsidRPr="00E32622" w:rsidRDefault="00014C3D" w:rsidP="001B696B">
      <w:pPr>
        <w:numPr>
          <w:ilvl w:val="0"/>
          <w:numId w:val="13"/>
        </w:numPr>
        <w:rPr>
          <w:lang w:val="en-AU"/>
        </w:rPr>
      </w:pPr>
      <w:r>
        <w:rPr>
          <w:i/>
          <w:lang w:val="en-AU"/>
        </w:rPr>
        <w:t>s</w:t>
      </w:r>
      <w:r w:rsidR="00E32622" w:rsidRPr="000E57B0">
        <w:rPr>
          <w:i/>
          <w:lang w:val="en-AU"/>
        </w:rPr>
        <w:t>trategic</w:t>
      </w:r>
      <w:r>
        <w:rPr>
          <w:i/>
          <w:lang w:val="en-AU"/>
        </w:rPr>
        <w:t xml:space="preserve"> </w:t>
      </w:r>
      <w:r>
        <w:rPr>
          <w:rFonts w:cs="Calibri"/>
          <w:i/>
          <w:iCs/>
          <w:lang w:val="en-AU"/>
        </w:rPr>
        <w:t>–</w:t>
      </w:r>
      <w:r w:rsidR="00E32622" w:rsidRPr="000E57B0">
        <w:rPr>
          <w:lang w:val="en-AU"/>
        </w:rPr>
        <w:t xml:space="preserve"> </w:t>
      </w:r>
      <w:r w:rsidR="001F28F2">
        <w:rPr>
          <w:lang w:val="en-AU"/>
        </w:rPr>
        <w:t>b</w:t>
      </w:r>
      <w:r w:rsidR="00E32622" w:rsidRPr="000E57B0">
        <w:rPr>
          <w:lang w:val="en-AU"/>
        </w:rPr>
        <w:t>uilding</w:t>
      </w:r>
      <w:r w:rsidR="00E32622" w:rsidRPr="00E32622">
        <w:rPr>
          <w:lang w:val="en-AU"/>
        </w:rPr>
        <w:t xml:space="preserve"> capacity in counterparts, identifying projects and investments that could deliver transformational change, </w:t>
      </w:r>
      <w:r>
        <w:rPr>
          <w:lang w:val="en-AU"/>
        </w:rPr>
        <w:t xml:space="preserve">and </w:t>
      </w:r>
      <w:r w:rsidR="00E32622" w:rsidRPr="00E32622">
        <w:rPr>
          <w:lang w:val="en-AU"/>
        </w:rPr>
        <w:t xml:space="preserve">thinking about system improvements. </w:t>
      </w:r>
    </w:p>
    <w:p w14:paraId="1F347A39" w14:textId="420ED789" w:rsidR="00511035" w:rsidRPr="00511035" w:rsidRDefault="00E32622" w:rsidP="00511035">
      <w:pPr>
        <w:rPr>
          <w:lang w:val="en-AU"/>
        </w:rPr>
      </w:pPr>
      <w:r w:rsidRPr="00E32622">
        <w:rPr>
          <w:lang w:val="en-AU"/>
        </w:rPr>
        <w:t xml:space="preserve">ASIP-Gov is making a concerted effort to transition </w:t>
      </w:r>
      <w:r w:rsidR="00B515A4">
        <w:rPr>
          <w:lang w:val="en-AU"/>
        </w:rPr>
        <w:t>t</w:t>
      </w:r>
      <w:r w:rsidR="00B515A4" w:rsidRPr="00877C5E">
        <w:rPr>
          <w:lang w:val="en-AU"/>
        </w:rPr>
        <w:t xml:space="preserve">echnical </w:t>
      </w:r>
      <w:r w:rsidR="00B515A4">
        <w:rPr>
          <w:lang w:val="en-AU"/>
        </w:rPr>
        <w:t>a</w:t>
      </w:r>
      <w:r w:rsidR="00B515A4" w:rsidRPr="00877C5E">
        <w:rPr>
          <w:lang w:val="en-AU"/>
        </w:rPr>
        <w:t>dviser</w:t>
      </w:r>
      <w:r w:rsidRPr="00E32622">
        <w:rPr>
          <w:lang w:val="en-AU"/>
        </w:rPr>
        <w:t xml:space="preserve"> positions to ensure they are focused on strategic engagement, while balancing the enduring need for supplementary and </w:t>
      </w:r>
      <w:r w:rsidRPr="00E32622">
        <w:rPr>
          <w:lang w:val="en-AU"/>
        </w:rPr>
        <w:lastRenderedPageBreak/>
        <w:t>technical support to sustain momentum, relationships and stability.</w:t>
      </w:r>
      <w:r w:rsidR="00511035" w:rsidRPr="00511035">
        <w:rPr>
          <w:lang w:val="en-AU"/>
        </w:rPr>
        <w:t xml:space="preserve"> Interviewees reported minimal resource waste, good alignment with </w:t>
      </w:r>
      <w:r w:rsidR="006F769E">
        <w:rPr>
          <w:lang w:val="en-AU"/>
        </w:rPr>
        <w:t>SIG</w:t>
      </w:r>
      <w:r w:rsidR="00511035" w:rsidRPr="00511035">
        <w:rPr>
          <w:lang w:val="en-AU"/>
        </w:rPr>
        <w:t xml:space="preserve"> priorities, and strong overall value for money</w:t>
      </w:r>
      <w:r w:rsidR="00511035">
        <w:rPr>
          <w:lang w:val="en-AU"/>
        </w:rPr>
        <w:t>.</w:t>
      </w:r>
    </w:p>
    <w:p w14:paraId="57CD2177" w14:textId="6E4E6246" w:rsidR="003737F8" w:rsidRPr="009739F0" w:rsidRDefault="00511035" w:rsidP="00C81FDA">
      <w:pPr>
        <w:rPr>
          <w:lang w:val="en-AU"/>
        </w:rPr>
      </w:pPr>
      <w:r w:rsidRPr="009739F0">
        <w:rPr>
          <w:lang w:val="en-AU"/>
        </w:rPr>
        <w:t>From an operational perspective, ASIP-Gov has been ef</w:t>
      </w:r>
      <w:r w:rsidR="001C7B02" w:rsidRPr="009739F0">
        <w:rPr>
          <w:lang w:val="en-AU"/>
        </w:rPr>
        <w:t xml:space="preserve">fective in </w:t>
      </w:r>
      <w:r w:rsidR="008D3345" w:rsidRPr="009739F0">
        <w:rPr>
          <w:lang w:val="en-AU"/>
        </w:rPr>
        <w:t>expending its budget and implementing against its workplans</w:t>
      </w:r>
      <w:r w:rsidR="00F73CD6" w:rsidRPr="009739F0">
        <w:rPr>
          <w:lang w:val="en-AU"/>
        </w:rPr>
        <w:t xml:space="preserve">. </w:t>
      </w:r>
      <w:r w:rsidR="003776FB" w:rsidRPr="009739F0">
        <w:rPr>
          <w:lang w:val="en-AU"/>
        </w:rPr>
        <w:t>ASIP-Gov</w:t>
      </w:r>
      <w:r w:rsidR="000E0231" w:rsidRPr="009739F0">
        <w:rPr>
          <w:lang w:val="en-AU"/>
        </w:rPr>
        <w:t xml:space="preserve"> expended </w:t>
      </w:r>
      <w:r w:rsidR="001F28F2" w:rsidRPr="009739F0">
        <w:rPr>
          <w:lang w:val="en-AU"/>
        </w:rPr>
        <w:t>$</w:t>
      </w:r>
      <w:r w:rsidR="000E0231" w:rsidRPr="009739F0">
        <w:rPr>
          <w:lang w:val="en-AU"/>
        </w:rPr>
        <w:t>8.017</w:t>
      </w:r>
      <w:r w:rsidR="00497619" w:rsidRPr="009739F0">
        <w:rPr>
          <w:lang w:val="en-AU"/>
        </w:rPr>
        <w:t xml:space="preserve"> </w:t>
      </w:r>
      <w:r w:rsidR="000E0231" w:rsidRPr="009739F0">
        <w:rPr>
          <w:lang w:val="en-AU"/>
        </w:rPr>
        <w:t xml:space="preserve">million of its approved </w:t>
      </w:r>
      <w:r w:rsidR="001F28F2" w:rsidRPr="009739F0">
        <w:rPr>
          <w:lang w:val="en-AU"/>
        </w:rPr>
        <w:t>$</w:t>
      </w:r>
      <w:r w:rsidR="000E0231" w:rsidRPr="009739F0">
        <w:rPr>
          <w:lang w:val="en-AU"/>
        </w:rPr>
        <w:t xml:space="preserve">8.028 million budget for </w:t>
      </w:r>
      <w:r w:rsidR="00014C3D" w:rsidRPr="009739F0">
        <w:rPr>
          <w:lang w:val="en-AU"/>
        </w:rPr>
        <w:t xml:space="preserve">financial year, </w:t>
      </w:r>
      <w:r w:rsidR="000E0231" w:rsidRPr="009739F0">
        <w:rPr>
          <w:lang w:val="en-AU"/>
        </w:rPr>
        <w:t>2023/24</w:t>
      </w:r>
      <w:r w:rsidR="00077D78" w:rsidRPr="009739F0">
        <w:rPr>
          <w:lang w:val="en-AU"/>
        </w:rPr>
        <w:t>. This is</w:t>
      </w:r>
      <w:r w:rsidR="000E0231" w:rsidRPr="009739F0">
        <w:rPr>
          <w:lang w:val="en-AU"/>
        </w:rPr>
        <w:t xml:space="preserve"> a 99.86</w:t>
      </w:r>
      <w:r w:rsidR="00B515A4" w:rsidRPr="009739F0">
        <w:rPr>
          <w:lang w:val="en-AU"/>
        </w:rPr>
        <w:t xml:space="preserve"> percent</w:t>
      </w:r>
      <w:r w:rsidR="000E0231" w:rsidRPr="009739F0">
        <w:rPr>
          <w:lang w:val="en-AU"/>
        </w:rPr>
        <w:t xml:space="preserve"> expenditure rate, reflecting operational efficiency. The 2024 Annual Workplan is largely on track, despite noted risks such as the deferred Public Expenditure and Financial Accountability assessment and a critical shortage of </w:t>
      </w:r>
      <w:r w:rsidR="00B515A4" w:rsidRPr="009739F0">
        <w:rPr>
          <w:lang w:val="en-AU"/>
        </w:rPr>
        <w:t>technical adviser</w:t>
      </w:r>
      <w:r w:rsidR="000E0231" w:rsidRPr="009739F0">
        <w:rPr>
          <w:lang w:val="en-AU"/>
        </w:rPr>
        <w:t xml:space="preserve"> support to financial management systems.</w:t>
      </w:r>
      <w:r w:rsidR="003737F8" w:rsidRPr="009739F0">
        <w:rPr>
          <w:lang w:val="en-AU"/>
        </w:rPr>
        <w:t xml:space="preserve"> </w:t>
      </w:r>
    </w:p>
    <w:p w14:paraId="7BF8071D" w14:textId="09A3AD1C" w:rsidR="00021402" w:rsidRPr="009739F0" w:rsidRDefault="00F03314" w:rsidP="00340952">
      <w:pPr>
        <w:shd w:val="clear" w:color="auto" w:fill="DBE5F1" w:themeFill="accent1" w:themeFillTint="33"/>
        <w:rPr>
          <w:lang w:val="en-AU"/>
        </w:rPr>
      </w:pPr>
      <w:r w:rsidRPr="009739F0">
        <w:rPr>
          <w:b/>
          <w:bCs/>
          <w:lang w:val="en-AU"/>
        </w:rPr>
        <w:t xml:space="preserve">Recommendation </w:t>
      </w:r>
      <w:r w:rsidR="0061393F" w:rsidRPr="009739F0">
        <w:rPr>
          <w:b/>
          <w:bCs/>
          <w:lang w:val="en-AU"/>
        </w:rPr>
        <w:t>6</w:t>
      </w:r>
      <w:r w:rsidRPr="009739F0">
        <w:rPr>
          <w:b/>
          <w:bCs/>
          <w:lang w:val="en-AU"/>
        </w:rPr>
        <w:t>:</w:t>
      </w:r>
      <w:r w:rsidRPr="009739F0">
        <w:rPr>
          <w:lang w:val="en-AU"/>
        </w:rPr>
        <w:t xml:space="preserve"> </w:t>
      </w:r>
      <w:r w:rsidR="007F09F3" w:rsidRPr="009739F0">
        <w:rPr>
          <w:lang w:val="en-AU"/>
        </w:rPr>
        <w:t>A</w:t>
      </w:r>
      <w:r w:rsidR="00497619" w:rsidRPr="009739F0">
        <w:rPr>
          <w:lang w:val="en-AU"/>
        </w:rPr>
        <w:t xml:space="preserve"> </w:t>
      </w:r>
      <w:r w:rsidR="007F09F3" w:rsidRPr="009739F0">
        <w:rPr>
          <w:lang w:val="en-AU"/>
        </w:rPr>
        <w:t xml:space="preserve">future program should </w:t>
      </w:r>
      <w:r w:rsidR="002040A7" w:rsidRPr="009739F0">
        <w:rPr>
          <w:lang w:val="en-AU"/>
        </w:rPr>
        <w:t xml:space="preserve">ensure </w:t>
      </w:r>
      <w:r w:rsidR="007F09F3" w:rsidRPr="009739F0">
        <w:rPr>
          <w:lang w:val="en-AU"/>
        </w:rPr>
        <w:t xml:space="preserve">the program’s </w:t>
      </w:r>
      <w:r w:rsidR="003004BF" w:rsidRPr="009739F0">
        <w:rPr>
          <w:lang w:val="en-AU"/>
        </w:rPr>
        <w:t xml:space="preserve">lean operating structure and </w:t>
      </w:r>
      <w:r w:rsidR="007F09F3" w:rsidRPr="009739F0">
        <w:rPr>
          <w:lang w:val="en-AU"/>
        </w:rPr>
        <w:t>value for money</w:t>
      </w:r>
      <w:r w:rsidR="002040A7" w:rsidRPr="009739F0">
        <w:rPr>
          <w:lang w:val="en-AU"/>
        </w:rPr>
        <w:t xml:space="preserve"> is maintained</w:t>
      </w:r>
      <w:r w:rsidR="007F09F3" w:rsidRPr="009739F0">
        <w:rPr>
          <w:lang w:val="en-AU"/>
        </w:rPr>
        <w:t xml:space="preserve">, especially </w:t>
      </w:r>
      <w:r w:rsidR="00223633" w:rsidRPr="009739F0">
        <w:rPr>
          <w:lang w:val="en-AU"/>
        </w:rPr>
        <w:t>if pillars are realigned</w:t>
      </w:r>
      <w:r w:rsidR="007F09F3" w:rsidRPr="009739F0">
        <w:rPr>
          <w:lang w:val="en-AU"/>
        </w:rPr>
        <w:t>.</w:t>
      </w:r>
      <w:r w:rsidR="00A70E87" w:rsidRPr="009739F0">
        <w:rPr>
          <w:lang w:val="en-AU"/>
        </w:rPr>
        <w:t xml:space="preserve"> </w:t>
      </w:r>
    </w:p>
    <w:p w14:paraId="6B3C02C9" w14:textId="30263253" w:rsidR="001F4110" w:rsidRPr="009739F0" w:rsidRDefault="003055B9" w:rsidP="00212EF0">
      <w:pPr>
        <w:pStyle w:val="Heading3"/>
        <w:rPr>
          <w:color w:val="365F91" w:themeColor="accent1" w:themeShade="BF"/>
          <w:lang w:val="en-AU"/>
        </w:rPr>
      </w:pPr>
      <w:r w:rsidRPr="009739F0">
        <w:rPr>
          <w:color w:val="365F91" w:themeColor="accent1" w:themeShade="BF"/>
          <w:lang w:val="en-AU"/>
        </w:rPr>
        <w:t>KEQ6</w:t>
      </w:r>
      <w:r w:rsidR="00877C5E" w:rsidRPr="009739F0">
        <w:rPr>
          <w:color w:val="365F91" w:themeColor="accent1" w:themeShade="BF"/>
          <w:lang w:val="en-AU"/>
        </w:rPr>
        <w:t>:</w:t>
      </w:r>
      <w:r w:rsidRPr="009739F0">
        <w:rPr>
          <w:color w:val="365F91" w:themeColor="accent1" w:themeShade="BF"/>
          <w:lang w:val="en-AU"/>
        </w:rPr>
        <w:t xml:space="preserve"> </w:t>
      </w:r>
      <w:r w:rsidR="00F66680" w:rsidRPr="009739F0">
        <w:rPr>
          <w:color w:val="365F91" w:themeColor="accent1" w:themeShade="BF"/>
          <w:lang w:val="en-AU"/>
        </w:rPr>
        <w:t>Is ASIP-Gov’s scope (economic governance / democratic governance / ICT) correctly calibrated to realise synergies and promote programming efficiencies?</w:t>
      </w:r>
    </w:p>
    <w:p w14:paraId="0D4F270B" w14:textId="501D1B61" w:rsidR="00212EF0" w:rsidRPr="009739F0" w:rsidRDefault="7E01CB32" w:rsidP="386573FA">
      <w:pPr>
        <w:shd w:val="clear" w:color="auto" w:fill="F2F2F2" w:themeFill="background1" w:themeFillShade="F2"/>
      </w:pPr>
      <w:r w:rsidRPr="009739F0">
        <w:rPr>
          <w:b/>
          <w:bCs/>
        </w:rPr>
        <w:t>Key finding:</w:t>
      </w:r>
      <w:r w:rsidRPr="009739F0">
        <w:t xml:space="preserve"> </w:t>
      </w:r>
      <w:r w:rsidR="00080E21" w:rsidRPr="009739F0">
        <w:t xml:space="preserve">ASIP-Gov’s scope could be better calibrated to </w:t>
      </w:r>
      <w:proofErr w:type="spellStart"/>
      <w:r w:rsidR="00080E21" w:rsidRPr="009739F0">
        <w:t>realise</w:t>
      </w:r>
      <w:proofErr w:type="spellEnd"/>
      <w:r w:rsidR="00080E21" w:rsidRPr="009739F0">
        <w:t xml:space="preserve"> synergies and promote efficiencies across AHC programming in Honiara. </w:t>
      </w:r>
      <w:r w:rsidR="056B33D7" w:rsidRPr="009739F0">
        <w:t xml:space="preserve">While ASIP-Gov has largely proven to be operating efficiently in a complex and resource-constrained environment, there are opportunities to improve strategic coherence.   </w:t>
      </w:r>
    </w:p>
    <w:p w14:paraId="47C29F8F" w14:textId="26349618" w:rsidR="007E572C" w:rsidRPr="009739F0" w:rsidRDefault="3455594F">
      <w:pPr>
        <w:rPr>
          <w:lang w:val="en-AU"/>
        </w:rPr>
      </w:pPr>
      <w:r w:rsidRPr="009739F0">
        <w:rPr>
          <w:lang w:val="en-AU"/>
        </w:rPr>
        <w:t xml:space="preserve">There is evidence of a growing divergence in the scale, nature, and strategic alignment of the three pillars. </w:t>
      </w:r>
      <w:r w:rsidR="507AAEFC" w:rsidRPr="009739F0">
        <w:rPr>
          <w:lang w:val="en-AU"/>
        </w:rPr>
        <w:t xml:space="preserve">The </w:t>
      </w:r>
      <w:r w:rsidR="1589148B" w:rsidRPr="009739F0">
        <w:rPr>
          <w:lang w:val="en-AU"/>
        </w:rPr>
        <w:t>three pillars—Economic Governance, ICT</w:t>
      </w:r>
      <w:r w:rsidR="393787E0" w:rsidRPr="009739F0">
        <w:rPr>
          <w:lang w:val="en-AU"/>
        </w:rPr>
        <w:t xml:space="preserve"> </w:t>
      </w:r>
      <w:r w:rsidR="1589148B" w:rsidRPr="009739F0">
        <w:rPr>
          <w:lang w:val="en-AU"/>
        </w:rPr>
        <w:t>/</w:t>
      </w:r>
      <w:r w:rsidR="393787E0" w:rsidRPr="009739F0">
        <w:rPr>
          <w:lang w:val="en-AU"/>
        </w:rPr>
        <w:t xml:space="preserve"> </w:t>
      </w:r>
      <w:r w:rsidR="1589148B" w:rsidRPr="009739F0">
        <w:rPr>
          <w:lang w:val="en-AU"/>
        </w:rPr>
        <w:t xml:space="preserve">Cyber, and Democratic Governance—are individually </w:t>
      </w:r>
      <w:r w:rsidR="1DDE4D4D" w:rsidRPr="009739F0">
        <w:rPr>
          <w:lang w:val="en-AU"/>
        </w:rPr>
        <w:t xml:space="preserve">internally </w:t>
      </w:r>
      <w:r w:rsidR="025E6CC7" w:rsidRPr="009739F0">
        <w:rPr>
          <w:lang w:val="en-AU"/>
        </w:rPr>
        <w:t>cohesive</w:t>
      </w:r>
      <w:r w:rsidR="1589148B" w:rsidRPr="009739F0">
        <w:rPr>
          <w:lang w:val="en-AU"/>
        </w:rPr>
        <w:t xml:space="preserve">, </w:t>
      </w:r>
      <w:r w:rsidR="05FD97EC" w:rsidRPr="009739F0">
        <w:rPr>
          <w:lang w:val="en-AU"/>
        </w:rPr>
        <w:t xml:space="preserve">but </w:t>
      </w:r>
      <w:r w:rsidR="1589148B" w:rsidRPr="009739F0">
        <w:rPr>
          <w:lang w:val="en-AU"/>
        </w:rPr>
        <w:t xml:space="preserve">they </w:t>
      </w:r>
      <w:r w:rsidR="70EC6B9B" w:rsidRPr="009739F0">
        <w:rPr>
          <w:lang w:val="en-AU"/>
        </w:rPr>
        <w:t xml:space="preserve">each </w:t>
      </w:r>
      <w:r w:rsidR="1589148B" w:rsidRPr="009739F0">
        <w:rPr>
          <w:lang w:val="en-AU"/>
        </w:rPr>
        <w:t>operate with distinct goals, stakeholders, and delivery models.</w:t>
      </w:r>
      <w:r w:rsidR="00684973" w:rsidRPr="009739F0">
        <w:rPr>
          <w:lang w:val="en-AU"/>
        </w:rPr>
        <w:t xml:space="preserve"> </w:t>
      </w:r>
      <w:r w:rsidR="0E85AAED" w:rsidRPr="009739F0">
        <w:rPr>
          <w:lang w:val="en-AU"/>
        </w:rPr>
        <w:t>ASIP-Gov clearly works to promote collaboration across teams</w:t>
      </w:r>
      <w:r w:rsidR="50EB273B" w:rsidRPr="009739F0">
        <w:rPr>
          <w:lang w:val="en-AU"/>
        </w:rPr>
        <w:t xml:space="preserve"> and</w:t>
      </w:r>
      <w:r w:rsidR="0E85AAED" w:rsidRPr="009739F0">
        <w:rPr>
          <w:lang w:val="en-AU"/>
        </w:rPr>
        <w:t xml:space="preserve"> share lessons and resources, </w:t>
      </w:r>
      <w:r w:rsidR="0F6BE6BB" w:rsidRPr="009739F0">
        <w:rPr>
          <w:lang w:val="en-AU"/>
        </w:rPr>
        <w:t>but</w:t>
      </w:r>
      <w:r w:rsidR="0316E387" w:rsidRPr="009739F0">
        <w:rPr>
          <w:lang w:val="en-AU"/>
        </w:rPr>
        <w:t xml:space="preserve"> the growing</w:t>
      </w:r>
      <w:r w:rsidR="24A02FE6" w:rsidRPr="009739F0">
        <w:rPr>
          <w:lang w:val="en-AU"/>
        </w:rPr>
        <w:t xml:space="preserve"> </w:t>
      </w:r>
      <w:r w:rsidR="0316E387" w:rsidRPr="009739F0">
        <w:rPr>
          <w:lang w:val="en-AU"/>
        </w:rPr>
        <w:t xml:space="preserve">gap </w:t>
      </w:r>
      <w:r w:rsidR="6322BA0B" w:rsidRPr="009739F0">
        <w:rPr>
          <w:lang w:val="en-AU"/>
        </w:rPr>
        <w:t>in strategic ali</w:t>
      </w:r>
      <w:r w:rsidR="6B25FC04" w:rsidRPr="009739F0">
        <w:rPr>
          <w:lang w:val="en-AU"/>
        </w:rPr>
        <w:t>gn</w:t>
      </w:r>
      <w:r w:rsidR="6322BA0B" w:rsidRPr="009739F0">
        <w:rPr>
          <w:lang w:val="en-AU"/>
        </w:rPr>
        <w:t xml:space="preserve">ment </w:t>
      </w:r>
      <w:r w:rsidR="0316E387" w:rsidRPr="009739F0">
        <w:rPr>
          <w:lang w:val="en-AU"/>
        </w:rPr>
        <w:t xml:space="preserve">between each </w:t>
      </w:r>
      <w:proofErr w:type="gramStart"/>
      <w:r w:rsidR="0316E387" w:rsidRPr="009739F0">
        <w:rPr>
          <w:lang w:val="en-AU"/>
        </w:rPr>
        <w:t>pillars</w:t>
      </w:r>
      <w:proofErr w:type="gramEnd"/>
      <w:r w:rsidR="0316E387" w:rsidRPr="009739F0">
        <w:rPr>
          <w:lang w:val="en-AU"/>
        </w:rPr>
        <w:t>, c</w:t>
      </w:r>
      <w:r w:rsidR="14E1BA38" w:rsidRPr="009739F0">
        <w:rPr>
          <w:lang w:val="en-AU"/>
        </w:rPr>
        <w:t>ompounded</w:t>
      </w:r>
      <w:r w:rsidR="0E85AAED" w:rsidRPr="009739F0">
        <w:rPr>
          <w:lang w:val="en-AU"/>
        </w:rPr>
        <w:t xml:space="preserve"> </w:t>
      </w:r>
      <w:r w:rsidR="419275C1" w:rsidRPr="009739F0">
        <w:rPr>
          <w:lang w:val="en-AU"/>
        </w:rPr>
        <w:t>by</w:t>
      </w:r>
      <w:r w:rsidR="0E85AAED" w:rsidRPr="009739F0">
        <w:rPr>
          <w:lang w:val="en-AU"/>
        </w:rPr>
        <w:t xml:space="preserve"> the AHC’s new organisational structure</w:t>
      </w:r>
      <w:r w:rsidR="59B61852" w:rsidRPr="009739F0">
        <w:rPr>
          <w:lang w:val="en-AU"/>
        </w:rPr>
        <w:t>, has demonstrated that</w:t>
      </w:r>
      <w:r w:rsidR="0E85AAED" w:rsidRPr="009739F0">
        <w:rPr>
          <w:lang w:val="en-AU"/>
        </w:rPr>
        <w:t xml:space="preserve"> </w:t>
      </w:r>
      <w:r w:rsidR="240649AB" w:rsidRPr="009739F0">
        <w:rPr>
          <w:lang w:val="en-AU"/>
        </w:rPr>
        <w:t>p</w:t>
      </w:r>
      <w:r w:rsidR="0E85AAED" w:rsidRPr="009739F0">
        <w:rPr>
          <w:lang w:val="en-AU"/>
        </w:rPr>
        <w:t xml:space="preserve">otential efficiencies </w:t>
      </w:r>
      <w:r w:rsidR="17ECE587" w:rsidRPr="009739F0">
        <w:rPr>
          <w:lang w:val="en-AU"/>
        </w:rPr>
        <w:t>could</w:t>
      </w:r>
      <w:r w:rsidR="7AA86F81" w:rsidRPr="009739F0">
        <w:rPr>
          <w:lang w:val="en-AU"/>
        </w:rPr>
        <w:t xml:space="preserve"> be gained by</w:t>
      </w:r>
      <w:r w:rsidR="0E85AAED" w:rsidRPr="009739F0">
        <w:rPr>
          <w:lang w:val="en-AU"/>
        </w:rPr>
        <w:t xml:space="preserve"> transferring pillars to other existing programs.</w:t>
      </w:r>
    </w:p>
    <w:p w14:paraId="40AEA67D" w14:textId="77777777" w:rsidR="00A20D36" w:rsidRPr="009739F0" w:rsidRDefault="00F3248D" w:rsidP="00C3507A">
      <w:pPr>
        <w:rPr>
          <w:lang w:val="en-AU"/>
        </w:rPr>
      </w:pPr>
      <w:r w:rsidRPr="009739F0">
        <w:rPr>
          <w:lang w:val="en-AU"/>
        </w:rPr>
        <w:t xml:space="preserve">ASIP-Gov is split across two separate teams within the </w:t>
      </w:r>
      <w:r w:rsidR="007E572C" w:rsidRPr="009739F0">
        <w:rPr>
          <w:lang w:val="en-AU"/>
        </w:rPr>
        <w:t>AHC</w:t>
      </w:r>
      <w:r w:rsidRPr="009739F0">
        <w:rPr>
          <w:lang w:val="en-AU"/>
        </w:rPr>
        <w:t xml:space="preserve">: the Economic Governance pillar sits within the </w:t>
      </w:r>
      <w:r w:rsidR="00A20D36" w:rsidRPr="009739F0">
        <w:rPr>
          <w:lang w:val="en-AU"/>
        </w:rPr>
        <w:t xml:space="preserve">AHC </w:t>
      </w:r>
      <w:r w:rsidR="00F67B44" w:rsidRPr="009739F0">
        <w:rPr>
          <w:lang w:val="en-AU"/>
        </w:rPr>
        <w:t xml:space="preserve">Economic </w:t>
      </w:r>
      <w:proofErr w:type="gramStart"/>
      <w:r w:rsidR="00A20D36" w:rsidRPr="009739F0">
        <w:rPr>
          <w:lang w:val="en-AU"/>
        </w:rPr>
        <w:t>t</w:t>
      </w:r>
      <w:r w:rsidR="00F67B44" w:rsidRPr="009739F0">
        <w:rPr>
          <w:lang w:val="en-AU"/>
        </w:rPr>
        <w:t>eam</w:t>
      </w:r>
      <w:proofErr w:type="gramEnd"/>
      <w:r w:rsidR="00A20D36" w:rsidRPr="009739F0">
        <w:rPr>
          <w:lang w:val="en-AU"/>
        </w:rPr>
        <w:t xml:space="preserve"> and</w:t>
      </w:r>
      <w:r w:rsidRPr="009739F0">
        <w:rPr>
          <w:lang w:val="en-AU"/>
        </w:rPr>
        <w:t xml:space="preserve"> the ICT</w:t>
      </w:r>
      <w:r w:rsidR="001F28F2" w:rsidRPr="009739F0">
        <w:rPr>
          <w:lang w:val="en-AU"/>
        </w:rPr>
        <w:t xml:space="preserve"> </w:t>
      </w:r>
      <w:r w:rsidRPr="009739F0">
        <w:rPr>
          <w:lang w:val="en-AU"/>
        </w:rPr>
        <w:t>/</w:t>
      </w:r>
      <w:r w:rsidR="001F28F2" w:rsidRPr="009739F0">
        <w:rPr>
          <w:lang w:val="en-AU"/>
        </w:rPr>
        <w:t xml:space="preserve"> </w:t>
      </w:r>
      <w:r w:rsidR="00DE27A6" w:rsidRPr="009739F0">
        <w:rPr>
          <w:lang w:val="en-AU"/>
        </w:rPr>
        <w:t xml:space="preserve">Cybersecurity </w:t>
      </w:r>
      <w:r w:rsidRPr="009739F0">
        <w:rPr>
          <w:lang w:val="en-AU"/>
        </w:rPr>
        <w:t xml:space="preserve">and Democratic Governance pillars fall under </w:t>
      </w:r>
      <w:r w:rsidR="00F67B44" w:rsidRPr="009739F0">
        <w:rPr>
          <w:lang w:val="en-AU"/>
        </w:rPr>
        <w:t xml:space="preserve">the </w:t>
      </w:r>
      <w:r w:rsidR="00A20D36" w:rsidRPr="009739F0">
        <w:rPr>
          <w:lang w:val="en-AU"/>
        </w:rPr>
        <w:t xml:space="preserve">AHC </w:t>
      </w:r>
      <w:r w:rsidR="00F67B44" w:rsidRPr="009739F0">
        <w:rPr>
          <w:lang w:val="en-AU"/>
        </w:rPr>
        <w:t xml:space="preserve">Governance and Stability </w:t>
      </w:r>
      <w:r w:rsidR="00A20D36" w:rsidRPr="009739F0">
        <w:rPr>
          <w:lang w:val="en-AU"/>
        </w:rPr>
        <w:t>t</w:t>
      </w:r>
      <w:r w:rsidR="00F67B44" w:rsidRPr="009739F0">
        <w:rPr>
          <w:lang w:val="en-AU"/>
        </w:rPr>
        <w:t>eam</w:t>
      </w:r>
      <w:r w:rsidRPr="009739F0">
        <w:rPr>
          <w:lang w:val="en-AU"/>
        </w:rPr>
        <w:t xml:space="preserve">. </w:t>
      </w:r>
      <w:r w:rsidR="00F5319F" w:rsidRPr="009739F0">
        <w:rPr>
          <w:lang w:val="en-AU"/>
        </w:rPr>
        <w:t xml:space="preserve">This internal separation limits opportunities for unified planning and contributes to management inefficiencies. </w:t>
      </w:r>
    </w:p>
    <w:p w14:paraId="78EBBF4F" w14:textId="0B220C13" w:rsidR="00E20455" w:rsidRPr="009739F0" w:rsidRDefault="00C3507A" w:rsidP="00C3507A">
      <w:pPr>
        <w:rPr>
          <w:lang w:val="en-AU"/>
        </w:rPr>
      </w:pPr>
      <w:r w:rsidRPr="009739F0">
        <w:rPr>
          <w:lang w:val="en-AU"/>
        </w:rPr>
        <w:t xml:space="preserve">Since </w:t>
      </w:r>
      <w:r w:rsidR="00DB0341" w:rsidRPr="009739F0">
        <w:rPr>
          <w:lang w:val="en-AU"/>
        </w:rPr>
        <w:t>ASIP-Gov’s</w:t>
      </w:r>
      <w:r w:rsidRPr="009739F0">
        <w:rPr>
          <w:lang w:val="en-AU"/>
        </w:rPr>
        <w:t xml:space="preserve"> inception, </w:t>
      </w:r>
      <w:r w:rsidR="005868BA" w:rsidRPr="009739F0">
        <w:rPr>
          <w:lang w:val="en-AU"/>
        </w:rPr>
        <w:t>AHC</w:t>
      </w:r>
      <w:r w:rsidRPr="009739F0">
        <w:rPr>
          <w:lang w:val="en-AU"/>
        </w:rPr>
        <w:t xml:space="preserve"> staff have driven </w:t>
      </w:r>
      <w:r w:rsidR="00D81099" w:rsidRPr="009739F0">
        <w:rPr>
          <w:lang w:val="en-AU"/>
        </w:rPr>
        <w:t>the program’s</w:t>
      </w:r>
      <w:r w:rsidRPr="009739F0">
        <w:rPr>
          <w:lang w:val="en-AU"/>
        </w:rPr>
        <w:t xml:space="preserve"> evolution from a relatively discrete operational model into a more outward-facing program engaged in public diplomacy, with growing opportunities for systemic reform</w:t>
      </w:r>
      <w:r w:rsidR="00653471" w:rsidRPr="009739F0">
        <w:rPr>
          <w:lang w:val="en-AU"/>
        </w:rPr>
        <w:t xml:space="preserve">. This shift has also reflected </w:t>
      </w:r>
      <w:r w:rsidRPr="009739F0">
        <w:rPr>
          <w:lang w:val="en-AU"/>
        </w:rPr>
        <w:t xml:space="preserve">evolving </w:t>
      </w:r>
      <w:r w:rsidR="00653471" w:rsidRPr="009739F0">
        <w:rPr>
          <w:lang w:val="en-AU"/>
        </w:rPr>
        <w:t>SIG</w:t>
      </w:r>
      <w:r w:rsidRPr="009739F0">
        <w:rPr>
          <w:lang w:val="en-AU"/>
        </w:rPr>
        <w:t xml:space="preserve"> priorities and economic reform efforts, including under new </w:t>
      </w:r>
      <w:r w:rsidR="00E431FD" w:rsidRPr="009739F0">
        <w:rPr>
          <w:lang w:val="en-AU"/>
        </w:rPr>
        <w:t>g</w:t>
      </w:r>
      <w:r w:rsidR="00B515A4" w:rsidRPr="009739F0">
        <w:rPr>
          <w:lang w:val="en-AU"/>
        </w:rPr>
        <w:t xml:space="preserve">overnment </w:t>
      </w:r>
      <w:r w:rsidRPr="009739F0">
        <w:rPr>
          <w:lang w:val="en-AU"/>
        </w:rPr>
        <w:t>leadership from May 2024.</w:t>
      </w:r>
      <w:r w:rsidR="00B544CD" w:rsidRPr="009739F0">
        <w:rPr>
          <w:lang w:val="en-AU"/>
        </w:rPr>
        <w:t xml:space="preserve"> </w:t>
      </w:r>
      <w:r w:rsidR="00F23159" w:rsidRPr="009739F0">
        <w:rPr>
          <w:lang w:val="en-AU"/>
        </w:rPr>
        <w:t>AHC staff have played a pivotal role in shaping this evolution, not only managing relationships and overseeing delivery, but also stepping deeply into the design and strategic direction of</w:t>
      </w:r>
      <w:r w:rsidR="0032248C" w:rsidRPr="009739F0">
        <w:rPr>
          <w:lang w:val="en-AU"/>
        </w:rPr>
        <w:t xml:space="preserve"> ASIP-Gov</w:t>
      </w:r>
      <w:r w:rsidR="00F23159" w:rsidRPr="009739F0">
        <w:rPr>
          <w:lang w:val="en-AU"/>
        </w:rPr>
        <w:t xml:space="preserve"> interventions.</w:t>
      </w:r>
    </w:p>
    <w:p w14:paraId="0C642C5B" w14:textId="66C4A0AD" w:rsidR="008A74D6" w:rsidRPr="009739F0" w:rsidRDefault="008A74D6" w:rsidP="00CA7510">
      <w:pPr>
        <w:rPr>
          <w:lang w:val="en-AU"/>
        </w:rPr>
      </w:pPr>
      <w:r w:rsidRPr="009739F0">
        <w:rPr>
          <w:lang w:val="en-AU"/>
        </w:rPr>
        <w:t xml:space="preserve">This highly engaged, hands-on approach has delivered clear benefits and strengthened the program’s effectiveness across all pillars. However, it also comes at a cost. The current model relies heavily on the technical expertise and personal commitment of individual AHC staff, particularly within the Economic team, which supports the largest and most complex component of ASIP-Gov. While this has enabled the program to achieve strong outcomes, it places significant pressure on staff and raises questions about sustainability. </w:t>
      </w:r>
      <w:r w:rsidR="009646EE" w:rsidRPr="009739F0">
        <w:rPr>
          <w:lang w:val="en-AU"/>
        </w:rPr>
        <w:t xml:space="preserve">Acknowledging the value of this approach—and the workload </w:t>
      </w:r>
      <w:r w:rsidR="003C227B" w:rsidRPr="009739F0">
        <w:rPr>
          <w:lang w:val="en-AU"/>
        </w:rPr>
        <w:lastRenderedPageBreak/>
        <w:t>that</w:t>
      </w:r>
      <w:r w:rsidR="009646EE" w:rsidRPr="009739F0">
        <w:rPr>
          <w:lang w:val="en-AU"/>
        </w:rPr>
        <w:t xml:space="preserve"> it entails—strengthens the case for an additional </w:t>
      </w:r>
      <w:r w:rsidR="00A800FB" w:rsidRPr="009739F0">
        <w:rPr>
          <w:lang w:val="en-AU"/>
        </w:rPr>
        <w:t>strategic</w:t>
      </w:r>
      <w:r w:rsidR="009646EE" w:rsidRPr="009739F0">
        <w:rPr>
          <w:lang w:val="en-AU"/>
        </w:rPr>
        <w:t xml:space="preserve"> lead role within the program team</w:t>
      </w:r>
      <w:r w:rsidR="00276A33" w:rsidRPr="009739F0">
        <w:rPr>
          <w:lang w:val="en-AU"/>
        </w:rPr>
        <w:t>,</w:t>
      </w:r>
      <w:r w:rsidR="009646EE" w:rsidRPr="009739F0">
        <w:rPr>
          <w:lang w:val="en-AU"/>
        </w:rPr>
        <w:t xml:space="preserve"> to support strategic </w:t>
      </w:r>
      <w:r w:rsidR="00F3719E" w:rsidRPr="009739F0">
        <w:rPr>
          <w:lang w:val="en-AU"/>
        </w:rPr>
        <w:t>thinking</w:t>
      </w:r>
      <w:r w:rsidR="009646EE" w:rsidRPr="009739F0">
        <w:rPr>
          <w:lang w:val="en-AU"/>
        </w:rPr>
        <w:t xml:space="preserve"> and ease the burden on AHC </w:t>
      </w:r>
      <w:r w:rsidR="00145CD9" w:rsidRPr="009739F0">
        <w:rPr>
          <w:lang w:val="en-AU"/>
        </w:rPr>
        <w:t>staff</w:t>
      </w:r>
      <w:r w:rsidR="009646EE" w:rsidRPr="009739F0">
        <w:rPr>
          <w:lang w:val="en-AU"/>
        </w:rPr>
        <w:t>.</w:t>
      </w:r>
    </w:p>
    <w:p w14:paraId="6182C4DC" w14:textId="4B5A399B" w:rsidR="000E2671" w:rsidRPr="009739F0" w:rsidRDefault="000E2671" w:rsidP="00CA7510">
      <w:pPr>
        <w:rPr>
          <w:lang w:val="en-AU"/>
        </w:rPr>
      </w:pPr>
      <w:r w:rsidRPr="009739F0">
        <w:rPr>
          <w:lang w:val="en-AU"/>
        </w:rPr>
        <w:t>The relationship between the program’s budget stability and the efficiency of spending is mixed, with examples of budget cuts resulting in a transition to sustainable self-financing of activities (e.g. the Solomon Islands Institute of Accountants). In some examples, efficiency has been undermined when unexpected budget changes resulted in the loss of sunk costs and employment churn (e.g. technical advisers being let go and then re-hired a year later). While the program managed these changes effectively, reflecting its flexible and adaptable model in practice, a key lesson is the need to avoid the scale of change over short timeframes, to maintain relationships and the goodwill currently being generated by the program.</w:t>
      </w:r>
    </w:p>
    <w:p w14:paraId="4687C55D" w14:textId="630B47D6" w:rsidR="00774D7F" w:rsidRPr="009739F0" w:rsidRDefault="00774D7F" w:rsidP="00340952">
      <w:pPr>
        <w:shd w:val="clear" w:color="auto" w:fill="DBE5F1" w:themeFill="accent1" w:themeFillTint="33"/>
        <w:rPr>
          <w:lang w:val="en-AU"/>
        </w:rPr>
      </w:pPr>
      <w:r w:rsidRPr="009739F0">
        <w:rPr>
          <w:b/>
          <w:bCs/>
          <w:lang w:val="en-AU"/>
        </w:rPr>
        <w:t>Recommendation</w:t>
      </w:r>
      <w:r w:rsidR="00315BB9" w:rsidRPr="009739F0">
        <w:rPr>
          <w:b/>
          <w:bCs/>
          <w:lang w:val="en-AU"/>
        </w:rPr>
        <w:t xml:space="preserve"> </w:t>
      </w:r>
      <w:r w:rsidR="0061393F" w:rsidRPr="009739F0">
        <w:rPr>
          <w:b/>
          <w:bCs/>
          <w:lang w:val="en-AU"/>
        </w:rPr>
        <w:t>7</w:t>
      </w:r>
      <w:r w:rsidRPr="009739F0">
        <w:rPr>
          <w:lang w:val="en-AU"/>
        </w:rPr>
        <w:t xml:space="preserve">: </w:t>
      </w:r>
      <w:r w:rsidR="00B3136E" w:rsidRPr="009739F0">
        <w:rPr>
          <w:lang w:val="en-AU"/>
        </w:rPr>
        <w:t xml:space="preserve">A </w:t>
      </w:r>
      <w:r w:rsidR="00497619" w:rsidRPr="009739F0">
        <w:rPr>
          <w:lang w:val="en-AU"/>
        </w:rPr>
        <w:t>future program</w:t>
      </w:r>
      <w:r w:rsidR="00B3136E" w:rsidRPr="009739F0">
        <w:rPr>
          <w:lang w:val="en-AU"/>
        </w:rPr>
        <w:t xml:space="preserve"> </w:t>
      </w:r>
      <w:r w:rsidR="00423A74" w:rsidRPr="009739F0">
        <w:rPr>
          <w:lang w:val="en-AU"/>
        </w:rPr>
        <w:t xml:space="preserve">should </w:t>
      </w:r>
      <w:r w:rsidR="00B3136E" w:rsidRPr="009739F0">
        <w:rPr>
          <w:lang w:val="en-AU"/>
        </w:rPr>
        <w:t>f</w:t>
      </w:r>
      <w:r w:rsidR="0022561E" w:rsidRPr="009739F0">
        <w:rPr>
          <w:lang w:val="en-AU"/>
        </w:rPr>
        <w:t xml:space="preserve">urther explore synergies across pillars and DFAT’s broader programs. </w:t>
      </w:r>
      <w:r w:rsidR="0032248C" w:rsidRPr="009739F0">
        <w:rPr>
          <w:lang w:val="en-AU"/>
        </w:rPr>
        <w:t xml:space="preserve">This would reduce </w:t>
      </w:r>
      <w:r w:rsidR="00400C0E" w:rsidRPr="009739F0">
        <w:rPr>
          <w:lang w:val="en-AU"/>
        </w:rPr>
        <w:t>reliance</w:t>
      </w:r>
      <w:r w:rsidR="0032248C" w:rsidRPr="009739F0">
        <w:rPr>
          <w:lang w:val="en-AU"/>
        </w:rPr>
        <w:t xml:space="preserve"> on individuals</w:t>
      </w:r>
      <w:r w:rsidR="00400C0E" w:rsidRPr="009739F0">
        <w:rPr>
          <w:lang w:val="en-AU"/>
        </w:rPr>
        <w:t xml:space="preserve">’ commitment and take a more systematic and strategic approach. </w:t>
      </w:r>
    </w:p>
    <w:p w14:paraId="57025C08" w14:textId="66FF6943" w:rsidR="00F66680" w:rsidRPr="009739F0" w:rsidRDefault="00F66680" w:rsidP="001B696B">
      <w:pPr>
        <w:pStyle w:val="Heading4"/>
        <w:numPr>
          <w:ilvl w:val="0"/>
          <w:numId w:val="21"/>
        </w:numPr>
        <w:rPr>
          <w:color w:val="365F91" w:themeColor="accent1" w:themeShade="BF"/>
          <w:lang w:val="en-AU"/>
        </w:rPr>
      </w:pPr>
      <w:r w:rsidRPr="009739F0">
        <w:rPr>
          <w:color w:val="365F91" w:themeColor="accent1" w:themeShade="BF"/>
          <w:lang w:val="en-AU"/>
        </w:rPr>
        <w:t>Are existing performance financing elements successfully incentivising reform identification and implementation?</w:t>
      </w:r>
    </w:p>
    <w:p w14:paraId="15CC305A" w14:textId="338D508B" w:rsidR="00E14E17" w:rsidRPr="00050CDE" w:rsidRDefault="007E572C" w:rsidP="0DF4BD23">
      <w:r w:rsidRPr="009739F0">
        <w:t>Limited information</w:t>
      </w:r>
      <w:r w:rsidR="00F7077F" w:rsidRPr="009739F0">
        <w:t xml:space="preserve"> </w:t>
      </w:r>
      <w:r w:rsidRPr="009739F0">
        <w:t xml:space="preserve">on performance financing was provided to the </w:t>
      </w:r>
      <w:r w:rsidR="00656C72" w:rsidRPr="009739F0">
        <w:t>review</w:t>
      </w:r>
      <w:r w:rsidRPr="009739F0">
        <w:t xml:space="preserve"> team. The original p</w:t>
      </w:r>
      <w:r w:rsidR="00E14E17" w:rsidRPr="009739F0">
        <w:t xml:space="preserve">rogram design </w:t>
      </w:r>
      <w:r w:rsidRPr="009739F0">
        <w:t xml:space="preserve">notes that ASIP-Gov will design and </w:t>
      </w:r>
      <w:r w:rsidR="00F7077F" w:rsidRPr="009739F0">
        <w:t>i</w:t>
      </w:r>
      <w:r w:rsidR="00E14E17" w:rsidRPr="009739F0">
        <w:t>mplement a modest performance incentive scheme for willing counterpart agencies and teams. The scheme w</w:t>
      </w:r>
      <w:r w:rsidRPr="009739F0">
        <w:t xml:space="preserve">as intended to </w:t>
      </w:r>
      <w:r w:rsidR="00E14E17" w:rsidRPr="009739F0">
        <w:t>work with groups rather than individuals</w:t>
      </w:r>
      <w:r w:rsidRPr="009739F0">
        <w:t>.</w:t>
      </w:r>
      <w:r w:rsidR="00E14E17" w:rsidRPr="009739F0">
        <w:t xml:space="preserve"> Performance incentives could include </w:t>
      </w:r>
      <w:r w:rsidR="007D414D" w:rsidRPr="009739F0">
        <w:t>c</w:t>
      </w:r>
      <w:r w:rsidR="00E14E17" w:rsidRPr="009739F0">
        <w:t xml:space="preserve">onditional </w:t>
      </w:r>
      <w:r w:rsidR="007D414D" w:rsidRPr="009739F0">
        <w:t>c</w:t>
      </w:r>
      <w:r w:rsidR="00E14E17" w:rsidRPr="009739F0">
        <w:t xml:space="preserve">ash </w:t>
      </w:r>
      <w:r w:rsidR="007D414D" w:rsidRPr="009739F0">
        <w:t>g</w:t>
      </w:r>
      <w:r w:rsidR="00E14E17" w:rsidRPr="009739F0">
        <w:t>rants, access to accredited training, scholarships, and so on. This may include grants that maintain momentum on current reforms as well as grants that represent investments in key relationships to cover core</w:t>
      </w:r>
      <w:r w:rsidR="00E14E17" w:rsidRPr="0DF4BD23">
        <w:t xml:space="preserve"> resource requirements.</w:t>
      </w:r>
      <w:r w:rsidRPr="0DF4BD23">
        <w:t xml:space="preserve"> </w:t>
      </w:r>
      <w:r w:rsidR="00E85D5E" w:rsidRPr="0DF4BD23">
        <w:t>Evidence was not available</w:t>
      </w:r>
      <w:r w:rsidR="00573B2A" w:rsidRPr="0DF4BD23">
        <w:t xml:space="preserve"> </w:t>
      </w:r>
      <w:proofErr w:type="gramStart"/>
      <w:r w:rsidR="00573B2A" w:rsidRPr="0DF4BD23">
        <w:t>to</w:t>
      </w:r>
      <w:proofErr w:type="gramEnd"/>
      <w:r w:rsidR="00573B2A" w:rsidRPr="0DF4BD23">
        <w:t xml:space="preserve"> the review</w:t>
      </w:r>
      <w:r w:rsidR="00E85D5E" w:rsidRPr="0DF4BD23">
        <w:t xml:space="preserve"> to conf</w:t>
      </w:r>
      <w:r w:rsidR="00573B2A" w:rsidRPr="0DF4BD23">
        <w:t>irm p</w:t>
      </w:r>
      <w:r w:rsidRPr="0DF4BD23">
        <w:t>rogress on this activity</w:t>
      </w:r>
      <w:r w:rsidR="00573B2A" w:rsidRPr="0DF4BD23">
        <w:t xml:space="preserve">. </w:t>
      </w:r>
      <w:r w:rsidRPr="0DF4BD23">
        <w:t xml:space="preserve"> </w:t>
      </w:r>
    </w:p>
    <w:p w14:paraId="0C8AB120" w14:textId="12510D8E" w:rsidR="00DE332C" w:rsidRPr="000E57B0" w:rsidRDefault="003055B9" w:rsidP="003055B9">
      <w:pPr>
        <w:pStyle w:val="Heading3"/>
        <w:rPr>
          <w:color w:val="365F91" w:themeColor="accent1" w:themeShade="BF"/>
          <w:lang w:val="en-AU"/>
        </w:rPr>
      </w:pPr>
      <w:r w:rsidRPr="000E57B0">
        <w:rPr>
          <w:color w:val="365F91" w:themeColor="accent1" w:themeShade="BF"/>
          <w:lang w:val="en-AU"/>
        </w:rPr>
        <w:t>KEQ7</w:t>
      </w:r>
      <w:r w:rsidR="00877C5E" w:rsidRPr="000E57B0">
        <w:rPr>
          <w:color w:val="365F91" w:themeColor="accent1" w:themeShade="BF"/>
          <w:lang w:val="en-AU"/>
        </w:rPr>
        <w:t>:</w:t>
      </w:r>
      <w:r w:rsidRPr="000E57B0">
        <w:rPr>
          <w:color w:val="365F91" w:themeColor="accent1" w:themeShade="BF"/>
          <w:lang w:val="en-AU"/>
        </w:rPr>
        <w:t xml:space="preserve"> </w:t>
      </w:r>
      <w:r w:rsidR="00F66680" w:rsidRPr="000E57B0">
        <w:rPr>
          <w:color w:val="365F91" w:themeColor="accent1" w:themeShade="BF"/>
          <w:lang w:val="en-AU"/>
        </w:rPr>
        <w:t>What have been the strengths and weaknesses of ASIP-Gov’s management structure (the efficiency of the implementing partner / interactions with DFAT / management of advisers)?</w:t>
      </w:r>
    </w:p>
    <w:p w14:paraId="476A99E5" w14:textId="7C2BBFCC" w:rsidR="004D2477" w:rsidRDefault="007B0E38" w:rsidP="00A53C62">
      <w:pPr>
        <w:shd w:val="clear" w:color="auto" w:fill="F2F2F2" w:themeFill="background1" w:themeFillShade="F2"/>
        <w:rPr>
          <w:lang w:val="en-AU"/>
        </w:rPr>
      </w:pPr>
      <w:r w:rsidRPr="00151D35">
        <w:rPr>
          <w:b/>
          <w:lang w:val="en-AU"/>
        </w:rPr>
        <w:t xml:space="preserve">Key finding: </w:t>
      </w:r>
      <w:r w:rsidR="004D2477">
        <w:rPr>
          <w:lang w:val="en-AU"/>
        </w:rPr>
        <w:t xml:space="preserve">ASIP-Gov’s </w:t>
      </w:r>
      <w:r w:rsidR="00343C13">
        <w:rPr>
          <w:lang w:val="en-AU"/>
        </w:rPr>
        <w:t>management strengths</w:t>
      </w:r>
      <w:r w:rsidR="00A53C62">
        <w:rPr>
          <w:lang w:val="en-AU"/>
        </w:rPr>
        <w:t xml:space="preserve"> include strategic engagement, flexibility</w:t>
      </w:r>
      <w:r w:rsidR="00132AE7">
        <w:rPr>
          <w:lang w:val="en-AU"/>
        </w:rPr>
        <w:t xml:space="preserve">, </w:t>
      </w:r>
      <w:r w:rsidR="00A53C62">
        <w:rPr>
          <w:lang w:val="en-AU"/>
        </w:rPr>
        <w:t xml:space="preserve">relationship building </w:t>
      </w:r>
      <w:r w:rsidR="00132AE7">
        <w:rPr>
          <w:lang w:val="en-AU"/>
        </w:rPr>
        <w:t>and adaptability. Challenges</w:t>
      </w:r>
      <w:r w:rsidR="00343C13">
        <w:rPr>
          <w:lang w:val="en-AU"/>
        </w:rPr>
        <w:t xml:space="preserve"> have included budget stability and related efficiency losses</w:t>
      </w:r>
      <w:r w:rsidR="007E572C">
        <w:rPr>
          <w:lang w:val="en-AU"/>
        </w:rPr>
        <w:t xml:space="preserve"> beyond the control of the managing contractor </w:t>
      </w:r>
      <w:r w:rsidR="00701E9D" w:rsidRPr="00151D35">
        <w:rPr>
          <w:lang w:val="en-AU"/>
        </w:rPr>
        <w:t>and</w:t>
      </w:r>
      <w:r w:rsidR="007E572C">
        <w:rPr>
          <w:lang w:val="en-AU"/>
        </w:rPr>
        <w:t xml:space="preserve"> program management team</w:t>
      </w:r>
      <w:r w:rsidR="00701E9D" w:rsidRPr="00151D35">
        <w:rPr>
          <w:lang w:val="en-AU"/>
        </w:rPr>
        <w:t>,</w:t>
      </w:r>
      <w:r w:rsidR="007E572C">
        <w:rPr>
          <w:lang w:val="en-AU"/>
        </w:rPr>
        <w:t xml:space="preserve"> who responded effectively to these changes</w:t>
      </w:r>
      <w:r w:rsidR="00343C13">
        <w:rPr>
          <w:lang w:val="en-AU"/>
        </w:rPr>
        <w:t xml:space="preserve">. </w:t>
      </w:r>
    </w:p>
    <w:p w14:paraId="1B8B38B0" w14:textId="5349F11B" w:rsidR="00B1583B" w:rsidRDefault="00ED409D" w:rsidP="00B1583B">
      <w:pPr>
        <w:rPr>
          <w:lang w:val="en-AU"/>
        </w:rPr>
      </w:pPr>
      <w:r>
        <w:rPr>
          <w:lang w:val="en-AU"/>
        </w:rPr>
        <w:t>Interviews</w:t>
      </w:r>
      <w:r w:rsidRPr="003624C0">
        <w:rPr>
          <w:lang w:val="en-AU"/>
        </w:rPr>
        <w:t xml:space="preserve"> </w:t>
      </w:r>
      <w:r w:rsidR="003624C0" w:rsidRPr="003624C0">
        <w:rPr>
          <w:lang w:val="en-AU"/>
        </w:rPr>
        <w:t xml:space="preserve">and reporting indicate that ASIP-Gov’s management structure is effective and responsive, with notable strengths in strategic engagement, flexibility, and relationship-building with </w:t>
      </w:r>
      <w:r w:rsidR="007E572C">
        <w:rPr>
          <w:lang w:val="en-AU"/>
        </w:rPr>
        <w:t>SIG</w:t>
      </w:r>
      <w:r w:rsidR="001A6821">
        <w:rPr>
          <w:lang w:val="en-AU"/>
        </w:rPr>
        <w:t xml:space="preserve"> </w:t>
      </w:r>
      <w:r w:rsidR="003624C0" w:rsidRPr="002F7E61">
        <w:rPr>
          <w:lang w:val="en-AU"/>
        </w:rPr>
        <w:t>counterparts.</w:t>
      </w:r>
      <w:r w:rsidR="003624C0">
        <w:rPr>
          <w:lang w:val="en-AU"/>
        </w:rPr>
        <w:t xml:space="preserve"> </w:t>
      </w:r>
      <w:r w:rsidR="008B4992" w:rsidRPr="00151D35">
        <w:rPr>
          <w:lang w:val="en-AU"/>
        </w:rPr>
        <w:t>Technical advisers</w:t>
      </w:r>
      <w:r w:rsidR="00B1583B" w:rsidRPr="00B1583B">
        <w:rPr>
          <w:lang w:val="en-AU"/>
        </w:rPr>
        <w:t xml:space="preserve">, the </w:t>
      </w:r>
      <w:r w:rsidR="005D7E8B">
        <w:rPr>
          <w:lang w:val="en-AU"/>
        </w:rPr>
        <w:t>AHC</w:t>
      </w:r>
      <w:r w:rsidR="00693CBA" w:rsidRPr="00151D35">
        <w:rPr>
          <w:lang w:val="en-AU"/>
        </w:rPr>
        <w:t>,</w:t>
      </w:r>
      <w:r w:rsidR="00B1583B" w:rsidRPr="00B1583B">
        <w:rPr>
          <w:lang w:val="en-AU"/>
        </w:rPr>
        <w:t xml:space="preserve"> and the program more generally are </w:t>
      </w:r>
      <w:r w:rsidR="001821B1">
        <w:rPr>
          <w:lang w:val="en-AU"/>
        </w:rPr>
        <w:t>successfully</w:t>
      </w:r>
      <w:r w:rsidR="00B1583B" w:rsidRPr="00B1583B">
        <w:rPr>
          <w:lang w:val="en-AU"/>
        </w:rPr>
        <w:t xml:space="preserve"> working with </w:t>
      </w:r>
      <w:r w:rsidR="00C55DEC">
        <w:rPr>
          <w:lang w:val="en-AU"/>
        </w:rPr>
        <w:t>SIG</w:t>
      </w:r>
      <w:r w:rsidR="007E572C">
        <w:rPr>
          <w:lang w:val="en-AU"/>
        </w:rPr>
        <w:t xml:space="preserve"> </w:t>
      </w:r>
      <w:r w:rsidR="00B1583B" w:rsidRPr="00B1583B">
        <w:rPr>
          <w:lang w:val="en-AU"/>
        </w:rPr>
        <w:t>to identify opportunities for effective investments</w:t>
      </w:r>
      <w:r w:rsidR="007E572C">
        <w:rPr>
          <w:lang w:val="en-AU"/>
        </w:rPr>
        <w:t>.</w:t>
      </w:r>
      <w:r w:rsidR="00B1583B" w:rsidRPr="00B1583B">
        <w:rPr>
          <w:lang w:val="en-AU"/>
        </w:rPr>
        <w:t xml:space="preserve"> </w:t>
      </w:r>
      <w:r w:rsidR="007E572C">
        <w:rPr>
          <w:lang w:val="en-AU"/>
        </w:rPr>
        <w:t xml:space="preserve">Given budget constraints, </w:t>
      </w:r>
      <w:r w:rsidR="00B1583B" w:rsidRPr="00B1583B">
        <w:rPr>
          <w:lang w:val="en-AU"/>
        </w:rPr>
        <w:t>th</w:t>
      </w:r>
      <w:r w:rsidR="007E572C">
        <w:rPr>
          <w:lang w:val="en-AU"/>
        </w:rPr>
        <w:t>e</w:t>
      </w:r>
      <w:r w:rsidR="00B1583B" w:rsidRPr="00B1583B">
        <w:rPr>
          <w:lang w:val="en-AU"/>
        </w:rPr>
        <w:t xml:space="preserve"> list</w:t>
      </w:r>
      <w:r w:rsidR="00220354">
        <w:rPr>
          <w:lang w:val="en-AU"/>
        </w:rPr>
        <w:t xml:space="preserve"> of opportunities </w:t>
      </w:r>
      <w:r w:rsidR="00B1583B" w:rsidRPr="00B1583B">
        <w:rPr>
          <w:lang w:val="en-AU"/>
        </w:rPr>
        <w:t xml:space="preserve">is </w:t>
      </w:r>
      <w:r w:rsidR="007E572C">
        <w:rPr>
          <w:lang w:val="en-AU"/>
        </w:rPr>
        <w:t xml:space="preserve">effectively </w:t>
      </w:r>
      <w:r w:rsidR="00B1583B" w:rsidRPr="00B1583B">
        <w:rPr>
          <w:lang w:val="en-AU"/>
        </w:rPr>
        <w:t>prioritised</w:t>
      </w:r>
      <w:r w:rsidR="007E572C">
        <w:rPr>
          <w:lang w:val="en-AU"/>
        </w:rPr>
        <w:t xml:space="preserve">, including in partnership with </w:t>
      </w:r>
      <w:r w:rsidR="00C55DEC">
        <w:rPr>
          <w:lang w:val="en-AU"/>
        </w:rPr>
        <w:t>SIG</w:t>
      </w:r>
      <w:r w:rsidR="007E572C">
        <w:rPr>
          <w:lang w:val="en-AU"/>
        </w:rPr>
        <w:t xml:space="preserve">, </w:t>
      </w:r>
      <w:r w:rsidR="00B1583B" w:rsidRPr="00B1583B">
        <w:rPr>
          <w:lang w:val="en-AU"/>
        </w:rPr>
        <w:t xml:space="preserve">based on value for money and delivery of strategic developmental outcomes. The program has also more recently funded discrete projects </w:t>
      </w:r>
      <w:r w:rsidR="00512D73" w:rsidRPr="00151D35">
        <w:rPr>
          <w:lang w:val="en-AU"/>
        </w:rPr>
        <w:t>under</w:t>
      </w:r>
      <w:r w:rsidR="00B1583B" w:rsidRPr="00B1583B">
        <w:rPr>
          <w:lang w:val="en-AU"/>
        </w:rPr>
        <w:t xml:space="preserve"> the </w:t>
      </w:r>
      <w:r w:rsidR="00F555C3">
        <w:rPr>
          <w:lang w:val="en-AU"/>
        </w:rPr>
        <w:t>E</w:t>
      </w:r>
      <w:r w:rsidR="00B1583B" w:rsidRPr="00B1583B">
        <w:rPr>
          <w:lang w:val="en-AU"/>
        </w:rPr>
        <w:t xml:space="preserve">conomic </w:t>
      </w:r>
      <w:r w:rsidR="00F555C3">
        <w:rPr>
          <w:lang w:val="en-AU"/>
        </w:rPr>
        <w:t>G</w:t>
      </w:r>
      <w:r w:rsidR="00B1583B" w:rsidRPr="00B1583B">
        <w:rPr>
          <w:lang w:val="en-AU"/>
        </w:rPr>
        <w:t xml:space="preserve">overnance pillar that have potential to stand alone after a start-up period. </w:t>
      </w:r>
      <w:r w:rsidR="007D4C19" w:rsidRPr="007D4C19">
        <w:rPr>
          <w:lang w:val="en-AU"/>
        </w:rPr>
        <w:t>This new modality has enhanced program outcomes and represents an efficient and scalable approach to delivering targeted, high-impact support.</w:t>
      </w:r>
    </w:p>
    <w:p w14:paraId="24EC1CBC" w14:textId="5EC0F123" w:rsidR="00D6354A" w:rsidRPr="00A66131" w:rsidRDefault="00D6354A" w:rsidP="0092122E">
      <w:r>
        <w:rPr>
          <w:lang w:val="en-AU"/>
        </w:rPr>
        <w:t xml:space="preserve">ASIP-Gov is managed by the Governance Partnership Program Management Team, who work in close collaboration with the AHC to execute the program. This team is locally based, with a Team Leader, </w:t>
      </w:r>
      <w:r w:rsidR="00512D73" w:rsidRPr="00151D35">
        <w:rPr>
          <w:lang w:val="en-AU"/>
        </w:rPr>
        <w:t>who is</w:t>
      </w:r>
      <w:r w:rsidRPr="00151D35">
        <w:rPr>
          <w:lang w:val="en-AU"/>
        </w:rPr>
        <w:t xml:space="preserve"> </w:t>
      </w:r>
      <w:r>
        <w:rPr>
          <w:lang w:val="en-AU"/>
        </w:rPr>
        <w:t>supported by a Deputy Team Lead, an Operations Lead and a MEL</w:t>
      </w:r>
      <w:r w:rsidR="00373B1E">
        <w:rPr>
          <w:lang w:val="en-AU"/>
        </w:rPr>
        <w:t xml:space="preserve"> (MERLA)</w:t>
      </w:r>
      <w:r>
        <w:rPr>
          <w:lang w:val="en-AU"/>
        </w:rPr>
        <w:t xml:space="preserve"> Lead (currently </w:t>
      </w:r>
      <w:r>
        <w:rPr>
          <w:lang w:val="en-AU"/>
        </w:rPr>
        <w:lastRenderedPageBreak/>
        <w:t xml:space="preserve">vacant). There is also a dedicated GEDSI </w:t>
      </w:r>
      <w:r w:rsidR="00E07093" w:rsidRPr="00151D35">
        <w:rPr>
          <w:lang w:val="en-AU"/>
        </w:rPr>
        <w:t>S</w:t>
      </w:r>
      <w:r w:rsidRPr="00151D35">
        <w:rPr>
          <w:lang w:val="en-AU"/>
        </w:rPr>
        <w:t>pecialist</w:t>
      </w:r>
      <w:r w:rsidR="00E07093" w:rsidRPr="00151D35">
        <w:rPr>
          <w:lang w:val="en-AU"/>
        </w:rPr>
        <w:t>. T</w:t>
      </w:r>
      <w:r w:rsidRPr="00151D35">
        <w:rPr>
          <w:lang w:val="en-AU"/>
        </w:rPr>
        <w:t>he</w:t>
      </w:r>
      <w:r>
        <w:rPr>
          <w:lang w:val="en-AU"/>
        </w:rPr>
        <w:t xml:space="preserve"> embedded </w:t>
      </w:r>
      <w:r w:rsidR="00CB7CD3" w:rsidRPr="00151D35">
        <w:rPr>
          <w:lang w:val="en-AU"/>
        </w:rPr>
        <w:t>technical advisers</w:t>
      </w:r>
      <w:r>
        <w:rPr>
          <w:lang w:val="en-AU"/>
        </w:rPr>
        <w:t xml:space="preserve"> also report to the Team leader. </w:t>
      </w:r>
      <w:r w:rsidR="008B3F82">
        <w:rPr>
          <w:lang w:val="en-AU"/>
        </w:rPr>
        <w:fldChar w:fldCharType="begin"/>
      </w:r>
      <w:r w:rsidR="008B3F82">
        <w:rPr>
          <w:lang w:val="en-AU"/>
        </w:rPr>
        <w:instrText xml:space="preserve"> REF _Ref199491591 \h </w:instrText>
      </w:r>
      <w:r w:rsidR="008B3F82">
        <w:rPr>
          <w:lang w:val="en-AU"/>
        </w:rPr>
      </w:r>
      <w:r w:rsidR="008B3F82">
        <w:rPr>
          <w:lang w:val="en-AU"/>
        </w:rPr>
        <w:fldChar w:fldCharType="separate"/>
      </w:r>
      <w:r w:rsidR="00E11340">
        <w:t xml:space="preserve">Figure </w:t>
      </w:r>
      <w:r w:rsidR="00E11340">
        <w:rPr>
          <w:noProof/>
        </w:rPr>
        <w:t>3</w:t>
      </w:r>
      <w:r w:rsidR="008B3F82">
        <w:rPr>
          <w:lang w:val="en-AU"/>
        </w:rPr>
        <w:fldChar w:fldCharType="end"/>
      </w:r>
      <w:r w:rsidR="003E6F4A">
        <w:rPr>
          <w:lang w:val="en-AU"/>
        </w:rPr>
        <w:t xml:space="preserve">  provides an overview of the ASIP-Gov Program Management Team. </w:t>
      </w:r>
    </w:p>
    <w:p w14:paraId="2A8D7881" w14:textId="2ADF6C9D" w:rsidR="00701E9D" w:rsidRDefault="00701E9D" w:rsidP="00701E9D">
      <w:pPr>
        <w:pStyle w:val="Caption"/>
        <w:keepNext/>
      </w:pPr>
      <w:bookmarkStart w:id="30" w:name="_Ref199491591"/>
      <w:bookmarkStart w:id="31" w:name="_Toc233270305"/>
      <w:r>
        <w:t xml:space="preserve">Figure </w:t>
      </w:r>
      <w:r>
        <w:fldChar w:fldCharType="begin"/>
      </w:r>
      <w:r>
        <w:instrText xml:space="preserve"> SEQ Figure \* ARABIC </w:instrText>
      </w:r>
      <w:r>
        <w:fldChar w:fldCharType="separate"/>
      </w:r>
      <w:r w:rsidR="00E11340">
        <w:rPr>
          <w:noProof/>
        </w:rPr>
        <w:t>3</w:t>
      </w:r>
      <w:r>
        <w:fldChar w:fldCharType="end"/>
      </w:r>
      <w:bookmarkEnd w:id="30"/>
      <w:r w:rsidR="003134D5">
        <w:t>:</w:t>
      </w:r>
      <w:r>
        <w:t xml:space="preserve"> </w:t>
      </w:r>
      <w:r w:rsidRPr="005E15DB">
        <w:t>ASIP-Gov Program Management Team</w:t>
      </w:r>
      <w:bookmarkEnd w:id="31"/>
    </w:p>
    <w:p w14:paraId="11172793" w14:textId="77777777" w:rsidR="00D6354A" w:rsidRDefault="00D6354A" w:rsidP="00D6354A">
      <w:pPr>
        <w:rPr>
          <w:lang w:val="en-AU"/>
        </w:rPr>
      </w:pPr>
      <w:r w:rsidRPr="009370BD">
        <w:rPr>
          <w:noProof/>
          <w:lang w:val="en-AU"/>
        </w:rPr>
        <w:drawing>
          <wp:inline distT="0" distB="0" distL="0" distR="0" wp14:anchorId="60B9B33E" wp14:editId="6058B0B6">
            <wp:extent cx="5759450" cy="1511300"/>
            <wp:effectExtent l="0" t="0" r="0" b="0"/>
            <wp:docPr id="1195747506" name="Picture 1" descr="Image of ASIP-Gov's program management team, as described in the figure description.&#10;&#10;This figure shows a hierarchy with three levels. At the top level is a single box labelled Team Leader. On the second level, three boxes are connected directly beneath the Team Leader. These are labelled Deputy Team Leader, Operations Lead, and MEL Lead. On the third level, five boxes are connected beneath these roles: the Operations Lead connects to Operations Team (x2), and the MEL Lead connects to both MEL Team (x2) and Communications Adviser. In addition, two more boxes are directly connected beneath the Team Leader on the third level: Technical Advisers (x19) and GEDSI Specialist.&#1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47506" name="Picture 1" descr="Image of ASIP-Gov's program management team, as described in the figure description.&#10;&#10;This figure shows a hierarchy with three levels. At the top level is a single box labelled Team Leader. On the second level, three boxes are connected directly beneath the Team Leader. These are labelled Deputy Team Leader, Operations Lead, and MEL Lead. On the third level, five boxes are connected beneath these roles: the Operations Lead connects to Operations Team (x2), and the MEL Lead connects to both MEL Team (x2) and Communications Adviser. In addition, two more boxes are directly connected beneath the Team Leader on the third level: Technical Advisers (x19) and GEDSI Specialist.&#10;&#10;&#10;&#10;"/>
                    <pic:cNvPicPr/>
                  </pic:nvPicPr>
                  <pic:blipFill>
                    <a:blip r:embed="rId19"/>
                    <a:stretch>
                      <a:fillRect/>
                    </a:stretch>
                  </pic:blipFill>
                  <pic:spPr>
                    <a:xfrm>
                      <a:off x="0" y="0"/>
                      <a:ext cx="5759450" cy="1511300"/>
                    </a:xfrm>
                    <a:prstGeom prst="rect">
                      <a:avLst/>
                    </a:prstGeom>
                  </pic:spPr>
                </pic:pic>
              </a:graphicData>
            </a:graphic>
          </wp:inline>
        </w:drawing>
      </w:r>
    </w:p>
    <w:p w14:paraId="4055EC9F" w14:textId="1DADE997" w:rsidR="00D6354A" w:rsidRPr="00A66131" w:rsidRDefault="00D6354A" w:rsidP="006A121D">
      <w:pPr>
        <w:spacing w:before="240"/>
        <w:rPr>
          <w:sz w:val="18"/>
          <w:szCs w:val="18"/>
          <w:lang w:val="en-AU"/>
        </w:rPr>
      </w:pPr>
      <w:r w:rsidRPr="006A121D">
        <w:rPr>
          <w:b/>
          <w:i/>
          <w:sz w:val="18"/>
          <w:szCs w:val="18"/>
          <w:lang w:val="en-AU"/>
        </w:rPr>
        <w:t>Figure Description</w:t>
      </w:r>
      <w:r w:rsidRPr="00A66131">
        <w:rPr>
          <w:i/>
          <w:iCs/>
          <w:sz w:val="18"/>
          <w:szCs w:val="18"/>
          <w:lang w:val="en-AU"/>
        </w:rPr>
        <w:t>:</w:t>
      </w:r>
      <w:r w:rsidRPr="00A66131">
        <w:rPr>
          <w:sz w:val="18"/>
          <w:szCs w:val="18"/>
          <w:lang w:val="en-AU"/>
        </w:rPr>
        <w:t xml:space="preserve"> </w:t>
      </w:r>
      <w:r w:rsidRPr="003F7E70">
        <w:rPr>
          <w:sz w:val="18"/>
          <w:szCs w:val="18"/>
          <w:lang w:val="en-AU"/>
        </w:rPr>
        <w:t xml:space="preserve">This figure shows a hierarchy with three levels. At the top level is a single box labelled Team Leader. On the second level, three boxes are connected directly beneath the Team Leader. These are labelled Deputy Team Leader, Operations Lead, and MEL Lead. On the third level, five boxes are connected beneath these roles: the Operations Lead connects to Operations Team (x2), and the MEL Lead connects to both MEL Team (x2) and </w:t>
      </w:r>
      <w:r w:rsidRPr="000E57B0">
        <w:rPr>
          <w:sz w:val="18"/>
          <w:szCs w:val="18"/>
          <w:lang w:val="en-AU"/>
        </w:rPr>
        <w:t>Comm</w:t>
      </w:r>
      <w:r w:rsidR="007D6859">
        <w:rPr>
          <w:sz w:val="18"/>
          <w:szCs w:val="18"/>
          <w:lang w:val="en-AU"/>
        </w:rPr>
        <w:t>unication</w:t>
      </w:r>
      <w:r w:rsidRPr="000E57B0">
        <w:rPr>
          <w:sz w:val="18"/>
          <w:szCs w:val="18"/>
          <w:lang w:val="en-AU"/>
        </w:rPr>
        <w:t>s</w:t>
      </w:r>
      <w:r w:rsidRPr="003F7E70">
        <w:rPr>
          <w:sz w:val="18"/>
          <w:szCs w:val="18"/>
          <w:lang w:val="en-AU"/>
        </w:rPr>
        <w:t xml:space="preserve"> Adviser. In addition, two more boxes are directly connected beneath the Team Leader on the third level: Technical Advisers (x19) and GEDSI Specialist.</w:t>
      </w:r>
    </w:p>
    <w:p w14:paraId="3B636EC5" w14:textId="6DD1D46F" w:rsidR="00D6354A" w:rsidRDefault="00D6354A" w:rsidP="00D6354A">
      <w:pPr>
        <w:rPr>
          <w:lang w:val="en-AU"/>
        </w:rPr>
      </w:pPr>
      <w:r>
        <w:rPr>
          <w:lang w:val="en-AU"/>
        </w:rPr>
        <w:t xml:space="preserve">The program management team reported meeting monthly with the </w:t>
      </w:r>
      <w:r w:rsidR="00CB7CD3" w:rsidRPr="00151D35">
        <w:rPr>
          <w:lang w:val="en-AU"/>
        </w:rPr>
        <w:t>technical advisers</w:t>
      </w:r>
      <w:r>
        <w:rPr>
          <w:lang w:val="en-AU"/>
        </w:rPr>
        <w:t xml:space="preserve"> to share updates on </w:t>
      </w:r>
      <w:r w:rsidRPr="00151D35">
        <w:rPr>
          <w:lang w:val="en-AU"/>
        </w:rPr>
        <w:t>work</w:t>
      </w:r>
      <w:r>
        <w:rPr>
          <w:lang w:val="en-AU"/>
        </w:rPr>
        <w:t xml:space="preserve"> and lessons learned. They also speak regularly with the AHC team, with geographic proximity enabling regular formal and informal coffee catchups to discuss the program. </w:t>
      </w:r>
    </w:p>
    <w:p w14:paraId="709D61B1" w14:textId="5B95D397" w:rsidR="00D6354A" w:rsidRPr="00C969C7" w:rsidRDefault="00D6354A" w:rsidP="00D6354A">
      <w:pPr>
        <w:rPr>
          <w:lang w:val="en-AU"/>
        </w:rPr>
      </w:pPr>
      <w:r>
        <w:rPr>
          <w:lang w:val="en-AU"/>
        </w:rPr>
        <w:t xml:space="preserve">The program management team is further support by the contractors from Abt Associates, who provide a </w:t>
      </w:r>
      <w:r w:rsidR="005E5BE5" w:rsidRPr="00151D35">
        <w:rPr>
          <w:lang w:val="en-AU"/>
        </w:rPr>
        <w:t>s</w:t>
      </w:r>
      <w:r w:rsidRPr="00151D35">
        <w:rPr>
          <w:lang w:val="en-AU"/>
        </w:rPr>
        <w:t>trategic</w:t>
      </w:r>
      <w:r w:rsidR="005E5BE5" w:rsidRPr="00151D35">
        <w:rPr>
          <w:lang w:val="en-AU"/>
        </w:rPr>
        <w:t xml:space="preserve"> a</w:t>
      </w:r>
      <w:r w:rsidRPr="00151D35">
        <w:rPr>
          <w:lang w:val="en-AU"/>
        </w:rPr>
        <w:t>dviser</w:t>
      </w:r>
      <w:r>
        <w:rPr>
          <w:lang w:val="en-AU"/>
        </w:rPr>
        <w:t xml:space="preserve">, a </w:t>
      </w:r>
      <w:r w:rsidR="005E5BE5" w:rsidRPr="00151D35">
        <w:rPr>
          <w:lang w:val="en-AU"/>
        </w:rPr>
        <w:t>s</w:t>
      </w:r>
      <w:r w:rsidRPr="00151D35">
        <w:rPr>
          <w:lang w:val="en-AU"/>
        </w:rPr>
        <w:t xml:space="preserve">enior </w:t>
      </w:r>
      <w:r w:rsidR="005E5BE5" w:rsidRPr="00151D35">
        <w:rPr>
          <w:lang w:val="en-AU"/>
        </w:rPr>
        <w:t>p</w:t>
      </w:r>
      <w:r w:rsidRPr="00151D35">
        <w:rPr>
          <w:lang w:val="en-AU"/>
        </w:rPr>
        <w:t xml:space="preserve">rogram </w:t>
      </w:r>
      <w:r w:rsidR="005E5BE5" w:rsidRPr="00151D35">
        <w:rPr>
          <w:lang w:val="en-AU"/>
        </w:rPr>
        <w:t>d</w:t>
      </w:r>
      <w:r w:rsidRPr="00151D35">
        <w:rPr>
          <w:lang w:val="en-AU"/>
        </w:rPr>
        <w:t xml:space="preserve">elivery </w:t>
      </w:r>
      <w:r w:rsidR="005E5BE5" w:rsidRPr="00151D35">
        <w:rPr>
          <w:lang w:val="en-AU"/>
        </w:rPr>
        <w:t>m</w:t>
      </w:r>
      <w:r w:rsidRPr="00151D35">
        <w:rPr>
          <w:lang w:val="en-AU"/>
        </w:rPr>
        <w:t>anager</w:t>
      </w:r>
      <w:r w:rsidR="005E5BE5" w:rsidRPr="00151D35">
        <w:rPr>
          <w:lang w:val="en-AU"/>
        </w:rPr>
        <w:t>,</w:t>
      </w:r>
      <w:r>
        <w:rPr>
          <w:lang w:val="en-AU"/>
        </w:rPr>
        <w:t xml:space="preserve"> and a </w:t>
      </w:r>
      <w:r w:rsidR="005E5BE5" w:rsidRPr="00151D35">
        <w:rPr>
          <w:lang w:val="en-AU"/>
        </w:rPr>
        <w:t>c</w:t>
      </w:r>
      <w:r w:rsidRPr="00151D35">
        <w:rPr>
          <w:lang w:val="en-AU"/>
        </w:rPr>
        <w:t>ontract</w:t>
      </w:r>
      <w:r w:rsidR="00740EB7" w:rsidRPr="00151D35">
        <w:rPr>
          <w:lang w:val="en-AU"/>
        </w:rPr>
        <w:t>or</w:t>
      </w:r>
      <w:r w:rsidRPr="00151D35">
        <w:rPr>
          <w:lang w:val="en-AU"/>
        </w:rPr>
        <w:t xml:space="preserve"> </w:t>
      </w:r>
      <w:r w:rsidR="005E5BE5" w:rsidRPr="00151D35">
        <w:rPr>
          <w:lang w:val="en-AU"/>
        </w:rPr>
        <w:t>r</w:t>
      </w:r>
      <w:r w:rsidRPr="00151D35">
        <w:rPr>
          <w:lang w:val="en-AU"/>
        </w:rPr>
        <w:t>epresentative</w:t>
      </w:r>
      <w:r>
        <w:rPr>
          <w:lang w:val="en-AU"/>
        </w:rPr>
        <w:t xml:space="preserve"> (all remote). This team provides practical support on program quality assurance and risk management, along with strategic support through the </w:t>
      </w:r>
      <w:r w:rsidR="00CB7CD3" w:rsidRPr="00151D35">
        <w:rPr>
          <w:lang w:val="en-AU"/>
        </w:rPr>
        <w:t>six</w:t>
      </w:r>
      <w:r>
        <w:rPr>
          <w:lang w:val="en-AU"/>
        </w:rPr>
        <w:t xml:space="preserve">-monthly reflection workshops. </w:t>
      </w:r>
    </w:p>
    <w:p w14:paraId="0D4A99CA" w14:textId="781307E0" w:rsidR="003A3CA3" w:rsidRPr="00B1583B" w:rsidRDefault="00B1583B" w:rsidP="00B1583B">
      <w:pPr>
        <w:rPr>
          <w:lang w:val="en-AU"/>
        </w:rPr>
      </w:pPr>
      <w:r w:rsidRPr="00B1583B">
        <w:rPr>
          <w:lang w:val="en-AU"/>
        </w:rPr>
        <w:t xml:space="preserve">There is evidence that ASIP-Gov has built a culture of testing and refining how they work and support teams, with strong engagement across </w:t>
      </w:r>
      <w:r w:rsidR="006A121D" w:rsidRPr="00151D35">
        <w:rPr>
          <w:lang w:val="en-AU"/>
        </w:rPr>
        <w:t>technical advisers</w:t>
      </w:r>
      <w:r w:rsidRPr="00151D35">
        <w:rPr>
          <w:lang w:val="en-AU"/>
        </w:rPr>
        <w:t xml:space="preserve">, </w:t>
      </w:r>
      <w:r w:rsidR="00740EB7" w:rsidRPr="00151D35">
        <w:rPr>
          <w:lang w:val="en-AU"/>
        </w:rPr>
        <w:t xml:space="preserve">who </w:t>
      </w:r>
      <w:r w:rsidRPr="00151D35">
        <w:rPr>
          <w:lang w:val="en-AU"/>
        </w:rPr>
        <w:t>shar</w:t>
      </w:r>
      <w:r w:rsidR="00740EB7" w:rsidRPr="00151D35">
        <w:rPr>
          <w:lang w:val="en-AU"/>
        </w:rPr>
        <w:t>e</w:t>
      </w:r>
      <w:r w:rsidRPr="00B1583B">
        <w:rPr>
          <w:lang w:val="en-AU"/>
        </w:rPr>
        <w:t xml:space="preserve"> lessons and </w:t>
      </w:r>
      <w:r w:rsidRPr="00151D35">
        <w:rPr>
          <w:lang w:val="en-AU"/>
        </w:rPr>
        <w:t>work</w:t>
      </w:r>
      <w:r w:rsidRPr="00B1583B">
        <w:rPr>
          <w:lang w:val="en-AU"/>
        </w:rPr>
        <w:t xml:space="preserve"> to achieve transformational change. </w:t>
      </w:r>
      <w:r w:rsidRPr="002F7E61">
        <w:rPr>
          <w:lang w:val="en-AU"/>
        </w:rPr>
        <w:t xml:space="preserve">The </w:t>
      </w:r>
      <w:r w:rsidR="009A1A4A">
        <w:rPr>
          <w:lang w:val="en-AU"/>
        </w:rPr>
        <w:t>ASIP-Gov team’s</w:t>
      </w:r>
      <w:r w:rsidRPr="00B1583B">
        <w:rPr>
          <w:lang w:val="en-AU"/>
        </w:rPr>
        <w:t xml:space="preserve"> self-reflection workshops every six months are just one part of an effective </w:t>
      </w:r>
      <w:r w:rsidR="00571C75">
        <w:rPr>
          <w:lang w:val="en-AU"/>
        </w:rPr>
        <w:t>MERLA</w:t>
      </w:r>
      <w:r w:rsidRPr="00B1583B">
        <w:rPr>
          <w:lang w:val="en-AU"/>
        </w:rPr>
        <w:t xml:space="preserve"> strategy, generating valuable insights into what works, why it works, and how it can be improved.</w:t>
      </w:r>
      <w:r w:rsidR="006D2A28">
        <w:rPr>
          <w:lang w:val="en-AU"/>
        </w:rPr>
        <w:t xml:space="preserve"> </w:t>
      </w:r>
      <w:r w:rsidR="00F805D5">
        <w:rPr>
          <w:lang w:val="en-AU"/>
        </w:rPr>
        <w:t>However, these self-reflection workshops</w:t>
      </w:r>
      <w:r w:rsidR="00F805D5" w:rsidRPr="00F805D5">
        <w:rPr>
          <w:lang w:val="en-AU"/>
        </w:rPr>
        <w:t xml:space="preserve"> also place a considerable burden on program resources. The costs associated with hosting—such as venue hire, catering,</w:t>
      </w:r>
      <w:r w:rsidR="00F805D5" w:rsidRPr="00F805D5" w:rsidDel="007B0E38">
        <w:rPr>
          <w:lang w:val="en-AU"/>
        </w:rPr>
        <w:t xml:space="preserve"> </w:t>
      </w:r>
      <w:r w:rsidR="00F805D5" w:rsidRPr="00F805D5">
        <w:rPr>
          <w:lang w:val="en-AU"/>
        </w:rPr>
        <w:t>accommodation for staff based in Australia or other locations, and staff time—are significant. As such, it may be worth assessing whether the current format delivers the best value</w:t>
      </w:r>
      <w:r w:rsidR="00BF3FAD" w:rsidRPr="00151D35">
        <w:rPr>
          <w:lang w:val="en-AU"/>
        </w:rPr>
        <w:t xml:space="preserve"> </w:t>
      </w:r>
      <w:r w:rsidR="00F805D5" w:rsidRPr="00F805D5">
        <w:rPr>
          <w:lang w:val="en-AU"/>
        </w:rPr>
        <w:t>for</w:t>
      </w:r>
      <w:r w:rsidR="00BF3FAD" w:rsidRPr="00151D35">
        <w:rPr>
          <w:lang w:val="en-AU"/>
        </w:rPr>
        <w:t xml:space="preserve"> </w:t>
      </w:r>
      <w:r w:rsidR="00F805D5" w:rsidRPr="00F805D5">
        <w:rPr>
          <w:lang w:val="en-AU"/>
        </w:rPr>
        <w:t>money. Alternatives could include reducing the frequency to once per year, shifting to hybrid formats, or enabling virtual participation in six-monthly sessions, all of which could preserve learning benefits while reducing operational costs.</w:t>
      </w:r>
    </w:p>
    <w:p w14:paraId="63EE72C6" w14:textId="68D74335" w:rsidR="000E2671" w:rsidRPr="00DE332C" w:rsidRDefault="000E2671" w:rsidP="00B1583B">
      <w:pPr>
        <w:rPr>
          <w:lang w:val="en-AU"/>
        </w:rPr>
      </w:pPr>
      <w:r>
        <w:rPr>
          <w:lang w:val="en-AU"/>
        </w:rPr>
        <w:t xml:space="preserve">As discussed under KEQ5, </w:t>
      </w:r>
      <w:r>
        <w:t>the link between budget stability and spending efficiency is mixed—while some cuts led to sustainable outcomes, others caused inefficiencies and disruptions; overall, the program adapted well, but future changes should be more gradual to preserve relationships and momentum.</w:t>
      </w:r>
    </w:p>
    <w:p w14:paraId="19FA2BD2" w14:textId="51B7A759" w:rsidR="00F66680" w:rsidRPr="000E57B0" w:rsidRDefault="00F66680" w:rsidP="001B696B">
      <w:pPr>
        <w:pStyle w:val="Heading4"/>
        <w:numPr>
          <w:ilvl w:val="0"/>
          <w:numId w:val="18"/>
        </w:numPr>
        <w:rPr>
          <w:color w:val="365F91" w:themeColor="accent1" w:themeShade="BF"/>
          <w:lang w:val="en-AU"/>
        </w:rPr>
      </w:pPr>
      <w:r w:rsidRPr="000E57B0">
        <w:rPr>
          <w:color w:val="365F91" w:themeColor="accent1" w:themeShade="BF"/>
          <w:lang w:val="en-AU"/>
        </w:rPr>
        <w:lastRenderedPageBreak/>
        <w:t>Is ASIP-Gov responsive?</w:t>
      </w:r>
    </w:p>
    <w:p w14:paraId="61E195E0" w14:textId="508BC16B" w:rsidR="003D4ECB" w:rsidRDefault="007B0E38" w:rsidP="003D4ECB">
      <w:pPr>
        <w:shd w:val="clear" w:color="auto" w:fill="F2F2F2" w:themeFill="background1" w:themeFillShade="F2"/>
        <w:rPr>
          <w:lang w:val="en-AU"/>
        </w:rPr>
      </w:pPr>
      <w:r w:rsidRPr="00151D35">
        <w:rPr>
          <w:b/>
          <w:lang w:val="en-AU"/>
        </w:rPr>
        <w:t>Key finding:</w:t>
      </w:r>
      <w:r>
        <w:rPr>
          <w:lang w:val="en-AU"/>
        </w:rPr>
        <w:t xml:space="preserve"> </w:t>
      </w:r>
      <w:r w:rsidR="006719BA" w:rsidRPr="002F7E61">
        <w:rPr>
          <w:lang w:val="en-AU"/>
        </w:rPr>
        <w:t>ASIP-Gov demonstrates strong responsiveness through its flexible model</w:t>
      </w:r>
      <w:r w:rsidR="00CE0F40">
        <w:rPr>
          <w:lang w:val="en-AU"/>
        </w:rPr>
        <w:t xml:space="preserve">, </w:t>
      </w:r>
      <w:r w:rsidR="006719BA" w:rsidRPr="002F7E61">
        <w:rPr>
          <w:lang w:val="en-AU"/>
        </w:rPr>
        <w:t>willingness to adapt to evolving priorities</w:t>
      </w:r>
      <w:r w:rsidR="00CE0F40">
        <w:rPr>
          <w:lang w:val="en-AU"/>
        </w:rPr>
        <w:t xml:space="preserve"> and ability to manage complex deliverables in an </w:t>
      </w:r>
      <w:proofErr w:type="gramStart"/>
      <w:r w:rsidR="00CE0F40">
        <w:rPr>
          <w:lang w:val="en-AU"/>
        </w:rPr>
        <w:t>ever changing</w:t>
      </w:r>
      <w:proofErr w:type="gramEnd"/>
      <w:r w:rsidR="00CE0F40">
        <w:rPr>
          <w:lang w:val="en-AU"/>
        </w:rPr>
        <w:t xml:space="preserve"> context</w:t>
      </w:r>
      <w:r w:rsidR="006719BA" w:rsidRPr="002F7E61">
        <w:rPr>
          <w:lang w:val="en-AU"/>
        </w:rPr>
        <w:t xml:space="preserve">. </w:t>
      </w:r>
    </w:p>
    <w:p w14:paraId="1F7358CF" w14:textId="3E90799E" w:rsidR="006719BA" w:rsidRPr="002F7E61" w:rsidRDefault="006719BA" w:rsidP="006719BA">
      <w:pPr>
        <w:rPr>
          <w:lang w:val="en-AU"/>
        </w:rPr>
      </w:pPr>
      <w:r w:rsidRPr="002F7E61">
        <w:rPr>
          <w:lang w:val="en-AU"/>
        </w:rPr>
        <w:t xml:space="preserve">The program’s efforts to align investments with </w:t>
      </w:r>
      <w:r w:rsidR="006F769E">
        <w:rPr>
          <w:lang w:val="en-AU"/>
        </w:rPr>
        <w:t>SIG</w:t>
      </w:r>
      <w:r w:rsidRPr="002F7E61">
        <w:rPr>
          <w:lang w:val="en-AU"/>
        </w:rPr>
        <w:t xml:space="preserve"> priorities and to balance technical, supplementary, and strategic </w:t>
      </w:r>
      <w:r w:rsidR="001B7590" w:rsidRPr="00151D35">
        <w:rPr>
          <w:lang w:val="en-AU"/>
        </w:rPr>
        <w:t>technical adviser</w:t>
      </w:r>
      <w:r w:rsidRPr="002F7E61">
        <w:rPr>
          <w:lang w:val="en-AU"/>
        </w:rPr>
        <w:t xml:space="preserve"> support show a responsive and adaptive approach to delivery.</w:t>
      </w:r>
    </w:p>
    <w:p w14:paraId="51280B4F" w14:textId="7D6A5B7A" w:rsidR="00082C07" w:rsidRPr="00082C07" w:rsidRDefault="00082C07" w:rsidP="00082C07">
      <w:pPr>
        <w:rPr>
          <w:lang w:val="en-AU"/>
        </w:rPr>
      </w:pPr>
      <w:r w:rsidRPr="00082C07">
        <w:rPr>
          <w:lang w:val="en-AU"/>
        </w:rPr>
        <w:t xml:space="preserve">Key </w:t>
      </w:r>
      <w:r>
        <w:rPr>
          <w:lang w:val="en-AU"/>
        </w:rPr>
        <w:t>evidence</w:t>
      </w:r>
      <w:r w:rsidRPr="00082C07">
        <w:rPr>
          <w:lang w:val="en-AU"/>
        </w:rPr>
        <w:t xml:space="preserve"> of this responsiveness include:</w:t>
      </w:r>
    </w:p>
    <w:p w14:paraId="0846B9E2" w14:textId="3CDC1088" w:rsidR="00082C07" w:rsidRPr="008F636D" w:rsidRDefault="00082C07" w:rsidP="001B696B">
      <w:pPr>
        <w:pStyle w:val="ListParagraph"/>
        <w:numPr>
          <w:ilvl w:val="0"/>
          <w:numId w:val="19"/>
        </w:numPr>
        <w:contextualSpacing w:val="0"/>
        <w:rPr>
          <w:lang w:val="en-AU"/>
        </w:rPr>
      </w:pPr>
      <w:r w:rsidRPr="008F636D">
        <w:rPr>
          <w:lang w:val="en-AU"/>
        </w:rPr>
        <w:t xml:space="preserve">Technical positions are designed and recruited in close consultation with </w:t>
      </w:r>
      <w:r w:rsidR="00C55DEC">
        <w:rPr>
          <w:lang w:val="en-AU"/>
        </w:rPr>
        <w:t>SIG</w:t>
      </w:r>
      <w:r w:rsidRPr="008F636D">
        <w:rPr>
          <w:lang w:val="en-AU"/>
        </w:rPr>
        <w:t>, with counterparts involved in developing terms of reference and participating in selection panels (ASIP-Gov Jan–Jun 2024 Report, p. 7).</w:t>
      </w:r>
    </w:p>
    <w:p w14:paraId="20D85724" w14:textId="19E9ECB1" w:rsidR="00082C07" w:rsidRPr="009739F0" w:rsidRDefault="00082C07" w:rsidP="001B696B">
      <w:pPr>
        <w:pStyle w:val="ListParagraph"/>
        <w:numPr>
          <w:ilvl w:val="0"/>
          <w:numId w:val="19"/>
        </w:numPr>
        <w:contextualSpacing w:val="0"/>
        <w:rPr>
          <w:lang w:val="en-AU"/>
        </w:rPr>
      </w:pPr>
      <w:r w:rsidRPr="009739F0">
        <w:rPr>
          <w:lang w:val="en-AU"/>
        </w:rPr>
        <w:t xml:space="preserve">Long-term </w:t>
      </w:r>
      <w:r w:rsidR="00CB7CD3" w:rsidRPr="009739F0">
        <w:rPr>
          <w:lang w:val="en-AU"/>
        </w:rPr>
        <w:t>technical advisers</w:t>
      </w:r>
      <w:r w:rsidRPr="009739F0">
        <w:rPr>
          <w:lang w:val="en-AU"/>
        </w:rPr>
        <w:t xml:space="preserve"> from Solomon Islands, Papua New Guinea, and Fiji accounted for </w:t>
      </w:r>
      <w:r w:rsidR="00CE0F40" w:rsidRPr="009739F0">
        <w:rPr>
          <w:lang w:val="en-AU"/>
        </w:rPr>
        <w:t>[</w:t>
      </w:r>
      <w:r w:rsidRPr="009739F0">
        <w:rPr>
          <w:lang w:val="en-AU"/>
        </w:rPr>
        <w:t>50</w:t>
      </w:r>
      <w:r w:rsidR="003A646C" w:rsidRPr="009739F0">
        <w:rPr>
          <w:lang w:val="en-AU"/>
        </w:rPr>
        <w:t xml:space="preserve"> percent</w:t>
      </w:r>
      <w:r w:rsidR="00CE0F40" w:rsidRPr="009739F0">
        <w:rPr>
          <w:lang w:val="en-AU"/>
        </w:rPr>
        <w:t>]</w:t>
      </w:r>
      <w:r w:rsidR="002745DF" w:rsidRPr="009739F0">
        <w:rPr>
          <w:lang w:val="en-AU"/>
        </w:rPr>
        <w:t xml:space="preserve"> </w:t>
      </w:r>
      <w:r w:rsidRPr="009739F0">
        <w:rPr>
          <w:lang w:val="en-AU"/>
        </w:rPr>
        <w:t xml:space="preserve">of all </w:t>
      </w:r>
      <w:r w:rsidR="00954016" w:rsidRPr="009739F0">
        <w:rPr>
          <w:lang w:val="en-AU"/>
        </w:rPr>
        <w:t>ASIP-Gov</w:t>
      </w:r>
      <w:r w:rsidRPr="009739F0">
        <w:rPr>
          <w:lang w:val="en-AU"/>
        </w:rPr>
        <w:t xml:space="preserve"> personnel, demonstrating a commitment to localisation and regional capability-building.</w:t>
      </w:r>
    </w:p>
    <w:p w14:paraId="0B9E3D49" w14:textId="7C485486" w:rsidR="00082C07" w:rsidRPr="009739F0" w:rsidRDefault="00082C07" w:rsidP="001B696B">
      <w:pPr>
        <w:pStyle w:val="ListParagraph"/>
        <w:numPr>
          <w:ilvl w:val="0"/>
          <w:numId w:val="19"/>
        </w:numPr>
        <w:contextualSpacing w:val="0"/>
        <w:rPr>
          <w:lang w:val="en-AU"/>
        </w:rPr>
      </w:pPr>
      <w:r w:rsidRPr="009739F0">
        <w:rPr>
          <w:lang w:val="en-AU"/>
        </w:rPr>
        <w:t xml:space="preserve">ASIP-Gov continues to strengthen its engagement with local firms such as </w:t>
      </w:r>
      <w:proofErr w:type="spellStart"/>
      <w:r w:rsidRPr="009739F0">
        <w:rPr>
          <w:lang w:val="en-AU"/>
        </w:rPr>
        <w:t>Pasifiki</w:t>
      </w:r>
      <w:proofErr w:type="spellEnd"/>
      <w:r w:rsidRPr="009739F0">
        <w:rPr>
          <w:lang w:val="en-AU"/>
        </w:rPr>
        <w:t xml:space="preserve"> HR and Ninti One, although implementation of the Indigenous Participation Strategy has been delayed due to budget limitations.</w:t>
      </w:r>
    </w:p>
    <w:p w14:paraId="3154597B" w14:textId="4EC287C3" w:rsidR="00082C07" w:rsidRDefault="00082C07" w:rsidP="001B696B">
      <w:pPr>
        <w:pStyle w:val="ListParagraph"/>
        <w:numPr>
          <w:ilvl w:val="0"/>
          <w:numId w:val="19"/>
        </w:numPr>
        <w:contextualSpacing w:val="0"/>
        <w:rPr>
          <w:lang w:val="en-AU"/>
        </w:rPr>
      </w:pPr>
      <w:r w:rsidRPr="008F636D">
        <w:rPr>
          <w:lang w:val="en-AU"/>
        </w:rPr>
        <w:t>The partnership’s ability to rapidly re-prioritise activities and budgets in response to shifting political and strategic priorities has been recognised positively in DFAT’s March 2024 Partner Performance Assessment</w:t>
      </w:r>
      <w:r w:rsidRPr="002F7E61">
        <w:rPr>
          <w:lang w:val="en-AU"/>
        </w:rPr>
        <w:t>.</w:t>
      </w:r>
    </w:p>
    <w:p w14:paraId="0573CA66" w14:textId="13D9D4B4" w:rsidR="006F5846" w:rsidRPr="006F5846" w:rsidRDefault="006F5846" w:rsidP="006F5846">
      <w:pPr>
        <w:rPr>
          <w:lang w:val="en-AU"/>
        </w:rPr>
      </w:pPr>
      <w:r w:rsidRPr="006F5846">
        <w:rPr>
          <w:lang w:val="en-AU"/>
        </w:rPr>
        <w:t>Despite these strengths, some persistent</w:t>
      </w:r>
      <w:r w:rsidR="00F74419">
        <w:rPr>
          <w:lang w:val="en-AU"/>
        </w:rPr>
        <w:t xml:space="preserve"> </w:t>
      </w:r>
      <w:r w:rsidRPr="006F5846">
        <w:rPr>
          <w:lang w:val="en-AU"/>
        </w:rPr>
        <w:t>challenges</w:t>
      </w:r>
      <w:r w:rsidR="0097258E">
        <w:rPr>
          <w:lang w:val="en-AU"/>
        </w:rPr>
        <w:t xml:space="preserve"> to maintaining responsiveness</w:t>
      </w:r>
      <w:r w:rsidRPr="006F5846">
        <w:rPr>
          <w:lang w:val="en-AU"/>
        </w:rPr>
        <w:t xml:space="preserve"> remain:</w:t>
      </w:r>
    </w:p>
    <w:p w14:paraId="174C073C" w14:textId="17091F70" w:rsidR="006F5846" w:rsidRPr="00516558" w:rsidRDefault="00ED409D" w:rsidP="001B696B">
      <w:pPr>
        <w:pStyle w:val="ListParagraph"/>
        <w:numPr>
          <w:ilvl w:val="0"/>
          <w:numId w:val="20"/>
        </w:numPr>
        <w:contextualSpacing w:val="0"/>
        <w:rPr>
          <w:lang w:val="en-AU"/>
        </w:rPr>
      </w:pPr>
      <w:r>
        <w:rPr>
          <w:lang w:val="en-AU"/>
        </w:rPr>
        <w:t>Interviews</w:t>
      </w:r>
      <w:r w:rsidRPr="00516558">
        <w:rPr>
          <w:lang w:val="en-AU"/>
        </w:rPr>
        <w:t xml:space="preserve"> </w:t>
      </w:r>
      <w:r w:rsidR="006F5846" w:rsidRPr="00516558">
        <w:rPr>
          <w:lang w:val="en-AU"/>
        </w:rPr>
        <w:t>and internal reporting indicate that slow recruitment processes</w:t>
      </w:r>
      <w:r w:rsidR="002F7B54">
        <w:rPr>
          <w:lang w:val="en-AU"/>
        </w:rPr>
        <w:t xml:space="preserve"> within the </w:t>
      </w:r>
      <w:r w:rsidR="00EC628F" w:rsidRPr="00151D35">
        <w:rPr>
          <w:lang w:val="en-AU"/>
        </w:rPr>
        <w:t>Ministry of the Public Service</w:t>
      </w:r>
      <w:r w:rsidR="006F5846" w:rsidRPr="00516558">
        <w:rPr>
          <w:lang w:val="en-AU"/>
        </w:rPr>
        <w:t xml:space="preserve"> and chronic staffing shortages within key </w:t>
      </w:r>
      <w:r w:rsidR="00AF0A66">
        <w:rPr>
          <w:lang w:val="en-AU"/>
        </w:rPr>
        <w:t>SIG</w:t>
      </w:r>
      <w:r w:rsidR="006F5846" w:rsidRPr="00516558">
        <w:rPr>
          <w:lang w:val="en-AU"/>
        </w:rPr>
        <w:t xml:space="preserve"> ministries (e.g</w:t>
      </w:r>
      <w:r w:rsidR="006F5846" w:rsidRPr="002F7E61">
        <w:rPr>
          <w:lang w:val="en-AU"/>
        </w:rPr>
        <w:t>.</w:t>
      </w:r>
      <w:r w:rsidR="006F5846" w:rsidRPr="00516558">
        <w:rPr>
          <w:lang w:val="en-AU"/>
        </w:rPr>
        <w:t xml:space="preserve"> </w:t>
      </w:r>
      <w:r w:rsidR="00166472" w:rsidRPr="00151D35">
        <w:rPr>
          <w:lang w:val="en-AU"/>
        </w:rPr>
        <w:t xml:space="preserve">Finance and </w:t>
      </w:r>
      <w:r w:rsidR="006F5846" w:rsidRPr="00516558">
        <w:rPr>
          <w:lang w:val="en-AU"/>
        </w:rPr>
        <w:t xml:space="preserve">Treasury, </w:t>
      </w:r>
      <w:r w:rsidR="005464A9" w:rsidRPr="00516558">
        <w:rPr>
          <w:lang w:val="en-AU"/>
        </w:rPr>
        <w:t>Customs</w:t>
      </w:r>
      <w:r w:rsidR="006F5846" w:rsidRPr="00516558">
        <w:rPr>
          <w:lang w:val="en-AU"/>
        </w:rPr>
        <w:t>, Internal Audit Office) continue to undermine the sustainability and scalability of reforms.</w:t>
      </w:r>
    </w:p>
    <w:p w14:paraId="500C903D" w14:textId="2834BE73" w:rsidR="006F5846" w:rsidRPr="00516558" w:rsidRDefault="006F5846" w:rsidP="001B696B">
      <w:pPr>
        <w:pStyle w:val="ListParagraph"/>
        <w:numPr>
          <w:ilvl w:val="0"/>
          <w:numId w:val="20"/>
        </w:numPr>
        <w:contextualSpacing w:val="0"/>
        <w:rPr>
          <w:lang w:val="en-AU"/>
        </w:rPr>
      </w:pPr>
      <w:r w:rsidRPr="00516558">
        <w:rPr>
          <w:lang w:val="en-AU"/>
        </w:rPr>
        <w:t>Weaknesses in basic administrative functions, such as documentation and record management, remain a constraint, particularly in financial management reforms.</w:t>
      </w:r>
    </w:p>
    <w:p w14:paraId="148CD80F" w14:textId="0AEE59F2" w:rsidR="006F5846" w:rsidRPr="00516558" w:rsidRDefault="006F5846" w:rsidP="001B696B">
      <w:pPr>
        <w:pStyle w:val="ListParagraph"/>
        <w:numPr>
          <w:ilvl w:val="0"/>
          <w:numId w:val="20"/>
        </w:numPr>
        <w:contextualSpacing w:val="0"/>
        <w:rPr>
          <w:lang w:val="en-AU"/>
        </w:rPr>
      </w:pPr>
      <w:r w:rsidRPr="00516558">
        <w:rPr>
          <w:lang w:val="en-AU"/>
        </w:rPr>
        <w:t xml:space="preserve">In critical institutions such as the Internal Audit Office and </w:t>
      </w:r>
      <w:r w:rsidR="005464A9" w:rsidRPr="00516558">
        <w:rPr>
          <w:lang w:val="en-AU"/>
        </w:rPr>
        <w:t>Customs</w:t>
      </w:r>
      <w:r w:rsidRPr="00516558">
        <w:rPr>
          <w:lang w:val="en-AU"/>
        </w:rPr>
        <w:t>, the lack of clear succession planning is an ongoing risk to reform momentum and sustainability.</w:t>
      </w:r>
      <w:r w:rsidR="00835122" w:rsidRPr="00516558">
        <w:rPr>
          <w:lang w:val="en-AU"/>
        </w:rPr>
        <w:t xml:space="preserve"> Additionally, </w:t>
      </w:r>
      <w:r w:rsidRPr="00516558">
        <w:rPr>
          <w:lang w:val="en-AU"/>
        </w:rPr>
        <w:t>systemic integrity issues and threats to officials continue to pose challenges, although reforms are gradually progressing.</w:t>
      </w:r>
    </w:p>
    <w:p w14:paraId="1CC02782" w14:textId="6F044DD2" w:rsidR="006F5846" w:rsidRDefault="006F5846" w:rsidP="006F5846">
      <w:pPr>
        <w:rPr>
          <w:lang w:val="en-AU"/>
        </w:rPr>
      </w:pPr>
      <w:r w:rsidRPr="006F5846">
        <w:rPr>
          <w:lang w:val="en-AU"/>
        </w:rPr>
        <w:t>Overall, ASIP-Gov’s management structure is a clear asset to the program. Its flexibility, focus on partnership, and emphasis on continuous learning are important drivers of its current success. However, ensuring greater stability in funding and</w:t>
      </w:r>
      <w:r w:rsidR="000D46ED">
        <w:rPr>
          <w:lang w:val="en-AU"/>
        </w:rPr>
        <w:t xml:space="preserve"> developing effective mitigation and management strategies to manage </w:t>
      </w:r>
      <w:r w:rsidRPr="006F5846">
        <w:rPr>
          <w:lang w:val="en-AU"/>
        </w:rPr>
        <w:t xml:space="preserve">systemic human resource constraints within </w:t>
      </w:r>
      <w:r w:rsidR="00C55DEC">
        <w:rPr>
          <w:lang w:val="en-AU"/>
        </w:rPr>
        <w:t>SIG</w:t>
      </w:r>
      <w:r w:rsidRPr="006F5846">
        <w:rPr>
          <w:lang w:val="en-AU"/>
        </w:rPr>
        <w:t xml:space="preserve"> will be critical for sustaining and expanding the gains achieved to date.</w:t>
      </w:r>
    </w:p>
    <w:p w14:paraId="731B3A00" w14:textId="77777777" w:rsidR="00F17EE0" w:rsidRPr="0059194D" w:rsidRDefault="00F17EE0" w:rsidP="00A46B40">
      <w:pPr>
        <w:pStyle w:val="Heading2"/>
      </w:pPr>
      <w:bookmarkStart w:id="32" w:name="_Toc240894624"/>
      <w:r w:rsidRPr="0059194D">
        <w:lastRenderedPageBreak/>
        <w:t>SUSTAINABILITY</w:t>
      </w:r>
      <w:bookmarkEnd w:id="32"/>
    </w:p>
    <w:p w14:paraId="3DE8AF48" w14:textId="0F61A58D" w:rsidR="00F17EE0" w:rsidRPr="000E57B0" w:rsidRDefault="00C70065" w:rsidP="00C70065">
      <w:pPr>
        <w:pStyle w:val="Heading3"/>
        <w:rPr>
          <w:color w:val="365F91" w:themeColor="accent1" w:themeShade="BF"/>
          <w:lang w:val="en-AU"/>
        </w:rPr>
      </w:pPr>
      <w:r w:rsidRPr="000E57B0">
        <w:rPr>
          <w:color w:val="365F91" w:themeColor="accent1" w:themeShade="BF"/>
          <w:lang w:val="en-AU"/>
        </w:rPr>
        <w:t>KEQ8</w:t>
      </w:r>
      <w:r w:rsidR="00F90175" w:rsidRPr="000E57B0">
        <w:rPr>
          <w:color w:val="365F91" w:themeColor="accent1" w:themeShade="BF"/>
          <w:lang w:val="en-AU"/>
        </w:rPr>
        <w:t>:</w:t>
      </w:r>
      <w:r w:rsidRPr="000E57B0">
        <w:rPr>
          <w:color w:val="365F91" w:themeColor="accent1" w:themeShade="BF"/>
          <w:lang w:val="en-AU"/>
        </w:rPr>
        <w:t xml:space="preserve"> </w:t>
      </w:r>
      <w:r w:rsidR="00F17EE0" w:rsidRPr="000E57B0">
        <w:rPr>
          <w:color w:val="365F91" w:themeColor="accent1" w:themeShade="BF"/>
          <w:lang w:val="en-AU"/>
        </w:rPr>
        <w:t xml:space="preserve">To what extent are program outcomes sustainable and locally led, and what changes could be made to improve sustainability? </w:t>
      </w:r>
    </w:p>
    <w:p w14:paraId="2A9EEA84" w14:textId="3CCB80EC" w:rsidR="0086570E" w:rsidRDefault="007B0E38" w:rsidP="00F77AF8">
      <w:pPr>
        <w:shd w:val="clear" w:color="auto" w:fill="F2F2F2" w:themeFill="background1" w:themeFillShade="F2"/>
        <w:rPr>
          <w:lang w:val="en-AU"/>
        </w:rPr>
      </w:pPr>
      <w:r w:rsidRPr="000E57B0">
        <w:rPr>
          <w:b/>
          <w:lang w:val="en-AU"/>
        </w:rPr>
        <w:t>Key finding:</w:t>
      </w:r>
      <w:r>
        <w:rPr>
          <w:lang w:val="en-AU"/>
        </w:rPr>
        <w:t xml:space="preserve"> </w:t>
      </w:r>
      <w:r w:rsidR="009657F7">
        <w:rPr>
          <w:lang w:val="en-AU"/>
        </w:rPr>
        <w:t xml:space="preserve">Program </w:t>
      </w:r>
      <w:r w:rsidR="00F77AF8">
        <w:rPr>
          <w:lang w:val="en-AU"/>
        </w:rPr>
        <w:t>outcomes</w:t>
      </w:r>
      <w:r w:rsidR="009657F7">
        <w:rPr>
          <w:lang w:val="en-AU"/>
        </w:rPr>
        <w:t xml:space="preserve"> are mostly sustainable</w:t>
      </w:r>
      <w:r w:rsidR="005868BA">
        <w:rPr>
          <w:lang w:val="en-AU"/>
        </w:rPr>
        <w:t>, with good examples of activities being l</w:t>
      </w:r>
      <w:r w:rsidR="009657F7">
        <w:rPr>
          <w:lang w:val="en-AU"/>
        </w:rPr>
        <w:t>ocally led</w:t>
      </w:r>
      <w:r w:rsidR="00173870">
        <w:rPr>
          <w:lang w:val="en-AU"/>
        </w:rPr>
        <w:t xml:space="preserve">, increasing focus on system development and evidence of </w:t>
      </w:r>
      <w:r w:rsidR="00607A60">
        <w:rPr>
          <w:lang w:val="en-AU"/>
        </w:rPr>
        <w:t>capabilities being transferred</w:t>
      </w:r>
      <w:r w:rsidR="001F4D42">
        <w:rPr>
          <w:lang w:val="en-AU"/>
        </w:rPr>
        <w:t xml:space="preserve">. </w:t>
      </w:r>
    </w:p>
    <w:p w14:paraId="2A5818D1" w14:textId="445FA9E5" w:rsidR="007E572C" w:rsidRPr="0086570E" w:rsidRDefault="007E572C" w:rsidP="00F77AF8">
      <w:pPr>
        <w:shd w:val="clear" w:color="auto" w:fill="F2F2F2" w:themeFill="background1" w:themeFillShade="F2"/>
        <w:rPr>
          <w:lang w:val="en-AU"/>
        </w:rPr>
      </w:pPr>
      <w:r>
        <w:rPr>
          <w:lang w:val="en-AU"/>
        </w:rPr>
        <w:t>S</w:t>
      </w:r>
      <w:r w:rsidRPr="00B97D19">
        <w:rPr>
          <w:lang w:val="en-AU"/>
        </w:rPr>
        <w:t>everal challenges to sustainability persist</w:t>
      </w:r>
      <w:r>
        <w:rPr>
          <w:lang w:val="en-AU"/>
        </w:rPr>
        <w:t>, some of which apply</w:t>
      </w:r>
      <w:r w:rsidRPr="00B97D19">
        <w:rPr>
          <w:lang w:val="en-AU"/>
        </w:rPr>
        <w:t xml:space="preserve"> across the </w:t>
      </w:r>
      <w:r>
        <w:rPr>
          <w:lang w:val="en-AU"/>
        </w:rPr>
        <w:t xml:space="preserve">Solomon Islands </w:t>
      </w:r>
      <w:r w:rsidRPr="00B97D19">
        <w:rPr>
          <w:lang w:val="en-AU"/>
        </w:rPr>
        <w:t>public secto</w:t>
      </w:r>
      <w:r>
        <w:rPr>
          <w:lang w:val="en-AU"/>
        </w:rPr>
        <w:t xml:space="preserve">r, which the program seeks to manage within its realm of influence. </w:t>
      </w:r>
    </w:p>
    <w:p w14:paraId="66F66CCF" w14:textId="665F3C5A" w:rsidR="00B97D19" w:rsidRPr="00B97D19" w:rsidRDefault="00B97D19" w:rsidP="00B97D19">
      <w:pPr>
        <w:rPr>
          <w:lang w:val="en-AU"/>
        </w:rPr>
      </w:pPr>
      <w:r w:rsidRPr="00B97D19">
        <w:rPr>
          <w:lang w:val="en-AU"/>
        </w:rPr>
        <w:t xml:space="preserve">Sustainability is strongest in areas with deep </w:t>
      </w:r>
      <w:r w:rsidR="00197573">
        <w:rPr>
          <w:lang w:val="en-AU"/>
        </w:rPr>
        <w:t>SIG</w:t>
      </w:r>
      <w:r w:rsidRPr="00B97D19">
        <w:rPr>
          <w:lang w:val="en-AU"/>
        </w:rPr>
        <w:t xml:space="preserve"> ownership and where local capacity has been built over time. </w:t>
      </w:r>
      <w:r w:rsidR="005868BA">
        <w:rPr>
          <w:lang w:val="en-AU"/>
        </w:rPr>
        <w:t>There is evidence that e</w:t>
      </w:r>
      <w:r w:rsidRPr="002F7E61">
        <w:rPr>
          <w:lang w:val="en-AU"/>
        </w:rPr>
        <w:t>mbedded</w:t>
      </w:r>
      <w:r w:rsidR="00DA4AF9" w:rsidRPr="00DA4AF9">
        <w:rPr>
          <w:lang w:val="en-AU"/>
        </w:rPr>
        <w:t xml:space="preserve"> </w:t>
      </w:r>
      <w:r w:rsidR="00CB7CD3">
        <w:rPr>
          <w:lang w:val="en-AU"/>
        </w:rPr>
        <w:t>technical advisers</w:t>
      </w:r>
      <w:r w:rsidRPr="00B97D19">
        <w:rPr>
          <w:lang w:val="en-AU"/>
        </w:rPr>
        <w:t xml:space="preserve">, funded positions and twinning arrangements are building capacity in local public servants, confirmed by </w:t>
      </w:r>
      <w:r w:rsidR="0068477F">
        <w:rPr>
          <w:lang w:val="en-AU"/>
        </w:rPr>
        <w:t>SIG</w:t>
      </w:r>
      <w:r w:rsidRPr="00B97D19">
        <w:rPr>
          <w:lang w:val="en-AU"/>
        </w:rPr>
        <w:t xml:space="preserve"> counterparts </w:t>
      </w:r>
      <w:r w:rsidR="00BF51D9">
        <w:rPr>
          <w:lang w:val="en-AU"/>
        </w:rPr>
        <w:t>who were</w:t>
      </w:r>
      <w:r w:rsidRPr="000E57B0">
        <w:rPr>
          <w:lang w:val="en-AU"/>
        </w:rPr>
        <w:t xml:space="preserve"> interviewed</w:t>
      </w:r>
      <w:r w:rsidR="00F51E81">
        <w:rPr>
          <w:lang w:val="en-AU"/>
        </w:rPr>
        <w:t xml:space="preserve"> for this review</w:t>
      </w:r>
      <w:r w:rsidRPr="00B97D19">
        <w:rPr>
          <w:lang w:val="en-AU"/>
        </w:rPr>
        <w:t>.</w:t>
      </w:r>
    </w:p>
    <w:p w14:paraId="16B93E1C" w14:textId="3EAA5171" w:rsidR="00B97D19" w:rsidRPr="00B97D19" w:rsidRDefault="00B97D19" w:rsidP="00B97D19">
      <w:pPr>
        <w:rPr>
          <w:lang w:val="en-AU"/>
        </w:rPr>
      </w:pPr>
      <w:r w:rsidRPr="00B97D19">
        <w:rPr>
          <w:lang w:val="en-AU"/>
        </w:rPr>
        <w:t xml:space="preserve">There are promising initiatives to train future public servants and ICT staff, which demonstrate potential for long-term self-sufficiency. These </w:t>
      </w:r>
      <w:r w:rsidR="00F51E81">
        <w:rPr>
          <w:lang w:val="en-AU"/>
        </w:rPr>
        <w:t xml:space="preserve">initiatives </w:t>
      </w:r>
      <w:r w:rsidRPr="00B97D19">
        <w:rPr>
          <w:lang w:val="en-AU"/>
        </w:rPr>
        <w:t>include:</w:t>
      </w:r>
    </w:p>
    <w:p w14:paraId="5B9063C7" w14:textId="2703372A" w:rsidR="00B97D19" w:rsidRPr="00B97D19" w:rsidRDefault="00B97D19" w:rsidP="001B696B">
      <w:pPr>
        <w:pStyle w:val="ListParagraph"/>
        <w:numPr>
          <w:ilvl w:val="0"/>
          <w:numId w:val="19"/>
        </w:numPr>
        <w:contextualSpacing w:val="0"/>
        <w:rPr>
          <w:lang w:val="en-AU"/>
        </w:rPr>
      </w:pPr>
      <w:r w:rsidRPr="00B97D19">
        <w:rPr>
          <w:lang w:val="en-AU"/>
        </w:rPr>
        <w:t xml:space="preserve">The ICT Young Professionals Program within SIG-ICT is training </w:t>
      </w:r>
      <w:r w:rsidR="003A646C">
        <w:rPr>
          <w:lang w:val="en-AU"/>
        </w:rPr>
        <w:t xml:space="preserve">nine to </w:t>
      </w:r>
      <w:r w:rsidRPr="00B97D19">
        <w:rPr>
          <w:lang w:val="en-AU"/>
        </w:rPr>
        <w:t xml:space="preserve">12 cadets each year. Graduates of this program are in high demand across the rest of the government and in the private sector. </w:t>
      </w:r>
    </w:p>
    <w:p w14:paraId="2DAB31B1" w14:textId="50B04C96" w:rsidR="00B97D19" w:rsidRPr="00B97D19" w:rsidRDefault="00B97D19" w:rsidP="001B696B">
      <w:pPr>
        <w:pStyle w:val="ListParagraph"/>
        <w:numPr>
          <w:ilvl w:val="0"/>
          <w:numId w:val="19"/>
        </w:numPr>
        <w:contextualSpacing w:val="0"/>
        <w:rPr>
          <w:lang w:val="en-AU"/>
        </w:rPr>
      </w:pPr>
      <w:r w:rsidRPr="00B97D19">
        <w:rPr>
          <w:lang w:val="en-AU"/>
        </w:rPr>
        <w:t xml:space="preserve">The Treasury graduate program is building a pipeline of young accounting professionals (although issues remain with </w:t>
      </w:r>
      <w:r w:rsidR="00197573">
        <w:rPr>
          <w:lang w:val="en-AU"/>
        </w:rPr>
        <w:t>SIG’s</w:t>
      </w:r>
      <w:r w:rsidRPr="00B97D19">
        <w:rPr>
          <w:lang w:val="en-AU"/>
        </w:rPr>
        <w:t xml:space="preserve"> use of cash-basis accounting).</w:t>
      </w:r>
    </w:p>
    <w:p w14:paraId="1B9E208E" w14:textId="5F3E7E17" w:rsidR="00B97D19" w:rsidRPr="00B97D19" w:rsidRDefault="00B97D19" w:rsidP="001B696B">
      <w:pPr>
        <w:pStyle w:val="ListParagraph"/>
        <w:numPr>
          <w:ilvl w:val="0"/>
          <w:numId w:val="19"/>
        </w:numPr>
        <w:contextualSpacing w:val="0"/>
        <w:rPr>
          <w:lang w:val="en-AU"/>
        </w:rPr>
      </w:pPr>
      <w:r w:rsidRPr="00B97D19">
        <w:rPr>
          <w:lang w:val="en-AU"/>
        </w:rPr>
        <w:t xml:space="preserve">The Institute of Solomon Islands Accountants is delivering a Professional Development Award course to bring accounting graduates from the Solomon Islands National University up to professional accounting standards. They are exploring options for delivering a Graduate Certificate in Professional Accounting in the future. </w:t>
      </w:r>
    </w:p>
    <w:p w14:paraId="1C53A57B" w14:textId="7EE80357" w:rsidR="00B97D19" w:rsidRPr="00B97D19" w:rsidRDefault="00A30932" w:rsidP="001B696B">
      <w:pPr>
        <w:pStyle w:val="ListParagraph"/>
        <w:numPr>
          <w:ilvl w:val="0"/>
          <w:numId w:val="19"/>
        </w:numPr>
        <w:contextualSpacing w:val="0"/>
        <w:rPr>
          <w:lang w:val="en-AU"/>
        </w:rPr>
      </w:pPr>
      <w:r>
        <w:rPr>
          <w:lang w:val="en-AU"/>
        </w:rPr>
        <w:t>Technical advisers are providing d</w:t>
      </w:r>
      <w:r w:rsidR="00B97D19" w:rsidRPr="000E57B0">
        <w:rPr>
          <w:lang w:val="en-AU"/>
        </w:rPr>
        <w:t>irect</w:t>
      </w:r>
      <w:r w:rsidR="00B97D19" w:rsidRPr="00B97D19">
        <w:rPr>
          <w:lang w:val="en-AU"/>
        </w:rPr>
        <w:t xml:space="preserve"> mentoring and capacity building of </w:t>
      </w:r>
      <w:r w:rsidR="00197573">
        <w:rPr>
          <w:lang w:val="en-AU"/>
        </w:rPr>
        <w:t>SIG</w:t>
      </w:r>
      <w:r w:rsidR="00B97D19" w:rsidRPr="00B97D19">
        <w:rPr>
          <w:lang w:val="en-AU"/>
        </w:rPr>
        <w:t xml:space="preserve"> public servants, including </w:t>
      </w:r>
      <w:r>
        <w:rPr>
          <w:lang w:val="en-AU"/>
        </w:rPr>
        <w:t xml:space="preserve">to </w:t>
      </w:r>
      <w:r w:rsidR="00B97D19" w:rsidRPr="00B97D19">
        <w:rPr>
          <w:lang w:val="en-AU"/>
        </w:rPr>
        <w:t xml:space="preserve">junior staff and current leaders. </w:t>
      </w:r>
    </w:p>
    <w:p w14:paraId="50001482" w14:textId="4E1BC63B" w:rsidR="00B97D19" w:rsidRPr="00B97D19" w:rsidRDefault="00A30932" w:rsidP="001B696B">
      <w:pPr>
        <w:pStyle w:val="ListParagraph"/>
        <w:numPr>
          <w:ilvl w:val="0"/>
          <w:numId w:val="19"/>
        </w:numPr>
        <w:contextualSpacing w:val="0"/>
        <w:rPr>
          <w:lang w:val="en-AU"/>
        </w:rPr>
      </w:pPr>
      <w:r>
        <w:rPr>
          <w:lang w:val="en-AU"/>
        </w:rPr>
        <w:t>T</w:t>
      </w:r>
      <w:r w:rsidR="00B85360">
        <w:rPr>
          <w:lang w:val="en-AU"/>
        </w:rPr>
        <w:t>echnical advisers</w:t>
      </w:r>
      <w:r w:rsidR="00B85360" w:rsidRPr="00AC34D1">
        <w:rPr>
          <w:lang w:val="en-AU"/>
        </w:rPr>
        <w:t xml:space="preserve"> </w:t>
      </w:r>
      <w:r>
        <w:rPr>
          <w:lang w:val="en-AU"/>
        </w:rPr>
        <w:t>are developing</w:t>
      </w:r>
      <w:r w:rsidR="00B97D19" w:rsidRPr="00B97D19">
        <w:rPr>
          <w:lang w:val="en-AU"/>
        </w:rPr>
        <w:t xml:space="preserve"> knowledge management products</w:t>
      </w:r>
      <w:r>
        <w:rPr>
          <w:lang w:val="en-AU"/>
        </w:rPr>
        <w:t>,</w:t>
      </w:r>
      <w:r w:rsidR="00B97D19" w:rsidRPr="00B97D19">
        <w:rPr>
          <w:lang w:val="en-AU"/>
        </w:rPr>
        <w:t xml:space="preserve"> such as role handbooks and in-house procedure documentation. </w:t>
      </w:r>
    </w:p>
    <w:p w14:paraId="2E1F9B3D" w14:textId="6D264B82" w:rsidR="00B97D19" w:rsidRPr="00B97D19" w:rsidRDefault="00B97D19" w:rsidP="001B696B">
      <w:pPr>
        <w:pStyle w:val="ListParagraph"/>
        <w:numPr>
          <w:ilvl w:val="0"/>
          <w:numId w:val="19"/>
        </w:numPr>
        <w:contextualSpacing w:val="0"/>
        <w:rPr>
          <w:lang w:val="en-AU"/>
        </w:rPr>
      </w:pPr>
      <w:r w:rsidRPr="00B97D19">
        <w:rPr>
          <w:lang w:val="en-AU"/>
        </w:rPr>
        <w:t xml:space="preserve">Workforce planning, recruitment and training </w:t>
      </w:r>
      <w:r w:rsidR="00492A48">
        <w:rPr>
          <w:lang w:val="en-AU"/>
        </w:rPr>
        <w:t xml:space="preserve">is being </w:t>
      </w:r>
      <w:r w:rsidR="0044320B">
        <w:rPr>
          <w:lang w:val="en-AU"/>
        </w:rPr>
        <w:t xml:space="preserve">delivered </w:t>
      </w:r>
      <w:r w:rsidRPr="00B97D19">
        <w:rPr>
          <w:lang w:val="en-AU"/>
        </w:rPr>
        <w:t xml:space="preserve">in Customs, built around a </w:t>
      </w:r>
      <w:r w:rsidR="00F6347A">
        <w:rPr>
          <w:lang w:val="en-AU"/>
        </w:rPr>
        <w:t>five</w:t>
      </w:r>
      <w:r w:rsidRPr="00B97D19">
        <w:rPr>
          <w:lang w:val="en-AU"/>
        </w:rPr>
        <w:t xml:space="preserve">-year organisational plan </w:t>
      </w:r>
      <w:r w:rsidR="0044320B">
        <w:rPr>
          <w:lang w:val="en-AU"/>
        </w:rPr>
        <w:t xml:space="preserve">that is </w:t>
      </w:r>
      <w:r w:rsidRPr="00B97D19">
        <w:rPr>
          <w:lang w:val="en-AU"/>
        </w:rPr>
        <w:t xml:space="preserve">supported by the program. </w:t>
      </w:r>
    </w:p>
    <w:p w14:paraId="2707A369" w14:textId="77777777" w:rsidR="00B8439C" w:rsidRDefault="00B97D19" w:rsidP="00B8439C">
      <w:pPr>
        <w:rPr>
          <w:lang w:val="en-AU"/>
        </w:rPr>
      </w:pPr>
      <w:r w:rsidRPr="007D52A1">
        <w:rPr>
          <w:lang w:val="en-AU"/>
        </w:rPr>
        <w:t>ASIP-Gov is combining this extensive investment in personnel and workforce capacity development with investments in system building, including through ICT reform and public financial management</w:t>
      </w:r>
      <w:r w:rsidRPr="000E57B0">
        <w:rPr>
          <w:lang w:val="en-AU"/>
        </w:rPr>
        <w:t>,</w:t>
      </w:r>
      <w:r w:rsidRPr="007D52A1">
        <w:rPr>
          <w:lang w:val="en-AU"/>
        </w:rPr>
        <w:t xml:space="preserve"> payroll and procurement systems. </w:t>
      </w:r>
    </w:p>
    <w:p w14:paraId="666EA1C5" w14:textId="235C4D21" w:rsidR="007D52A1" w:rsidRPr="007D52A1" w:rsidRDefault="004619E1" w:rsidP="00BA1EB2">
      <w:pPr>
        <w:rPr>
          <w:lang w:val="en-AU"/>
        </w:rPr>
      </w:pPr>
      <w:r>
        <w:rPr>
          <w:lang w:val="en-AU"/>
        </w:rPr>
        <w:t>T</w:t>
      </w:r>
      <w:r w:rsidR="00B97D19" w:rsidRPr="000E57B0">
        <w:rPr>
          <w:lang w:val="en-AU"/>
        </w:rPr>
        <w:t>here</w:t>
      </w:r>
      <w:r w:rsidR="00B97D19" w:rsidRPr="007D52A1">
        <w:rPr>
          <w:lang w:val="en-AU"/>
        </w:rPr>
        <w:t xml:space="preserve"> is evidence of progress in each of these areas</w:t>
      </w:r>
      <w:r w:rsidR="00461130">
        <w:rPr>
          <w:lang w:val="en-AU"/>
        </w:rPr>
        <w:t>, which</w:t>
      </w:r>
      <w:r w:rsidR="00B97D19" w:rsidRPr="007D52A1">
        <w:rPr>
          <w:lang w:val="en-AU"/>
        </w:rPr>
        <w:t xml:space="preserve"> is promising for achieving sustained outcomes. </w:t>
      </w:r>
      <w:r w:rsidR="007D52A1">
        <w:rPr>
          <w:lang w:val="en-AU"/>
        </w:rPr>
        <w:t>For example, t</w:t>
      </w:r>
      <w:r w:rsidR="007D52A1" w:rsidRPr="007D52A1">
        <w:rPr>
          <w:lang w:val="en-AU"/>
        </w:rPr>
        <w:t xml:space="preserve">he upgrade of SIG’s </w:t>
      </w:r>
      <w:r w:rsidR="00A80BA2">
        <w:rPr>
          <w:lang w:val="en-AU"/>
        </w:rPr>
        <w:t>f</w:t>
      </w:r>
      <w:r w:rsidR="007D52A1" w:rsidRPr="000E57B0">
        <w:rPr>
          <w:lang w:val="en-AU"/>
        </w:rPr>
        <w:t xml:space="preserve">inancial </w:t>
      </w:r>
      <w:r w:rsidR="00A80BA2">
        <w:rPr>
          <w:lang w:val="en-AU"/>
        </w:rPr>
        <w:t>m</w:t>
      </w:r>
      <w:r w:rsidR="007D52A1" w:rsidRPr="000E57B0">
        <w:rPr>
          <w:lang w:val="en-AU"/>
        </w:rPr>
        <w:t xml:space="preserve">anagement </w:t>
      </w:r>
      <w:r w:rsidR="00A80BA2">
        <w:rPr>
          <w:lang w:val="en-AU"/>
        </w:rPr>
        <w:t>i</w:t>
      </w:r>
      <w:r w:rsidR="007D52A1" w:rsidRPr="000E57B0">
        <w:rPr>
          <w:lang w:val="en-AU"/>
        </w:rPr>
        <w:t xml:space="preserve">nformation </w:t>
      </w:r>
      <w:r w:rsidR="00A80BA2">
        <w:rPr>
          <w:lang w:val="en-AU"/>
        </w:rPr>
        <w:t>s</w:t>
      </w:r>
      <w:r w:rsidR="007D52A1" w:rsidRPr="000E57B0">
        <w:rPr>
          <w:lang w:val="en-AU"/>
        </w:rPr>
        <w:t>ystems</w:t>
      </w:r>
      <w:r w:rsidR="007D52A1" w:rsidRPr="007D52A1">
        <w:rPr>
          <w:lang w:val="en-AU"/>
        </w:rPr>
        <w:t xml:space="preserve"> to Microsoft Dynamics 365 has been significantly enhanced by a range of shorter-term </w:t>
      </w:r>
      <w:r w:rsidR="00064DC1">
        <w:rPr>
          <w:lang w:val="en-AU"/>
        </w:rPr>
        <w:t>‘</w:t>
      </w:r>
      <w:r w:rsidR="007D52A1" w:rsidRPr="000E57B0">
        <w:rPr>
          <w:lang w:val="en-AU"/>
        </w:rPr>
        <w:t>sprints</w:t>
      </w:r>
      <w:r w:rsidR="00064DC1">
        <w:rPr>
          <w:lang w:val="en-AU"/>
        </w:rPr>
        <w:t>’</w:t>
      </w:r>
      <w:r w:rsidR="007D52A1" w:rsidRPr="007D52A1">
        <w:rPr>
          <w:lang w:val="en-AU"/>
        </w:rPr>
        <w:t xml:space="preserve"> supported by ASIP-Gov</w:t>
      </w:r>
      <w:r w:rsidR="008D73F7">
        <w:rPr>
          <w:lang w:val="en-AU"/>
        </w:rPr>
        <w:t>,</w:t>
      </w:r>
      <w:r w:rsidR="007D52A1" w:rsidRPr="007D52A1">
        <w:rPr>
          <w:lang w:val="en-AU"/>
        </w:rPr>
        <w:t xml:space="preserve"> addressing a range of issues identified by counterparts and improving implementation. </w:t>
      </w:r>
    </w:p>
    <w:p w14:paraId="674E470C" w14:textId="470D4080" w:rsidR="00B97D19" w:rsidRPr="00B97D19" w:rsidRDefault="00B97D19" w:rsidP="00B97D19">
      <w:pPr>
        <w:rPr>
          <w:lang w:val="en-AU"/>
        </w:rPr>
      </w:pPr>
      <w:r w:rsidRPr="00B97D19">
        <w:rPr>
          <w:lang w:val="en-AU"/>
        </w:rPr>
        <w:lastRenderedPageBreak/>
        <w:t>However, several challenges to sustainability persist</w:t>
      </w:r>
      <w:r w:rsidR="007D52A1">
        <w:rPr>
          <w:lang w:val="en-AU"/>
        </w:rPr>
        <w:t>, some of which apply</w:t>
      </w:r>
      <w:r w:rsidRPr="00B97D19">
        <w:rPr>
          <w:lang w:val="en-AU"/>
        </w:rPr>
        <w:t xml:space="preserve"> across the </w:t>
      </w:r>
      <w:r w:rsidR="007D52A1">
        <w:rPr>
          <w:lang w:val="en-AU"/>
        </w:rPr>
        <w:t xml:space="preserve">Solomon Islands </w:t>
      </w:r>
      <w:r w:rsidRPr="00B97D19">
        <w:rPr>
          <w:lang w:val="en-AU"/>
        </w:rPr>
        <w:t>public sector:</w:t>
      </w:r>
    </w:p>
    <w:p w14:paraId="5C758F62" w14:textId="19F07925" w:rsidR="00B97D19" w:rsidRPr="00E37FBE" w:rsidRDefault="008B702B" w:rsidP="001B696B">
      <w:pPr>
        <w:pStyle w:val="ListParagraph"/>
        <w:numPr>
          <w:ilvl w:val="0"/>
          <w:numId w:val="19"/>
        </w:numPr>
        <w:contextualSpacing w:val="0"/>
        <w:rPr>
          <w:lang w:val="en-AU"/>
        </w:rPr>
      </w:pPr>
      <w:r>
        <w:rPr>
          <w:lang w:val="en-AU"/>
        </w:rPr>
        <w:t>increased</w:t>
      </w:r>
      <w:r w:rsidR="00B97D19" w:rsidRPr="00E37FBE">
        <w:rPr>
          <w:lang w:val="en-AU"/>
        </w:rPr>
        <w:t xml:space="preserve"> revenue collection is critical to sustainability</w:t>
      </w:r>
      <w:r w:rsidR="00C45959">
        <w:rPr>
          <w:lang w:val="en-AU"/>
        </w:rPr>
        <w:t xml:space="preserve"> </w:t>
      </w:r>
      <w:r w:rsidR="00C45959">
        <w:rPr>
          <w:rFonts w:cs="Calibri"/>
          <w:lang w:val="en-AU"/>
        </w:rPr>
        <w:t>–</w:t>
      </w:r>
      <w:r w:rsidR="00C45959">
        <w:rPr>
          <w:lang w:val="en-AU"/>
        </w:rPr>
        <w:t xml:space="preserve"> p</w:t>
      </w:r>
      <w:r w:rsidR="00B97D19" w:rsidRPr="000E57B0">
        <w:rPr>
          <w:lang w:val="en-AU"/>
        </w:rPr>
        <w:t>rogress</w:t>
      </w:r>
      <w:r w:rsidR="00B97D19" w:rsidRPr="00E37FBE">
        <w:rPr>
          <w:lang w:val="en-AU"/>
        </w:rPr>
        <w:t xml:space="preserve"> here is tangible although slow, with examples of systems reform in Customs and </w:t>
      </w:r>
      <w:r w:rsidR="00D270E6">
        <w:rPr>
          <w:lang w:val="en-AU"/>
        </w:rPr>
        <w:t>Ministry of</w:t>
      </w:r>
      <w:r w:rsidR="00D270E6" w:rsidRPr="00E37FBE">
        <w:rPr>
          <w:lang w:val="en-AU"/>
        </w:rPr>
        <w:t xml:space="preserve"> </w:t>
      </w:r>
      <w:r w:rsidR="00143448">
        <w:rPr>
          <w:lang w:val="en-AU"/>
        </w:rPr>
        <w:t>Lands</w:t>
      </w:r>
      <w:r w:rsidR="00756C3B">
        <w:rPr>
          <w:lang w:val="en-AU"/>
        </w:rPr>
        <w:t>; however,</w:t>
      </w:r>
      <w:r w:rsidR="009C795A">
        <w:rPr>
          <w:rFonts w:cs="Calibri"/>
          <w:lang w:val="en-AU"/>
        </w:rPr>
        <w:t xml:space="preserve"> o</w:t>
      </w:r>
      <w:r w:rsidR="00B97D19" w:rsidRPr="000E57B0">
        <w:rPr>
          <w:lang w:val="en-AU"/>
        </w:rPr>
        <w:t>ngoing</w:t>
      </w:r>
      <w:r w:rsidR="00B97D19" w:rsidRPr="00E37FBE">
        <w:rPr>
          <w:lang w:val="en-AU"/>
        </w:rPr>
        <w:t xml:space="preserve"> improvements in revenue mobilisation are </w:t>
      </w:r>
      <w:r w:rsidR="00C27BD9">
        <w:rPr>
          <w:lang w:val="en-AU"/>
        </w:rPr>
        <w:t xml:space="preserve">dependent on </w:t>
      </w:r>
      <w:r w:rsidR="00F94042">
        <w:rPr>
          <w:lang w:val="en-AU"/>
        </w:rPr>
        <w:t>political buy-in</w:t>
      </w:r>
    </w:p>
    <w:p w14:paraId="4F814DF5" w14:textId="56CC11A6" w:rsidR="00E37FBE" w:rsidRPr="00E37FBE" w:rsidRDefault="00756C3B" w:rsidP="001B696B">
      <w:pPr>
        <w:pStyle w:val="ListParagraph"/>
        <w:numPr>
          <w:ilvl w:val="0"/>
          <w:numId w:val="19"/>
        </w:numPr>
        <w:contextualSpacing w:val="0"/>
        <w:rPr>
          <w:lang w:val="en-AU"/>
        </w:rPr>
      </w:pPr>
      <w:r>
        <w:rPr>
          <w:lang w:val="en-AU"/>
        </w:rPr>
        <w:t>s</w:t>
      </w:r>
      <w:r w:rsidR="00B97D19" w:rsidRPr="000E57B0">
        <w:rPr>
          <w:lang w:val="en-AU"/>
        </w:rPr>
        <w:t>ignificant</w:t>
      </w:r>
      <w:r w:rsidR="00B97D19" w:rsidRPr="00E37FBE">
        <w:rPr>
          <w:lang w:val="en-AU"/>
        </w:rPr>
        <w:t xml:space="preserve"> donor support is still required in critical areas like elections, public sector reform, and public financial management</w:t>
      </w:r>
      <w:r>
        <w:rPr>
          <w:lang w:val="en-AU"/>
        </w:rPr>
        <w:t>, and w</w:t>
      </w:r>
      <w:r w:rsidR="00B97D19" w:rsidRPr="000E57B0">
        <w:rPr>
          <w:lang w:val="en-AU"/>
        </w:rPr>
        <w:t>hile</w:t>
      </w:r>
      <w:r w:rsidR="00B97D19" w:rsidRPr="00E37FBE">
        <w:rPr>
          <w:lang w:val="en-AU"/>
        </w:rPr>
        <w:t xml:space="preserve"> the program is laying building blocks for sustainability, long-term independence will require sustained investment, strong political will, and systemic reform within </w:t>
      </w:r>
      <w:r w:rsidR="00C55DEC">
        <w:rPr>
          <w:lang w:val="en-AU"/>
        </w:rPr>
        <w:t>SIG</w:t>
      </w:r>
      <w:r w:rsidR="002E380E">
        <w:rPr>
          <w:lang w:val="en-AU"/>
        </w:rPr>
        <w:t>.</w:t>
      </w:r>
    </w:p>
    <w:p w14:paraId="4E51DBE3" w14:textId="200C4FE9" w:rsidR="004449D1" w:rsidRPr="00D44901" w:rsidRDefault="004449D1" w:rsidP="009739F0">
      <w:pPr>
        <w:rPr>
          <w:lang w:val="en-AU"/>
        </w:rPr>
      </w:pPr>
      <w:r>
        <w:rPr>
          <w:rFonts w:asciiTheme="majorHAnsi" w:hAnsiTheme="majorHAnsi" w:cstheme="majorHAnsi"/>
          <w:lang w:val="en-AU"/>
        </w:rPr>
        <w:t xml:space="preserve">Other challenges in relation to sustainability relate to the program’s success being </w:t>
      </w:r>
      <w:r w:rsidRPr="00FB0C57">
        <w:rPr>
          <w:lang w:val="en-AU"/>
        </w:rPr>
        <w:t>highly dependent on the quality of interpersonal relationships</w:t>
      </w:r>
      <w:r w:rsidRPr="00151D35">
        <w:rPr>
          <w:lang w:val="en-AU"/>
        </w:rPr>
        <w:t xml:space="preserve">. </w:t>
      </w:r>
      <w:r>
        <w:rPr>
          <w:lang w:val="en-AU"/>
        </w:rPr>
        <w:t>M</w:t>
      </w:r>
      <w:r w:rsidRPr="00FB0C57">
        <w:rPr>
          <w:lang w:val="en-AU"/>
        </w:rPr>
        <w:t>aintaining strong, constructive working relationships remains critical to sustaining program benefits.</w:t>
      </w:r>
      <w:r>
        <w:rPr>
          <w:lang w:val="en-AU"/>
        </w:rPr>
        <w:t xml:space="preserve"> </w:t>
      </w:r>
    </w:p>
    <w:p w14:paraId="36285A70" w14:textId="531EC623" w:rsidR="00087DC9" w:rsidRPr="00087DC9" w:rsidRDefault="00545F1F" w:rsidP="00B8439C">
      <w:pPr>
        <w:shd w:val="clear" w:color="auto" w:fill="DBE5F1" w:themeFill="accent1" w:themeFillTint="33"/>
        <w:rPr>
          <w:rFonts w:ascii="Helvetica Neue" w:hAnsi="Helvetica Neue" w:cs="Helvetica Neue"/>
          <w:color w:val="3F3F3F"/>
          <w:lang w:val="en-AU"/>
        </w:rPr>
      </w:pPr>
      <w:r w:rsidRPr="00087DC9">
        <w:rPr>
          <w:rFonts w:asciiTheme="majorHAnsi" w:hAnsiTheme="majorHAnsi" w:cstheme="majorHAnsi"/>
          <w:b/>
          <w:bCs/>
          <w:lang w:val="en-AU"/>
        </w:rPr>
        <w:t xml:space="preserve">Recommendation 8: </w:t>
      </w:r>
      <w:r w:rsidR="00B93ED6" w:rsidRPr="00B93ED6">
        <w:rPr>
          <w:rFonts w:asciiTheme="majorHAnsi" w:hAnsiTheme="majorHAnsi" w:cstheme="majorHAnsi"/>
          <w:b/>
          <w:bCs/>
          <w:lang w:val="en-AU"/>
        </w:rPr>
        <w:tab/>
        <w:t>The impact of capacity building efforts and training should continue to be tracked or monitored to test if the outcomes are being sustained and capture lessons from these valued efforts.</w:t>
      </w:r>
      <w:r w:rsidR="00B93ED6">
        <w:rPr>
          <w:rFonts w:asciiTheme="majorHAnsi" w:hAnsiTheme="majorHAnsi" w:cstheme="majorHAnsi"/>
          <w:b/>
          <w:bCs/>
          <w:lang w:val="en-AU"/>
        </w:rPr>
        <w:t xml:space="preserve"> </w:t>
      </w:r>
      <w:r w:rsidR="00B93ED6">
        <w:rPr>
          <w:lang w:val="en-AU"/>
        </w:rPr>
        <w:t>to</w:t>
      </w:r>
      <w:r w:rsidR="00087DC9" w:rsidRPr="00087DC9">
        <w:rPr>
          <w:lang w:val="en-AU"/>
        </w:rPr>
        <w:t xml:space="preserve"> </w:t>
      </w:r>
      <w:r w:rsidR="000D46ED">
        <w:rPr>
          <w:lang w:val="en-AU"/>
        </w:rPr>
        <w:t>help guide decisions around further investment in this area</w:t>
      </w:r>
      <w:r w:rsidR="00CA04B6">
        <w:rPr>
          <w:lang w:val="en-AU"/>
        </w:rPr>
        <w:t xml:space="preserve">, including through any re-design of the </w:t>
      </w:r>
      <w:proofErr w:type="gramStart"/>
      <w:r w:rsidR="00CA04B6">
        <w:rPr>
          <w:lang w:val="en-AU"/>
        </w:rPr>
        <w:t xml:space="preserve">program </w:t>
      </w:r>
      <w:r w:rsidR="00087DC9" w:rsidRPr="00087DC9">
        <w:rPr>
          <w:lang w:val="en-AU"/>
        </w:rPr>
        <w:t>.</w:t>
      </w:r>
      <w:proofErr w:type="gramEnd"/>
    </w:p>
    <w:p w14:paraId="3137E0FF" w14:textId="1DE9F1BE" w:rsidR="004158C2" w:rsidRPr="0059194D" w:rsidRDefault="004158C2" w:rsidP="00A46B40">
      <w:pPr>
        <w:pStyle w:val="Heading2"/>
      </w:pPr>
      <w:bookmarkStart w:id="33" w:name="_Toc240894625"/>
      <w:r w:rsidRPr="000E57B0">
        <w:t>GEDSI</w:t>
      </w:r>
      <w:bookmarkEnd w:id="33"/>
    </w:p>
    <w:p w14:paraId="4CD48B77" w14:textId="409D6EB0" w:rsidR="004158C2" w:rsidRPr="000E57B0" w:rsidRDefault="008C383E" w:rsidP="008C383E">
      <w:pPr>
        <w:pStyle w:val="Heading3"/>
        <w:rPr>
          <w:color w:val="365F91" w:themeColor="accent1" w:themeShade="BF"/>
          <w:lang w:val="en-AU"/>
        </w:rPr>
      </w:pPr>
      <w:r w:rsidRPr="000E57B0">
        <w:rPr>
          <w:color w:val="365F91" w:themeColor="accent1" w:themeShade="BF"/>
          <w:lang w:val="en-AU"/>
        </w:rPr>
        <w:t>KEQ9</w:t>
      </w:r>
      <w:r w:rsidR="00F90175" w:rsidRPr="000E57B0">
        <w:rPr>
          <w:color w:val="365F91" w:themeColor="accent1" w:themeShade="BF"/>
          <w:lang w:val="en-AU"/>
        </w:rPr>
        <w:t>:</w:t>
      </w:r>
      <w:r w:rsidRPr="000E57B0">
        <w:rPr>
          <w:color w:val="365F91" w:themeColor="accent1" w:themeShade="BF"/>
          <w:lang w:val="en-AU"/>
        </w:rPr>
        <w:t xml:space="preserve"> </w:t>
      </w:r>
      <w:r w:rsidR="004158C2" w:rsidRPr="000E57B0">
        <w:rPr>
          <w:color w:val="365F91" w:themeColor="accent1" w:themeShade="BF"/>
          <w:lang w:val="en-AU"/>
        </w:rPr>
        <w:t>To what extent have results been achieved in gender equality and disability inclusion and to what effect?</w:t>
      </w:r>
    </w:p>
    <w:p w14:paraId="75D43EA2" w14:textId="2A21C15B" w:rsidR="00E80CBC" w:rsidRPr="00E80CBC" w:rsidRDefault="00334668" w:rsidP="00417983">
      <w:pPr>
        <w:shd w:val="clear" w:color="auto" w:fill="F2F2F2" w:themeFill="background1" w:themeFillShade="F2"/>
        <w:rPr>
          <w:lang w:val="en-AU"/>
        </w:rPr>
      </w:pPr>
      <w:r w:rsidRPr="000E57B0">
        <w:rPr>
          <w:b/>
          <w:lang w:val="en-AU"/>
        </w:rPr>
        <w:t xml:space="preserve">Key finding: </w:t>
      </w:r>
      <w:r w:rsidR="007E572C">
        <w:rPr>
          <w:lang w:val="en-AU"/>
        </w:rPr>
        <w:t>ASIP-Gov has a GEDSI strategy</w:t>
      </w:r>
      <w:r w:rsidR="00A80C5B">
        <w:rPr>
          <w:lang w:val="en-AU"/>
        </w:rPr>
        <w:t xml:space="preserve"> and a GEDSI adviser has recently been reinstated. </w:t>
      </w:r>
      <w:proofErr w:type="gramStart"/>
      <w:r w:rsidR="00A80C5B">
        <w:rPr>
          <w:lang w:val="en-AU"/>
        </w:rPr>
        <w:t xml:space="preserve">While </w:t>
      </w:r>
      <w:r w:rsidR="007E572C">
        <w:rPr>
          <w:lang w:val="en-AU"/>
        </w:rPr>
        <w:t xml:space="preserve"> </w:t>
      </w:r>
      <w:r w:rsidR="00BD4CD1">
        <w:rPr>
          <w:lang w:val="en-AU"/>
        </w:rPr>
        <w:t>there</w:t>
      </w:r>
      <w:proofErr w:type="gramEnd"/>
      <w:r w:rsidR="00BD4CD1">
        <w:rPr>
          <w:lang w:val="en-AU"/>
        </w:rPr>
        <w:t xml:space="preserve"> are </w:t>
      </w:r>
      <w:r w:rsidR="007E572C">
        <w:rPr>
          <w:lang w:val="en-AU"/>
        </w:rPr>
        <w:t xml:space="preserve">examples of targeted activities, particularly </w:t>
      </w:r>
      <w:r w:rsidR="00BD4CD1">
        <w:rPr>
          <w:lang w:val="en-AU"/>
        </w:rPr>
        <w:t>under</w:t>
      </w:r>
      <w:r w:rsidR="007E572C">
        <w:rPr>
          <w:lang w:val="en-AU"/>
        </w:rPr>
        <w:t xml:space="preserve"> the ICT and Democratic Governance pillars, there is limited GEDSI mainstreaming or targeted activities </w:t>
      </w:r>
      <w:r w:rsidR="00573582">
        <w:rPr>
          <w:lang w:val="en-AU"/>
        </w:rPr>
        <w:t>under</w:t>
      </w:r>
      <w:r w:rsidR="007E572C">
        <w:rPr>
          <w:lang w:val="en-AU"/>
        </w:rPr>
        <w:t xml:space="preserve"> the Economic Governance pillar.</w:t>
      </w:r>
      <w:r w:rsidR="006F35E9">
        <w:rPr>
          <w:lang w:val="en-AU"/>
        </w:rPr>
        <w:t xml:space="preserve"> </w:t>
      </w:r>
    </w:p>
    <w:p w14:paraId="4C42CD5B" w14:textId="7A422C8F" w:rsidR="00417983" w:rsidRDefault="007F0951" w:rsidP="00B36A25">
      <w:pPr>
        <w:rPr>
          <w:lang w:val="en-AU"/>
        </w:rPr>
      </w:pPr>
      <w:r w:rsidRPr="000E57B0">
        <w:rPr>
          <w:lang w:val="en-AU"/>
        </w:rPr>
        <w:t>ASIP-Gov</w:t>
      </w:r>
      <w:r>
        <w:rPr>
          <w:lang w:val="en-AU"/>
        </w:rPr>
        <w:t>’s</w:t>
      </w:r>
      <w:r w:rsidR="00693263">
        <w:rPr>
          <w:lang w:val="en-AU"/>
        </w:rPr>
        <w:t xml:space="preserve"> GEDSI Strategy and Action Plan intend</w:t>
      </w:r>
      <w:r w:rsidR="00F7147B">
        <w:rPr>
          <w:lang w:val="en-AU"/>
        </w:rPr>
        <w:t>s</w:t>
      </w:r>
      <w:r w:rsidR="00693263">
        <w:rPr>
          <w:lang w:val="en-AU"/>
        </w:rPr>
        <w:t xml:space="preserve"> for the program to strengthen the participation of women and people with disabilities in the public sector and democratic processes, to enhance accountable and inclusive governance in Solomon Islands.</w:t>
      </w:r>
      <w:r w:rsidR="00F7147B">
        <w:rPr>
          <w:lang w:val="en-AU"/>
        </w:rPr>
        <w:t xml:space="preserve"> Taking a twin</w:t>
      </w:r>
      <w:r w:rsidR="005F47F5">
        <w:rPr>
          <w:lang w:val="en-AU"/>
        </w:rPr>
        <w:t>-</w:t>
      </w:r>
      <w:r w:rsidR="00F7147B">
        <w:rPr>
          <w:lang w:val="en-AU"/>
        </w:rPr>
        <w:t>track approach, GEDSI was intended to be implemented through targeted activities under three I</w:t>
      </w:r>
      <w:r w:rsidR="002655A6">
        <w:rPr>
          <w:lang w:val="en-AU"/>
        </w:rPr>
        <w:t>O</w:t>
      </w:r>
      <w:r w:rsidR="00F7147B">
        <w:rPr>
          <w:lang w:val="en-AU"/>
        </w:rPr>
        <w:t xml:space="preserve">s and through mainstreaming across all EOPOs and corporate operations. </w:t>
      </w:r>
      <w:r w:rsidR="00206054">
        <w:rPr>
          <w:lang w:val="en-AU"/>
        </w:rPr>
        <w:t>I</w:t>
      </w:r>
      <w:r w:rsidR="007E572C">
        <w:rPr>
          <w:lang w:val="en-AU"/>
        </w:rPr>
        <w:t>O</w:t>
      </w:r>
      <w:r w:rsidR="00206054">
        <w:rPr>
          <w:lang w:val="en-AU"/>
        </w:rPr>
        <w:t>s particularly relevant to GEDSI</w:t>
      </w:r>
      <w:r w:rsidR="005F47F5">
        <w:rPr>
          <w:lang w:val="en-AU"/>
        </w:rPr>
        <w:t>-</w:t>
      </w:r>
      <w:r w:rsidR="00537860">
        <w:rPr>
          <w:lang w:val="en-AU"/>
        </w:rPr>
        <w:t>target outcomes are IO</w:t>
      </w:r>
      <w:r w:rsidR="002655A6">
        <w:rPr>
          <w:lang w:val="en-AU"/>
        </w:rPr>
        <w:t xml:space="preserve"> </w:t>
      </w:r>
      <w:r w:rsidR="00537860">
        <w:rPr>
          <w:lang w:val="en-AU"/>
        </w:rPr>
        <w:t>2.5</w:t>
      </w:r>
      <w:r w:rsidR="00F04650">
        <w:rPr>
          <w:lang w:val="en-AU"/>
        </w:rPr>
        <w:t xml:space="preserve"> (inclusive workplaces)</w:t>
      </w:r>
      <w:r w:rsidR="00537860">
        <w:rPr>
          <w:lang w:val="en-AU"/>
        </w:rPr>
        <w:t>, IO 3</w:t>
      </w:r>
      <w:r w:rsidR="00F04650">
        <w:rPr>
          <w:lang w:val="en-AU"/>
        </w:rPr>
        <w:t>.</w:t>
      </w:r>
      <w:r w:rsidR="00537860">
        <w:rPr>
          <w:lang w:val="en-AU"/>
        </w:rPr>
        <w:t>2</w:t>
      </w:r>
      <w:r w:rsidR="00F04650">
        <w:rPr>
          <w:lang w:val="en-AU"/>
        </w:rPr>
        <w:t xml:space="preserve"> </w:t>
      </w:r>
      <w:r w:rsidR="00EE3776">
        <w:rPr>
          <w:lang w:val="en-AU"/>
        </w:rPr>
        <w:t>(inclusive electoral practices)</w:t>
      </w:r>
      <w:r w:rsidR="00537860">
        <w:rPr>
          <w:lang w:val="en-AU"/>
        </w:rPr>
        <w:t xml:space="preserve"> and IO 3.4 </w:t>
      </w:r>
      <w:r w:rsidR="003C3E97">
        <w:rPr>
          <w:lang w:val="en-AU"/>
        </w:rPr>
        <w:t>(women’s participation</w:t>
      </w:r>
      <w:r w:rsidR="003C3E97" w:rsidRPr="000E57B0">
        <w:rPr>
          <w:lang w:val="en-AU"/>
        </w:rPr>
        <w:t>)</w:t>
      </w:r>
      <w:r w:rsidR="005F47F5">
        <w:rPr>
          <w:lang w:val="en-AU"/>
        </w:rPr>
        <w:t>,</w:t>
      </w:r>
      <w:r w:rsidR="003C3E97">
        <w:rPr>
          <w:lang w:val="en-AU"/>
        </w:rPr>
        <w:t xml:space="preserve"> </w:t>
      </w:r>
      <w:r w:rsidR="00537860">
        <w:rPr>
          <w:lang w:val="en-AU"/>
        </w:rPr>
        <w:t xml:space="preserve">with mainstreaming </w:t>
      </w:r>
      <w:r w:rsidR="00537860" w:rsidRPr="000E57B0">
        <w:rPr>
          <w:lang w:val="en-AU"/>
        </w:rPr>
        <w:t xml:space="preserve">focused through IO </w:t>
      </w:r>
      <w:r w:rsidR="00537860">
        <w:rPr>
          <w:lang w:val="en-AU"/>
        </w:rPr>
        <w:t>1.1</w:t>
      </w:r>
      <w:r w:rsidR="004B7CD0">
        <w:rPr>
          <w:lang w:val="en-AU"/>
        </w:rPr>
        <w:t xml:space="preserve"> (</w:t>
      </w:r>
      <w:r w:rsidR="00354647" w:rsidRPr="000E57B0">
        <w:rPr>
          <w:lang w:val="en-AU"/>
        </w:rPr>
        <w:t>public financial management</w:t>
      </w:r>
      <w:r w:rsidR="004B7CD0">
        <w:rPr>
          <w:lang w:val="en-AU"/>
        </w:rPr>
        <w:t xml:space="preserve"> reform agenda)</w:t>
      </w:r>
      <w:r w:rsidR="00537860">
        <w:rPr>
          <w:lang w:val="en-AU"/>
        </w:rPr>
        <w:t xml:space="preserve">, IO 2.6 </w:t>
      </w:r>
      <w:r w:rsidR="00F24130">
        <w:rPr>
          <w:lang w:val="en-AU"/>
        </w:rPr>
        <w:t xml:space="preserve">(human resources) </w:t>
      </w:r>
      <w:r w:rsidR="00537860">
        <w:rPr>
          <w:lang w:val="en-AU"/>
        </w:rPr>
        <w:t>and IO 3.3 (</w:t>
      </w:r>
      <w:r w:rsidR="006A47E9">
        <w:rPr>
          <w:lang w:val="en-AU"/>
        </w:rPr>
        <w:t>policy dialogue)</w:t>
      </w:r>
      <w:r w:rsidR="00537860">
        <w:rPr>
          <w:lang w:val="en-AU"/>
        </w:rPr>
        <w:t xml:space="preserve"> (see program logic </w:t>
      </w:r>
      <w:r w:rsidR="005F47F5">
        <w:rPr>
          <w:lang w:val="en-AU"/>
        </w:rPr>
        <w:t>at</w:t>
      </w:r>
      <w:r w:rsidR="00537860">
        <w:rPr>
          <w:lang w:val="en-AU"/>
        </w:rPr>
        <w:t xml:space="preserve"> Annex</w:t>
      </w:r>
      <w:r w:rsidR="005F47F5">
        <w:rPr>
          <w:lang w:val="en-AU"/>
        </w:rPr>
        <w:t xml:space="preserve"> C</w:t>
      </w:r>
      <w:r w:rsidR="00537860">
        <w:rPr>
          <w:lang w:val="en-AU"/>
        </w:rPr>
        <w:t xml:space="preserve">). </w:t>
      </w:r>
      <w:r w:rsidR="00A70E87" w:rsidRPr="00A70E87">
        <w:rPr>
          <w:lang w:val="en-AU"/>
        </w:rPr>
        <w:t>Progress on GEDSI is measured through a range of indicators embedded within the ASIP-Gov MERLA Framework, though the depth and consistency of this assessment vary across different areas.</w:t>
      </w:r>
    </w:p>
    <w:p w14:paraId="25A4C073" w14:textId="43E4D15E" w:rsidR="00B36A25" w:rsidRPr="000E57B0" w:rsidRDefault="00F555C3" w:rsidP="00B36A25">
      <w:pPr>
        <w:rPr>
          <w:lang w:val="en-AU"/>
        </w:rPr>
      </w:pPr>
      <w:r w:rsidRPr="000E57B0">
        <w:rPr>
          <w:lang w:val="en-AU"/>
        </w:rPr>
        <w:t xml:space="preserve">In terms of progress on GEDSI, </w:t>
      </w:r>
      <w:r w:rsidR="005D2E59" w:rsidRPr="000E57B0">
        <w:rPr>
          <w:lang w:val="en-AU"/>
        </w:rPr>
        <w:t xml:space="preserve">impact was most evident with respect to </w:t>
      </w:r>
      <w:r w:rsidR="00033BD6" w:rsidRPr="000E57B0">
        <w:rPr>
          <w:lang w:val="en-AU"/>
        </w:rPr>
        <w:t>two areas</w:t>
      </w:r>
      <w:r w:rsidR="00417983" w:rsidRPr="000E57B0">
        <w:rPr>
          <w:lang w:val="en-AU"/>
        </w:rPr>
        <w:t>:</w:t>
      </w:r>
    </w:p>
    <w:p w14:paraId="3C77C9B4" w14:textId="5D4DDA06" w:rsidR="00B36A25" w:rsidRPr="00B36A25" w:rsidRDefault="00427044" w:rsidP="001B696B">
      <w:pPr>
        <w:numPr>
          <w:ilvl w:val="0"/>
          <w:numId w:val="15"/>
        </w:numPr>
        <w:rPr>
          <w:lang w:val="en-AU"/>
        </w:rPr>
      </w:pPr>
      <w:r>
        <w:rPr>
          <w:lang w:val="en-AU"/>
        </w:rPr>
        <w:t>There has been e</w:t>
      </w:r>
      <w:r w:rsidR="00B36A25" w:rsidRPr="000E57B0">
        <w:rPr>
          <w:lang w:val="en-AU"/>
        </w:rPr>
        <w:t>qual</w:t>
      </w:r>
      <w:r w:rsidR="00B36A25" w:rsidRPr="00B36A25">
        <w:rPr>
          <w:lang w:val="en-AU"/>
        </w:rPr>
        <w:t xml:space="preserve"> gender representation in programs targeted at building capacity in young professionals</w:t>
      </w:r>
      <w:r>
        <w:rPr>
          <w:lang w:val="en-AU"/>
        </w:rPr>
        <w:t xml:space="preserve">; </w:t>
      </w:r>
      <w:r w:rsidR="00B36A25" w:rsidRPr="00B36A25">
        <w:rPr>
          <w:lang w:val="en-AU"/>
        </w:rPr>
        <w:t>notably</w:t>
      </w:r>
      <w:r>
        <w:rPr>
          <w:lang w:val="en-AU"/>
        </w:rPr>
        <w:t>,</w:t>
      </w:r>
      <w:r w:rsidR="00B36A25" w:rsidRPr="00B36A25">
        <w:rPr>
          <w:lang w:val="en-AU"/>
        </w:rPr>
        <w:t xml:space="preserve"> the</w:t>
      </w:r>
      <w:r w:rsidR="0043750B">
        <w:rPr>
          <w:lang w:val="en-AU"/>
        </w:rPr>
        <w:t xml:space="preserve"> </w:t>
      </w:r>
      <w:r w:rsidR="00B36A25" w:rsidRPr="00B36A25">
        <w:rPr>
          <w:lang w:val="en-AU"/>
        </w:rPr>
        <w:t xml:space="preserve">ICT Young Professionals Program and the Institute of Solomon Islands Accountants </w:t>
      </w:r>
      <w:r w:rsidR="001D66ED" w:rsidRPr="002F7E61">
        <w:rPr>
          <w:lang w:val="en-AU"/>
        </w:rPr>
        <w:t>Professional Development Award</w:t>
      </w:r>
      <w:r w:rsidR="00B36A25" w:rsidRPr="00B36A25">
        <w:rPr>
          <w:lang w:val="en-AU"/>
        </w:rPr>
        <w:t xml:space="preserve"> course have </w:t>
      </w:r>
      <w:r>
        <w:rPr>
          <w:lang w:val="en-AU"/>
        </w:rPr>
        <w:t xml:space="preserve">had </w:t>
      </w:r>
      <w:r w:rsidR="00B36A25" w:rsidRPr="00B36A25">
        <w:rPr>
          <w:lang w:val="en-AU"/>
        </w:rPr>
        <w:t>roughly 50</w:t>
      </w:r>
      <w:r>
        <w:rPr>
          <w:lang w:val="en-AU"/>
        </w:rPr>
        <w:t>/</w:t>
      </w:r>
      <w:r w:rsidR="00B36A25" w:rsidRPr="00B36A25">
        <w:rPr>
          <w:lang w:val="en-AU"/>
        </w:rPr>
        <w:t>50 gender enrolments</w:t>
      </w:r>
      <w:r>
        <w:rPr>
          <w:lang w:val="en-AU"/>
        </w:rPr>
        <w:t>.</w:t>
      </w:r>
      <w:r w:rsidR="006602A1">
        <w:rPr>
          <w:lang w:val="en-AU"/>
        </w:rPr>
        <w:t xml:space="preserve"> (IO2.</w:t>
      </w:r>
      <w:r w:rsidR="00D8116C">
        <w:rPr>
          <w:lang w:val="en-AU"/>
        </w:rPr>
        <w:t>4</w:t>
      </w:r>
      <w:r w:rsidR="006602A1" w:rsidRPr="000E57B0">
        <w:rPr>
          <w:lang w:val="en-AU"/>
        </w:rPr>
        <w:t>)</w:t>
      </w:r>
      <w:r w:rsidR="006602A1">
        <w:rPr>
          <w:lang w:val="en-AU"/>
        </w:rPr>
        <w:t xml:space="preserve"> </w:t>
      </w:r>
    </w:p>
    <w:p w14:paraId="0FD297DE" w14:textId="0DCA6281" w:rsidR="00B20FDC" w:rsidRPr="00B20FDC" w:rsidRDefault="00427044" w:rsidP="001B696B">
      <w:pPr>
        <w:numPr>
          <w:ilvl w:val="0"/>
          <w:numId w:val="15"/>
        </w:numPr>
        <w:rPr>
          <w:lang w:val="en-AU"/>
        </w:rPr>
      </w:pPr>
      <w:r>
        <w:rPr>
          <w:lang w:val="en-AU"/>
        </w:rPr>
        <w:lastRenderedPageBreak/>
        <w:t>There has been b</w:t>
      </w:r>
      <w:r w:rsidR="00B36A25" w:rsidRPr="000E57B0">
        <w:rPr>
          <w:lang w:val="en-AU"/>
        </w:rPr>
        <w:t>road</w:t>
      </w:r>
      <w:r w:rsidR="00B36A25" w:rsidRPr="00B36A25">
        <w:rPr>
          <w:lang w:val="en-AU"/>
        </w:rPr>
        <w:t xml:space="preserve"> engagement with youth, women, and religious groups around participation in elections</w:t>
      </w:r>
      <w:r>
        <w:rPr>
          <w:lang w:val="en-AU"/>
        </w:rPr>
        <w:t>,</w:t>
      </w:r>
      <w:r w:rsidR="00B36A25" w:rsidRPr="00B36A25">
        <w:rPr>
          <w:lang w:val="en-AU"/>
        </w:rPr>
        <w:t xml:space="preserve"> under the Democratic Governance pillar</w:t>
      </w:r>
      <w:r w:rsidR="00033BD6">
        <w:rPr>
          <w:lang w:val="en-AU"/>
        </w:rPr>
        <w:t xml:space="preserve"> (IO</w:t>
      </w:r>
      <w:r w:rsidR="003347D4">
        <w:rPr>
          <w:lang w:val="en-AU"/>
        </w:rPr>
        <w:t>3.2</w:t>
      </w:r>
      <w:r w:rsidR="00C27895">
        <w:rPr>
          <w:lang w:val="en-AU"/>
        </w:rPr>
        <w:t xml:space="preserve"> </w:t>
      </w:r>
      <w:r w:rsidR="00D04BB8">
        <w:rPr>
          <w:lang w:val="en-AU"/>
        </w:rPr>
        <w:t xml:space="preserve">and IO3.4). </w:t>
      </w:r>
      <w:r w:rsidR="00203CE0">
        <w:rPr>
          <w:lang w:val="en-AU"/>
        </w:rPr>
        <w:t>There</w:t>
      </w:r>
      <w:r w:rsidR="00B20FDC" w:rsidRPr="00B20FDC">
        <w:rPr>
          <w:lang w:val="en-AU"/>
        </w:rPr>
        <w:t xml:space="preserve"> were </w:t>
      </w:r>
      <w:r w:rsidR="00203CE0">
        <w:rPr>
          <w:lang w:val="en-AU"/>
        </w:rPr>
        <w:t>extensive consultations</w:t>
      </w:r>
      <w:r w:rsidR="00B20FDC" w:rsidRPr="00B20FDC">
        <w:rPr>
          <w:lang w:val="en-AU"/>
        </w:rPr>
        <w:t xml:space="preserve"> at national and provincial levels </w:t>
      </w:r>
      <w:r w:rsidR="00203CE0">
        <w:rPr>
          <w:lang w:val="en-AU"/>
        </w:rPr>
        <w:t>about c</w:t>
      </w:r>
      <w:r w:rsidR="00B20FDC" w:rsidRPr="000E57B0">
        <w:rPr>
          <w:lang w:val="en-AU"/>
        </w:rPr>
        <w:t xml:space="preserve">hanges </w:t>
      </w:r>
      <w:r w:rsidR="00203CE0">
        <w:rPr>
          <w:lang w:val="en-AU"/>
        </w:rPr>
        <w:t>to</w:t>
      </w:r>
      <w:r w:rsidR="00B20FDC" w:rsidRPr="000E57B0">
        <w:rPr>
          <w:lang w:val="en-AU"/>
        </w:rPr>
        <w:t xml:space="preserve"> election regulations</w:t>
      </w:r>
      <w:r w:rsidR="00203CE0">
        <w:rPr>
          <w:lang w:val="en-AU"/>
        </w:rPr>
        <w:t xml:space="preserve">, </w:t>
      </w:r>
      <w:r w:rsidR="002C3280">
        <w:rPr>
          <w:lang w:val="en-AU"/>
        </w:rPr>
        <w:t>which</w:t>
      </w:r>
      <w:r w:rsidR="00B20FDC" w:rsidRPr="00B20FDC">
        <w:rPr>
          <w:lang w:val="en-AU"/>
        </w:rPr>
        <w:t xml:space="preserve"> enable</w:t>
      </w:r>
      <w:r w:rsidR="00B20FDC">
        <w:rPr>
          <w:lang w:val="en-AU"/>
        </w:rPr>
        <w:t>d</w:t>
      </w:r>
      <w:r w:rsidR="00B20FDC" w:rsidRPr="00B20FDC">
        <w:rPr>
          <w:lang w:val="en-AU"/>
        </w:rPr>
        <w:t xml:space="preserve"> the participation of women voters and candidates. Targeted media messaging informed citizens about the voting process and encouraged all citizens to vote. Merit-based recruitment through a modern recruitment tool enabled equal opportunities for women and men to participate as polling day and election workers. </w:t>
      </w:r>
    </w:p>
    <w:p w14:paraId="76705604" w14:textId="29BAB959" w:rsidR="00BF5657" w:rsidRPr="00BF5657" w:rsidRDefault="00BF5657" w:rsidP="00BF5657">
      <w:pPr>
        <w:rPr>
          <w:lang w:val="en-AU"/>
        </w:rPr>
      </w:pPr>
      <w:r w:rsidRPr="00BF5657">
        <w:rPr>
          <w:lang w:val="en-AU"/>
        </w:rPr>
        <w:t>However, these have been relatively modest improvements, and there is limited evidence that ASIP-Gov has made a significant contribution to shifting the dial on gender equality or disability inclusion at a broader, systemic level in Solomon Islands</w:t>
      </w:r>
      <w:r w:rsidR="00C87DA0">
        <w:rPr>
          <w:lang w:val="en-AU"/>
        </w:rPr>
        <w:t>. However, it should be noted that</w:t>
      </w:r>
      <w:r w:rsidR="007E572C">
        <w:rPr>
          <w:lang w:val="en-AU"/>
        </w:rPr>
        <w:t xml:space="preserve"> GEDSI remains </w:t>
      </w:r>
      <w:r w:rsidRPr="00BF5657">
        <w:rPr>
          <w:lang w:val="en-AU"/>
        </w:rPr>
        <w:t xml:space="preserve">politically sensitive and </w:t>
      </w:r>
      <w:r w:rsidR="00F555C3">
        <w:rPr>
          <w:lang w:val="en-AU"/>
        </w:rPr>
        <w:t>challenging</w:t>
      </w:r>
      <w:r w:rsidR="00CF1807">
        <w:rPr>
          <w:lang w:val="en-AU"/>
        </w:rPr>
        <w:t xml:space="preserve"> in </w:t>
      </w:r>
      <w:r w:rsidR="00CF1807" w:rsidRPr="00CF1807">
        <w:rPr>
          <w:lang w:val="en-AU"/>
        </w:rPr>
        <w:t xml:space="preserve">the Solomon Islands context and in relation to </w:t>
      </w:r>
      <w:r w:rsidR="00C165B9">
        <w:rPr>
          <w:lang w:val="en-AU"/>
        </w:rPr>
        <w:t>government</w:t>
      </w:r>
      <w:r w:rsidR="00CF1807" w:rsidRPr="00CF1807">
        <w:rPr>
          <w:lang w:val="en-AU"/>
        </w:rPr>
        <w:t xml:space="preserve"> approaches to GEDSI.</w:t>
      </w:r>
      <w:r w:rsidRPr="00BF5657">
        <w:rPr>
          <w:lang w:val="en-AU"/>
        </w:rPr>
        <w:t xml:space="preserve"> </w:t>
      </w:r>
    </w:p>
    <w:p w14:paraId="083F5F3B" w14:textId="4A71CADA" w:rsidR="00BF5657" w:rsidRPr="00BF5657" w:rsidRDefault="00BF5657" w:rsidP="00BF5657">
      <w:pPr>
        <w:rPr>
          <w:lang w:val="en-AU"/>
        </w:rPr>
      </w:pPr>
      <w:r w:rsidRPr="00BF5657">
        <w:rPr>
          <w:lang w:val="en-AU"/>
        </w:rPr>
        <w:t xml:space="preserve">Australia’s investment in GEDSI in Solomon Islands is already substantial through the dedicated Solomon Islands Gender Equality </w:t>
      </w:r>
      <w:r w:rsidR="00C165B9">
        <w:rPr>
          <w:lang w:val="en-AU"/>
        </w:rPr>
        <w:t>p</w:t>
      </w:r>
      <w:r w:rsidRPr="000E57B0">
        <w:rPr>
          <w:lang w:val="en-AU"/>
        </w:rPr>
        <w:t>rogram</w:t>
      </w:r>
      <w:r w:rsidRPr="00BF5657">
        <w:rPr>
          <w:lang w:val="en-AU"/>
        </w:rPr>
        <w:t xml:space="preserve"> (</w:t>
      </w:r>
      <w:r w:rsidR="008F539D" w:rsidRPr="000F4DB9">
        <w:rPr>
          <w:lang w:val="en-AU"/>
        </w:rPr>
        <w:t xml:space="preserve">$381 million, </w:t>
      </w:r>
      <w:r w:rsidRPr="00BF5657">
        <w:rPr>
          <w:lang w:val="en-AU"/>
        </w:rPr>
        <w:t>2012</w:t>
      </w:r>
      <w:r w:rsidR="002401B4">
        <w:rPr>
          <w:lang w:val="en-AU"/>
        </w:rPr>
        <w:t>-</w:t>
      </w:r>
      <w:r w:rsidRPr="00BF5657">
        <w:rPr>
          <w:lang w:val="en-AU"/>
        </w:rPr>
        <w:t xml:space="preserve">2027), which works in partnership with local institutions to improve the political, social, and economic status of women and girls, and address gender-based violence. Given the presence of this parallel and well-resourced initiative, it is </w:t>
      </w:r>
      <w:r w:rsidR="007E572C">
        <w:rPr>
          <w:lang w:val="en-AU"/>
        </w:rPr>
        <w:t xml:space="preserve">appropriate that </w:t>
      </w:r>
      <w:r w:rsidRPr="00BF5657">
        <w:rPr>
          <w:lang w:val="en-AU"/>
        </w:rPr>
        <w:t xml:space="preserve">ASIP-Gov’s contributions </w:t>
      </w:r>
      <w:r w:rsidR="002E003C" w:rsidRPr="002E003C">
        <w:rPr>
          <w:lang w:val="en-AU"/>
        </w:rPr>
        <w:t>reflect the scale of the opportunities and entry points that exist for the program</w:t>
      </w:r>
      <w:r w:rsidR="00194A51">
        <w:rPr>
          <w:lang w:val="en-AU"/>
        </w:rPr>
        <w:t>,</w:t>
      </w:r>
      <w:r w:rsidR="002E003C" w:rsidRPr="002E003C">
        <w:rPr>
          <w:lang w:val="en-AU"/>
        </w:rPr>
        <w:t xml:space="preserve"> alongside DFAT’s other investments in GEDSI</w:t>
      </w:r>
      <w:r w:rsidR="002E003C">
        <w:rPr>
          <w:lang w:val="en-AU"/>
        </w:rPr>
        <w:t xml:space="preserve">. </w:t>
      </w:r>
    </w:p>
    <w:p w14:paraId="41C72750" w14:textId="6EB89118" w:rsidR="00B36A25" w:rsidRPr="00B36A25" w:rsidRDefault="00B36A25" w:rsidP="00B36A25">
      <w:pPr>
        <w:rPr>
          <w:lang w:val="en-AU"/>
        </w:rPr>
      </w:pPr>
      <w:r w:rsidRPr="00B36A25">
        <w:rPr>
          <w:lang w:val="en-AU"/>
        </w:rPr>
        <w:t xml:space="preserve">More broadly, the composition of the ASIP-Gov team is diverse and the culture </w:t>
      </w:r>
      <w:r w:rsidR="00194A51">
        <w:rPr>
          <w:lang w:val="en-AU"/>
        </w:rPr>
        <w:t xml:space="preserve">is </w:t>
      </w:r>
      <w:r w:rsidRPr="00B36A25">
        <w:rPr>
          <w:lang w:val="en-AU"/>
        </w:rPr>
        <w:t>inclusive. While budget cuts led to the loss of the dedicated GEDSI adviser</w:t>
      </w:r>
      <w:r w:rsidR="00194A51">
        <w:rPr>
          <w:lang w:val="en-AU"/>
        </w:rPr>
        <w:t>,</w:t>
      </w:r>
      <w:r w:rsidRPr="00B36A25">
        <w:rPr>
          <w:lang w:val="en-AU"/>
        </w:rPr>
        <w:t xml:space="preserve"> for a period, the role has recently been reinstated.</w:t>
      </w:r>
    </w:p>
    <w:p w14:paraId="021571AC" w14:textId="27409984" w:rsidR="001E0E51" w:rsidRPr="00B20FDC" w:rsidRDefault="001E0E51" w:rsidP="00BA3B91">
      <w:pPr>
        <w:shd w:val="clear" w:color="auto" w:fill="DBE5F1" w:themeFill="accent1" w:themeFillTint="33"/>
        <w:rPr>
          <w:lang w:val="en-AU"/>
        </w:rPr>
      </w:pPr>
      <w:r>
        <w:rPr>
          <w:b/>
          <w:bCs/>
          <w:lang w:val="en-AU"/>
        </w:rPr>
        <w:t xml:space="preserve">Recommendation </w:t>
      </w:r>
      <w:r w:rsidR="008B255D" w:rsidRPr="000E57B0">
        <w:rPr>
          <w:b/>
          <w:bCs/>
          <w:lang w:val="en-AU"/>
        </w:rPr>
        <w:t>9</w:t>
      </w:r>
      <w:r w:rsidRPr="00555FA1">
        <w:rPr>
          <w:b/>
          <w:bCs/>
          <w:lang w:val="en-AU"/>
        </w:rPr>
        <w:t xml:space="preserve">: </w:t>
      </w:r>
      <w:r w:rsidR="00555FA1" w:rsidRPr="00555FA1">
        <w:rPr>
          <w:lang w:val="en-AU"/>
        </w:rPr>
        <w:t>ASIP-Gov should strengthen GEDSI efforts, particularly under the Economic Governance pillar, in a contextually appropriate manner, given Australia’s large investment in GEDSI through the Gender Equality program and with opportunities identified in recruitment, workplace policies, public financial management, and digital access, amongst others</w:t>
      </w:r>
    </w:p>
    <w:p w14:paraId="34B7FF84" w14:textId="77777777" w:rsidR="007E24AD" w:rsidRDefault="00D34068" w:rsidP="00F71738">
      <w:pPr>
        <w:pStyle w:val="Heading1"/>
        <w:rPr>
          <w:lang w:val="en-AU"/>
        </w:rPr>
      </w:pPr>
      <w:bookmarkStart w:id="34" w:name="_Toc240894626"/>
      <w:r w:rsidRPr="045D8756">
        <w:rPr>
          <w:lang w:val="en-AU"/>
        </w:rPr>
        <w:t>Risks and Assumptions</w:t>
      </w:r>
      <w:bookmarkEnd w:id="34"/>
    </w:p>
    <w:p w14:paraId="6C84F271" w14:textId="72947898" w:rsidR="002109E3" w:rsidRPr="007E24AD" w:rsidRDefault="00836E81" w:rsidP="00A46B40">
      <w:pPr>
        <w:pStyle w:val="Heading2"/>
      </w:pPr>
      <w:bookmarkStart w:id="35" w:name="_Toc240894627"/>
      <w:r>
        <w:t>To what extent were</w:t>
      </w:r>
      <w:r w:rsidRPr="0059194D">
        <w:t xml:space="preserve"> </w:t>
      </w:r>
      <w:r w:rsidR="005F147D">
        <w:t>risks and assumptions</w:t>
      </w:r>
      <w:r w:rsidR="005F147D" w:rsidRPr="0059194D">
        <w:t xml:space="preserve"> </w:t>
      </w:r>
      <w:r w:rsidR="00D34068" w:rsidRPr="0059194D">
        <w:t>managed or adjusted over time?</w:t>
      </w:r>
      <w:bookmarkEnd w:id="35"/>
    </w:p>
    <w:p w14:paraId="2A75A98C" w14:textId="44E357A1" w:rsidR="00DC0C10" w:rsidRDefault="005F147D" w:rsidP="00050CDE">
      <w:pPr>
        <w:shd w:val="clear" w:color="auto" w:fill="F2F2F2" w:themeFill="background1" w:themeFillShade="F2"/>
        <w:rPr>
          <w:lang w:val="en-AU"/>
        </w:rPr>
      </w:pPr>
      <w:r w:rsidRPr="000E57B0">
        <w:rPr>
          <w:b/>
          <w:lang w:val="en-AU"/>
        </w:rPr>
        <w:t>Key finding:</w:t>
      </w:r>
      <w:r>
        <w:rPr>
          <w:lang w:val="en-AU"/>
        </w:rPr>
        <w:t xml:space="preserve"> </w:t>
      </w:r>
      <w:r w:rsidR="00301420" w:rsidRPr="00301420">
        <w:rPr>
          <w:lang w:val="en-AU"/>
        </w:rPr>
        <w:t xml:space="preserve">The ASIP-Gov program has actively monitored and managed </w:t>
      </w:r>
      <w:r w:rsidR="00253BB0">
        <w:rPr>
          <w:lang w:val="en-AU"/>
        </w:rPr>
        <w:t>risks</w:t>
      </w:r>
      <w:r w:rsidR="00301420" w:rsidRPr="00301420">
        <w:rPr>
          <w:lang w:val="en-AU"/>
        </w:rPr>
        <w:t xml:space="preserve"> through a structured framework, with clear </w:t>
      </w:r>
      <w:r w:rsidR="00301420" w:rsidRPr="000E57B0">
        <w:rPr>
          <w:lang w:val="en-AU"/>
        </w:rPr>
        <w:t>accountabilit</w:t>
      </w:r>
      <w:r w:rsidR="00EA2B8E" w:rsidRPr="000E57B0">
        <w:rPr>
          <w:lang w:val="en-AU"/>
        </w:rPr>
        <w:t>ies</w:t>
      </w:r>
      <w:r w:rsidR="00301420" w:rsidRPr="00301420">
        <w:rPr>
          <w:lang w:val="en-AU"/>
        </w:rPr>
        <w:t xml:space="preserve"> and documented mitigation strategies. </w:t>
      </w:r>
    </w:p>
    <w:p w14:paraId="50109FF3" w14:textId="77777777" w:rsidR="00BA3B91" w:rsidRDefault="00301420" w:rsidP="00301420">
      <w:pPr>
        <w:rPr>
          <w:lang w:val="en-AU"/>
        </w:rPr>
      </w:pPr>
      <w:r w:rsidRPr="00301420">
        <w:rPr>
          <w:lang w:val="en-AU"/>
        </w:rPr>
        <w:t xml:space="preserve">The </w:t>
      </w:r>
      <w:r w:rsidR="001946B9">
        <w:rPr>
          <w:lang w:val="en-AU"/>
        </w:rPr>
        <w:t>Program Risk Register</w:t>
      </w:r>
      <w:r w:rsidRPr="00301420">
        <w:rPr>
          <w:lang w:val="en-AU"/>
        </w:rPr>
        <w:t xml:space="preserve"> shows that most high-priority risks were addressed in a timely manner, with 10 out of 15 actions marked as completed </w:t>
      </w:r>
      <w:r w:rsidRPr="000E57B0">
        <w:rPr>
          <w:lang w:val="en-AU"/>
        </w:rPr>
        <w:t>(</w:t>
      </w:r>
      <w:r w:rsidR="001F28F2">
        <w:rPr>
          <w:lang w:val="en-AU"/>
        </w:rPr>
        <w:t>‘</w:t>
      </w:r>
      <w:r w:rsidRPr="000E57B0">
        <w:rPr>
          <w:lang w:val="en-AU"/>
        </w:rPr>
        <w:t>Done</w:t>
      </w:r>
      <w:r w:rsidR="001F28F2">
        <w:rPr>
          <w:lang w:val="en-AU"/>
        </w:rPr>
        <w:t>’</w:t>
      </w:r>
      <w:r w:rsidRPr="000E57B0">
        <w:rPr>
          <w:lang w:val="en-AU"/>
        </w:rPr>
        <w:t xml:space="preserve">). </w:t>
      </w:r>
    </w:p>
    <w:p w14:paraId="04B51AE3" w14:textId="6A8D76BA" w:rsidR="00301420" w:rsidRPr="00301420" w:rsidRDefault="00301420" w:rsidP="00301420">
      <w:pPr>
        <w:rPr>
          <w:lang w:val="en-AU"/>
        </w:rPr>
      </w:pPr>
      <w:r w:rsidRPr="00301420">
        <w:rPr>
          <w:lang w:val="en-AU"/>
        </w:rPr>
        <w:t>These included:</w:t>
      </w:r>
    </w:p>
    <w:p w14:paraId="3A15556B" w14:textId="1A39230D" w:rsidR="00301420" w:rsidRPr="00545835" w:rsidRDefault="00BA7811" w:rsidP="001B696B">
      <w:pPr>
        <w:numPr>
          <w:ilvl w:val="0"/>
          <w:numId w:val="15"/>
        </w:numPr>
        <w:rPr>
          <w:lang w:val="en-AU"/>
        </w:rPr>
      </w:pPr>
      <w:r w:rsidRPr="00151D35">
        <w:rPr>
          <w:lang w:val="en-AU"/>
        </w:rPr>
        <w:t>d</w:t>
      </w:r>
      <w:r w:rsidR="00301420" w:rsidRPr="00151D35">
        <w:rPr>
          <w:lang w:val="en-AU"/>
        </w:rPr>
        <w:t>evelopment</w:t>
      </w:r>
      <w:r w:rsidR="00301420" w:rsidRPr="00545835">
        <w:rPr>
          <w:lang w:val="en-AU"/>
        </w:rPr>
        <w:t xml:space="preserve"> and implementation of a GEDSI Action Plan, which was finalised in late 2022</w:t>
      </w:r>
    </w:p>
    <w:p w14:paraId="0428C97E" w14:textId="65CD90CE" w:rsidR="00301420" w:rsidRPr="00545835" w:rsidRDefault="00BA7811" w:rsidP="001B696B">
      <w:pPr>
        <w:numPr>
          <w:ilvl w:val="0"/>
          <w:numId w:val="15"/>
        </w:numPr>
        <w:rPr>
          <w:lang w:val="en-AU"/>
        </w:rPr>
      </w:pPr>
      <w:r w:rsidRPr="00151D35">
        <w:rPr>
          <w:lang w:val="en-AU"/>
        </w:rPr>
        <w:t>u</w:t>
      </w:r>
      <w:r w:rsidR="00301420" w:rsidRPr="00151D35">
        <w:rPr>
          <w:lang w:val="en-AU"/>
        </w:rPr>
        <w:t>pdates</w:t>
      </w:r>
      <w:r w:rsidR="00301420" w:rsidRPr="00545835">
        <w:rPr>
          <w:lang w:val="en-AU"/>
        </w:rPr>
        <w:t xml:space="preserve"> to the COVID Safe Plan and Contingency Planning for governance continuity under crisis conditions</w:t>
      </w:r>
    </w:p>
    <w:p w14:paraId="7AB41677" w14:textId="1A719377" w:rsidR="00301420" w:rsidRPr="00545835" w:rsidRDefault="00BA7811" w:rsidP="001B696B">
      <w:pPr>
        <w:numPr>
          <w:ilvl w:val="0"/>
          <w:numId w:val="15"/>
        </w:numPr>
        <w:rPr>
          <w:lang w:val="en-AU"/>
        </w:rPr>
      </w:pPr>
      <w:r w:rsidRPr="00151D35">
        <w:rPr>
          <w:lang w:val="en-AU"/>
        </w:rPr>
        <w:lastRenderedPageBreak/>
        <w:t>s</w:t>
      </w:r>
      <w:r w:rsidR="00301420" w:rsidRPr="00151D35">
        <w:rPr>
          <w:lang w:val="en-AU"/>
        </w:rPr>
        <w:t>trengthened</w:t>
      </w:r>
      <w:r w:rsidR="00301420" w:rsidRPr="00545835">
        <w:rPr>
          <w:lang w:val="en-AU"/>
        </w:rPr>
        <w:t xml:space="preserve"> collaboration with DFAT and </w:t>
      </w:r>
      <w:r w:rsidR="005D7E8B">
        <w:rPr>
          <w:lang w:val="en-AU"/>
        </w:rPr>
        <w:t>AHC</w:t>
      </w:r>
      <w:r w:rsidR="00301420" w:rsidRPr="00545835">
        <w:rPr>
          <w:lang w:val="en-AU"/>
        </w:rPr>
        <w:t xml:space="preserve"> on election monitoring and Pacific Games participation, ensuring program responsiveness to </w:t>
      </w:r>
      <w:r w:rsidR="0048682F">
        <w:rPr>
          <w:lang w:val="en-AU"/>
        </w:rPr>
        <w:t>a changing domestic context</w:t>
      </w:r>
      <w:r w:rsidR="00301420" w:rsidRPr="00545835">
        <w:rPr>
          <w:lang w:val="en-AU"/>
        </w:rPr>
        <w:t>.</w:t>
      </w:r>
    </w:p>
    <w:p w14:paraId="3DD183A9" w14:textId="4AC90FE9" w:rsidR="00301420" w:rsidRPr="00301420" w:rsidRDefault="00545835" w:rsidP="00301420">
      <w:pPr>
        <w:rPr>
          <w:lang w:val="en-AU"/>
        </w:rPr>
      </w:pPr>
      <w:r>
        <w:rPr>
          <w:lang w:val="en-AU"/>
        </w:rPr>
        <w:t>However</w:t>
      </w:r>
      <w:r w:rsidR="00301420" w:rsidRPr="00301420">
        <w:rPr>
          <w:lang w:val="en-AU"/>
        </w:rPr>
        <w:t>, residual risks</w:t>
      </w:r>
      <w:r w:rsidR="0013225E">
        <w:rPr>
          <w:lang w:val="en-AU"/>
        </w:rPr>
        <w:t xml:space="preserve"> with</w:t>
      </w:r>
      <w:r w:rsidR="00301420" w:rsidRPr="00301420">
        <w:rPr>
          <w:lang w:val="en-AU"/>
        </w:rPr>
        <w:t xml:space="preserve"> </w:t>
      </w:r>
      <w:r w:rsidR="0013225E" w:rsidRPr="00301420">
        <w:rPr>
          <w:lang w:val="en-AU"/>
        </w:rPr>
        <w:t>high</w:t>
      </w:r>
      <w:r w:rsidR="0013225E">
        <w:rPr>
          <w:lang w:val="en-AU"/>
        </w:rPr>
        <w:t xml:space="preserve">-level ratings </w:t>
      </w:r>
      <w:r w:rsidR="00301420" w:rsidRPr="00301420">
        <w:rPr>
          <w:lang w:val="en-AU"/>
        </w:rPr>
        <w:t>remain in areas where implementation is still underway, particularly in long-term strategies such as:</w:t>
      </w:r>
    </w:p>
    <w:p w14:paraId="17EA172F" w14:textId="3F4D764D" w:rsidR="00301420" w:rsidRPr="00313788" w:rsidRDefault="00002E4B" w:rsidP="001B696B">
      <w:pPr>
        <w:pStyle w:val="ListParagraph"/>
        <w:numPr>
          <w:ilvl w:val="0"/>
          <w:numId w:val="23"/>
        </w:numPr>
        <w:contextualSpacing w:val="0"/>
        <w:rPr>
          <w:lang w:val="en-AU"/>
        </w:rPr>
      </w:pPr>
      <w:r>
        <w:rPr>
          <w:lang w:val="en-AU"/>
        </w:rPr>
        <w:t>e</w:t>
      </w:r>
      <w:r w:rsidR="00301420" w:rsidRPr="002F7E61">
        <w:rPr>
          <w:lang w:val="en-AU"/>
        </w:rPr>
        <w:t>mbedding</w:t>
      </w:r>
      <w:r w:rsidR="00301420" w:rsidRPr="00313788">
        <w:rPr>
          <w:lang w:val="en-AU"/>
        </w:rPr>
        <w:t xml:space="preserve"> GEDSI metrics across the MERLA system</w:t>
      </w:r>
    </w:p>
    <w:p w14:paraId="26C9B409" w14:textId="15A46C16" w:rsidR="00301420" w:rsidRPr="00313788" w:rsidRDefault="00002E4B" w:rsidP="001B696B">
      <w:pPr>
        <w:pStyle w:val="ListParagraph"/>
        <w:numPr>
          <w:ilvl w:val="0"/>
          <w:numId w:val="23"/>
        </w:numPr>
        <w:contextualSpacing w:val="0"/>
        <w:rPr>
          <w:lang w:val="en-AU"/>
        </w:rPr>
      </w:pPr>
      <w:r>
        <w:rPr>
          <w:lang w:val="en-AU"/>
        </w:rPr>
        <w:t>f</w:t>
      </w:r>
      <w:r w:rsidR="00301420" w:rsidRPr="002F7E61">
        <w:rPr>
          <w:lang w:val="en-AU"/>
        </w:rPr>
        <w:t>inalising</w:t>
      </w:r>
      <w:r w:rsidR="00301420" w:rsidRPr="00313788">
        <w:rPr>
          <w:lang w:val="en-AU"/>
        </w:rPr>
        <w:t xml:space="preserve"> and institutionalising the </w:t>
      </w:r>
      <w:r>
        <w:rPr>
          <w:lang w:val="en-AU"/>
        </w:rPr>
        <w:t>MERLA plan</w:t>
      </w:r>
      <w:r w:rsidR="00301420" w:rsidRPr="00313788">
        <w:rPr>
          <w:lang w:val="en-AU"/>
        </w:rPr>
        <w:t xml:space="preserve"> and </w:t>
      </w:r>
      <w:r>
        <w:rPr>
          <w:lang w:val="en-AU"/>
        </w:rPr>
        <w:t>framework</w:t>
      </w:r>
    </w:p>
    <w:p w14:paraId="348C84AA" w14:textId="564C11A3" w:rsidR="00301420" w:rsidRPr="00313788" w:rsidRDefault="00002E4B" w:rsidP="001B696B">
      <w:pPr>
        <w:pStyle w:val="ListParagraph"/>
        <w:numPr>
          <w:ilvl w:val="0"/>
          <w:numId w:val="23"/>
        </w:numPr>
        <w:contextualSpacing w:val="0"/>
        <w:rPr>
          <w:lang w:val="en-AU"/>
        </w:rPr>
      </w:pPr>
      <w:r>
        <w:rPr>
          <w:lang w:val="en-AU"/>
        </w:rPr>
        <w:t>i</w:t>
      </w:r>
      <w:r w:rsidR="00301420" w:rsidRPr="002F7E61">
        <w:rPr>
          <w:lang w:val="en-AU"/>
        </w:rPr>
        <w:t>mproving</w:t>
      </w:r>
      <w:r w:rsidR="00301420" w:rsidRPr="00313788">
        <w:rPr>
          <w:lang w:val="en-AU"/>
        </w:rPr>
        <w:t xml:space="preserve"> partner engagement tools and long-term stakeholder coordination mechanisms.</w:t>
      </w:r>
    </w:p>
    <w:p w14:paraId="2323F606" w14:textId="3CAA20D3" w:rsidR="00301420" w:rsidRPr="00301420" w:rsidRDefault="00301420" w:rsidP="00301420">
      <w:pPr>
        <w:rPr>
          <w:lang w:val="en-AU"/>
        </w:rPr>
      </w:pPr>
      <w:r w:rsidRPr="00301420">
        <w:rPr>
          <w:lang w:val="en-AU"/>
        </w:rPr>
        <w:t>The transition from high to medium or low residual risk ratings in some areas (e.g</w:t>
      </w:r>
      <w:r w:rsidRPr="002F7E61">
        <w:rPr>
          <w:lang w:val="en-AU"/>
        </w:rPr>
        <w:t>.</w:t>
      </w:r>
      <w:r w:rsidRPr="00301420">
        <w:rPr>
          <w:lang w:val="en-AU"/>
        </w:rPr>
        <w:t xml:space="preserve"> COVID response and </w:t>
      </w:r>
      <w:r w:rsidR="00BA7811" w:rsidRPr="00151D35">
        <w:rPr>
          <w:lang w:val="en-AU"/>
        </w:rPr>
        <w:t>s</w:t>
      </w:r>
      <w:r w:rsidRPr="00151D35">
        <w:rPr>
          <w:lang w:val="en-AU"/>
        </w:rPr>
        <w:t xml:space="preserve">afe </w:t>
      </w:r>
      <w:r w:rsidR="00BA7811" w:rsidRPr="00151D35">
        <w:rPr>
          <w:lang w:val="en-AU"/>
        </w:rPr>
        <w:t>p</w:t>
      </w:r>
      <w:r w:rsidRPr="00151D35">
        <w:rPr>
          <w:lang w:val="en-AU"/>
        </w:rPr>
        <w:t>lan</w:t>
      </w:r>
      <w:r w:rsidRPr="00301420">
        <w:rPr>
          <w:lang w:val="en-AU"/>
        </w:rPr>
        <w:t xml:space="preserve"> updates) indicates that risk treatments have been effective in mitigating </w:t>
      </w:r>
      <w:r w:rsidR="00FF3754">
        <w:rPr>
          <w:lang w:val="en-AU"/>
        </w:rPr>
        <w:t>some issues</w:t>
      </w:r>
      <w:r w:rsidRPr="00301420">
        <w:rPr>
          <w:lang w:val="en-AU"/>
        </w:rPr>
        <w:t>. However, persistent high</w:t>
      </w:r>
      <w:r w:rsidR="00002E4B">
        <w:rPr>
          <w:lang w:val="en-AU"/>
        </w:rPr>
        <w:t>-</w:t>
      </w:r>
      <w:r w:rsidR="0076037E">
        <w:rPr>
          <w:lang w:val="en-AU"/>
        </w:rPr>
        <w:t xml:space="preserve">level rated </w:t>
      </w:r>
      <w:r w:rsidRPr="00301420">
        <w:rPr>
          <w:lang w:val="en-AU"/>
        </w:rPr>
        <w:t xml:space="preserve">residual risks in several </w:t>
      </w:r>
      <w:r w:rsidR="00064DC1" w:rsidRPr="00151D35">
        <w:rPr>
          <w:lang w:val="en-AU"/>
        </w:rPr>
        <w:t>‘</w:t>
      </w:r>
      <w:r w:rsidRPr="00301420">
        <w:rPr>
          <w:lang w:val="en-AU"/>
        </w:rPr>
        <w:t xml:space="preserve">In </w:t>
      </w:r>
      <w:r w:rsidRPr="00151D35">
        <w:rPr>
          <w:lang w:val="en-AU"/>
        </w:rPr>
        <w:t>Progress</w:t>
      </w:r>
      <w:r w:rsidR="00064DC1" w:rsidRPr="00151D35">
        <w:rPr>
          <w:lang w:val="en-AU"/>
        </w:rPr>
        <w:t>’</w:t>
      </w:r>
      <w:r w:rsidRPr="00301420">
        <w:rPr>
          <w:lang w:val="en-AU"/>
        </w:rPr>
        <w:t xml:space="preserve"> actions </w:t>
      </w:r>
      <w:r w:rsidR="005868BA">
        <w:rPr>
          <w:lang w:val="en-AU"/>
        </w:rPr>
        <w:t>confirm t</w:t>
      </w:r>
      <w:r w:rsidRPr="00301420">
        <w:rPr>
          <w:lang w:val="en-AU"/>
        </w:rPr>
        <w:t>hat strategic risks related to political economy, institutional commitment, and program sustainability remain complex and require continued attention.</w:t>
      </w:r>
    </w:p>
    <w:p w14:paraId="7A3B2B4D" w14:textId="02B47D8F" w:rsidR="00582DC9" w:rsidRPr="00582DC9" w:rsidRDefault="00301420" w:rsidP="00301420">
      <w:pPr>
        <w:rPr>
          <w:lang w:val="en-AU"/>
        </w:rPr>
      </w:pPr>
      <w:r w:rsidRPr="045D8756">
        <w:rPr>
          <w:lang w:val="en-AU"/>
        </w:rPr>
        <w:t>Overall, ASIP-Gov’s approach to risk and assumption management reflects a high level of responsiveness</w:t>
      </w:r>
      <w:r w:rsidR="005868BA" w:rsidRPr="045D8756">
        <w:rPr>
          <w:lang w:val="en-AU"/>
        </w:rPr>
        <w:t xml:space="preserve"> and </w:t>
      </w:r>
      <w:r w:rsidR="00387EB7" w:rsidRPr="045D8756">
        <w:rPr>
          <w:lang w:val="en-AU"/>
        </w:rPr>
        <w:t>that a</w:t>
      </w:r>
      <w:r w:rsidR="005868BA" w:rsidRPr="045D8756">
        <w:rPr>
          <w:lang w:val="en-AU"/>
        </w:rPr>
        <w:t xml:space="preserve"> </w:t>
      </w:r>
      <w:r w:rsidR="00F26E86" w:rsidRPr="045D8756">
        <w:rPr>
          <w:lang w:val="en-AU"/>
        </w:rPr>
        <w:t xml:space="preserve">high </w:t>
      </w:r>
      <w:r w:rsidR="005868BA" w:rsidRPr="045D8756">
        <w:rPr>
          <w:lang w:val="en-AU"/>
        </w:rPr>
        <w:t xml:space="preserve">priority </w:t>
      </w:r>
      <w:r w:rsidR="00387EB7" w:rsidRPr="045D8756">
        <w:rPr>
          <w:lang w:val="en-AU"/>
        </w:rPr>
        <w:t xml:space="preserve">is being </w:t>
      </w:r>
      <w:r w:rsidR="005868BA" w:rsidRPr="045D8756">
        <w:rPr>
          <w:lang w:val="en-AU"/>
        </w:rPr>
        <w:t xml:space="preserve">given to managing risks by </w:t>
      </w:r>
      <w:r w:rsidR="00F26E86" w:rsidRPr="045D8756">
        <w:rPr>
          <w:lang w:val="en-AU"/>
        </w:rPr>
        <w:t>ASIP-Gov</w:t>
      </w:r>
      <w:r w:rsidR="00484E6E" w:rsidRPr="045D8756">
        <w:rPr>
          <w:lang w:val="en-AU"/>
        </w:rPr>
        <w:t>. This includes</w:t>
      </w:r>
      <w:r w:rsidR="005868BA" w:rsidRPr="045D8756">
        <w:rPr>
          <w:lang w:val="en-AU"/>
        </w:rPr>
        <w:t xml:space="preserve"> </w:t>
      </w:r>
      <w:r w:rsidR="00F26E86" w:rsidRPr="045D8756">
        <w:rPr>
          <w:lang w:val="en-AU"/>
        </w:rPr>
        <w:t xml:space="preserve">by </w:t>
      </w:r>
      <w:r w:rsidR="005D19AE" w:rsidRPr="045D8756">
        <w:rPr>
          <w:lang w:val="en-AU"/>
        </w:rPr>
        <w:t>the managing contractor</w:t>
      </w:r>
      <w:r w:rsidR="00484E6E" w:rsidRPr="045D8756">
        <w:rPr>
          <w:lang w:val="en-AU"/>
        </w:rPr>
        <w:t xml:space="preserve">, </w:t>
      </w:r>
      <w:r w:rsidR="00F26E86" w:rsidRPr="045D8756">
        <w:rPr>
          <w:lang w:val="en-AU"/>
        </w:rPr>
        <w:t xml:space="preserve">its </w:t>
      </w:r>
      <w:r w:rsidR="005868BA" w:rsidRPr="045D8756">
        <w:rPr>
          <w:lang w:val="en-AU"/>
        </w:rPr>
        <w:t>MERLA partners</w:t>
      </w:r>
      <w:r w:rsidR="005D19AE" w:rsidRPr="045D8756">
        <w:rPr>
          <w:lang w:val="en-AU"/>
        </w:rPr>
        <w:t xml:space="preserve"> and</w:t>
      </w:r>
      <w:r w:rsidR="005868BA" w:rsidRPr="045D8756">
        <w:rPr>
          <w:lang w:val="en-AU"/>
        </w:rPr>
        <w:t xml:space="preserve"> program management team and </w:t>
      </w:r>
      <w:r w:rsidR="00484E6E" w:rsidRPr="045D8756">
        <w:rPr>
          <w:lang w:val="en-AU"/>
        </w:rPr>
        <w:t xml:space="preserve">by the </w:t>
      </w:r>
      <w:r w:rsidR="005868BA" w:rsidRPr="045D8756">
        <w:rPr>
          <w:lang w:val="en-AU"/>
        </w:rPr>
        <w:t xml:space="preserve">AHC. </w:t>
      </w:r>
    </w:p>
    <w:p w14:paraId="4B21C860" w14:textId="77777777" w:rsidR="00041CB4" w:rsidRDefault="00041CB4" w:rsidP="00F71738">
      <w:pPr>
        <w:pStyle w:val="Heading1"/>
        <w:rPr>
          <w:lang w:val="en-AU"/>
        </w:rPr>
      </w:pPr>
      <w:bookmarkStart w:id="36" w:name="_Toc240894628"/>
      <w:r w:rsidRPr="00EA7BB6">
        <w:rPr>
          <w:lang w:val="en-AU"/>
        </w:rPr>
        <w:t>Monitoring, Evaluation, Research, Learning and Adaptation</w:t>
      </w:r>
      <w:bookmarkEnd w:id="36"/>
      <w:r w:rsidRPr="00EA7BB6">
        <w:rPr>
          <w:lang w:val="en-AU"/>
        </w:rPr>
        <w:t xml:space="preserve"> </w:t>
      </w:r>
    </w:p>
    <w:p w14:paraId="4355CC71" w14:textId="086EB8CC" w:rsidR="002109E3" w:rsidRPr="007E24AD" w:rsidRDefault="00D34068" w:rsidP="00A46B40">
      <w:pPr>
        <w:pStyle w:val="Heading2"/>
      </w:pPr>
      <w:bookmarkStart w:id="37" w:name="_Toc240894629"/>
      <w:r w:rsidRPr="0059194D">
        <w:t xml:space="preserve">Use of </w:t>
      </w:r>
      <w:r w:rsidR="007B67D0">
        <w:t>MERLA</w:t>
      </w:r>
      <w:r w:rsidRPr="0059194D">
        <w:t xml:space="preserve"> Systems: Was data used for learning and adaptation?</w:t>
      </w:r>
      <w:bookmarkEnd w:id="37"/>
    </w:p>
    <w:p w14:paraId="23FA5F91" w14:textId="0BBAE78D" w:rsidR="00DC0C10" w:rsidRDefault="005D19AE" w:rsidP="00050CDE">
      <w:pPr>
        <w:shd w:val="clear" w:color="auto" w:fill="F2F2F2" w:themeFill="background1" w:themeFillShade="F2"/>
        <w:rPr>
          <w:lang w:val="en-AU"/>
        </w:rPr>
      </w:pPr>
      <w:r w:rsidRPr="00151D35">
        <w:rPr>
          <w:b/>
          <w:lang w:val="en-AU"/>
        </w:rPr>
        <w:t xml:space="preserve">Key finding: </w:t>
      </w:r>
      <w:r w:rsidR="00EA7BB6" w:rsidRPr="00EA7BB6">
        <w:rPr>
          <w:lang w:val="en-AU"/>
        </w:rPr>
        <w:t>ASIP-Gov has made deliberate and consistent use of its MERLA systems to inform decision-making, drive adaptive management, and promote accountability across the program</w:t>
      </w:r>
      <w:r w:rsidR="00DC0C10">
        <w:rPr>
          <w:lang w:val="en-AU"/>
        </w:rPr>
        <w:t>. Efficiency of MERLA efforts could be improved to reduce costs.</w:t>
      </w:r>
    </w:p>
    <w:p w14:paraId="4972BC6E" w14:textId="083CFA5D" w:rsidR="004A6EF5" w:rsidRDefault="00E01EA4" w:rsidP="00EA7BB6">
      <w:pPr>
        <w:rPr>
          <w:lang w:val="en-AU"/>
        </w:rPr>
      </w:pPr>
      <w:r>
        <w:rPr>
          <w:lang w:val="en-AU"/>
        </w:rPr>
        <w:t>The MERLA framework outlines that ASIP-Gov will report against</w:t>
      </w:r>
      <w:r w:rsidR="000325D8">
        <w:rPr>
          <w:lang w:val="en-AU"/>
        </w:rPr>
        <w:t xml:space="preserve"> its outcome areas </w:t>
      </w:r>
      <w:r w:rsidR="000613AC" w:rsidRPr="00151D35">
        <w:rPr>
          <w:lang w:val="en-AU"/>
        </w:rPr>
        <w:t>by</w:t>
      </w:r>
      <w:r w:rsidR="000325D8">
        <w:rPr>
          <w:lang w:val="en-AU"/>
        </w:rPr>
        <w:t xml:space="preserve"> summarising progress on activities</w:t>
      </w:r>
      <w:r w:rsidR="004D5E64">
        <w:rPr>
          <w:lang w:val="en-AU"/>
        </w:rPr>
        <w:t xml:space="preserve">, providing a commentary on the achievement of outputs or progress towards their achievement, </w:t>
      </w:r>
      <w:r w:rsidR="00F53036" w:rsidRPr="00151D35">
        <w:rPr>
          <w:lang w:val="en-AU"/>
        </w:rPr>
        <w:t>identify</w:t>
      </w:r>
      <w:r w:rsidR="005B4414" w:rsidRPr="00151D35">
        <w:rPr>
          <w:lang w:val="en-AU"/>
        </w:rPr>
        <w:t>ing</w:t>
      </w:r>
      <w:r w:rsidR="00F53036">
        <w:rPr>
          <w:lang w:val="en-AU"/>
        </w:rPr>
        <w:t xml:space="preserve"> and </w:t>
      </w:r>
      <w:r w:rsidR="00F53036" w:rsidRPr="00151D35">
        <w:rPr>
          <w:lang w:val="en-AU"/>
        </w:rPr>
        <w:t>track</w:t>
      </w:r>
      <w:r w:rsidR="005B4414" w:rsidRPr="00151D35">
        <w:rPr>
          <w:lang w:val="en-AU"/>
        </w:rPr>
        <w:t>ing</w:t>
      </w:r>
      <w:r w:rsidR="00F53036">
        <w:rPr>
          <w:lang w:val="en-AU"/>
        </w:rPr>
        <w:t xml:space="preserve"> a full set of indicators at IO level</w:t>
      </w:r>
      <w:r w:rsidR="00F141B4">
        <w:rPr>
          <w:lang w:val="en-AU"/>
        </w:rPr>
        <w:t>,</w:t>
      </w:r>
      <w:r w:rsidR="00F53036">
        <w:rPr>
          <w:lang w:val="en-AU"/>
        </w:rPr>
        <w:t xml:space="preserve"> and formally </w:t>
      </w:r>
      <w:r w:rsidR="00F53036" w:rsidRPr="00151D35">
        <w:rPr>
          <w:lang w:val="en-AU"/>
        </w:rPr>
        <w:t>consider</w:t>
      </w:r>
      <w:r w:rsidR="005B4414" w:rsidRPr="00151D35">
        <w:rPr>
          <w:lang w:val="en-AU"/>
        </w:rPr>
        <w:t>ing</w:t>
      </w:r>
      <w:r w:rsidR="00F53036">
        <w:rPr>
          <w:lang w:val="en-AU"/>
        </w:rPr>
        <w:t xml:space="preserve"> progress towards the four EOPOs</w:t>
      </w:r>
      <w:r w:rsidR="005B4414" w:rsidRPr="00151D35">
        <w:rPr>
          <w:lang w:val="en-AU"/>
        </w:rPr>
        <w:t>,</w:t>
      </w:r>
      <w:r w:rsidR="008C0636">
        <w:rPr>
          <w:lang w:val="en-AU"/>
        </w:rPr>
        <w:t xml:space="preserve"> with progress assessed through outcome harvesting (annually)</w:t>
      </w:r>
      <w:r w:rsidR="009E7BC9">
        <w:rPr>
          <w:lang w:val="en-AU"/>
        </w:rPr>
        <w:t xml:space="preserve"> and</w:t>
      </w:r>
      <w:r w:rsidR="008C0636">
        <w:rPr>
          <w:lang w:val="en-AU"/>
        </w:rPr>
        <w:t xml:space="preserve"> </w:t>
      </w:r>
      <w:r w:rsidR="00CD220F">
        <w:rPr>
          <w:lang w:val="en-AU"/>
        </w:rPr>
        <w:t>case studies</w:t>
      </w:r>
      <w:r w:rsidR="009E7BC9">
        <w:rPr>
          <w:lang w:val="en-AU"/>
        </w:rPr>
        <w:t xml:space="preserve">. </w:t>
      </w:r>
      <w:r w:rsidR="008141B2">
        <w:rPr>
          <w:lang w:val="en-AU"/>
        </w:rPr>
        <w:t>Six</w:t>
      </w:r>
      <w:r w:rsidR="003F2928" w:rsidRPr="00151D35">
        <w:rPr>
          <w:lang w:val="en-AU"/>
        </w:rPr>
        <w:t>-</w:t>
      </w:r>
      <w:r w:rsidR="008141B2">
        <w:rPr>
          <w:lang w:val="en-AU"/>
        </w:rPr>
        <w:t>monthly and investment monitoring reports provide written documentation of progress and challenges.</w:t>
      </w:r>
      <w:r w:rsidR="004A6EF5">
        <w:rPr>
          <w:lang w:val="en-AU"/>
        </w:rPr>
        <w:t xml:space="preserve"> </w:t>
      </w:r>
    </w:p>
    <w:p w14:paraId="4A84C145" w14:textId="01FA363B" w:rsidR="00EA7BB6" w:rsidRPr="00EA7BB6" w:rsidRDefault="009E7BC9" w:rsidP="00EA7BB6">
      <w:pPr>
        <w:rPr>
          <w:lang w:val="en-AU"/>
        </w:rPr>
      </w:pPr>
      <w:r>
        <w:rPr>
          <w:lang w:val="en-AU"/>
        </w:rPr>
        <w:t xml:space="preserve">Additional </w:t>
      </w:r>
      <w:r w:rsidR="006A3397">
        <w:rPr>
          <w:lang w:val="en-AU"/>
        </w:rPr>
        <w:t>MERLA</w:t>
      </w:r>
      <w:r w:rsidR="00EA7BB6" w:rsidRPr="00EA7BB6">
        <w:rPr>
          <w:lang w:val="en-AU"/>
        </w:rPr>
        <w:t xml:space="preserve"> architecture </w:t>
      </w:r>
      <w:r w:rsidR="00D36187" w:rsidRPr="00EA7BB6">
        <w:rPr>
          <w:lang w:val="en-AU"/>
        </w:rPr>
        <w:t>includes</w:t>
      </w:r>
      <w:r w:rsidR="00E44AF4">
        <w:rPr>
          <w:lang w:val="en-AU"/>
        </w:rPr>
        <w:t xml:space="preserve"> </w:t>
      </w:r>
      <w:r w:rsidR="00EA7BB6" w:rsidRPr="00EA7BB6">
        <w:rPr>
          <w:lang w:val="en-AU"/>
        </w:rPr>
        <w:t>biannual self-reflection workshops, internal reviews, and feedback loops that are embedded in program planning and delivery.</w:t>
      </w:r>
      <w:r w:rsidR="00E44AF4">
        <w:rPr>
          <w:lang w:val="en-AU"/>
        </w:rPr>
        <w:t xml:space="preserve"> </w:t>
      </w:r>
      <w:r w:rsidR="00EA7BB6" w:rsidRPr="00151D35">
        <w:rPr>
          <w:lang w:val="en-AU"/>
        </w:rPr>
        <w:t>Self-</w:t>
      </w:r>
      <w:r w:rsidR="00F141B4" w:rsidRPr="00151D35">
        <w:rPr>
          <w:lang w:val="en-AU"/>
        </w:rPr>
        <w:t>r</w:t>
      </w:r>
      <w:r w:rsidR="00EA7BB6" w:rsidRPr="00151D35">
        <w:rPr>
          <w:lang w:val="en-AU"/>
        </w:rPr>
        <w:t xml:space="preserve">eflection </w:t>
      </w:r>
      <w:r w:rsidR="00F141B4" w:rsidRPr="00151D35">
        <w:rPr>
          <w:lang w:val="en-AU"/>
        </w:rPr>
        <w:t>w</w:t>
      </w:r>
      <w:r w:rsidR="00EA7BB6" w:rsidRPr="00151D35">
        <w:rPr>
          <w:lang w:val="en-AU"/>
        </w:rPr>
        <w:t>orkshops</w:t>
      </w:r>
      <w:r w:rsidR="00EA7BB6" w:rsidRPr="00EA7BB6">
        <w:rPr>
          <w:lang w:val="en-AU"/>
        </w:rPr>
        <w:t xml:space="preserve">, conducted every six months, have provided a structured space for </w:t>
      </w:r>
      <w:r w:rsidR="00B85360" w:rsidRPr="00151D35">
        <w:rPr>
          <w:lang w:val="en-AU"/>
        </w:rPr>
        <w:t>technical advisers</w:t>
      </w:r>
      <w:r w:rsidR="00EA7BB6" w:rsidRPr="00EA7BB6">
        <w:rPr>
          <w:lang w:val="en-AU"/>
        </w:rPr>
        <w:t xml:space="preserve"> and program staff to assess what is working, share lessons, and identify areas for change. These workshops have contributed to the program’s gradual shift in </w:t>
      </w:r>
      <w:r w:rsidR="00B515A4" w:rsidDel="00F141B4">
        <w:rPr>
          <w:lang w:val="en-AU"/>
        </w:rPr>
        <w:t>technical adviser</w:t>
      </w:r>
      <w:r w:rsidR="00EA7BB6" w:rsidRPr="00EA7BB6">
        <w:rPr>
          <w:lang w:val="en-AU"/>
        </w:rPr>
        <w:t xml:space="preserve"> roles from supplementary to more strategic engagement.</w:t>
      </w:r>
      <w:r w:rsidR="00CD0AC2">
        <w:rPr>
          <w:lang w:val="en-AU"/>
        </w:rPr>
        <w:t xml:space="preserve"> However, the workshops also represent a high </w:t>
      </w:r>
      <w:r w:rsidR="00FD4D43">
        <w:rPr>
          <w:lang w:val="en-AU"/>
        </w:rPr>
        <w:t>burden in terms of hosting costs (</w:t>
      </w:r>
      <w:r w:rsidR="00741175" w:rsidRPr="00151D35">
        <w:rPr>
          <w:lang w:val="en-AU"/>
        </w:rPr>
        <w:t xml:space="preserve">e.g. </w:t>
      </w:r>
      <w:r w:rsidR="00FD4D43">
        <w:rPr>
          <w:lang w:val="en-AU"/>
        </w:rPr>
        <w:t>venue and catering), transportation and accommodation cost (for staff based in Australia and elsewhere)</w:t>
      </w:r>
      <w:r w:rsidR="00CF39D4">
        <w:rPr>
          <w:lang w:val="en-AU"/>
        </w:rPr>
        <w:t>,</w:t>
      </w:r>
      <w:r w:rsidR="007C4B55">
        <w:rPr>
          <w:lang w:val="en-AU"/>
        </w:rPr>
        <w:t xml:space="preserve"> and</w:t>
      </w:r>
      <w:r w:rsidR="00FD4D43">
        <w:rPr>
          <w:lang w:val="en-AU"/>
        </w:rPr>
        <w:t xml:space="preserve"> </w:t>
      </w:r>
      <w:r w:rsidR="61BE7474" w:rsidRPr="2C3BF10B">
        <w:rPr>
          <w:lang w:val="en-AU"/>
        </w:rPr>
        <w:t xml:space="preserve">program and AHC </w:t>
      </w:r>
      <w:r w:rsidR="00FD4D43" w:rsidRPr="2C3BF10B">
        <w:rPr>
          <w:lang w:val="en-AU"/>
        </w:rPr>
        <w:t>staff</w:t>
      </w:r>
      <w:r w:rsidR="00FD4D43">
        <w:rPr>
          <w:lang w:val="en-AU"/>
        </w:rPr>
        <w:t xml:space="preserve"> time. Consideration could be given to whether this represents the best value</w:t>
      </w:r>
      <w:r w:rsidR="00741175" w:rsidRPr="00151D35">
        <w:rPr>
          <w:lang w:val="en-AU"/>
        </w:rPr>
        <w:t xml:space="preserve"> </w:t>
      </w:r>
      <w:r w:rsidR="00FD4D43">
        <w:rPr>
          <w:lang w:val="en-AU"/>
        </w:rPr>
        <w:t>for</w:t>
      </w:r>
      <w:r w:rsidR="00741175" w:rsidRPr="00151D35">
        <w:rPr>
          <w:lang w:val="en-AU"/>
        </w:rPr>
        <w:t xml:space="preserve"> </w:t>
      </w:r>
      <w:r w:rsidR="00FD4D43">
        <w:rPr>
          <w:lang w:val="en-AU"/>
        </w:rPr>
        <w:t>money, or if similar benefit could be gained from a lower cost option</w:t>
      </w:r>
      <w:r w:rsidR="00FD4D43" w:rsidRPr="00151D35">
        <w:rPr>
          <w:lang w:val="en-AU"/>
        </w:rPr>
        <w:t>.</w:t>
      </w:r>
      <w:r w:rsidR="00DC0C10">
        <w:rPr>
          <w:lang w:val="en-AU"/>
        </w:rPr>
        <w:t xml:space="preserve"> </w:t>
      </w:r>
      <w:r w:rsidR="00DC0C10">
        <w:rPr>
          <w:lang w:val="en-AU"/>
        </w:rPr>
        <w:lastRenderedPageBreak/>
        <w:t>M</w:t>
      </w:r>
      <w:r w:rsidR="00DC0C10" w:rsidRPr="00121443">
        <w:rPr>
          <w:lang w:val="en-AU"/>
        </w:rPr>
        <w:t>ore efficient delivery models</w:t>
      </w:r>
      <w:r w:rsidR="00DC0C10">
        <w:rPr>
          <w:lang w:val="en-AU"/>
        </w:rPr>
        <w:t xml:space="preserve"> could be considered</w:t>
      </w:r>
      <w:r w:rsidR="00910489" w:rsidRPr="00151D35">
        <w:rPr>
          <w:lang w:val="en-AU"/>
        </w:rPr>
        <w:t>,</w:t>
      </w:r>
      <w:r w:rsidR="00DC0C10">
        <w:rPr>
          <w:lang w:val="en-AU"/>
        </w:rPr>
        <w:t xml:space="preserve"> </w:t>
      </w:r>
      <w:r w:rsidR="00DC0C10" w:rsidRPr="00121443">
        <w:rPr>
          <w:lang w:val="en-AU"/>
        </w:rPr>
        <w:t>such as virtual participation in six-monthly reflection sessions</w:t>
      </w:r>
      <w:r w:rsidR="00910489" w:rsidRPr="00151D35">
        <w:rPr>
          <w:lang w:val="en-AU"/>
        </w:rPr>
        <w:t>,</w:t>
      </w:r>
      <w:r w:rsidR="00DC0C10" w:rsidRPr="00121443">
        <w:rPr>
          <w:lang w:val="en-AU"/>
        </w:rPr>
        <w:t xml:space="preserve"> shifting to annual in-person engagements</w:t>
      </w:r>
      <w:r w:rsidR="00910489" w:rsidRPr="00151D35">
        <w:rPr>
          <w:lang w:val="en-AU"/>
        </w:rPr>
        <w:t>,</w:t>
      </w:r>
      <w:r w:rsidR="00DC0C10" w:rsidRPr="00121443">
        <w:rPr>
          <w:lang w:val="en-AU"/>
        </w:rPr>
        <w:t xml:space="preserve"> or adopting hybrid formats.</w:t>
      </w:r>
    </w:p>
    <w:p w14:paraId="6960F452" w14:textId="1232FF4B" w:rsidR="00EA7BB6" w:rsidRDefault="00EA7BB6" w:rsidP="00EA7BB6">
      <w:pPr>
        <w:rPr>
          <w:lang w:val="en-AU"/>
        </w:rPr>
      </w:pPr>
      <w:r w:rsidRPr="00EA7BB6">
        <w:rPr>
          <w:lang w:val="en-AU"/>
        </w:rPr>
        <w:t xml:space="preserve">The program has adjusted implementation based on internal and external reviews, such as DFAT’s Partner Performance Assessment and the </w:t>
      </w:r>
      <w:r w:rsidR="005372B6">
        <w:rPr>
          <w:lang w:val="en-AU"/>
        </w:rPr>
        <w:t>informal October 2024</w:t>
      </w:r>
      <w:r w:rsidRPr="00EA7BB6">
        <w:rPr>
          <w:lang w:val="en-AU"/>
        </w:rPr>
        <w:t xml:space="preserve"> </w:t>
      </w:r>
      <w:r w:rsidR="00D302DE" w:rsidRPr="00151D35">
        <w:rPr>
          <w:lang w:val="en-AU"/>
        </w:rPr>
        <w:t>MTR</w:t>
      </w:r>
      <w:r w:rsidR="005372B6">
        <w:rPr>
          <w:lang w:val="en-AU"/>
        </w:rPr>
        <w:t xml:space="preserve"> presentation</w:t>
      </w:r>
      <w:r w:rsidRPr="00EA7BB6">
        <w:rPr>
          <w:lang w:val="en-AU"/>
        </w:rPr>
        <w:t xml:space="preserve">. Evidence generated through MERLA systems has also been used to identify emerging areas of success, such as </w:t>
      </w:r>
      <w:r w:rsidR="00C55DEC">
        <w:rPr>
          <w:lang w:val="en-AU"/>
        </w:rPr>
        <w:t>SIG</w:t>
      </w:r>
      <w:r w:rsidRPr="00EA7BB6">
        <w:rPr>
          <w:lang w:val="en-AU"/>
        </w:rPr>
        <w:t xml:space="preserve">-ICT Young Professionals Program and </w:t>
      </w:r>
      <w:r w:rsidR="00181540" w:rsidRPr="00151D35">
        <w:rPr>
          <w:lang w:val="en-AU"/>
        </w:rPr>
        <w:t xml:space="preserve">the </w:t>
      </w:r>
      <w:r w:rsidR="001D66ED" w:rsidRPr="002F7E61">
        <w:rPr>
          <w:lang w:val="en-AU"/>
        </w:rPr>
        <w:t>Professional Development Award</w:t>
      </w:r>
      <w:r w:rsidRPr="00EA7BB6">
        <w:rPr>
          <w:lang w:val="en-AU"/>
        </w:rPr>
        <w:t xml:space="preserve"> course, which now serve as models for inclusive capacity development.</w:t>
      </w:r>
    </w:p>
    <w:p w14:paraId="7B4C677F" w14:textId="1A136856" w:rsidR="00F947E7" w:rsidRDefault="00F947E7" w:rsidP="00EA7BB6">
      <w:pPr>
        <w:rPr>
          <w:lang w:val="en-AU"/>
        </w:rPr>
      </w:pPr>
      <w:r w:rsidRPr="00F947E7">
        <w:rPr>
          <w:lang w:val="en-AU"/>
        </w:rPr>
        <w:t xml:space="preserve">The program and managing </w:t>
      </w:r>
      <w:r w:rsidRPr="00151D35">
        <w:rPr>
          <w:lang w:val="en-AU"/>
        </w:rPr>
        <w:t>contractor</w:t>
      </w:r>
      <w:r w:rsidRPr="00F947E7">
        <w:rPr>
          <w:lang w:val="en-AU"/>
        </w:rPr>
        <w:t xml:space="preserve"> responded effectively to the unexpected resignation of the MERLA Lead. Interim support has been provided remotely and through the</w:t>
      </w:r>
      <w:r w:rsidR="00A838E6">
        <w:rPr>
          <w:lang w:val="en-AU"/>
        </w:rPr>
        <w:t xml:space="preserve"> managing contractor’s</w:t>
      </w:r>
      <w:r w:rsidRPr="00F947E7">
        <w:rPr>
          <w:lang w:val="en-AU"/>
        </w:rPr>
        <w:t xml:space="preserve"> MERLA consortium partner to maintain continuity of key functions and ensure that monitoring, reporting, and reflection activities remain on track. This responsive approach has helped sustain the program’s MERLA architecture during a period of transition</w:t>
      </w:r>
      <w:r w:rsidR="00FF42BD">
        <w:rPr>
          <w:lang w:val="en-AU"/>
        </w:rPr>
        <w:t xml:space="preserve">. That said, </w:t>
      </w:r>
      <w:r w:rsidR="002972D0">
        <w:rPr>
          <w:lang w:val="en-AU"/>
        </w:rPr>
        <w:t>certain aspects of MERLA require further work including in terms of e</w:t>
      </w:r>
      <w:r w:rsidR="002972D0" w:rsidRPr="002F7E61">
        <w:rPr>
          <w:lang w:val="en-AU"/>
        </w:rPr>
        <w:t>mbedding</w:t>
      </w:r>
      <w:r w:rsidR="002972D0" w:rsidRPr="00313788">
        <w:rPr>
          <w:lang w:val="en-AU"/>
        </w:rPr>
        <w:t xml:space="preserve"> GEDSI metrics across the MERLA system</w:t>
      </w:r>
      <w:r w:rsidR="002972D0">
        <w:rPr>
          <w:lang w:val="en-AU"/>
        </w:rPr>
        <w:t xml:space="preserve"> and </w:t>
      </w:r>
      <w:r w:rsidR="002972D0" w:rsidRPr="008D73E1">
        <w:rPr>
          <w:lang w:val="en-AU"/>
        </w:rPr>
        <w:t xml:space="preserve">finalising and institutionalising the MERLA plan and </w:t>
      </w:r>
      <w:proofErr w:type="gramStart"/>
      <w:r w:rsidR="002972D0" w:rsidRPr="008D73E1">
        <w:rPr>
          <w:lang w:val="en-AU"/>
        </w:rPr>
        <w:t>framework</w:t>
      </w:r>
      <w:r w:rsidRPr="00F947E7">
        <w:rPr>
          <w:lang w:val="en-AU"/>
        </w:rPr>
        <w:t xml:space="preserve"> .</w:t>
      </w:r>
      <w:proofErr w:type="gramEnd"/>
    </w:p>
    <w:p w14:paraId="3FD4977F" w14:textId="6E4DB5A6" w:rsidR="00D76338" w:rsidRPr="00151D35" w:rsidRDefault="006E3299" w:rsidP="00B012F6">
      <w:pPr>
        <w:rPr>
          <w:lang w:val="en-AU"/>
        </w:rPr>
      </w:pPr>
      <w:r w:rsidRPr="00151D35">
        <w:rPr>
          <w:lang w:val="en-AU"/>
        </w:rPr>
        <w:t>At this juncture in the program cycle, c</w:t>
      </w:r>
      <w:r w:rsidR="00CF31A3" w:rsidRPr="00151D35">
        <w:rPr>
          <w:lang w:val="en-AU"/>
        </w:rPr>
        <w:t xml:space="preserve">onsideration could be given to evaluating the sustainability of capacity building through longer-term follow up on training </w:t>
      </w:r>
      <w:proofErr w:type="gramStart"/>
      <w:r w:rsidR="00CF31A3" w:rsidRPr="00151D35">
        <w:rPr>
          <w:lang w:val="en-AU"/>
        </w:rPr>
        <w:t>participants, and</w:t>
      </w:r>
      <w:proofErr w:type="gramEnd"/>
      <w:r w:rsidR="00CF31A3" w:rsidRPr="00151D35">
        <w:rPr>
          <w:lang w:val="en-AU"/>
        </w:rPr>
        <w:t xml:space="preserve"> </w:t>
      </w:r>
      <w:r w:rsidR="00051E54" w:rsidRPr="00151D35">
        <w:rPr>
          <w:lang w:val="en-AU"/>
        </w:rPr>
        <w:t xml:space="preserve">developing </w:t>
      </w:r>
      <w:r w:rsidR="00CF31A3" w:rsidRPr="00151D35">
        <w:rPr>
          <w:lang w:val="en-AU"/>
        </w:rPr>
        <w:t xml:space="preserve">case studies over time on </w:t>
      </w:r>
      <w:r w:rsidR="00051E54" w:rsidRPr="00151D35">
        <w:rPr>
          <w:lang w:val="en-AU"/>
        </w:rPr>
        <w:t xml:space="preserve">counterparts’ </w:t>
      </w:r>
      <w:r w:rsidR="00CF31A3" w:rsidRPr="00151D35">
        <w:rPr>
          <w:lang w:val="en-AU"/>
        </w:rPr>
        <w:t xml:space="preserve">career progression (see </w:t>
      </w:r>
      <w:r w:rsidR="003D47AF" w:rsidRPr="00151D35">
        <w:rPr>
          <w:lang w:val="en-AU"/>
        </w:rPr>
        <w:t xml:space="preserve">Recommendation </w:t>
      </w:r>
      <w:r w:rsidR="00CF31A3" w:rsidRPr="00151D35">
        <w:rPr>
          <w:lang w:val="en-AU"/>
        </w:rPr>
        <w:t xml:space="preserve">8 </w:t>
      </w:r>
      <w:r w:rsidRPr="00151D35">
        <w:rPr>
          <w:lang w:val="en-AU"/>
        </w:rPr>
        <w:t xml:space="preserve">on sustainability). </w:t>
      </w:r>
    </w:p>
    <w:p w14:paraId="374F1442" w14:textId="363E881B" w:rsidR="007C4B55" w:rsidRPr="00EA7BB6" w:rsidRDefault="003D47AF" w:rsidP="00B012F6">
      <w:pPr>
        <w:shd w:val="clear" w:color="auto" w:fill="DBE5F1" w:themeFill="accent1" w:themeFillTint="33"/>
        <w:rPr>
          <w:lang w:val="en-AU"/>
        </w:rPr>
      </w:pPr>
      <w:r w:rsidRPr="00151D35">
        <w:rPr>
          <w:b/>
          <w:bCs/>
          <w:lang w:val="en-AU"/>
        </w:rPr>
        <w:t xml:space="preserve">Recommendation </w:t>
      </w:r>
      <w:r w:rsidR="006F4D7B" w:rsidRPr="00151D35">
        <w:rPr>
          <w:b/>
          <w:bCs/>
          <w:lang w:val="en-AU"/>
        </w:rPr>
        <w:t>10</w:t>
      </w:r>
      <w:r w:rsidRPr="00151D35">
        <w:rPr>
          <w:b/>
          <w:bCs/>
          <w:lang w:val="en-AU"/>
        </w:rPr>
        <w:t xml:space="preserve">: </w:t>
      </w:r>
      <w:r w:rsidR="006F4D7B" w:rsidRPr="00151D35">
        <w:rPr>
          <w:lang w:val="en-AU"/>
        </w:rPr>
        <w:t>MERLA activities should continue</w:t>
      </w:r>
      <w:r w:rsidR="00051E54" w:rsidRPr="00151D35">
        <w:rPr>
          <w:lang w:val="en-AU"/>
        </w:rPr>
        <w:t>,</w:t>
      </w:r>
      <w:r w:rsidR="006F4D7B" w:rsidRPr="00151D35">
        <w:rPr>
          <w:lang w:val="en-AU"/>
        </w:rPr>
        <w:t xml:space="preserve"> with an enhanced focus on value for money approaches</w:t>
      </w:r>
      <w:r w:rsidR="00121443" w:rsidRPr="00151D35">
        <w:rPr>
          <w:lang w:val="en-AU"/>
        </w:rPr>
        <w:t xml:space="preserve">. </w:t>
      </w:r>
    </w:p>
    <w:p w14:paraId="4D90F17A" w14:textId="3E8EF5CC" w:rsidR="002109E3" w:rsidRPr="000E57B0" w:rsidRDefault="00D34068" w:rsidP="00F71738">
      <w:pPr>
        <w:pStyle w:val="Heading1"/>
        <w:rPr>
          <w:lang w:val="en-AU"/>
        </w:rPr>
      </w:pPr>
      <w:bookmarkStart w:id="38" w:name="_Toc240894630"/>
      <w:r w:rsidRPr="000E57B0">
        <w:rPr>
          <w:lang w:val="en-AU"/>
        </w:rPr>
        <w:t>Conclusions</w:t>
      </w:r>
      <w:bookmarkEnd w:id="38"/>
    </w:p>
    <w:p w14:paraId="7DFEC9B8" w14:textId="77777777" w:rsidR="00193236" w:rsidRDefault="002B4AC6" w:rsidP="002B4AC6">
      <w:pPr>
        <w:rPr>
          <w:lang w:val="en-AU"/>
        </w:rPr>
      </w:pPr>
      <w:r w:rsidRPr="009130BD">
        <w:rPr>
          <w:lang w:val="en-AU"/>
        </w:rPr>
        <w:t xml:space="preserve">ASIP-Gov has demonstrated its value as a flexible, responsive, and strategically important mechanism for advancing governance reform in Solomon Islands. Since inception, the program has evolved from a largely behind-the-scenes support model into a more outward-facing initiative aligned with both </w:t>
      </w:r>
      <w:r w:rsidR="00FC5498">
        <w:rPr>
          <w:lang w:val="en-AU"/>
        </w:rPr>
        <w:t>SIG</w:t>
      </w:r>
      <w:r w:rsidRPr="009130BD">
        <w:rPr>
          <w:lang w:val="en-AU"/>
        </w:rPr>
        <w:t xml:space="preserve"> reform priorities and Australia’s strategic objectives</w:t>
      </w:r>
      <w:r w:rsidR="003E0462">
        <w:rPr>
          <w:lang w:val="en-AU"/>
        </w:rPr>
        <w:t>, including the DPP</w:t>
      </w:r>
      <w:r w:rsidRPr="009130BD">
        <w:rPr>
          <w:lang w:val="en-AU"/>
        </w:rPr>
        <w:t xml:space="preserve">. </w:t>
      </w:r>
    </w:p>
    <w:p w14:paraId="20DB388D" w14:textId="25CD5214" w:rsidR="002B4AC6" w:rsidRPr="009130BD" w:rsidRDefault="002B4AC6" w:rsidP="002B4AC6">
      <w:pPr>
        <w:rPr>
          <w:lang w:val="en-AU"/>
        </w:rPr>
      </w:pPr>
      <w:r w:rsidRPr="009130BD">
        <w:rPr>
          <w:lang w:val="en-AU"/>
        </w:rPr>
        <w:t>The review finds that ASIP-Gov is likely to fully achieve its EOPO</w:t>
      </w:r>
      <w:r w:rsidR="00540116">
        <w:rPr>
          <w:lang w:val="en-AU"/>
        </w:rPr>
        <w:t xml:space="preserve">3 and </w:t>
      </w:r>
      <w:r w:rsidR="00540116" w:rsidRPr="00151D35">
        <w:rPr>
          <w:lang w:val="en-AU"/>
        </w:rPr>
        <w:t>EOPO4</w:t>
      </w:r>
      <w:r w:rsidR="0070452A" w:rsidRPr="00151D35">
        <w:rPr>
          <w:lang w:val="en-AU"/>
        </w:rPr>
        <w:t>,</w:t>
      </w:r>
      <w:r w:rsidRPr="009130BD">
        <w:rPr>
          <w:lang w:val="en-AU"/>
        </w:rPr>
        <w:t xml:space="preserve"> related to democratic governance and institutional relationships</w:t>
      </w:r>
      <w:r w:rsidR="00124E63" w:rsidRPr="00151D35">
        <w:rPr>
          <w:lang w:val="en-AU"/>
        </w:rPr>
        <w:t>. B</w:t>
      </w:r>
      <w:r w:rsidR="00886B49" w:rsidRPr="00151D35">
        <w:rPr>
          <w:lang w:val="en-AU"/>
        </w:rPr>
        <w:t>ased</w:t>
      </w:r>
      <w:r w:rsidR="00886B49">
        <w:rPr>
          <w:lang w:val="en-AU"/>
        </w:rPr>
        <w:t xml:space="preserve"> on current progression</w:t>
      </w:r>
      <w:r w:rsidR="00124E63" w:rsidRPr="00151D35">
        <w:rPr>
          <w:lang w:val="en-AU"/>
        </w:rPr>
        <w:t>, it</w:t>
      </w:r>
      <w:r w:rsidR="00886B49">
        <w:rPr>
          <w:lang w:val="en-AU"/>
        </w:rPr>
        <w:t xml:space="preserve"> will</w:t>
      </w:r>
      <w:r w:rsidRPr="009130BD">
        <w:rPr>
          <w:lang w:val="en-AU"/>
        </w:rPr>
        <w:t xml:space="preserve"> partially achieve its more technically complex </w:t>
      </w:r>
      <w:r w:rsidR="00540116">
        <w:rPr>
          <w:lang w:val="en-AU"/>
        </w:rPr>
        <w:t>EOPO1 and EOPO2</w:t>
      </w:r>
      <w:r w:rsidR="00124E63" w:rsidRPr="00151D35">
        <w:rPr>
          <w:lang w:val="en-AU"/>
        </w:rPr>
        <w:t>,</w:t>
      </w:r>
      <w:r w:rsidR="00540116" w:rsidRPr="009130BD">
        <w:rPr>
          <w:lang w:val="en-AU"/>
        </w:rPr>
        <w:t xml:space="preserve"> </w:t>
      </w:r>
      <w:r w:rsidRPr="009130BD">
        <w:rPr>
          <w:lang w:val="en-AU"/>
        </w:rPr>
        <w:t>around public financial management and revenue reform</w:t>
      </w:r>
      <w:r w:rsidR="003E0462">
        <w:rPr>
          <w:lang w:val="en-AU"/>
        </w:rPr>
        <w:t>, largely due to contextual constraints su</w:t>
      </w:r>
      <w:r w:rsidR="00461B1D">
        <w:rPr>
          <w:lang w:val="en-AU"/>
        </w:rPr>
        <w:t>ch as staffing and resourcing shortfalls.</w:t>
      </w:r>
    </w:p>
    <w:p w14:paraId="6C03F6CC" w14:textId="458A610C" w:rsidR="002B4AC6" w:rsidRPr="000E57B0" w:rsidRDefault="002B4AC6" w:rsidP="009130BD">
      <w:pPr>
        <w:pStyle w:val="Heading3"/>
        <w:rPr>
          <w:color w:val="365F91" w:themeColor="accent1" w:themeShade="BF"/>
          <w:lang w:val="en-AU"/>
        </w:rPr>
      </w:pPr>
      <w:r w:rsidRPr="000E57B0">
        <w:rPr>
          <w:color w:val="365F91" w:themeColor="accent1" w:themeShade="BF"/>
          <w:lang w:val="en-AU"/>
        </w:rPr>
        <w:t>Pillar-</w:t>
      </w:r>
      <w:r w:rsidR="00FD7842">
        <w:rPr>
          <w:color w:val="365F91" w:themeColor="accent1" w:themeShade="BF"/>
          <w:lang w:val="en-AU"/>
        </w:rPr>
        <w:t>l</w:t>
      </w:r>
      <w:r w:rsidRPr="000E57B0">
        <w:rPr>
          <w:color w:val="365F91" w:themeColor="accent1" w:themeShade="BF"/>
          <w:lang w:val="en-AU"/>
        </w:rPr>
        <w:t xml:space="preserve">evel </w:t>
      </w:r>
      <w:r w:rsidR="0091210F" w:rsidRPr="000E57B0">
        <w:rPr>
          <w:color w:val="365F91" w:themeColor="accent1" w:themeShade="BF"/>
          <w:lang w:val="en-AU"/>
        </w:rPr>
        <w:t>p</w:t>
      </w:r>
      <w:r w:rsidRPr="000E57B0">
        <w:rPr>
          <w:color w:val="365F91" w:themeColor="accent1" w:themeShade="BF"/>
          <w:lang w:val="en-AU"/>
        </w:rPr>
        <w:t xml:space="preserve">erformance and </w:t>
      </w:r>
      <w:r w:rsidR="0091210F" w:rsidRPr="000E57B0">
        <w:rPr>
          <w:color w:val="365F91" w:themeColor="accent1" w:themeShade="BF"/>
          <w:lang w:val="en-AU"/>
        </w:rPr>
        <w:t>e</w:t>
      </w:r>
      <w:r w:rsidRPr="000E57B0">
        <w:rPr>
          <w:color w:val="365F91" w:themeColor="accent1" w:themeShade="BF"/>
          <w:lang w:val="en-AU"/>
        </w:rPr>
        <w:t>volution</w:t>
      </w:r>
    </w:p>
    <w:p w14:paraId="32A174DE" w14:textId="264B2072" w:rsidR="002B4AC6" w:rsidRPr="009130BD" w:rsidRDefault="002B4AC6" w:rsidP="002B4AC6">
      <w:pPr>
        <w:rPr>
          <w:lang w:val="en-AU"/>
        </w:rPr>
      </w:pPr>
      <w:r w:rsidRPr="009130BD">
        <w:rPr>
          <w:lang w:val="en-AU"/>
        </w:rPr>
        <w:t xml:space="preserve">Economic Governance has remained the cornerstone of ASIP-Gov, representing the largest share of investment and technical engagement. Over time, this pillar has shifted from a focus on foundational reforms (e.g. audits, payroll, reconciliations) to more strategic, system-wide reforms, including debt management and Customs modernisation. Despite strong progress in several areas, results are constrained by persistent SIG capacity limitations and the impact of budget instability. </w:t>
      </w:r>
      <w:r w:rsidRPr="00151D35">
        <w:rPr>
          <w:lang w:val="en-AU"/>
        </w:rPr>
        <w:t xml:space="preserve">Some </w:t>
      </w:r>
      <w:r w:rsidR="00CB5781" w:rsidRPr="00151D35">
        <w:rPr>
          <w:lang w:val="en-AU"/>
        </w:rPr>
        <w:t>IOs</w:t>
      </w:r>
      <w:r w:rsidRPr="00151D35">
        <w:rPr>
          <w:lang w:val="en-AU"/>
        </w:rPr>
        <w:t xml:space="preserve"> (e.g. </w:t>
      </w:r>
      <w:r w:rsidRPr="009130BD">
        <w:rPr>
          <w:lang w:val="en-AU"/>
        </w:rPr>
        <w:t xml:space="preserve">IO 2.5 on </w:t>
      </w:r>
      <w:r w:rsidR="00665C54" w:rsidRPr="00151D35">
        <w:rPr>
          <w:lang w:val="en-AU"/>
        </w:rPr>
        <w:t>human resources</w:t>
      </w:r>
      <w:r w:rsidRPr="009130BD">
        <w:rPr>
          <w:lang w:val="en-AU"/>
        </w:rPr>
        <w:t xml:space="preserve"> reform) are now seen as over-ambitious and misaligned with institutional realities, whereas others (e.g. IO 1.2 on financial reconciliations and IO 2.1 on revenue mobilisation) remain challenging but strategically essential.</w:t>
      </w:r>
      <w:r w:rsidR="00FA05A3">
        <w:rPr>
          <w:lang w:val="en-AU"/>
        </w:rPr>
        <w:t xml:space="preserve"> </w:t>
      </w:r>
    </w:p>
    <w:p w14:paraId="5329C22B" w14:textId="576BDC81" w:rsidR="002B4AC6" w:rsidRPr="003264CA" w:rsidRDefault="002B4AC6" w:rsidP="002B4AC6">
      <w:pPr>
        <w:rPr>
          <w:lang w:val="en-AU"/>
        </w:rPr>
      </w:pPr>
      <w:r w:rsidRPr="009130BD">
        <w:rPr>
          <w:lang w:val="en-AU"/>
        </w:rPr>
        <w:lastRenderedPageBreak/>
        <w:t>The ICT</w:t>
      </w:r>
      <w:r w:rsidR="00665C54" w:rsidRPr="00151D35">
        <w:rPr>
          <w:lang w:val="en-AU"/>
        </w:rPr>
        <w:t xml:space="preserve"> </w:t>
      </w:r>
      <w:r w:rsidRPr="00151D35">
        <w:rPr>
          <w:lang w:val="en-AU"/>
        </w:rPr>
        <w:t>/</w:t>
      </w:r>
      <w:r w:rsidR="00665C54" w:rsidRPr="00151D35">
        <w:rPr>
          <w:lang w:val="en-AU"/>
        </w:rPr>
        <w:t xml:space="preserve"> </w:t>
      </w:r>
      <w:r w:rsidR="00DE27A6">
        <w:rPr>
          <w:lang w:val="en-AU"/>
        </w:rPr>
        <w:t xml:space="preserve">Cybersecurity </w:t>
      </w:r>
      <w:r w:rsidRPr="009130BD">
        <w:rPr>
          <w:lang w:val="en-AU"/>
        </w:rPr>
        <w:t>pillar has grown in importance and visibility over the course of the program. While initially a technical support function, it is now positioned as a strategic enabler of government capability and resilience. ASIP-Gov has supported critical digital infrastructure and capacity development, with notable outcomes in cybersecurity maturity and digital workforce expansion. While synergies with Economic Governance exist, the ICT</w:t>
      </w:r>
      <w:r w:rsidR="00FA6DCF" w:rsidRPr="00151D35">
        <w:rPr>
          <w:lang w:val="en-AU"/>
        </w:rPr>
        <w:t xml:space="preserve"> </w:t>
      </w:r>
      <w:r w:rsidRPr="00151D35">
        <w:rPr>
          <w:lang w:val="en-AU"/>
        </w:rPr>
        <w:t>/</w:t>
      </w:r>
      <w:r w:rsidR="00FA6DCF" w:rsidRPr="00151D35">
        <w:rPr>
          <w:lang w:val="en-AU"/>
        </w:rPr>
        <w:t xml:space="preserve"> </w:t>
      </w:r>
      <w:r w:rsidR="00DE27A6">
        <w:rPr>
          <w:lang w:val="en-AU"/>
        </w:rPr>
        <w:t xml:space="preserve">Cybersecurity </w:t>
      </w:r>
      <w:r w:rsidRPr="009130BD">
        <w:rPr>
          <w:lang w:val="en-AU"/>
        </w:rPr>
        <w:t xml:space="preserve">pillar largely operates independently, with its own stakeholders, priorities, and </w:t>
      </w:r>
      <w:r w:rsidRPr="003264CA">
        <w:rPr>
          <w:lang w:val="en-AU"/>
        </w:rPr>
        <w:t>pace of reform.</w:t>
      </w:r>
      <w:r w:rsidR="00FB500D" w:rsidRPr="003264CA">
        <w:rPr>
          <w:lang w:val="en-AU"/>
        </w:rPr>
        <w:t xml:space="preserve"> That said, it is a critical aspect of </w:t>
      </w:r>
      <w:r w:rsidR="00CB3BA5" w:rsidRPr="003264CA">
        <w:rPr>
          <w:lang w:val="en-AU"/>
        </w:rPr>
        <w:t xml:space="preserve">progress </w:t>
      </w:r>
      <w:r w:rsidR="00736917" w:rsidRPr="003264CA">
        <w:rPr>
          <w:lang w:val="en-AU"/>
        </w:rPr>
        <w:t>for</w:t>
      </w:r>
      <w:r w:rsidR="00CB3BA5" w:rsidRPr="003264CA">
        <w:rPr>
          <w:lang w:val="en-AU"/>
        </w:rPr>
        <w:t xml:space="preserve"> </w:t>
      </w:r>
      <w:r w:rsidR="00736917" w:rsidRPr="003264CA">
        <w:rPr>
          <w:lang w:val="en-AU"/>
        </w:rPr>
        <w:t>E</w:t>
      </w:r>
      <w:r w:rsidR="00FB500D" w:rsidRPr="003264CA">
        <w:rPr>
          <w:lang w:val="en-AU"/>
        </w:rPr>
        <w:t xml:space="preserve">conomic </w:t>
      </w:r>
      <w:r w:rsidR="00736917" w:rsidRPr="003264CA">
        <w:rPr>
          <w:lang w:val="en-AU"/>
        </w:rPr>
        <w:t>G</w:t>
      </w:r>
      <w:r w:rsidR="00FB500D" w:rsidRPr="003264CA">
        <w:rPr>
          <w:lang w:val="en-AU"/>
        </w:rPr>
        <w:t>overnance</w:t>
      </w:r>
      <w:r w:rsidR="00CB3BA5" w:rsidRPr="003264CA">
        <w:rPr>
          <w:lang w:val="en-AU"/>
        </w:rPr>
        <w:t>.</w:t>
      </w:r>
    </w:p>
    <w:p w14:paraId="2BBC17C0" w14:textId="68B31E8A" w:rsidR="002B4AC6" w:rsidRPr="009130BD" w:rsidRDefault="002B4AC6" w:rsidP="002B4AC6">
      <w:pPr>
        <w:rPr>
          <w:lang w:val="en-AU"/>
        </w:rPr>
      </w:pPr>
      <w:r w:rsidRPr="003264CA">
        <w:rPr>
          <w:lang w:val="en-AU"/>
        </w:rPr>
        <w:t xml:space="preserve">Democratic Governance, the smallest of the three pillars, has delivered targeted but high-visibility outcomes, particularly in electoral support. This pillar is well aligned with </w:t>
      </w:r>
      <w:r w:rsidR="00736917" w:rsidRPr="003264CA">
        <w:rPr>
          <w:lang w:val="en-AU"/>
        </w:rPr>
        <w:t xml:space="preserve">the </w:t>
      </w:r>
      <w:r w:rsidRPr="003264CA">
        <w:rPr>
          <w:lang w:val="en-AU"/>
        </w:rPr>
        <w:t>Australia</w:t>
      </w:r>
      <w:r w:rsidR="00736917" w:rsidRPr="003264CA">
        <w:rPr>
          <w:lang w:val="en-AU"/>
        </w:rPr>
        <w:t>n Government</w:t>
      </w:r>
      <w:r w:rsidRPr="003264CA">
        <w:rPr>
          <w:lang w:val="en-AU"/>
        </w:rPr>
        <w:t xml:space="preserve">’s priorities on inclusive governance and stability. </w:t>
      </w:r>
      <w:r w:rsidR="007963A8" w:rsidRPr="003264CA">
        <w:rPr>
          <w:lang w:val="en-AU"/>
        </w:rPr>
        <w:t>I</w:t>
      </w:r>
      <w:r w:rsidR="00433ADB" w:rsidRPr="003264CA">
        <w:rPr>
          <w:lang w:val="en-AU"/>
        </w:rPr>
        <w:t xml:space="preserve">t has also offered the most direct </w:t>
      </w:r>
      <w:r w:rsidR="007E749F" w:rsidRPr="003264CA">
        <w:rPr>
          <w:lang w:val="en-AU"/>
        </w:rPr>
        <w:t>opportunities</w:t>
      </w:r>
      <w:r w:rsidR="00433ADB" w:rsidRPr="003264CA">
        <w:rPr>
          <w:lang w:val="en-AU"/>
        </w:rPr>
        <w:t xml:space="preserve"> </w:t>
      </w:r>
      <w:r w:rsidR="007E749F" w:rsidRPr="003264CA">
        <w:rPr>
          <w:lang w:val="en-AU"/>
        </w:rPr>
        <w:t>to promote</w:t>
      </w:r>
      <w:r w:rsidR="00433ADB" w:rsidRPr="003264CA">
        <w:rPr>
          <w:lang w:val="en-AU"/>
        </w:rPr>
        <w:t xml:space="preserve"> </w:t>
      </w:r>
      <w:r w:rsidR="007963A8" w:rsidRPr="003264CA">
        <w:rPr>
          <w:lang w:val="en-AU"/>
        </w:rPr>
        <w:t>GEDSI</w:t>
      </w:r>
      <w:r w:rsidR="00736917" w:rsidRPr="003264CA">
        <w:rPr>
          <w:lang w:val="en-AU"/>
        </w:rPr>
        <w:t>,</w:t>
      </w:r>
      <w:r w:rsidR="00433ADB" w:rsidRPr="003264CA">
        <w:rPr>
          <w:lang w:val="en-AU"/>
        </w:rPr>
        <w:t xml:space="preserve"> particularly through its work with electoral processes and civic participation.</w:t>
      </w:r>
      <w:r w:rsidR="00A23EC9" w:rsidRPr="003264CA">
        <w:rPr>
          <w:lang w:val="en-AU"/>
        </w:rPr>
        <w:t xml:space="preserve"> </w:t>
      </w:r>
      <w:r w:rsidR="005460A1" w:rsidRPr="003264CA">
        <w:rPr>
          <w:lang w:val="en-AU"/>
        </w:rPr>
        <w:t xml:space="preserve">It </w:t>
      </w:r>
      <w:r w:rsidR="001A0042" w:rsidRPr="003264CA">
        <w:rPr>
          <w:lang w:val="en-AU"/>
        </w:rPr>
        <w:t xml:space="preserve">has the least crossover with </w:t>
      </w:r>
      <w:r w:rsidR="00AD0F18" w:rsidRPr="003264CA">
        <w:rPr>
          <w:lang w:val="en-AU"/>
        </w:rPr>
        <w:t>the other two pillars.</w:t>
      </w:r>
      <w:r w:rsidR="00AD0F18" w:rsidRPr="00151D35">
        <w:rPr>
          <w:lang w:val="en-AU"/>
        </w:rPr>
        <w:t xml:space="preserve"> </w:t>
      </w:r>
    </w:p>
    <w:p w14:paraId="69E7D9C5" w14:textId="18BEDE00" w:rsidR="002B4AC6" w:rsidRPr="00151D35" w:rsidRDefault="002B4AC6" w:rsidP="00B012F6">
      <w:pPr>
        <w:pStyle w:val="Heading3"/>
        <w:spacing w:before="120" w:after="120"/>
        <w:rPr>
          <w:color w:val="365F91" w:themeColor="accent1" w:themeShade="BF"/>
          <w:lang w:val="en-AU"/>
        </w:rPr>
      </w:pPr>
      <w:r w:rsidRPr="00151D35">
        <w:rPr>
          <w:color w:val="365F91" w:themeColor="accent1" w:themeShade="BF"/>
          <w:lang w:val="en-AU"/>
        </w:rPr>
        <w:t xml:space="preserve">Strategic </w:t>
      </w:r>
      <w:r w:rsidR="00B17D69" w:rsidRPr="00151D35">
        <w:rPr>
          <w:color w:val="365F91" w:themeColor="accent1" w:themeShade="BF"/>
          <w:lang w:val="en-AU"/>
        </w:rPr>
        <w:t>c</w:t>
      </w:r>
      <w:r w:rsidRPr="00151D35">
        <w:rPr>
          <w:color w:val="365F91" w:themeColor="accent1" w:themeShade="BF"/>
          <w:lang w:val="en-AU"/>
        </w:rPr>
        <w:t xml:space="preserve">oherence and </w:t>
      </w:r>
      <w:r w:rsidR="00B17D69" w:rsidRPr="00151D35">
        <w:rPr>
          <w:color w:val="365F91" w:themeColor="accent1" w:themeShade="BF"/>
          <w:lang w:val="en-AU"/>
        </w:rPr>
        <w:t>m</w:t>
      </w:r>
      <w:r w:rsidRPr="00151D35">
        <w:rPr>
          <w:color w:val="365F91" w:themeColor="accent1" w:themeShade="BF"/>
          <w:lang w:val="en-AU"/>
        </w:rPr>
        <w:t xml:space="preserve">anagement </w:t>
      </w:r>
      <w:r w:rsidR="00B17D69" w:rsidRPr="00151D35">
        <w:rPr>
          <w:color w:val="365F91" w:themeColor="accent1" w:themeShade="BF"/>
          <w:lang w:val="en-AU"/>
        </w:rPr>
        <w:t>s</w:t>
      </w:r>
      <w:r w:rsidRPr="00151D35">
        <w:rPr>
          <w:color w:val="365F91" w:themeColor="accent1" w:themeShade="BF"/>
          <w:lang w:val="en-AU"/>
        </w:rPr>
        <w:t>tructure</w:t>
      </w:r>
    </w:p>
    <w:p w14:paraId="3D5EC8FA" w14:textId="1CF9DA5C" w:rsidR="00D44901" w:rsidRPr="00151D35" w:rsidRDefault="00E256E6" w:rsidP="00E256E6">
      <w:pPr>
        <w:rPr>
          <w:lang w:val="en-AU"/>
        </w:rPr>
      </w:pPr>
      <w:r w:rsidRPr="003C20FF">
        <w:rPr>
          <w:lang w:val="en-AU"/>
        </w:rPr>
        <w:t xml:space="preserve">ASIP-Gov’s management structure—anchored by </w:t>
      </w:r>
      <w:r w:rsidR="00752EAE" w:rsidRPr="003C20FF">
        <w:rPr>
          <w:lang w:val="en-AU"/>
        </w:rPr>
        <w:t xml:space="preserve">a local program management team, </w:t>
      </w:r>
      <w:r w:rsidRPr="003C20FF">
        <w:rPr>
          <w:lang w:val="en-AU"/>
        </w:rPr>
        <w:t xml:space="preserve">embedded technical advisers and close </w:t>
      </w:r>
      <w:r w:rsidR="00931D74" w:rsidRPr="003C20FF">
        <w:rPr>
          <w:lang w:val="en-AU"/>
        </w:rPr>
        <w:t>collaboration with</w:t>
      </w:r>
      <w:r w:rsidR="004E7DAD" w:rsidRPr="003C20FF">
        <w:rPr>
          <w:lang w:val="en-AU"/>
        </w:rPr>
        <w:t xml:space="preserve"> </w:t>
      </w:r>
      <w:r w:rsidRPr="003C20FF">
        <w:rPr>
          <w:lang w:val="en-AU"/>
        </w:rPr>
        <w:t xml:space="preserve">the AHC—is widely viewed as a program strength. The AHC’s role in shaping strategic direction, building trusted relationships, and guiding intervention </w:t>
      </w:r>
      <w:r w:rsidRPr="009739F0">
        <w:rPr>
          <w:lang w:val="en-AU"/>
        </w:rPr>
        <w:t xml:space="preserve">design has been critical to program success. However, this model also places substantial demands on individual AHC staff, particularly </w:t>
      </w:r>
      <w:r w:rsidR="00A53379" w:rsidRPr="009739F0">
        <w:rPr>
          <w:lang w:val="en-AU"/>
        </w:rPr>
        <w:t>under</w:t>
      </w:r>
      <w:r w:rsidRPr="009739F0">
        <w:rPr>
          <w:lang w:val="en-AU"/>
        </w:rPr>
        <w:t xml:space="preserve"> the Economic Governance </w:t>
      </w:r>
      <w:r w:rsidR="00A53379" w:rsidRPr="009739F0">
        <w:rPr>
          <w:lang w:val="en-AU"/>
        </w:rPr>
        <w:t>pillar</w:t>
      </w:r>
      <w:r w:rsidRPr="009739F0">
        <w:rPr>
          <w:lang w:val="en-AU"/>
        </w:rPr>
        <w:t xml:space="preserve">, raising concerns about sustainability and bandwidth. </w:t>
      </w:r>
      <w:r w:rsidR="00D61407" w:rsidRPr="009739F0">
        <w:rPr>
          <w:lang w:val="en-AU"/>
        </w:rPr>
        <w:t>Considering</w:t>
      </w:r>
      <w:r w:rsidRPr="009739F0">
        <w:rPr>
          <w:lang w:val="en-AU"/>
        </w:rPr>
        <w:t xml:space="preserve"> recent structural changes within the AHC and the divergent scale and focus of the program’s three pillars, there is a </w:t>
      </w:r>
      <w:r w:rsidR="003264CA" w:rsidRPr="009739F0">
        <w:rPr>
          <w:lang w:val="en-AU"/>
        </w:rPr>
        <w:t xml:space="preserve">case for considering pillar alignment in a future program. </w:t>
      </w:r>
      <w:r w:rsidRPr="009739F0">
        <w:rPr>
          <w:lang w:val="en-AU"/>
        </w:rPr>
        <w:t xml:space="preserve"> A more streamlined structure</w:t>
      </w:r>
      <w:r w:rsidR="007B7934" w:rsidRPr="009739F0">
        <w:rPr>
          <w:lang w:val="en-AU"/>
        </w:rPr>
        <w:t xml:space="preserve"> </w:t>
      </w:r>
      <w:r w:rsidRPr="009739F0">
        <w:rPr>
          <w:lang w:val="en-AU"/>
        </w:rPr>
        <w:t>could improve alignment with AHC team structures, reduce operational strain, and enhance the program’s overall strategic focus</w:t>
      </w:r>
      <w:r w:rsidR="003264CA" w:rsidRPr="009739F0">
        <w:rPr>
          <w:lang w:val="en-AU"/>
        </w:rPr>
        <w:t xml:space="preserve">, though changes should be weighed against </w:t>
      </w:r>
      <w:r w:rsidR="003C20FF" w:rsidRPr="009739F0">
        <w:rPr>
          <w:lang w:val="en-AU"/>
        </w:rPr>
        <w:t>the efficiency of the existing delivery model and value for money considerations</w:t>
      </w:r>
      <w:r w:rsidRPr="009739F0">
        <w:rPr>
          <w:lang w:val="en-AU"/>
        </w:rPr>
        <w:t>.</w:t>
      </w:r>
    </w:p>
    <w:p w14:paraId="279C1A4F" w14:textId="77777777" w:rsidR="00216A9F" w:rsidRPr="000E57B0" w:rsidRDefault="00D34068" w:rsidP="00F71738">
      <w:pPr>
        <w:pStyle w:val="Heading1"/>
        <w:rPr>
          <w:lang w:val="en-AU"/>
        </w:rPr>
      </w:pPr>
      <w:bookmarkStart w:id="39" w:name="_Toc240894631"/>
      <w:r w:rsidRPr="000E57B0">
        <w:rPr>
          <w:lang w:val="en-AU"/>
        </w:rPr>
        <w:t>Recommendations</w:t>
      </w:r>
      <w:bookmarkEnd w:id="39"/>
    </w:p>
    <w:p w14:paraId="15654FFB" w14:textId="739F7E15" w:rsidR="00CA28F1" w:rsidRPr="00CA28F1" w:rsidRDefault="00CA28F1" w:rsidP="00CA28F1">
      <w:pPr>
        <w:pStyle w:val="Caption"/>
      </w:pPr>
      <w:bookmarkStart w:id="40" w:name="_Toc198284671"/>
      <w:bookmarkStart w:id="41" w:name="_Toc233270313"/>
      <w:r>
        <w:t xml:space="preserve">Table </w:t>
      </w:r>
      <w:r>
        <w:fldChar w:fldCharType="begin"/>
      </w:r>
      <w:r>
        <w:instrText xml:space="preserve"> SEQ Table \* ARABIC </w:instrText>
      </w:r>
      <w:r>
        <w:fldChar w:fldCharType="separate"/>
      </w:r>
      <w:r w:rsidR="00E11340">
        <w:rPr>
          <w:noProof/>
        </w:rPr>
        <w:t>8</w:t>
      </w:r>
      <w:r>
        <w:rPr>
          <w:noProof/>
        </w:rPr>
        <w:fldChar w:fldCharType="end"/>
      </w:r>
      <w:r>
        <w:t xml:space="preserve">: Recommendations and </w:t>
      </w:r>
      <w:r>
        <w:rPr>
          <w:noProof/>
        </w:rPr>
        <w:t>responsible officer</w:t>
      </w:r>
      <w:bookmarkEnd w:id="40"/>
      <w:bookmarkEnd w:id="41"/>
    </w:p>
    <w:tbl>
      <w:tblPr>
        <w:tblStyle w:val="GridTable4-Accent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38"/>
        <w:gridCol w:w="6572"/>
        <w:gridCol w:w="1950"/>
      </w:tblGrid>
      <w:tr w:rsidR="00E23AE1" w14:paraId="565B868E" w14:textId="77777777" w:rsidTr="0092122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 w:type="dxa"/>
            <w:shd w:val="clear" w:color="auto" w:fill="1F497D" w:themeFill="text2"/>
          </w:tcPr>
          <w:p w14:paraId="41A99187" w14:textId="3E0A3AFC" w:rsidR="00E23AE1" w:rsidRPr="004F7754" w:rsidRDefault="000144B1" w:rsidP="003A646C">
            <w:pPr>
              <w:spacing w:before="60" w:after="60"/>
              <w:rPr>
                <w:lang w:val="en-AU"/>
              </w:rPr>
            </w:pPr>
            <w:r>
              <w:rPr>
                <w:lang w:val="en-AU"/>
              </w:rPr>
              <w:t>No.</w:t>
            </w:r>
          </w:p>
        </w:tc>
        <w:tc>
          <w:tcPr>
            <w:tcW w:w="6660" w:type="dxa"/>
            <w:shd w:val="clear" w:color="auto" w:fill="1F497D" w:themeFill="text2"/>
          </w:tcPr>
          <w:p w14:paraId="2140C269" w14:textId="5DEE2DB3" w:rsidR="00E23AE1" w:rsidRPr="004F7754" w:rsidRDefault="00E23AE1" w:rsidP="003A646C">
            <w:pPr>
              <w:spacing w:before="60" w:after="60"/>
              <w:cnfStyle w:val="100000000000" w:firstRow="1" w:lastRow="0" w:firstColumn="0" w:lastColumn="0" w:oddVBand="0" w:evenVBand="0" w:oddHBand="0" w:evenHBand="0" w:firstRowFirstColumn="0" w:firstRowLastColumn="0" w:lastRowFirstColumn="0" w:lastRowLastColumn="0"/>
              <w:rPr>
                <w:b w:val="0"/>
                <w:lang w:val="en-AU"/>
              </w:rPr>
            </w:pPr>
            <w:r w:rsidRPr="004F7754">
              <w:rPr>
                <w:lang w:val="en-AU"/>
              </w:rPr>
              <w:t>Recommendation</w:t>
            </w:r>
          </w:p>
        </w:tc>
        <w:tc>
          <w:tcPr>
            <w:tcW w:w="1960" w:type="dxa"/>
            <w:shd w:val="clear" w:color="auto" w:fill="1F497D" w:themeFill="text2"/>
          </w:tcPr>
          <w:p w14:paraId="4C6EEBDE" w14:textId="4F6CED72" w:rsidR="00E23AE1" w:rsidRPr="004F7754" w:rsidRDefault="00E23AE1" w:rsidP="003A646C">
            <w:pPr>
              <w:spacing w:before="60" w:after="60"/>
              <w:cnfStyle w:val="100000000000" w:firstRow="1" w:lastRow="0" w:firstColumn="0" w:lastColumn="0" w:oddVBand="0" w:evenVBand="0" w:oddHBand="0" w:evenHBand="0" w:firstRowFirstColumn="0" w:firstRowLastColumn="0" w:lastRowFirstColumn="0" w:lastRowLastColumn="0"/>
              <w:rPr>
                <w:b w:val="0"/>
                <w:lang w:val="en-AU"/>
              </w:rPr>
            </w:pPr>
            <w:r w:rsidRPr="004F7754">
              <w:rPr>
                <w:lang w:val="en-AU"/>
              </w:rPr>
              <w:t>Responsible officer</w:t>
            </w:r>
          </w:p>
        </w:tc>
      </w:tr>
      <w:tr w:rsidR="00E23AE1" w14:paraId="38A8D866" w14:textId="77777777" w:rsidTr="38657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tcPr>
          <w:p w14:paraId="1045C670" w14:textId="5AE708FC" w:rsidR="00E23AE1" w:rsidRPr="004F7754" w:rsidRDefault="00E23AE1" w:rsidP="003A646C">
            <w:pPr>
              <w:spacing w:before="60" w:after="60"/>
              <w:rPr>
                <w:lang w:val="en-AU"/>
              </w:rPr>
            </w:pPr>
            <w:r w:rsidRPr="004F7754">
              <w:rPr>
                <w:lang w:val="en-AU"/>
              </w:rPr>
              <w:t>1</w:t>
            </w:r>
          </w:p>
        </w:tc>
        <w:tc>
          <w:tcPr>
            <w:tcW w:w="6660" w:type="dxa"/>
          </w:tcPr>
          <w:p w14:paraId="5FDA69C9" w14:textId="79876073" w:rsidR="00E23AE1" w:rsidRPr="009130BD" w:rsidRDefault="00555FA1"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Consideration be given to an </w:t>
            </w:r>
            <w:r w:rsidRPr="386573FA">
              <w:rPr>
                <w:lang w:val="en-AU"/>
              </w:rPr>
              <w:t>ASIP-Gov redesigned to</w:t>
            </w:r>
            <w:r>
              <w:rPr>
                <w:lang w:val="en-AU"/>
              </w:rPr>
              <w:t xml:space="preserve"> consider</w:t>
            </w:r>
            <w:r w:rsidRPr="386573FA">
              <w:rPr>
                <w:lang w:val="en-AU"/>
              </w:rPr>
              <w:t xml:space="preserve"> align</w:t>
            </w:r>
            <w:r>
              <w:rPr>
                <w:lang w:val="en-AU"/>
              </w:rPr>
              <w:t>ment of</w:t>
            </w:r>
            <w:r w:rsidRPr="386573FA">
              <w:rPr>
                <w:lang w:val="en-AU"/>
              </w:rPr>
              <w:t xml:space="preserve"> its three pillars</w:t>
            </w:r>
            <w:r>
              <w:rPr>
                <w:lang w:val="en-AU"/>
              </w:rPr>
              <w:t xml:space="preserve">, </w:t>
            </w:r>
            <w:r w:rsidRPr="386573FA">
              <w:rPr>
                <w:lang w:val="en-AU"/>
              </w:rPr>
              <w:t>reflect</w:t>
            </w:r>
            <w:r>
              <w:rPr>
                <w:lang w:val="en-AU"/>
              </w:rPr>
              <w:t>ing</w:t>
            </w:r>
            <w:r w:rsidRPr="386573FA">
              <w:rPr>
                <w:lang w:val="en-AU"/>
              </w:rPr>
              <w:t xml:space="preserve"> the scale of its activities and DFAT’s broader portfolio in Solomon Islands.</w:t>
            </w:r>
          </w:p>
        </w:tc>
        <w:tc>
          <w:tcPr>
            <w:tcW w:w="1960" w:type="dxa"/>
          </w:tcPr>
          <w:p w14:paraId="59193F93" w14:textId="0170AD70" w:rsidR="00E23AE1" w:rsidRPr="004F7754" w:rsidRDefault="00074DCF"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sidRPr="004F7754">
              <w:rPr>
                <w:lang w:val="en-AU"/>
              </w:rPr>
              <w:t>AHC</w:t>
            </w:r>
          </w:p>
        </w:tc>
      </w:tr>
      <w:tr w:rsidR="00E23AE1" w14:paraId="36D3C5A7" w14:textId="77777777" w:rsidTr="386573FA">
        <w:tc>
          <w:tcPr>
            <w:cnfStyle w:val="001000000000" w:firstRow="0" w:lastRow="0" w:firstColumn="1" w:lastColumn="0" w:oddVBand="0" w:evenVBand="0" w:oddHBand="0" w:evenHBand="0" w:firstRowFirstColumn="0" w:firstRowLastColumn="0" w:lastRowFirstColumn="0" w:lastRowLastColumn="0"/>
            <w:tcW w:w="440" w:type="dxa"/>
          </w:tcPr>
          <w:p w14:paraId="40828D68" w14:textId="48F7CA5F" w:rsidR="00E23AE1" w:rsidRPr="004F7754" w:rsidRDefault="00E23AE1" w:rsidP="003A646C">
            <w:pPr>
              <w:spacing w:before="60" w:after="60"/>
              <w:rPr>
                <w:lang w:val="en-AU"/>
              </w:rPr>
            </w:pPr>
            <w:r w:rsidRPr="004F7754">
              <w:rPr>
                <w:lang w:val="en-AU"/>
              </w:rPr>
              <w:t>2</w:t>
            </w:r>
          </w:p>
        </w:tc>
        <w:tc>
          <w:tcPr>
            <w:tcW w:w="6660" w:type="dxa"/>
          </w:tcPr>
          <w:p w14:paraId="6B77AC24" w14:textId="38A17C50" w:rsidR="00E23AE1" w:rsidRPr="009130BD" w:rsidRDefault="00E23AE1"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9130BD">
              <w:rPr>
                <w:lang w:val="en-AU"/>
              </w:rPr>
              <w:t xml:space="preserve">An additional senior leadership resource </w:t>
            </w:r>
            <w:r w:rsidR="001906B2">
              <w:rPr>
                <w:lang w:val="en-AU"/>
              </w:rPr>
              <w:t xml:space="preserve">in ASIP-Gov </w:t>
            </w:r>
            <w:r w:rsidR="00E837D4" w:rsidRPr="004F7754">
              <w:rPr>
                <w:lang w:val="en-AU"/>
              </w:rPr>
              <w:t>under</w:t>
            </w:r>
            <w:r w:rsidRPr="009130BD">
              <w:rPr>
                <w:lang w:val="en-AU"/>
              </w:rPr>
              <w:t xml:space="preserve"> the Economic Governance pillar </w:t>
            </w:r>
            <w:r w:rsidR="0449C2E7" w:rsidRPr="004F7754">
              <w:rPr>
                <w:lang w:val="en-AU"/>
              </w:rPr>
              <w:t>should be appointed to</w:t>
            </w:r>
            <w:r w:rsidRPr="009130BD">
              <w:rPr>
                <w:lang w:val="en-AU"/>
              </w:rPr>
              <w:t xml:space="preserve"> enhance strategic thinking across the range of economic governance activities, and reduce pressure on AHC in developing activities, while maintaining the AHC leadership role in engaging </w:t>
            </w:r>
            <w:r w:rsidR="00C55DEC">
              <w:rPr>
                <w:lang w:val="en-AU"/>
              </w:rPr>
              <w:t>SIG</w:t>
            </w:r>
            <w:r w:rsidRPr="009130BD">
              <w:rPr>
                <w:lang w:val="en-AU"/>
              </w:rPr>
              <w:t xml:space="preserve"> and guiding strategic priorities.</w:t>
            </w:r>
          </w:p>
        </w:tc>
        <w:tc>
          <w:tcPr>
            <w:tcW w:w="1960" w:type="dxa"/>
          </w:tcPr>
          <w:p w14:paraId="6913C75A" w14:textId="5ABA5430" w:rsidR="00E23AE1" w:rsidRPr="004F7754" w:rsidRDefault="008F7BB7"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4F7754">
              <w:rPr>
                <w:lang w:val="en-AU"/>
              </w:rPr>
              <w:t>ASIP-Gov p</w:t>
            </w:r>
            <w:r w:rsidR="00CC4840" w:rsidRPr="004F7754">
              <w:rPr>
                <w:lang w:val="en-AU"/>
              </w:rPr>
              <w:t>rogram management team, subject to AHC approval</w:t>
            </w:r>
          </w:p>
        </w:tc>
      </w:tr>
      <w:tr w:rsidR="00E23AE1" w14:paraId="5191AE59" w14:textId="77777777" w:rsidTr="38657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tcPr>
          <w:p w14:paraId="7552581A" w14:textId="2CF991EA" w:rsidR="00E23AE1" w:rsidRPr="004F7754" w:rsidRDefault="00E23AE1" w:rsidP="003A646C">
            <w:pPr>
              <w:spacing w:before="60" w:after="60"/>
              <w:rPr>
                <w:lang w:val="en-AU"/>
              </w:rPr>
            </w:pPr>
            <w:r w:rsidRPr="004F7754">
              <w:rPr>
                <w:lang w:val="en-AU"/>
              </w:rPr>
              <w:t>3</w:t>
            </w:r>
          </w:p>
        </w:tc>
        <w:tc>
          <w:tcPr>
            <w:tcW w:w="6660" w:type="dxa"/>
          </w:tcPr>
          <w:p w14:paraId="730AE5BD" w14:textId="23A17D95" w:rsidR="00E23AE1" w:rsidRPr="009130BD" w:rsidRDefault="00E23AE1"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sidRPr="009130BD">
              <w:rPr>
                <w:lang w:val="en-AU"/>
              </w:rPr>
              <w:t>A</w:t>
            </w:r>
            <w:r w:rsidR="00D94D71">
              <w:rPr>
                <w:lang w:val="en-AU"/>
              </w:rPr>
              <w:t xml:space="preserve"> future </w:t>
            </w:r>
            <w:r w:rsidR="00D94D71" w:rsidRPr="004F7754">
              <w:rPr>
                <w:lang w:val="en-AU"/>
              </w:rPr>
              <w:t>program</w:t>
            </w:r>
            <w:r w:rsidRPr="004F7754">
              <w:rPr>
                <w:lang w:val="en-AU"/>
              </w:rPr>
              <w:t xml:space="preserve"> </w:t>
            </w:r>
            <w:r w:rsidRPr="009130BD">
              <w:rPr>
                <w:lang w:val="en-AU"/>
              </w:rPr>
              <w:t xml:space="preserve">should consider whether and how to integrate </w:t>
            </w:r>
            <w:r w:rsidR="00DD1F98" w:rsidRPr="009130BD">
              <w:rPr>
                <w:lang w:val="en-AU"/>
              </w:rPr>
              <w:t>strategic priorities</w:t>
            </w:r>
            <w:r w:rsidR="009A625A">
              <w:rPr>
                <w:lang w:val="en-AU"/>
              </w:rPr>
              <w:t xml:space="preserve"> </w:t>
            </w:r>
            <w:r w:rsidR="009A625A">
              <w:rPr>
                <w:rFonts w:cs="Calibri"/>
                <w:lang w:val="en-AU"/>
              </w:rPr>
              <w:t>–</w:t>
            </w:r>
            <w:r w:rsidR="00DD1F98" w:rsidRPr="009130BD">
              <w:rPr>
                <w:lang w:val="en-AU"/>
              </w:rPr>
              <w:t xml:space="preserve"> including </w:t>
            </w:r>
            <w:r w:rsidRPr="009130BD">
              <w:rPr>
                <w:lang w:val="en-AU"/>
              </w:rPr>
              <w:t xml:space="preserve">the cross-cutting priorities of gender, disability and climate </w:t>
            </w:r>
            <w:r w:rsidR="009A625A">
              <w:rPr>
                <w:rFonts w:cs="Calibri"/>
                <w:lang w:val="en-AU"/>
              </w:rPr>
              <w:t>–</w:t>
            </w:r>
            <w:r w:rsidR="009A625A">
              <w:rPr>
                <w:lang w:val="en-AU"/>
              </w:rPr>
              <w:t xml:space="preserve"> </w:t>
            </w:r>
            <w:r w:rsidRPr="009130BD">
              <w:rPr>
                <w:lang w:val="en-AU"/>
              </w:rPr>
              <w:t xml:space="preserve">more explicitly in the program logic while </w:t>
            </w:r>
            <w:r w:rsidRPr="009130BD">
              <w:rPr>
                <w:lang w:val="en-AU"/>
              </w:rPr>
              <w:lastRenderedPageBreak/>
              <w:t>remaining realistic about the natural entry points available within the program’s mandate.</w:t>
            </w:r>
          </w:p>
        </w:tc>
        <w:tc>
          <w:tcPr>
            <w:tcW w:w="1960" w:type="dxa"/>
          </w:tcPr>
          <w:p w14:paraId="041C6D17" w14:textId="62F28C44" w:rsidR="00E23AE1" w:rsidRPr="004F7754" w:rsidRDefault="003C20FF"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Pr>
                <w:lang w:val="en-AU"/>
              </w:rPr>
              <w:lastRenderedPageBreak/>
              <w:t xml:space="preserve">Future </w:t>
            </w:r>
            <w:r w:rsidR="00805DDE" w:rsidRPr="004F7754">
              <w:rPr>
                <w:lang w:val="en-AU"/>
              </w:rPr>
              <w:t>design team (pendin</w:t>
            </w:r>
            <w:r w:rsidR="006C328C" w:rsidRPr="004F7754">
              <w:rPr>
                <w:lang w:val="en-AU"/>
              </w:rPr>
              <w:t>g AHC</w:t>
            </w:r>
            <w:r w:rsidR="00D769CE" w:rsidRPr="004F7754">
              <w:rPr>
                <w:lang w:val="en-AU"/>
              </w:rPr>
              <w:t xml:space="preserve"> decision)</w:t>
            </w:r>
          </w:p>
        </w:tc>
      </w:tr>
      <w:tr w:rsidR="00E23AE1" w14:paraId="66FFB869" w14:textId="77777777" w:rsidTr="386573FA">
        <w:tc>
          <w:tcPr>
            <w:cnfStyle w:val="001000000000" w:firstRow="0" w:lastRow="0" w:firstColumn="1" w:lastColumn="0" w:oddVBand="0" w:evenVBand="0" w:oddHBand="0" w:evenHBand="0" w:firstRowFirstColumn="0" w:firstRowLastColumn="0" w:lastRowFirstColumn="0" w:lastRowLastColumn="0"/>
            <w:tcW w:w="440" w:type="dxa"/>
          </w:tcPr>
          <w:p w14:paraId="5CDA5F80" w14:textId="31FA88B9" w:rsidR="00E23AE1" w:rsidRPr="004F7754" w:rsidRDefault="00E23AE1" w:rsidP="003A646C">
            <w:pPr>
              <w:spacing w:before="60" w:after="60"/>
              <w:rPr>
                <w:lang w:val="en-AU"/>
              </w:rPr>
            </w:pPr>
            <w:r w:rsidRPr="004F7754">
              <w:rPr>
                <w:lang w:val="en-AU"/>
              </w:rPr>
              <w:t>4</w:t>
            </w:r>
          </w:p>
        </w:tc>
        <w:tc>
          <w:tcPr>
            <w:tcW w:w="6660" w:type="dxa"/>
          </w:tcPr>
          <w:p w14:paraId="408EA32B" w14:textId="040B16C4" w:rsidR="00E23AE1" w:rsidRPr="009130BD" w:rsidRDefault="00E23AE1"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A future </w:t>
            </w:r>
            <w:r w:rsidR="00E03F9B" w:rsidRPr="004F7754">
              <w:rPr>
                <w:lang w:val="en-AU"/>
              </w:rPr>
              <w:t>program</w:t>
            </w:r>
            <w:r w:rsidRPr="004F7754">
              <w:rPr>
                <w:lang w:val="en-AU"/>
              </w:rPr>
              <w:t xml:space="preserve"> </w:t>
            </w:r>
            <w:r w:rsidR="18D910E5" w:rsidRPr="004F7754">
              <w:rPr>
                <w:lang w:val="en-AU"/>
              </w:rPr>
              <w:t>should ensure</w:t>
            </w:r>
            <w:r w:rsidRPr="00BC0FF5">
              <w:rPr>
                <w:lang w:val="en-AU"/>
              </w:rPr>
              <w:t xml:space="preserve"> dedicated support to public diplomacy and stakeholder engagement functions, including the addition of a communications role within the program team. </w:t>
            </w:r>
          </w:p>
        </w:tc>
        <w:tc>
          <w:tcPr>
            <w:tcW w:w="1960" w:type="dxa"/>
          </w:tcPr>
          <w:p w14:paraId="3B167127" w14:textId="4C6F736E" w:rsidR="00E23AE1" w:rsidRPr="004F7754" w:rsidRDefault="003C20FF"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Future </w:t>
            </w:r>
            <w:r w:rsidR="00260AEA" w:rsidRPr="004F7754">
              <w:rPr>
                <w:lang w:val="en-AU"/>
              </w:rPr>
              <w:t>design team (pending AHC decision)</w:t>
            </w:r>
          </w:p>
        </w:tc>
      </w:tr>
      <w:tr w:rsidR="00E23AE1" w14:paraId="66F1E4BA" w14:textId="77777777" w:rsidTr="38657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tcPr>
          <w:p w14:paraId="7B528CC7" w14:textId="307EDCD0" w:rsidR="00E23AE1" w:rsidRPr="004F7754" w:rsidRDefault="00E23AE1" w:rsidP="003A646C">
            <w:pPr>
              <w:spacing w:before="60" w:after="60"/>
              <w:rPr>
                <w:lang w:val="en-AU"/>
              </w:rPr>
            </w:pPr>
            <w:r w:rsidRPr="004F7754">
              <w:rPr>
                <w:lang w:val="en-AU"/>
              </w:rPr>
              <w:t>5</w:t>
            </w:r>
          </w:p>
        </w:tc>
        <w:tc>
          <w:tcPr>
            <w:tcW w:w="6660" w:type="dxa"/>
          </w:tcPr>
          <w:p w14:paraId="28EF9911" w14:textId="0ED7D13B" w:rsidR="00E23AE1" w:rsidRPr="004F7754" w:rsidRDefault="00E23AE1"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Pr>
                <w:lang w:val="en-AU"/>
              </w:rPr>
              <w:t>A</w:t>
            </w:r>
            <w:r w:rsidRPr="00255B29">
              <w:rPr>
                <w:lang w:val="en-AU"/>
              </w:rPr>
              <w:t xml:space="preserve"> future program should review</w:t>
            </w:r>
            <w:r>
              <w:rPr>
                <w:lang w:val="en-AU"/>
              </w:rPr>
              <w:t xml:space="preserve"> the</w:t>
            </w:r>
            <w:r w:rsidRPr="00255B29">
              <w:rPr>
                <w:lang w:val="en-AU"/>
              </w:rPr>
              <w:t xml:space="preserve"> current EOPOs and IOs to assess continued relevance, feasibility, and alignment with evolving strategic priorities</w:t>
            </w:r>
          </w:p>
        </w:tc>
        <w:tc>
          <w:tcPr>
            <w:tcW w:w="1960" w:type="dxa"/>
          </w:tcPr>
          <w:p w14:paraId="0ACFF4E0" w14:textId="7E1F116E" w:rsidR="00E23AE1" w:rsidRPr="004F7754" w:rsidRDefault="003C20FF"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Future </w:t>
            </w:r>
            <w:r w:rsidR="00260AEA" w:rsidRPr="004F7754">
              <w:rPr>
                <w:lang w:val="en-AU"/>
              </w:rPr>
              <w:t>design team (pending AHC decision)</w:t>
            </w:r>
          </w:p>
        </w:tc>
      </w:tr>
      <w:tr w:rsidR="00E23AE1" w14:paraId="0C34D962" w14:textId="77777777" w:rsidTr="386573FA">
        <w:tc>
          <w:tcPr>
            <w:cnfStyle w:val="001000000000" w:firstRow="0" w:lastRow="0" w:firstColumn="1" w:lastColumn="0" w:oddVBand="0" w:evenVBand="0" w:oddHBand="0" w:evenHBand="0" w:firstRowFirstColumn="0" w:firstRowLastColumn="0" w:lastRowFirstColumn="0" w:lastRowLastColumn="0"/>
            <w:tcW w:w="440" w:type="dxa"/>
          </w:tcPr>
          <w:p w14:paraId="68E0ABFA" w14:textId="317BFC5D" w:rsidR="00E23AE1" w:rsidRPr="004F7754" w:rsidRDefault="00E23AE1" w:rsidP="003A646C">
            <w:pPr>
              <w:spacing w:before="60" w:after="60"/>
              <w:rPr>
                <w:lang w:val="en-AU"/>
              </w:rPr>
            </w:pPr>
            <w:r w:rsidRPr="004F7754">
              <w:rPr>
                <w:lang w:val="en-AU"/>
              </w:rPr>
              <w:t>6</w:t>
            </w:r>
          </w:p>
        </w:tc>
        <w:tc>
          <w:tcPr>
            <w:tcW w:w="6660" w:type="dxa"/>
          </w:tcPr>
          <w:p w14:paraId="0E32920E" w14:textId="21CAC76F" w:rsidR="00E23AE1" w:rsidRPr="004F7754" w:rsidRDefault="006C328C"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4F7754">
              <w:rPr>
                <w:lang w:val="en-AU"/>
              </w:rPr>
              <w:t>A</w:t>
            </w:r>
            <w:r w:rsidR="00E23AE1">
              <w:rPr>
                <w:lang w:val="en-AU"/>
              </w:rPr>
              <w:t xml:space="preserve"> future program should consider </w:t>
            </w:r>
            <w:r w:rsidR="00057EBA">
              <w:rPr>
                <w:lang w:val="en-AU"/>
              </w:rPr>
              <w:t>the program’s</w:t>
            </w:r>
            <w:r w:rsidR="006F29DF">
              <w:rPr>
                <w:lang w:val="en-AU"/>
              </w:rPr>
              <w:t xml:space="preserve"> ongoing</w:t>
            </w:r>
            <w:r w:rsidR="00057EBA">
              <w:rPr>
                <w:lang w:val="en-AU"/>
              </w:rPr>
              <w:t xml:space="preserve"> </w:t>
            </w:r>
            <w:r w:rsidR="00E23AE1" w:rsidRPr="00C97423">
              <w:rPr>
                <w:lang w:val="en-AU"/>
              </w:rPr>
              <w:t>value for money</w:t>
            </w:r>
            <w:r w:rsidR="00E23AE1">
              <w:rPr>
                <w:lang w:val="en-AU"/>
              </w:rPr>
              <w:t xml:space="preserve">, </w:t>
            </w:r>
            <w:r w:rsidR="00D07D32">
              <w:rPr>
                <w:lang w:val="en-AU"/>
              </w:rPr>
              <w:t xml:space="preserve">especially </w:t>
            </w:r>
            <w:r w:rsidR="006F29DF">
              <w:rPr>
                <w:lang w:val="en-AU"/>
              </w:rPr>
              <w:t xml:space="preserve">if </w:t>
            </w:r>
            <w:r w:rsidR="00645635">
              <w:rPr>
                <w:lang w:val="en-AU"/>
              </w:rPr>
              <w:t xml:space="preserve">scope and </w:t>
            </w:r>
            <w:r w:rsidR="00762487">
              <w:rPr>
                <w:lang w:val="en-AU"/>
              </w:rPr>
              <w:t xml:space="preserve">pillars are </w:t>
            </w:r>
            <w:r w:rsidRPr="004F7754">
              <w:rPr>
                <w:lang w:val="en-AU"/>
              </w:rPr>
              <w:t>realigned</w:t>
            </w:r>
            <w:r w:rsidR="00E23AE1">
              <w:rPr>
                <w:lang w:val="en-AU"/>
              </w:rPr>
              <w:t>.</w:t>
            </w:r>
          </w:p>
        </w:tc>
        <w:tc>
          <w:tcPr>
            <w:tcW w:w="1960" w:type="dxa"/>
          </w:tcPr>
          <w:p w14:paraId="4519DCB5" w14:textId="3A56C845" w:rsidR="00E23AE1" w:rsidRPr="004F7754" w:rsidRDefault="003C20FF"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Future </w:t>
            </w:r>
            <w:r w:rsidR="006C328C" w:rsidRPr="004F7754">
              <w:rPr>
                <w:lang w:val="en-AU"/>
              </w:rPr>
              <w:t>design team (pending AHC decision)</w:t>
            </w:r>
          </w:p>
        </w:tc>
      </w:tr>
      <w:tr w:rsidR="00E23AE1" w14:paraId="667AC6A5" w14:textId="77777777" w:rsidTr="38657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tcPr>
          <w:p w14:paraId="62843EF8" w14:textId="7403BDCA" w:rsidR="00E23AE1" w:rsidRPr="004F7754" w:rsidRDefault="00E23AE1" w:rsidP="003A646C">
            <w:pPr>
              <w:spacing w:before="60" w:after="60"/>
              <w:rPr>
                <w:lang w:val="en-AU"/>
              </w:rPr>
            </w:pPr>
            <w:r w:rsidRPr="004F7754">
              <w:rPr>
                <w:lang w:val="en-AU"/>
              </w:rPr>
              <w:t>7</w:t>
            </w:r>
          </w:p>
        </w:tc>
        <w:tc>
          <w:tcPr>
            <w:tcW w:w="6660" w:type="dxa"/>
          </w:tcPr>
          <w:p w14:paraId="06709D0B" w14:textId="4CF6D7E4" w:rsidR="00E23AE1" w:rsidRPr="00197CF7" w:rsidRDefault="54B6683B"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sidRPr="00197CF7">
              <w:rPr>
                <w:lang w:val="en-AU"/>
              </w:rPr>
              <w:t>A</w:t>
            </w:r>
            <w:r w:rsidR="00E23AE1" w:rsidRPr="00197CF7">
              <w:rPr>
                <w:lang w:val="en-AU"/>
              </w:rPr>
              <w:t xml:space="preserve"> future program </w:t>
            </w:r>
            <w:r w:rsidR="6FF40F67" w:rsidRPr="00197CF7">
              <w:rPr>
                <w:lang w:val="en-AU"/>
              </w:rPr>
              <w:t xml:space="preserve">should </w:t>
            </w:r>
            <w:r w:rsidR="43694738" w:rsidRPr="00197CF7">
              <w:rPr>
                <w:lang w:val="en-AU"/>
              </w:rPr>
              <w:t>explore</w:t>
            </w:r>
            <w:r w:rsidR="00E23AE1" w:rsidRPr="00197CF7">
              <w:rPr>
                <w:lang w:val="en-AU"/>
              </w:rPr>
              <w:t xml:space="preserve"> options to promote greater synergies and programming efficiencies across DFAT’s development portfolio in Solomon Islands.</w:t>
            </w:r>
          </w:p>
        </w:tc>
        <w:tc>
          <w:tcPr>
            <w:tcW w:w="1960" w:type="dxa"/>
          </w:tcPr>
          <w:p w14:paraId="29456685" w14:textId="7E33082A" w:rsidR="00E23AE1" w:rsidRPr="004F7754" w:rsidRDefault="003C20FF"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Future </w:t>
            </w:r>
            <w:r w:rsidR="006C328C" w:rsidRPr="004F7754">
              <w:rPr>
                <w:lang w:val="en-AU"/>
              </w:rPr>
              <w:t>design team (pending AHC decision)</w:t>
            </w:r>
          </w:p>
        </w:tc>
      </w:tr>
      <w:tr w:rsidR="006C328C" w:rsidRPr="004F7754" w14:paraId="79E5F866" w14:textId="77777777" w:rsidTr="386573FA">
        <w:tc>
          <w:tcPr>
            <w:cnfStyle w:val="001000000000" w:firstRow="0" w:lastRow="0" w:firstColumn="1" w:lastColumn="0" w:oddVBand="0" w:evenVBand="0" w:oddHBand="0" w:evenHBand="0" w:firstRowFirstColumn="0" w:firstRowLastColumn="0" w:lastRowFirstColumn="0" w:lastRowLastColumn="0"/>
            <w:tcW w:w="440" w:type="dxa"/>
          </w:tcPr>
          <w:p w14:paraId="2E12CAAD" w14:textId="217EE792" w:rsidR="006C328C" w:rsidRPr="004F7754" w:rsidRDefault="006C328C" w:rsidP="003A646C">
            <w:pPr>
              <w:spacing w:before="60" w:after="60"/>
              <w:rPr>
                <w:lang w:val="en-AU"/>
              </w:rPr>
            </w:pPr>
            <w:r w:rsidRPr="004F7754">
              <w:rPr>
                <w:lang w:val="en-AU"/>
              </w:rPr>
              <w:t>8</w:t>
            </w:r>
          </w:p>
        </w:tc>
        <w:tc>
          <w:tcPr>
            <w:tcW w:w="6660" w:type="dxa"/>
          </w:tcPr>
          <w:p w14:paraId="21F61F8C" w14:textId="20620654" w:rsidR="006C328C" w:rsidRPr="004F7754" w:rsidRDefault="00555FA1"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1607DA">
              <w:rPr>
                <w:rFonts w:asciiTheme="majorHAnsi" w:hAnsiTheme="majorHAnsi" w:cstheme="majorHAnsi"/>
                <w:lang w:val="en-AU"/>
              </w:rPr>
              <w:t xml:space="preserve">The impact of capacity building efforts and training should continue to be tracked or monitored to test if the outcomes are being sustained and capture lessons from these valued efforts </w:t>
            </w:r>
            <w:r w:rsidRPr="00976577">
              <w:rPr>
                <w:lang w:val="en-AU"/>
              </w:rPr>
              <w:t>to help guide decisions around further investment in this area, including through any re-design of the program</w:t>
            </w:r>
          </w:p>
        </w:tc>
        <w:tc>
          <w:tcPr>
            <w:tcW w:w="1960" w:type="dxa"/>
          </w:tcPr>
          <w:p w14:paraId="7A250962" w14:textId="788FB692" w:rsidR="006C328C" w:rsidRPr="004F7754" w:rsidRDefault="006C328C"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4F7754">
              <w:rPr>
                <w:lang w:val="en-AU"/>
              </w:rPr>
              <w:t>ASIP-Gov</w:t>
            </w:r>
          </w:p>
        </w:tc>
      </w:tr>
      <w:tr w:rsidR="006C328C" w:rsidRPr="004F7754" w14:paraId="13B077B7" w14:textId="77777777" w:rsidTr="386573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tcPr>
          <w:p w14:paraId="1C117E64" w14:textId="1E129397" w:rsidR="006C328C" w:rsidRPr="004F7754" w:rsidRDefault="006C328C" w:rsidP="003A646C">
            <w:pPr>
              <w:spacing w:before="60" w:after="60"/>
              <w:rPr>
                <w:lang w:val="en-AU"/>
              </w:rPr>
            </w:pPr>
            <w:r w:rsidRPr="004F7754">
              <w:rPr>
                <w:lang w:val="en-AU"/>
              </w:rPr>
              <w:t>9</w:t>
            </w:r>
          </w:p>
        </w:tc>
        <w:tc>
          <w:tcPr>
            <w:tcW w:w="6660" w:type="dxa"/>
          </w:tcPr>
          <w:p w14:paraId="662A79D9" w14:textId="55DB5861" w:rsidR="00555FA1" w:rsidRPr="004F7754" w:rsidRDefault="00555FA1"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ASIP-Gov should strengthen GEDSI efforts, particularly under the Economic Governance pillar, in a contextually appropriate manner, given Australia’s large investment in GEDSI through the Gender Equality program and with opportunities identified in </w:t>
            </w:r>
            <w:r w:rsidRPr="00BF5657">
              <w:rPr>
                <w:lang w:val="en-AU"/>
              </w:rPr>
              <w:t>recruitment, workplace policies, public financial management, and digital access</w:t>
            </w:r>
            <w:r w:rsidRPr="000E57B0">
              <w:rPr>
                <w:lang w:val="en-AU"/>
              </w:rPr>
              <w:t>,</w:t>
            </w:r>
            <w:r>
              <w:rPr>
                <w:lang w:val="en-AU"/>
              </w:rPr>
              <w:t xml:space="preserve"> amongst others</w:t>
            </w:r>
          </w:p>
        </w:tc>
        <w:tc>
          <w:tcPr>
            <w:tcW w:w="1960" w:type="dxa"/>
          </w:tcPr>
          <w:p w14:paraId="06916A87" w14:textId="77777777" w:rsidR="006C328C" w:rsidRPr="004F7754" w:rsidRDefault="006C328C" w:rsidP="003A646C">
            <w:pPr>
              <w:spacing w:before="60" w:after="60"/>
              <w:cnfStyle w:val="000000100000" w:firstRow="0" w:lastRow="0" w:firstColumn="0" w:lastColumn="0" w:oddVBand="0" w:evenVBand="0" w:oddHBand="1" w:evenHBand="0" w:firstRowFirstColumn="0" w:firstRowLastColumn="0" w:lastRowFirstColumn="0" w:lastRowLastColumn="0"/>
              <w:rPr>
                <w:lang w:val="en-AU"/>
              </w:rPr>
            </w:pPr>
            <w:r w:rsidRPr="004F7754">
              <w:rPr>
                <w:lang w:val="en-AU"/>
              </w:rPr>
              <w:t xml:space="preserve">ASIP-Gov </w:t>
            </w:r>
          </w:p>
        </w:tc>
      </w:tr>
      <w:tr w:rsidR="00E23AE1" w14:paraId="117A068B" w14:textId="77777777" w:rsidTr="386573FA">
        <w:tc>
          <w:tcPr>
            <w:cnfStyle w:val="001000000000" w:firstRow="0" w:lastRow="0" w:firstColumn="1" w:lastColumn="0" w:oddVBand="0" w:evenVBand="0" w:oddHBand="0" w:evenHBand="0" w:firstRowFirstColumn="0" w:firstRowLastColumn="0" w:lastRowFirstColumn="0" w:lastRowLastColumn="0"/>
            <w:tcW w:w="440" w:type="dxa"/>
          </w:tcPr>
          <w:p w14:paraId="64C0C189" w14:textId="5DDD1A67" w:rsidR="00E23AE1" w:rsidRPr="004F7754" w:rsidRDefault="006C328C" w:rsidP="003A646C">
            <w:pPr>
              <w:spacing w:before="60" w:after="60"/>
              <w:rPr>
                <w:lang w:val="en-AU"/>
              </w:rPr>
            </w:pPr>
            <w:r w:rsidRPr="004F7754">
              <w:rPr>
                <w:lang w:val="en-AU"/>
              </w:rPr>
              <w:t>10</w:t>
            </w:r>
          </w:p>
        </w:tc>
        <w:tc>
          <w:tcPr>
            <w:tcW w:w="6660" w:type="dxa"/>
          </w:tcPr>
          <w:p w14:paraId="51CD8F9E" w14:textId="055B7BFF" w:rsidR="00E23AE1" w:rsidRDefault="006C328C"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4F7754">
              <w:rPr>
                <w:lang w:val="en-AU"/>
              </w:rPr>
              <w:t>MERLA activities should continue</w:t>
            </w:r>
            <w:r w:rsidR="009A625A">
              <w:rPr>
                <w:lang w:val="en-AU"/>
              </w:rPr>
              <w:t>,</w:t>
            </w:r>
            <w:r w:rsidRPr="004F7754">
              <w:rPr>
                <w:lang w:val="en-AU"/>
              </w:rPr>
              <w:t xml:space="preserve"> with an enhanced focus on value for money approaches. </w:t>
            </w:r>
          </w:p>
        </w:tc>
        <w:tc>
          <w:tcPr>
            <w:tcW w:w="1960" w:type="dxa"/>
          </w:tcPr>
          <w:p w14:paraId="560B7AFC" w14:textId="7B3FEB5D" w:rsidR="00E23AE1" w:rsidRPr="004F7754" w:rsidRDefault="006C328C" w:rsidP="003A646C">
            <w:pPr>
              <w:spacing w:before="60" w:after="60"/>
              <w:cnfStyle w:val="000000000000" w:firstRow="0" w:lastRow="0" w:firstColumn="0" w:lastColumn="0" w:oddVBand="0" w:evenVBand="0" w:oddHBand="0" w:evenHBand="0" w:firstRowFirstColumn="0" w:firstRowLastColumn="0" w:lastRowFirstColumn="0" w:lastRowLastColumn="0"/>
              <w:rPr>
                <w:lang w:val="en-AU"/>
              </w:rPr>
            </w:pPr>
            <w:r w:rsidRPr="004F7754">
              <w:rPr>
                <w:lang w:val="en-AU"/>
              </w:rPr>
              <w:t>ASIP-Gov</w:t>
            </w:r>
          </w:p>
        </w:tc>
      </w:tr>
    </w:tbl>
    <w:p w14:paraId="5D5E6AA1" w14:textId="77777777" w:rsidR="00FF285D" w:rsidRDefault="00FF285D" w:rsidP="00FF285D">
      <w:pPr>
        <w:rPr>
          <w:lang w:val="en-AU"/>
        </w:rPr>
      </w:pPr>
    </w:p>
    <w:p w14:paraId="0B8A32D1" w14:textId="77777777" w:rsidR="0092058B" w:rsidRPr="00FF285D" w:rsidRDefault="0092058B" w:rsidP="00FF285D">
      <w:pPr>
        <w:rPr>
          <w:lang w:val="en-AU"/>
        </w:rPr>
        <w:sectPr w:rsidR="0092058B" w:rsidRPr="00FF285D" w:rsidSect="00846A0A">
          <w:type w:val="continuous"/>
          <w:pgSz w:w="11906" w:h="16838" w:code="9"/>
          <w:pgMar w:top="1440" w:right="1418" w:bottom="1440" w:left="1418" w:header="720" w:footer="0" w:gutter="0"/>
          <w:cols w:space="720"/>
          <w:titlePg/>
          <w:docGrid w:linePitch="360"/>
        </w:sectPr>
      </w:pPr>
    </w:p>
    <w:p w14:paraId="6ACA0A1A" w14:textId="5E354E89" w:rsidR="00C11DFE" w:rsidRPr="000E57B0" w:rsidRDefault="00C11DFE" w:rsidP="00340952">
      <w:pPr>
        <w:pStyle w:val="Heading1"/>
        <w:numPr>
          <w:ilvl w:val="0"/>
          <w:numId w:val="0"/>
        </w:numPr>
        <w:ind w:left="360" w:hanging="360"/>
        <w:rPr>
          <w:lang w:val="en-AU"/>
        </w:rPr>
      </w:pPr>
      <w:bookmarkStart w:id="42" w:name="_Toc240894632"/>
      <w:r w:rsidRPr="000E57B0" w:rsidDel="001223F8">
        <w:rPr>
          <w:lang w:val="en-AU"/>
        </w:rPr>
        <w:lastRenderedPageBreak/>
        <w:t>An</w:t>
      </w:r>
      <w:r w:rsidRPr="000E57B0">
        <w:rPr>
          <w:lang w:val="en-AU"/>
        </w:rPr>
        <w:t xml:space="preserve">nex </w:t>
      </w:r>
      <w:r w:rsidR="009130BD" w:rsidRPr="000E57B0">
        <w:rPr>
          <w:lang w:val="en-AU"/>
        </w:rPr>
        <w:t>A</w:t>
      </w:r>
      <w:r w:rsidRPr="002F7E61">
        <w:rPr>
          <w:rFonts w:asciiTheme="majorHAnsi" w:hAnsiTheme="majorHAnsi"/>
          <w:lang w:val="en-AU"/>
        </w:rPr>
        <w:t>:</w:t>
      </w:r>
      <w:r w:rsidRPr="000E57B0">
        <w:rPr>
          <w:lang w:val="en-AU"/>
        </w:rPr>
        <w:t xml:space="preserve"> List of </w:t>
      </w:r>
      <w:r w:rsidR="006A47E9" w:rsidRPr="000E57B0">
        <w:rPr>
          <w:lang w:val="en-AU"/>
        </w:rPr>
        <w:t>interviewed</w:t>
      </w:r>
      <w:r w:rsidRPr="000E57B0">
        <w:rPr>
          <w:lang w:val="en-AU"/>
        </w:rPr>
        <w:t xml:space="preserve"> stakeholders</w:t>
      </w:r>
      <w:bookmarkEnd w:id="42"/>
    </w:p>
    <w:tbl>
      <w:tblPr>
        <w:tblW w:w="13921"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784"/>
        <w:gridCol w:w="3482"/>
        <w:gridCol w:w="4678"/>
        <w:gridCol w:w="1559"/>
        <w:gridCol w:w="1418"/>
      </w:tblGrid>
      <w:tr w:rsidR="00422791" w:rsidRPr="00921F22" w14:paraId="3D3BBBA1" w14:textId="050B2BC5" w:rsidTr="0092122E">
        <w:trPr>
          <w:trHeight w:val="389"/>
          <w:tblHeader/>
        </w:trPr>
        <w:tc>
          <w:tcPr>
            <w:tcW w:w="2784" w:type="dxa"/>
            <w:shd w:val="clear" w:color="auto" w:fill="002060"/>
            <w:vAlign w:val="center"/>
          </w:tcPr>
          <w:p w14:paraId="403323F3" w14:textId="77777777" w:rsidR="0058578E" w:rsidRPr="0092122E" w:rsidRDefault="0058578E">
            <w:pPr>
              <w:spacing w:before="60" w:after="60" w:line="240" w:lineRule="auto"/>
              <w:rPr>
                <w:rFonts w:cs="Calibri"/>
                <w:b/>
                <w:bCs/>
                <w:sz w:val="20"/>
                <w:szCs w:val="20"/>
                <w:lang w:val="en-AU"/>
              </w:rPr>
            </w:pPr>
            <w:r w:rsidRPr="0092122E">
              <w:rPr>
                <w:rFonts w:cs="Calibri"/>
                <w:b/>
                <w:bCs/>
                <w:sz w:val="20"/>
                <w:szCs w:val="20"/>
                <w:lang w:val="en-AU"/>
              </w:rPr>
              <w:t>Organisation type</w:t>
            </w:r>
          </w:p>
        </w:tc>
        <w:tc>
          <w:tcPr>
            <w:tcW w:w="3482" w:type="dxa"/>
            <w:shd w:val="clear" w:color="auto" w:fill="002060"/>
            <w:vAlign w:val="center"/>
          </w:tcPr>
          <w:p w14:paraId="04F6E697" w14:textId="77777777" w:rsidR="0058578E" w:rsidRPr="0092122E" w:rsidRDefault="0058578E">
            <w:pPr>
              <w:spacing w:before="60" w:after="60" w:line="240" w:lineRule="auto"/>
              <w:rPr>
                <w:rFonts w:cs="Calibri"/>
                <w:b/>
                <w:bCs/>
                <w:sz w:val="20"/>
                <w:szCs w:val="20"/>
                <w:lang w:val="en-AU"/>
              </w:rPr>
            </w:pPr>
            <w:r w:rsidRPr="0092122E">
              <w:rPr>
                <w:rFonts w:cs="Calibri"/>
                <w:b/>
                <w:bCs/>
                <w:sz w:val="20"/>
                <w:szCs w:val="20"/>
                <w:lang w:val="en-AU"/>
              </w:rPr>
              <w:t>Organisation / Team</w:t>
            </w:r>
          </w:p>
        </w:tc>
        <w:tc>
          <w:tcPr>
            <w:tcW w:w="4678" w:type="dxa"/>
            <w:shd w:val="clear" w:color="auto" w:fill="002060"/>
            <w:vAlign w:val="center"/>
          </w:tcPr>
          <w:p w14:paraId="0EF8E302" w14:textId="77777777" w:rsidR="0058578E" w:rsidRPr="0092122E" w:rsidRDefault="0058578E">
            <w:pPr>
              <w:spacing w:before="60" w:after="60" w:line="240" w:lineRule="auto"/>
              <w:rPr>
                <w:rFonts w:cs="Calibri"/>
                <w:b/>
                <w:bCs/>
                <w:sz w:val="20"/>
                <w:szCs w:val="20"/>
                <w:lang w:val="en-AU"/>
              </w:rPr>
            </w:pPr>
            <w:r w:rsidRPr="0092122E">
              <w:rPr>
                <w:rFonts w:cs="Calibri"/>
                <w:b/>
                <w:bCs/>
                <w:sz w:val="20"/>
                <w:szCs w:val="20"/>
                <w:lang w:val="en-AU"/>
              </w:rPr>
              <w:t>Name / Position</w:t>
            </w:r>
          </w:p>
        </w:tc>
        <w:tc>
          <w:tcPr>
            <w:tcW w:w="1559" w:type="dxa"/>
            <w:shd w:val="clear" w:color="auto" w:fill="002060"/>
            <w:vAlign w:val="center"/>
          </w:tcPr>
          <w:p w14:paraId="7D298762" w14:textId="77777777" w:rsidR="0058578E" w:rsidRPr="0092122E" w:rsidRDefault="0058578E">
            <w:pPr>
              <w:spacing w:before="60" w:after="60" w:line="240" w:lineRule="auto"/>
              <w:rPr>
                <w:rFonts w:cs="Calibri"/>
                <w:b/>
                <w:bCs/>
                <w:sz w:val="20"/>
                <w:szCs w:val="20"/>
                <w:lang w:val="en-AU"/>
              </w:rPr>
            </w:pPr>
            <w:r w:rsidRPr="0092122E">
              <w:rPr>
                <w:rFonts w:cs="Calibri"/>
                <w:b/>
                <w:bCs/>
                <w:sz w:val="20"/>
                <w:szCs w:val="20"/>
                <w:lang w:val="en-AU"/>
              </w:rPr>
              <w:t>Interview types</w:t>
            </w:r>
          </w:p>
        </w:tc>
        <w:tc>
          <w:tcPr>
            <w:tcW w:w="1418" w:type="dxa"/>
            <w:shd w:val="clear" w:color="auto" w:fill="002060"/>
            <w:vAlign w:val="center"/>
          </w:tcPr>
          <w:p w14:paraId="4E9B0140" w14:textId="3F2274A4" w:rsidR="008C1601" w:rsidRPr="0092122E" w:rsidRDefault="008C1601" w:rsidP="00050CDE">
            <w:pPr>
              <w:spacing w:before="60" w:after="60" w:line="240" w:lineRule="auto"/>
              <w:rPr>
                <w:rFonts w:cs="Calibri"/>
                <w:b/>
                <w:bCs/>
                <w:sz w:val="20"/>
                <w:szCs w:val="20"/>
                <w:lang w:val="en-AU"/>
              </w:rPr>
            </w:pPr>
            <w:r w:rsidRPr="0092122E">
              <w:rPr>
                <w:rFonts w:cs="Calibri"/>
                <w:b/>
                <w:bCs/>
                <w:sz w:val="20"/>
                <w:szCs w:val="20"/>
                <w:lang w:val="en-AU"/>
              </w:rPr>
              <w:t>Date</w:t>
            </w:r>
          </w:p>
        </w:tc>
      </w:tr>
      <w:tr w:rsidR="00422791" w:rsidRPr="00921F22" w14:paraId="5A81BC6C" w14:textId="3DB432AF" w:rsidTr="00050CDE">
        <w:trPr>
          <w:trHeight w:val="316"/>
        </w:trPr>
        <w:tc>
          <w:tcPr>
            <w:tcW w:w="2784" w:type="dxa"/>
            <w:vAlign w:val="center"/>
          </w:tcPr>
          <w:p w14:paraId="3799E13C" w14:textId="77777777" w:rsidR="0058578E" w:rsidRPr="00085C49" w:rsidRDefault="0058578E">
            <w:pPr>
              <w:spacing w:before="60" w:after="60" w:line="240" w:lineRule="auto"/>
              <w:rPr>
                <w:rFonts w:cs="Calibri"/>
                <w:sz w:val="20"/>
                <w:szCs w:val="20"/>
                <w:lang w:val="en-AU"/>
              </w:rPr>
            </w:pPr>
            <w:r w:rsidRPr="00085C49">
              <w:rPr>
                <w:rFonts w:cs="Calibri"/>
                <w:sz w:val="20"/>
                <w:szCs w:val="20"/>
                <w:lang w:val="en-AU"/>
              </w:rPr>
              <w:t>DFAT – Honiara post</w:t>
            </w:r>
          </w:p>
        </w:tc>
        <w:tc>
          <w:tcPr>
            <w:tcW w:w="3482" w:type="dxa"/>
            <w:vAlign w:val="center"/>
          </w:tcPr>
          <w:p w14:paraId="25629B28" w14:textId="77777777" w:rsidR="0058578E" w:rsidRPr="00085C49" w:rsidRDefault="0058578E">
            <w:pPr>
              <w:spacing w:before="60" w:after="60" w:line="240" w:lineRule="auto"/>
              <w:rPr>
                <w:rFonts w:cs="Calibri"/>
                <w:sz w:val="20"/>
                <w:szCs w:val="20"/>
                <w:lang w:val="en-AU"/>
              </w:rPr>
            </w:pPr>
            <w:r w:rsidRPr="00085C49">
              <w:rPr>
                <w:rFonts w:cs="Calibri"/>
                <w:sz w:val="20"/>
                <w:szCs w:val="20"/>
                <w:lang w:val="en-AU"/>
              </w:rPr>
              <w:t>Senior Executive</w:t>
            </w:r>
          </w:p>
        </w:tc>
        <w:tc>
          <w:tcPr>
            <w:tcW w:w="4678" w:type="dxa"/>
          </w:tcPr>
          <w:p w14:paraId="52E717A2" w14:textId="26E37CD1" w:rsidR="0058578E" w:rsidRPr="00085C49" w:rsidRDefault="000C392B" w:rsidP="00654104">
            <w:pPr>
              <w:spacing w:before="60" w:after="60" w:line="240" w:lineRule="auto"/>
              <w:rPr>
                <w:rFonts w:cs="Calibri"/>
                <w:sz w:val="20"/>
                <w:szCs w:val="20"/>
                <w:lang w:val="en-AU"/>
              </w:rPr>
            </w:pPr>
            <w:r w:rsidRPr="000C392B">
              <w:rPr>
                <w:rFonts w:cs="Calibri"/>
                <w:sz w:val="20"/>
                <w:szCs w:val="20"/>
                <w:lang w:val="en-AU"/>
              </w:rPr>
              <w:t xml:space="preserve">Andrew Schloeffel, DHOM </w:t>
            </w:r>
          </w:p>
        </w:tc>
        <w:tc>
          <w:tcPr>
            <w:tcW w:w="1559" w:type="dxa"/>
            <w:vAlign w:val="center"/>
          </w:tcPr>
          <w:p w14:paraId="06829459" w14:textId="50638090" w:rsidR="0058578E" w:rsidRPr="00085C49" w:rsidRDefault="0024549E">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7C1ACBE4" w14:textId="404F15CA" w:rsidR="008C1601" w:rsidRPr="00085C49" w:rsidRDefault="005C1018" w:rsidP="00341A40">
            <w:pPr>
              <w:spacing w:before="60" w:after="60" w:line="240" w:lineRule="auto"/>
              <w:rPr>
                <w:rFonts w:cs="Calibri"/>
                <w:sz w:val="20"/>
                <w:szCs w:val="20"/>
                <w:lang w:val="en-AU"/>
              </w:rPr>
            </w:pPr>
            <w:r>
              <w:rPr>
                <w:rFonts w:cs="Calibri"/>
                <w:sz w:val="20"/>
                <w:szCs w:val="20"/>
                <w:lang w:val="en-AU"/>
              </w:rPr>
              <w:t>8</w:t>
            </w:r>
            <w:r w:rsidR="00341A40">
              <w:rPr>
                <w:rFonts w:cs="Calibri"/>
                <w:sz w:val="20"/>
                <w:szCs w:val="20"/>
                <w:lang w:val="en-AU"/>
              </w:rPr>
              <w:t xml:space="preserve"> April 2025</w:t>
            </w:r>
          </w:p>
        </w:tc>
      </w:tr>
      <w:tr w:rsidR="00DC743E" w:rsidRPr="00921F22" w14:paraId="4FB0DF59" w14:textId="0B1AD183" w:rsidTr="00A55CEE">
        <w:trPr>
          <w:trHeight w:val="316"/>
        </w:trPr>
        <w:tc>
          <w:tcPr>
            <w:tcW w:w="2784" w:type="dxa"/>
            <w:vAlign w:val="center"/>
          </w:tcPr>
          <w:p w14:paraId="3E266DE0" w14:textId="33C0713F" w:rsidR="0058578E" w:rsidRPr="00085C49" w:rsidRDefault="00A55CEE">
            <w:pPr>
              <w:spacing w:before="60" w:after="60" w:line="240" w:lineRule="auto"/>
              <w:rPr>
                <w:rFonts w:cs="Calibri"/>
                <w:sz w:val="20"/>
                <w:szCs w:val="20"/>
                <w:lang w:val="en-AU"/>
              </w:rPr>
            </w:pPr>
            <w:r w:rsidRPr="00085C49">
              <w:rPr>
                <w:rFonts w:cs="Calibri"/>
                <w:sz w:val="20"/>
                <w:szCs w:val="20"/>
                <w:lang w:val="en-AU"/>
              </w:rPr>
              <w:t>DFAT – Honiara post</w:t>
            </w:r>
          </w:p>
        </w:tc>
        <w:tc>
          <w:tcPr>
            <w:tcW w:w="3482" w:type="dxa"/>
            <w:shd w:val="clear" w:color="auto" w:fill="FFFFFF" w:themeFill="background1"/>
            <w:vAlign w:val="center"/>
          </w:tcPr>
          <w:p w14:paraId="635200C4" w14:textId="77777777" w:rsidR="0058578E" w:rsidRPr="00085C49" w:rsidRDefault="0058578E">
            <w:pPr>
              <w:spacing w:before="60" w:after="60" w:line="240" w:lineRule="auto"/>
              <w:rPr>
                <w:rFonts w:cs="Calibri"/>
                <w:sz w:val="20"/>
                <w:szCs w:val="20"/>
                <w:lang w:val="en-AU"/>
              </w:rPr>
            </w:pPr>
            <w:r w:rsidRPr="00085C49">
              <w:rPr>
                <w:rFonts w:cs="Calibri"/>
                <w:sz w:val="20"/>
                <w:szCs w:val="20"/>
                <w:lang w:val="en-AU"/>
              </w:rPr>
              <w:t>Economic Team</w:t>
            </w:r>
          </w:p>
        </w:tc>
        <w:tc>
          <w:tcPr>
            <w:tcW w:w="4678" w:type="dxa"/>
            <w:shd w:val="clear" w:color="auto" w:fill="FFFFFF" w:themeFill="background1"/>
          </w:tcPr>
          <w:p w14:paraId="726FAC51" w14:textId="77777777" w:rsidR="003A4CE2" w:rsidRPr="003A4CE2" w:rsidRDefault="003A4CE2" w:rsidP="003A4CE2">
            <w:pPr>
              <w:spacing w:before="60" w:after="60" w:line="240" w:lineRule="auto"/>
              <w:rPr>
                <w:rFonts w:cs="Calibri"/>
                <w:sz w:val="20"/>
                <w:szCs w:val="20"/>
                <w:lang w:val="en-AU"/>
              </w:rPr>
            </w:pPr>
            <w:r w:rsidRPr="003A4CE2">
              <w:rPr>
                <w:rFonts w:cs="Calibri"/>
                <w:sz w:val="20"/>
                <w:szCs w:val="20"/>
                <w:lang w:val="en-AU"/>
              </w:rPr>
              <w:t xml:space="preserve">Emily Flahive, Counsellor, Economic </w:t>
            </w:r>
          </w:p>
          <w:p w14:paraId="41329690" w14:textId="77777777" w:rsidR="003A4CE2" w:rsidRPr="003A4CE2" w:rsidRDefault="003A4CE2" w:rsidP="003A4CE2">
            <w:pPr>
              <w:spacing w:before="60" w:after="60" w:line="240" w:lineRule="auto"/>
              <w:rPr>
                <w:rFonts w:cs="Calibri"/>
                <w:sz w:val="20"/>
                <w:szCs w:val="20"/>
                <w:lang w:val="en-AU"/>
              </w:rPr>
            </w:pPr>
            <w:r w:rsidRPr="003A4CE2">
              <w:rPr>
                <w:rFonts w:cs="Calibri"/>
                <w:sz w:val="20"/>
                <w:szCs w:val="20"/>
                <w:lang w:val="en-AU"/>
              </w:rPr>
              <w:t xml:space="preserve">Nicholas Saundersson, First Secretary, Economic </w:t>
            </w:r>
          </w:p>
          <w:p w14:paraId="4CC6E4F5" w14:textId="77777777" w:rsidR="003A4CE2" w:rsidRPr="003A4CE2" w:rsidRDefault="003A4CE2" w:rsidP="003A4CE2">
            <w:pPr>
              <w:spacing w:before="60" w:after="60" w:line="240" w:lineRule="auto"/>
              <w:rPr>
                <w:rFonts w:cs="Calibri"/>
                <w:sz w:val="20"/>
                <w:szCs w:val="20"/>
                <w:lang w:val="en-AU"/>
              </w:rPr>
            </w:pPr>
            <w:r w:rsidRPr="003A4CE2">
              <w:rPr>
                <w:rFonts w:cs="Calibri"/>
                <w:sz w:val="20"/>
                <w:szCs w:val="20"/>
                <w:lang w:val="en-AU"/>
              </w:rPr>
              <w:t xml:space="preserve">Vivolyn Dolarii, Senior Program Manager, Economic </w:t>
            </w:r>
          </w:p>
          <w:p w14:paraId="5BF4499A" w14:textId="00383585" w:rsidR="0058578E" w:rsidRPr="00085C49" w:rsidRDefault="003A4CE2" w:rsidP="003A4CE2">
            <w:pPr>
              <w:spacing w:before="60" w:after="60" w:line="240" w:lineRule="auto"/>
              <w:rPr>
                <w:rFonts w:cs="Calibri"/>
                <w:b/>
                <w:sz w:val="20"/>
                <w:szCs w:val="20"/>
                <w:lang w:val="en-AU"/>
              </w:rPr>
            </w:pPr>
            <w:r w:rsidRPr="003A4CE2">
              <w:rPr>
                <w:rFonts w:cs="Calibri"/>
                <w:sz w:val="20"/>
                <w:szCs w:val="20"/>
                <w:lang w:val="en-AU"/>
              </w:rPr>
              <w:t>Jaydee Nomisasa, Program Manager, Economic</w:t>
            </w:r>
          </w:p>
        </w:tc>
        <w:tc>
          <w:tcPr>
            <w:tcW w:w="1559" w:type="dxa"/>
            <w:shd w:val="clear" w:color="auto" w:fill="FFFFFF" w:themeFill="background1"/>
            <w:vAlign w:val="center"/>
          </w:tcPr>
          <w:p w14:paraId="45B87016" w14:textId="23C0436F" w:rsidR="0058578E" w:rsidRPr="00085C49" w:rsidRDefault="00434CBC">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FFFFFF" w:themeFill="background1"/>
            <w:vAlign w:val="center"/>
          </w:tcPr>
          <w:p w14:paraId="072B096C" w14:textId="4F5A0636" w:rsidR="008C1601" w:rsidRPr="00085C49" w:rsidRDefault="00F50228" w:rsidP="00341A40">
            <w:pPr>
              <w:spacing w:before="60" w:after="60" w:line="240" w:lineRule="auto"/>
              <w:rPr>
                <w:rFonts w:cs="Calibri"/>
                <w:sz w:val="20"/>
                <w:szCs w:val="20"/>
                <w:lang w:val="en-AU"/>
              </w:rPr>
            </w:pPr>
            <w:r>
              <w:rPr>
                <w:rFonts w:cs="Calibri"/>
                <w:sz w:val="20"/>
                <w:szCs w:val="20"/>
                <w:lang w:val="en-AU"/>
              </w:rPr>
              <w:t>10 April 2025</w:t>
            </w:r>
          </w:p>
        </w:tc>
      </w:tr>
      <w:tr w:rsidR="00F50228" w:rsidRPr="00921F22" w14:paraId="579B8850" w14:textId="2336F324" w:rsidTr="00050CDE">
        <w:trPr>
          <w:trHeight w:val="316"/>
        </w:trPr>
        <w:tc>
          <w:tcPr>
            <w:tcW w:w="2784" w:type="dxa"/>
            <w:vAlign w:val="center"/>
          </w:tcPr>
          <w:p w14:paraId="4F752DA0" w14:textId="78C55DCB" w:rsidR="00F50228" w:rsidRPr="00085C49" w:rsidRDefault="00A55CEE" w:rsidP="00F50228">
            <w:pPr>
              <w:spacing w:before="60" w:after="60" w:line="240" w:lineRule="auto"/>
              <w:rPr>
                <w:rFonts w:cs="Calibri"/>
                <w:sz w:val="20"/>
                <w:szCs w:val="20"/>
                <w:lang w:val="en-AU"/>
              </w:rPr>
            </w:pPr>
            <w:r w:rsidRPr="00085C49">
              <w:rPr>
                <w:rFonts w:cs="Calibri"/>
                <w:sz w:val="20"/>
                <w:szCs w:val="20"/>
                <w:lang w:val="en-AU"/>
              </w:rPr>
              <w:t>DFAT – Honiara post</w:t>
            </w:r>
          </w:p>
        </w:tc>
        <w:tc>
          <w:tcPr>
            <w:tcW w:w="3482" w:type="dxa"/>
            <w:vAlign w:val="center"/>
          </w:tcPr>
          <w:p w14:paraId="5D643A3A" w14:textId="77777777" w:rsidR="00F50228" w:rsidRPr="00085C49" w:rsidRDefault="00F50228" w:rsidP="00F50228">
            <w:pPr>
              <w:spacing w:before="60" w:after="60" w:line="240" w:lineRule="auto"/>
              <w:rPr>
                <w:rFonts w:cs="Calibri"/>
                <w:sz w:val="20"/>
                <w:szCs w:val="20"/>
                <w:lang w:val="en-AU"/>
              </w:rPr>
            </w:pPr>
            <w:r w:rsidRPr="00085C49">
              <w:rPr>
                <w:rFonts w:cs="Calibri"/>
                <w:sz w:val="20"/>
                <w:szCs w:val="20"/>
                <w:lang w:val="en-AU"/>
              </w:rPr>
              <w:t>Governance and Stability Team</w:t>
            </w:r>
          </w:p>
        </w:tc>
        <w:tc>
          <w:tcPr>
            <w:tcW w:w="4678" w:type="dxa"/>
          </w:tcPr>
          <w:p w14:paraId="35AAC7AB" w14:textId="77777777" w:rsidR="00F50228" w:rsidRPr="00654104" w:rsidRDefault="00F50228" w:rsidP="00F50228">
            <w:pPr>
              <w:spacing w:before="60" w:after="60" w:line="240" w:lineRule="auto"/>
              <w:rPr>
                <w:rFonts w:cs="Calibri"/>
                <w:sz w:val="20"/>
                <w:szCs w:val="20"/>
                <w:lang w:val="en-AU"/>
              </w:rPr>
            </w:pPr>
            <w:r w:rsidRPr="00654104">
              <w:rPr>
                <w:rFonts w:cs="Calibri"/>
                <w:sz w:val="20"/>
                <w:szCs w:val="20"/>
                <w:lang w:val="en-AU"/>
              </w:rPr>
              <w:t>Nicole Smith, Counsellor Governance and Stability.</w:t>
            </w:r>
          </w:p>
          <w:p w14:paraId="73BAC808" w14:textId="77777777" w:rsidR="00F50228" w:rsidRPr="00654104" w:rsidRDefault="00F50228" w:rsidP="00F50228">
            <w:pPr>
              <w:spacing w:before="60" w:after="60" w:line="240" w:lineRule="auto"/>
              <w:rPr>
                <w:rFonts w:cs="Calibri"/>
                <w:sz w:val="20"/>
                <w:szCs w:val="20"/>
                <w:lang w:val="en-AU"/>
              </w:rPr>
            </w:pPr>
            <w:r w:rsidRPr="00654104">
              <w:rPr>
                <w:rFonts w:cs="Calibri"/>
                <w:sz w:val="20"/>
                <w:szCs w:val="20"/>
                <w:lang w:val="en-AU"/>
              </w:rPr>
              <w:t xml:space="preserve">Nicholas Yates, First Secretary Security </w:t>
            </w:r>
          </w:p>
          <w:p w14:paraId="691A9A82" w14:textId="0769EFC2" w:rsidR="00F50228" w:rsidRPr="00085C49" w:rsidRDefault="00F50228" w:rsidP="00F50228">
            <w:pPr>
              <w:spacing w:before="60" w:after="60" w:line="240" w:lineRule="auto"/>
              <w:rPr>
                <w:rFonts w:cs="Calibri"/>
                <w:b/>
                <w:sz w:val="20"/>
                <w:szCs w:val="20"/>
                <w:lang w:val="en-AU"/>
              </w:rPr>
            </w:pPr>
            <w:r w:rsidRPr="00654104">
              <w:rPr>
                <w:rFonts w:cs="Calibri"/>
                <w:sz w:val="20"/>
                <w:szCs w:val="20"/>
                <w:lang w:val="en-AU"/>
              </w:rPr>
              <w:t>Sara Lailey, First Secretary, Democratic Governance and Justice</w:t>
            </w:r>
          </w:p>
        </w:tc>
        <w:tc>
          <w:tcPr>
            <w:tcW w:w="1559" w:type="dxa"/>
            <w:vAlign w:val="center"/>
          </w:tcPr>
          <w:p w14:paraId="3CA66C75" w14:textId="01B3C59E" w:rsidR="00F50228" w:rsidRPr="00085C49" w:rsidRDefault="00F50228" w:rsidP="00F50228">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4B5695C0" w14:textId="68B0FC96" w:rsidR="00F50228" w:rsidRPr="00085C49" w:rsidRDefault="00F50228" w:rsidP="00F50228">
            <w:pPr>
              <w:spacing w:before="60" w:after="60" w:line="240" w:lineRule="auto"/>
              <w:rPr>
                <w:rFonts w:cs="Calibri"/>
                <w:sz w:val="20"/>
                <w:szCs w:val="20"/>
                <w:lang w:val="en-AU"/>
              </w:rPr>
            </w:pPr>
            <w:r>
              <w:rPr>
                <w:rFonts w:cs="Calibri"/>
                <w:sz w:val="20"/>
                <w:szCs w:val="20"/>
                <w:lang w:val="en-AU"/>
              </w:rPr>
              <w:t>7 April 2025</w:t>
            </w:r>
          </w:p>
        </w:tc>
      </w:tr>
      <w:tr w:rsidR="00AE5726" w:rsidRPr="00921F22" w14:paraId="1315560F" w14:textId="076CD305" w:rsidTr="0065433E">
        <w:trPr>
          <w:trHeight w:val="316"/>
        </w:trPr>
        <w:tc>
          <w:tcPr>
            <w:tcW w:w="2784" w:type="dxa"/>
            <w:shd w:val="clear" w:color="auto" w:fill="DEEAF6"/>
            <w:vAlign w:val="center"/>
          </w:tcPr>
          <w:p w14:paraId="04C94DAB" w14:textId="77777777" w:rsidR="00AE5726" w:rsidRPr="00085C49" w:rsidRDefault="00AE5726">
            <w:pPr>
              <w:spacing w:before="60" w:after="60" w:line="240" w:lineRule="auto"/>
              <w:rPr>
                <w:rFonts w:cs="Calibri"/>
                <w:sz w:val="20"/>
                <w:szCs w:val="20"/>
                <w:lang w:val="en-AU"/>
              </w:rPr>
            </w:pPr>
            <w:r w:rsidRPr="00085C49">
              <w:rPr>
                <w:rFonts w:cs="Calibri"/>
                <w:sz w:val="20"/>
                <w:szCs w:val="20"/>
                <w:lang w:val="en-AU"/>
              </w:rPr>
              <w:t>ASIP-Gov</w:t>
            </w:r>
          </w:p>
        </w:tc>
        <w:tc>
          <w:tcPr>
            <w:tcW w:w="3482" w:type="dxa"/>
            <w:shd w:val="clear" w:color="auto" w:fill="DEEAF6"/>
            <w:vAlign w:val="center"/>
          </w:tcPr>
          <w:p w14:paraId="39B53C1D" w14:textId="008A2CC0" w:rsidR="00AE5726" w:rsidRPr="00085C49" w:rsidRDefault="00AE5726">
            <w:pPr>
              <w:spacing w:before="60" w:after="60" w:line="240" w:lineRule="auto"/>
              <w:rPr>
                <w:rFonts w:cs="Calibri"/>
                <w:sz w:val="20"/>
                <w:szCs w:val="20"/>
                <w:lang w:val="en-AU"/>
              </w:rPr>
            </w:pPr>
            <w:r w:rsidRPr="003A646C">
              <w:rPr>
                <w:rFonts w:cs="Calibri"/>
                <w:sz w:val="20"/>
                <w:szCs w:val="20"/>
                <w:lang w:val="en-AU"/>
              </w:rPr>
              <w:t>Advis</w:t>
            </w:r>
            <w:r w:rsidR="00634BE0">
              <w:rPr>
                <w:rFonts w:cs="Calibri"/>
                <w:sz w:val="20"/>
                <w:szCs w:val="20"/>
                <w:lang w:val="en-AU"/>
              </w:rPr>
              <w:t>e</w:t>
            </w:r>
            <w:r w:rsidRPr="003A646C">
              <w:rPr>
                <w:rFonts w:cs="Calibri"/>
                <w:sz w:val="20"/>
                <w:szCs w:val="20"/>
                <w:lang w:val="en-AU"/>
              </w:rPr>
              <w:t>rs</w:t>
            </w:r>
          </w:p>
        </w:tc>
        <w:tc>
          <w:tcPr>
            <w:tcW w:w="4678" w:type="dxa"/>
            <w:shd w:val="clear" w:color="auto" w:fill="DEEAF6"/>
          </w:tcPr>
          <w:p w14:paraId="78CFF7B4" w14:textId="06721ABA" w:rsidR="00AE5726" w:rsidRPr="00085C49" w:rsidRDefault="00AE5726">
            <w:pPr>
              <w:spacing w:before="60" w:after="60" w:line="240" w:lineRule="auto"/>
              <w:rPr>
                <w:rFonts w:cs="Calibri"/>
                <w:b/>
                <w:sz w:val="20"/>
                <w:szCs w:val="20"/>
                <w:lang w:val="en-AU"/>
              </w:rPr>
            </w:pPr>
            <w:r w:rsidRPr="00085C49">
              <w:rPr>
                <w:rFonts w:cs="Calibri"/>
                <w:sz w:val="20"/>
                <w:szCs w:val="20"/>
                <w:lang w:val="en-AU"/>
              </w:rPr>
              <w:t>Walter Rigamoto</w:t>
            </w:r>
            <w:r>
              <w:rPr>
                <w:rFonts w:cs="Calibri"/>
                <w:sz w:val="20"/>
                <w:szCs w:val="20"/>
                <w:lang w:val="en-AU"/>
              </w:rPr>
              <w:t xml:space="preserve">, </w:t>
            </w:r>
            <w:r w:rsidRPr="00085C49">
              <w:rPr>
                <w:rFonts w:cs="Calibri"/>
                <w:sz w:val="20"/>
                <w:szCs w:val="20"/>
                <w:lang w:val="en-AU"/>
              </w:rPr>
              <w:t xml:space="preserve">Electoral Management </w:t>
            </w:r>
            <w:r>
              <w:rPr>
                <w:rFonts w:cs="Calibri"/>
                <w:sz w:val="20"/>
                <w:szCs w:val="20"/>
                <w:lang w:val="en-AU"/>
              </w:rPr>
              <w:t xml:space="preserve">Technical </w:t>
            </w:r>
            <w:r w:rsidRPr="00085C49">
              <w:rPr>
                <w:rFonts w:cs="Calibri"/>
                <w:sz w:val="20"/>
                <w:szCs w:val="20"/>
                <w:lang w:val="en-AU"/>
              </w:rPr>
              <w:t>Adviser</w:t>
            </w:r>
          </w:p>
        </w:tc>
        <w:tc>
          <w:tcPr>
            <w:tcW w:w="1559" w:type="dxa"/>
            <w:shd w:val="clear" w:color="auto" w:fill="DEEAF6"/>
            <w:vAlign w:val="center"/>
          </w:tcPr>
          <w:p w14:paraId="5D5EA60E" w14:textId="60927714" w:rsidR="00AE5726" w:rsidRPr="00085C49" w:rsidRDefault="00AE5726">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3DD0FB61" w14:textId="1E0ADAB4" w:rsidR="00AE5726" w:rsidRPr="00085C49" w:rsidRDefault="00AE5726" w:rsidP="00341A40">
            <w:pPr>
              <w:spacing w:before="60" w:after="60" w:line="240" w:lineRule="auto"/>
              <w:rPr>
                <w:rFonts w:cs="Calibri"/>
                <w:sz w:val="20"/>
                <w:szCs w:val="20"/>
                <w:lang w:val="en-AU"/>
              </w:rPr>
            </w:pPr>
            <w:r>
              <w:rPr>
                <w:rFonts w:cs="Calibri"/>
                <w:sz w:val="20"/>
                <w:szCs w:val="20"/>
                <w:lang w:val="en-AU"/>
              </w:rPr>
              <w:t>7 April 2025</w:t>
            </w:r>
          </w:p>
        </w:tc>
      </w:tr>
      <w:tr w:rsidR="00AE5726" w:rsidRPr="00921F22" w14:paraId="389F83F4" w14:textId="77777777" w:rsidTr="00341A40">
        <w:trPr>
          <w:trHeight w:val="316"/>
        </w:trPr>
        <w:tc>
          <w:tcPr>
            <w:tcW w:w="2784" w:type="dxa"/>
            <w:shd w:val="clear" w:color="auto" w:fill="DEEAF6"/>
            <w:vAlign w:val="center"/>
          </w:tcPr>
          <w:p w14:paraId="247A1BA1" w14:textId="70078286" w:rsidR="00AE5726" w:rsidRPr="00085C49" w:rsidRDefault="00A55CEE" w:rsidP="00C12031">
            <w:pPr>
              <w:spacing w:before="60" w:after="60" w:line="240" w:lineRule="auto"/>
              <w:rPr>
                <w:rFonts w:cs="Calibri"/>
                <w:sz w:val="20"/>
                <w:szCs w:val="20"/>
                <w:lang w:val="en-AU"/>
              </w:rPr>
            </w:pPr>
            <w:r w:rsidRPr="00085C49">
              <w:rPr>
                <w:rFonts w:cs="Calibri"/>
                <w:sz w:val="20"/>
                <w:szCs w:val="20"/>
                <w:lang w:val="en-AU"/>
              </w:rPr>
              <w:t>ASIP-Gov</w:t>
            </w:r>
          </w:p>
        </w:tc>
        <w:tc>
          <w:tcPr>
            <w:tcW w:w="3482" w:type="dxa"/>
            <w:shd w:val="clear" w:color="auto" w:fill="DEEAF6"/>
            <w:vAlign w:val="center"/>
          </w:tcPr>
          <w:p w14:paraId="7B82BADD" w14:textId="7A97217F" w:rsidR="00AE5726" w:rsidRPr="00085C49" w:rsidRDefault="00A55CEE" w:rsidP="00C12031">
            <w:pPr>
              <w:spacing w:before="60" w:after="60" w:line="240" w:lineRule="auto"/>
              <w:rPr>
                <w:rFonts w:cs="Calibri"/>
                <w:sz w:val="20"/>
                <w:szCs w:val="20"/>
                <w:lang w:val="en-AU"/>
              </w:rPr>
            </w:pPr>
            <w:r w:rsidRPr="003A646C">
              <w:rPr>
                <w:rFonts w:cs="Calibri"/>
                <w:sz w:val="20"/>
                <w:szCs w:val="20"/>
                <w:lang w:val="en-AU"/>
              </w:rPr>
              <w:t>Advis</w:t>
            </w:r>
            <w:r>
              <w:rPr>
                <w:rFonts w:cs="Calibri"/>
                <w:sz w:val="20"/>
                <w:szCs w:val="20"/>
                <w:lang w:val="en-AU"/>
              </w:rPr>
              <w:t>e</w:t>
            </w:r>
            <w:r w:rsidRPr="003A646C">
              <w:rPr>
                <w:rFonts w:cs="Calibri"/>
                <w:sz w:val="20"/>
                <w:szCs w:val="20"/>
                <w:lang w:val="en-AU"/>
              </w:rPr>
              <w:t>rs</w:t>
            </w:r>
          </w:p>
        </w:tc>
        <w:tc>
          <w:tcPr>
            <w:tcW w:w="4678" w:type="dxa"/>
            <w:shd w:val="clear" w:color="auto" w:fill="DEEAF6"/>
          </w:tcPr>
          <w:p w14:paraId="6147A625" w14:textId="3A887160" w:rsidR="00AE5726" w:rsidRPr="00085C49" w:rsidRDefault="00AE5726" w:rsidP="00C12031">
            <w:pPr>
              <w:spacing w:before="60" w:after="60" w:line="240" w:lineRule="auto"/>
              <w:rPr>
                <w:rFonts w:cs="Calibri"/>
                <w:sz w:val="20"/>
                <w:szCs w:val="20"/>
                <w:lang w:val="en-AU"/>
              </w:rPr>
            </w:pPr>
            <w:r w:rsidRPr="00C12031">
              <w:rPr>
                <w:rFonts w:cs="Calibri"/>
                <w:sz w:val="20"/>
                <w:szCs w:val="20"/>
                <w:lang w:val="en-AU"/>
              </w:rPr>
              <w:t>David Air, SIG ICT Technical Adviser</w:t>
            </w:r>
          </w:p>
        </w:tc>
        <w:tc>
          <w:tcPr>
            <w:tcW w:w="1559" w:type="dxa"/>
            <w:shd w:val="clear" w:color="auto" w:fill="DEEAF6"/>
            <w:vAlign w:val="center"/>
          </w:tcPr>
          <w:p w14:paraId="14BDCF02" w14:textId="1E7993E4" w:rsidR="00AE5726" w:rsidRPr="00085C49" w:rsidRDefault="00AE5726" w:rsidP="00C12031">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50BB32FA" w14:textId="392B58F0" w:rsidR="00AE5726" w:rsidRPr="00085C49" w:rsidRDefault="00AE5726" w:rsidP="00C12031">
            <w:pPr>
              <w:spacing w:before="60" w:after="60" w:line="240" w:lineRule="auto"/>
              <w:rPr>
                <w:rFonts w:cs="Calibri"/>
                <w:sz w:val="20"/>
                <w:szCs w:val="20"/>
                <w:lang w:val="en-AU"/>
              </w:rPr>
            </w:pPr>
            <w:r>
              <w:rPr>
                <w:rFonts w:cs="Calibri"/>
                <w:sz w:val="20"/>
                <w:szCs w:val="20"/>
                <w:lang w:val="en-AU"/>
              </w:rPr>
              <w:t>7 April 2025</w:t>
            </w:r>
          </w:p>
        </w:tc>
      </w:tr>
      <w:tr w:rsidR="00AE5726" w:rsidRPr="00921F22" w14:paraId="00046B48" w14:textId="77777777" w:rsidTr="00341A40">
        <w:trPr>
          <w:trHeight w:val="316"/>
        </w:trPr>
        <w:tc>
          <w:tcPr>
            <w:tcW w:w="2784" w:type="dxa"/>
            <w:shd w:val="clear" w:color="auto" w:fill="DEEAF6"/>
            <w:vAlign w:val="center"/>
          </w:tcPr>
          <w:p w14:paraId="06F46AC1" w14:textId="6B275254" w:rsidR="00AE5726" w:rsidRPr="00085C49" w:rsidRDefault="00A55CEE" w:rsidP="00C12031">
            <w:pPr>
              <w:spacing w:before="60" w:after="60" w:line="240" w:lineRule="auto"/>
              <w:rPr>
                <w:rFonts w:cs="Calibri"/>
                <w:sz w:val="20"/>
                <w:szCs w:val="20"/>
                <w:lang w:val="en-AU"/>
              </w:rPr>
            </w:pPr>
            <w:r w:rsidRPr="00085C49">
              <w:rPr>
                <w:rFonts w:cs="Calibri"/>
                <w:sz w:val="20"/>
                <w:szCs w:val="20"/>
                <w:lang w:val="en-AU"/>
              </w:rPr>
              <w:t>ASIP-Gov</w:t>
            </w:r>
          </w:p>
        </w:tc>
        <w:tc>
          <w:tcPr>
            <w:tcW w:w="3482" w:type="dxa"/>
            <w:shd w:val="clear" w:color="auto" w:fill="DEEAF6"/>
            <w:vAlign w:val="center"/>
          </w:tcPr>
          <w:p w14:paraId="69B0191F" w14:textId="12ECFDB3" w:rsidR="00AE5726" w:rsidRPr="00085C49" w:rsidRDefault="00A55CEE" w:rsidP="00C12031">
            <w:pPr>
              <w:spacing w:before="60" w:after="60" w:line="240" w:lineRule="auto"/>
              <w:rPr>
                <w:rFonts w:cs="Calibri"/>
                <w:sz w:val="20"/>
                <w:szCs w:val="20"/>
                <w:lang w:val="en-AU"/>
              </w:rPr>
            </w:pPr>
            <w:r w:rsidRPr="003A646C">
              <w:rPr>
                <w:rFonts w:cs="Calibri"/>
                <w:sz w:val="20"/>
                <w:szCs w:val="20"/>
                <w:lang w:val="en-AU"/>
              </w:rPr>
              <w:t>Advis</w:t>
            </w:r>
            <w:r>
              <w:rPr>
                <w:rFonts w:cs="Calibri"/>
                <w:sz w:val="20"/>
                <w:szCs w:val="20"/>
                <w:lang w:val="en-AU"/>
              </w:rPr>
              <w:t>e</w:t>
            </w:r>
            <w:r w:rsidRPr="003A646C">
              <w:rPr>
                <w:rFonts w:cs="Calibri"/>
                <w:sz w:val="20"/>
                <w:szCs w:val="20"/>
                <w:lang w:val="en-AU"/>
              </w:rPr>
              <w:t>rs</w:t>
            </w:r>
          </w:p>
        </w:tc>
        <w:tc>
          <w:tcPr>
            <w:tcW w:w="4678" w:type="dxa"/>
            <w:shd w:val="clear" w:color="auto" w:fill="DEEAF6"/>
          </w:tcPr>
          <w:p w14:paraId="23C09E25" w14:textId="26DFC0BF" w:rsidR="00AE5726" w:rsidRPr="00085C49" w:rsidRDefault="00AE5726" w:rsidP="00C12031">
            <w:pPr>
              <w:spacing w:before="60" w:after="60" w:line="240" w:lineRule="auto"/>
              <w:rPr>
                <w:rFonts w:cs="Calibri"/>
                <w:sz w:val="20"/>
                <w:szCs w:val="20"/>
                <w:lang w:val="en-AU"/>
              </w:rPr>
            </w:pPr>
            <w:r w:rsidRPr="00ED2335">
              <w:rPr>
                <w:rFonts w:cs="Calibri"/>
                <w:sz w:val="20"/>
                <w:szCs w:val="20"/>
                <w:lang w:val="en-AU"/>
              </w:rPr>
              <w:t xml:space="preserve">Beau Tydd, </w:t>
            </w:r>
            <w:r w:rsidR="00A80BA2" w:rsidRPr="00A80BA2">
              <w:rPr>
                <w:rFonts w:cs="Calibri"/>
                <w:sz w:val="20"/>
                <w:szCs w:val="20"/>
                <w:lang w:val="en-AU"/>
              </w:rPr>
              <w:t>Microsoft Dynamics 365</w:t>
            </w:r>
            <w:r w:rsidRPr="00ED2335">
              <w:rPr>
                <w:rFonts w:cs="Calibri"/>
                <w:sz w:val="20"/>
                <w:szCs w:val="20"/>
                <w:lang w:val="en-AU"/>
              </w:rPr>
              <w:t xml:space="preserve"> Project Manager</w:t>
            </w:r>
          </w:p>
        </w:tc>
        <w:tc>
          <w:tcPr>
            <w:tcW w:w="1559" w:type="dxa"/>
            <w:shd w:val="clear" w:color="auto" w:fill="DEEAF6"/>
            <w:vAlign w:val="center"/>
          </w:tcPr>
          <w:p w14:paraId="2F7FA9CA" w14:textId="08C627DD" w:rsidR="00AE5726" w:rsidRPr="00085C49" w:rsidRDefault="00532B84" w:rsidP="00C12031">
            <w:pPr>
              <w:spacing w:before="60" w:after="60" w:line="240" w:lineRule="auto"/>
              <w:rPr>
                <w:rFonts w:cs="Calibri"/>
                <w:sz w:val="20"/>
                <w:szCs w:val="20"/>
                <w:lang w:val="en-AU"/>
              </w:rPr>
            </w:pPr>
            <w:r>
              <w:rPr>
                <w:rFonts w:cs="Calibri"/>
                <w:sz w:val="20"/>
                <w:szCs w:val="20"/>
                <w:lang w:val="en-AU"/>
              </w:rPr>
              <w:t>Virtual</w:t>
            </w:r>
          </w:p>
        </w:tc>
        <w:tc>
          <w:tcPr>
            <w:tcW w:w="1418" w:type="dxa"/>
            <w:shd w:val="clear" w:color="auto" w:fill="DEEAF6"/>
            <w:vAlign w:val="center"/>
          </w:tcPr>
          <w:p w14:paraId="4FA174A3" w14:textId="2155097A" w:rsidR="00AE5726" w:rsidRPr="00085C49" w:rsidRDefault="00AE5726" w:rsidP="00C12031">
            <w:pPr>
              <w:spacing w:before="60" w:after="60" w:line="240" w:lineRule="auto"/>
              <w:rPr>
                <w:rFonts w:cs="Calibri"/>
                <w:sz w:val="20"/>
                <w:szCs w:val="20"/>
                <w:lang w:val="en-AU"/>
              </w:rPr>
            </w:pPr>
            <w:r>
              <w:rPr>
                <w:rFonts w:cs="Calibri"/>
                <w:sz w:val="20"/>
                <w:szCs w:val="20"/>
                <w:lang w:val="en-AU"/>
              </w:rPr>
              <w:t>8 April 2025</w:t>
            </w:r>
          </w:p>
        </w:tc>
      </w:tr>
      <w:tr w:rsidR="00532B84" w:rsidRPr="00921F22" w14:paraId="51D46702" w14:textId="77777777" w:rsidTr="00341A40">
        <w:trPr>
          <w:trHeight w:val="316"/>
        </w:trPr>
        <w:tc>
          <w:tcPr>
            <w:tcW w:w="2784" w:type="dxa"/>
            <w:shd w:val="clear" w:color="auto" w:fill="DEEAF6"/>
            <w:vAlign w:val="center"/>
          </w:tcPr>
          <w:p w14:paraId="72B2EC19" w14:textId="5E8E3FE6" w:rsidR="00532B84" w:rsidRPr="00085C49" w:rsidRDefault="00A55CEE" w:rsidP="00532B84">
            <w:pPr>
              <w:spacing w:before="60" w:after="60" w:line="240" w:lineRule="auto"/>
              <w:rPr>
                <w:rFonts w:cs="Calibri"/>
                <w:sz w:val="20"/>
                <w:szCs w:val="20"/>
                <w:lang w:val="en-AU"/>
              </w:rPr>
            </w:pPr>
            <w:r w:rsidRPr="00085C49">
              <w:rPr>
                <w:rFonts w:cs="Calibri"/>
                <w:sz w:val="20"/>
                <w:szCs w:val="20"/>
                <w:lang w:val="en-AU"/>
              </w:rPr>
              <w:t>ASIP-Gov</w:t>
            </w:r>
          </w:p>
        </w:tc>
        <w:tc>
          <w:tcPr>
            <w:tcW w:w="3482" w:type="dxa"/>
            <w:shd w:val="clear" w:color="auto" w:fill="DEEAF6"/>
            <w:vAlign w:val="center"/>
          </w:tcPr>
          <w:p w14:paraId="55186F98" w14:textId="28CD798C" w:rsidR="00532B84" w:rsidRPr="00085C49" w:rsidRDefault="00A55CEE" w:rsidP="00532B84">
            <w:pPr>
              <w:spacing w:before="60" w:after="60" w:line="240" w:lineRule="auto"/>
              <w:rPr>
                <w:rFonts w:cs="Calibri"/>
                <w:sz w:val="20"/>
                <w:szCs w:val="20"/>
                <w:lang w:val="en-AU"/>
              </w:rPr>
            </w:pPr>
            <w:r w:rsidRPr="003A646C">
              <w:rPr>
                <w:rFonts w:cs="Calibri"/>
                <w:sz w:val="20"/>
                <w:szCs w:val="20"/>
                <w:lang w:val="en-AU"/>
              </w:rPr>
              <w:t>Advis</w:t>
            </w:r>
            <w:r>
              <w:rPr>
                <w:rFonts w:cs="Calibri"/>
                <w:sz w:val="20"/>
                <w:szCs w:val="20"/>
                <w:lang w:val="en-AU"/>
              </w:rPr>
              <w:t>e</w:t>
            </w:r>
            <w:r w:rsidRPr="003A646C">
              <w:rPr>
                <w:rFonts w:cs="Calibri"/>
                <w:sz w:val="20"/>
                <w:szCs w:val="20"/>
                <w:lang w:val="en-AU"/>
              </w:rPr>
              <w:t>rs</w:t>
            </w:r>
          </w:p>
        </w:tc>
        <w:tc>
          <w:tcPr>
            <w:tcW w:w="4678" w:type="dxa"/>
            <w:shd w:val="clear" w:color="auto" w:fill="DEEAF6"/>
          </w:tcPr>
          <w:p w14:paraId="257E0571" w14:textId="3CEE50AE" w:rsidR="00532B84" w:rsidRPr="00085C49" w:rsidRDefault="00532B84" w:rsidP="00532B84">
            <w:pPr>
              <w:spacing w:before="60" w:after="60" w:line="240" w:lineRule="auto"/>
              <w:rPr>
                <w:rFonts w:cs="Calibri"/>
                <w:sz w:val="20"/>
                <w:szCs w:val="20"/>
                <w:lang w:val="en-AU"/>
              </w:rPr>
            </w:pPr>
            <w:r w:rsidRPr="00426C55">
              <w:rPr>
                <w:rFonts w:cs="Calibri"/>
                <w:sz w:val="20"/>
                <w:szCs w:val="20"/>
                <w:lang w:val="en-AU"/>
              </w:rPr>
              <w:t>Stuart Millen</w:t>
            </w:r>
            <w:r>
              <w:rPr>
                <w:rFonts w:cs="Calibri"/>
                <w:sz w:val="20"/>
                <w:szCs w:val="20"/>
                <w:lang w:val="en-AU"/>
              </w:rPr>
              <w:t xml:space="preserve">, </w:t>
            </w:r>
            <w:r w:rsidRPr="00085C49">
              <w:rPr>
                <w:rFonts w:eastAsia="Calibri" w:cs="Calibri"/>
                <w:sz w:val="20"/>
                <w:szCs w:val="20"/>
                <w:lang w:val="en-AU"/>
              </w:rPr>
              <w:t>Customs and Excise</w:t>
            </w:r>
            <w:r>
              <w:rPr>
                <w:rFonts w:eastAsia="Calibri" w:cs="Calibri"/>
                <w:sz w:val="20"/>
                <w:szCs w:val="20"/>
                <w:lang w:val="en-AU"/>
              </w:rPr>
              <w:t xml:space="preserve"> Technical Adviser </w:t>
            </w:r>
          </w:p>
        </w:tc>
        <w:tc>
          <w:tcPr>
            <w:tcW w:w="1559" w:type="dxa"/>
            <w:shd w:val="clear" w:color="auto" w:fill="DEEAF6"/>
            <w:vAlign w:val="center"/>
          </w:tcPr>
          <w:p w14:paraId="6EA3971D" w14:textId="6B20138C" w:rsidR="00532B84" w:rsidRPr="00085C49" w:rsidRDefault="00532B84" w:rsidP="00532B84">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14E9364A" w14:textId="61150FD2" w:rsidR="00532B84" w:rsidRPr="00085C49" w:rsidRDefault="00532B84" w:rsidP="00532B84">
            <w:pPr>
              <w:spacing w:before="60" w:after="60" w:line="240" w:lineRule="auto"/>
              <w:rPr>
                <w:rFonts w:cs="Calibri"/>
                <w:sz w:val="20"/>
                <w:szCs w:val="20"/>
                <w:lang w:val="en-AU"/>
              </w:rPr>
            </w:pPr>
            <w:r>
              <w:rPr>
                <w:rFonts w:cs="Calibri"/>
                <w:sz w:val="20"/>
                <w:szCs w:val="20"/>
                <w:lang w:val="en-AU"/>
              </w:rPr>
              <w:t>8 April 2025</w:t>
            </w:r>
          </w:p>
        </w:tc>
      </w:tr>
      <w:tr w:rsidR="00532B84" w:rsidRPr="00921F22" w14:paraId="49C93241" w14:textId="77777777" w:rsidTr="00341A40">
        <w:trPr>
          <w:trHeight w:val="316"/>
        </w:trPr>
        <w:tc>
          <w:tcPr>
            <w:tcW w:w="2784" w:type="dxa"/>
            <w:shd w:val="clear" w:color="auto" w:fill="DEEAF6"/>
            <w:vAlign w:val="center"/>
          </w:tcPr>
          <w:p w14:paraId="0EE28A07" w14:textId="12363D3D" w:rsidR="00532B84" w:rsidRPr="00085C49" w:rsidRDefault="00A55CEE" w:rsidP="00532B84">
            <w:pPr>
              <w:spacing w:before="60" w:after="60" w:line="240" w:lineRule="auto"/>
              <w:rPr>
                <w:rFonts w:cs="Calibri"/>
                <w:sz w:val="20"/>
                <w:szCs w:val="20"/>
                <w:lang w:val="en-AU"/>
              </w:rPr>
            </w:pPr>
            <w:r w:rsidRPr="00085C49">
              <w:rPr>
                <w:rFonts w:cs="Calibri"/>
                <w:sz w:val="20"/>
                <w:szCs w:val="20"/>
                <w:lang w:val="en-AU"/>
              </w:rPr>
              <w:t>ASIP-Gov</w:t>
            </w:r>
          </w:p>
        </w:tc>
        <w:tc>
          <w:tcPr>
            <w:tcW w:w="3482" w:type="dxa"/>
            <w:shd w:val="clear" w:color="auto" w:fill="DEEAF6"/>
            <w:vAlign w:val="center"/>
          </w:tcPr>
          <w:p w14:paraId="23D5F6A0" w14:textId="6DBCA834" w:rsidR="00532B84" w:rsidRPr="00085C49" w:rsidRDefault="00A55CEE" w:rsidP="00532B84">
            <w:pPr>
              <w:spacing w:before="60" w:after="60" w:line="240" w:lineRule="auto"/>
              <w:rPr>
                <w:rFonts w:cs="Calibri"/>
                <w:sz w:val="20"/>
                <w:szCs w:val="20"/>
                <w:lang w:val="en-AU"/>
              </w:rPr>
            </w:pPr>
            <w:r w:rsidRPr="003A646C">
              <w:rPr>
                <w:rFonts w:cs="Calibri"/>
                <w:sz w:val="20"/>
                <w:szCs w:val="20"/>
                <w:lang w:val="en-AU"/>
              </w:rPr>
              <w:t>Advis</w:t>
            </w:r>
            <w:r>
              <w:rPr>
                <w:rFonts w:cs="Calibri"/>
                <w:sz w:val="20"/>
                <w:szCs w:val="20"/>
                <w:lang w:val="en-AU"/>
              </w:rPr>
              <w:t>e</w:t>
            </w:r>
            <w:r w:rsidRPr="003A646C">
              <w:rPr>
                <w:rFonts w:cs="Calibri"/>
                <w:sz w:val="20"/>
                <w:szCs w:val="20"/>
                <w:lang w:val="en-AU"/>
              </w:rPr>
              <w:t>rs</w:t>
            </w:r>
          </w:p>
        </w:tc>
        <w:tc>
          <w:tcPr>
            <w:tcW w:w="4678" w:type="dxa"/>
            <w:shd w:val="clear" w:color="auto" w:fill="DEEAF6"/>
          </w:tcPr>
          <w:p w14:paraId="4A529019" w14:textId="77777777" w:rsidR="00532B84" w:rsidRPr="00050CDE" w:rsidRDefault="00532B84" w:rsidP="00532B84">
            <w:pPr>
              <w:spacing w:before="60" w:after="60" w:line="240" w:lineRule="auto"/>
              <w:rPr>
                <w:rFonts w:cs="Calibri"/>
                <w:i/>
                <w:iCs/>
                <w:sz w:val="20"/>
                <w:szCs w:val="20"/>
                <w:lang w:val="en-AU"/>
              </w:rPr>
            </w:pPr>
            <w:r w:rsidRPr="00050CDE">
              <w:rPr>
                <w:rFonts w:cs="Calibri"/>
                <w:i/>
                <w:iCs/>
                <w:sz w:val="20"/>
                <w:szCs w:val="20"/>
                <w:lang w:val="en-AU"/>
              </w:rPr>
              <w:t>Treasury Advisers</w:t>
            </w:r>
          </w:p>
          <w:p w14:paraId="5C6EDA02" w14:textId="77777777" w:rsidR="00532B84" w:rsidRPr="00B23586" w:rsidRDefault="00532B84" w:rsidP="00532B84">
            <w:pPr>
              <w:spacing w:before="60" w:after="60" w:line="240" w:lineRule="auto"/>
              <w:rPr>
                <w:rFonts w:cs="Calibri"/>
                <w:sz w:val="20"/>
                <w:szCs w:val="20"/>
                <w:lang w:val="en-AU"/>
              </w:rPr>
            </w:pPr>
            <w:r w:rsidRPr="00B23586">
              <w:rPr>
                <w:rFonts w:cs="Calibri"/>
                <w:sz w:val="20"/>
                <w:szCs w:val="20"/>
                <w:lang w:val="en-AU"/>
              </w:rPr>
              <w:t>Sheryl Singh, FMSS Adviser, Business Process</w:t>
            </w:r>
          </w:p>
          <w:p w14:paraId="23AE7125" w14:textId="77777777" w:rsidR="00532B84" w:rsidRPr="00B23586" w:rsidRDefault="00532B84" w:rsidP="00532B84">
            <w:pPr>
              <w:spacing w:before="60" w:after="60" w:line="240" w:lineRule="auto"/>
              <w:rPr>
                <w:rFonts w:cs="Calibri"/>
                <w:sz w:val="20"/>
                <w:szCs w:val="20"/>
                <w:lang w:val="en-AU"/>
              </w:rPr>
            </w:pPr>
            <w:r w:rsidRPr="00B23586">
              <w:rPr>
                <w:rFonts w:cs="Calibri"/>
                <w:sz w:val="20"/>
                <w:szCs w:val="20"/>
                <w:lang w:val="en-AU"/>
              </w:rPr>
              <w:t xml:space="preserve">Gregg Pavitt, FMSS Adviser, National Accounts </w:t>
            </w:r>
          </w:p>
          <w:p w14:paraId="763759ED" w14:textId="77777777" w:rsidR="00532B84" w:rsidRPr="00B23586" w:rsidRDefault="00532B84" w:rsidP="00532B84">
            <w:pPr>
              <w:spacing w:before="60" w:after="60" w:line="240" w:lineRule="auto"/>
              <w:rPr>
                <w:rFonts w:cs="Calibri"/>
                <w:sz w:val="20"/>
                <w:szCs w:val="20"/>
                <w:lang w:val="en-AU"/>
              </w:rPr>
            </w:pPr>
            <w:r w:rsidRPr="00B23586">
              <w:rPr>
                <w:rFonts w:cs="Calibri"/>
                <w:sz w:val="20"/>
                <w:szCs w:val="20"/>
                <w:lang w:val="en-AU"/>
              </w:rPr>
              <w:t xml:space="preserve">Fiona Stanley, FMSS, Payroll Project Adviser </w:t>
            </w:r>
          </w:p>
          <w:p w14:paraId="626327EC" w14:textId="4481CFDC" w:rsidR="00532B84" w:rsidRPr="00426C55" w:rsidRDefault="00532B84" w:rsidP="00532B84">
            <w:pPr>
              <w:spacing w:before="60" w:after="60" w:line="240" w:lineRule="auto"/>
              <w:rPr>
                <w:rFonts w:cs="Calibri"/>
                <w:sz w:val="20"/>
                <w:szCs w:val="20"/>
                <w:lang w:val="en-AU"/>
              </w:rPr>
            </w:pPr>
            <w:r w:rsidRPr="00B23586">
              <w:rPr>
                <w:rFonts w:cs="Calibri"/>
                <w:sz w:val="20"/>
                <w:szCs w:val="20"/>
                <w:lang w:val="en-AU"/>
              </w:rPr>
              <w:t>Sarah Richards, Financial Compliance Adviser</w:t>
            </w:r>
          </w:p>
        </w:tc>
        <w:tc>
          <w:tcPr>
            <w:tcW w:w="1559" w:type="dxa"/>
            <w:shd w:val="clear" w:color="auto" w:fill="DEEAF6"/>
            <w:vAlign w:val="center"/>
          </w:tcPr>
          <w:p w14:paraId="10FF73BC" w14:textId="7E1EA507" w:rsidR="00532B84" w:rsidRPr="00085C49" w:rsidRDefault="00532B84" w:rsidP="00532B84">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3307B576" w14:textId="2E177869" w:rsidR="00532B84" w:rsidRDefault="00532B84" w:rsidP="00532B84">
            <w:pPr>
              <w:spacing w:before="60" w:after="60" w:line="240" w:lineRule="auto"/>
              <w:rPr>
                <w:rFonts w:cs="Calibri"/>
                <w:sz w:val="20"/>
                <w:szCs w:val="20"/>
                <w:lang w:val="en-AU"/>
              </w:rPr>
            </w:pPr>
            <w:r>
              <w:rPr>
                <w:rFonts w:cs="Calibri"/>
                <w:sz w:val="20"/>
                <w:szCs w:val="20"/>
                <w:lang w:val="en-AU"/>
              </w:rPr>
              <w:t>10 April 2025</w:t>
            </w:r>
          </w:p>
        </w:tc>
      </w:tr>
      <w:tr w:rsidR="00532B84" w:rsidRPr="00921F22" w14:paraId="146FCF78" w14:textId="77777777" w:rsidTr="00050CDE">
        <w:trPr>
          <w:trHeight w:val="316"/>
        </w:trPr>
        <w:tc>
          <w:tcPr>
            <w:tcW w:w="2784" w:type="dxa"/>
            <w:shd w:val="clear" w:color="auto" w:fill="FFFFFF" w:themeFill="background1"/>
            <w:vAlign w:val="center"/>
          </w:tcPr>
          <w:p w14:paraId="20626A56" w14:textId="474F8B39" w:rsidR="00532B84" w:rsidRPr="00085C49" w:rsidRDefault="00532B84" w:rsidP="00532B84">
            <w:pPr>
              <w:spacing w:before="60" w:after="60" w:line="240" w:lineRule="auto"/>
              <w:rPr>
                <w:rFonts w:cs="Calibri"/>
                <w:sz w:val="20"/>
                <w:szCs w:val="20"/>
                <w:lang w:val="en-AU"/>
              </w:rPr>
            </w:pPr>
            <w:r>
              <w:rPr>
                <w:rFonts w:cs="Calibri"/>
                <w:sz w:val="20"/>
                <w:szCs w:val="20"/>
                <w:lang w:val="en-AU"/>
              </w:rPr>
              <w:t>ASIP-Gov</w:t>
            </w:r>
          </w:p>
        </w:tc>
        <w:tc>
          <w:tcPr>
            <w:tcW w:w="3482" w:type="dxa"/>
            <w:shd w:val="clear" w:color="auto" w:fill="FFFFFF" w:themeFill="background1"/>
            <w:vAlign w:val="center"/>
          </w:tcPr>
          <w:p w14:paraId="7A962C59" w14:textId="58B40950" w:rsidR="00532B84" w:rsidRPr="00085C49" w:rsidRDefault="00532B84" w:rsidP="00532B84">
            <w:pPr>
              <w:spacing w:before="60" w:after="60" w:line="240" w:lineRule="auto"/>
              <w:rPr>
                <w:rFonts w:cs="Calibri"/>
                <w:sz w:val="20"/>
                <w:szCs w:val="20"/>
                <w:lang w:val="en-AU"/>
              </w:rPr>
            </w:pPr>
            <w:r>
              <w:rPr>
                <w:rFonts w:cs="Calibri"/>
                <w:sz w:val="20"/>
                <w:szCs w:val="20"/>
                <w:lang w:val="en-AU"/>
              </w:rPr>
              <w:t>Management team</w:t>
            </w:r>
          </w:p>
        </w:tc>
        <w:tc>
          <w:tcPr>
            <w:tcW w:w="4678" w:type="dxa"/>
            <w:shd w:val="clear" w:color="auto" w:fill="FFFFFF" w:themeFill="background1"/>
          </w:tcPr>
          <w:p w14:paraId="7A3AD31C" w14:textId="77777777" w:rsidR="00532B84" w:rsidRPr="003A6066" w:rsidRDefault="00532B84" w:rsidP="00532B84">
            <w:pPr>
              <w:spacing w:before="60" w:after="60" w:line="240" w:lineRule="auto"/>
              <w:rPr>
                <w:rFonts w:cs="Calibri"/>
                <w:sz w:val="20"/>
                <w:szCs w:val="20"/>
                <w:lang w:val="en-AU"/>
              </w:rPr>
            </w:pPr>
            <w:r w:rsidRPr="003A6066">
              <w:rPr>
                <w:rFonts w:cs="Calibri"/>
                <w:sz w:val="20"/>
                <w:szCs w:val="20"/>
                <w:lang w:val="en-AU"/>
              </w:rPr>
              <w:t xml:space="preserve">Anand Das, Team Leader </w:t>
            </w:r>
          </w:p>
          <w:p w14:paraId="3DC1DACC" w14:textId="77777777" w:rsidR="00532B84" w:rsidRPr="003A6066" w:rsidRDefault="00532B84" w:rsidP="00532B84">
            <w:pPr>
              <w:spacing w:before="60" w:after="60" w:line="240" w:lineRule="auto"/>
              <w:rPr>
                <w:rFonts w:cs="Calibri"/>
                <w:sz w:val="20"/>
                <w:szCs w:val="20"/>
                <w:lang w:val="en-AU"/>
              </w:rPr>
            </w:pPr>
            <w:r w:rsidRPr="003A6066">
              <w:rPr>
                <w:rFonts w:cs="Calibri"/>
                <w:sz w:val="20"/>
                <w:szCs w:val="20"/>
                <w:lang w:val="en-AU"/>
              </w:rPr>
              <w:t>Alice Fakarii, Deputy Team Leader</w:t>
            </w:r>
          </w:p>
          <w:p w14:paraId="50F3A73D" w14:textId="77777777" w:rsidR="00532B84" w:rsidRPr="003A6066" w:rsidRDefault="00532B84" w:rsidP="00532B84">
            <w:pPr>
              <w:spacing w:before="60" w:after="60" w:line="240" w:lineRule="auto"/>
              <w:rPr>
                <w:rFonts w:cs="Calibri"/>
                <w:sz w:val="20"/>
                <w:szCs w:val="20"/>
                <w:lang w:val="en-AU"/>
              </w:rPr>
            </w:pPr>
            <w:r w:rsidRPr="003A6066">
              <w:rPr>
                <w:rFonts w:cs="Calibri"/>
                <w:sz w:val="20"/>
                <w:szCs w:val="20"/>
                <w:lang w:val="en-AU"/>
              </w:rPr>
              <w:lastRenderedPageBreak/>
              <w:t>Debbie Sade, Program Coordinator</w:t>
            </w:r>
          </w:p>
          <w:p w14:paraId="6E303AA1" w14:textId="2E63B4EA" w:rsidR="00532B84" w:rsidRPr="00050CDE" w:rsidRDefault="00532B84" w:rsidP="00532B84">
            <w:pPr>
              <w:spacing w:before="60" w:after="60" w:line="240" w:lineRule="auto"/>
              <w:rPr>
                <w:rFonts w:cs="Calibri"/>
                <w:sz w:val="20"/>
                <w:szCs w:val="20"/>
                <w:lang w:val="en-AU"/>
              </w:rPr>
            </w:pPr>
            <w:r w:rsidRPr="003A6066">
              <w:rPr>
                <w:rFonts w:cs="Calibri"/>
                <w:sz w:val="20"/>
                <w:szCs w:val="20"/>
                <w:lang w:val="en-AU"/>
              </w:rPr>
              <w:t>Agnes Tanihorara, MEL Coordinator</w:t>
            </w:r>
          </w:p>
        </w:tc>
        <w:tc>
          <w:tcPr>
            <w:tcW w:w="1559" w:type="dxa"/>
            <w:shd w:val="clear" w:color="auto" w:fill="FFFFFF" w:themeFill="background1"/>
            <w:vAlign w:val="center"/>
          </w:tcPr>
          <w:p w14:paraId="4B462CB2" w14:textId="016C31D2" w:rsidR="00532B84" w:rsidRPr="00085C49" w:rsidRDefault="00532B84" w:rsidP="00532B84">
            <w:pPr>
              <w:spacing w:before="60" w:after="60" w:line="240" w:lineRule="auto"/>
              <w:rPr>
                <w:rFonts w:cs="Calibri"/>
                <w:sz w:val="20"/>
                <w:szCs w:val="20"/>
                <w:lang w:val="en-AU"/>
              </w:rPr>
            </w:pPr>
            <w:r>
              <w:rPr>
                <w:rFonts w:cs="Calibri"/>
                <w:sz w:val="20"/>
                <w:szCs w:val="20"/>
                <w:lang w:val="en-AU"/>
              </w:rPr>
              <w:lastRenderedPageBreak/>
              <w:t>In person</w:t>
            </w:r>
          </w:p>
        </w:tc>
        <w:tc>
          <w:tcPr>
            <w:tcW w:w="1418" w:type="dxa"/>
            <w:shd w:val="clear" w:color="auto" w:fill="FFFFFF" w:themeFill="background1"/>
            <w:vAlign w:val="center"/>
          </w:tcPr>
          <w:p w14:paraId="5E2D8C64" w14:textId="32CF270B" w:rsidR="00532B84" w:rsidRDefault="00532B84" w:rsidP="00532B84">
            <w:pPr>
              <w:spacing w:before="60" w:after="60" w:line="240" w:lineRule="auto"/>
              <w:rPr>
                <w:rFonts w:cs="Calibri"/>
                <w:sz w:val="20"/>
                <w:szCs w:val="20"/>
                <w:lang w:val="en-AU"/>
              </w:rPr>
            </w:pPr>
            <w:r>
              <w:rPr>
                <w:rFonts w:cs="Calibri"/>
                <w:sz w:val="20"/>
                <w:szCs w:val="20"/>
                <w:lang w:val="en-AU"/>
              </w:rPr>
              <w:t>11 April 2025</w:t>
            </w:r>
          </w:p>
        </w:tc>
      </w:tr>
      <w:tr w:rsidR="00532B84" w:rsidRPr="00921F22" w14:paraId="10E54F60" w14:textId="77777777" w:rsidTr="00341A40">
        <w:trPr>
          <w:trHeight w:val="316"/>
        </w:trPr>
        <w:tc>
          <w:tcPr>
            <w:tcW w:w="2784" w:type="dxa"/>
            <w:shd w:val="clear" w:color="auto" w:fill="DEEAF6"/>
            <w:vAlign w:val="center"/>
          </w:tcPr>
          <w:p w14:paraId="32DBEAD2" w14:textId="666808F9" w:rsidR="00532B84" w:rsidRDefault="00532B84" w:rsidP="00532B84">
            <w:pPr>
              <w:spacing w:before="60" w:after="60" w:line="240" w:lineRule="auto"/>
              <w:rPr>
                <w:rFonts w:cs="Calibri"/>
                <w:sz w:val="20"/>
                <w:szCs w:val="20"/>
                <w:lang w:val="en-AU"/>
              </w:rPr>
            </w:pPr>
            <w:r>
              <w:rPr>
                <w:rFonts w:cs="Calibri"/>
                <w:sz w:val="20"/>
                <w:szCs w:val="20"/>
                <w:lang w:val="en-AU"/>
              </w:rPr>
              <w:t xml:space="preserve">Managing and MERL </w:t>
            </w:r>
            <w:r w:rsidR="00634BE0">
              <w:rPr>
                <w:rFonts w:cs="Calibri"/>
                <w:sz w:val="20"/>
                <w:szCs w:val="20"/>
                <w:lang w:val="en-AU"/>
              </w:rPr>
              <w:t>c</w:t>
            </w:r>
            <w:r w:rsidR="00455AF7" w:rsidRPr="003A646C">
              <w:rPr>
                <w:rFonts w:cs="Calibri"/>
                <w:sz w:val="20"/>
                <w:szCs w:val="20"/>
                <w:lang w:val="en-AU"/>
              </w:rPr>
              <w:t>ontractors</w:t>
            </w:r>
          </w:p>
        </w:tc>
        <w:tc>
          <w:tcPr>
            <w:tcW w:w="3482" w:type="dxa"/>
            <w:shd w:val="clear" w:color="auto" w:fill="DEEAF6"/>
            <w:vAlign w:val="center"/>
          </w:tcPr>
          <w:p w14:paraId="39CC3841" w14:textId="0A4402AB" w:rsidR="00532B84" w:rsidRDefault="00532B84" w:rsidP="00532B84">
            <w:pPr>
              <w:spacing w:before="60" w:after="60" w:line="240" w:lineRule="auto"/>
              <w:rPr>
                <w:rFonts w:cs="Calibri"/>
                <w:sz w:val="20"/>
                <w:szCs w:val="20"/>
                <w:lang w:val="en-AU"/>
              </w:rPr>
            </w:pPr>
            <w:r>
              <w:rPr>
                <w:rFonts w:cs="Calibri"/>
                <w:sz w:val="20"/>
                <w:szCs w:val="20"/>
                <w:lang w:val="en-AU"/>
              </w:rPr>
              <w:t>Abt Global</w:t>
            </w:r>
          </w:p>
        </w:tc>
        <w:tc>
          <w:tcPr>
            <w:tcW w:w="4678" w:type="dxa"/>
            <w:shd w:val="clear" w:color="auto" w:fill="DEEAF6"/>
          </w:tcPr>
          <w:p w14:paraId="1B2CCB84" w14:textId="416BF014" w:rsidR="00532B84" w:rsidRPr="00490659" w:rsidRDefault="00532B84" w:rsidP="00532B84">
            <w:pPr>
              <w:spacing w:before="60" w:after="60" w:line="240" w:lineRule="auto"/>
              <w:rPr>
                <w:rFonts w:cs="Calibri"/>
                <w:sz w:val="20"/>
                <w:szCs w:val="20"/>
                <w:lang w:val="en-AU"/>
              </w:rPr>
            </w:pPr>
            <w:r w:rsidRPr="00490659">
              <w:rPr>
                <w:rFonts w:cs="Calibri"/>
                <w:sz w:val="20"/>
                <w:szCs w:val="20"/>
                <w:lang w:val="en-AU"/>
              </w:rPr>
              <w:t>Graham Teskey</w:t>
            </w:r>
            <w:r>
              <w:rPr>
                <w:rFonts w:cs="Calibri"/>
                <w:sz w:val="20"/>
                <w:szCs w:val="20"/>
                <w:lang w:val="en-AU"/>
              </w:rPr>
              <w:t xml:space="preserve">, </w:t>
            </w:r>
            <w:r w:rsidRPr="00490659">
              <w:rPr>
                <w:rFonts w:cs="Calibri"/>
                <w:sz w:val="20"/>
                <w:szCs w:val="20"/>
                <w:lang w:val="en-AU"/>
              </w:rPr>
              <w:t>Strategic Adviser</w:t>
            </w:r>
          </w:p>
          <w:p w14:paraId="2088521C" w14:textId="0F076300" w:rsidR="00532B84" w:rsidRPr="00490659" w:rsidRDefault="00532B84" w:rsidP="00532B84">
            <w:pPr>
              <w:spacing w:before="60" w:after="60" w:line="240" w:lineRule="auto"/>
              <w:rPr>
                <w:rFonts w:cs="Calibri"/>
                <w:sz w:val="20"/>
                <w:szCs w:val="20"/>
                <w:lang w:val="en-AU"/>
              </w:rPr>
            </w:pPr>
            <w:r w:rsidRPr="00490659">
              <w:rPr>
                <w:rFonts w:cs="Calibri"/>
                <w:sz w:val="20"/>
                <w:szCs w:val="20"/>
                <w:lang w:val="en-AU"/>
              </w:rPr>
              <w:t>Pip Venning</w:t>
            </w:r>
            <w:r>
              <w:rPr>
                <w:rFonts w:cs="Calibri"/>
                <w:sz w:val="20"/>
                <w:szCs w:val="20"/>
                <w:lang w:val="en-AU"/>
              </w:rPr>
              <w:t xml:space="preserve">, </w:t>
            </w:r>
            <w:r w:rsidRPr="00490659">
              <w:rPr>
                <w:rFonts w:cs="Calibri"/>
                <w:sz w:val="20"/>
                <w:szCs w:val="20"/>
                <w:lang w:val="en-AU"/>
              </w:rPr>
              <w:t>Contractor Representative</w:t>
            </w:r>
          </w:p>
          <w:p w14:paraId="6A96F7C4" w14:textId="0E09D3FF" w:rsidR="00532B84" w:rsidRPr="00050CDE" w:rsidRDefault="00532B84" w:rsidP="00532B84">
            <w:pPr>
              <w:spacing w:before="60" w:after="60" w:line="240" w:lineRule="auto"/>
              <w:rPr>
                <w:rFonts w:cs="Calibri"/>
                <w:sz w:val="20"/>
                <w:szCs w:val="20"/>
                <w:lang w:val="en-AU"/>
              </w:rPr>
            </w:pPr>
            <w:r w:rsidRPr="00490659">
              <w:rPr>
                <w:rFonts w:cs="Calibri"/>
                <w:sz w:val="20"/>
                <w:szCs w:val="20"/>
                <w:lang w:val="en-AU"/>
              </w:rPr>
              <w:t>Elizabeth Hayes</w:t>
            </w:r>
            <w:r>
              <w:rPr>
                <w:rFonts w:cs="Calibri"/>
                <w:sz w:val="20"/>
                <w:szCs w:val="20"/>
                <w:lang w:val="en-AU"/>
              </w:rPr>
              <w:t xml:space="preserve">, </w:t>
            </w:r>
            <w:r w:rsidRPr="00490659">
              <w:rPr>
                <w:rFonts w:cs="Calibri"/>
                <w:sz w:val="20"/>
                <w:szCs w:val="20"/>
                <w:lang w:val="en-AU"/>
              </w:rPr>
              <w:t>Senior Program Manager</w:t>
            </w:r>
          </w:p>
        </w:tc>
        <w:tc>
          <w:tcPr>
            <w:tcW w:w="1559" w:type="dxa"/>
            <w:shd w:val="clear" w:color="auto" w:fill="DEEAF6"/>
            <w:vAlign w:val="center"/>
          </w:tcPr>
          <w:p w14:paraId="3CAC1875" w14:textId="44F2C453" w:rsidR="00532B84" w:rsidRPr="00085C49" w:rsidRDefault="00532B84" w:rsidP="00532B84">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31331CD1" w14:textId="19F36550" w:rsidR="00532B84" w:rsidRDefault="00532B84" w:rsidP="00532B84">
            <w:pPr>
              <w:spacing w:before="60" w:after="60" w:line="240" w:lineRule="auto"/>
              <w:rPr>
                <w:rFonts w:cs="Calibri"/>
                <w:sz w:val="20"/>
                <w:szCs w:val="20"/>
                <w:lang w:val="en-AU"/>
              </w:rPr>
            </w:pPr>
            <w:r>
              <w:rPr>
                <w:rFonts w:cs="Calibri"/>
                <w:sz w:val="20"/>
                <w:szCs w:val="20"/>
                <w:lang w:val="en-AU"/>
              </w:rPr>
              <w:t xml:space="preserve">11 April 2025 </w:t>
            </w:r>
          </w:p>
        </w:tc>
      </w:tr>
      <w:tr w:rsidR="00532B84" w:rsidRPr="00921F22" w14:paraId="4E26B9B9" w14:textId="77777777" w:rsidTr="00341A40">
        <w:trPr>
          <w:trHeight w:val="316"/>
        </w:trPr>
        <w:tc>
          <w:tcPr>
            <w:tcW w:w="2784" w:type="dxa"/>
            <w:shd w:val="clear" w:color="auto" w:fill="DEEAF6"/>
            <w:vAlign w:val="center"/>
          </w:tcPr>
          <w:p w14:paraId="67486FD5" w14:textId="58BCD967" w:rsidR="00532B84" w:rsidRDefault="00A55CEE" w:rsidP="00532B84">
            <w:pPr>
              <w:spacing w:before="60" w:after="60" w:line="240" w:lineRule="auto"/>
              <w:rPr>
                <w:rFonts w:cs="Calibri"/>
                <w:sz w:val="20"/>
                <w:szCs w:val="20"/>
                <w:lang w:val="en-AU"/>
              </w:rPr>
            </w:pPr>
            <w:r>
              <w:rPr>
                <w:rFonts w:cs="Calibri"/>
                <w:sz w:val="20"/>
                <w:szCs w:val="20"/>
                <w:lang w:val="en-AU"/>
              </w:rPr>
              <w:t>Managing and MERL c</w:t>
            </w:r>
            <w:r w:rsidRPr="003A646C">
              <w:rPr>
                <w:rFonts w:cs="Calibri"/>
                <w:sz w:val="20"/>
                <w:szCs w:val="20"/>
                <w:lang w:val="en-AU"/>
              </w:rPr>
              <w:t>ontractors</w:t>
            </w:r>
          </w:p>
        </w:tc>
        <w:tc>
          <w:tcPr>
            <w:tcW w:w="3482" w:type="dxa"/>
            <w:shd w:val="clear" w:color="auto" w:fill="DEEAF6"/>
            <w:vAlign w:val="center"/>
          </w:tcPr>
          <w:p w14:paraId="60F725DA" w14:textId="56130CF4" w:rsidR="00532B84" w:rsidRDefault="00532B84" w:rsidP="00532B84">
            <w:pPr>
              <w:spacing w:before="60" w:after="60" w:line="240" w:lineRule="auto"/>
              <w:rPr>
                <w:rFonts w:cs="Calibri"/>
                <w:sz w:val="20"/>
                <w:szCs w:val="20"/>
                <w:lang w:val="en-AU"/>
              </w:rPr>
            </w:pPr>
            <w:r>
              <w:rPr>
                <w:rFonts w:cs="Calibri"/>
                <w:sz w:val="20"/>
                <w:szCs w:val="20"/>
                <w:lang w:val="en-AU"/>
              </w:rPr>
              <w:t xml:space="preserve">Alinea </w:t>
            </w:r>
          </w:p>
        </w:tc>
        <w:tc>
          <w:tcPr>
            <w:tcW w:w="4678" w:type="dxa"/>
            <w:shd w:val="clear" w:color="auto" w:fill="DEEAF6"/>
          </w:tcPr>
          <w:p w14:paraId="0474167B" w14:textId="369E583A" w:rsidR="00532B84" w:rsidRPr="00490659" w:rsidRDefault="00532B84" w:rsidP="00532B84">
            <w:pPr>
              <w:spacing w:before="60" w:after="60" w:line="240" w:lineRule="auto"/>
              <w:rPr>
                <w:rFonts w:cs="Calibri"/>
                <w:sz w:val="20"/>
                <w:szCs w:val="20"/>
                <w:lang w:val="en-AU"/>
              </w:rPr>
            </w:pPr>
            <w:r w:rsidRPr="00D40015">
              <w:rPr>
                <w:rFonts w:cs="Calibri"/>
                <w:sz w:val="20"/>
                <w:szCs w:val="20"/>
                <w:lang w:val="en-AU"/>
              </w:rPr>
              <w:t>Thomas Hehir, COO</w:t>
            </w:r>
          </w:p>
        </w:tc>
        <w:tc>
          <w:tcPr>
            <w:tcW w:w="1559" w:type="dxa"/>
            <w:shd w:val="clear" w:color="auto" w:fill="DEEAF6"/>
            <w:vAlign w:val="center"/>
          </w:tcPr>
          <w:p w14:paraId="748F30F1" w14:textId="5A563EAE" w:rsidR="00532B84" w:rsidRPr="00085C49" w:rsidRDefault="00532B84" w:rsidP="00532B84">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34557999" w14:textId="24F72CDC" w:rsidR="00532B84" w:rsidRDefault="00532B84" w:rsidP="00532B84">
            <w:pPr>
              <w:spacing w:before="60" w:after="60" w:line="240" w:lineRule="auto"/>
              <w:rPr>
                <w:rFonts w:cs="Calibri"/>
                <w:sz w:val="20"/>
                <w:szCs w:val="20"/>
                <w:lang w:val="en-AU"/>
              </w:rPr>
            </w:pPr>
            <w:r>
              <w:rPr>
                <w:rFonts w:cs="Calibri"/>
                <w:sz w:val="20"/>
                <w:szCs w:val="20"/>
                <w:lang w:val="en-AU"/>
              </w:rPr>
              <w:t>10 April 2025</w:t>
            </w:r>
          </w:p>
        </w:tc>
      </w:tr>
      <w:tr w:rsidR="00DF7039" w:rsidRPr="00921F22" w14:paraId="1F311695" w14:textId="77777777" w:rsidTr="00341A40">
        <w:trPr>
          <w:trHeight w:val="316"/>
        </w:trPr>
        <w:tc>
          <w:tcPr>
            <w:tcW w:w="2784" w:type="dxa"/>
            <w:shd w:val="clear" w:color="auto" w:fill="DEEAF6"/>
            <w:vAlign w:val="center"/>
          </w:tcPr>
          <w:p w14:paraId="1F11594A" w14:textId="5FED3AA7" w:rsidR="00DF7039" w:rsidRDefault="00A55CEE" w:rsidP="00532B84">
            <w:pPr>
              <w:spacing w:before="60" w:after="60" w:line="240" w:lineRule="auto"/>
              <w:rPr>
                <w:rFonts w:cs="Calibri"/>
                <w:sz w:val="20"/>
                <w:szCs w:val="20"/>
                <w:lang w:val="en-AU"/>
              </w:rPr>
            </w:pPr>
            <w:r>
              <w:rPr>
                <w:rFonts w:cs="Calibri"/>
                <w:sz w:val="20"/>
                <w:szCs w:val="20"/>
                <w:lang w:val="en-AU"/>
              </w:rPr>
              <w:t>Managing and MERL c</w:t>
            </w:r>
            <w:r w:rsidRPr="003A646C">
              <w:rPr>
                <w:rFonts w:cs="Calibri"/>
                <w:sz w:val="20"/>
                <w:szCs w:val="20"/>
                <w:lang w:val="en-AU"/>
              </w:rPr>
              <w:t>ontractors</w:t>
            </w:r>
          </w:p>
        </w:tc>
        <w:tc>
          <w:tcPr>
            <w:tcW w:w="3482" w:type="dxa"/>
            <w:shd w:val="clear" w:color="auto" w:fill="DEEAF6"/>
            <w:vAlign w:val="center"/>
          </w:tcPr>
          <w:p w14:paraId="779B2BF2" w14:textId="2053D6BB" w:rsidR="00DF7039" w:rsidRDefault="00DF7039" w:rsidP="00532B84">
            <w:pPr>
              <w:spacing w:before="60" w:after="60" w:line="240" w:lineRule="auto"/>
              <w:rPr>
                <w:rFonts w:cs="Calibri"/>
                <w:sz w:val="20"/>
                <w:szCs w:val="20"/>
                <w:lang w:val="en-AU"/>
              </w:rPr>
            </w:pPr>
            <w:r>
              <w:rPr>
                <w:rFonts w:cs="Calibri"/>
                <w:sz w:val="20"/>
                <w:szCs w:val="20"/>
                <w:lang w:val="en-AU"/>
              </w:rPr>
              <w:t>Corporate Planning</w:t>
            </w:r>
          </w:p>
        </w:tc>
        <w:tc>
          <w:tcPr>
            <w:tcW w:w="4678" w:type="dxa"/>
            <w:shd w:val="clear" w:color="auto" w:fill="DEEAF6"/>
          </w:tcPr>
          <w:p w14:paraId="16F1C85F" w14:textId="4D01A785" w:rsidR="00DF7039" w:rsidRPr="00D40015" w:rsidRDefault="00DF7039" w:rsidP="00532B84">
            <w:pPr>
              <w:spacing w:before="60" w:after="60" w:line="240" w:lineRule="auto"/>
              <w:rPr>
                <w:rFonts w:cs="Calibri"/>
                <w:sz w:val="20"/>
                <w:szCs w:val="20"/>
                <w:lang w:val="en-AU"/>
              </w:rPr>
            </w:pPr>
            <w:r w:rsidRPr="00DF7039">
              <w:rPr>
                <w:rFonts w:cs="Calibri"/>
                <w:sz w:val="20"/>
                <w:szCs w:val="20"/>
                <w:lang w:val="en-AU"/>
              </w:rPr>
              <w:t>Katrina Doherty, Corporate Planning Adviser</w:t>
            </w:r>
          </w:p>
        </w:tc>
        <w:tc>
          <w:tcPr>
            <w:tcW w:w="1559" w:type="dxa"/>
            <w:shd w:val="clear" w:color="auto" w:fill="DEEAF6"/>
            <w:vAlign w:val="center"/>
          </w:tcPr>
          <w:p w14:paraId="54A095E3" w14:textId="09E961B4" w:rsidR="00DF7039" w:rsidRDefault="00DF7039" w:rsidP="00532B84">
            <w:pPr>
              <w:spacing w:before="60" w:after="60" w:line="240" w:lineRule="auto"/>
              <w:rPr>
                <w:rFonts w:cs="Calibri"/>
                <w:sz w:val="20"/>
                <w:szCs w:val="20"/>
                <w:lang w:val="en-AU"/>
              </w:rPr>
            </w:pPr>
            <w:r>
              <w:rPr>
                <w:rFonts w:cs="Calibri"/>
                <w:sz w:val="20"/>
                <w:szCs w:val="20"/>
                <w:lang w:val="en-AU"/>
              </w:rPr>
              <w:t>Virtual</w:t>
            </w:r>
          </w:p>
        </w:tc>
        <w:tc>
          <w:tcPr>
            <w:tcW w:w="1418" w:type="dxa"/>
            <w:shd w:val="clear" w:color="auto" w:fill="DEEAF6"/>
            <w:vAlign w:val="center"/>
          </w:tcPr>
          <w:p w14:paraId="2FA31A34" w14:textId="3E8186C1" w:rsidR="00DF7039" w:rsidRDefault="004969D8" w:rsidP="00532B84">
            <w:pPr>
              <w:spacing w:before="60" w:after="60" w:line="240" w:lineRule="auto"/>
              <w:rPr>
                <w:rFonts w:cs="Calibri"/>
                <w:sz w:val="20"/>
                <w:szCs w:val="20"/>
                <w:lang w:val="en-AU"/>
              </w:rPr>
            </w:pPr>
            <w:r>
              <w:rPr>
                <w:rFonts w:cs="Calibri"/>
                <w:sz w:val="20"/>
                <w:szCs w:val="20"/>
                <w:lang w:val="en-AU"/>
              </w:rPr>
              <w:t>15 April 2025</w:t>
            </w:r>
          </w:p>
        </w:tc>
      </w:tr>
      <w:tr w:rsidR="00D33E47" w:rsidRPr="00921F22" w14:paraId="3272D008" w14:textId="3878B03B" w:rsidTr="0065433E">
        <w:trPr>
          <w:trHeight w:val="163"/>
        </w:trPr>
        <w:tc>
          <w:tcPr>
            <w:tcW w:w="2784" w:type="dxa"/>
            <w:vAlign w:val="center"/>
          </w:tcPr>
          <w:p w14:paraId="3493314D" w14:textId="77777777" w:rsidR="00D33E47" w:rsidRPr="00085C49" w:rsidRDefault="00D33E47" w:rsidP="00532B84">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vAlign w:val="center"/>
          </w:tcPr>
          <w:p w14:paraId="0DD72520" w14:textId="77777777" w:rsidR="00D33E47" w:rsidRPr="00085C49" w:rsidRDefault="00D33E47" w:rsidP="00532B84">
            <w:pPr>
              <w:spacing w:before="60" w:after="60" w:line="240" w:lineRule="auto"/>
              <w:rPr>
                <w:rFonts w:cs="Calibri"/>
                <w:sz w:val="20"/>
                <w:szCs w:val="20"/>
                <w:lang w:val="en-AU"/>
              </w:rPr>
            </w:pPr>
            <w:r w:rsidRPr="00085C49">
              <w:rPr>
                <w:rFonts w:cs="Calibri"/>
                <w:sz w:val="20"/>
                <w:szCs w:val="20"/>
                <w:lang w:val="en-AU"/>
              </w:rPr>
              <w:t>Ministry of Finance and Treasury</w:t>
            </w:r>
          </w:p>
        </w:tc>
        <w:tc>
          <w:tcPr>
            <w:tcW w:w="4678" w:type="dxa"/>
            <w:vAlign w:val="center"/>
          </w:tcPr>
          <w:p w14:paraId="09DFB2F0" w14:textId="1A6F482A" w:rsidR="00D33E47" w:rsidRPr="00050CDE" w:rsidRDefault="00D33E47" w:rsidP="00532B84">
            <w:pPr>
              <w:spacing w:before="60" w:after="60" w:line="240" w:lineRule="auto"/>
              <w:rPr>
                <w:rFonts w:cs="Calibri"/>
                <w:i/>
                <w:iCs/>
                <w:sz w:val="20"/>
                <w:szCs w:val="20"/>
                <w:lang w:val="en-AU"/>
              </w:rPr>
            </w:pPr>
            <w:r w:rsidRPr="00050CDE">
              <w:rPr>
                <w:rFonts w:cs="Calibri"/>
                <w:i/>
                <w:iCs/>
                <w:sz w:val="20"/>
                <w:szCs w:val="20"/>
                <w:lang w:val="en-AU"/>
              </w:rPr>
              <w:t>Donor Projects and Funding Unit</w:t>
            </w:r>
          </w:p>
          <w:p w14:paraId="65E047A0" w14:textId="50AEDBD1" w:rsidR="00D33E47" w:rsidRPr="0029100F" w:rsidRDefault="00D33E47" w:rsidP="00532B84">
            <w:pPr>
              <w:spacing w:before="60" w:after="60" w:line="240" w:lineRule="auto"/>
              <w:rPr>
                <w:rFonts w:cs="Calibri"/>
                <w:sz w:val="20"/>
                <w:szCs w:val="20"/>
                <w:lang w:val="en-AU"/>
              </w:rPr>
            </w:pPr>
            <w:r w:rsidRPr="0029100F">
              <w:rPr>
                <w:rFonts w:cs="Calibri"/>
                <w:sz w:val="20"/>
                <w:szCs w:val="20"/>
                <w:lang w:val="en-AU"/>
              </w:rPr>
              <w:t>Coswal Nelson</w:t>
            </w:r>
            <w:r>
              <w:rPr>
                <w:rFonts w:cs="Calibri"/>
                <w:sz w:val="20"/>
                <w:szCs w:val="20"/>
                <w:lang w:val="en-AU"/>
              </w:rPr>
              <w:t xml:space="preserve">, </w:t>
            </w:r>
            <w:r w:rsidRPr="0029100F">
              <w:rPr>
                <w:rFonts w:cs="Calibri"/>
                <w:sz w:val="20"/>
                <w:szCs w:val="20"/>
                <w:lang w:val="en-AU"/>
              </w:rPr>
              <w:t>Deputy Secretary Fiscal</w:t>
            </w:r>
          </w:p>
          <w:p w14:paraId="11B8016A" w14:textId="3EFF46B8" w:rsidR="00D33E47" w:rsidRPr="00A80BA2" w:rsidRDefault="00D33E47" w:rsidP="00532B84">
            <w:pPr>
              <w:spacing w:before="60" w:after="60" w:line="240" w:lineRule="auto"/>
              <w:rPr>
                <w:rFonts w:cs="Calibri"/>
                <w:i/>
                <w:sz w:val="20"/>
                <w:szCs w:val="20"/>
                <w:lang w:val="en-AU"/>
              </w:rPr>
            </w:pPr>
            <w:r w:rsidRPr="0029100F">
              <w:rPr>
                <w:rFonts w:cs="Calibri"/>
                <w:sz w:val="20"/>
                <w:szCs w:val="20"/>
                <w:lang w:val="en-AU"/>
              </w:rPr>
              <w:t>Craig Zongahite Ross</w:t>
            </w:r>
          </w:p>
        </w:tc>
        <w:tc>
          <w:tcPr>
            <w:tcW w:w="1559" w:type="dxa"/>
            <w:vAlign w:val="center"/>
          </w:tcPr>
          <w:p w14:paraId="5B1AE93E" w14:textId="4954DCEC" w:rsidR="00D33E47" w:rsidRPr="00085C49" w:rsidRDefault="00D33E47" w:rsidP="00532B84">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59110F18" w14:textId="1986E183" w:rsidR="00D33E47" w:rsidRPr="00085C49" w:rsidRDefault="00D33E47" w:rsidP="00532B84">
            <w:pPr>
              <w:spacing w:before="60" w:after="60" w:line="240" w:lineRule="auto"/>
              <w:rPr>
                <w:rFonts w:cs="Calibri"/>
                <w:sz w:val="20"/>
                <w:szCs w:val="20"/>
                <w:lang w:val="en-AU"/>
              </w:rPr>
            </w:pPr>
            <w:r>
              <w:rPr>
                <w:rFonts w:cs="Calibri"/>
                <w:sz w:val="20"/>
                <w:szCs w:val="20"/>
                <w:lang w:val="en-AU"/>
              </w:rPr>
              <w:t>7 April 2025</w:t>
            </w:r>
          </w:p>
        </w:tc>
      </w:tr>
      <w:tr w:rsidR="00A55CEE" w:rsidRPr="00921F22" w14:paraId="31E1391D" w14:textId="77777777" w:rsidTr="0065433E">
        <w:trPr>
          <w:trHeight w:val="163"/>
        </w:trPr>
        <w:tc>
          <w:tcPr>
            <w:tcW w:w="2784" w:type="dxa"/>
            <w:vAlign w:val="center"/>
          </w:tcPr>
          <w:p w14:paraId="0A080146" w14:textId="08ABD0B8"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vAlign w:val="center"/>
          </w:tcPr>
          <w:p w14:paraId="702596AB" w14:textId="5FD31FBC" w:rsidR="00A55CEE" w:rsidRPr="00A80BA2" w:rsidRDefault="00A55CEE" w:rsidP="00A55CEE">
            <w:pPr>
              <w:spacing w:before="60" w:after="60" w:line="240" w:lineRule="auto"/>
              <w:rPr>
                <w:rFonts w:cs="Calibri"/>
                <w:i/>
                <w:sz w:val="20"/>
                <w:szCs w:val="20"/>
                <w:lang w:val="en-AU"/>
              </w:rPr>
            </w:pPr>
            <w:r w:rsidRPr="00085C49">
              <w:rPr>
                <w:rFonts w:cs="Calibri"/>
                <w:sz w:val="20"/>
                <w:szCs w:val="20"/>
                <w:lang w:val="en-AU"/>
              </w:rPr>
              <w:t>Ministry of Finance and Treasury</w:t>
            </w:r>
          </w:p>
        </w:tc>
        <w:tc>
          <w:tcPr>
            <w:tcW w:w="4678" w:type="dxa"/>
            <w:vAlign w:val="center"/>
          </w:tcPr>
          <w:p w14:paraId="2151D3A1" w14:textId="12D1C0CD" w:rsidR="00A55CEE" w:rsidRPr="00050CDE" w:rsidRDefault="00A55CEE" w:rsidP="00A55CEE">
            <w:pPr>
              <w:spacing w:before="60" w:after="60" w:line="240" w:lineRule="auto"/>
              <w:rPr>
                <w:rFonts w:cs="Calibri"/>
                <w:i/>
                <w:iCs/>
                <w:sz w:val="20"/>
                <w:szCs w:val="20"/>
                <w:lang w:val="en-AU"/>
              </w:rPr>
            </w:pPr>
            <w:r w:rsidRPr="003A646C">
              <w:rPr>
                <w:rFonts w:cs="Calibri"/>
                <w:i/>
                <w:iCs/>
                <w:sz w:val="20"/>
                <w:szCs w:val="20"/>
                <w:lang w:val="en-AU"/>
              </w:rPr>
              <w:t>Internal Audit M</w:t>
            </w:r>
            <w:r>
              <w:rPr>
                <w:rFonts w:cs="Calibri"/>
                <w:i/>
                <w:iCs/>
                <w:sz w:val="20"/>
                <w:szCs w:val="20"/>
                <w:lang w:val="en-AU"/>
              </w:rPr>
              <w:t>inistry of Finance and Treasury</w:t>
            </w:r>
          </w:p>
          <w:p w14:paraId="6D121FD2" w14:textId="6248E0AD" w:rsidR="00A55CEE" w:rsidRPr="00085C49" w:rsidRDefault="00A55CEE" w:rsidP="00A55CEE">
            <w:pPr>
              <w:spacing w:before="60" w:after="60" w:line="240" w:lineRule="auto"/>
              <w:rPr>
                <w:rFonts w:cs="Calibri"/>
                <w:sz w:val="20"/>
                <w:szCs w:val="20"/>
                <w:lang w:val="en-AU"/>
              </w:rPr>
            </w:pPr>
            <w:r w:rsidRPr="00E7558D">
              <w:rPr>
                <w:rFonts w:cs="Calibri"/>
                <w:sz w:val="20"/>
                <w:szCs w:val="20"/>
                <w:lang w:val="en-AU"/>
              </w:rPr>
              <w:t>Director Narwin</w:t>
            </w:r>
            <w:r>
              <w:rPr>
                <w:rFonts w:cs="Calibri"/>
                <w:sz w:val="20"/>
                <w:szCs w:val="20"/>
                <w:lang w:val="en-AU"/>
              </w:rPr>
              <w:t>, Di</w:t>
            </w:r>
            <w:r w:rsidRPr="00E7558D">
              <w:rPr>
                <w:rFonts w:cs="Calibri"/>
                <w:sz w:val="20"/>
                <w:szCs w:val="20"/>
                <w:lang w:val="en-AU"/>
              </w:rPr>
              <w:t>rector</w:t>
            </w:r>
          </w:p>
        </w:tc>
        <w:tc>
          <w:tcPr>
            <w:tcW w:w="1559" w:type="dxa"/>
            <w:vAlign w:val="center"/>
          </w:tcPr>
          <w:p w14:paraId="6B5BA54F" w14:textId="4A2FB671"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35E1C8CD" w14:textId="2CEE0A25" w:rsidR="00A55CEE" w:rsidRPr="00085C49" w:rsidRDefault="00A55CEE" w:rsidP="00A55CEE">
            <w:pPr>
              <w:spacing w:before="60" w:after="60" w:line="240" w:lineRule="auto"/>
              <w:rPr>
                <w:rFonts w:cs="Calibri"/>
                <w:sz w:val="20"/>
                <w:szCs w:val="20"/>
                <w:lang w:val="en-AU"/>
              </w:rPr>
            </w:pPr>
            <w:r>
              <w:rPr>
                <w:rFonts w:cs="Calibri"/>
                <w:sz w:val="20"/>
                <w:szCs w:val="20"/>
                <w:lang w:val="en-AU"/>
              </w:rPr>
              <w:t>8 April 2025</w:t>
            </w:r>
          </w:p>
        </w:tc>
      </w:tr>
      <w:tr w:rsidR="00A55CEE" w:rsidRPr="00921F22" w14:paraId="5322143A" w14:textId="77777777" w:rsidTr="00341A40">
        <w:trPr>
          <w:trHeight w:val="163"/>
        </w:trPr>
        <w:tc>
          <w:tcPr>
            <w:tcW w:w="2784" w:type="dxa"/>
            <w:vAlign w:val="center"/>
          </w:tcPr>
          <w:p w14:paraId="20C8AACC" w14:textId="6A89EF4A"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vAlign w:val="center"/>
          </w:tcPr>
          <w:p w14:paraId="4D4D1E23" w14:textId="4175696E" w:rsidR="00A55CEE" w:rsidRPr="00A80BA2" w:rsidRDefault="00A55CEE" w:rsidP="00A55CEE">
            <w:pPr>
              <w:spacing w:before="60" w:after="60" w:line="240" w:lineRule="auto"/>
              <w:rPr>
                <w:rFonts w:cs="Calibri"/>
                <w:i/>
                <w:sz w:val="20"/>
                <w:szCs w:val="20"/>
                <w:lang w:val="en-AU"/>
              </w:rPr>
            </w:pPr>
            <w:r w:rsidRPr="00085C49">
              <w:rPr>
                <w:rFonts w:cs="Calibri"/>
                <w:sz w:val="20"/>
                <w:szCs w:val="20"/>
                <w:lang w:val="en-AU"/>
              </w:rPr>
              <w:t>Ministry of Finance and Treasury</w:t>
            </w:r>
          </w:p>
        </w:tc>
        <w:tc>
          <w:tcPr>
            <w:tcW w:w="4678" w:type="dxa"/>
            <w:vAlign w:val="center"/>
          </w:tcPr>
          <w:p w14:paraId="66056E1F" w14:textId="07046D57" w:rsidR="00A55CEE" w:rsidRPr="00050CDE" w:rsidRDefault="00A55CEE" w:rsidP="00A55CEE">
            <w:pPr>
              <w:spacing w:before="60" w:after="60" w:line="240" w:lineRule="auto"/>
              <w:rPr>
                <w:rFonts w:cs="Calibri"/>
                <w:i/>
                <w:iCs/>
                <w:sz w:val="20"/>
                <w:szCs w:val="20"/>
                <w:lang w:val="en-AU"/>
              </w:rPr>
            </w:pPr>
            <w:r w:rsidRPr="00050CDE">
              <w:rPr>
                <w:rFonts w:cs="Calibri"/>
                <w:i/>
                <w:iCs/>
                <w:sz w:val="20"/>
                <w:szCs w:val="20"/>
                <w:lang w:val="en-AU"/>
              </w:rPr>
              <w:t>Debt Management Unit</w:t>
            </w:r>
          </w:p>
          <w:p w14:paraId="228A103D" w14:textId="669E67EA" w:rsidR="00A55CEE" w:rsidRPr="00E7558D" w:rsidRDefault="00A55CEE" w:rsidP="00A55CEE">
            <w:pPr>
              <w:spacing w:before="60" w:after="60" w:line="240" w:lineRule="auto"/>
              <w:rPr>
                <w:rFonts w:cs="Calibri"/>
                <w:sz w:val="20"/>
                <w:szCs w:val="20"/>
                <w:lang w:val="en-AU"/>
              </w:rPr>
            </w:pPr>
            <w:r w:rsidRPr="00E7714B">
              <w:rPr>
                <w:rFonts w:cs="Calibri"/>
                <w:sz w:val="20"/>
                <w:szCs w:val="20"/>
                <w:lang w:val="en-AU"/>
              </w:rPr>
              <w:t xml:space="preserve">Samuel Tete, Director </w:t>
            </w:r>
          </w:p>
        </w:tc>
        <w:tc>
          <w:tcPr>
            <w:tcW w:w="1559" w:type="dxa"/>
            <w:vAlign w:val="center"/>
          </w:tcPr>
          <w:p w14:paraId="259DC0BD" w14:textId="3EC14556"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2FF7DE90" w14:textId="71FAC5BE" w:rsidR="00A55CEE" w:rsidRDefault="00A55CEE" w:rsidP="00A55CEE">
            <w:pPr>
              <w:spacing w:before="60" w:after="60" w:line="240" w:lineRule="auto"/>
              <w:rPr>
                <w:rFonts w:cs="Calibri"/>
                <w:sz w:val="20"/>
                <w:szCs w:val="20"/>
                <w:lang w:val="en-AU"/>
              </w:rPr>
            </w:pPr>
            <w:r>
              <w:rPr>
                <w:rFonts w:cs="Calibri"/>
                <w:sz w:val="20"/>
                <w:szCs w:val="20"/>
                <w:lang w:val="en-AU"/>
              </w:rPr>
              <w:t>8 April 2025</w:t>
            </w:r>
          </w:p>
        </w:tc>
      </w:tr>
      <w:tr w:rsidR="00A55CEE" w:rsidRPr="00921F22" w14:paraId="20A54686" w14:textId="77777777" w:rsidTr="00341A40">
        <w:trPr>
          <w:trHeight w:val="163"/>
        </w:trPr>
        <w:tc>
          <w:tcPr>
            <w:tcW w:w="2784" w:type="dxa"/>
            <w:vAlign w:val="center"/>
          </w:tcPr>
          <w:p w14:paraId="339D2926" w14:textId="0833AC60"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vAlign w:val="center"/>
          </w:tcPr>
          <w:p w14:paraId="2F406854" w14:textId="505A7DA6" w:rsidR="00A55CEE" w:rsidRPr="00A80BA2" w:rsidRDefault="00A55CEE" w:rsidP="00A55CEE">
            <w:pPr>
              <w:spacing w:before="60" w:after="60" w:line="240" w:lineRule="auto"/>
              <w:rPr>
                <w:rFonts w:cs="Calibri"/>
                <w:i/>
                <w:sz w:val="20"/>
                <w:szCs w:val="20"/>
                <w:lang w:val="en-AU"/>
              </w:rPr>
            </w:pPr>
            <w:r w:rsidRPr="00085C49">
              <w:rPr>
                <w:rFonts w:cs="Calibri"/>
                <w:sz w:val="20"/>
                <w:szCs w:val="20"/>
                <w:lang w:val="en-AU"/>
              </w:rPr>
              <w:t>Ministry of Finance and Treasury</w:t>
            </w:r>
          </w:p>
        </w:tc>
        <w:tc>
          <w:tcPr>
            <w:tcW w:w="4678" w:type="dxa"/>
            <w:vAlign w:val="center"/>
          </w:tcPr>
          <w:p w14:paraId="75E2A1D2" w14:textId="70F27B12" w:rsidR="00A55CEE" w:rsidRDefault="00A55CEE" w:rsidP="00A55CEE">
            <w:pPr>
              <w:spacing w:before="60" w:after="60" w:line="240" w:lineRule="auto"/>
              <w:rPr>
                <w:rFonts w:cs="Calibri"/>
                <w:i/>
                <w:iCs/>
                <w:sz w:val="20"/>
                <w:szCs w:val="20"/>
                <w:lang w:val="en-AU"/>
              </w:rPr>
            </w:pPr>
            <w:r w:rsidRPr="00A80BA2">
              <w:rPr>
                <w:rFonts w:cs="Calibri"/>
                <w:i/>
                <w:iCs/>
                <w:sz w:val="20"/>
                <w:szCs w:val="20"/>
                <w:lang w:val="en-AU"/>
              </w:rPr>
              <w:t>Microsoft Dynamics 365</w:t>
            </w:r>
            <w:r>
              <w:rPr>
                <w:rFonts w:cs="Calibri"/>
                <w:i/>
                <w:iCs/>
                <w:sz w:val="20"/>
                <w:szCs w:val="20"/>
                <w:lang w:val="en-AU"/>
              </w:rPr>
              <w:t xml:space="preserve"> Functionality Review Project</w:t>
            </w:r>
          </w:p>
          <w:p w14:paraId="54EF29F8" w14:textId="21846016" w:rsidR="00A55CEE" w:rsidRPr="00050CDE" w:rsidRDefault="00A55CEE" w:rsidP="00A55CEE">
            <w:pPr>
              <w:spacing w:before="60" w:after="60" w:line="240" w:lineRule="auto"/>
              <w:rPr>
                <w:rFonts w:cs="Calibri"/>
                <w:sz w:val="20"/>
                <w:szCs w:val="20"/>
                <w:lang w:val="en-AU"/>
              </w:rPr>
            </w:pPr>
            <w:r>
              <w:rPr>
                <w:rFonts w:cs="Calibri"/>
                <w:sz w:val="20"/>
                <w:szCs w:val="20"/>
                <w:lang w:val="en-AU"/>
              </w:rPr>
              <w:t xml:space="preserve">Accountant General Paula </w:t>
            </w:r>
            <w:r w:rsidRPr="00D33E47">
              <w:rPr>
                <w:rFonts w:cs="Calibri"/>
                <w:sz w:val="20"/>
                <w:szCs w:val="20"/>
                <w:lang w:val="en-AU"/>
              </w:rPr>
              <w:t>Uluinaceva</w:t>
            </w:r>
          </w:p>
        </w:tc>
        <w:tc>
          <w:tcPr>
            <w:tcW w:w="1559" w:type="dxa"/>
            <w:vAlign w:val="center"/>
          </w:tcPr>
          <w:p w14:paraId="7629E58F" w14:textId="2DD4A3C0" w:rsidR="00A55CEE"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40589051" w14:textId="670692DB" w:rsidR="00A55CEE" w:rsidRDefault="00A55CEE" w:rsidP="00A55CEE">
            <w:pPr>
              <w:spacing w:before="60" w:after="60" w:line="240" w:lineRule="auto"/>
              <w:rPr>
                <w:rFonts w:cs="Calibri"/>
                <w:sz w:val="20"/>
                <w:szCs w:val="20"/>
                <w:lang w:val="en-AU"/>
              </w:rPr>
            </w:pPr>
            <w:r>
              <w:rPr>
                <w:rFonts w:cs="Calibri"/>
                <w:sz w:val="20"/>
                <w:szCs w:val="20"/>
                <w:lang w:val="en-AU"/>
              </w:rPr>
              <w:t>8 April 2025</w:t>
            </w:r>
          </w:p>
        </w:tc>
      </w:tr>
      <w:tr w:rsidR="00A55CEE" w:rsidRPr="00921F22" w14:paraId="5FD0C2B5" w14:textId="4FDB1F1F" w:rsidTr="00A55CEE">
        <w:trPr>
          <w:trHeight w:val="316"/>
        </w:trPr>
        <w:tc>
          <w:tcPr>
            <w:tcW w:w="2784" w:type="dxa"/>
            <w:vAlign w:val="center"/>
          </w:tcPr>
          <w:p w14:paraId="79A39AF2" w14:textId="710297A9"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shd w:val="clear" w:color="auto" w:fill="FFFFFF" w:themeFill="background1"/>
            <w:vAlign w:val="center"/>
          </w:tcPr>
          <w:p w14:paraId="147C202A" w14:textId="77777777"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Solomon Islands Electoral Commission</w:t>
            </w:r>
          </w:p>
        </w:tc>
        <w:tc>
          <w:tcPr>
            <w:tcW w:w="4678" w:type="dxa"/>
            <w:shd w:val="clear" w:color="auto" w:fill="FFFFFF" w:themeFill="background1"/>
            <w:vAlign w:val="center"/>
          </w:tcPr>
          <w:p w14:paraId="04CF88AF" w14:textId="77777777" w:rsidR="00A55CEE" w:rsidRDefault="00A55CEE" w:rsidP="00A55CEE">
            <w:pPr>
              <w:spacing w:before="60" w:after="60" w:line="240" w:lineRule="auto"/>
              <w:rPr>
                <w:rFonts w:cs="Calibri"/>
                <w:sz w:val="20"/>
                <w:szCs w:val="20"/>
                <w:lang w:val="en-AU"/>
              </w:rPr>
            </w:pPr>
            <w:r w:rsidRPr="0037593D">
              <w:rPr>
                <w:rFonts w:cs="Calibri"/>
                <w:sz w:val="20"/>
                <w:szCs w:val="20"/>
                <w:lang w:val="en-AU"/>
              </w:rPr>
              <w:t>Jasper Anisi</w:t>
            </w:r>
            <w:r>
              <w:rPr>
                <w:rFonts w:cs="Calibri"/>
                <w:sz w:val="20"/>
                <w:szCs w:val="20"/>
                <w:lang w:val="en-AU"/>
              </w:rPr>
              <w:t xml:space="preserve">, </w:t>
            </w:r>
            <w:r w:rsidRPr="0037593D">
              <w:rPr>
                <w:rFonts w:cs="Calibri"/>
                <w:sz w:val="20"/>
                <w:szCs w:val="20"/>
                <w:lang w:val="en-AU"/>
              </w:rPr>
              <w:t>Chief Electoral Officer</w:t>
            </w:r>
          </w:p>
          <w:p w14:paraId="78EAB49C" w14:textId="20E032E7" w:rsidR="00A55CEE" w:rsidRPr="00085C49" w:rsidRDefault="00A55CEE" w:rsidP="00A55CEE">
            <w:pPr>
              <w:spacing w:before="60" w:after="60" w:line="240" w:lineRule="auto"/>
              <w:rPr>
                <w:rFonts w:cs="Calibri"/>
                <w:sz w:val="20"/>
                <w:szCs w:val="20"/>
                <w:lang w:val="en-AU"/>
              </w:rPr>
            </w:pPr>
            <w:r w:rsidRPr="0037593D">
              <w:rPr>
                <w:rFonts w:cs="Calibri"/>
                <w:sz w:val="20"/>
                <w:szCs w:val="20"/>
                <w:lang w:val="en-AU"/>
              </w:rPr>
              <w:t>Christina Mitini</w:t>
            </w:r>
            <w:r>
              <w:rPr>
                <w:rFonts w:cs="Calibri"/>
                <w:sz w:val="20"/>
                <w:szCs w:val="20"/>
                <w:lang w:val="en-AU"/>
              </w:rPr>
              <w:t xml:space="preserve">, </w:t>
            </w:r>
            <w:r w:rsidRPr="0037593D">
              <w:rPr>
                <w:rFonts w:cs="Calibri"/>
                <w:sz w:val="20"/>
                <w:szCs w:val="20"/>
                <w:lang w:val="en-AU"/>
              </w:rPr>
              <w:t>Deputy Chief Electoral Officer</w:t>
            </w:r>
          </w:p>
        </w:tc>
        <w:tc>
          <w:tcPr>
            <w:tcW w:w="1559" w:type="dxa"/>
            <w:shd w:val="clear" w:color="auto" w:fill="FFFFFF" w:themeFill="background1"/>
            <w:vAlign w:val="center"/>
          </w:tcPr>
          <w:p w14:paraId="5F1FBE34" w14:textId="1EDD30E7" w:rsidR="00A55CEE" w:rsidRPr="00050CDE" w:rsidRDefault="00A55CEE" w:rsidP="00A55CEE">
            <w:pPr>
              <w:spacing w:before="60" w:after="60" w:line="240" w:lineRule="auto"/>
              <w:rPr>
                <w:rFonts w:cs="Calibri"/>
                <w:bCs/>
                <w:sz w:val="20"/>
                <w:szCs w:val="20"/>
                <w:lang w:val="en-AU"/>
              </w:rPr>
            </w:pPr>
            <w:r>
              <w:rPr>
                <w:rFonts w:cs="Calibri"/>
                <w:sz w:val="20"/>
                <w:szCs w:val="20"/>
                <w:lang w:val="en-AU"/>
              </w:rPr>
              <w:t>In person</w:t>
            </w:r>
          </w:p>
        </w:tc>
        <w:tc>
          <w:tcPr>
            <w:tcW w:w="1418" w:type="dxa"/>
            <w:shd w:val="clear" w:color="auto" w:fill="FFFFFF" w:themeFill="background1"/>
            <w:vAlign w:val="center"/>
          </w:tcPr>
          <w:p w14:paraId="43E35DA9" w14:textId="5E9A4A28" w:rsidR="00A55CEE" w:rsidRPr="00050CDE" w:rsidRDefault="00A55CEE" w:rsidP="00A55CEE">
            <w:pPr>
              <w:spacing w:before="60" w:after="60" w:line="240" w:lineRule="auto"/>
              <w:rPr>
                <w:rFonts w:cs="Calibri"/>
                <w:bCs/>
                <w:sz w:val="20"/>
                <w:szCs w:val="20"/>
                <w:lang w:val="en-AU"/>
              </w:rPr>
            </w:pPr>
            <w:r w:rsidRPr="00050CDE">
              <w:rPr>
                <w:rFonts w:cs="Calibri"/>
                <w:bCs/>
                <w:sz w:val="20"/>
                <w:szCs w:val="20"/>
                <w:lang w:val="en-AU"/>
              </w:rPr>
              <w:t>9 April 2025</w:t>
            </w:r>
          </w:p>
        </w:tc>
      </w:tr>
      <w:tr w:rsidR="00A55CEE" w:rsidRPr="00921F22" w14:paraId="54D8FA30" w14:textId="34E542C1" w:rsidTr="00050CDE">
        <w:trPr>
          <w:trHeight w:val="935"/>
        </w:trPr>
        <w:tc>
          <w:tcPr>
            <w:tcW w:w="2784" w:type="dxa"/>
            <w:vAlign w:val="center"/>
          </w:tcPr>
          <w:p w14:paraId="66CA7038" w14:textId="613CEE8F"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shd w:val="clear" w:color="auto" w:fill="FFFFFF" w:themeFill="background1"/>
            <w:vAlign w:val="center"/>
          </w:tcPr>
          <w:p w14:paraId="7F4005B5" w14:textId="01FDEA29"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Solomon Islands ICT Unit</w:t>
            </w:r>
          </w:p>
        </w:tc>
        <w:tc>
          <w:tcPr>
            <w:tcW w:w="4678" w:type="dxa"/>
            <w:shd w:val="clear" w:color="auto" w:fill="FFFFFF" w:themeFill="background1"/>
            <w:vAlign w:val="center"/>
          </w:tcPr>
          <w:p w14:paraId="069BFB46" w14:textId="296922AA" w:rsidR="00A55CEE" w:rsidRPr="00CC6F55" w:rsidRDefault="00A55CEE" w:rsidP="00A55CEE">
            <w:pPr>
              <w:spacing w:before="60" w:after="60" w:line="240" w:lineRule="auto"/>
              <w:rPr>
                <w:rFonts w:cs="Calibri"/>
                <w:sz w:val="20"/>
                <w:szCs w:val="20"/>
                <w:lang w:val="en-AU"/>
              </w:rPr>
            </w:pPr>
            <w:r w:rsidRPr="00CC6F55">
              <w:rPr>
                <w:rFonts w:cs="Calibri"/>
                <w:sz w:val="20"/>
                <w:szCs w:val="20"/>
                <w:lang w:val="en-AU"/>
              </w:rPr>
              <w:t>Margaret Moveni, Deputy Secretary (Corporate Services)</w:t>
            </w:r>
          </w:p>
          <w:p w14:paraId="5627EA23" w14:textId="213F0AD3" w:rsidR="00A55CEE" w:rsidRPr="00085C49" w:rsidRDefault="00A55CEE" w:rsidP="00A55CEE">
            <w:pPr>
              <w:spacing w:before="60" w:after="60" w:line="240" w:lineRule="auto"/>
              <w:rPr>
                <w:rFonts w:cs="Calibri"/>
                <w:sz w:val="20"/>
                <w:szCs w:val="20"/>
                <w:lang w:val="en-AU"/>
              </w:rPr>
            </w:pPr>
            <w:r w:rsidRPr="00CC6F55">
              <w:rPr>
                <w:rFonts w:cs="Calibri"/>
                <w:sz w:val="20"/>
                <w:szCs w:val="20"/>
                <w:lang w:val="en-AU"/>
              </w:rPr>
              <w:t>Cornell Hivae</w:t>
            </w:r>
            <w:r>
              <w:rPr>
                <w:rFonts w:cs="Calibri"/>
                <w:sz w:val="20"/>
                <w:szCs w:val="20"/>
                <w:lang w:val="en-AU"/>
              </w:rPr>
              <w:t>,</w:t>
            </w:r>
            <w:r w:rsidRPr="00CC6F55">
              <w:rPr>
                <w:rFonts w:cs="Calibri"/>
                <w:sz w:val="20"/>
                <w:szCs w:val="20"/>
                <w:lang w:val="en-AU"/>
              </w:rPr>
              <w:t xml:space="preserve"> Deputy Director ICT</w:t>
            </w:r>
          </w:p>
        </w:tc>
        <w:tc>
          <w:tcPr>
            <w:tcW w:w="1559" w:type="dxa"/>
            <w:shd w:val="clear" w:color="auto" w:fill="FFFFFF" w:themeFill="background1"/>
            <w:vAlign w:val="center"/>
          </w:tcPr>
          <w:p w14:paraId="544E2472" w14:textId="27D5F979" w:rsidR="00A55CEE" w:rsidRPr="00050CDE" w:rsidRDefault="00A55CEE" w:rsidP="00A55CEE">
            <w:pPr>
              <w:spacing w:before="60" w:after="60" w:line="240" w:lineRule="auto"/>
              <w:rPr>
                <w:rFonts w:cs="Calibri"/>
                <w:bCs/>
                <w:sz w:val="20"/>
                <w:szCs w:val="20"/>
                <w:lang w:val="en-AU"/>
              </w:rPr>
            </w:pPr>
            <w:r>
              <w:rPr>
                <w:rFonts w:cs="Calibri"/>
                <w:bCs/>
                <w:sz w:val="20"/>
                <w:szCs w:val="20"/>
                <w:lang w:val="en-AU"/>
              </w:rPr>
              <w:t xml:space="preserve">In person </w:t>
            </w:r>
          </w:p>
        </w:tc>
        <w:tc>
          <w:tcPr>
            <w:tcW w:w="1418" w:type="dxa"/>
            <w:shd w:val="clear" w:color="auto" w:fill="FFFFFF" w:themeFill="background1"/>
            <w:vAlign w:val="center"/>
          </w:tcPr>
          <w:p w14:paraId="2128DF75" w14:textId="0FA6C1BD" w:rsidR="00A55CEE" w:rsidRPr="00050CDE" w:rsidRDefault="00A55CEE" w:rsidP="00A55CEE">
            <w:pPr>
              <w:spacing w:before="60" w:after="60" w:line="240" w:lineRule="auto"/>
              <w:rPr>
                <w:rFonts w:cs="Calibri"/>
                <w:bCs/>
                <w:sz w:val="20"/>
                <w:szCs w:val="20"/>
                <w:lang w:val="en-AU"/>
              </w:rPr>
            </w:pPr>
            <w:r w:rsidRPr="00050CDE">
              <w:rPr>
                <w:rFonts w:cs="Calibri"/>
                <w:bCs/>
                <w:sz w:val="20"/>
                <w:szCs w:val="20"/>
                <w:lang w:val="en-AU"/>
              </w:rPr>
              <w:t>9 April 2025</w:t>
            </w:r>
          </w:p>
        </w:tc>
      </w:tr>
      <w:tr w:rsidR="00A55CEE" w:rsidRPr="00921F22" w14:paraId="3C1A5912" w14:textId="77777777" w:rsidTr="00A55CEE">
        <w:trPr>
          <w:trHeight w:val="316"/>
        </w:trPr>
        <w:tc>
          <w:tcPr>
            <w:tcW w:w="2784" w:type="dxa"/>
            <w:vAlign w:val="center"/>
          </w:tcPr>
          <w:p w14:paraId="682246FC" w14:textId="7BCBCA26"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shd w:val="clear" w:color="auto" w:fill="FFFFFF" w:themeFill="background1"/>
            <w:vAlign w:val="center"/>
          </w:tcPr>
          <w:p w14:paraId="060A3041" w14:textId="0A8EF9D4" w:rsidR="00A55CEE" w:rsidRPr="00085C49" w:rsidRDefault="00A55CEE" w:rsidP="00A55CEE">
            <w:pPr>
              <w:spacing w:before="60" w:after="60" w:line="240" w:lineRule="auto"/>
              <w:rPr>
                <w:rFonts w:cs="Calibri"/>
                <w:sz w:val="20"/>
                <w:szCs w:val="20"/>
                <w:lang w:val="en-AU"/>
              </w:rPr>
            </w:pPr>
            <w:r>
              <w:rPr>
                <w:rFonts w:eastAsia="Calibri" w:cs="Calibri"/>
                <w:sz w:val="20"/>
                <w:szCs w:val="20"/>
                <w:lang w:val="en-AU"/>
              </w:rPr>
              <w:t xml:space="preserve">Lands Commission </w:t>
            </w:r>
          </w:p>
        </w:tc>
        <w:tc>
          <w:tcPr>
            <w:tcW w:w="4678" w:type="dxa"/>
            <w:shd w:val="clear" w:color="auto" w:fill="FFFFFF" w:themeFill="background1"/>
          </w:tcPr>
          <w:p w14:paraId="4FE9E702" w14:textId="2A12DDD5" w:rsidR="00A55CEE" w:rsidRPr="00085C49" w:rsidRDefault="00A55CEE" w:rsidP="00A55CEE">
            <w:pPr>
              <w:spacing w:before="60" w:after="60" w:line="240" w:lineRule="auto"/>
              <w:rPr>
                <w:rFonts w:cs="Calibri"/>
                <w:sz w:val="20"/>
                <w:szCs w:val="20"/>
                <w:lang w:val="en-AU"/>
              </w:rPr>
            </w:pPr>
            <w:r w:rsidRPr="00B173CD">
              <w:rPr>
                <w:rFonts w:cs="Calibri"/>
                <w:sz w:val="20"/>
                <w:szCs w:val="20"/>
                <w:lang w:val="en-AU"/>
              </w:rPr>
              <w:t>Alan Mcneil, Lands Commissioner</w:t>
            </w:r>
          </w:p>
        </w:tc>
        <w:tc>
          <w:tcPr>
            <w:tcW w:w="1559" w:type="dxa"/>
            <w:shd w:val="clear" w:color="auto" w:fill="FFFFFF" w:themeFill="background1"/>
            <w:vAlign w:val="center"/>
          </w:tcPr>
          <w:p w14:paraId="5B5016CF" w14:textId="763E900D"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FFFFFF" w:themeFill="background1"/>
            <w:vAlign w:val="center"/>
          </w:tcPr>
          <w:p w14:paraId="2A87F04C" w14:textId="1D2C4462" w:rsidR="00A55CEE" w:rsidRPr="00085C49" w:rsidRDefault="00A55CEE" w:rsidP="00A55CEE">
            <w:pPr>
              <w:spacing w:before="60" w:after="60" w:line="240" w:lineRule="auto"/>
              <w:rPr>
                <w:rFonts w:cs="Calibri"/>
                <w:sz w:val="20"/>
                <w:szCs w:val="20"/>
                <w:lang w:val="en-AU"/>
              </w:rPr>
            </w:pPr>
            <w:r>
              <w:rPr>
                <w:rFonts w:cs="Calibri"/>
                <w:sz w:val="20"/>
                <w:szCs w:val="20"/>
                <w:lang w:val="en-AU"/>
              </w:rPr>
              <w:t>10 April 2025</w:t>
            </w:r>
          </w:p>
        </w:tc>
      </w:tr>
      <w:tr w:rsidR="00A55CEE" w:rsidRPr="00921F22" w14:paraId="15F97865" w14:textId="77777777" w:rsidTr="00A55CEE">
        <w:trPr>
          <w:trHeight w:val="316"/>
        </w:trPr>
        <w:tc>
          <w:tcPr>
            <w:tcW w:w="2784" w:type="dxa"/>
            <w:vAlign w:val="center"/>
          </w:tcPr>
          <w:p w14:paraId="2A6AF748" w14:textId="28716337"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lastRenderedPageBreak/>
              <w:t xml:space="preserve">Solomon Islands Government </w:t>
            </w:r>
          </w:p>
        </w:tc>
        <w:tc>
          <w:tcPr>
            <w:tcW w:w="3482" w:type="dxa"/>
            <w:shd w:val="clear" w:color="auto" w:fill="FFFFFF" w:themeFill="background1"/>
            <w:vAlign w:val="center"/>
          </w:tcPr>
          <w:p w14:paraId="649D413F" w14:textId="084980A6" w:rsidR="00A55CEE" w:rsidRPr="00085C49" w:rsidRDefault="00A55CEE" w:rsidP="00A55CEE">
            <w:pPr>
              <w:spacing w:before="60" w:after="60" w:line="240" w:lineRule="auto"/>
              <w:rPr>
                <w:rFonts w:cs="Calibri"/>
                <w:sz w:val="20"/>
                <w:szCs w:val="20"/>
                <w:lang w:val="en-AU"/>
              </w:rPr>
            </w:pPr>
            <w:r w:rsidRPr="00085C49">
              <w:rPr>
                <w:rFonts w:eastAsia="Calibri" w:cs="Calibri"/>
                <w:sz w:val="20"/>
                <w:szCs w:val="20"/>
                <w:lang w:val="en-AU"/>
              </w:rPr>
              <w:t>Customs and Excise</w:t>
            </w:r>
          </w:p>
        </w:tc>
        <w:tc>
          <w:tcPr>
            <w:tcW w:w="4678" w:type="dxa"/>
            <w:shd w:val="clear" w:color="auto" w:fill="FFFFFF" w:themeFill="background1"/>
          </w:tcPr>
          <w:p w14:paraId="7FDD01A6" w14:textId="30D5077A" w:rsidR="00A55CEE" w:rsidRPr="00085C49" w:rsidRDefault="00A55CEE" w:rsidP="00A55CEE">
            <w:pPr>
              <w:spacing w:before="60" w:after="60" w:line="240" w:lineRule="auto"/>
              <w:rPr>
                <w:rFonts w:cs="Calibri"/>
                <w:sz w:val="20"/>
                <w:szCs w:val="20"/>
                <w:lang w:val="en-AU"/>
              </w:rPr>
            </w:pPr>
            <w:r w:rsidRPr="00426C55">
              <w:rPr>
                <w:rFonts w:cs="Calibri"/>
                <w:sz w:val="20"/>
                <w:szCs w:val="20"/>
                <w:lang w:val="en-AU"/>
              </w:rPr>
              <w:t>Comptroller Peter Hughe</w:t>
            </w:r>
            <w:r>
              <w:rPr>
                <w:rFonts w:cs="Calibri"/>
                <w:sz w:val="20"/>
                <w:szCs w:val="20"/>
                <w:lang w:val="en-AU"/>
              </w:rPr>
              <w:t>s</w:t>
            </w:r>
          </w:p>
        </w:tc>
        <w:tc>
          <w:tcPr>
            <w:tcW w:w="1559" w:type="dxa"/>
            <w:shd w:val="clear" w:color="auto" w:fill="FFFFFF" w:themeFill="background1"/>
            <w:vAlign w:val="center"/>
          </w:tcPr>
          <w:p w14:paraId="5C952F7E" w14:textId="68B46885"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FFFFFF" w:themeFill="background1"/>
            <w:vAlign w:val="center"/>
          </w:tcPr>
          <w:p w14:paraId="624BEE15" w14:textId="77777777" w:rsidR="00A55CEE" w:rsidRPr="00085C49" w:rsidRDefault="00A55CEE" w:rsidP="00A55CEE">
            <w:pPr>
              <w:spacing w:before="60" w:after="60" w:line="240" w:lineRule="auto"/>
              <w:rPr>
                <w:rFonts w:cs="Calibri"/>
                <w:sz w:val="20"/>
                <w:szCs w:val="20"/>
                <w:lang w:val="en-AU"/>
              </w:rPr>
            </w:pPr>
          </w:p>
        </w:tc>
      </w:tr>
      <w:tr w:rsidR="00A55CEE" w:rsidRPr="00921F22" w14:paraId="700A6B4B" w14:textId="77777777" w:rsidTr="00A55CEE">
        <w:trPr>
          <w:trHeight w:val="316"/>
        </w:trPr>
        <w:tc>
          <w:tcPr>
            <w:tcW w:w="2784" w:type="dxa"/>
            <w:vAlign w:val="center"/>
          </w:tcPr>
          <w:p w14:paraId="26F4850A" w14:textId="22CF18B1"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shd w:val="clear" w:color="auto" w:fill="FFFFFF" w:themeFill="background1"/>
            <w:vAlign w:val="center"/>
          </w:tcPr>
          <w:p w14:paraId="0DA0A694" w14:textId="06D90A45" w:rsidR="00A55CEE" w:rsidRPr="00085C49" w:rsidRDefault="00A55CEE" w:rsidP="00A55CEE">
            <w:pPr>
              <w:spacing w:before="60" w:after="60" w:line="240" w:lineRule="auto"/>
              <w:rPr>
                <w:rFonts w:cs="Calibri"/>
                <w:sz w:val="20"/>
                <w:szCs w:val="20"/>
                <w:lang w:val="en-AU"/>
              </w:rPr>
            </w:pPr>
            <w:r w:rsidRPr="00085C49">
              <w:rPr>
                <w:rFonts w:eastAsia="Calibri" w:cs="Calibri"/>
                <w:sz w:val="20"/>
                <w:szCs w:val="20"/>
                <w:lang w:val="en-AU"/>
              </w:rPr>
              <w:t>Office of Prime Minister and Cabinet</w:t>
            </w:r>
          </w:p>
        </w:tc>
        <w:tc>
          <w:tcPr>
            <w:tcW w:w="4678" w:type="dxa"/>
            <w:shd w:val="clear" w:color="auto" w:fill="FFFFFF" w:themeFill="background1"/>
          </w:tcPr>
          <w:p w14:paraId="7E871930" w14:textId="77777777" w:rsidR="00A55CEE" w:rsidRDefault="00A55CEE" w:rsidP="00A55CEE">
            <w:pPr>
              <w:spacing w:before="60" w:after="60" w:line="240" w:lineRule="auto"/>
              <w:rPr>
                <w:rFonts w:cs="Calibri"/>
                <w:sz w:val="20"/>
                <w:szCs w:val="20"/>
                <w:lang w:val="en-AU"/>
              </w:rPr>
            </w:pPr>
            <w:r w:rsidRPr="00B16837">
              <w:rPr>
                <w:rFonts w:cs="Calibri"/>
                <w:sz w:val="20"/>
                <w:szCs w:val="20"/>
                <w:lang w:val="en-AU"/>
              </w:rPr>
              <w:t>Florence Joe</w:t>
            </w:r>
            <w:r>
              <w:rPr>
                <w:rFonts w:cs="Calibri"/>
                <w:sz w:val="20"/>
                <w:szCs w:val="20"/>
                <w:lang w:val="en-AU"/>
              </w:rPr>
              <w:t xml:space="preserve">l, </w:t>
            </w:r>
            <w:r w:rsidRPr="00B16837">
              <w:rPr>
                <w:rFonts w:cs="Calibri"/>
                <w:sz w:val="20"/>
                <w:szCs w:val="20"/>
                <w:lang w:val="en-AU"/>
              </w:rPr>
              <w:t xml:space="preserve">Deputy Secretary </w:t>
            </w:r>
          </w:p>
          <w:p w14:paraId="67233C5A" w14:textId="778C97A7" w:rsidR="00A55CEE" w:rsidRPr="00085C49" w:rsidRDefault="00A55CEE" w:rsidP="00A55CEE">
            <w:pPr>
              <w:spacing w:before="60" w:after="60" w:line="240" w:lineRule="auto"/>
              <w:rPr>
                <w:rFonts w:cs="Calibri"/>
                <w:sz w:val="20"/>
                <w:szCs w:val="20"/>
                <w:lang w:val="en-AU"/>
              </w:rPr>
            </w:pPr>
            <w:r w:rsidRPr="00B16837">
              <w:rPr>
                <w:rFonts w:cs="Calibri"/>
                <w:sz w:val="20"/>
                <w:szCs w:val="20"/>
                <w:lang w:val="en-AU"/>
              </w:rPr>
              <w:t xml:space="preserve">Samson Wa’ahero, Director of Digital Transformation </w:t>
            </w:r>
          </w:p>
        </w:tc>
        <w:tc>
          <w:tcPr>
            <w:tcW w:w="1559" w:type="dxa"/>
            <w:shd w:val="clear" w:color="auto" w:fill="FFFFFF" w:themeFill="background1"/>
            <w:vAlign w:val="center"/>
          </w:tcPr>
          <w:p w14:paraId="4DCF3890" w14:textId="2F5A9B48"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FFFFFF" w:themeFill="background1"/>
            <w:vAlign w:val="center"/>
          </w:tcPr>
          <w:p w14:paraId="21B9CD6C" w14:textId="13C2740C" w:rsidR="00A55CEE" w:rsidRPr="00085C49" w:rsidRDefault="00A55CEE" w:rsidP="00A55CEE">
            <w:pPr>
              <w:spacing w:before="60" w:after="60" w:line="240" w:lineRule="auto"/>
              <w:rPr>
                <w:rFonts w:cs="Calibri"/>
                <w:sz w:val="20"/>
                <w:szCs w:val="20"/>
                <w:lang w:val="en-AU"/>
              </w:rPr>
            </w:pPr>
            <w:r>
              <w:rPr>
                <w:rFonts w:cs="Calibri"/>
                <w:sz w:val="20"/>
                <w:szCs w:val="20"/>
                <w:lang w:val="en-AU"/>
              </w:rPr>
              <w:t>9 April 2025</w:t>
            </w:r>
          </w:p>
        </w:tc>
      </w:tr>
      <w:tr w:rsidR="00A55CEE" w:rsidRPr="00921F22" w14:paraId="0B40DA33" w14:textId="77777777" w:rsidTr="00A55CEE">
        <w:trPr>
          <w:trHeight w:val="316"/>
        </w:trPr>
        <w:tc>
          <w:tcPr>
            <w:tcW w:w="2784" w:type="dxa"/>
            <w:vAlign w:val="center"/>
          </w:tcPr>
          <w:p w14:paraId="18F5CF52" w14:textId="6865427A"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Solomon Islands Government </w:t>
            </w:r>
          </w:p>
        </w:tc>
        <w:tc>
          <w:tcPr>
            <w:tcW w:w="3482" w:type="dxa"/>
            <w:vAlign w:val="center"/>
          </w:tcPr>
          <w:p w14:paraId="291F3F7A" w14:textId="4F6BA1C0" w:rsidR="00A55CEE" w:rsidRPr="00085C49" w:rsidRDefault="00A55CEE" w:rsidP="00A55CEE">
            <w:pPr>
              <w:spacing w:before="60" w:after="60" w:line="240" w:lineRule="auto"/>
              <w:rPr>
                <w:rFonts w:cs="Calibri"/>
                <w:sz w:val="20"/>
                <w:szCs w:val="20"/>
                <w:lang w:val="en-AU"/>
              </w:rPr>
            </w:pPr>
            <w:r w:rsidRPr="00085C49">
              <w:rPr>
                <w:rFonts w:eastAsia="Calibri" w:cs="Calibri"/>
                <w:sz w:val="20"/>
                <w:szCs w:val="20"/>
                <w:lang w:val="en-AU"/>
              </w:rPr>
              <w:t>Office of the Auditor General</w:t>
            </w:r>
          </w:p>
        </w:tc>
        <w:tc>
          <w:tcPr>
            <w:tcW w:w="4678" w:type="dxa"/>
          </w:tcPr>
          <w:p w14:paraId="2ED2F820" w14:textId="67A2D4AE" w:rsidR="00A55CEE" w:rsidRPr="00085C49" w:rsidRDefault="00A55CEE" w:rsidP="00A55CEE">
            <w:pPr>
              <w:spacing w:before="60" w:after="60" w:line="240" w:lineRule="auto"/>
              <w:rPr>
                <w:rFonts w:cs="Calibri"/>
                <w:sz w:val="20"/>
                <w:szCs w:val="20"/>
                <w:lang w:val="en-AU"/>
              </w:rPr>
            </w:pPr>
            <w:r w:rsidRPr="00F44192">
              <w:rPr>
                <w:rFonts w:cs="Calibri"/>
                <w:sz w:val="20"/>
                <w:szCs w:val="20"/>
                <w:lang w:val="en-AU"/>
              </w:rPr>
              <w:t>David Dennis, Auditor General</w:t>
            </w:r>
          </w:p>
        </w:tc>
        <w:tc>
          <w:tcPr>
            <w:tcW w:w="1559" w:type="dxa"/>
            <w:vAlign w:val="center"/>
          </w:tcPr>
          <w:p w14:paraId="6E859E11" w14:textId="3B85128B"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170DE618" w14:textId="00087467" w:rsidR="00A55CEE" w:rsidRPr="00085C49" w:rsidRDefault="00A55CEE" w:rsidP="00A55CEE">
            <w:pPr>
              <w:spacing w:before="60" w:after="60" w:line="240" w:lineRule="auto"/>
              <w:rPr>
                <w:rFonts w:cs="Calibri"/>
                <w:sz w:val="20"/>
                <w:szCs w:val="20"/>
                <w:lang w:val="en-AU"/>
              </w:rPr>
            </w:pPr>
            <w:r>
              <w:rPr>
                <w:rFonts w:cs="Calibri"/>
                <w:sz w:val="20"/>
                <w:szCs w:val="20"/>
                <w:lang w:val="en-AU"/>
              </w:rPr>
              <w:t>9 April 2025</w:t>
            </w:r>
          </w:p>
        </w:tc>
      </w:tr>
      <w:tr w:rsidR="00A55CEE" w:rsidRPr="00921F22" w14:paraId="47801480" w14:textId="743A1C49" w:rsidTr="00050CDE">
        <w:trPr>
          <w:trHeight w:val="316"/>
        </w:trPr>
        <w:tc>
          <w:tcPr>
            <w:tcW w:w="2784" w:type="dxa"/>
            <w:shd w:val="clear" w:color="auto" w:fill="DEEAF6"/>
            <w:vAlign w:val="center"/>
          </w:tcPr>
          <w:p w14:paraId="2302D5F0" w14:textId="77777777"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Regulators</w:t>
            </w:r>
          </w:p>
        </w:tc>
        <w:tc>
          <w:tcPr>
            <w:tcW w:w="3482" w:type="dxa"/>
            <w:shd w:val="clear" w:color="auto" w:fill="DEEAF6"/>
            <w:vAlign w:val="center"/>
          </w:tcPr>
          <w:p w14:paraId="3ED60B24" w14:textId="77777777"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Institute of Solomon Island Accountants</w:t>
            </w:r>
          </w:p>
        </w:tc>
        <w:tc>
          <w:tcPr>
            <w:tcW w:w="4678" w:type="dxa"/>
            <w:shd w:val="clear" w:color="auto" w:fill="DEEAF6"/>
          </w:tcPr>
          <w:p w14:paraId="34762B56" w14:textId="6CC61084" w:rsidR="00A55CEE" w:rsidRPr="00085C49" w:rsidRDefault="00A55CEE" w:rsidP="00A55CEE">
            <w:pPr>
              <w:spacing w:before="60" w:after="60" w:line="240" w:lineRule="auto"/>
              <w:rPr>
                <w:rFonts w:cs="Calibri"/>
                <w:sz w:val="20"/>
                <w:szCs w:val="20"/>
                <w:lang w:val="en-AU"/>
              </w:rPr>
            </w:pPr>
            <w:r w:rsidRPr="00B06328">
              <w:rPr>
                <w:rFonts w:cs="Calibri"/>
                <w:sz w:val="20"/>
                <w:szCs w:val="20"/>
                <w:lang w:val="en-AU"/>
              </w:rPr>
              <w:t>Pamela Naesol</w:t>
            </w:r>
            <w:r>
              <w:rPr>
                <w:rFonts w:cs="Calibri"/>
                <w:sz w:val="20"/>
                <w:szCs w:val="20"/>
                <w:lang w:val="en-AU"/>
              </w:rPr>
              <w:t xml:space="preserve">, </w:t>
            </w:r>
            <w:r w:rsidRPr="00B06328">
              <w:rPr>
                <w:rFonts w:cs="Calibri"/>
                <w:sz w:val="20"/>
                <w:szCs w:val="20"/>
                <w:lang w:val="en-AU"/>
              </w:rPr>
              <w:t>CEO</w:t>
            </w:r>
          </w:p>
        </w:tc>
        <w:tc>
          <w:tcPr>
            <w:tcW w:w="1559" w:type="dxa"/>
            <w:shd w:val="clear" w:color="auto" w:fill="DEEAF6"/>
            <w:vAlign w:val="center"/>
          </w:tcPr>
          <w:p w14:paraId="3469521E" w14:textId="774F819A"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5BBBCA7C" w14:textId="65348F70" w:rsidR="00A55CEE" w:rsidRPr="00085C49" w:rsidRDefault="00A55CEE" w:rsidP="00A55CEE">
            <w:pPr>
              <w:spacing w:before="60" w:after="60" w:line="240" w:lineRule="auto"/>
              <w:rPr>
                <w:rFonts w:cs="Calibri"/>
                <w:sz w:val="20"/>
                <w:szCs w:val="20"/>
                <w:lang w:val="en-AU"/>
              </w:rPr>
            </w:pPr>
            <w:r>
              <w:rPr>
                <w:rFonts w:cs="Calibri"/>
                <w:sz w:val="20"/>
                <w:szCs w:val="20"/>
                <w:lang w:val="en-AU"/>
              </w:rPr>
              <w:t>9 April 2025</w:t>
            </w:r>
          </w:p>
        </w:tc>
      </w:tr>
      <w:tr w:rsidR="00A55CEE" w:rsidRPr="00921F22" w14:paraId="75BAD267" w14:textId="77777777" w:rsidTr="00050CDE">
        <w:trPr>
          <w:trHeight w:val="738"/>
        </w:trPr>
        <w:tc>
          <w:tcPr>
            <w:tcW w:w="2784" w:type="dxa"/>
            <w:vAlign w:val="center"/>
          </w:tcPr>
          <w:p w14:paraId="064E5E3C" w14:textId="3D33A16F" w:rsidR="00A55CEE" w:rsidRPr="00085C49" w:rsidRDefault="00A55CEE" w:rsidP="00A55CEE">
            <w:pPr>
              <w:spacing w:before="60" w:after="60" w:line="240" w:lineRule="auto"/>
              <w:rPr>
                <w:rFonts w:cs="Calibri"/>
                <w:sz w:val="20"/>
                <w:szCs w:val="20"/>
                <w:lang w:val="en-AU"/>
              </w:rPr>
            </w:pPr>
            <w:r>
              <w:rPr>
                <w:rFonts w:cs="Calibri"/>
                <w:sz w:val="20"/>
                <w:szCs w:val="20"/>
                <w:lang w:val="en-AU"/>
              </w:rPr>
              <w:t>Private Sector</w:t>
            </w:r>
          </w:p>
        </w:tc>
        <w:tc>
          <w:tcPr>
            <w:tcW w:w="3482" w:type="dxa"/>
            <w:vAlign w:val="center"/>
          </w:tcPr>
          <w:p w14:paraId="0781C6F1" w14:textId="05749B15" w:rsidR="00A55CEE" w:rsidRPr="00085C49" w:rsidRDefault="00A55CEE" w:rsidP="00A55CEE">
            <w:pPr>
              <w:spacing w:before="60" w:after="60" w:line="240" w:lineRule="auto"/>
              <w:rPr>
                <w:rFonts w:cs="Calibri"/>
                <w:sz w:val="20"/>
                <w:szCs w:val="20"/>
                <w:lang w:val="en-AU"/>
              </w:rPr>
            </w:pPr>
            <w:r>
              <w:rPr>
                <w:rFonts w:cs="Calibri"/>
                <w:sz w:val="20"/>
                <w:szCs w:val="20"/>
                <w:lang w:val="en-AU"/>
              </w:rPr>
              <w:t>Our Telekom</w:t>
            </w:r>
          </w:p>
        </w:tc>
        <w:tc>
          <w:tcPr>
            <w:tcW w:w="4678" w:type="dxa"/>
          </w:tcPr>
          <w:p w14:paraId="4908FE79" w14:textId="77777777" w:rsidR="00A55CEE" w:rsidRDefault="00A55CEE" w:rsidP="00A55CEE">
            <w:pPr>
              <w:spacing w:before="60" w:after="60" w:line="240" w:lineRule="auto"/>
              <w:rPr>
                <w:rFonts w:cs="Calibri"/>
                <w:sz w:val="20"/>
                <w:szCs w:val="20"/>
                <w:lang w:val="en-AU"/>
              </w:rPr>
            </w:pPr>
            <w:r w:rsidRPr="0016723D">
              <w:rPr>
                <w:rFonts w:cs="Calibri"/>
                <w:sz w:val="20"/>
                <w:szCs w:val="20"/>
                <w:lang w:val="en-AU"/>
              </w:rPr>
              <w:t>Majidul Haque</w:t>
            </w:r>
            <w:r>
              <w:rPr>
                <w:rFonts w:cs="Calibri"/>
                <w:sz w:val="20"/>
                <w:szCs w:val="20"/>
                <w:lang w:val="en-AU"/>
              </w:rPr>
              <w:t xml:space="preserve">, </w:t>
            </w:r>
            <w:r w:rsidRPr="0016723D">
              <w:rPr>
                <w:rFonts w:cs="Calibri"/>
                <w:sz w:val="20"/>
                <w:szCs w:val="20"/>
                <w:lang w:val="en-AU"/>
              </w:rPr>
              <w:t>M-Selen Team Leader</w:t>
            </w:r>
          </w:p>
          <w:p w14:paraId="18B9C64C" w14:textId="2D942FFD" w:rsidR="00A55CEE" w:rsidRPr="00085C49" w:rsidRDefault="00A55CEE" w:rsidP="00A55CEE">
            <w:pPr>
              <w:spacing w:before="60" w:after="60" w:line="240" w:lineRule="auto"/>
              <w:rPr>
                <w:rFonts w:cs="Calibri"/>
                <w:sz w:val="20"/>
                <w:szCs w:val="20"/>
                <w:lang w:val="en-AU"/>
              </w:rPr>
            </w:pPr>
            <w:r w:rsidRPr="0016723D">
              <w:rPr>
                <w:rFonts w:cs="Calibri"/>
                <w:sz w:val="20"/>
                <w:szCs w:val="20"/>
                <w:lang w:val="en-AU"/>
              </w:rPr>
              <w:t>Benedict Kinuya</w:t>
            </w:r>
            <w:r>
              <w:rPr>
                <w:rFonts w:cs="Calibri"/>
                <w:sz w:val="20"/>
                <w:szCs w:val="20"/>
                <w:lang w:val="en-AU"/>
              </w:rPr>
              <w:t xml:space="preserve">, </w:t>
            </w:r>
            <w:r w:rsidRPr="0016723D">
              <w:rPr>
                <w:rFonts w:cs="Calibri"/>
                <w:sz w:val="20"/>
                <w:szCs w:val="20"/>
                <w:lang w:val="en-AU"/>
              </w:rPr>
              <w:t>M-Selen Technical Adviser</w:t>
            </w:r>
          </w:p>
        </w:tc>
        <w:tc>
          <w:tcPr>
            <w:tcW w:w="1559" w:type="dxa"/>
            <w:vAlign w:val="center"/>
          </w:tcPr>
          <w:p w14:paraId="29F914AC" w14:textId="1444A24E"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vAlign w:val="center"/>
          </w:tcPr>
          <w:p w14:paraId="539AD3C3" w14:textId="7E97DC9A" w:rsidR="00A55CEE" w:rsidRPr="00085C49" w:rsidRDefault="00A55CEE" w:rsidP="00A55CEE">
            <w:pPr>
              <w:spacing w:before="60" w:after="60" w:line="240" w:lineRule="auto"/>
              <w:rPr>
                <w:rFonts w:cs="Calibri"/>
                <w:sz w:val="20"/>
                <w:szCs w:val="20"/>
                <w:lang w:val="en-AU"/>
              </w:rPr>
            </w:pPr>
            <w:r>
              <w:rPr>
                <w:rFonts w:cs="Calibri"/>
                <w:sz w:val="20"/>
                <w:szCs w:val="20"/>
                <w:lang w:val="en-AU"/>
              </w:rPr>
              <w:t>10 April 2025</w:t>
            </w:r>
          </w:p>
        </w:tc>
      </w:tr>
      <w:tr w:rsidR="00A55CEE" w:rsidRPr="00921F22" w14:paraId="060F41C2" w14:textId="074C4097" w:rsidTr="00050CDE">
        <w:trPr>
          <w:trHeight w:val="316"/>
        </w:trPr>
        <w:tc>
          <w:tcPr>
            <w:tcW w:w="2784" w:type="dxa"/>
            <w:vMerge w:val="restart"/>
            <w:shd w:val="clear" w:color="auto" w:fill="DEEAF6"/>
            <w:vAlign w:val="center"/>
          </w:tcPr>
          <w:p w14:paraId="179F56E8" w14:textId="3180CE67"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 xml:space="preserve">Development </w:t>
            </w:r>
            <w:r>
              <w:rPr>
                <w:rFonts w:cs="Calibri"/>
                <w:sz w:val="20"/>
                <w:szCs w:val="20"/>
                <w:lang w:val="en-AU"/>
              </w:rPr>
              <w:t>P</w:t>
            </w:r>
            <w:r w:rsidRPr="003A646C">
              <w:rPr>
                <w:rFonts w:cs="Calibri"/>
                <w:sz w:val="20"/>
                <w:szCs w:val="20"/>
                <w:lang w:val="en-AU"/>
              </w:rPr>
              <w:t>artners</w:t>
            </w:r>
          </w:p>
        </w:tc>
        <w:tc>
          <w:tcPr>
            <w:tcW w:w="3482" w:type="dxa"/>
            <w:shd w:val="clear" w:color="auto" w:fill="DEEAF6"/>
            <w:vAlign w:val="center"/>
          </w:tcPr>
          <w:p w14:paraId="56D5C50B" w14:textId="77777777"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Asian Development Bank</w:t>
            </w:r>
          </w:p>
        </w:tc>
        <w:tc>
          <w:tcPr>
            <w:tcW w:w="4678" w:type="dxa"/>
            <w:shd w:val="clear" w:color="auto" w:fill="DEEAF6"/>
          </w:tcPr>
          <w:p w14:paraId="61F50AC4" w14:textId="2901D900" w:rsidR="00A55CEE" w:rsidRPr="00085C49" w:rsidRDefault="00A55CEE" w:rsidP="00A55CEE">
            <w:pPr>
              <w:spacing w:before="60" w:after="60" w:line="240" w:lineRule="auto"/>
              <w:rPr>
                <w:rFonts w:cs="Calibri"/>
                <w:sz w:val="20"/>
                <w:szCs w:val="20"/>
                <w:lang w:val="en-AU"/>
              </w:rPr>
            </w:pPr>
            <w:r w:rsidRPr="00254EA6">
              <w:rPr>
                <w:rFonts w:cs="Calibri"/>
                <w:sz w:val="20"/>
                <w:szCs w:val="20"/>
                <w:lang w:val="en-AU"/>
              </w:rPr>
              <w:t>Matt Hodge, ADB Solomon Representative</w:t>
            </w:r>
          </w:p>
        </w:tc>
        <w:tc>
          <w:tcPr>
            <w:tcW w:w="1559" w:type="dxa"/>
            <w:shd w:val="clear" w:color="auto" w:fill="DEEAF6"/>
            <w:vAlign w:val="center"/>
          </w:tcPr>
          <w:p w14:paraId="10AADDE5" w14:textId="3239D33A" w:rsidR="00A55CEE" w:rsidRPr="00085C49" w:rsidRDefault="00A55CEE" w:rsidP="00A55CEE">
            <w:pPr>
              <w:spacing w:before="60" w:after="60" w:line="240" w:lineRule="auto"/>
              <w:rPr>
                <w:rFonts w:cs="Calibri"/>
                <w:sz w:val="20"/>
                <w:szCs w:val="20"/>
                <w:lang w:val="en-AU"/>
              </w:rPr>
            </w:pPr>
            <w:r>
              <w:rPr>
                <w:rFonts w:cs="Calibri"/>
                <w:sz w:val="20"/>
                <w:szCs w:val="20"/>
                <w:lang w:val="en-AU"/>
              </w:rPr>
              <w:t>Virtual</w:t>
            </w:r>
          </w:p>
        </w:tc>
        <w:tc>
          <w:tcPr>
            <w:tcW w:w="1418" w:type="dxa"/>
            <w:shd w:val="clear" w:color="auto" w:fill="DEEAF6"/>
            <w:vAlign w:val="center"/>
          </w:tcPr>
          <w:p w14:paraId="7355A4CA" w14:textId="1EA0C8FE" w:rsidR="00A55CEE" w:rsidRPr="00085C49" w:rsidRDefault="00A55CEE" w:rsidP="00A55CEE">
            <w:pPr>
              <w:spacing w:before="60" w:after="60" w:line="240" w:lineRule="auto"/>
              <w:rPr>
                <w:rFonts w:cs="Calibri"/>
                <w:sz w:val="20"/>
                <w:szCs w:val="20"/>
                <w:lang w:val="en-AU"/>
              </w:rPr>
            </w:pPr>
            <w:r>
              <w:rPr>
                <w:rFonts w:cs="Calibri"/>
                <w:sz w:val="20"/>
                <w:szCs w:val="20"/>
                <w:lang w:val="en-AU"/>
              </w:rPr>
              <w:t>10 April 2025</w:t>
            </w:r>
          </w:p>
        </w:tc>
      </w:tr>
      <w:tr w:rsidR="00A55CEE" w:rsidRPr="00921F22" w14:paraId="7446E230" w14:textId="0870F20D" w:rsidTr="00050CDE">
        <w:trPr>
          <w:trHeight w:val="330"/>
        </w:trPr>
        <w:tc>
          <w:tcPr>
            <w:tcW w:w="2784" w:type="dxa"/>
            <w:vMerge/>
            <w:shd w:val="clear" w:color="auto" w:fill="DEEAF6"/>
            <w:vAlign w:val="center"/>
          </w:tcPr>
          <w:p w14:paraId="125A5F5C" w14:textId="77777777" w:rsidR="00A55CEE" w:rsidRPr="00085C49" w:rsidRDefault="00A55CEE" w:rsidP="00A55CEE">
            <w:pPr>
              <w:spacing w:before="60" w:after="60" w:line="240" w:lineRule="auto"/>
              <w:rPr>
                <w:rFonts w:cs="Calibri"/>
                <w:sz w:val="20"/>
                <w:szCs w:val="20"/>
                <w:lang w:val="en-AU"/>
              </w:rPr>
            </w:pPr>
          </w:p>
        </w:tc>
        <w:tc>
          <w:tcPr>
            <w:tcW w:w="3482" w:type="dxa"/>
            <w:shd w:val="clear" w:color="auto" w:fill="DEEAF6"/>
            <w:vAlign w:val="center"/>
          </w:tcPr>
          <w:p w14:paraId="30090285" w14:textId="57151E84" w:rsidR="00A55CEE" w:rsidRPr="00085C49" w:rsidRDefault="00A55CEE" w:rsidP="00A55CEE">
            <w:pPr>
              <w:spacing w:before="60" w:after="60" w:line="240" w:lineRule="auto"/>
              <w:rPr>
                <w:rFonts w:cs="Calibri"/>
                <w:sz w:val="20"/>
                <w:szCs w:val="20"/>
                <w:lang w:val="en-AU"/>
              </w:rPr>
            </w:pPr>
            <w:r w:rsidRPr="00085C49">
              <w:rPr>
                <w:rFonts w:cs="Calibri"/>
                <w:sz w:val="20"/>
                <w:szCs w:val="20"/>
                <w:lang w:val="en-AU"/>
              </w:rPr>
              <w:t>World Bank</w:t>
            </w:r>
          </w:p>
        </w:tc>
        <w:tc>
          <w:tcPr>
            <w:tcW w:w="4678" w:type="dxa"/>
            <w:shd w:val="clear" w:color="auto" w:fill="DEEAF6"/>
          </w:tcPr>
          <w:p w14:paraId="64B287B3" w14:textId="1028FE0F" w:rsidR="00A55CEE" w:rsidRPr="00050CDE" w:rsidRDefault="00A55CEE" w:rsidP="00A55CEE">
            <w:pPr>
              <w:spacing w:before="60" w:after="60" w:line="240" w:lineRule="auto"/>
              <w:rPr>
                <w:rFonts w:cs="Calibri"/>
                <w:sz w:val="20"/>
                <w:szCs w:val="20"/>
                <w:lang w:val="en-AU"/>
              </w:rPr>
            </w:pPr>
            <w:r w:rsidRPr="009041EB">
              <w:rPr>
                <w:rFonts w:cs="Calibri"/>
                <w:sz w:val="20"/>
                <w:szCs w:val="20"/>
                <w:lang w:val="en-AU"/>
              </w:rPr>
              <w:t xml:space="preserve">Lodewijk Smets, </w:t>
            </w:r>
            <w:r>
              <w:rPr>
                <w:rFonts w:cs="Calibri"/>
                <w:sz w:val="20"/>
                <w:szCs w:val="20"/>
                <w:lang w:val="en-AU"/>
              </w:rPr>
              <w:t xml:space="preserve">World Bank </w:t>
            </w:r>
            <w:r w:rsidRPr="009041EB">
              <w:rPr>
                <w:rFonts w:cs="Calibri"/>
                <w:sz w:val="20"/>
                <w:szCs w:val="20"/>
                <w:lang w:val="en-AU"/>
              </w:rPr>
              <w:t>Country Economist</w:t>
            </w:r>
          </w:p>
        </w:tc>
        <w:tc>
          <w:tcPr>
            <w:tcW w:w="1559" w:type="dxa"/>
            <w:shd w:val="clear" w:color="auto" w:fill="DEEAF6"/>
            <w:vAlign w:val="center"/>
          </w:tcPr>
          <w:p w14:paraId="300CC0A2" w14:textId="40757555" w:rsidR="00A55CEE" w:rsidRPr="00085C49" w:rsidRDefault="00A55CEE" w:rsidP="00A55CEE">
            <w:pPr>
              <w:spacing w:before="60" w:after="60" w:line="240" w:lineRule="auto"/>
              <w:rPr>
                <w:rFonts w:cs="Calibri"/>
                <w:sz w:val="20"/>
                <w:szCs w:val="20"/>
                <w:lang w:val="en-AU"/>
              </w:rPr>
            </w:pPr>
            <w:r>
              <w:rPr>
                <w:rFonts w:cs="Calibri"/>
                <w:sz w:val="20"/>
                <w:szCs w:val="20"/>
                <w:lang w:val="en-AU"/>
              </w:rPr>
              <w:t>In person</w:t>
            </w:r>
          </w:p>
        </w:tc>
        <w:tc>
          <w:tcPr>
            <w:tcW w:w="1418" w:type="dxa"/>
            <w:shd w:val="clear" w:color="auto" w:fill="DEEAF6"/>
            <w:vAlign w:val="center"/>
          </w:tcPr>
          <w:p w14:paraId="274E1F15" w14:textId="3B4579CA" w:rsidR="00A55CEE" w:rsidRPr="00085C49" w:rsidRDefault="00A55CEE" w:rsidP="00A55CEE">
            <w:pPr>
              <w:spacing w:before="60" w:after="60" w:line="240" w:lineRule="auto"/>
              <w:rPr>
                <w:rFonts w:cs="Calibri"/>
                <w:sz w:val="20"/>
                <w:szCs w:val="20"/>
                <w:lang w:val="en-AU"/>
              </w:rPr>
            </w:pPr>
            <w:r>
              <w:rPr>
                <w:rFonts w:cs="Calibri"/>
                <w:sz w:val="20"/>
                <w:szCs w:val="20"/>
                <w:lang w:val="en-AU"/>
              </w:rPr>
              <w:t xml:space="preserve">10 April 2025 </w:t>
            </w:r>
          </w:p>
        </w:tc>
      </w:tr>
    </w:tbl>
    <w:p w14:paraId="2E3AF02C" w14:textId="77777777" w:rsidR="00B37A63" w:rsidRDefault="00B37A63" w:rsidP="00C11DFE">
      <w:pPr>
        <w:rPr>
          <w:lang w:val="en-AU"/>
        </w:rPr>
        <w:sectPr w:rsidR="00B37A63" w:rsidSect="00340952">
          <w:footerReference w:type="default" r:id="rId20"/>
          <w:pgSz w:w="16838" w:h="11906" w:orient="landscape" w:code="9"/>
          <w:pgMar w:top="1361" w:right="1440" w:bottom="1361" w:left="1440" w:header="720" w:footer="0" w:gutter="0"/>
          <w:cols w:space="720"/>
          <w:docGrid w:linePitch="360"/>
        </w:sectPr>
      </w:pPr>
    </w:p>
    <w:p w14:paraId="474A9ACD" w14:textId="77777777" w:rsidR="00F47514" w:rsidRPr="00F47514" w:rsidRDefault="00B37A63" w:rsidP="00601929">
      <w:pPr>
        <w:pStyle w:val="Heading1"/>
        <w:numPr>
          <w:ilvl w:val="0"/>
          <w:numId w:val="0"/>
        </w:numPr>
        <w:ind w:left="360" w:hanging="360"/>
        <w:rPr>
          <w:sz w:val="20"/>
          <w:szCs w:val="20"/>
        </w:rPr>
      </w:pPr>
      <w:bookmarkStart w:id="43" w:name="_Toc240894633"/>
      <w:r w:rsidRPr="00F47514">
        <w:rPr>
          <w:lang w:val="en-AU"/>
        </w:rPr>
        <w:lastRenderedPageBreak/>
        <w:t xml:space="preserve">Annex </w:t>
      </w:r>
      <w:r w:rsidR="009130BD" w:rsidRPr="00F47514">
        <w:rPr>
          <w:lang w:val="en-AU"/>
        </w:rPr>
        <w:t>B</w:t>
      </w:r>
      <w:r w:rsidRPr="00F47514">
        <w:rPr>
          <w:rFonts w:asciiTheme="majorHAnsi" w:hAnsiTheme="majorHAnsi"/>
          <w:lang w:val="en-AU"/>
        </w:rPr>
        <w:t>:</w:t>
      </w:r>
      <w:r w:rsidRPr="00F47514">
        <w:rPr>
          <w:lang w:val="en-AU"/>
        </w:rPr>
        <w:t xml:space="preserve"> Documents reviewed</w:t>
      </w:r>
      <w:bookmarkEnd w:id="43"/>
    </w:p>
    <w:p w14:paraId="19C8E642" w14:textId="4E5C558B" w:rsidR="00AB7C66" w:rsidRPr="00E11340" w:rsidRDefault="00AB7C66" w:rsidP="00F47514">
      <w:pPr>
        <w:pStyle w:val="ListParagraph"/>
        <w:numPr>
          <w:ilvl w:val="0"/>
          <w:numId w:val="116"/>
        </w:numPr>
      </w:pPr>
      <w:r w:rsidRPr="00E11340">
        <w:t xml:space="preserve">Annual workplans and budgets – 2023, 2024, 2025 </w:t>
      </w:r>
    </w:p>
    <w:p w14:paraId="4B364034" w14:textId="77777777" w:rsidR="00AB7C66" w:rsidRPr="00E11340" w:rsidRDefault="00AB7C66" w:rsidP="00AB7C66">
      <w:pPr>
        <w:pStyle w:val="ListParagraph"/>
        <w:numPr>
          <w:ilvl w:val="0"/>
          <w:numId w:val="116"/>
        </w:numPr>
      </w:pPr>
      <w:r w:rsidRPr="00E11340">
        <w:t xml:space="preserve">ASIP Indigenous Participation Strategy </w:t>
      </w:r>
    </w:p>
    <w:p w14:paraId="7B49D6A4" w14:textId="77777777" w:rsidR="00AB7C66" w:rsidRPr="00E11340" w:rsidRDefault="00AB7C66" w:rsidP="00AB7C66">
      <w:pPr>
        <w:pStyle w:val="ListParagraph"/>
        <w:numPr>
          <w:ilvl w:val="0"/>
          <w:numId w:val="116"/>
        </w:numPr>
      </w:pPr>
      <w:r w:rsidRPr="00E11340">
        <w:t xml:space="preserve">ASIP-Gov program logic and theory of change </w:t>
      </w:r>
    </w:p>
    <w:p w14:paraId="5ABC43EB" w14:textId="77777777" w:rsidR="00AB7C66" w:rsidRPr="00E11340" w:rsidRDefault="00AB7C66" w:rsidP="00AB7C66">
      <w:pPr>
        <w:pStyle w:val="ListParagraph"/>
        <w:numPr>
          <w:ilvl w:val="0"/>
          <w:numId w:val="116"/>
        </w:numPr>
      </w:pPr>
      <w:r w:rsidRPr="00E11340">
        <w:t xml:space="preserve">ASIP-Gov risk register </w:t>
      </w:r>
    </w:p>
    <w:p w14:paraId="03866F68" w14:textId="77777777" w:rsidR="00AB7C66" w:rsidRPr="00E11340" w:rsidRDefault="00AB7C66" w:rsidP="00AB7C66">
      <w:pPr>
        <w:pStyle w:val="ListParagraph"/>
        <w:numPr>
          <w:ilvl w:val="0"/>
          <w:numId w:val="116"/>
        </w:numPr>
      </w:pPr>
      <w:r w:rsidRPr="00E11340">
        <w:t xml:space="preserve">ASIP-Gov design (IDD) </w:t>
      </w:r>
    </w:p>
    <w:p w14:paraId="576CA4DF" w14:textId="77777777" w:rsidR="00AB7C66" w:rsidRPr="00E11340" w:rsidRDefault="00AB7C66" w:rsidP="00AB7C66">
      <w:pPr>
        <w:pStyle w:val="ListParagraph"/>
        <w:numPr>
          <w:ilvl w:val="0"/>
          <w:numId w:val="116"/>
        </w:numPr>
      </w:pPr>
      <w:r w:rsidRPr="00E11340">
        <w:t xml:space="preserve">Australian National University and Solomon Islands National University 2024 Solomon Islands Elections Research Report </w:t>
      </w:r>
    </w:p>
    <w:p w14:paraId="7DFDF2C6" w14:textId="77777777" w:rsidR="00AB7C66" w:rsidRPr="00E11340" w:rsidRDefault="00AB7C66" w:rsidP="00AB7C66">
      <w:pPr>
        <w:pStyle w:val="ListParagraph"/>
        <w:numPr>
          <w:ilvl w:val="0"/>
          <w:numId w:val="116"/>
        </w:numPr>
      </w:pPr>
      <w:r w:rsidRPr="00E11340">
        <w:t xml:space="preserve">Climate change strategy </w:t>
      </w:r>
    </w:p>
    <w:p w14:paraId="12578820" w14:textId="77777777" w:rsidR="00AB7C66" w:rsidRPr="00E11340" w:rsidRDefault="00AB7C66" w:rsidP="00AB7C66">
      <w:pPr>
        <w:pStyle w:val="ListParagraph"/>
        <w:numPr>
          <w:ilvl w:val="0"/>
          <w:numId w:val="116"/>
        </w:numPr>
      </w:pPr>
      <w:r w:rsidRPr="00E11340">
        <w:t xml:space="preserve">Draft Technical Adviser Report 14 August 2023 FINAL </w:t>
      </w:r>
    </w:p>
    <w:p w14:paraId="430DE035" w14:textId="77777777" w:rsidR="00AB7C66" w:rsidRPr="00E11340" w:rsidRDefault="00AB7C66" w:rsidP="00AB7C66">
      <w:pPr>
        <w:pStyle w:val="ListParagraph"/>
        <w:numPr>
          <w:ilvl w:val="0"/>
          <w:numId w:val="116"/>
        </w:numPr>
      </w:pPr>
      <w:r w:rsidRPr="00E11340">
        <w:t xml:space="preserve">GEDSI strategy </w:t>
      </w:r>
    </w:p>
    <w:p w14:paraId="065F2E05" w14:textId="77777777" w:rsidR="00AB7C66" w:rsidRPr="00E11340" w:rsidRDefault="00AB7C66" w:rsidP="00AB7C66">
      <w:pPr>
        <w:pStyle w:val="ListParagraph"/>
        <w:numPr>
          <w:ilvl w:val="0"/>
          <w:numId w:val="116"/>
        </w:numPr>
      </w:pPr>
      <w:r w:rsidRPr="00E11340">
        <w:t xml:space="preserve">International Monetary Fund Solomon Islands: 2024 Article IV Consultation 2024 </w:t>
      </w:r>
    </w:p>
    <w:p w14:paraId="0C75245A" w14:textId="77777777" w:rsidR="00AB7C66" w:rsidRPr="00E11340" w:rsidRDefault="00AB7C66" w:rsidP="00AB7C66">
      <w:pPr>
        <w:pStyle w:val="ListParagraph"/>
        <w:numPr>
          <w:ilvl w:val="0"/>
          <w:numId w:val="116"/>
        </w:numPr>
      </w:pPr>
      <w:proofErr w:type="spellStart"/>
      <w:r w:rsidRPr="00E11340">
        <w:t>Localisation</w:t>
      </w:r>
      <w:proofErr w:type="spellEnd"/>
      <w:r w:rsidRPr="00E11340">
        <w:t xml:space="preserve"> Strategy </w:t>
      </w:r>
    </w:p>
    <w:p w14:paraId="05003C75" w14:textId="77777777" w:rsidR="00AB7C66" w:rsidRPr="00E11340" w:rsidRDefault="00AB7C66" w:rsidP="00AB7C66">
      <w:pPr>
        <w:pStyle w:val="ListParagraph"/>
        <w:numPr>
          <w:ilvl w:val="0"/>
          <w:numId w:val="116"/>
        </w:numPr>
      </w:pPr>
      <w:r w:rsidRPr="00E11340">
        <w:t xml:space="preserve">Monitoring, Evaluation, Research, Learning and Adaptation (MERLA) Plan and Framework </w:t>
      </w:r>
    </w:p>
    <w:p w14:paraId="751C0AF9" w14:textId="77777777" w:rsidR="00AB7C66" w:rsidRPr="00E11340" w:rsidRDefault="00AB7C66" w:rsidP="00AB7C66">
      <w:pPr>
        <w:pStyle w:val="ListParagraph"/>
        <w:numPr>
          <w:ilvl w:val="0"/>
          <w:numId w:val="116"/>
        </w:numPr>
      </w:pPr>
      <w:r w:rsidRPr="00E11340">
        <w:t xml:space="preserve">Other ASIP-Gov progress reports (e.g. annual </w:t>
      </w:r>
      <w:proofErr w:type="gramStart"/>
      <w:r w:rsidRPr="00E11340">
        <w:t>reports</w:t>
      </w:r>
      <w:proofErr w:type="gramEnd"/>
      <w:r w:rsidRPr="00E11340">
        <w:t xml:space="preserve"> quarterly reports, annual investment reports) </w:t>
      </w:r>
    </w:p>
    <w:p w14:paraId="4FDDF4AF" w14:textId="77777777" w:rsidR="00AB7C66" w:rsidRPr="00E11340" w:rsidRDefault="00AB7C66" w:rsidP="00AB7C66">
      <w:pPr>
        <w:pStyle w:val="ListParagraph"/>
        <w:numPr>
          <w:ilvl w:val="0"/>
          <w:numId w:val="116"/>
        </w:numPr>
      </w:pPr>
      <w:r w:rsidRPr="00E11340">
        <w:t xml:space="preserve">Reflection and Learning Workshop reports </w:t>
      </w:r>
    </w:p>
    <w:p w14:paraId="1100ABBA" w14:textId="77777777" w:rsidR="00AB7C66" w:rsidRPr="00E11340" w:rsidRDefault="00AB7C66" w:rsidP="00AB7C66">
      <w:pPr>
        <w:pStyle w:val="ListParagraph"/>
        <w:numPr>
          <w:ilvl w:val="0"/>
          <w:numId w:val="116"/>
        </w:numPr>
      </w:pPr>
      <w:r w:rsidRPr="00E11340">
        <w:t xml:space="preserve">Six-monthly reports x 6 and Reflection Workshop summary 23 May 2024 </w:t>
      </w:r>
    </w:p>
    <w:p w14:paraId="61C8C35A" w14:textId="77777777" w:rsidR="00AB7C66" w:rsidRPr="00E11340" w:rsidRDefault="00AB7C66" w:rsidP="00AB7C66">
      <w:pPr>
        <w:pStyle w:val="ListParagraph"/>
        <w:numPr>
          <w:ilvl w:val="0"/>
          <w:numId w:val="116"/>
        </w:numPr>
      </w:pPr>
      <w:r w:rsidRPr="00E11340">
        <w:t>Value for Money Framework</w:t>
      </w:r>
    </w:p>
    <w:p w14:paraId="50CB1795" w14:textId="77777777" w:rsidR="00AB7C66" w:rsidRPr="00E11340" w:rsidRDefault="00AB7C66" w:rsidP="00AB7C66">
      <w:pPr>
        <w:rPr>
          <w:sz w:val="20"/>
          <w:szCs w:val="20"/>
          <w:lang w:val="en-AU"/>
        </w:rPr>
      </w:pPr>
    </w:p>
    <w:p w14:paraId="480919B0" w14:textId="77777777" w:rsidR="00663C98" w:rsidRDefault="00663C98" w:rsidP="00AB7C66">
      <w:pPr>
        <w:pStyle w:val="Heading1"/>
        <w:numPr>
          <w:ilvl w:val="0"/>
          <w:numId w:val="0"/>
        </w:numPr>
        <w:rPr>
          <w:lang w:val="en-AU"/>
        </w:rPr>
      </w:pPr>
    </w:p>
    <w:p w14:paraId="4BD03D30" w14:textId="77777777" w:rsidR="00663C98" w:rsidRDefault="00663C98" w:rsidP="00663C98">
      <w:pPr>
        <w:rPr>
          <w:lang w:val="en-AU"/>
        </w:rPr>
      </w:pPr>
    </w:p>
    <w:p w14:paraId="0ECEB839" w14:textId="268126D8" w:rsidR="00663C98" w:rsidRPr="00663C98" w:rsidRDefault="00663C98" w:rsidP="00AB7C66">
      <w:pPr>
        <w:rPr>
          <w:lang w:val="en-AU"/>
        </w:rPr>
        <w:sectPr w:rsidR="00663C98" w:rsidRPr="00663C98" w:rsidSect="00340952">
          <w:footerReference w:type="default" r:id="rId21"/>
          <w:pgSz w:w="11906" w:h="16838" w:code="9"/>
          <w:pgMar w:top="1440" w:right="1361" w:bottom="1440" w:left="1361" w:header="720" w:footer="61" w:gutter="0"/>
          <w:cols w:space="720"/>
          <w:docGrid w:linePitch="360"/>
        </w:sectPr>
      </w:pPr>
    </w:p>
    <w:p w14:paraId="722703A1" w14:textId="6E018000" w:rsidR="00F36F21" w:rsidRPr="000E57B0" w:rsidRDefault="00F36F21" w:rsidP="00F36F21">
      <w:pPr>
        <w:pStyle w:val="Heading1"/>
        <w:numPr>
          <w:ilvl w:val="0"/>
          <w:numId w:val="0"/>
        </w:numPr>
        <w:ind w:left="360"/>
        <w:rPr>
          <w:lang w:val="en-AU"/>
        </w:rPr>
      </w:pPr>
      <w:bookmarkStart w:id="44" w:name="_Toc240894634"/>
      <w:r w:rsidRPr="000E57B0">
        <w:rPr>
          <w:lang w:val="en-AU"/>
        </w:rPr>
        <w:lastRenderedPageBreak/>
        <w:t>Annex</w:t>
      </w:r>
      <w:r w:rsidRPr="002F7E61">
        <w:rPr>
          <w:rFonts w:asciiTheme="majorHAnsi" w:hAnsiTheme="majorHAnsi"/>
          <w:lang w:val="en-AU"/>
        </w:rPr>
        <w:t xml:space="preserve"> </w:t>
      </w:r>
      <w:r w:rsidRPr="000E57B0">
        <w:rPr>
          <w:lang w:val="en-AU"/>
        </w:rPr>
        <w:t>C</w:t>
      </w:r>
      <w:r w:rsidRPr="002F7E61">
        <w:rPr>
          <w:rFonts w:asciiTheme="majorHAnsi" w:hAnsiTheme="majorHAnsi"/>
          <w:lang w:val="en-AU"/>
        </w:rPr>
        <w:t>:</w:t>
      </w:r>
      <w:r w:rsidRPr="000E57B0">
        <w:rPr>
          <w:lang w:val="en-AU"/>
        </w:rPr>
        <w:t xml:space="preserve"> ASIP-Gov program logic December 2023</w:t>
      </w:r>
      <w:bookmarkEnd w:id="44"/>
    </w:p>
    <w:p w14:paraId="766DDE53" w14:textId="3BF5DC69" w:rsidR="00F36F21" w:rsidRPr="000E57B0" w:rsidRDefault="00F36F21" w:rsidP="00340952">
      <w:pPr>
        <w:rPr>
          <w:b/>
          <w:caps/>
          <w:lang w:val="en-AU"/>
        </w:rPr>
        <w:sectPr w:rsidR="00F36F21" w:rsidRPr="000E57B0" w:rsidSect="00340952">
          <w:pgSz w:w="16838" w:h="11906" w:orient="landscape" w:code="9"/>
          <w:pgMar w:top="1361" w:right="1440" w:bottom="1361" w:left="1440" w:header="720" w:footer="82" w:gutter="0"/>
          <w:cols w:space="720"/>
          <w:docGrid w:linePitch="360"/>
        </w:sectPr>
      </w:pPr>
      <w:r w:rsidRPr="000E57B0">
        <w:rPr>
          <w:rFonts w:ascii="Times New Roman" w:eastAsia="Times New Roman" w:hAnsi="Times New Roman" w:cs="Times New Roman"/>
          <w:noProof/>
          <w:sz w:val="24"/>
          <w:szCs w:val="24"/>
          <w:lang w:val="en-AU" w:eastAsia="en-GB"/>
        </w:rPr>
        <w:drawing>
          <wp:inline distT="0" distB="0" distL="0" distR="0" wp14:anchorId="6215801C" wp14:editId="5CAEB322">
            <wp:extent cx="8322733" cy="4614530"/>
            <wp:effectExtent l="0" t="0" r="2540" b="0"/>
            <wp:docPr id="698341566" name="Picture 2" descr="A detailed table outlining a Theory of Change for sustainable economic recovery and governance in Solomon Islands, aligned with SDG Goal 1. &#10;&#10;This Image outlines the program logic for the ASIP-Gov Program. It includes four end-of-program outcomes (EOPOs) :&#10;&#10;1. Solomon Islands Government (SIG) has strengthened public financial management and oversight.&#10;2. SIG has improved domestic revenue generation and improved capability in targeted areas.&#10;3. SIG has strengthened inclusive democratic processes and expanded opportunities for stakeholder engagement in public policy dialogue.&#10;4. The program generates strengthened relationships between SIG and the Australian Government.&#10;&#10;There are 19 intermediate outcomes to achieve these 4 EOPOs.&#10;&#10;The table uses blue and white cells to present goals, intermediate outcomes, and specific indicators (IOs), highlighting milestones such as improved domestic revenue collection, strengthened public financial management, and enhanced data and evidence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41566" name="Picture 2" descr="A detailed table outlining a Theory of Change for sustainable economic recovery and governance in Solomon Islands, aligned with SDG Goal 1. &#10;&#10;This Image outlines the program logic for the ASIP-Gov Program. It includes four end-of-program outcomes (EOPOs) :&#10;&#10;1. Solomon Islands Government (SIG) has strengthened public financial management and oversight.&#10;2. SIG has improved domestic revenue generation and improved capability in targeted areas.&#10;3. SIG has strengthened inclusive democratic processes and expanded opportunities for stakeholder engagement in public policy dialogue.&#10;4. The program generates strengthened relationships between SIG and the Australian Government.&#10;&#10;There are 19 intermediate outcomes to achieve these 4 EOPOs.&#10;&#10;The table uses blue and white cells to present goals, intermediate outcomes, and specific indicators (IOs), highlighting milestones such as improved domestic revenue collection, strengthened public financial management, and enhanced data and evidence system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00514" cy="4657656"/>
                    </a:xfrm>
                    <a:prstGeom prst="rect">
                      <a:avLst/>
                    </a:prstGeom>
                    <a:noFill/>
                    <a:ln>
                      <a:noFill/>
                    </a:ln>
                  </pic:spPr>
                </pic:pic>
              </a:graphicData>
            </a:graphic>
          </wp:inline>
        </w:drawing>
      </w:r>
    </w:p>
    <w:p w14:paraId="1E78AC73" w14:textId="69FBC8FE" w:rsidR="005868BA" w:rsidRPr="000E57B0" w:rsidRDefault="005868BA" w:rsidP="00340952">
      <w:pPr>
        <w:pStyle w:val="Heading1"/>
        <w:numPr>
          <w:ilvl w:val="0"/>
          <w:numId w:val="0"/>
        </w:numPr>
        <w:ind w:left="360" w:hanging="360"/>
        <w:rPr>
          <w:lang w:val="en-AU"/>
        </w:rPr>
      </w:pPr>
      <w:bookmarkStart w:id="45" w:name="_Toc240894635"/>
      <w:r w:rsidRPr="000E57B0">
        <w:rPr>
          <w:lang w:val="en-AU"/>
        </w:rPr>
        <w:lastRenderedPageBreak/>
        <w:t>Annex</w:t>
      </w:r>
      <w:r w:rsidRPr="002F7E61">
        <w:rPr>
          <w:rFonts w:asciiTheme="majorHAnsi" w:hAnsiTheme="majorHAnsi"/>
          <w:lang w:val="en-AU"/>
        </w:rPr>
        <w:t xml:space="preserve"> </w:t>
      </w:r>
      <w:r w:rsidR="009130BD" w:rsidRPr="000E57B0">
        <w:rPr>
          <w:lang w:val="en-AU"/>
        </w:rPr>
        <w:t>D</w:t>
      </w:r>
      <w:r w:rsidRPr="002F7E61">
        <w:rPr>
          <w:rFonts w:asciiTheme="majorHAnsi" w:hAnsiTheme="majorHAnsi"/>
          <w:lang w:val="en-AU"/>
        </w:rPr>
        <w:t>:</w:t>
      </w:r>
      <w:r w:rsidRPr="000E57B0">
        <w:rPr>
          <w:lang w:val="en-AU"/>
        </w:rPr>
        <w:t xml:space="preserve"> MTR Key Evaluation Questions</w:t>
      </w:r>
      <w:bookmarkEnd w:id="45"/>
    </w:p>
    <w:p w14:paraId="167C6E07" w14:textId="1CF12D37" w:rsidR="001E5E05" w:rsidRPr="00036B8D" w:rsidRDefault="001E5E05" w:rsidP="005D1235">
      <w:pPr>
        <w:rPr>
          <w:sz w:val="20"/>
          <w:szCs w:val="20"/>
          <w:lang w:val="en-AU"/>
        </w:rPr>
      </w:pPr>
      <w:r w:rsidRPr="00036B8D">
        <w:rPr>
          <w:sz w:val="20"/>
          <w:szCs w:val="20"/>
          <w:lang w:val="en-AU"/>
        </w:rPr>
        <w:t xml:space="preserve">Data collection and analysis </w:t>
      </w:r>
      <w:r w:rsidR="00B37A63" w:rsidRPr="00036B8D">
        <w:rPr>
          <w:sz w:val="20"/>
          <w:szCs w:val="20"/>
          <w:lang w:val="en-AU"/>
        </w:rPr>
        <w:t>was</w:t>
      </w:r>
      <w:r w:rsidRPr="00036B8D">
        <w:rPr>
          <w:sz w:val="20"/>
          <w:szCs w:val="20"/>
          <w:lang w:val="en-AU"/>
        </w:rPr>
        <w:t xml:space="preserve"> guided by the following key review questions. </w:t>
      </w:r>
    </w:p>
    <w:p w14:paraId="6700B35F" w14:textId="77777777" w:rsidR="001E5E05" w:rsidRPr="00036B8D" w:rsidRDefault="001E5E05" w:rsidP="005D1235">
      <w:pPr>
        <w:rPr>
          <w:sz w:val="20"/>
          <w:szCs w:val="20"/>
          <w:lang w:val="en-AU"/>
        </w:rPr>
      </w:pPr>
      <w:r w:rsidRPr="00036B8D">
        <w:rPr>
          <w:sz w:val="20"/>
          <w:szCs w:val="20"/>
          <w:lang w:val="en-AU"/>
        </w:rPr>
        <w:t>High priority questions are marked with asterisks (*).</w:t>
      </w:r>
    </w:p>
    <w:p w14:paraId="20EE266B" w14:textId="77777777" w:rsidR="001E5E05" w:rsidRPr="00036B8D" w:rsidRDefault="001E5E05" w:rsidP="005D1235">
      <w:pPr>
        <w:rPr>
          <w:b/>
          <w:sz w:val="20"/>
          <w:szCs w:val="20"/>
          <w:lang w:val="en-AU"/>
        </w:rPr>
      </w:pPr>
      <w:r w:rsidRPr="00036B8D">
        <w:rPr>
          <w:b/>
          <w:sz w:val="20"/>
          <w:szCs w:val="20"/>
          <w:lang w:val="en-AU"/>
        </w:rPr>
        <w:t>RELEVANCE</w:t>
      </w:r>
    </w:p>
    <w:tbl>
      <w:tblPr>
        <w:tblW w:w="9072"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9"/>
        <w:gridCol w:w="8363"/>
      </w:tblGrid>
      <w:tr w:rsidR="00736688" w:rsidRPr="00737016" w14:paraId="1D165BE4" w14:textId="77777777" w:rsidTr="00410A40">
        <w:trPr>
          <w:trHeight w:val="316"/>
        </w:trPr>
        <w:tc>
          <w:tcPr>
            <w:tcW w:w="709" w:type="dxa"/>
            <w:shd w:val="clear" w:color="auto" w:fill="DEEAF6"/>
          </w:tcPr>
          <w:p w14:paraId="736DF3F3" w14:textId="589A6F55" w:rsidR="00736688" w:rsidRPr="00737016" w:rsidRDefault="00736688" w:rsidP="001B6B34">
            <w:pPr>
              <w:spacing w:before="60" w:after="60" w:line="240" w:lineRule="auto"/>
              <w:rPr>
                <w:sz w:val="20"/>
                <w:szCs w:val="20"/>
                <w:lang w:val="en-AU"/>
              </w:rPr>
            </w:pPr>
            <w:r w:rsidRPr="00705E64">
              <w:rPr>
                <w:b/>
                <w:bCs/>
                <w:sz w:val="20"/>
                <w:szCs w:val="20"/>
                <w:lang w:val="en-AU"/>
              </w:rPr>
              <w:t>KEQ</w:t>
            </w:r>
            <w:r>
              <w:rPr>
                <w:b/>
                <w:bCs/>
                <w:sz w:val="20"/>
                <w:szCs w:val="20"/>
                <w:lang w:val="en-AU"/>
              </w:rPr>
              <w:t xml:space="preserve"> </w:t>
            </w:r>
            <w:r w:rsidRPr="00705E64">
              <w:rPr>
                <w:b/>
                <w:bCs/>
                <w:sz w:val="20"/>
                <w:szCs w:val="20"/>
                <w:lang w:val="en-AU"/>
              </w:rPr>
              <w:t>1</w:t>
            </w:r>
          </w:p>
        </w:tc>
        <w:tc>
          <w:tcPr>
            <w:tcW w:w="8363" w:type="dxa"/>
          </w:tcPr>
          <w:p w14:paraId="2CFA658B" w14:textId="70C52EA4" w:rsidR="00736688" w:rsidRPr="00737016" w:rsidRDefault="00736688" w:rsidP="001B6B34">
            <w:pPr>
              <w:spacing w:before="60" w:after="60" w:line="240" w:lineRule="auto"/>
              <w:rPr>
                <w:sz w:val="20"/>
                <w:szCs w:val="20"/>
                <w:lang w:val="en-AU"/>
              </w:rPr>
            </w:pPr>
            <w:r w:rsidRPr="000E57B0">
              <w:rPr>
                <w:sz w:val="20"/>
                <w:szCs w:val="20"/>
                <w:lang w:val="en-AU"/>
              </w:rPr>
              <w:t>Is the program strategically aligned with, flexible and responsive to Solomon Island Government priorities and Australia’s strategic goals. *</w:t>
            </w:r>
          </w:p>
        </w:tc>
      </w:tr>
      <w:tr w:rsidR="00686289" w:rsidRPr="00737016" w14:paraId="403913F7" w14:textId="77777777" w:rsidTr="00410A40">
        <w:trPr>
          <w:trHeight w:val="316"/>
        </w:trPr>
        <w:tc>
          <w:tcPr>
            <w:tcW w:w="709" w:type="dxa"/>
            <w:shd w:val="clear" w:color="auto" w:fill="DEEAF6"/>
          </w:tcPr>
          <w:p w14:paraId="0BFE7C5E" w14:textId="70AB2E9C" w:rsidR="00686289" w:rsidRPr="00737016" w:rsidRDefault="00686289" w:rsidP="00686289">
            <w:pPr>
              <w:spacing w:before="60" w:after="60" w:line="240" w:lineRule="auto"/>
              <w:rPr>
                <w:sz w:val="20"/>
                <w:szCs w:val="20"/>
                <w:lang w:val="en-AU"/>
              </w:rPr>
            </w:pPr>
            <w:r w:rsidRPr="00705E64">
              <w:rPr>
                <w:b/>
                <w:bCs/>
                <w:sz w:val="20"/>
                <w:szCs w:val="20"/>
                <w:lang w:val="en-AU"/>
              </w:rPr>
              <w:t>KEQ</w:t>
            </w:r>
            <w:r>
              <w:rPr>
                <w:b/>
                <w:bCs/>
                <w:sz w:val="20"/>
                <w:szCs w:val="20"/>
                <w:lang w:val="en-AU"/>
              </w:rPr>
              <w:t xml:space="preserve"> </w:t>
            </w:r>
            <w:r w:rsidRPr="00705E64">
              <w:rPr>
                <w:b/>
                <w:bCs/>
                <w:sz w:val="20"/>
                <w:szCs w:val="20"/>
                <w:lang w:val="en-AU"/>
              </w:rPr>
              <w:t>1</w:t>
            </w:r>
          </w:p>
        </w:tc>
        <w:tc>
          <w:tcPr>
            <w:tcW w:w="8363" w:type="dxa"/>
          </w:tcPr>
          <w:p w14:paraId="3CF5E403" w14:textId="1A3910A4" w:rsidR="00686289" w:rsidRPr="00737016" w:rsidRDefault="00686289" w:rsidP="00686289">
            <w:pPr>
              <w:numPr>
                <w:ilvl w:val="1"/>
                <w:numId w:val="34"/>
              </w:numPr>
              <w:spacing w:before="60" w:after="60" w:line="240" w:lineRule="auto"/>
              <w:ind w:left="463" w:hanging="284"/>
              <w:rPr>
                <w:sz w:val="20"/>
                <w:szCs w:val="20"/>
                <w:lang w:val="en-AU"/>
              </w:rPr>
            </w:pPr>
            <w:r w:rsidRPr="000E57B0">
              <w:rPr>
                <w:sz w:val="20"/>
                <w:szCs w:val="20"/>
                <w:lang w:val="en-AU"/>
              </w:rPr>
              <w:t>Could the end-of-program outcomes better align with the objectives of the Australian Government (including its new International Development Policy) in areas including gender, disability, climate and locally led development?</w:t>
            </w:r>
          </w:p>
        </w:tc>
      </w:tr>
      <w:tr w:rsidR="00686289" w:rsidRPr="00737016" w14:paraId="01BF536D" w14:textId="77777777" w:rsidTr="00410A40">
        <w:trPr>
          <w:trHeight w:val="316"/>
        </w:trPr>
        <w:tc>
          <w:tcPr>
            <w:tcW w:w="709" w:type="dxa"/>
            <w:shd w:val="clear" w:color="auto" w:fill="DEEAF6"/>
          </w:tcPr>
          <w:p w14:paraId="1FB7DD49" w14:textId="37ADE78C" w:rsidR="00686289" w:rsidRPr="00737016" w:rsidRDefault="00686289" w:rsidP="00686289">
            <w:pPr>
              <w:spacing w:before="60" w:after="60" w:line="240" w:lineRule="auto"/>
              <w:rPr>
                <w:sz w:val="20"/>
                <w:szCs w:val="20"/>
                <w:lang w:val="en-AU"/>
              </w:rPr>
            </w:pPr>
            <w:r w:rsidRPr="0090071B">
              <w:rPr>
                <w:b/>
                <w:bCs/>
                <w:sz w:val="20"/>
                <w:szCs w:val="20"/>
                <w:lang w:val="en-AU"/>
              </w:rPr>
              <w:t>KEQ 2</w:t>
            </w:r>
          </w:p>
        </w:tc>
        <w:tc>
          <w:tcPr>
            <w:tcW w:w="8363" w:type="dxa"/>
          </w:tcPr>
          <w:p w14:paraId="6BB10951" w14:textId="41051FF6" w:rsidR="00686289" w:rsidRPr="00737016" w:rsidRDefault="00686289" w:rsidP="00686289">
            <w:pPr>
              <w:spacing w:before="60" w:after="60" w:line="240" w:lineRule="auto"/>
              <w:rPr>
                <w:sz w:val="20"/>
                <w:szCs w:val="20"/>
                <w:lang w:val="en-AU"/>
              </w:rPr>
            </w:pPr>
            <w:r w:rsidRPr="000E57B0">
              <w:rPr>
                <w:sz w:val="20"/>
                <w:szCs w:val="20"/>
                <w:lang w:val="en-AU"/>
              </w:rPr>
              <w:t>What benefits (intended or otherwise) does the program generate for the Australian aid program and bilateral relationship?</w:t>
            </w:r>
          </w:p>
        </w:tc>
      </w:tr>
    </w:tbl>
    <w:p w14:paraId="3ACF46D3" w14:textId="77777777" w:rsidR="001E5E05" w:rsidRPr="00036B8D" w:rsidRDefault="001E5E05" w:rsidP="005D1235">
      <w:pPr>
        <w:rPr>
          <w:b/>
          <w:sz w:val="20"/>
          <w:szCs w:val="20"/>
          <w:lang w:val="en-AU"/>
        </w:rPr>
      </w:pPr>
      <w:r w:rsidRPr="00036B8D">
        <w:rPr>
          <w:b/>
          <w:sz w:val="20"/>
          <w:szCs w:val="20"/>
          <w:lang w:val="en-AU"/>
        </w:rPr>
        <w:t>EFFECTIVENESS</w:t>
      </w:r>
    </w:p>
    <w:tbl>
      <w:tblPr>
        <w:tblW w:w="9072"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9"/>
        <w:gridCol w:w="8363"/>
      </w:tblGrid>
      <w:tr w:rsidR="006E6B27" w:rsidRPr="00737016" w14:paraId="6D4D2787" w14:textId="77777777" w:rsidTr="00410A40">
        <w:trPr>
          <w:trHeight w:val="316"/>
        </w:trPr>
        <w:tc>
          <w:tcPr>
            <w:tcW w:w="709" w:type="dxa"/>
            <w:shd w:val="clear" w:color="auto" w:fill="DEEAF6"/>
          </w:tcPr>
          <w:p w14:paraId="1D9697B4" w14:textId="6EDB49A2" w:rsidR="006E6B27" w:rsidRPr="00737016" w:rsidRDefault="006E6B27" w:rsidP="001B6B34">
            <w:pPr>
              <w:spacing w:before="60" w:after="60" w:line="240" w:lineRule="auto"/>
              <w:rPr>
                <w:sz w:val="20"/>
                <w:szCs w:val="20"/>
                <w:lang w:val="en-AU"/>
              </w:rPr>
            </w:pPr>
            <w:r w:rsidRPr="00705E64">
              <w:rPr>
                <w:b/>
                <w:bCs/>
                <w:sz w:val="20"/>
                <w:szCs w:val="20"/>
                <w:lang w:val="en-AU"/>
              </w:rPr>
              <w:t>KEQ</w:t>
            </w:r>
            <w:r>
              <w:rPr>
                <w:b/>
                <w:bCs/>
                <w:sz w:val="20"/>
                <w:szCs w:val="20"/>
                <w:lang w:val="en-AU"/>
              </w:rPr>
              <w:t xml:space="preserve"> 3</w:t>
            </w:r>
          </w:p>
        </w:tc>
        <w:tc>
          <w:tcPr>
            <w:tcW w:w="8363" w:type="dxa"/>
          </w:tcPr>
          <w:p w14:paraId="35468445" w14:textId="0356E3F5" w:rsidR="006E6B27" w:rsidRPr="006E6B27" w:rsidRDefault="006E6B27" w:rsidP="001B6B34">
            <w:pPr>
              <w:spacing w:before="60" w:after="60" w:line="240" w:lineRule="auto"/>
              <w:rPr>
                <w:sz w:val="20"/>
                <w:szCs w:val="20"/>
                <w:lang w:val="en-AU"/>
              </w:rPr>
            </w:pPr>
            <w:r w:rsidRPr="000E57B0">
              <w:rPr>
                <w:sz w:val="20"/>
                <w:szCs w:val="20"/>
                <w:lang w:val="en-AU"/>
              </w:rPr>
              <w:t>To what extent is ASIP-Gov achieving its intermediate outcomes and end-of-program outcomes? *</w:t>
            </w:r>
          </w:p>
        </w:tc>
      </w:tr>
      <w:tr w:rsidR="00686289" w:rsidRPr="00737016" w14:paraId="7C2E0B18" w14:textId="77777777" w:rsidTr="00410A40">
        <w:trPr>
          <w:trHeight w:val="316"/>
        </w:trPr>
        <w:tc>
          <w:tcPr>
            <w:tcW w:w="709" w:type="dxa"/>
            <w:shd w:val="clear" w:color="auto" w:fill="DEEAF6"/>
          </w:tcPr>
          <w:p w14:paraId="43F2456D" w14:textId="3CB16762" w:rsidR="00686289" w:rsidRPr="00737016" w:rsidRDefault="00686289" w:rsidP="00686289">
            <w:pPr>
              <w:spacing w:before="60" w:after="60" w:line="240" w:lineRule="auto"/>
              <w:rPr>
                <w:sz w:val="20"/>
                <w:szCs w:val="20"/>
                <w:lang w:val="en-AU"/>
              </w:rPr>
            </w:pPr>
            <w:r w:rsidRPr="00705E64">
              <w:rPr>
                <w:b/>
                <w:bCs/>
                <w:sz w:val="20"/>
                <w:szCs w:val="20"/>
                <w:lang w:val="en-AU"/>
              </w:rPr>
              <w:t>KEQ</w:t>
            </w:r>
            <w:r>
              <w:rPr>
                <w:b/>
                <w:bCs/>
                <w:sz w:val="20"/>
                <w:szCs w:val="20"/>
                <w:lang w:val="en-AU"/>
              </w:rPr>
              <w:t xml:space="preserve"> 3</w:t>
            </w:r>
          </w:p>
        </w:tc>
        <w:tc>
          <w:tcPr>
            <w:tcW w:w="8363" w:type="dxa"/>
          </w:tcPr>
          <w:p w14:paraId="405E4947" w14:textId="41D62B47" w:rsidR="00686289" w:rsidRPr="006E6B27" w:rsidRDefault="00686289" w:rsidP="00686289">
            <w:pPr>
              <w:numPr>
                <w:ilvl w:val="0"/>
                <w:numId w:val="38"/>
              </w:numPr>
              <w:spacing w:before="60" w:after="60" w:line="240" w:lineRule="auto"/>
              <w:ind w:left="457" w:hanging="283"/>
              <w:rPr>
                <w:sz w:val="20"/>
                <w:szCs w:val="20"/>
                <w:lang w:val="en-AU"/>
              </w:rPr>
            </w:pPr>
            <w:r w:rsidRPr="000E57B0">
              <w:rPr>
                <w:sz w:val="20"/>
                <w:szCs w:val="20"/>
                <w:lang w:val="en-AU"/>
              </w:rPr>
              <w:t xml:space="preserve">Is the program delivering the right outputs to achieve the goals and outcomes of ASIP-Gov? </w:t>
            </w:r>
          </w:p>
        </w:tc>
      </w:tr>
      <w:tr w:rsidR="00686289" w:rsidRPr="00737016" w14:paraId="6E0EFA91" w14:textId="77777777" w:rsidTr="00410A40">
        <w:trPr>
          <w:trHeight w:val="316"/>
        </w:trPr>
        <w:tc>
          <w:tcPr>
            <w:tcW w:w="709" w:type="dxa"/>
            <w:shd w:val="clear" w:color="auto" w:fill="DEEAF6"/>
          </w:tcPr>
          <w:p w14:paraId="73C40C16" w14:textId="2BD222DE" w:rsidR="00686289" w:rsidRPr="0090071B" w:rsidRDefault="00686289" w:rsidP="00686289">
            <w:pPr>
              <w:spacing w:before="60" w:after="60" w:line="240" w:lineRule="auto"/>
              <w:rPr>
                <w:b/>
                <w:bCs/>
                <w:sz w:val="20"/>
                <w:szCs w:val="20"/>
                <w:lang w:val="en-AU"/>
              </w:rPr>
            </w:pPr>
            <w:r w:rsidRPr="00705E64">
              <w:rPr>
                <w:b/>
                <w:bCs/>
                <w:sz w:val="20"/>
                <w:szCs w:val="20"/>
                <w:lang w:val="en-AU"/>
              </w:rPr>
              <w:t>KEQ</w:t>
            </w:r>
            <w:r>
              <w:rPr>
                <w:b/>
                <w:bCs/>
                <w:sz w:val="20"/>
                <w:szCs w:val="20"/>
                <w:lang w:val="en-AU"/>
              </w:rPr>
              <w:t xml:space="preserve"> 3</w:t>
            </w:r>
          </w:p>
        </w:tc>
        <w:tc>
          <w:tcPr>
            <w:tcW w:w="8363" w:type="dxa"/>
          </w:tcPr>
          <w:p w14:paraId="4310941D" w14:textId="0CC3CD61" w:rsidR="00686289" w:rsidRPr="006E6B27" w:rsidRDefault="00686289" w:rsidP="00686289">
            <w:pPr>
              <w:numPr>
                <w:ilvl w:val="0"/>
                <w:numId w:val="38"/>
              </w:numPr>
              <w:spacing w:before="60" w:after="60" w:line="240" w:lineRule="auto"/>
              <w:ind w:left="457" w:hanging="283"/>
              <w:rPr>
                <w:sz w:val="20"/>
                <w:szCs w:val="20"/>
                <w:lang w:val="en-AU"/>
              </w:rPr>
            </w:pPr>
            <w:r w:rsidRPr="000E57B0">
              <w:rPr>
                <w:sz w:val="20"/>
                <w:szCs w:val="20"/>
                <w:lang w:val="en-AU"/>
              </w:rPr>
              <w:t>Does the logic, including intermediate outcomes and outputs remain relevant and achievable?</w:t>
            </w:r>
          </w:p>
        </w:tc>
      </w:tr>
      <w:tr w:rsidR="00686289" w:rsidRPr="00737016" w14:paraId="0A0173F7" w14:textId="77777777" w:rsidTr="00410A40">
        <w:trPr>
          <w:trHeight w:val="316"/>
        </w:trPr>
        <w:tc>
          <w:tcPr>
            <w:tcW w:w="709" w:type="dxa"/>
            <w:shd w:val="clear" w:color="auto" w:fill="DEEAF6"/>
          </w:tcPr>
          <w:p w14:paraId="748B2D10" w14:textId="5D672244" w:rsidR="00686289" w:rsidRPr="0090071B" w:rsidRDefault="00686289" w:rsidP="00686289">
            <w:pPr>
              <w:spacing w:before="60" w:after="60" w:line="240" w:lineRule="auto"/>
              <w:rPr>
                <w:b/>
                <w:bCs/>
                <w:sz w:val="20"/>
                <w:szCs w:val="20"/>
                <w:lang w:val="en-AU"/>
              </w:rPr>
            </w:pPr>
            <w:r w:rsidRPr="00705E64">
              <w:rPr>
                <w:b/>
                <w:bCs/>
                <w:sz w:val="20"/>
                <w:szCs w:val="20"/>
                <w:lang w:val="en-AU"/>
              </w:rPr>
              <w:t>KEQ</w:t>
            </w:r>
            <w:r>
              <w:rPr>
                <w:b/>
                <w:bCs/>
                <w:sz w:val="20"/>
                <w:szCs w:val="20"/>
                <w:lang w:val="en-AU"/>
              </w:rPr>
              <w:t xml:space="preserve"> 4</w:t>
            </w:r>
          </w:p>
        </w:tc>
        <w:tc>
          <w:tcPr>
            <w:tcW w:w="8363" w:type="dxa"/>
          </w:tcPr>
          <w:p w14:paraId="1A4CA923" w14:textId="28EC4D94" w:rsidR="00686289" w:rsidRPr="000E57B0" w:rsidRDefault="00686289" w:rsidP="00686289">
            <w:pPr>
              <w:spacing w:before="60" w:after="60" w:line="240" w:lineRule="auto"/>
              <w:rPr>
                <w:sz w:val="20"/>
                <w:szCs w:val="20"/>
                <w:lang w:val="en-AU"/>
              </w:rPr>
            </w:pPr>
            <w:r w:rsidRPr="000E57B0">
              <w:rPr>
                <w:sz w:val="20"/>
                <w:szCs w:val="20"/>
                <w:lang w:val="en-AU"/>
              </w:rPr>
              <w:t>What lessons can be drawn from ASIP-Gov’s performance that can be applied to improve ASIP-Gov?</w:t>
            </w:r>
          </w:p>
        </w:tc>
      </w:tr>
    </w:tbl>
    <w:p w14:paraId="67149F04" w14:textId="77777777" w:rsidR="001E5E05" w:rsidRPr="00036B8D" w:rsidRDefault="001E5E05" w:rsidP="005D1235">
      <w:pPr>
        <w:rPr>
          <w:b/>
          <w:sz w:val="20"/>
          <w:szCs w:val="20"/>
          <w:lang w:val="en-AU"/>
        </w:rPr>
      </w:pPr>
      <w:r w:rsidRPr="00036B8D">
        <w:rPr>
          <w:b/>
          <w:sz w:val="20"/>
          <w:szCs w:val="20"/>
          <w:lang w:val="en-AU"/>
        </w:rPr>
        <w:t>EFFICIENCY</w:t>
      </w:r>
    </w:p>
    <w:tbl>
      <w:tblPr>
        <w:tblW w:w="9072"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9"/>
        <w:gridCol w:w="8363"/>
      </w:tblGrid>
      <w:tr w:rsidR="00410A40" w:rsidRPr="00737016" w14:paraId="21EB3E84" w14:textId="77777777">
        <w:trPr>
          <w:trHeight w:val="316"/>
        </w:trPr>
        <w:tc>
          <w:tcPr>
            <w:tcW w:w="709" w:type="dxa"/>
            <w:shd w:val="clear" w:color="auto" w:fill="DEEAF6"/>
          </w:tcPr>
          <w:p w14:paraId="076C55F9" w14:textId="5E8222F4" w:rsidR="00410A40" w:rsidRPr="00737016" w:rsidRDefault="00410A40" w:rsidP="001B6B34">
            <w:pPr>
              <w:spacing w:before="60" w:after="60" w:line="240" w:lineRule="auto"/>
              <w:rPr>
                <w:sz w:val="20"/>
                <w:szCs w:val="20"/>
                <w:lang w:val="en-AU"/>
              </w:rPr>
            </w:pPr>
            <w:r w:rsidRPr="00705E64">
              <w:rPr>
                <w:b/>
                <w:bCs/>
                <w:sz w:val="20"/>
                <w:szCs w:val="20"/>
                <w:lang w:val="en-AU"/>
              </w:rPr>
              <w:t>KEQ</w:t>
            </w:r>
            <w:r>
              <w:rPr>
                <w:b/>
                <w:bCs/>
                <w:sz w:val="20"/>
                <w:szCs w:val="20"/>
                <w:lang w:val="en-AU"/>
              </w:rPr>
              <w:t xml:space="preserve"> 5</w:t>
            </w:r>
          </w:p>
        </w:tc>
        <w:tc>
          <w:tcPr>
            <w:tcW w:w="8363" w:type="dxa"/>
          </w:tcPr>
          <w:p w14:paraId="622AE049" w14:textId="73FAEE14" w:rsidR="00410A40" w:rsidRPr="00410A40" w:rsidRDefault="00410A40" w:rsidP="001B6B34">
            <w:pPr>
              <w:spacing w:before="60" w:after="60" w:line="240" w:lineRule="auto"/>
              <w:rPr>
                <w:sz w:val="20"/>
                <w:szCs w:val="20"/>
                <w:lang w:val="en-AU"/>
              </w:rPr>
            </w:pPr>
            <w:r w:rsidRPr="000E57B0">
              <w:rPr>
                <w:sz w:val="20"/>
                <w:szCs w:val="20"/>
                <w:lang w:val="en-AU"/>
              </w:rPr>
              <w:t>Is ASIP-Gov’s modality efficient and effective for delivering inclusive and accountable governance in Solomon Islands? *</w:t>
            </w:r>
          </w:p>
        </w:tc>
      </w:tr>
      <w:tr w:rsidR="00410A40" w:rsidRPr="00737016" w14:paraId="234ECFC3" w14:textId="77777777">
        <w:trPr>
          <w:trHeight w:val="316"/>
        </w:trPr>
        <w:tc>
          <w:tcPr>
            <w:tcW w:w="709" w:type="dxa"/>
            <w:shd w:val="clear" w:color="auto" w:fill="DEEAF6"/>
          </w:tcPr>
          <w:p w14:paraId="7DC89F22" w14:textId="79265C8E" w:rsidR="00410A40" w:rsidRPr="0090071B" w:rsidRDefault="00410A40" w:rsidP="001B6B34">
            <w:pPr>
              <w:spacing w:before="60" w:after="60" w:line="240" w:lineRule="auto"/>
              <w:rPr>
                <w:b/>
                <w:bCs/>
                <w:sz w:val="20"/>
                <w:szCs w:val="20"/>
                <w:lang w:val="en-AU"/>
              </w:rPr>
            </w:pPr>
            <w:r w:rsidRPr="00705E64">
              <w:rPr>
                <w:b/>
                <w:bCs/>
                <w:sz w:val="20"/>
                <w:szCs w:val="20"/>
                <w:lang w:val="en-AU"/>
              </w:rPr>
              <w:t>KEQ</w:t>
            </w:r>
            <w:r>
              <w:rPr>
                <w:b/>
                <w:bCs/>
                <w:sz w:val="20"/>
                <w:szCs w:val="20"/>
                <w:lang w:val="en-AU"/>
              </w:rPr>
              <w:t xml:space="preserve"> 6</w:t>
            </w:r>
          </w:p>
        </w:tc>
        <w:tc>
          <w:tcPr>
            <w:tcW w:w="8363" w:type="dxa"/>
          </w:tcPr>
          <w:p w14:paraId="148DE9CB" w14:textId="611B5679" w:rsidR="00410A40" w:rsidRPr="000E57B0" w:rsidRDefault="00410A40" w:rsidP="001B6B34">
            <w:pPr>
              <w:spacing w:before="60" w:after="60" w:line="240" w:lineRule="auto"/>
              <w:rPr>
                <w:sz w:val="20"/>
                <w:szCs w:val="20"/>
                <w:lang w:val="en-AU"/>
              </w:rPr>
            </w:pPr>
            <w:r w:rsidRPr="000E57B0">
              <w:rPr>
                <w:sz w:val="20"/>
                <w:szCs w:val="20"/>
                <w:lang w:val="en-AU"/>
              </w:rPr>
              <w:t>Is ASIP-Gov’s scope (economic governance / democratic governance / ICT) correctly calibrated to realise synergies and promote programming efficiencies? *</w:t>
            </w:r>
          </w:p>
        </w:tc>
      </w:tr>
      <w:tr w:rsidR="00686289" w:rsidRPr="00737016" w14:paraId="4A4F9CB8" w14:textId="77777777">
        <w:trPr>
          <w:trHeight w:val="316"/>
        </w:trPr>
        <w:tc>
          <w:tcPr>
            <w:tcW w:w="709" w:type="dxa"/>
            <w:shd w:val="clear" w:color="auto" w:fill="DEEAF6"/>
          </w:tcPr>
          <w:p w14:paraId="635F1188" w14:textId="150239D6" w:rsidR="00686289" w:rsidRPr="00705E64" w:rsidRDefault="00686289" w:rsidP="00686289">
            <w:pPr>
              <w:spacing w:before="60" w:after="60" w:line="240" w:lineRule="auto"/>
              <w:rPr>
                <w:b/>
                <w:bCs/>
                <w:sz w:val="20"/>
                <w:szCs w:val="20"/>
                <w:lang w:val="en-AU"/>
              </w:rPr>
            </w:pPr>
            <w:r w:rsidRPr="00705E64">
              <w:rPr>
                <w:b/>
                <w:bCs/>
                <w:sz w:val="20"/>
                <w:szCs w:val="20"/>
                <w:lang w:val="en-AU"/>
              </w:rPr>
              <w:t>KEQ</w:t>
            </w:r>
            <w:r>
              <w:rPr>
                <w:b/>
                <w:bCs/>
                <w:sz w:val="20"/>
                <w:szCs w:val="20"/>
                <w:lang w:val="en-AU"/>
              </w:rPr>
              <w:t xml:space="preserve"> 6</w:t>
            </w:r>
          </w:p>
        </w:tc>
        <w:tc>
          <w:tcPr>
            <w:tcW w:w="8363" w:type="dxa"/>
          </w:tcPr>
          <w:p w14:paraId="51307043" w14:textId="1A5F4A57" w:rsidR="00686289" w:rsidRPr="00410A40" w:rsidRDefault="00686289" w:rsidP="00686289">
            <w:pPr>
              <w:numPr>
                <w:ilvl w:val="0"/>
                <w:numId w:val="39"/>
              </w:numPr>
              <w:spacing w:before="60" w:after="60" w:line="240" w:lineRule="auto"/>
              <w:ind w:left="457" w:hanging="283"/>
              <w:rPr>
                <w:sz w:val="20"/>
                <w:szCs w:val="20"/>
                <w:lang w:val="en-AU"/>
              </w:rPr>
            </w:pPr>
            <w:r w:rsidRPr="000E57B0">
              <w:rPr>
                <w:sz w:val="20"/>
                <w:szCs w:val="20"/>
                <w:lang w:val="en-AU"/>
              </w:rPr>
              <w:t>Are existing performance financing elements successfully incentivising reform identification and implementation? *</w:t>
            </w:r>
          </w:p>
        </w:tc>
      </w:tr>
      <w:tr w:rsidR="00686289" w:rsidRPr="00737016" w14:paraId="72B1D64C" w14:textId="77777777">
        <w:trPr>
          <w:trHeight w:val="316"/>
        </w:trPr>
        <w:tc>
          <w:tcPr>
            <w:tcW w:w="709" w:type="dxa"/>
            <w:vMerge w:val="restart"/>
            <w:shd w:val="clear" w:color="auto" w:fill="DEEAF6"/>
          </w:tcPr>
          <w:p w14:paraId="5C127833" w14:textId="5F4CC35A" w:rsidR="00686289" w:rsidRPr="00705E64" w:rsidRDefault="00686289" w:rsidP="00686289">
            <w:pPr>
              <w:spacing w:before="60" w:after="60" w:line="240" w:lineRule="auto"/>
              <w:rPr>
                <w:b/>
                <w:bCs/>
                <w:sz w:val="20"/>
                <w:szCs w:val="20"/>
                <w:lang w:val="en-AU"/>
              </w:rPr>
            </w:pPr>
            <w:r>
              <w:rPr>
                <w:b/>
                <w:bCs/>
                <w:sz w:val="20"/>
                <w:szCs w:val="20"/>
                <w:lang w:val="en-AU"/>
              </w:rPr>
              <w:t>KEQ 7</w:t>
            </w:r>
          </w:p>
        </w:tc>
        <w:tc>
          <w:tcPr>
            <w:tcW w:w="8363" w:type="dxa"/>
          </w:tcPr>
          <w:p w14:paraId="4B9A1F5B" w14:textId="4742F875" w:rsidR="00686289" w:rsidRPr="000E57B0" w:rsidRDefault="00686289" w:rsidP="00686289">
            <w:pPr>
              <w:spacing w:before="60" w:after="60" w:line="240" w:lineRule="auto"/>
              <w:rPr>
                <w:sz w:val="20"/>
                <w:szCs w:val="20"/>
                <w:lang w:val="en-AU"/>
              </w:rPr>
            </w:pPr>
            <w:r w:rsidRPr="000E57B0">
              <w:rPr>
                <w:sz w:val="20"/>
                <w:szCs w:val="20"/>
                <w:lang w:val="en-AU"/>
              </w:rPr>
              <w:t>What have been the strengths and weaknesses of ASIP-Gov’s management structure (the efficiency of the implementing partner / interactions with DFAT / management of advisers)? *</w:t>
            </w:r>
          </w:p>
        </w:tc>
      </w:tr>
      <w:tr w:rsidR="00686289" w:rsidRPr="00737016" w14:paraId="7BE7FA29" w14:textId="77777777">
        <w:trPr>
          <w:trHeight w:val="316"/>
        </w:trPr>
        <w:tc>
          <w:tcPr>
            <w:tcW w:w="709" w:type="dxa"/>
            <w:vMerge/>
            <w:shd w:val="clear" w:color="auto" w:fill="DEEAF6"/>
          </w:tcPr>
          <w:p w14:paraId="3E483797" w14:textId="77777777" w:rsidR="00686289" w:rsidRPr="00705E64" w:rsidRDefault="00686289" w:rsidP="00686289">
            <w:pPr>
              <w:spacing w:before="60" w:after="60" w:line="240" w:lineRule="auto"/>
              <w:rPr>
                <w:b/>
                <w:bCs/>
                <w:sz w:val="20"/>
                <w:szCs w:val="20"/>
                <w:lang w:val="en-AU"/>
              </w:rPr>
            </w:pPr>
          </w:p>
        </w:tc>
        <w:tc>
          <w:tcPr>
            <w:tcW w:w="8363" w:type="dxa"/>
          </w:tcPr>
          <w:p w14:paraId="738978B0" w14:textId="715D841C" w:rsidR="00686289" w:rsidRPr="001B6B34" w:rsidRDefault="00686289" w:rsidP="00686289">
            <w:pPr>
              <w:numPr>
                <w:ilvl w:val="0"/>
                <w:numId w:val="40"/>
              </w:numPr>
              <w:spacing w:before="60" w:after="60" w:line="240" w:lineRule="auto"/>
              <w:ind w:left="457" w:hanging="283"/>
              <w:rPr>
                <w:sz w:val="20"/>
                <w:szCs w:val="20"/>
                <w:lang w:val="en-AU"/>
              </w:rPr>
            </w:pPr>
            <w:r w:rsidRPr="000E57B0">
              <w:rPr>
                <w:sz w:val="20"/>
                <w:szCs w:val="20"/>
                <w:lang w:val="en-AU"/>
              </w:rPr>
              <w:t>Is ASIP-Gov responsive? *</w:t>
            </w:r>
          </w:p>
        </w:tc>
      </w:tr>
    </w:tbl>
    <w:p w14:paraId="29CC8656" w14:textId="77777777" w:rsidR="001E5E05" w:rsidRPr="00036B8D" w:rsidRDefault="001E5E05" w:rsidP="005D1235">
      <w:pPr>
        <w:rPr>
          <w:b/>
          <w:sz w:val="20"/>
          <w:szCs w:val="20"/>
          <w:lang w:val="en-AU"/>
        </w:rPr>
      </w:pPr>
      <w:r w:rsidRPr="00036B8D">
        <w:rPr>
          <w:b/>
          <w:sz w:val="20"/>
          <w:szCs w:val="20"/>
          <w:lang w:val="en-AU"/>
        </w:rPr>
        <w:t>SUSTAINABILITY</w:t>
      </w:r>
    </w:p>
    <w:tbl>
      <w:tblPr>
        <w:tblW w:w="9072"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9"/>
        <w:gridCol w:w="8363"/>
      </w:tblGrid>
      <w:tr w:rsidR="001B6B34" w:rsidRPr="00737016" w14:paraId="7246DCDE" w14:textId="77777777">
        <w:trPr>
          <w:trHeight w:val="316"/>
        </w:trPr>
        <w:tc>
          <w:tcPr>
            <w:tcW w:w="709" w:type="dxa"/>
            <w:shd w:val="clear" w:color="auto" w:fill="DEEAF6"/>
          </w:tcPr>
          <w:p w14:paraId="76AF120A" w14:textId="02A240E1" w:rsidR="001B6B34" w:rsidRPr="00737016" w:rsidRDefault="001B6B34" w:rsidP="001B6B34">
            <w:pPr>
              <w:spacing w:before="60" w:after="60" w:line="240" w:lineRule="auto"/>
              <w:rPr>
                <w:sz w:val="20"/>
                <w:szCs w:val="20"/>
                <w:lang w:val="en-AU"/>
              </w:rPr>
            </w:pPr>
            <w:r w:rsidRPr="00705E64">
              <w:rPr>
                <w:b/>
                <w:bCs/>
                <w:sz w:val="20"/>
                <w:szCs w:val="20"/>
                <w:lang w:val="en-AU"/>
              </w:rPr>
              <w:t>KEQ</w:t>
            </w:r>
            <w:r>
              <w:rPr>
                <w:b/>
                <w:bCs/>
                <w:sz w:val="20"/>
                <w:szCs w:val="20"/>
                <w:lang w:val="en-AU"/>
              </w:rPr>
              <w:t xml:space="preserve"> 8</w:t>
            </w:r>
          </w:p>
        </w:tc>
        <w:tc>
          <w:tcPr>
            <w:tcW w:w="8363" w:type="dxa"/>
          </w:tcPr>
          <w:p w14:paraId="3553FE13" w14:textId="10CE0F30" w:rsidR="001B6B34" w:rsidRPr="00410A40" w:rsidRDefault="001B6B34" w:rsidP="001B6B34">
            <w:pPr>
              <w:spacing w:before="60" w:after="60" w:line="240" w:lineRule="auto"/>
              <w:rPr>
                <w:sz w:val="20"/>
                <w:szCs w:val="20"/>
                <w:lang w:val="en-AU"/>
              </w:rPr>
            </w:pPr>
            <w:r w:rsidRPr="000E57B0">
              <w:rPr>
                <w:sz w:val="20"/>
                <w:szCs w:val="20"/>
                <w:lang w:val="en-AU"/>
              </w:rPr>
              <w:t>To what extent are program outcomes sustainable and locally led, and what changes could be made to improve sustainability? *</w:t>
            </w:r>
          </w:p>
        </w:tc>
      </w:tr>
    </w:tbl>
    <w:p w14:paraId="0CDBBA42" w14:textId="77777777" w:rsidR="001E5E05" w:rsidRPr="00036B8D" w:rsidRDefault="001E5E05" w:rsidP="005D1235">
      <w:pPr>
        <w:rPr>
          <w:b/>
          <w:sz w:val="20"/>
          <w:szCs w:val="20"/>
          <w:lang w:val="en-AU"/>
        </w:rPr>
      </w:pPr>
      <w:r w:rsidRPr="00036B8D">
        <w:rPr>
          <w:b/>
          <w:sz w:val="20"/>
          <w:szCs w:val="20"/>
          <w:lang w:val="en-AU"/>
        </w:rPr>
        <w:t>GENDER EQUALITY, DISABILITY AND SOCIAL INCLUSION (GEDSI)</w:t>
      </w:r>
    </w:p>
    <w:tbl>
      <w:tblPr>
        <w:tblW w:w="9072"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09"/>
        <w:gridCol w:w="8363"/>
      </w:tblGrid>
      <w:tr w:rsidR="001B6B34" w:rsidRPr="00737016" w14:paraId="6EF0A7F8" w14:textId="77777777">
        <w:trPr>
          <w:trHeight w:val="316"/>
        </w:trPr>
        <w:tc>
          <w:tcPr>
            <w:tcW w:w="709" w:type="dxa"/>
            <w:shd w:val="clear" w:color="auto" w:fill="DEEAF6"/>
          </w:tcPr>
          <w:p w14:paraId="4DBF0793" w14:textId="4E559026" w:rsidR="001B6B34" w:rsidRPr="00737016" w:rsidRDefault="001B6B34" w:rsidP="001B6B34">
            <w:pPr>
              <w:spacing w:before="60" w:after="60" w:line="240" w:lineRule="auto"/>
              <w:rPr>
                <w:sz w:val="20"/>
                <w:szCs w:val="20"/>
                <w:lang w:val="en-AU"/>
              </w:rPr>
            </w:pPr>
            <w:r w:rsidRPr="00705E64">
              <w:rPr>
                <w:b/>
                <w:bCs/>
                <w:sz w:val="20"/>
                <w:szCs w:val="20"/>
                <w:lang w:val="en-AU"/>
              </w:rPr>
              <w:t>KEQ</w:t>
            </w:r>
            <w:r>
              <w:rPr>
                <w:b/>
                <w:bCs/>
                <w:sz w:val="20"/>
                <w:szCs w:val="20"/>
                <w:lang w:val="en-AU"/>
              </w:rPr>
              <w:t xml:space="preserve"> 9</w:t>
            </w:r>
          </w:p>
        </w:tc>
        <w:tc>
          <w:tcPr>
            <w:tcW w:w="8363" w:type="dxa"/>
          </w:tcPr>
          <w:p w14:paraId="3492631A" w14:textId="4394ABB3" w:rsidR="001B6B34" w:rsidRPr="00410A40" w:rsidRDefault="001B6B34" w:rsidP="001B6B34">
            <w:pPr>
              <w:spacing w:before="60" w:after="60" w:line="240" w:lineRule="auto"/>
              <w:rPr>
                <w:sz w:val="20"/>
                <w:szCs w:val="20"/>
                <w:lang w:val="en-AU"/>
              </w:rPr>
            </w:pPr>
            <w:r w:rsidRPr="000E57B0">
              <w:rPr>
                <w:sz w:val="20"/>
                <w:szCs w:val="20"/>
                <w:lang w:val="en-AU"/>
              </w:rPr>
              <w:t>To what extent have results been achieved in gender equality and disability inclusion and to what effect?</w:t>
            </w:r>
          </w:p>
        </w:tc>
      </w:tr>
    </w:tbl>
    <w:p w14:paraId="135865A3" w14:textId="77777777" w:rsidR="007B12BE" w:rsidRDefault="007B12BE" w:rsidP="007B12BE">
      <w:pPr>
        <w:rPr>
          <w:sz w:val="20"/>
          <w:szCs w:val="20"/>
          <w:lang w:val="en-AU"/>
        </w:rPr>
      </w:pPr>
    </w:p>
    <w:p w14:paraId="374F01F0" w14:textId="5C7FABDB" w:rsidR="00EA0C27" w:rsidRPr="009739F0" w:rsidRDefault="00EA0C27" w:rsidP="009739F0">
      <w:pPr>
        <w:pStyle w:val="Heading1"/>
        <w:numPr>
          <w:ilvl w:val="0"/>
          <w:numId w:val="0"/>
        </w:numPr>
        <w:ind w:left="360" w:hanging="360"/>
      </w:pPr>
      <w:bookmarkStart w:id="46" w:name="_Toc195476888"/>
      <w:bookmarkStart w:id="47" w:name="_Toc240894636"/>
      <w:r w:rsidRPr="009739F0">
        <w:lastRenderedPageBreak/>
        <w:t>Annex E: EVALUATION JUDGEMENT RUBRIC</w:t>
      </w:r>
      <w:bookmarkEnd w:id="46"/>
      <w:bookmarkEnd w:id="47"/>
      <w:r w:rsidRPr="009739F0">
        <w:t xml:space="preserve"> </w:t>
      </w:r>
    </w:p>
    <w:p w14:paraId="6D0A2C3A" w14:textId="77777777" w:rsidR="00EA0C27" w:rsidRPr="00706CD9" w:rsidRDefault="00EA0C27" w:rsidP="00EA0C27">
      <w:pPr>
        <w:rPr>
          <w:lang w:val="en-AU" w:eastAsia="fr-CA"/>
        </w:rPr>
      </w:pPr>
      <w:r w:rsidRPr="00706CD9">
        <w:rPr>
          <w:lang w:val="en-AU" w:eastAsia="fr-CA"/>
        </w:rPr>
        <w:t xml:space="preserve">This rubric supports the ASIP-Gov Mid-Term Review team in making consistent and evidence-based judgements across the five key evaluation criteria: </w:t>
      </w:r>
    </w:p>
    <w:p w14:paraId="3A4F9752" w14:textId="77777777" w:rsidR="00EA0C27" w:rsidRPr="00706CD9" w:rsidRDefault="00EA0C27" w:rsidP="00EA0C27">
      <w:pPr>
        <w:numPr>
          <w:ilvl w:val="0"/>
          <w:numId w:val="41"/>
        </w:numPr>
        <w:rPr>
          <w:lang w:val="en-AU" w:eastAsia="fr-CA"/>
        </w:rPr>
      </w:pPr>
      <w:r w:rsidRPr="00706CD9">
        <w:rPr>
          <w:lang w:val="en-AU" w:eastAsia="fr-CA"/>
        </w:rPr>
        <w:t xml:space="preserve">Relevance </w:t>
      </w:r>
    </w:p>
    <w:p w14:paraId="1A6CEDFF" w14:textId="77777777" w:rsidR="00EA0C27" w:rsidRPr="00706CD9" w:rsidRDefault="00EA0C27" w:rsidP="00EA0C27">
      <w:pPr>
        <w:numPr>
          <w:ilvl w:val="0"/>
          <w:numId w:val="41"/>
        </w:numPr>
        <w:rPr>
          <w:lang w:val="en-AU" w:eastAsia="fr-CA"/>
        </w:rPr>
      </w:pPr>
      <w:r w:rsidRPr="00706CD9">
        <w:rPr>
          <w:lang w:val="en-AU" w:eastAsia="fr-CA"/>
        </w:rPr>
        <w:t>Effectiveness</w:t>
      </w:r>
    </w:p>
    <w:p w14:paraId="5FF314DE" w14:textId="77777777" w:rsidR="00EA0C27" w:rsidRPr="00706CD9" w:rsidRDefault="00EA0C27" w:rsidP="00EA0C27">
      <w:pPr>
        <w:numPr>
          <w:ilvl w:val="0"/>
          <w:numId w:val="41"/>
        </w:numPr>
        <w:rPr>
          <w:lang w:val="en-AU" w:eastAsia="fr-CA"/>
        </w:rPr>
      </w:pPr>
      <w:r w:rsidRPr="00706CD9">
        <w:rPr>
          <w:lang w:val="en-AU" w:eastAsia="fr-CA"/>
        </w:rPr>
        <w:t>Efficiency</w:t>
      </w:r>
    </w:p>
    <w:p w14:paraId="0B74828F" w14:textId="77777777" w:rsidR="00EA0C27" w:rsidRPr="00706CD9" w:rsidRDefault="00EA0C27" w:rsidP="00EA0C27">
      <w:pPr>
        <w:numPr>
          <w:ilvl w:val="0"/>
          <w:numId w:val="41"/>
        </w:numPr>
        <w:rPr>
          <w:lang w:val="en-AU" w:eastAsia="fr-CA"/>
        </w:rPr>
      </w:pPr>
      <w:r w:rsidRPr="00706CD9">
        <w:rPr>
          <w:lang w:val="en-AU" w:eastAsia="fr-CA"/>
        </w:rPr>
        <w:t>Sustainability</w:t>
      </w:r>
    </w:p>
    <w:p w14:paraId="0FC16FBC" w14:textId="77777777" w:rsidR="00EA0C27" w:rsidRPr="00706CD9" w:rsidRDefault="00EA0C27" w:rsidP="00EA0C27">
      <w:pPr>
        <w:numPr>
          <w:ilvl w:val="0"/>
          <w:numId w:val="41"/>
        </w:numPr>
        <w:rPr>
          <w:lang w:val="en-AU" w:eastAsia="fr-CA"/>
        </w:rPr>
      </w:pPr>
      <w:r w:rsidRPr="00706CD9">
        <w:rPr>
          <w:lang w:val="en-AU" w:eastAsia="fr-CA"/>
        </w:rPr>
        <w:t xml:space="preserve">Gender Equality, Disability Inclusion and Social Inclusion (GEDSI). </w:t>
      </w:r>
    </w:p>
    <w:p w14:paraId="0AE8333A" w14:textId="77777777" w:rsidR="00EA0C27" w:rsidRPr="00706CD9" w:rsidRDefault="00EA0C27" w:rsidP="00EA0C27">
      <w:pPr>
        <w:rPr>
          <w:lang w:val="en-AU" w:eastAsia="fr-CA"/>
        </w:rPr>
      </w:pPr>
      <w:r w:rsidRPr="00706CD9">
        <w:rPr>
          <w:lang w:val="en-AU" w:eastAsia="fr-CA"/>
        </w:rPr>
        <w:t xml:space="preserve">It is aligned with DFAT’s </w:t>
      </w:r>
      <w:r w:rsidRPr="00706CD9">
        <w:rPr>
          <w:lang w:val="en-AU"/>
        </w:rPr>
        <w:t>Design and Monitoring, Evaluation and Learning (DMEL) Standards</w:t>
      </w:r>
      <w:r w:rsidRPr="00706CD9">
        <w:rPr>
          <w:lang w:val="en-AU" w:eastAsia="fr-CA"/>
        </w:rPr>
        <w:t xml:space="preserve"> 9.14, and can be applied across the four end-of-program outcomes and three program pillars.</w:t>
      </w:r>
    </w:p>
    <w:p w14:paraId="0901E6D4" w14:textId="3CB97ED7" w:rsidR="00EA0C27" w:rsidRPr="00CB36FA" w:rsidRDefault="002F6288" w:rsidP="009739F0">
      <w:pPr>
        <w:rPr>
          <w:lang w:val="en-AU"/>
        </w:rPr>
      </w:pPr>
      <w:bookmarkStart w:id="48" w:name="_Toc195476889"/>
      <w:r w:rsidRPr="002F6288">
        <w:rPr>
          <w:b/>
          <w:bCs/>
          <w:lang w:val="en-AU"/>
        </w:rPr>
        <w:t>Evaluation criteria rub</w:t>
      </w:r>
      <w:r w:rsidR="00CC6FDC">
        <w:rPr>
          <w:b/>
          <w:bCs/>
          <w:lang w:val="en-AU"/>
        </w:rPr>
        <w:t>r</w:t>
      </w:r>
      <w:r w:rsidRPr="002F6288">
        <w:rPr>
          <w:b/>
          <w:bCs/>
          <w:lang w:val="en-AU"/>
        </w:rPr>
        <w:t>ic</w:t>
      </w:r>
      <w:bookmarkEnd w:id="48"/>
    </w:p>
    <w:tbl>
      <w:tblPr>
        <w:tblW w:w="9214"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28"/>
        <w:gridCol w:w="2336"/>
        <w:gridCol w:w="2336"/>
        <w:gridCol w:w="2314"/>
      </w:tblGrid>
      <w:tr w:rsidR="00EA0C27" w:rsidRPr="00706CD9" w14:paraId="711B5E81" w14:textId="77777777" w:rsidTr="0092122E">
        <w:trPr>
          <w:trHeight w:val="381"/>
          <w:tblHeader/>
        </w:trPr>
        <w:tc>
          <w:tcPr>
            <w:tcW w:w="2228" w:type="dxa"/>
            <w:shd w:val="clear" w:color="auto" w:fill="002060"/>
            <w:vAlign w:val="center"/>
          </w:tcPr>
          <w:p w14:paraId="290113AE" w14:textId="77777777" w:rsidR="00EA0C27" w:rsidRPr="0092122E" w:rsidRDefault="00EA0C27" w:rsidP="0073003E">
            <w:pPr>
              <w:spacing w:before="60" w:after="60"/>
              <w:rPr>
                <w:b/>
                <w:bCs/>
                <w:sz w:val="20"/>
                <w:szCs w:val="20"/>
                <w:lang w:val="en-AU"/>
              </w:rPr>
            </w:pPr>
            <w:r w:rsidRPr="0092122E">
              <w:rPr>
                <w:b/>
                <w:bCs/>
                <w:sz w:val="20"/>
                <w:szCs w:val="20"/>
                <w:lang w:val="en-AU"/>
              </w:rPr>
              <w:t>Evaluation Criterion</w:t>
            </w:r>
          </w:p>
        </w:tc>
        <w:tc>
          <w:tcPr>
            <w:tcW w:w="2336" w:type="dxa"/>
            <w:shd w:val="clear" w:color="auto" w:fill="002060"/>
            <w:vAlign w:val="center"/>
          </w:tcPr>
          <w:p w14:paraId="295CCAB0" w14:textId="77777777" w:rsidR="00EA0C27" w:rsidRPr="0092122E" w:rsidRDefault="00EA0C27" w:rsidP="0073003E">
            <w:pPr>
              <w:spacing w:before="60" w:after="60"/>
              <w:rPr>
                <w:b/>
                <w:bCs/>
                <w:sz w:val="20"/>
                <w:szCs w:val="20"/>
                <w:lang w:val="en-AU"/>
              </w:rPr>
            </w:pPr>
            <w:r w:rsidRPr="0092122E">
              <w:rPr>
                <w:b/>
                <w:bCs/>
                <w:sz w:val="20"/>
                <w:szCs w:val="20"/>
                <w:lang w:val="en-AU"/>
              </w:rPr>
              <w:t>Definition</w:t>
            </w:r>
          </w:p>
        </w:tc>
        <w:tc>
          <w:tcPr>
            <w:tcW w:w="2336" w:type="dxa"/>
            <w:shd w:val="clear" w:color="auto" w:fill="002060"/>
            <w:vAlign w:val="center"/>
          </w:tcPr>
          <w:p w14:paraId="67D8788F" w14:textId="77777777" w:rsidR="00EA0C27" w:rsidRPr="0092122E" w:rsidRDefault="00EA0C27" w:rsidP="0073003E">
            <w:pPr>
              <w:spacing w:before="60" w:after="60"/>
              <w:rPr>
                <w:b/>
                <w:bCs/>
                <w:sz w:val="20"/>
                <w:szCs w:val="20"/>
                <w:lang w:val="en-AU"/>
              </w:rPr>
            </w:pPr>
            <w:r w:rsidRPr="0092122E">
              <w:rPr>
                <w:b/>
                <w:bCs/>
                <w:sz w:val="20"/>
                <w:szCs w:val="20"/>
                <w:lang w:val="en-AU"/>
              </w:rPr>
              <w:t>Achieved</w:t>
            </w:r>
          </w:p>
        </w:tc>
        <w:tc>
          <w:tcPr>
            <w:tcW w:w="2314" w:type="dxa"/>
            <w:shd w:val="clear" w:color="auto" w:fill="002060"/>
            <w:vAlign w:val="center"/>
          </w:tcPr>
          <w:p w14:paraId="7695EFBF" w14:textId="77777777" w:rsidR="00EA0C27" w:rsidRPr="0092122E" w:rsidRDefault="00EA0C27" w:rsidP="0073003E">
            <w:pPr>
              <w:spacing w:before="60" w:after="60"/>
              <w:rPr>
                <w:b/>
                <w:bCs/>
                <w:sz w:val="20"/>
                <w:szCs w:val="20"/>
                <w:lang w:val="en-AU"/>
              </w:rPr>
            </w:pPr>
            <w:r w:rsidRPr="0092122E">
              <w:rPr>
                <w:b/>
                <w:bCs/>
                <w:sz w:val="20"/>
                <w:szCs w:val="20"/>
                <w:lang w:val="en-AU"/>
              </w:rPr>
              <w:t>Partially Achieved / Mixed</w:t>
            </w:r>
          </w:p>
        </w:tc>
      </w:tr>
      <w:tr w:rsidR="00EA0C27" w:rsidRPr="00706CD9" w14:paraId="346D0B85" w14:textId="77777777" w:rsidTr="0073003E">
        <w:trPr>
          <w:trHeight w:val="1496"/>
        </w:trPr>
        <w:tc>
          <w:tcPr>
            <w:tcW w:w="2228" w:type="dxa"/>
          </w:tcPr>
          <w:p w14:paraId="42057F43" w14:textId="77777777" w:rsidR="00EA0C27" w:rsidRPr="00706CD9" w:rsidRDefault="00EA0C27" w:rsidP="0073003E">
            <w:pPr>
              <w:spacing w:before="60" w:after="60"/>
              <w:rPr>
                <w:sz w:val="20"/>
                <w:szCs w:val="20"/>
                <w:lang w:val="en-AU"/>
              </w:rPr>
            </w:pPr>
            <w:r w:rsidRPr="00706CD9">
              <w:rPr>
                <w:sz w:val="20"/>
                <w:szCs w:val="20"/>
                <w:lang w:val="en-AU"/>
              </w:rPr>
              <w:t>Relevance</w:t>
            </w:r>
          </w:p>
        </w:tc>
        <w:tc>
          <w:tcPr>
            <w:tcW w:w="2336" w:type="dxa"/>
          </w:tcPr>
          <w:p w14:paraId="67F005AE" w14:textId="77777777" w:rsidR="00EA0C27" w:rsidRPr="00706CD9" w:rsidRDefault="00EA0C27" w:rsidP="0073003E">
            <w:pPr>
              <w:spacing w:before="60" w:after="60"/>
              <w:rPr>
                <w:sz w:val="20"/>
                <w:szCs w:val="20"/>
                <w:lang w:val="en-AU"/>
              </w:rPr>
            </w:pPr>
            <w:r w:rsidRPr="00706CD9">
              <w:rPr>
                <w:sz w:val="20"/>
                <w:szCs w:val="20"/>
                <w:lang w:val="en-AU"/>
              </w:rPr>
              <w:t xml:space="preserve">The extent to which the program is </w:t>
            </w:r>
            <w:r w:rsidRPr="00000968">
              <w:rPr>
                <w:sz w:val="20"/>
                <w:szCs w:val="20"/>
                <w:lang w:val="en-AU"/>
              </w:rPr>
              <w:t>aligned with Solomon Islands Government and</w:t>
            </w:r>
            <w:r w:rsidRPr="00706CD9">
              <w:rPr>
                <w:sz w:val="20"/>
                <w:szCs w:val="20"/>
                <w:lang w:val="en-AU"/>
              </w:rPr>
              <w:t xml:space="preserve"> Australian priorities, remains fit for purpose, and is responsive to changing needs.</w:t>
            </w:r>
          </w:p>
        </w:tc>
        <w:tc>
          <w:tcPr>
            <w:tcW w:w="2336" w:type="dxa"/>
          </w:tcPr>
          <w:p w14:paraId="7E16C3F7" w14:textId="77777777" w:rsidR="00EA0C27" w:rsidRPr="00706CD9" w:rsidRDefault="00EA0C27" w:rsidP="0073003E">
            <w:pPr>
              <w:spacing w:before="60" w:after="60"/>
              <w:rPr>
                <w:sz w:val="20"/>
                <w:szCs w:val="20"/>
                <w:lang w:val="en-AU"/>
              </w:rPr>
            </w:pPr>
            <w:r w:rsidRPr="00706CD9">
              <w:rPr>
                <w:sz w:val="20"/>
                <w:szCs w:val="20"/>
                <w:lang w:val="en-AU"/>
              </w:rPr>
              <w:t xml:space="preserve">Program is highly aligned with current </w:t>
            </w:r>
            <w:r w:rsidRPr="00000968">
              <w:rPr>
                <w:sz w:val="20"/>
                <w:szCs w:val="20"/>
                <w:lang w:val="en-AU"/>
              </w:rPr>
              <w:t xml:space="preserve">Solomon Islands Government </w:t>
            </w:r>
            <w:r w:rsidRPr="00706CD9">
              <w:rPr>
                <w:sz w:val="20"/>
                <w:szCs w:val="20"/>
                <w:lang w:val="en-AU"/>
              </w:rPr>
              <w:t>and Australian policy priorities; strong responsiveness and adaptability demonstrated.</w:t>
            </w:r>
          </w:p>
        </w:tc>
        <w:tc>
          <w:tcPr>
            <w:tcW w:w="2314" w:type="dxa"/>
          </w:tcPr>
          <w:p w14:paraId="4A68E02D" w14:textId="77777777" w:rsidR="00EA0C27" w:rsidRPr="00706CD9" w:rsidRDefault="00EA0C27" w:rsidP="0073003E">
            <w:pPr>
              <w:spacing w:before="60" w:after="60"/>
              <w:rPr>
                <w:sz w:val="20"/>
                <w:szCs w:val="20"/>
                <w:lang w:val="en-AU"/>
              </w:rPr>
            </w:pPr>
            <w:r w:rsidRPr="00706CD9">
              <w:rPr>
                <w:sz w:val="20"/>
                <w:szCs w:val="20"/>
                <w:lang w:val="en-AU"/>
              </w:rPr>
              <w:t>Program is generally aligned but may not reflect evolving priorities or stakeholder needs; limited adaptability.</w:t>
            </w:r>
          </w:p>
        </w:tc>
      </w:tr>
      <w:tr w:rsidR="00EA0C27" w:rsidRPr="00706CD9" w14:paraId="4430674E" w14:textId="77777777" w:rsidTr="0073003E">
        <w:trPr>
          <w:trHeight w:val="945"/>
        </w:trPr>
        <w:tc>
          <w:tcPr>
            <w:tcW w:w="2228" w:type="dxa"/>
            <w:shd w:val="clear" w:color="auto" w:fill="DEEAF6"/>
          </w:tcPr>
          <w:p w14:paraId="565FB9BE" w14:textId="77777777" w:rsidR="00EA0C27" w:rsidRPr="00706CD9" w:rsidRDefault="00EA0C27" w:rsidP="0073003E">
            <w:pPr>
              <w:spacing w:before="60" w:after="60"/>
              <w:rPr>
                <w:sz w:val="20"/>
                <w:szCs w:val="20"/>
                <w:lang w:val="en-AU"/>
              </w:rPr>
            </w:pPr>
            <w:r w:rsidRPr="00706CD9">
              <w:rPr>
                <w:sz w:val="20"/>
                <w:szCs w:val="20"/>
                <w:lang w:val="en-AU"/>
              </w:rPr>
              <w:t>Effectiveness</w:t>
            </w:r>
          </w:p>
        </w:tc>
        <w:tc>
          <w:tcPr>
            <w:tcW w:w="2336" w:type="dxa"/>
            <w:shd w:val="clear" w:color="auto" w:fill="DEEAF6"/>
          </w:tcPr>
          <w:p w14:paraId="3165925B" w14:textId="77777777" w:rsidR="00EA0C27" w:rsidRPr="00706CD9" w:rsidRDefault="00EA0C27" w:rsidP="0073003E">
            <w:pPr>
              <w:spacing w:before="60" w:after="60"/>
              <w:rPr>
                <w:sz w:val="20"/>
                <w:szCs w:val="20"/>
                <w:lang w:val="en-AU"/>
              </w:rPr>
            </w:pPr>
            <w:r w:rsidRPr="00706CD9">
              <w:rPr>
                <w:sz w:val="20"/>
                <w:szCs w:val="20"/>
                <w:lang w:val="en-AU"/>
              </w:rPr>
              <w:t>The extent to which the program is achieving its intended outcomes, including EOPOs and intermediate outcomes.</w:t>
            </w:r>
          </w:p>
        </w:tc>
        <w:tc>
          <w:tcPr>
            <w:tcW w:w="2336" w:type="dxa"/>
            <w:shd w:val="clear" w:color="auto" w:fill="DEEAF6"/>
          </w:tcPr>
          <w:p w14:paraId="20AC68DB" w14:textId="77777777" w:rsidR="00EA0C27" w:rsidRPr="00706CD9" w:rsidRDefault="00EA0C27" w:rsidP="0073003E">
            <w:pPr>
              <w:spacing w:before="60" w:after="60"/>
              <w:rPr>
                <w:sz w:val="20"/>
                <w:szCs w:val="20"/>
                <w:lang w:val="en-AU"/>
              </w:rPr>
            </w:pPr>
            <w:r w:rsidRPr="00706CD9">
              <w:rPr>
                <w:sz w:val="20"/>
                <w:szCs w:val="20"/>
                <w:lang w:val="en-AU"/>
              </w:rPr>
              <w:t>Strong evidence of outcome achievement; clear contribution pathways from activities to results; stakeholders validate progress.</w:t>
            </w:r>
          </w:p>
        </w:tc>
        <w:tc>
          <w:tcPr>
            <w:tcW w:w="2314" w:type="dxa"/>
            <w:shd w:val="clear" w:color="auto" w:fill="DEEAF6"/>
          </w:tcPr>
          <w:p w14:paraId="113F4B17" w14:textId="77777777" w:rsidR="00EA0C27" w:rsidRPr="00706CD9" w:rsidRDefault="00EA0C27" w:rsidP="0073003E">
            <w:pPr>
              <w:spacing w:before="60" w:after="60"/>
              <w:rPr>
                <w:sz w:val="20"/>
                <w:szCs w:val="20"/>
                <w:lang w:val="en-AU"/>
              </w:rPr>
            </w:pPr>
            <w:r w:rsidRPr="00706CD9">
              <w:rPr>
                <w:sz w:val="20"/>
                <w:szCs w:val="20"/>
                <w:lang w:val="en-AU"/>
              </w:rPr>
              <w:t>Some progress observed but mixed evidence or inconsistent outcome achievement.</w:t>
            </w:r>
          </w:p>
        </w:tc>
      </w:tr>
      <w:tr w:rsidR="00EA0C27" w:rsidRPr="00706CD9" w14:paraId="7B2A5A1B" w14:textId="77777777" w:rsidTr="0073003E">
        <w:trPr>
          <w:trHeight w:val="228"/>
        </w:trPr>
        <w:tc>
          <w:tcPr>
            <w:tcW w:w="2228" w:type="dxa"/>
          </w:tcPr>
          <w:p w14:paraId="0FF7ECC9" w14:textId="77777777" w:rsidR="00EA0C27" w:rsidRPr="00706CD9" w:rsidRDefault="00EA0C27" w:rsidP="0073003E">
            <w:pPr>
              <w:spacing w:before="60" w:after="60"/>
              <w:rPr>
                <w:sz w:val="20"/>
                <w:szCs w:val="20"/>
                <w:lang w:val="en-AU"/>
              </w:rPr>
            </w:pPr>
            <w:r w:rsidRPr="00706CD9">
              <w:rPr>
                <w:sz w:val="20"/>
                <w:szCs w:val="20"/>
                <w:lang w:val="en-AU"/>
              </w:rPr>
              <w:t>Efficiency</w:t>
            </w:r>
          </w:p>
        </w:tc>
        <w:tc>
          <w:tcPr>
            <w:tcW w:w="2336" w:type="dxa"/>
          </w:tcPr>
          <w:p w14:paraId="35439F81" w14:textId="77777777" w:rsidR="00EA0C27" w:rsidRPr="00706CD9" w:rsidRDefault="00EA0C27" w:rsidP="0073003E">
            <w:pPr>
              <w:spacing w:before="60" w:after="60"/>
              <w:rPr>
                <w:sz w:val="20"/>
                <w:szCs w:val="20"/>
                <w:lang w:val="en-AU"/>
              </w:rPr>
            </w:pPr>
            <w:r w:rsidRPr="00706CD9">
              <w:rPr>
                <w:sz w:val="20"/>
                <w:szCs w:val="20"/>
                <w:lang w:val="en-AU"/>
              </w:rPr>
              <w:t>The extent to which resources (financial, human, technical) are used economically and deliver value for money.</w:t>
            </w:r>
          </w:p>
        </w:tc>
        <w:tc>
          <w:tcPr>
            <w:tcW w:w="2336" w:type="dxa"/>
          </w:tcPr>
          <w:p w14:paraId="7E4AF273" w14:textId="77777777" w:rsidR="00EA0C27" w:rsidRPr="00706CD9" w:rsidRDefault="00EA0C27" w:rsidP="0073003E">
            <w:pPr>
              <w:spacing w:before="60" w:after="60"/>
              <w:rPr>
                <w:sz w:val="20"/>
                <w:szCs w:val="20"/>
                <w:lang w:val="en-AU"/>
              </w:rPr>
            </w:pPr>
            <w:r w:rsidRPr="00706CD9">
              <w:rPr>
                <w:sz w:val="20"/>
                <w:szCs w:val="20"/>
                <w:lang w:val="en-AU"/>
              </w:rPr>
              <w:t>Program demonstrates strong value for money; efficient modalities and clear link between inputs and results.</w:t>
            </w:r>
          </w:p>
        </w:tc>
        <w:tc>
          <w:tcPr>
            <w:tcW w:w="2314" w:type="dxa"/>
          </w:tcPr>
          <w:p w14:paraId="1C4416C6" w14:textId="77777777" w:rsidR="00EA0C27" w:rsidRPr="00706CD9" w:rsidRDefault="00EA0C27" w:rsidP="0073003E">
            <w:pPr>
              <w:spacing w:before="60" w:after="60"/>
              <w:rPr>
                <w:sz w:val="20"/>
                <w:szCs w:val="20"/>
                <w:lang w:val="en-AU"/>
              </w:rPr>
            </w:pPr>
            <w:r w:rsidRPr="00706CD9">
              <w:rPr>
                <w:sz w:val="20"/>
                <w:szCs w:val="20"/>
                <w:lang w:val="en-AU"/>
              </w:rPr>
              <w:t xml:space="preserve">Some inefficiencies </w:t>
            </w:r>
            <w:bookmarkStart w:id="49" w:name="_Int_HPuINV0O"/>
            <w:r w:rsidRPr="00706CD9">
              <w:rPr>
                <w:sz w:val="20"/>
                <w:szCs w:val="20"/>
                <w:lang w:val="en-AU"/>
              </w:rPr>
              <w:t>evident</w:t>
            </w:r>
            <w:bookmarkEnd w:id="49"/>
            <w:r w:rsidRPr="00706CD9">
              <w:rPr>
                <w:sz w:val="20"/>
                <w:szCs w:val="20"/>
                <w:lang w:val="en-AU"/>
              </w:rPr>
              <w:t>; inputs do not consistently yield expected outputs or results.</w:t>
            </w:r>
          </w:p>
        </w:tc>
      </w:tr>
      <w:tr w:rsidR="00EA0C27" w:rsidRPr="00706CD9" w14:paraId="73494E66" w14:textId="77777777" w:rsidTr="0073003E">
        <w:trPr>
          <w:trHeight w:val="73"/>
        </w:trPr>
        <w:tc>
          <w:tcPr>
            <w:tcW w:w="2228" w:type="dxa"/>
            <w:shd w:val="clear" w:color="auto" w:fill="DEEAF6"/>
          </w:tcPr>
          <w:p w14:paraId="22CFB625" w14:textId="77777777" w:rsidR="00EA0C27" w:rsidRPr="00706CD9" w:rsidRDefault="00EA0C27" w:rsidP="0073003E">
            <w:pPr>
              <w:spacing w:before="60" w:after="60"/>
              <w:rPr>
                <w:sz w:val="20"/>
                <w:szCs w:val="20"/>
                <w:lang w:val="en-AU"/>
              </w:rPr>
            </w:pPr>
            <w:r w:rsidRPr="00706CD9">
              <w:rPr>
                <w:sz w:val="20"/>
                <w:szCs w:val="20"/>
                <w:lang w:val="en-AU"/>
              </w:rPr>
              <w:t>Sustainability</w:t>
            </w:r>
          </w:p>
        </w:tc>
        <w:tc>
          <w:tcPr>
            <w:tcW w:w="2336" w:type="dxa"/>
            <w:shd w:val="clear" w:color="auto" w:fill="DEEAF6"/>
          </w:tcPr>
          <w:p w14:paraId="158B7858" w14:textId="77777777" w:rsidR="00EA0C27" w:rsidRPr="00706CD9" w:rsidRDefault="00EA0C27" w:rsidP="0073003E">
            <w:pPr>
              <w:spacing w:before="60" w:after="60"/>
              <w:rPr>
                <w:sz w:val="20"/>
                <w:szCs w:val="20"/>
                <w:lang w:val="en-AU"/>
              </w:rPr>
            </w:pPr>
            <w:r w:rsidRPr="00706CD9">
              <w:rPr>
                <w:sz w:val="20"/>
                <w:szCs w:val="20"/>
                <w:lang w:val="en-AU"/>
              </w:rPr>
              <w:t xml:space="preserve">The extent to which benefits are likely to be sustained after the </w:t>
            </w:r>
            <w:r w:rsidRPr="00706CD9">
              <w:rPr>
                <w:sz w:val="20"/>
                <w:szCs w:val="20"/>
                <w:lang w:val="en-AU"/>
              </w:rPr>
              <w:lastRenderedPageBreak/>
              <w:t>program ends, including through local ownership.</w:t>
            </w:r>
          </w:p>
        </w:tc>
        <w:tc>
          <w:tcPr>
            <w:tcW w:w="2336" w:type="dxa"/>
            <w:shd w:val="clear" w:color="auto" w:fill="DEEAF6"/>
          </w:tcPr>
          <w:p w14:paraId="229485B6" w14:textId="77777777" w:rsidR="00EA0C27" w:rsidRPr="00706CD9" w:rsidRDefault="00EA0C27" w:rsidP="0073003E">
            <w:pPr>
              <w:spacing w:before="60" w:after="60"/>
              <w:rPr>
                <w:sz w:val="20"/>
                <w:szCs w:val="20"/>
                <w:lang w:val="en-AU"/>
              </w:rPr>
            </w:pPr>
            <w:r w:rsidRPr="00706CD9">
              <w:rPr>
                <w:sz w:val="20"/>
                <w:szCs w:val="20"/>
                <w:lang w:val="en-AU"/>
              </w:rPr>
              <w:lastRenderedPageBreak/>
              <w:t xml:space="preserve">High potential for sustainability; strong local capacity, systems </w:t>
            </w:r>
            <w:r w:rsidRPr="00706CD9">
              <w:rPr>
                <w:sz w:val="20"/>
                <w:szCs w:val="20"/>
                <w:lang w:val="en-AU"/>
              </w:rPr>
              <w:lastRenderedPageBreak/>
              <w:t>integration and ownership evident.</w:t>
            </w:r>
          </w:p>
        </w:tc>
        <w:tc>
          <w:tcPr>
            <w:tcW w:w="2314" w:type="dxa"/>
            <w:shd w:val="clear" w:color="auto" w:fill="DEEAF6"/>
          </w:tcPr>
          <w:p w14:paraId="36DA645F" w14:textId="77777777" w:rsidR="00EA0C27" w:rsidRPr="00706CD9" w:rsidRDefault="00EA0C27" w:rsidP="0073003E">
            <w:pPr>
              <w:spacing w:before="60" w:after="60"/>
              <w:rPr>
                <w:sz w:val="20"/>
                <w:szCs w:val="20"/>
                <w:lang w:val="en-AU"/>
              </w:rPr>
            </w:pPr>
            <w:r w:rsidRPr="00706CD9">
              <w:rPr>
                <w:sz w:val="20"/>
                <w:szCs w:val="20"/>
                <w:lang w:val="en-AU"/>
              </w:rPr>
              <w:lastRenderedPageBreak/>
              <w:t xml:space="preserve">Moderate sustainability risks; partial capacity or ownership but some </w:t>
            </w:r>
            <w:r w:rsidRPr="00706CD9">
              <w:rPr>
                <w:sz w:val="20"/>
                <w:szCs w:val="20"/>
                <w:lang w:val="en-AU"/>
              </w:rPr>
              <w:lastRenderedPageBreak/>
              <w:t>steps taken to address them.</w:t>
            </w:r>
          </w:p>
        </w:tc>
      </w:tr>
      <w:tr w:rsidR="00EA0C27" w:rsidRPr="00706CD9" w14:paraId="2BE6566D" w14:textId="77777777" w:rsidTr="0073003E">
        <w:trPr>
          <w:trHeight w:val="984"/>
        </w:trPr>
        <w:tc>
          <w:tcPr>
            <w:tcW w:w="2228" w:type="dxa"/>
          </w:tcPr>
          <w:p w14:paraId="5E51A09B" w14:textId="77777777" w:rsidR="00EA0C27" w:rsidRPr="00706CD9" w:rsidRDefault="00EA0C27" w:rsidP="0073003E">
            <w:pPr>
              <w:spacing w:before="60" w:after="60"/>
              <w:rPr>
                <w:sz w:val="20"/>
                <w:szCs w:val="20"/>
                <w:lang w:val="en-AU"/>
              </w:rPr>
            </w:pPr>
            <w:r w:rsidRPr="00706CD9">
              <w:rPr>
                <w:sz w:val="20"/>
                <w:szCs w:val="20"/>
                <w:lang w:val="en-AU"/>
              </w:rPr>
              <w:lastRenderedPageBreak/>
              <w:t>GEDSI</w:t>
            </w:r>
          </w:p>
        </w:tc>
        <w:tc>
          <w:tcPr>
            <w:tcW w:w="2336" w:type="dxa"/>
          </w:tcPr>
          <w:p w14:paraId="7C8B3664" w14:textId="77777777" w:rsidR="00EA0C27" w:rsidRPr="00706CD9" w:rsidRDefault="00EA0C27" w:rsidP="0073003E">
            <w:pPr>
              <w:spacing w:before="60" w:after="60"/>
              <w:rPr>
                <w:sz w:val="20"/>
                <w:szCs w:val="20"/>
                <w:lang w:val="en-AU"/>
              </w:rPr>
            </w:pPr>
            <w:r w:rsidRPr="00706CD9">
              <w:rPr>
                <w:sz w:val="20"/>
                <w:szCs w:val="20"/>
                <w:lang w:val="en-AU"/>
              </w:rPr>
              <w:t>The extent to which the program advances gender equality, disability and social inclusion in outcomes and delivery.</w:t>
            </w:r>
          </w:p>
        </w:tc>
        <w:tc>
          <w:tcPr>
            <w:tcW w:w="2336" w:type="dxa"/>
          </w:tcPr>
          <w:p w14:paraId="03B2A39A" w14:textId="77777777" w:rsidR="00EA0C27" w:rsidRPr="00706CD9" w:rsidRDefault="00EA0C27" w:rsidP="0073003E">
            <w:pPr>
              <w:spacing w:before="60" w:after="60"/>
              <w:rPr>
                <w:sz w:val="20"/>
                <w:szCs w:val="20"/>
                <w:lang w:val="en-AU"/>
              </w:rPr>
            </w:pPr>
            <w:r w:rsidRPr="00706CD9">
              <w:rPr>
                <w:sz w:val="20"/>
                <w:szCs w:val="20"/>
                <w:lang w:val="en-AU"/>
              </w:rPr>
              <w:t>GEDSI is mainstreamed across activities and outcomes; disaggregated data used; significant positive outcomes observed.</w:t>
            </w:r>
          </w:p>
        </w:tc>
        <w:tc>
          <w:tcPr>
            <w:tcW w:w="2314" w:type="dxa"/>
          </w:tcPr>
          <w:p w14:paraId="773AF56D" w14:textId="77777777" w:rsidR="00EA0C27" w:rsidRPr="00706CD9" w:rsidRDefault="00EA0C27" w:rsidP="0073003E">
            <w:pPr>
              <w:spacing w:before="60" w:after="60"/>
              <w:rPr>
                <w:sz w:val="20"/>
                <w:szCs w:val="20"/>
                <w:lang w:val="en-AU"/>
              </w:rPr>
            </w:pPr>
            <w:r w:rsidRPr="00706CD9">
              <w:rPr>
                <w:sz w:val="20"/>
                <w:szCs w:val="20"/>
                <w:lang w:val="en-AU"/>
              </w:rPr>
              <w:t>GEDSI is partially addressed; some targeted efforts or results; data use or outcomes limited.</w:t>
            </w:r>
          </w:p>
        </w:tc>
      </w:tr>
    </w:tbl>
    <w:p w14:paraId="35954E1F" w14:textId="2EF788A3" w:rsidR="00EA0C27" w:rsidRPr="00706CD9" w:rsidRDefault="00EA0C27" w:rsidP="00EA0C27">
      <w:pPr>
        <w:rPr>
          <w:rFonts w:ascii="Arial" w:hAnsi="Arial"/>
          <w:sz w:val="20"/>
          <w:szCs w:val="20"/>
          <w:lang w:val="en-AU"/>
        </w:rPr>
      </w:pPr>
    </w:p>
    <w:p w14:paraId="7856FB60" w14:textId="2ECE070E" w:rsidR="00EA0C27" w:rsidRPr="00706CD9" w:rsidRDefault="00EA0C27" w:rsidP="00EA0C27">
      <w:pPr>
        <w:rPr>
          <w:sz w:val="20"/>
          <w:lang w:val="en-AU"/>
        </w:rPr>
      </w:pPr>
      <w:r w:rsidRPr="00706CD9">
        <w:rPr>
          <w:i/>
          <w:iCs/>
          <w:sz w:val="20"/>
          <w:lang w:val="en-AU"/>
        </w:rPr>
        <w:t xml:space="preserve">Note: 'Not Achieved' is defined as: </w:t>
      </w:r>
      <w:r w:rsidRPr="00706CD9">
        <w:rPr>
          <w:sz w:val="20"/>
          <w:lang w:val="en-AU"/>
        </w:rPr>
        <w:t>The program does not meet the expectations for the criterion; there is little or no evidence of progress or performance; corrective action is required to address shortcomings.</w:t>
      </w:r>
    </w:p>
    <w:p w14:paraId="0AD295B4" w14:textId="15568E2E" w:rsidR="005563A2" w:rsidRDefault="005563A2" w:rsidP="005563A2">
      <w:pPr>
        <w:spacing w:before="0" w:after="200"/>
        <w:rPr>
          <w:sz w:val="20"/>
          <w:szCs w:val="20"/>
          <w:lang w:val="en-AU"/>
        </w:rPr>
      </w:pPr>
      <w:r>
        <w:rPr>
          <w:sz w:val="20"/>
          <w:szCs w:val="20"/>
          <w:lang w:val="en-AU"/>
        </w:rPr>
        <w:br w:type="page"/>
      </w:r>
    </w:p>
    <w:p w14:paraId="04D0D13B" w14:textId="01AC5EB3" w:rsidR="005D523D" w:rsidRPr="005563A2" w:rsidRDefault="002972D0" w:rsidP="001D1AA3">
      <w:pPr>
        <w:pStyle w:val="Heading1"/>
        <w:numPr>
          <w:ilvl w:val="0"/>
          <w:numId w:val="0"/>
        </w:numPr>
        <w:rPr>
          <w:lang w:val="en-AU"/>
        </w:rPr>
      </w:pPr>
      <w:bookmarkStart w:id="50" w:name="_Toc240894637"/>
      <w:r>
        <w:rPr>
          <w:lang w:val="en-AU"/>
        </w:rPr>
        <w:lastRenderedPageBreak/>
        <w:t>Annex F: Evaluation Plan</w:t>
      </w:r>
      <w:r w:rsidR="005563A2" w:rsidRPr="00706CD9">
        <w:rPr>
          <w:noProof/>
          <w:lang w:val="en-AU"/>
        </w:rPr>
        <w:drawing>
          <wp:anchor distT="0" distB="0" distL="114300" distR="114300" simplePos="0" relativeHeight="251658243" behindDoc="1" locked="0" layoutInCell="1" allowOverlap="1" wp14:anchorId="1C551CE5" wp14:editId="0AF8F895">
            <wp:simplePos x="0" y="0"/>
            <wp:positionH relativeFrom="page">
              <wp:align>left</wp:align>
            </wp:positionH>
            <wp:positionV relativeFrom="paragraph">
              <wp:posOffset>339725</wp:posOffset>
            </wp:positionV>
            <wp:extent cx="7752715" cy="10765155"/>
            <wp:effectExtent l="0" t="0" r="635" b="0"/>
            <wp:wrapNone/>
            <wp:docPr id="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2">
                      <a:extLst>
                        <a:ext uri="{C183D7F6-B498-43B3-948B-1728B52AA6E4}">
                          <adec:decorative xmlns:adec="http://schemas.microsoft.com/office/drawing/2017/decorative" val="1"/>
                        </a:ext>
                      </a:extLst>
                    </pic:cNvPr>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52715" cy="107651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50"/>
    </w:p>
    <w:p w14:paraId="40E8765B" w14:textId="0C63EEA5" w:rsidR="005D523D" w:rsidRPr="00F66113" w:rsidRDefault="005D523D" w:rsidP="00F66113">
      <w:pPr>
        <w:spacing w:before="10440"/>
        <w:rPr>
          <w:bCs/>
          <w:color w:val="002060"/>
          <w:sz w:val="32"/>
          <w:szCs w:val="32"/>
          <w:lang w:val="en-AU"/>
        </w:rPr>
      </w:pPr>
      <w:r w:rsidRPr="00706CD9">
        <w:rPr>
          <w:bCs/>
          <w:color w:val="002060"/>
          <w:sz w:val="36"/>
          <w:szCs w:val="36"/>
          <w:lang w:val="en-AU"/>
        </w:rPr>
        <w:t xml:space="preserve">ASIP-Gov: </w:t>
      </w:r>
      <w:r w:rsidRPr="00706CD9">
        <w:rPr>
          <w:bCs/>
          <w:color w:val="002060"/>
          <w:sz w:val="36"/>
          <w:szCs w:val="36"/>
          <w:lang w:val="en-AU"/>
        </w:rPr>
        <w:br/>
        <w:t>Mid-Term Review Plan</w:t>
      </w:r>
      <w:r w:rsidR="00F66113">
        <w:rPr>
          <w:bCs/>
          <w:color w:val="002060"/>
          <w:sz w:val="32"/>
          <w:szCs w:val="32"/>
          <w:lang w:val="en-AU"/>
        </w:rPr>
        <w:br/>
      </w:r>
      <w:proofErr w:type="spellStart"/>
      <w:r w:rsidRPr="00706CD9">
        <w:rPr>
          <w:bCs/>
          <w:color w:val="002060"/>
          <w:sz w:val="32"/>
          <w:szCs w:val="32"/>
          <w:lang w:val="en-AU"/>
        </w:rPr>
        <w:t>Cowater</w:t>
      </w:r>
      <w:proofErr w:type="spellEnd"/>
      <w:r w:rsidRPr="00706CD9">
        <w:rPr>
          <w:bCs/>
          <w:color w:val="002060"/>
          <w:sz w:val="32"/>
          <w:szCs w:val="32"/>
          <w:lang w:val="en-AU"/>
        </w:rPr>
        <w:t xml:space="preserve"> International</w:t>
      </w:r>
    </w:p>
    <w:p w14:paraId="31115009" w14:textId="77777777" w:rsidR="005D523D" w:rsidRPr="00706CD9" w:rsidRDefault="005D523D" w:rsidP="005D523D">
      <w:pPr>
        <w:keepNext/>
        <w:keepLines/>
        <w:outlineLvl w:val="0"/>
        <w:rPr>
          <w:rFonts w:eastAsia="MS Gothic" w:cs="Times New Roman"/>
          <w:bCs/>
          <w:color w:val="0064B6"/>
          <w:sz w:val="28"/>
          <w:szCs w:val="28"/>
          <w:lang w:val="en-AU"/>
        </w:rPr>
        <w:sectPr w:rsidR="005D523D" w:rsidRPr="00706CD9" w:rsidSect="005D523D">
          <w:pgSz w:w="11906" w:h="16838" w:code="9"/>
          <w:pgMar w:top="1440" w:right="1440" w:bottom="1440" w:left="1440" w:header="720" w:footer="720" w:gutter="0"/>
          <w:cols w:space="720"/>
          <w:docGrid w:linePitch="360"/>
        </w:sectPr>
      </w:pPr>
    </w:p>
    <w:p w14:paraId="00382DFC" w14:textId="77777777" w:rsidR="005D523D" w:rsidRDefault="005D523D" w:rsidP="005D523D">
      <w:pPr>
        <w:spacing w:before="240" w:after="240"/>
        <w:jc w:val="both"/>
        <w:rPr>
          <w:noProof/>
        </w:rPr>
      </w:pPr>
      <w:r w:rsidRPr="00706CD9">
        <w:rPr>
          <w:rFonts w:ascii="Arial" w:hAnsi="Arial"/>
          <w:caps/>
          <w:color w:val="4472C4"/>
          <w:sz w:val="28"/>
          <w:szCs w:val="28"/>
          <w:lang w:val="en-AU"/>
        </w:rPr>
        <w:lastRenderedPageBreak/>
        <w:t>Table of Contents</w:t>
      </w:r>
      <w:r w:rsidRPr="00706CD9">
        <w:rPr>
          <w:rFonts w:ascii="Arial" w:hAnsi="Arial"/>
          <w:b/>
          <w:color w:val="4472C4"/>
          <w:szCs w:val="20"/>
          <w:lang w:val="en-AU"/>
        </w:rPr>
        <w:fldChar w:fldCharType="begin"/>
      </w:r>
      <w:r w:rsidRPr="00706CD9">
        <w:rPr>
          <w:rFonts w:ascii="Arial" w:hAnsi="Arial"/>
          <w:b/>
          <w:color w:val="4472C4"/>
          <w:szCs w:val="20"/>
          <w:lang w:val="en-AU"/>
        </w:rPr>
        <w:instrText xml:space="preserve"> TOC \o "1-3" \h \z \t "Title,1" </w:instrText>
      </w:r>
      <w:r w:rsidRPr="00706CD9">
        <w:rPr>
          <w:rFonts w:ascii="Arial" w:hAnsi="Arial"/>
          <w:b/>
          <w:color w:val="4472C4"/>
          <w:szCs w:val="20"/>
          <w:lang w:val="en-AU"/>
        </w:rPr>
        <w:fldChar w:fldCharType="separate"/>
      </w:r>
    </w:p>
    <w:p w14:paraId="0648BF51" w14:textId="6DFC37DF" w:rsidR="005D523D" w:rsidRPr="00C56349" w:rsidRDefault="005D523D" w:rsidP="005D523D">
      <w:pPr>
        <w:pStyle w:val="TOC1"/>
        <w:tabs>
          <w:tab w:val="left" w:pos="480"/>
          <w:tab w:val="right" w:leader="dot" w:pos="9010"/>
        </w:tabs>
        <w:rPr>
          <w:rFonts w:ascii="Aptos" w:eastAsia="Times New Roman" w:hAnsi="Aptos" w:cs="Times New Roman"/>
          <w:kern w:val="2"/>
          <w:sz w:val="24"/>
          <w:lang w:eastAsia="en-GB"/>
        </w:rPr>
      </w:pPr>
      <w:hyperlink w:anchor="_Toc195476866" w:history="1">
        <w:r w:rsidRPr="00A12ACA">
          <w:rPr>
            <w:rStyle w:val="Hyperlink"/>
            <w:b/>
            <w:bCs/>
          </w:rPr>
          <w:t>1.</w:t>
        </w:r>
        <w:r w:rsidRPr="00C56349">
          <w:rPr>
            <w:rFonts w:ascii="Aptos" w:eastAsia="Times New Roman" w:hAnsi="Aptos" w:cs="Times New Roman"/>
            <w:kern w:val="2"/>
            <w:sz w:val="24"/>
            <w:lang w:eastAsia="en-GB"/>
          </w:rPr>
          <w:tab/>
        </w:r>
        <w:r w:rsidRPr="00A12ACA">
          <w:rPr>
            <w:rStyle w:val="Hyperlink"/>
            <w:rFonts w:ascii="Arial" w:hAnsi="Arial"/>
            <w:b/>
            <w:bCs/>
          </w:rPr>
          <w:t>INTRODUCTION</w:t>
        </w:r>
        <w:r>
          <w:rPr>
            <w:webHidden/>
          </w:rPr>
          <w:tab/>
        </w:r>
        <w:r>
          <w:rPr>
            <w:webHidden/>
          </w:rPr>
          <w:fldChar w:fldCharType="begin"/>
        </w:r>
        <w:r>
          <w:rPr>
            <w:webHidden/>
          </w:rPr>
          <w:instrText xml:space="preserve"> PAGEREF _Toc195476866 \h </w:instrText>
        </w:r>
        <w:r>
          <w:rPr>
            <w:webHidden/>
          </w:rPr>
        </w:r>
        <w:r>
          <w:rPr>
            <w:webHidden/>
          </w:rPr>
          <w:fldChar w:fldCharType="separate"/>
        </w:r>
        <w:r w:rsidR="00E11340">
          <w:rPr>
            <w:webHidden/>
          </w:rPr>
          <w:t>51</w:t>
        </w:r>
        <w:r>
          <w:rPr>
            <w:webHidden/>
          </w:rPr>
          <w:fldChar w:fldCharType="end"/>
        </w:r>
      </w:hyperlink>
    </w:p>
    <w:p w14:paraId="2FE044B2" w14:textId="4B2C218E"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67" w:history="1">
        <w:r w:rsidRPr="00A12ACA">
          <w:rPr>
            <w:rStyle w:val="Hyperlink"/>
            <w:noProof/>
          </w:rPr>
          <w:t>1.1.</w:t>
        </w:r>
        <w:r w:rsidRPr="00C56349">
          <w:rPr>
            <w:rFonts w:ascii="Aptos" w:eastAsia="Times New Roman" w:hAnsi="Aptos" w:cs="Times New Roman"/>
            <w:noProof/>
            <w:kern w:val="2"/>
            <w:sz w:val="24"/>
            <w:lang w:val="en-AU" w:eastAsia="en-GB"/>
          </w:rPr>
          <w:tab/>
        </w:r>
        <w:r w:rsidRPr="00A12ACA">
          <w:rPr>
            <w:rStyle w:val="Hyperlink"/>
            <w:noProof/>
          </w:rPr>
          <w:t>OVERVIEW OF ASIP-GOV</w:t>
        </w:r>
        <w:r>
          <w:rPr>
            <w:noProof/>
            <w:webHidden/>
          </w:rPr>
          <w:tab/>
        </w:r>
        <w:r>
          <w:rPr>
            <w:noProof/>
            <w:webHidden/>
          </w:rPr>
          <w:fldChar w:fldCharType="begin"/>
        </w:r>
        <w:r>
          <w:rPr>
            <w:noProof/>
            <w:webHidden/>
          </w:rPr>
          <w:instrText xml:space="preserve"> PAGEREF _Toc195476867 \h </w:instrText>
        </w:r>
        <w:r>
          <w:rPr>
            <w:noProof/>
            <w:webHidden/>
          </w:rPr>
        </w:r>
        <w:r>
          <w:rPr>
            <w:noProof/>
            <w:webHidden/>
          </w:rPr>
          <w:fldChar w:fldCharType="separate"/>
        </w:r>
        <w:r w:rsidR="00E11340">
          <w:rPr>
            <w:noProof/>
            <w:webHidden/>
          </w:rPr>
          <w:t>51</w:t>
        </w:r>
        <w:r>
          <w:rPr>
            <w:noProof/>
            <w:webHidden/>
          </w:rPr>
          <w:fldChar w:fldCharType="end"/>
        </w:r>
      </w:hyperlink>
    </w:p>
    <w:p w14:paraId="49B82057" w14:textId="50ED2A24"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68" w:history="1">
        <w:r w:rsidRPr="00A12ACA">
          <w:rPr>
            <w:rStyle w:val="Hyperlink"/>
            <w:noProof/>
          </w:rPr>
          <w:t>1.2.</w:t>
        </w:r>
        <w:r w:rsidRPr="00C56349">
          <w:rPr>
            <w:rFonts w:ascii="Aptos" w:eastAsia="Times New Roman" w:hAnsi="Aptos" w:cs="Times New Roman"/>
            <w:noProof/>
            <w:kern w:val="2"/>
            <w:sz w:val="24"/>
            <w:lang w:val="en-AU" w:eastAsia="en-GB"/>
          </w:rPr>
          <w:tab/>
        </w:r>
        <w:r w:rsidRPr="00A12ACA">
          <w:rPr>
            <w:rStyle w:val="Hyperlink"/>
            <w:noProof/>
          </w:rPr>
          <w:t>OVERVIEW OF THIS DOCUMENT</w:t>
        </w:r>
        <w:r>
          <w:rPr>
            <w:noProof/>
            <w:webHidden/>
          </w:rPr>
          <w:tab/>
        </w:r>
        <w:r>
          <w:rPr>
            <w:noProof/>
            <w:webHidden/>
          </w:rPr>
          <w:fldChar w:fldCharType="begin"/>
        </w:r>
        <w:r>
          <w:rPr>
            <w:noProof/>
            <w:webHidden/>
          </w:rPr>
          <w:instrText xml:space="preserve"> PAGEREF _Toc195476868 \h </w:instrText>
        </w:r>
        <w:r>
          <w:rPr>
            <w:noProof/>
            <w:webHidden/>
          </w:rPr>
        </w:r>
        <w:r>
          <w:rPr>
            <w:noProof/>
            <w:webHidden/>
          </w:rPr>
          <w:fldChar w:fldCharType="separate"/>
        </w:r>
        <w:r w:rsidR="00E11340">
          <w:rPr>
            <w:noProof/>
            <w:webHidden/>
          </w:rPr>
          <w:t>51</w:t>
        </w:r>
        <w:r>
          <w:rPr>
            <w:noProof/>
            <w:webHidden/>
          </w:rPr>
          <w:fldChar w:fldCharType="end"/>
        </w:r>
      </w:hyperlink>
    </w:p>
    <w:p w14:paraId="37BD7BB1" w14:textId="2A721DF1" w:rsidR="005D523D" w:rsidRPr="00C56349" w:rsidRDefault="005D523D" w:rsidP="005D523D">
      <w:pPr>
        <w:pStyle w:val="TOC1"/>
        <w:tabs>
          <w:tab w:val="left" w:pos="480"/>
          <w:tab w:val="right" w:leader="dot" w:pos="9010"/>
        </w:tabs>
        <w:rPr>
          <w:rFonts w:ascii="Aptos" w:eastAsia="Times New Roman" w:hAnsi="Aptos" w:cs="Times New Roman"/>
          <w:kern w:val="2"/>
          <w:sz w:val="24"/>
          <w:lang w:eastAsia="en-GB"/>
        </w:rPr>
      </w:pPr>
      <w:hyperlink w:anchor="_Toc195476869" w:history="1">
        <w:r w:rsidRPr="00A12ACA">
          <w:rPr>
            <w:rStyle w:val="Hyperlink"/>
            <w:b/>
            <w:bCs/>
          </w:rPr>
          <w:t>2.</w:t>
        </w:r>
        <w:r w:rsidRPr="00C56349">
          <w:rPr>
            <w:rFonts w:ascii="Aptos" w:eastAsia="Times New Roman" w:hAnsi="Aptos" w:cs="Times New Roman"/>
            <w:kern w:val="2"/>
            <w:sz w:val="24"/>
            <w:lang w:eastAsia="en-GB"/>
          </w:rPr>
          <w:tab/>
        </w:r>
        <w:r w:rsidRPr="00A12ACA">
          <w:rPr>
            <w:rStyle w:val="Hyperlink"/>
            <w:rFonts w:ascii="Arial" w:hAnsi="Arial"/>
            <w:b/>
            <w:bCs/>
          </w:rPr>
          <w:t>MIDTERM REVIEW FRAMEWORK</w:t>
        </w:r>
        <w:r>
          <w:rPr>
            <w:webHidden/>
          </w:rPr>
          <w:tab/>
        </w:r>
        <w:r>
          <w:rPr>
            <w:webHidden/>
          </w:rPr>
          <w:fldChar w:fldCharType="begin"/>
        </w:r>
        <w:r>
          <w:rPr>
            <w:webHidden/>
          </w:rPr>
          <w:instrText xml:space="preserve"> PAGEREF _Toc195476869 \h </w:instrText>
        </w:r>
        <w:r>
          <w:rPr>
            <w:webHidden/>
          </w:rPr>
        </w:r>
        <w:r>
          <w:rPr>
            <w:webHidden/>
          </w:rPr>
          <w:fldChar w:fldCharType="separate"/>
        </w:r>
        <w:r w:rsidR="00E11340">
          <w:rPr>
            <w:webHidden/>
          </w:rPr>
          <w:t>52</w:t>
        </w:r>
        <w:r>
          <w:rPr>
            <w:webHidden/>
          </w:rPr>
          <w:fldChar w:fldCharType="end"/>
        </w:r>
      </w:hyperlink>
    </w:p>
    <w:p w14:paraId="7B3EFB81" w14:textId="4407630C"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0" w:history="1">
        <w:r w:rsidRPr="00A12ACA">
          <w:rPr>
            <w:rStyle w:val="Hyperlink"/>
            <w:noProof/>
          </w:rPr>
          <w:t>2.1.</w:t>
        </w:r>
        <w:r w:rsidRPr="00C56349">
          <w:rPr>
            <w:rFonts w:ascii="Aptos" w:eastAsia="Times New Roman" w:hAnsi="Aptos" w:cs="Times New Roman"/>
            <w:noProof/>
            <w:kern w:val="2"/>
            <w:sz w:val="24"/>
            <w:lang w:val="en-AU" w:eastAsia="en-GB"/>
          </w:rPr>
          <w:tab/>
        </w:r>
        <w:r w:rsidRPr="00A12ACA">
          <w:rPr>
            <w:rStyle w:val="Hyperlink"/>
            <w:noProof/>
          </w:rPr>
          <w:t>GUIDING PRINCIPLES</w:t>
        </w:r>
        <w:r>
          <w:rPr>
            <w:noProof/>
            <w:webHidden/>
          </w:rPr>
          <w:tab/>
        </w:r>
        <w:r>
          <w:rPr>
            <w:noProof/>
            <w:webHidden/>
          </w:rPr>
          <w:fldChar w:fldCharType="begin"/>
        </w:r>
        <w:r>
          <w:rPr>
            <w:noProof/>
            <w:webHidden/>
          </w:rPr>
          <w:instrText xml:space="preserve"> PAGEREF _Toc195476870 \h </w:instrText>
        </w:r>
        <w:r>
          <w:rPr>
            <w:noProof/>
            <w:webHidden/>
          </w:rPr>
        </w:r>
        <w:r>
          <w:rPr>
            <w:noProof/>
            <w:webHidden/>
          </w:rPr>
          <w:fldChar w:fldCharType="separate"/>
        </w:r>
        <w:r w:rsidR="00E11340">
          <w:rPr>
            <w:noProof/>
            <w:webHidden/>
          </w:rPr>
          <w:t>52</w:t>
        </w:r>
        <w:r>
          <w:rPr>
            <w:noProof/>
            <w:webHidden/>
          </w:rPr>
          <w:fldChar w:fldCharType="end"/>
        </w:r>
      </w:hyperlink>
    </w:p>
    <w:p w14:paraId="3A438BA2" w14:textId="43ACD8A3"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1" w:history="1">
        <w:r w:rsidRPr="00A12ACA">
          <w:rPr>
            <w:rStyle w:val="Hyperlink"/>
            <w:noProof/>
          </w:rPr>
          <w:t>2.2.</w:t>
        </w:r>
        <w:r w:rsidRPr="00C56349">
          <w:rPr>
            <w:rFonts w:ascii="Aptos" w:eastAsia="Times New Roman" w:hAnsi="Aptos" w:cs="Times New Roman"/>
            <w:noProof/>
            <w:kern w:val="2"/>
            <w:sz w:val="24"/>
            <w:lang w:val="en-AU" w:eastAsia="en-GB"/>
          </w:rPr>
          <w:tab/>
        </w:r>
        <w:r w:rsidRPr="00A12ACA">
          <w:rPr>
            <w:rStyle w:val="Hyperlink"/>
            <w:noProof/>
          </w:rPr>
          <w:t>SCOPE</w:t>
        </w:r>
        <w:r>
          <w:rPr>
            <w:noProof/>
            <w:webHidden/>
          </w:rPr>
          <w:tab/>
        </w:r>
        <w:r>
          <w:rPr>
            <w:noProof/>
            <w:webHidden/>
          </w:rPr>
          <w:fldChar w:fldCharType="begin"/>
        </w:r>
        <w:r>
          <w:rPr>
            <w:noProof/>
            <w:webHidden/>
          </w:rPr>
          <w:instrText xml:space="preserve"> PAGEREF _Toc195476871 \h </w:instrText>
        </w:r>
        <w:r>
          <w:rPr>
            <w:noProof/>
            <w:webHidden/>
          </w:rPr>
        </w:r>
        <w:r>
          <w:rPr>
            <w:noProof/>
            <w:webHidden/>
          </w:rPr>
          <w:fldChar w:fldCharType="separate"/>
        </w:r>
        <w:r w:rsidR="00E11340">
          <w:rPr>
            <w:noProof/>
            <w:webHidden/>
          </w:rPr>
          <w:t>52</w:t>
        </w:r>
        <w:r>
          <w:rPr>
            <w:noProof/>
            <w:webHidden/>
          </w:rPr>
          <w:fldChar w:fldCharType="end"/>
        </w:r>
      </w:hyperlink>
    </w:p>
    <w:p w14:paraId="4C50A4C9" w14:textId="3105F170" w:rsidR="005D523D" w:rsidRPr="00C56349" w:rsidRDefault="005D523D" w:rsidP="005D523D">
      <w:pPr>
        <w:pStyle w:val="TOC1"/>
        <w:tabs>
          <w:tab w:val="left" w:pos="480"/>
          <w:tab w:val="right" w:leader="dot" w:pos="9010"/>
        </w:tabs>
        <w:rPr>
          <w:rFonts w:ascii="Aptos" w:eastAsia="Times New Roman" w:hAnsi="Aptos" w:cs="Times New Roman"/>
          <w:kern w:val="2"/>
          <w:sz w:val="24"/>
          <w:lang w:eastAsia="en-GB"/>
        </w:rPr>
      </w:pPr>
      <w:hyperlink w:anchor="_Toc195476872" w:history="1">
        <w:r w:rsidRPr="00A12ACA">
          <w:rPr>
            <w:rStyle w:val="Hyperlink"/>
            <w:b/>
            <w:bCs/>
          </w:rPr>
          <w:t>3.</w:t>
        </w:r>
        <w:r w:rsidRPr="00C56349">
          <w:rPr>
            <w:rFonts w:ascii="Aptos" w:eastAsia="Times New Roman" w:hAnsi="Aptos" w:cs="Times New Roman"/>
            <w:kern w:val="2"/>
            <w:sz w:val="24"/>
            <w:lang w:eastAsia="en-GB"/>
          </w:rPr>
          <w:tab/>
        </w:r>
        <w:r w:rsidRPr="00A12ACA">
          <w:rPr>
            <w:rStyle w:val="Hyperlink"/>
            <w:rFonts w:ascii="Arial" w:hAnsi="Arial"/>
            <w:b/>
            <w:bCs/>
          </w:rPr>
          <w:t>MIDTERM REVIEW METHODS</w:t>
        </w:r>
        <w:r>
          <w:rPr>
            <w:webHidden/>
          </w:rPr>
          <w:tab/>
        </w:r>
        <w:r>
          <w:rPr>
            <w:webHidden/>
          </w:rPr>
          <w:fldChar w:fldCharType="begin"/>
        </w:r>
        <w:r>
          <w:rPr>
            <w:webHidden/>
          </w:rPr>
          <w:instrText xml:space="preserve"> PAGEREF _Toc195476872 \h </w:instrText>
        </w:r>
        <w:r>
          <w:rPr>
            <w:webHidden/>
          </w:rPr>
        </w:r>
        <w:r>
          <w:rPr>
            <w:webHidden/>
          </w:rPr>
          <w:fldChar w:fldCharType="separate"/>
        </w:r>
        <w:r w:rsidR="00E11340">
          <w:rPr>
            <w:webHidden/>
          </w:rPr>
          <w:t>53</w:t>
        </w:r>
        <w:r>
          <w:rPr>
            <w:webHidden/>
          </w:rPr>
          <w:fldChar w:fldCharType="end"/>
        </w:r>
      </w:hyperlink>
    </w:p>
    <w:p w14:paraId="4CCE922E" w14:textId="40E5A87B"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3" w:history="1">
        <w:r w:rsidRPr="00A12ACA">
          <w:rPr>
            <w:rStyle w:val="Hyperlink"/>
            <w:noProof/>
          </w:rPr>
          <w:t>3.1.</w:t>
        </w:r>
        <w:r w:rsidRPr="00C56349">
          <w:rPr>
            <w:rFonts w:ascii="Aptos" w:eastAsia="Times New Roman" w:hAnsi="Aptos" w:cs="Times New Roman"/>
            <w:noProof/>
            <w:kern w:val="2"/>
            <w:sz w:val="24"/>
            <w:lang w:val="en-AU" w:eastAsia="en-GB"/>
          </w:rPr>
          <w:tab/>
        </w:r>
        <w:r w:rsidRPr="00A12ACA">
          <w:rPr>
            <w:rStyle w:val="Hyperlink"/>
            <w:noProof/>
          </w:rPr>
          <w:t>APPROACH</w:t>
        </w:r>
        <w:r>
          <w:rPr>
            <w:noProof/>
            <w:webHidden/>
          </w:rPr>
          <w:tab/>
        </w:r>
        <w:r>
          <w:rPr>
            <w:noProof/>
            <w:webHidden/>
          </w:rPr>
          <w:fldChar w:fldCharType="begin"/>
        </w:r>
        <w:r>
          <w:rPr>
            <w:noProof/>
            <w:webHidden/>
          </w:rPr>
          <w:instrText xml:space="preserve"> PAGEREF _Toc195476873 \h </w:instrText>
        </w:r>
        <w:r>
          <w:rPr>
            <w:noProof/>
            <w:webHidden/>
          </w:rPr>
        </w:r>
        <w:r>
          <w:rPr>
            <w:noProof/>
            <w:webHidden/>
          </w:rPr>
          <w:fldChar w:fldCharType="separate"/>
        </w:r>
        <w:r w:rsidR="00E11340">
          <w:rPr>
            <w:noProof/>
            <w:webHidden/>
          </w:rPr>
          <w:t>53</w:t>
        </w:r>
        <w:r>
          <w:rPr>
            <w:noProof/>
            <w:webHidden/>
          </w:rPr>
          <w:fldChar w:fldCharType="end"/>
        </w:r>
      </w:hyperlink>
    </w:p>
    <w:p w14:paraId="2BCABC6A" w14:textId="4CCBF6F0"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4" w:history="1">
        <w:r w:rsidRPr="00A12ACA">
          <w:rPr>
            <w:rStyle w:val="Hyperlink"/>
            <w:noProof/>
          </w:rPr>
          <w:t>3.2.</w:t>
        </w:r>
        <w:r w:rsidRPr="00C56349">
          <w:rPr>
            <w:rFonts w:ascii="Aptos" w:eastAsia="Times New Roman" w:hAnsi="Aptos" w:cs="Times New Roman"/>
            <w:noProof/>
            <w:kern w:val="2"/>
            <w:sz w:val="24"/>
            <w:lang w:val="en-AU" w:eastAsia="en-GB"/>
          </w:rPr>
          <w:tab/>
        </w:r>
        <w:r w:rsidRPr="00A12ACA">
          <w:rPr>
            <w:rStyle w:val="Hyperlink"/>
            <w:noProof/>
          </w:rPr>
          <w:t>SAMPLING</w:t>
        </w:r>
        <w:r>
          <w:rPr>
            <w:noProof/>
            <w:webHidden/>
          </w:rPr>
          <w:tab/>
        </w:r>
        <w:r>
          <w:rPr>
            <w:noProof/>
            <w:webHidden/>
          </w:rPr>
          <w:fldChar w:fldCharType="begin"/>
        </w:r>
        <w:r>
          <w:rPr>
            <w:noProof/>
            <w:webHidden/>
          </w:rPr>
          <w:instrText xml:space="preserve"> PAGEREF _Toc195476874 \h </w:instrText>
        </w:r>
        <w:r>
          <w:rPr>
            <w:noProof/>
            <w:webHidden/>
          </w:rPr>
        </w:r>
        <w:r>
          <w:rPr>
            <w:noProof/>
            <w:webHidden/>
          </w:rPr>
          <w:fldChar w:fldCharType="separate"/>
        </w:r>
        <w:r w:rsidR="00E11340">
          <w:rPr>
            <w:noProof/>
            <w:webHidden/>
          </w:rPr>
          <w:t>54</w:t>
        </w:r>
        <w:r>
          <w:rPr>
            <w:noProof/>
            <w:webHidden/>
          </w:rPr>
          <w:fldChar w:fldCharType="end"/>
        </w:r>
      </w:hyperlink>
    </w:p>
    <w:p w14:paraId="1BAAEFD9" w14:textId="0DB32E18"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5" w:history="1">
        <w:r w:rsidRPr="00A12ACA">
          <w:rPr>
            <w:rStyle w:val="Hyperlink"/>
            <w:noProof/>
          </w:rPr>
          <w:t>3.3.</w:t>
        </w:r>
        <w:r w:rsidRPr="00C56349">
          <w:rPr>
            <w:rFonts w:ascii="Aptos" w:eastAsia="Times New Roman" w:hAnsi="Aptos" w:cs="Times New Roman"/>
            <w:noProof/>
            <w:kern w:val="2"/>
            <w:sz w:val="24"/>
            <w:lang w:val="en-AU" w:eastAsia="en-GB"/>
          </w:rPr>
          <w:tab/>
        </w:r>
        <w:r w:rsidRPr="00A12ACA">
          <w:rPr>
            <w:rStyle w:val="Hyperlink"/>
            <w:noProof/>
          </w:rPr>
          <w:t>PROCESS</w:t>
        </w:r>
        <w:r>
          <w:rPr>
            <w:noProof/>
            <w:webHidden/>
          </w:rPr>
          <w:tab/>
        </w:r>
        <w:r>
          <w:rPr>
            <w:noProof/>
            <w:webHidden/>
          </w:rPr>
          <w:fldChar w:fldCharType="begin"/>
        </w:r>
        <w:r>
          <w:rPr>
            <w:noProof/>
            <w:webHidden/>
          </w:rPr>
          <w:instrText xml:space="preserve"> PAGEREF _Toc195476875 \h </w:instrText>
        </w:r>
        <w:r>
          <w:rPr>
            <w:noProof/>
            <w:webHidden/>
          </w:rPr>
        </w:r>
        <w:r>
          <w:rPr>
            <w:noProof/>
            <w:webHidden/>
          </w:rPr>
          <w:fldChar w:fldCharType="separate"/>
        </w:r>
        <w:r w:rsidR="00E11340">
          <w:rPr>
            <w:noProof/>
            <w:webHidden/>
          </w:rPr>
          <w:t>55</w:t>
        </w:r>
        <w:r>
          <w:rPr>
            <w:noProof/>
            <w:webHidden/>
          </w:rPr>
          <w:fldChar w:fldCharType="end"/>
        </w:r>
      </w:hyperlink>
    </w:p>
    <w:p w14:paraId="07C01A4C" w14:textId="7CEC715B"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6" w:history="1">
        <w:r w:rsidRPr="00A12ACA">
          <w:rPr>
            <w:rStyle w:val="Hyperlink"/>
            <w:noProof/>
          </w:rPr>
          <w:t>3.4.</w:t>
        </w:r>
        <w:r w:rsidRPr="00C56349">
          <w:rPr>
            <w:rFonts w:ascii="Aptos" w:eastAsia="Times New Roman" w:hAnsi="Aptos" w:cs="Times New Roman"/>
            <w:noProof/>
            <w:kern w:val="2"/>
            <w:sz w:val="24"/>
            <w:lang w:val="en-AU" w:eastAsia="en-GB"/>
          </w:rPr>
          <w:tab/>
        </w:r>
        <w:r w:rsidRPr="00A12ACA">
          <w:rPr>
            <w:rStyle w:val="Hyperlink"/>
            <w:noProof/>
          </w:rPr>
          <w:t>KEY REVIEW QUESTIONS</w:t>
        </w:r>
        <w:r>
          <w:rPr>
            <w:noProof/>
            <w:webHidden/>
          </w:rPr>
          <w:tab/>
        </w:r>
        <w:r>
          <w:rPr>
            <w:noProof/>
            <w:webHidden/>
          </w:rPr>
          <w:fldChar w:fldCharType="begin"/>
        </w:r>
        <w:r>
          <w:rPr>
            <w:noProof/>
            <w:webHidden/>
          </w:rPr>
          <w:instrText xml:space="preserve"> PAGEREF _Toc195476876 \h </w:instrText>
        </w:r>
        <w:r>
          <w:rPr>
            <w:noProof/>
            <w:webHidden/>
          </w:rPr>
        </w:r>
        <w:r>
          <w:rPr>
            <w:noProof/>
            <w:webHidden/>
          </w:rPr>
          <w:fldChar w:fldCharType="separate"/>
        </w:r>
        <w:r w:rsidR="00E11340">
          <w:rPr>
            <w:noProof/>
            <w:webHidden/>
          </w:rPr>
          <w:t>55</w:t>
        </w:r>
        <w:r>
          <w:rPr>
            <w:noProof/>
            <w:webHidden/>
          </w:rPr>
          <w:fldChar w:fldCharType="end"/>
        </w:r>
      </w:hyperlink>
    </w:p>
    <w:p w14:paraId="6FBD8D81" w14:textId="4EC80A60"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7" w:history="1">
        <w:r w:rsidRPr="00A12ACA">
          <w:rPr>
            <w:rStyle w:val="Hyperlink"/>
            <w:noProof/>
          </w:rPr>
          <w:t>3.5.</w:t>
        </w:r>
        <w:r w:rsidRPr="00C56349">
          <w:rPr>
            <w:rFonts w:ascii="Aptos" w:eastAsia="Times New Roman" w:hAnsi="Aptos" w:cs="Times New Roman"/>
            <w:noProof/>
            <w:kern w:val="2"/>
            <w:sz w:val="24"/>
            <w:lang w:val="en-AU" w:eastAsia="en-GB"/>
          </w:rPr>
          <w:tab/>
        </w:r>
        <w:r w:rsidRPr="00A12ACA">
          <w:rPr>
            <w:rStyle w:val="Hyperlink"/>
            <w:noProof/>
          </w:rPr>
          <w:t>CRITERIA FOR EVALUATING KEY REVIEW QUESTIONS</w:t>
        </w:r>
        <w:r>
          <w:rPr>
            <w:noProof/>
            <w:webHidden/>
          </w:rPr>
          <w:tab/>
        </w:r>
        <w:r>
          <w:rPr>
            <w:noProof/>
            <w:webHidden/>
          </w:rPr>
          <w:fldChar w:fldCharType="begin"/>
        </w:r>
        <w:r>
          <w:rPr>
            <w:noProof/>
            <w:webHidden/>
          </w:rPr>
          <w:instrText xml:space="preserve"> PAGEREF _Toc195476877 \h </w:instrText>
        </w:r>
        <w:r>
          <w:rPr>
            <w:noProof/>
            <w:webHidden/>
          </w:rPr>
        </w:r>
        <w:r>
          <w:rPr>
            <w:noProof/>
            <w:webHidden/>
          </w:rPr>
          <w:fldChar w:fldCharType="separate"/>
        </w:r>
        <w:r w:rsidR="00E11340">
          <w:rPr>
            <w:noProof/>
            <w:webHidden/>
          </w:rPr>
          <w:t>56</w:t>
        </w:r>
        <w:r>
          <w:rPr>
            <w:noProof/>
            <w:webHidden/>
          </w:rPr>
          <w:fldChar w:fldCharType="end"/>
        </w:r>
      </w:hyperlink>
    </w:p>
    <w:p w14:paraId="55EA7B08" w14:textId="5C77CD78"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8" w:history="1">
        <w:r w:rsidRPr="00A12ACA">
          <w:rPr>
            <w:rStyle w:val="Hyperlink"/>
            <w:noProof/>
          </w:rPr>
          <w:t>3.6.</w:t>
        </w:r>
        <w:r w:rsidRPr="00C56349">
          <w:rPr>
            <w:rFonts w:ascii="Aptos" w:eastAsia="Times New Roman" w:hAnsi="Aptos" w:cs="Times New Roman"/>
            <w:noProof/>
            <w:kern w:val="2"/>
            <w:sz w:val="24"/>
            <w:lang w:val="en-AU" w:eastAsia="en-GB"/>
          </w:rPr>
          <w:tab/>
        </w:r>
        <w:r w:rsidRPr="00A12ACA">
          <w:rPr>
            <w:rStyle w:val="Hyperlink"/>
            <w:noProof/>
          </w:rPr>
          <w:t>DATA SOURCES</w:t>
        </w:r>
        <w:r>
          <w:rPr>
            <w:noProof/>
            <w:webHidden/>
          </w:rPr>
          <w:tab/>
        </w:r>
        <w:r>
          <w:rPr>
            <w:noProof/>
            <w:webHidden/>
          </w:rPr>
          <w:fldChar w:fldCharType="begin"/>
        </w:r>
        <w:r>
          <w:rPr>
            <w:noProof/>
            <w:webHidden/>
          </w:rPr>
          <w:instrText xml:space="preserve"> PAGEREF _Toc195476878 \h </w:instrText>
        </w:r>
        <w:r>
          <w:rPr>
            <w:noProof/>
            <w:webHidden/>
          </w:rPr>
        </w:r>
        <w:r>
          <w:rPr>
            <w:noProof/>
            <w:webHidden/>
          </w:rPr>
          <w:fldChar w:fldCharType="separate"/>
        </w:r>
        <w:r w:rsidR="00E11340">
          <w:rPr>
            <w:noProof/>
            <w:webHidden/>
          </w:rPr>
          <w:t>57</w:t>
        </w:r>
        <w:r>
          <w:rPr>
            <w:noProof/>
            <w:webHidden/>
          </w:rPr>
          <w:fldChar w:fldCharType="end"/>
        </w:r>
      </w:hyperlink>
    </w:p>
    <w:p w14:paraId="1F7ED4C6" w14:textId="70007251"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79" w:history="1">
        <w:r w:rsidRPr="00A12ACA">
          <w:rPr>
            <w:rStyle w:val="Hyperlink"/>
            <w:noProof/>
          </w:rPr>
          <w:t>3.7.</w:t>
        </w:r>
        <w:r w:rsidRPr="00C56349">
          <w:rPr>
            <w:rFonts w:ascii="Aptos" w:eastAsia="Times New Roman" w:hAnsi="Aptos" w:cs="Times New Roman"/>
            <w:noProof/>
            <w:kern w:val="2"/>
            <w:sz w:val="24"/>
            <w:lang w:val="en-AU" w:eastAsia="en-GB"/>
          </w:rPr>
          <w:tab/>
        </w:r>
        <w:r w:rsidRPr="00A12ACA">
          <w:rPr>
            <w:rStyle w:val="Hyperlink"/>
            <w:noProof/>
          </w:rPr>
          <w:t>DATA ANALYSIS</w:t>
        </w:r>
        <w:r>
          <w:rPr>
            <w:noProof/>
            <w:webHidden/>
          </w:rPr>
          <w:tab/>
        </w:r>
        <w:r>
          <w:rPr>
            <w:noProof/>
            <w:webHidden/>
          </w:rPr>
          <w:fldChar w:fldCharType="begin"/>
        </w:r>
        <w:r>
          <w:rPr>
            <w:noProof/>
            <w:webHidden/>
          </w:rPr>
          <w:instrText xml:space="preserve"> PAGEREF _Toc195476879 \h </w:instrText>
        </w:r>
        <w:r>
          <w:rPr>
            <w:noProof/>
            <w:webHidden/>
          </w:rPr>
        </w:r>
        <w:r>
          <w:rPr>
            <w:noProof/>
            <w:webHidden/>
          </w:rPr>
          <w:fldChar w:fldCharType="separate"/>
        </w:r>
        <w:r w:rsidR="00E11340">
          <w:rPr>
            <w:noProof/>
            <w:webHidden/>
          </w:rPr>
          <w:t>58</w:t>
        </w:r>
        <w:r>
          <w:rPr>
            <w:noProof/>
            <w:webHidden/>
          </w:rPr>
          <w:fldChar w:fldCharType="end"/>
        </w:r>
      </w:hyperlink>
    </w:p>
    <w:p w14:paraId="5FB574DD" w14:textId="426592F7"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80" w:history="1">
        <w:r w:rsidRPr="00A12ACA">
          <w:rPr>
            <w:rStyle w:val="Hyperlink"/>
            <w:noProof/>
          </w:rPr>
          <w:t>3.8.</w:t>
        </w:r>
        <w:r w:rsidRPr="00C56349">
          <w:rPr>
            <w:rFonts w:ascii="Aptos" w:eastAsia="Times New Roman" w:hAnsi="Aptos" w:cs="Times New Roman"/>
            <w:noProof/>
            <w:kern w:val="2"/>
            <w:sz w:val="24"/>
            <w:lang w:val="en-AU" w:eastAsia="en-GB"/>
          </w:rPr>
          <w:tab/>
        </w:r>
        <w:r w:rsidRPr="00A12ACA">
          <w:rPr>
            <w:rStyle w:val="Hyperlink"/>
            <w:noProof/>
          </w:rPr>
          <w:t>REPORTING</w:t>
        </w:r>
        <w:r>
          <w:rPr>
            <w:noProof/>
            <w:webHidden/>
          </w:rPr>
          <w:tab/>
        </w:r>
        <w:r>
          <w:rPr>
            <w:noProof/>
            <w:webHidden/>
          </w:rPr>
          <w:fldChar w:fldCharType="begin"/>
        </w:r>
        <w:r>
          <w:rPr>
            <w:noProof/>
            <w:webHidden/>
          </w:rPr>
          <w:instrText xml:space="preserve"> PAGEREF _Toc195476880 \h </w:instrText>
        </w:r>
        <w:r>
          <w:rPr>
            <w:noProof/>
            <w:webHidden/>
          </w:rPr>
        </w:r>
        <w:r>
          <w:rPr>
            <w:noProof/>
            <w:webHidden/>
          </w:rPr>
          <w:fldChar w:fldCharType="separate"/>
        </w:r>
        <w:r w:rsidR="00E11340">
          <w:rPr>
            <w:noProof/>
            <w:webHidden/>
          </w:rPr>
          <w:t>59</w:t>
        </w:r>
        <w:r>
          <w:rPr>
            <w:noProof/>
            <w:webHidden/>
          </w:rPr>
          <w:fldChar w:fldCharType="end"/>
        </w:r>
      </w:hyperlink>
    </w:p>
    <w:p w14:paraId="4F512052" w14:textId="5B4A8D78" w:rsidR="005D523D" w:rsidRPr="00C56349" w:rsidRDefault="005D523D" w:rsidP="005D523D">
      <w:pPr>
        <w:pStyle w:val="TOC1"/>
        <w:tabs>
          <w:tab w:val="left" w:pos="480"/>
          <w:tab w:val="right" w:leader="dot" w:pos="9010"/>
        </w:tabs>
        <w:rPr>
          <w:rFonts w:ascii="Aptos" w:eastAsia="Times New Roman" w:hAnsi="Aptos" w:cs="Times New Roman"/>
          <w:kern w:val="2"/>
          <w:sz w:val="24"/>
          <w:lang w:eastAsia="en-GB"/>
        </w:rPr>
      </w:pPr>
      <w:hyperlink w:anchor="_Toc195476881" w:history="1">
        <w:r w:rsidRPr="00A12ACA">
          <w:rPr>
            <w:rStyle w:val="Hyperlink"/>
            <w:b/>
            <w:bCs/>
          </w:rPr>
          <w:t>4.</w:t>
        </w:r>
        <w:r w:rsidRPr="00C56349">
          <w:rPr>
            <w:rFonts w:ascii="Aptos" w:eastAsia="Times New Roman" w:hAnsi="Aptos" w:cs="Times New Roman"/>
            <w:kern w:val="2"/>
            <w:sz w:val="24"/>
            <w:lang w:eastAsia="en-GB"/>
          </w:rPr>
          <w:tab/>
        </w:r>
        <w:r w:rsidRPr="00A12ACA">
          <w:rPr>
            <w:rStyle w:val="Hyperlink"/>
            <w:rFonts w:ascii="Arial" w:hAnsi="Arial"/>
            <w:b/>
            <w:bCs/>
          </w:rPr>
          <w:t>MIDTERM REVIEW IMPLEMENTATION PROCESS</w:t>
        </w:r>
        <w:r>
          <w:rPr>
            <w:webHidden/>
          </w:rPr>
          <w:tab/>
        </w:r>
        <w:r>
          <w:rPr>
            <w:webHidden/>
          </w:rPr>
          <w:fldChar w:fldCharType="begin"/>
        </w:r>
        <w:r>
          <w:rPr>
            <w:webHidden/>
          </w:rPr>
          <w:instrText xml:space="preserve"> PAGEREF _Toc195476881 \h </w:instrText>
        </w:r>
        <w:r>
          <w:rPr>
            <w:webHidden/>
          </w:rPr>
        </w:r>
        <w:r>
          <w:rPr>
            <w:webHidden/>
          </w:rPr>
          <w:fldChar w:fldCharType="separate"/>
        </w:r>
        <w:r w:rsidR="00E11340">
          <w:rPr>
            <w:webHidden/>
          </w:rPr>
          <w:t>59</w:t>
        </w:r>
        <w:r>
          <w:rPr>
            <w:webHidden/>
          </w:rPr>
          <w:fldChar w:fldCharType="end"/>
        </w:r>
      </w:hyperlink>
    </w:p>
    <w:p w14:paraId="7651C20D" w14:textId="03DF8F71"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82" w:history="1">
        <w:r w:rsidRPr="00A12ACA">
          <w:rPr>
            <w:rStyle w:val="Hyperlink"/>
            <w:noProof/>
          </w:rPr>
          <w:t>4.1.</w:t>
        </w:r>
        <w:r w:rsidRPr="00C56349">
          <w:rPr>
            <w:rFonts w:ascii="Aptos" w:eastAsia="Times New Roman" w:hAnsi="Aptos" w:cs="Times New Roman"/>
            <w:noProof/>
            <w:kern w:val="2"/>
            <w:sz w:val="24"/>
            <w:lang w:val="en-AU" w:eastAsia="en-GB"/>
          </w:rPr>
          <w:tab/>
        </w:r>
        <w:r w:rsidRPr="00A12ACA">
          <w:rPr>
            <w:rStyle w:val="Hyperlink"/>
            <w:noProof/>
          </w:rPr>
          <w:t>WORKPLAN</w:t>
        </w:r>
        <w:r>
          <w:rPr>
            <w:noProof/>
            <w:webHidden/>
          </w:rPr>
          <w:tab/>
        </w:r>
        <w:r>
          <w:rPr>
            <w:noProof/>
            <w:webHidden/>
          </w:rPr>
          <w:fldChar w:fldCharType="begin"/>
        </w:r>
        <w:r>
          <w:rPr>
            <w:noProof/>
            <w:webHidden/>
          </w:rPr>
          <w:instrText xml:space="preserve"> PAGEREF _Toc195476882 \h </w:instrText>
        </w:r>
        <w:r>
          <w:rPr>
            <w:noProof/>
            <w:webHidden/>
          </w:rPr>
        </w:r>
        <w:r>
          <w:rPr>
            <w:noProof/>
            <w:webHidden/>
          </w:rPr>
          <w:fldChar w:fldCharType="separate"/>
        </w:r>
        <w:r w:rsidR="00E11340">
          <w:rPr>
            <w:noProof/>
            <w:webHidden/>
          </w:rPr>
          <w:t>59</w:t>
        </w:r>
        <w:r>
          <w:rPr>
            <w:noProof/>
            <w:webHidden/>
          </w:rPr>
          <w:fldChar w:fldCharType="end"/>
        </w:r>
      </w:hyperlink>
    </w:p>
    <w:p w14:paraId="398E6BE0" w14:textId="1FA18BD9"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83" w:history="1">
        <w:r w:rsidRPr="00A12ACA">
          <w:rPr>
            <w:rStyle w:val="Hyperlink"/>
            <w:noProof/>
          </w:rPr>
          <w:t>4.2.</w:t>
        </w:r>
        <w:r w:rsidRPr="00C56349">
          <w:rPr>
            <w:rFonts w:ascii="Aptos" w:eastAsia="Times New Roman" w:hAnsi="Aptos" w:cs="Times New Roman"/>
            <w:noProof/>
            <w:kern w:val="2"/>
            <w:sz w:val="24"/>
            <w:lang w:val="en-AU" w:eastAsia="en-GB"/>
          </w:rPr>
          <w:tab/>
        </w:r>
        <w:r w:rsidRPr="00A12ACA">
          <w:rPr>
            <w:rStyle w:val="Hyperlink"/>
            <w:noProof/>
          </w:rPr>
          <w:t>RESPONSIBILITES</w:t>
        </w:r>
        <w:r>
          <w:rPr>
            <w:noProof/>
            <w:webHidden/>
          </w:rPr>
          <w:tab/>
        </w:r>
        <w:r>
          <w:rPr>
            <w:noProof/>
            <w:webHidden/>
          </w:rPr>
          <w:fldChar w:fldCharType="begin"/>
        </w:r>
        <w:r>
          <w:rPr>
            <w:noProof/>
            <w:webHidden/>
          </w:rPr>
          <w:instrText xml:space="preserve"> PAGEREF _Toc195476883 \h </w:instrText>
        </w:r>
        <w:r>
          <w:rPr>
            <w:noProof/>
            <w:webHidden/>
          </w:rPr>
        </w:r>
        <w:r>
          <w:rPr>
            <w:noProof/>
            <w:webHidden/>
          </w:rPr>
          <w:fldChar w:fldCharType="separate"/>
        </w:r>
        <w:r w:rsidR="00E11340">
          <w:rPr>
            <w:noProof/>
            <w:webHidden/>
          </w:rPr>
          <w:t>60</w:t>
        </w:r>
        <w:r>
          <w:rPr>
            <w:noProof/>
            <w:webHidden/>
          </w:rPr>
          <w:fldChar w:fldCharType="end"/>
        </w:r>
      </w:hyperlink>
    </w:p>
    <w:p w14:paraId="27CD53A8" w14:textId="63BFB590"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84" w:history="1">
        <w:r w:rsidRPr="00A12ACA">
          <w:rPr>
            <w:rStyle w:val="Hyperlink"/>
            <w:noProof/>
          </w:rPr>
          <w:t>4.3.</w:t>
        </w:r>
        <w:r w:rsidRPr="00C56349">
          <w:rPr>
            <w:rFonts w:ascii="Aptos" w:eastAsia="Times New Roman" w:hAnsi="Aptos" w:cs="Times New Roman"/>
            <w:noProof/>
            <w:kern w:val="2"/>
            <w:sz w:val="24"/>
            <w:lang w:val="en-AU" w:eastAsia="en-GB"/>
          </w:rPr>
          <w:tab/>
        </w:r>
        <w:r w:rsidRPr="00A12ACA">
          <w:rPr>
            <w:rStyle w:val="Hyperlink"/>
            <w:noProof/>
          </w:rPr>
          <w:t>ETHICAL CONSIDERATIONS</w:t>
        </w:r>
        <w:r>
          <w:rPr>
            <w:noProof/>
            <w:webHidden/>
          </w:rPr>
          <w:tab/>
        </w:r>
        <w:r>
          <w:rPr>
            <w:noProof/>
            <w:webHidden/>
          </w:rPr>
          <w:fldChar w:fldCharType="begin"/>
        </w:r>
        <w:r>
          <w:rPr>
            <w:noProof/>
            <w:webHidden/>
          </w:rPr>
          <w:instrText xml:space="preserve"> PAGEREF _Toc195476884 \h </w:instrText>
        </w:r>
        <w:r>
          <w:rPr>
            <w:noProof/>
            <w:webHidden/>
          </w:rPr>
        </w:r>
        <w:r>
          <w:rPr>
            <w:noProof/>
            <w:webHidden/>
          </w:rPr>
          <w:fldChar w:fldCharType="separate"/>
        </w:r>
        <w:r w:rsidR="00E11340">
          <w:rPr>
            <w:noProof/>
            <w:webHidden/>
          </w:rPr>
          <w:t>61</w:t>
        </w:r>
        <w:r>
          <w:rPr>
            <w:noProof/>
            <w:webHidden/>
          </w:rPr>
          <w:fldChar w:fldCharType="end"/>
        </w:r>
      </w:hyperlink>
    </w:p>
    <w:p w14:paraId="0B0F215C" w14:textId="01EE6531"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85" w:history="1">
        <w:r w:rsidRPr="00A12ACA">
          <w:rPr>
            <w:rStyle w:val="Hyperlink"/>
            <w:noProof/>
          </w:rPr>
          <w:t>4.4.</w:t>
        </w:r>
        <w:r w:rsidRPr="00C56349">
          <w:rPr>
            <w:rFonts w:ascii="Aptos" w:eastAsia="Times New Roman" w:hAnsi="Aptos" w:cs="Times New Roman"/>
            <w:noProof/>
            <w:kern w:val="2"/>
            <w:sz w:val="24"/>
            <w:lang w:val="en-AU" w:eastAsia="en-GB"/>
          </w:rPr>
          <w:tab/>
        </w:r>
        <w:r w:rsidRPr="00A12ACA">
          <w:rPr>
            <w:rStyle w:val="Hyperlink"/>
            <w:noProof/>
          </w:rPr>
          <w:t>QUALITY ASSURANCE</w:t>
        </w:r>
        <w:r>
          <w:rPr>
            <w:noProof/>
            <w:webHidden/>
          </w:rPr>
          <w:tab/>
        </w:r>
        <w:r>
          <w:rPr>
            <w:noProof/>
            <w:webHidden/>
          </w:rPr>
          <w:fldChar w:fldCharType="begin"/>
        </w:r>
        <w:r>
          <w:rPr>
            <w:noProof/>
            <w:webHidden/>
          </w:rPr>
          <w:instrText xml:space="preserve"> PAGEREF _Toc195476885 \h </w:instrText>
        </w:r>
        <w:r>
          <w:rPr>
            <w:noProof/>
            <w:webHidden/>
          </w:rPr>
        </w:r>
        <w:r>
          <w:rPr>
            <w:noProof/>
            <w:webHidden/>
          </w:rPr>
          <w:fldChar w:fldCharType="separate"/>
        </w:r>
        <w:r w:rsidR="00E11340">
          <w:rPr>
            <w:noProof/>
            <w:webHidden/>
          </w:rPr>
          <w:t>61</w:t>
        </w:r>
        <w:r>
          <w:rPr>
            <w:noProof/>
            <w:webHidden/>
          </w:rPr>
          <w:fldChar w:fldCharType="end"/>
        </w:r>
      </w:hyperlink>
    </w:p>
    <w:p w14:paraId="5E7F8B48" w14:textId="56ADC1D1" w:rsidR="005D523D" w:rsidRPr="00C56349" w:rsidRDefault="005D523D" w:rsidP="005D523D">
      <w:pPr>
        <w:pStyle w:val="TOC2"/>
        <w:tabs>
          <w:tab w:val="left" w:pos="960"/>
          <w:tab w:val="right" w:leader="dot" w:pos="9010"/>
        </w:tabs>
        <w:rPr>
          <w:rFonts w:ascii="Aptos" w:eastAsia="Times New Roman" w:hAnsi="Aptos" w:cs="Times New Roman"/>
          <w:noProof/>
          <w:kern w:val="2"/>
          <w:sz w:val="24"/>
          <w:lang w:val="en-AU" w:eastAsia="en-GB"/>
        </w:rPr>
      </w:pPr>
      <w:hyperlink w:anchor="_Toc195476886" w:history="1">
        <w:r w:rsidRPr="00A12ACA">
          <w:rPr>
            <w:rStyle w:val="Hyperlink"/>
            <w:noProof/>
          </w:rPr>
          <w:t>4.5.</w:t>
        </w:r>
        <w:r w:rsidRPr="00C56349">
          <w:rPr>
            <w:rFonts w:ascii="Aptos" w:eastAsia="Times New Roman" w:hAnsi="Aptos" w:cs="Times New Roman"/>
            <w:noProof/>
            <w:kern w:val="2"/>
            <w:sz w:val="24"/>
            <w:lang w:val="en-AU" w:eastAsia="en-GB"/>
          </w:rPr>
          <w:tab/>
        </w:r>
        <w:r w:rsidRPr="00A12ACA">
          <w:rPr>
            <w:rStyle w:val="Hyperlink"/>
            <w:noProof/>
          </w:rPr>
          <w:t>LIMITATIONS AND RISKS</w:t>
        </w:r>
        <w:r>
          <w:rPr>
            <w:noProof/>
            <w:webHidden/>
          </w:rPr>
          <w:tab/>
        </w:r>
        <w:r>
          <w:rPr>
            <w:noProof/>
            <w:webHidden/>
          </w:rPr>
          <w:fldChar w:fldCharType="begin"/>
        </w:r>
        <w:r>
          <w:rPr>
            <w:noProof/>
            <w:webHidden/>
          </w:rPr>
          <w:instrText xml:space="preserve"> PAGEREF _Toc195476886 \h </w:instrText>
        </w:r>
        <w:r>
          <w:rPr>
            <w:noProof/>
            <w:webHidden/>
          </w:rPr>
        </w:r>
        <w:r>
          <w:rPr>
            <w:noProof/>
            <w:webHidden/>
          </w:rPr>
          <w:fldChar w:fldCharType="separate"/>
        </w:r>
        <w:r w:rsidR="00E11340">
          <w:rPr>
            <w:noProof/>
            <w:webHidden/>
          </w:rPr>
          <w:t>62</w:t>
        </w:r>
        <w:r>
          <w:rPr>
            <w:noProof/>
            <w:webHidden/>
          </w:rPr>
          <w:fldChar w:fldCharType="end"/>
        </w:r>
      </w:hyperlink>
    </w:p>
    <w:p w14:paraId="5E0F2039" w14:textId="0AC08035" w:rsidR="005D523D" w:rsidRPr="00C56349" w:rsidRDefault="005D523D" w:rsidP="005D523D">
      <w:pPr>
        <w:pStyle w:val="TOC1"/>
        <w:tabs>
          <w:tab w:val="right" w:leader="dot" w:pos="9010"/>
        </w:tabs>
        <w:rPr>
          <w:rFonts w:ascii="Aptos" w:eastAsia="Times New Roman" w:hAnsi="Aptos" w:cs="Times New Roman"/>
          <w:kern w:val="2"/>
          <w:sz w:val="24"/>
          <w:lang w:eastAsia="en-GB"/>
        </w:rPr>
      </w:pPr>
      <w:hyperlink w:anchor="_Toc195476887" w:history="1">
        <w:r w:rsidRPr="00A12ACA">
          <w:rPr>
            <w:rStyle w:val="Hyperlink"/>
            <w:rFonts w:ascii="Arial" w:hAnsi="Arial"/>
            <w:b/>
            <w:bCs/>
          </w:rPr>
          <w:t>APPENDIX 1: INTERVIEW DISCUSSION GUIDE</w:t>
        </w:r>
        <w:r>
          <w:rPr>
            <w:webHidden/>
          </w:rPr>
          <w:tab/>
        </w:r>
        <w:r>
          <w:rPr>
            <w:webHidden/>
          </w:rPr>
          <w:fldChar w:fldCharType="begin"/>
        </w:r>
        <w:r>
          <w:rPr>
            <w:webHidden/>
          </w:rPr>
          <w:instrText xml:space="preserve"> PAGEREF _Toc195476887 \h </w:instrText>
        </w:r>
        <w:r>
          <w:rPr>
            <w:webHidden/>
          </w:rPr>
        </w:r>
        <w:r>
          <w:rPr>
            <w:webHidden/>
          </w:rPr>
          <w:fldChar w:fldCharType="separate"/>
        </w:r>
        <w:r w:rsidR="00E11340">
          <w:rPr>
            <w:webHidden/>
          </w:rPr>
          <w:t>64</w:t>
        </w:r>
        <w:r>
          <w:rPr>
            <w:webHidden/>
          </w:rPr>
          <w:fldChar w:fldCharType="end"/>
        </w:r>
      </w:hyperlink>
    </w:p>
    <w:p w14:paraId="05540719" w14:textId="4C54C3F4" w:rsidR="005D523D" w:rsidRPr="00C56349" w:rsidRDefault="005D523D" w:rsidP="005D523D">
      <w:pPr>
        <w:pStyle w:val="TOC1"/>
        <w:tabs>
          <w:tab w:val="right" w:leader="dot" w:pos="9010"/>
        </w:tabs>
        <w:rPr>
          <w:rFonts w:ascii="Aptos" w:eastAsia="Times New Roman" w:hAnsi="Aptos" w:cs="Times New Roman"/>
          <w:kern w:val="2"/>
          <w:sz w:val="24"/>
          <w:lang w:eastAsia="en-GB"/>
        </w:rPr>
      </w:pPr>
      <w:hyperlink w:anchor="_Toc195476888" w:history="1">
        <w:r w:rsidRPr="00A12ACA">
          <w:rPr>
            <w:rStyle w:val="Hyperlink"/>
            <w:rFonts w:ascii="Arial" w:hAnsi="Arial"/>
            <w:b/>
            <w:bCs/>
          </w:rPr>
          <w:t>APPENDIX 2: EVALUATION JUDGEMENT RUBRIC</w:t>
        </w:r>
        <w:r>
          <w:rPr>
            <w:webHidden/>
          </w:rPr>
          <w:tab/>
        </w:r>
        <w:r>
          <w:rPr>
            <w:webHidden/>
          </w:rPr>
          <w:fldChar w:fldCharType="begin"/>
        </w:r>
        <w:r>
          <w:rPr>
            <w:webHidden/>
          </w:rPr>
          <w:instrText xml:space="preserve"> PAGEREF _Toc195476888 \h </w:instrText>
        </w:r>
        <w:r>
          <w:rPr>
            <w:webHidden/>
          </w:rPr>
        </w:r>
        <w:r>
          <w:rPr>
            <w:webHidden/>
          </w:rPr>
          <w:fldChar w:fldCharType="separate"/>
        </w:r>
        <w:r w:rsidR="00E11340">
          <w:rPr>
            <w:webHidden/>
          </w:rPr>
          <w:t>47</w:t>
        </w:r>
        <w:r>
          <w:rPr>
            <w:webHidden/>
          </w:rPr>
          <w:fldChar w:fldCharType="end"/>
        </w:r>
      </w:hyperlink>
    </w:p>
    <w:p w14:paraId="03A0FC23" w14:textId="62D95441" w:rsidR="005D523D" w:rsidRPr="00C56349" w:rsidRDefault="005D523D" w:rsidP="005D523D">
      <w:pPr>
        <w:pStyle w:val="TOC1"/>
        <w:tabs>
          <w:tab w:val="left" w:pos="480"/>
          <w:tab w:val="right" w:leader="dot" w:pos="9010"/>
        </w:tabs>
        <w:rPr>
          <w:rFonts w:ascii="Aptos" w:eastAsia="Times New Roman" w:hAnsi="Aptos" w:cs="Times New Roman"/>
          <w:kern w:val="2"/>
          <w:sz w:val="24"/>
          <w:lang w:eastAsia="en-GB"/>
        </w:rPr>
      </w:pPr>
      <w:hyperlink w:anchor="_Toc195476889" w:history="1">
        <w:r w:rsidRPr="00A12ACA">
          <w:rPr>
            <w:rStyle w:val="Hyperlink"/>
          </w:rPr>
          <w:t>1.</w:t>
        </w:r>
        <w:r w:rsidRPr="00C56349">
          <w:rPr>
            <w:rFonts w:ascii="Aptos" w:eastAsia="Times New Roman" w:hAnsi="Aptos" w:cs="Times New Roman"/>
            <w:kern w:val="2"/>
            <w:sz w:val="24"/>
            <w:lang w:eastAsia="en-GB"/>
          </w:rPr>
          <w:tab/>
        </w:r>
        <w:r w:rsidRPr="00A12ACA">
          <w:rPr>
            <w:rStyle w:val="Hyperlink"/>
          </w:rPr>
          <w:t>EVALUATION CRITERIA RUBIC</w:t>
        </w:r>
        <w:r>
          <w:rPr>
            <w:webHidden/>
          </w:rPr>
          <w:tab/>
        </w:r>
        <w:r>
          <w:rPr>
            <w:webHidden/>
          </w:rPr>
          <w:fldChar w:fldCharType="begin"/>
        </w:r>
        <w:r>
          <w:rPr>
            <w:webHidden/>
          </w:rPr>
          <w:instrText xml:space="preserve"> PAGEREF _Toc195476889 \h </w:instrText>
        </w:r>
        <w:r>
          <w:rPr>
            <w:webHidden/>
          </w:rPr>
        </w:r>
        <w:r>
          <w:rPr>
            <w:webHidden/>
          </w:rPr>
          <w:fldChar w:fldCharType="separate"/>
        </w:r>
        <w:r w:rsidR="00E11340">
          <w:rPr>
            <w:webHidden/>
          </w:rPr>
          <w:t>47</w:t>
        </w:r>
        <w:r>
          <w:rPr>
            <w:webHidden/>
          </w:rPr>
          <w:fldChar w:fldCharType="end"/>
        </w:r>
      </w:hyperlink>
    </w:p>
    <w:p w14:paraId="51F58B14" w14:textId="450769C5" w:rsidR="005D523D" w:rsidRPr="00C56349" w:rsidRDefault="005D523D" w:rsidP="005D523D">
      <w:pPr>
        <w:pStyle w:val="TOC1"/>
        <w:tabs>
          <w:tab w:val="right" w:leader="dot" w:pos="9010"/>
        </w:tabs>
        <w:rPr>
          <w:rFonts w:ascii="Aptos" w:eastAsia="Times New Roman" w:hAnsi="Aptos" w:cs="Times New Roman"/>
          <w:kern w:val="2"/>
          <w:sz w:val="24"/>
          <w:lang w:eastAsia="en-GB"/>
        </w:rPr>
      </w:pPr>
      <w:hyperlink w:anchor="_Toc195476890" w:history="1">
        <w:r w:rsidRPr="00A12ACA">
          <w:rPr>
            <w:rStyle w:val="Hyperlink"/>
            <w:rFonts w:ascii="Arial" w:hAnsi="Arial"/>
            <w:b/>
            <w:bCs/>
          </w:rPr>
          <w:t>APPENDIX 3: DATA COLLECTION MATRIX</w:t>
        </w:r>
        <w:r>
          <w:rPr>
            <w:webHidden/>
          </w:rPr>
          <w:tab/>
        </w:r>
        <w:r>
          <w:rPr>
            <w:webHidden/>
          </w:rPr>
          <w:fldChar w:fldCharType="begin"/>
        </w:r>
        <w:r>
          <w:rPr>
            <w:webHidden/>
          </w:rPr>
          <w:instrText xml:space="preserve"> PAGEREF _Toc195476890 \h </w:instrText>
        </w:r>
        <w:r>
          <w:rPr>
            <w:webHidden/>
          </w:rPr>
        </w:r>
        <w:r>
          <w:rPr>
            <w:webHidden/>
          </w:rPr>
          <w:fldChar w:fldCharType="separate"/>
        </w:r>
        <w:r w:rsidR="00E11340">
          <w:rPr>
            <w:webHidden/>
          </w:rPr>
          <w:t>69</w:t>
        </w:r>
        <w:r>
          <w:rPr>
            <w:webHidden/>
          </w:rPr>
          <w:fldChar w:fldCharType="end"/>
        </w:r>
      </w:hyperlink>
    </w:p>
    <w:p w14:paraId="53E5593A" w14:textId="77777777" w:rsidR="005D523D" w:rsidRPr="00706CD9" w:rsidRDefault="005D523D" w:rsidP="005D523D">
      <w:pPr>
        <w:jc w:val="both"/>
        <w:rPr>
          <w:rFonts w:cs="Times New Roman"/>
          <w:lang w:val="en-AU"/>
        </w:rPr>
      </w:pPr>
      <w:r w:rsidRPr="00706CD9">
        <w:rPr>
          <w:rFonts w:ascii="Arial" w:hAnsi="Arial"/>
          <w:color w:val="4472C4"/>
          <w:szCs w:val="20"/>
          <w:lang w:val="en-AU"/>
        </w:rPr>
        <w:fldChar w:fldCharType="end"/>
      </w:r>
    </w:p>
    <w:p w14:paraId="209CF38B" w14:textId="77777777" w:rsidR="005D523D" w:rsidRPr="00706CD9" w:rsidRDefault="005D523D" w:rsidP="005D523D">
      <w:pPr>
        <w:spacing w:after="200"/>
        <w:rPr>
          <w:rFonts w:cs="Times New Roman"/>
          <w:lang w:val="en-AU"/>
        </w:rPr>
      </w:pPr>
    </w:p>
    <w:p w14:paraId="4037DD6F" w14:textId="77777777" w:rsidR="005D523D" w:rsidRPr="00706CD9" w:rsidRDefault="005D523D" w:rsidP="005D523D">
      <w:pPr>
        <w:pStyle w:val="Heading1"/>
        <w:rPr>
          <w:b w:val="0"/>
          <w:bCs w:val="0"/>
          <w:color w:val="002060"/>
          <w:lang w:val="en-AU"/>
        </w:rPr>
        <w:sectPr w:rsidR="005D523D" w:rsidRPr="00706CD9" w:rsidSect="005D523D">
          <w:headerReference w:type="default" r:id="rId24"/>
          <w:footerReference w:type="default" r:id="rId25"/>
          <w:pgSz w:w="11900" w:h="16840"/>
          <w:pgMar w:top="1440" w:right="1440" w:bottom="1985" w:left="1440" w:header="709" w:footer="709" w:gutter="0"/>
          <w:cols w:space="708"/>
          <w:docGrid w:linePitch="360"/>
        </w:sectPr>
      </w:pPr>
      <w:bookmarkStart w:id="51" w:name="_Hlk1552547"/>
    </w:p>
    <w:p w14:paraId="3A36BF2B" w14:textId="77777777" w:rsidR="005D523D" w:rsidRPr="00706CD9" w:rsidRDefault="005D523D" w:rsidP="005D523D">
      <w:pPr>
        <w:pStyle w:val="Heading1"/>
        <w:rPr>
          <w:b w:val="0"/>
          <w:bCs w:val="0"/>
          <w:color w:val="002060"/>
          <w:lang w:val="en-AU"/>
        </w:rPr>
      </w:pPr>
      <w:bookmarkStart w:id="52" w:name="_Toc195476866"/>
      <w:bookmarkStart w:id="53" w:name="_Toc199776184"/>
      <w:bookmarkStart w:id="54" w:name="_Toc240894638"/>
      <w:r w:rsidRPr="00706CD9">
        <w:rPr>
          <w:b w:val="0"/>
          <w:bCs w:val="0"/>
          <w:color w:val="002060"/>
          <w:lang w:val="en-AU"/>
        </w:rPr>
        <w:lastRenderedPageBreak/>
        <w:t>INTRODUCTION</w:t>
      </w:r>
      <w:bookmarkEnd w:id="52"/>
      <w:bookmarkEnd w:id="53"/>
      <w:bookmarkEnd w:id="54"/>
    </w:p>
    <w:p w14:paraId="6150B846" w14:textId="77777777" w:rsidR="005D523D" w:rsidRPr="00706CD9" w:rsidRDefault="005D523D" w:rsidP="005D523D">
      <w:pPr>
        <w:pStyle w:val="Heading2"/>
        <w:rPr>
          <w:szCs w:val="20"/>
        </w:rPr>
      </w:pPr>
      <w:bookmarkStart w:id="55" w:name="_Toc195476867"/>
      <w:bookmarkStart w:id="56" w:name="_Toc199776185"/>
      <w:bookmarkStart w:id="57" w:name="_Toc240894639"/>
      <w:r w:rsidRPr="00706CD9">
        <w:t>OVERVIEW OF ASIP-GOV</w:t>
      </w:r>
      <w:bookmarkEnd w:id="55"/>
      <w:bookmarkEnd w:id="56"/>
      <w:bookmarkEnd w:id="57"/>
    </w:p>
    <w:p w14:paraId="70BA4598" w14:textId="77777777" w:rsidR="005D523D" w:rsidRPr="00706CD9" w:rsidRDefault="005D523D" w:rsidP="005D523D">
      <w:pPr>
        <w:rPr>
          <w:lang w:val="en-AU"/>
        </w:rPr>
      </w:pPr>
      <w:r w:rsidRPr="00706CD9">
        <w:rPr>
          <w:lang w:val="en-AU"/>
        </w:rPr>
        <w:t xml:space="preserve">The Australia Solomon Islands Partnership for Governance (ASIP-Gov) works to strengthen Solomon Islands’ public financial management, incentivise economic reform, improve ICT systems, support democratic processes, and expand opportunities for stakeholder engagement in public policy dialogue. It is in its fourth year of programming, approaching a two-year extension option. </w:t>
      </w:r>
      <w:r>
        <w:rPr>
          <w:lang w:val="en-AU"/>
        </w:rPr>
        <w:t>The program</w:t>
      </w:r>
      <w:r w:rsidRPr="00706CD9">
        <w:rPr>
          <w:lang w:val="en-AU"/>
        </w:rPr>
        <w:t xml:space="preserve"> has three pillars: (1) Economic Governance; (2) Democratic Governance; and (3) ICT and cybersecurity.</w:t>
      </w:r>
    </w:p>
    <w:p w14:paraId="350CD533" w14:textId="77777777" w:rsidR="005D523D" w:rsidRPr="00706CD9" w:rsidRDefault="005D523D" w:rsidP="005D523D">
      <w:pPr>
        <w:rPr>
          <w:lang w:val="en-AU"/>
        </w:rPr>
      </w:pPr>
      <w:r w:rsidRPr="00706CD9">
        <w:rPr>
          <w:lang w:val="en-AU"/>
        </w:rPr>
        <w:t xml:space="preserve">Its four end-of-program outcomes (EOPOs) include: </w:t>
      </w:r>
    </w:p>
    <w:p w14:paraId="485BDE78" w14:textId="77777777" w:rsidR="005D523D" w:rsidRPr="00706CD9" w:rsidRDefault="005D523D" w:rsidP="005D523D">
      <w:pPr>
        <w:numPr>
          <w:ilvl w:val="0"/>
          <w:numId w:val="87"/>
        </w:numPr>
        <w:rPr>
          <w:lang w:val="en-AU"/>
        </w:rPr>
      </w:pPr>
      <w:r w:rsidRPr="00706CD9">
        <w:rPr>
          <w:lang w:val="en-AU"/>
        </w:rPr>
        <w:t>Solomon Island Government has strengthened public financial management and oversight.</w:t>
      </w:r>
    </w:p>
    <w:p w14:paraId="07726C60" w14:textId="77777777" w:rsidR="005D523D" w:rsidRPr="00706CD9" w:rsidRDefault="005D523D" w:rsidP="005D523D">
      <w:pPr>
        <w:numPr>
          <w:ilvl w:val="0"/>
          <w:numId w:val="87"/>
        </w:numPr>
        <w:rPr>
          <w:lang w:val="en-AU"/>
        </w:rPr>
      </w:pPr>
      <w:r w:rsidRPr="00706CD9">
        <w:rPr>
          <w:lang w:val="en-AU"/>
        </w:rPr>
        <w:t>Solomon Island Government has improved domestic revenue generation and improved capability in targeted areas.</w:t>
      </w:r>
    </w:p>
    <w:p w14:paraId="4BB45CFD" w14:textId="77777777" w:rsidR="005D523D" w:rsidRPr="00706CD9" w:rsidRDefault="005D523D" w:rsidP="005D523D">
      <w:pPr>
        <w:numPr>
          <w:ilvl w:val="0"/>
          <w:numId w:val="87"/>
        </w:numPr>
        <w:rPr>
          <w:lang w:val="en-AU"/>
        </w:rPr>
      </w:pPr>
      <w:r w:rsidRPr="00706CD9">
        <w:rPr>
          <w:lang w:val="en-AU"/>
        </w:rPr>
        <w:t>Solomon Island Government has strengthened inclusive democratic processes and expanded opportunities for stakeholder engagement in public policy dialogue</w:t>
      </w:r>
    </w:p>
    <w:p w14:paraId="61604600" w14:textId="77777777" w:rsidR="005D523D" w:rsidRPr="00706CD9" w:rsidRDefault="005D523D" w:rsidP="005D523D">
      <w:pPr>
        <w:numPr>
          <w:ilvl w:val="0"/>
          <w:numId w:val="87"/>
        </w:numPr>
        <w:rPr>
          <w:lang w:val="en-AU"/>
        </w:rPr>
      </w:pPr>
      <w:r w:rsidRPr="00706CD9">
        <w:rPr>
          <w:lang w:val="en-AU"/>
        </w:rPr>
        <w:t>ASIP-Gov generates strengthened relationships between the Solomon Island and Australian governments.</w:t>
      </w:r>
    </w:p>
    <w:p w14:paraId="456A6403" w14:textId="77777777" w:rsidR="005D523D" w:rsidRPr="00706CD9" w:rsidRDefault="005D523D" w:rsidP="005D523D">
      <w:pPr>
        <w:rPr>
          <w:lang w:val="en-AU"/>
        </w:rPr>
      </w:pPr>
      <w:r w:rsidRPr="00706CD9">
        <w:rPr>
          <w:lang w:val="en-AU"/>
        </w:rPr>
        <w:t>ASIP-Gov is jointly managed by two teams at the Australian High Commission Honiara: Economic Section</w:t>
      </w:r>
      <w:r>
        <w:rPr>
          <w:lang w:val="en-AU"/>
        </w:rPr>
        <w:t xml:space="preserve"> </w:t>
      </w:r>
      <w:r w:rsidRPr="00706CD9">
        <w:rPr>
          <w:lang w:val="en-AU"/>
        </w:rPr>
        <w:t>(Pillar 1); and Governance and Stability Section</w:t>
      </w:r>
      <w:r>
        <w:rPr>
          <w:lang w:val="en-AU"/>
        </w:rPr>
        <w:t xml:space="preserve"> </w:t>
      </w:r>
      <w:r w:rsidRPr="00706CD9">
        <w:rPr>
          <w:lang w:val="en-AU"/>
        </w:rPr>
        <w:t xml:space="preserve">(Pillars 2 and 3). </w:t>
      </w:r>
    </w:p>
    <w:p w14:paraId="1D8BA427" w14:textId="77777777" w:rsidR="005D523D" w:rsidRPr="00706CD9" w:rsidRDefault="005D523D" w:rsidP="005D523D">
      <w:pPr>
        <w:rPr>
          <w:lang w:val="en-AU"/>
        </w:rPr>
      </w:pPr>
      <w:r w:rsidRPr="00706CD9">
        <w:rPr>
          <w:lang w:val="en-AU"/>
        </w:rPr>
        <w:t xml:space="preserve">Abt Associates is the program’s managing contractor. </w:t>
      </w:r>
    </w:p>
    <w:p w14:paraId="11253693" w14:textId="77777777" w:rsidR="005D523D" w:rsidRPr="00706CD9" w:rsidRDefault="005D523D" w:rsidP="005D523D">
      <w:pPr>
        <w:pStyle w:val="Heading2"/>
      </w:pPr>
      <w:bookmarkStart w:id="58" w:name="_Toc195476868"/>
      <w:bookmarkStart w:id="59" w:name="_Toc199776186"/>
      <w:bookmarkStart w:id="60" w:name="_Toc240894640"/>
      <w:bookmarkEnd w:id="51"/>
      <w:r w:rsidRPr="00706CD9">
        <w:t>OVERVIEW OF THIS DOCUMENT</w:t>
      </w:r>
      <w:bookmarkEnd w:id="58"/>
      <w:bookmarkEnd w:id="59"/>
      <w:bookmarkEnd w:id="60"/>
    </w:p>
    <w:p w14:paraId="5BAB670A" w14:textId="77777777" w:rsidR="005D523D" w:rsidRPr="00706CD9" w:rsidRDefault="005D523D" w:rsidP="005D523D">
      <w:pPr>
        <w:rPr>
          <w:lang w:val="en-AU" w:eastAsia="fr-CA"/>
        </w:rPr>
      </w:pPr>
      <w:r w:rsidRPr="00706CD9">
        <w:rPr>
          <w:lang w:val="en-AU" w:eastAsia="fr-CA"/>
        </w:rPr>
        <w:t xml:space="preserve">This document presents a plan for the midterm review of </w:t>
      </w:r>
      <w:r w:rsidRPr="00706CD9">
        <w:rPr>
          <w:lang w:val="en-AU"/>
        </w:rPr>
        <w:t>ASIP-Gov</w:t>
      </w:r>
      <w:r w:rsidRPr="00706CD9">
        <w:rPr>
          <w:lang w:val="en-AU" w:eastAsia="fr-CA"/>
        </w:rPr>
        <w:t xml:space="preserve">. It summarises the review methods, including: </w:t>
      </w:r>
    </w:p>
    <w:p w14:paraId="599CC8F7" w14:textId="77777777" w:rsidR="005D523D" w:rsidRPr="00706CD9" w:rsidRDefault="005D523D" w:rsidP="005D523D">
      <w:pPr>
        <w:numPr>
          <w:ilvl w:val="0"/>
          <w:numId w:val="88"/>
        </w:numPr>
        <w:rPr>
          <w:lang w:val="en-AU"/>
        </w:rPr>
      </w:pPr>
      <w:r w:rsidRPr="00706CD9">
        <w:rPr>
          <w:b/>
          <w:bCs/>
          <w:lang w:val="en-AU"/>
        </w:rPr>
        <w:t>Framework</w:t>
      </w:r>
      <w:r w:rsidRPr="00706CD9">
        <w:rPr>
          <w:lang w:val="en-AU"/>
        </w:rPr>
        <w:t xml:space="preserve"> – purpose, primary audience, and parameters that establish the foundation and boundaries of this review.</w:t>
      </w:r>
    </w:p>
    <w:p w14:paraId="6ED69FDE" w14:textId="77777777" w:rsidR="005D523D" w:rsidRPr="00706CD9" w:rsidRDefault="005D523D" w:rsidP="005D523D">
      <w:pPr>
        <w:numPr>
          <w:ilvl w:val="0"/>
          <w:numId w:val="88"/>
        </w:numPr>
        <w:rPr>
          <w:lang w:val="en-AU"/>
        </w:rPr>
      </w:pPr>
      <w:r w:rsidRPr="00706CD9">
        <w:rPr>
          <w:b/>
          <w:bCs/>
          <w:lang w:val="en-AU"/>
        </w:rPr>
        <w:t>Methods</w:t>
      </w:r>
      <w:r w:rsidRPr="00706CD9">
        <w:rPr>
          <w:lang w:val="en-AU"/>
        </w:rPr>
        <w:t xml:space="preserve"> – process, key review questions, data sources, analysis techniques, and reporting methods employed in this review.</w:t>
      </w:r>
    </w:p>
    <w:p w14:paraId="3ABFF651" w14:textId="77777777" w:rsidR="005D523D" w:rsidRPr="00706CD9" w:rsidRDefault="005D523D" w:rsidP="005D523D">
      <w:pPr>
        <w:numPr>
          <w:ilvl w:val="0"/>
          <w:numId w:val="88"/>
        </w:numPr>
        <w:rPr>
          <w:lang w:val="en-AU" w:eastAsia="fr-CA"/>
        </w:rPr>
      </w:pPr>
      <w:r w:rsidRPr="00706CD9">
        <w:rPr>
          <w:b/>
          <w:bCs/>
          <w:lang w:val="en-AU"/>
        </w:rPr>
        <w:t>Implementation</w:t>
      </w:r>
      <w:r w:rsidRPr="00706CD9">
        <w:rPr>
          <w:lang w:val="en-AU"/>
        </w:rPr>
        <w:t xml:space="preserve"> </w:t>
      </w:r>
      <w:r w:rsidRPr="00706CD9">
        <w:rPr>
          <w:b/>
          <w:bCs/>
          <w:lang w:val="en-AU"/>
        </w:rPr>
        <w:t>process</w:t>
      </w:r>
      <w:r w:rsidRPr="00706CD9">
        <w:rPr>
          <w:lang w:val="en-AU"/>
        </w:rPr>
        <w:t xml:space="preserve"> – workplan, responsibilities, potential risks and limitations associated with the execution of this review.</w:t>
      </w:r>
    </w:p>
    <w:p w14:paraId="71596634" w14:textId="77777777" w:rsidR="005D523D" w:rsidRPr="00706CD9" w:rsidRDefault="005D523D" w:rsidP="005D523D">
      <w:pPr>
        <w:rPr>
          <w:lang w:val="en-AU" w:eastAsia="fr-CA"/>
        </w:rPr>
      </w:pPr>
      <w:bookmarkStart w:id="61" w:name="_Hlk1554178"/>
    </w:p>
    <w:p w14:paraId="0DB2BE7F" w14:textId="77777777" w:rsidR="005D523D" w:rsidRPr="00706CD9" w:rsidRDefault="005D523D" w:rsidP="005D523D">
      <w:pPr>
        <w:rPr>
          <w:lang w:val="en-AU" w:eastAsia="fr-CA"/>
        </w:rPr>
        <w:sectPr w:rsidR="005D523D" w:rsidRPr="00706CD9" w:rsidSect="005D523D">
          <w:pgSz w:w="11900" w:h="16840"/>
          <w:pgMar w:top="1440" w:right="1361" w:bottom="1985" w:left="1361" w:header="709" w:footer="709" w:gutter="0"/>
          <w:cols w:space="708"/>
          <w:docGrid w:linePitch="360"/>
        </w:sectPr>
      </w:pPr>
    </w:p>
    <w:p w14:paraId="1D42CD4E" w14:textId="77777777" w:rsidR="005D523D" w:rsidRPr="00706CD9" w:rsidRDefault="005D523D" w:rsidP="005D523D">
      <w:pPr>
        <w:pStyle w:val="Heading1"/>
        <w:rPr>
          <w:b w:val="0"/>
          <w:bCs w:val="0"/>
          <w:color w:val="002060"/>
          <w:lang w:val="en-AU"/>
        </w:rPr>
      </w:pPr>
      <w:bookmarkStart w:id="62" w:name="_Toc195476869"/>
      <w:bookmarkStart w:id="63" w:name="_Toc199776187"/>
      <w:bookmarkStart w:id="64" w:name="_Toc240894641"/>
      <w:r w:rsidRPr="00706CD9">
        <w:rPr>
          <w:b w:val="0"/>
          <w:bCs w:val="0"/>
          <w:color w:val="002060"/>
          <w:lang w:val="en-AU"/>
        </w:rPr>
        <w:lastRenderedPageBreak/>
        <w:t>MIDTERM REVIEW FRAMEWORK</w:t>
      </w:r>
      <w:bookmarkEnd w:id="62"/>
      <w:bookmarkEnd w:id="63"/>
      <w:bookmarkEnd w:id="64"/>
    </w:p>
    <w:p w14:paraId="26CAE189" w14:textId="77777777" w:rsidR="005D523D" w:rsidRPr="00706CD9" w:rsidRDefault="005D523D" w:rsidP="005D523D">
      <w:pPr>
        <w:rPr>
          <w:lang w:val="en-AU" w:eastAsia="fr-CA"/>
        </w:rPr>
      </w:pPr>
      <w:r w:rsidRPr="00706CD9">
        <w:rPr>
          <w:lang w:val="en-AU" w:eastAsia="fr-CA"/>
        </w:rPr>
        <w:t>This section defines the purpose, primary audience, and parameters that establish the foundation and boundaries of this review.</w:t>
      </w:r>
    </w:p>
    <w:p w14:paraId="503B0116" w14:textId="77777777" w:rsidR="005D523D" w:rsidRPr="00706CD9" w:rsidRDefault="005D523D" w:rsidP="005D523D">
      <w:pPr>
        <w:pStyle w:val="Heading2"/>
      </w:pPr>
      <w:bookmarkStart w:id="65" w:name="_Toc195476870"/>
      <w:bookmarkStart w:id="66" w:name="_Toc199776188"/>
      <w:bookmarkStart w:id="67" w:name="_Toc240894642"/>
      <w:r w:rsidRPr="00706CD9">
        <w:t>GUIDING PRINCIPLES</w:t>
      </w:r>
      <w:bookmarkEnd w:id="65"/>
      <w:bookmarkEnd w:id="66"/>
      <w:bookmarkEnd w:id="67"/>
    </w:p>
    <w:p w14:paraId="02A58B4D" w14:textId="77777777" w:rsidR="005D523D" w:rsidRPr="00706CD9" w:rsidRDefault="005D523D" w:rsidP="005D523D">
      <w:pPr>
        <w:rPr>
          <w:lang w:val="en-AU"/>
        </w:rPr>
      </w:pPr>
      <w:r w:rsidRPr="00706CD9">
        <w:rPr>
          <w:lang w:val="en-AU"/>
        </w:rPr>
        <w:t>The midterm review will be guided by the following principles:</w:t>
      </w:r>
    </w:p>
    <w:p w14:paraId="23DDC870" w14:textId="77777777" w:rsidR="005D523D" w:rsidRPr="00706CD9" w:rsidRDefault="005D523D" w:rsidP="005D523D">
      <w:pPr>
        <w:numPr>
          <w:ilvl w:val="0"/>
          <w:numId w:val="89"/>
        </w:numPr>
        <w:rPr>
          <w:lang w:val="en-AU"/>
        </w:rPr>
      </w:pPr>
      <w:r w:rsidRPr="00706CD9">
        <w:rPr>
          <w:b/>
          <w:bCs/>
          <w:lang w:val="en-AU"/>
        </w:rPr>
        <w:t>Fit for purpose</w:t>
      </w:r>
      <w:r w:rsidRPr="00706CD9">
        <w:rPr>
          <w:lang w:val="en-AU"/>
        </w:rPr>
        <w:t xml:space="preserve">: The review's design and questions will be specifically crafted to suit the context and objectives, ensuring relevance for the intended audiences. </w:t>
      </w:r>
    </w:p>
    <w:p w14:paraId="0E5F44C3" w14:textId="77777777" w:rsidR="005D523D" w:rsidRPr="00706CD9" w:rsidRDefault="005D523D" w:rsidP="005D523D">
      <w:pPr>
        <w:numPr>
          <w:ilvl w:val="0"/>
          <w:numId w:val="89"/>
        </w:numPr>
        <w:rPr>
          <w:lang w:val="en-AU"/>
        </w:rPr>
      </w:pPr>
      <w:r w:rsidRPr="00706CD9">
        <w:rPr>
          <w:b/>
          <w:bCs/>
          <w:lang w:val="en-AU"/>
        </w:rPr>
        <w:t>Collaborative</w:t>
      </w:r>
      <w:r w:rsidRPr="00706CD9">
        <w:rPr>
          <w:lang w:val="en-AU"/>
        </w:rPr>
        <w:t>: The review team will maintain a flexible and collaborative approach, adapting to evolving needs, managing expectations, and leveraging existing knowledge.</w:t>
      </w:r>
      <w:r>
        <w:rPr>
          <w:lang w:val="en-AU"/>
        </w:rPr>
        <w:t xml:space="preserve"> This will support the review to stay on track and flexible when / if socio-political or program issues emerge. </w:t>
      </w:r>
    </w:p>
    <w:p w14:paraId="77DDAFAC" w14:textId="77777777" w:rsidR="005D523D" w:rsidRPr="00706CD9" w:rsidRDefault="005D523D" w:rsidP="005D523D">
      <w:pPr>
        <w:numPr>
          <w:ilvl w:val="0"/>
          <w:numId w:val="89"/>
        </w:numPr>
        <w:rPr>
          <w:lang w:val="en-AU"/>
        </w:rPr>
      </w:pPr>
      <w:r w:rsidRPr="00706CD9">
        <w:rPr>
          <w:b/>
          <w:bCs/>
          <w:lang w:val="en-AU"/>
        </w:rPr>
        <w:t>Evidence-based:</w:t>
      </w:r>
      <w:r w:rsidRPr="00706CD9">
        <w:rPr>
          <w:lang w:val="en-AU"/>
        </w:rPr>
        <w:t xml:space="preserve"> The review will employ a transparent and systematic process, balancing privacy and confidentiality with the need to clearly demonstrate the basis for all conclusions. It will be undertaken in line with DFAT’s Ethical Research and Evaluation Guidance Note and DFAT’s Design and Monitoring, Evaluation and Learning (DMEL) Standards.</w:t>
      </w:r>
    </w:p>
    <w:p w14:paraId="0EA95A97" w14:textId="77777777" w:rsidR="005D523D" w:rsidRPr="00706CD9" w:rsidRDefault="005D523D" w:rsidP="005D523D">
      <w:pPr>
        <w:pStyle w:val="Heading2"/>
      </w:pPr>
      <w:bookmarkStart w:id="68" w:name="_Toc195476871"/>
      <w:bookmarkStart w:id="69" w:name="_Toc199776189"/>
      <w:bookmarkStart w:id="70" w:name="_Toc240894643"/>
      <w:r w:rsidRPr="00706CD9">
        <w:t>SCOPE</w:t>
      </w:r>
      <w:bookmarkEnd w:id="68"/>
      <w:bookmarkEnd w:id="69"/>
      <w:bookmarkEnd w:id="70"/>
    </w:p>
    <w:p w14:paraId="12050523" w14:textId="77777777" w:rsidR="005D523D" w:rsidRPr="00706CD9" w:rsidRDefault="005D523D" w:rsidP="005D523D">
      <w:pPr>
        <w:spacing w:before="240"/>
        <w:rPr>
          <w:b/>
          <w:bCs/>
          <w:lang w:val="en-AU"/>
        </w:rPr>
      </w:pPr>
      <w:r w:rsidRPr="00706CD9">
        <w:rPr>
          <w:b/>
          <w:bCs/>
          <w:lang w:val="en-AU"/>
        </w:rPr>
        <w:t xml:space="preserve">PURPOSE </w:t>
      </w:r>
    </w:p>
    <w:p w14:paraId="65A2BE9E" w14:textId="77777777" w:rsidR="005D523D" w:rsidRPr="00000968" w:rsidRDefault="005D523D" w:rsidP="005D523D">
      <w:pPr>
        <w:rPr>
          <w:lang w:val="en-AU"/>
        </w:rPr>
      </w:pPr>
      <w:r w:rsidRPr="00000968">
        <w:rPr>
          <w:lang w:val="en-AU"/>
        </w:rPr>
        <w:t xml:space="preserve">The midterm review will guide DFAT in its strategic and management decisions regarding ASIP-Gov (noting that there is a two-year option to extend). </w:t>
      </w:r>
    </w:p>
    <w:p w14:paraId="2F77A85D" w14:textId="77777777" w:rsidR="005D523D" w:rsidRPr="00000968" w:rsidRDefault="005D523D" w:rsidP="005D523D">
      <w:pPr>
        <w:rPr>
          <w:lang w:val="en-AU" w:eastAsia="fr-CA"/>
        </w:rPr>
      </w:pPr>
      <w:r w:rsidRPr="00000968">
        <w:rPr>
          <w:lang w:val="en-AU"/>
        </w:rPr>
        <w:t xml:space="preserve">The review will ensure that ASIP-Gov remains fit-for-purpose, adaptable, and impactful, continuing to contribute to long-term economic and governance stability in Solomon Islands. It will assess the effectiveness of the partnership by addressing the priorities of both </w:t>
      </w:r>
      <w:proofErr w:type="gramStart"/>
      <w:r w:rsidRPr="00000968">
        <w:rPr>
          <w:lang w:val="en-AU"/>
        </w:rPr>
        <w:t>governments, and</w:t>
      </w:r>
      <w:proofErr w:type="gramEnd"/>
      <w:r w:rsidRPr="00000968">
        <w:rPr>
          <w:lang w:val="en-AU"/>
        </w:rPr>
        <w:t xml:space="preserve"> will provide clear evidence-based recommendations to improve program delivery, ensuring that ASIP-Gov remains aligned with the Solomon Islands' National Development Strategy 2016–2035. The review’s findings will guide DFAT’s</w:t>
      </w:r>
      <w:r w:rsidRPr="00000968" w:rsidDel="00F32DD1">
        <w:rPr>
          <w:lang w:val="en-AU"/>
        </w:rPr>
        <w:t xml:space="preserve"> </w:t>
      </w:r>
      <w:r w:rsidRPr="00000968">
        <w:rPr>
          <w:lang w:val="en-AU"/>
        </w:rPr>
        <w:t>decisions regarding the potential two-year extension and design refresh.</w:t>
      </w:r>
    </w:p>
    <w:p w14:paraId="1C82C005" w14:textId="77777777" w:rsidR="005D523D" w:rsidRPr="00000968" w:rsidRDefault="005D523D" w:rsidP="005D523D">
      <w:pPr>
        <w:rPr>
          <w:lang w:val="en-AU"/>
        </w:rPr>
      </w:pPr>
      <w:r w:rsidRPr="00000968">
        <w:rPr>
          <w:lang w:val="en-AU"/>
        </w:rPr>
        <w:t xml:space="preserve">It serves three main purposes, including assessing: </w:t>
      </w:r>
    </w:p>
    <w:p w14:paraId="5F0D3730" w14:textId="77777777" w:rsidR="005D523D" w:rsidRPr="00000968" w:rsidRDefault="005D523D" w:rsidP="005D523D">
      <w:pPr>
        <w:numPr>
          <w:ilvl w:val="0"/>
          <w:numId w:val="24"/>
        </w:numPr>
        <w:rPr>
          <w:lang w:val="en-AU"/>
        </w:rPr>
      </w:pPr>
      <w:r w:rsidRPr="00000968">
        <w:rPr>
          <w:lang w:val="en-AU"/>
        </w:rPr>
        <w:t>the relevance of ASIP-Gov to Australian and Solomon Islands governments’ priorities</w:t>
      </w:r>
    </w:p>
    <w:p w14:paraId="190B0F32" w14:textId="77777777" w:rsidR="005D523D" w:rsidRPr="00000968" w:rsidRDefault="005D523D" w:rsidP="005D523D">
      <w:pPr>
        <w:numPr>
          <w:ilvl w:val="0"/>
          <w:numId w:val="24"/>
        </w:numPr>
        <w:rPr>
          <w:lang w:val="en-AU"/>
        </w:rPr>
      </w:pPr>
      <w:r w:rsidRPr="00000968">
        <w:rPr>
          <w:lang w:val="en-AU"/>
        </w:rPr>
        <w:t>the effectiveness of ASIP-Gov and progress against intermediate and end-of-program outcomes</w:t>
      </w:r>
    </w:p>
    <w:p w14:paraId="5852B413" w14:textId="77777777" w:rsidR="005D523D" w:rsidRPr="00000968" w:rsidRDefault="005D523D" w:rsidP="005D523D">
      <w:pPr>
        <w:numPr>
          <w:ilvl w:val="0"/>
          <w:numId w:val="24"/>
        </w:numPr>
        <w:rPr>
          <w:lang w:val="en-AU"/>
        </w:rPr>
      </w:pPr>
      <w:r w:rsidRPr="00000968">
        <w:rPr>
          <w:lang w:val="en-AU"/>
        </w:rPr>
        <w:t>the efficiency of ASIP-Gov’s implementation and management arrangements to deliver results and provide clear recommendations to improve processes.</w:t>
      </w:r>
    </w:p>
    <w:p w14:paraId="77D31E9B" w14:textId="77777777" w:rsidR="005D523D" w:rsidRPr="00706CD9" w:rsidRDefault="005D523D" w:rsidP="005D523D">
      <w:pPr>
        <w:spacing w:before="240"/>
        <w:rPr>
          <w:lang w:val="en-AU"/>
        </w:rPr>
      </w:pPr>
      <w:r w:rsidRPr="00706CD9">
        <w:rPr>
          <w:b/>
          <w:bCs/>
          <w:lang w:val="en-AU"/>
        </w:rPr>
        <w:t>AUDIENCE</w:t>
      </w:r>
    </w:p>
    <w:p w14:paraId="794A1B1D" w14:textId="77777777" w:rsidR="005D523D" w:rsidRPr="00706CD9" w:rsidRDefault="005D523D" w:rsidP="005D523D">
      <w:pPr>
        <w:rPr>
          <w:lang w:val="en-AU"/>
        </w:rPr>
      </w:pPr>
      <w:r w:rsidRPr="00706CD9">
        <w:rPr>
          <w:lang w:val="en-AU"/>
        </w:rPr>
        <w:lastRenderedPageBreak/>
        <w:t xml:space="preserve">The primary audience for the review is the Australian High Commission Honiara senior management and program staff. </w:t>
      </w:r>
    </w:p>
    <w:p w14:paraId="2AFF1CA6" w14:textId="77777777" w:rsidR="005D523D" w:rsidRPr="00706CD9" w:rsidRDefault="005D523D" w:rsidP="005D523D">
      <w:pPr>
        <w:rPr>
          <w:lang w:val="en-AU"/>
        </w:rPr>
      </w:pPr>
      <w:r w:rsidRPr="00706CD9">
        <w:rPr>
          <w:lang w:val="en-AU"/>
        </w:rPr>
        <w:t xml:space="preserve">Secondary audiences include the Solomon Islands Government and Abt Associates. </w:t>
      </w:r>
    </w:p>
    <w:p w14:paraId="17FAE28D" w14:textId="77777777" w:rsidR="005D523D" w:rsidRPr="00706CD9" w:rsidRDefault="005D523D" w:rsidP="005D523D">
      <w:pPr>
        <w:spacing w:before="240"/>
        <w:rPr>
          <w:b/>
          <w:bCs/>
          <w:lang w:val="en-AU"/>
        </w:rPr>
      </w:pPr>
      <w:r w:rsidRPr="00706CD9">
        <w:rPr>
          <w:b/>
          <w:bCs/>
          <w:lang w:val="en-AU"/>
        </w:rPr>
        <w:t xml:space="preserve">PARAMETERS </w:t>
      </w:r>
    </w:p>
    <w:p w14:paraId="0ED1F153" w14:textId="77777777" w:rsidR="005D523D" w:rsidRPr="00706CD9" w:rsidRDefault="005D523D" w:rsidP="005D523D">
      <w:pPr>
        <w:rPr>
          <w:lang w:val="en-AU"/>
        </w:rPr>
      </w:pPr>
      <w:r w:rsidRPr="00706CD9">
        <w:rPr>
          <w:lang w:val="en-AU"/>
        </w:rPr>
        <w:t xml:space="preserve">The scope of this evaluation covers the period from the commencement of ASIP-Gov in 2022 to commencement of the review in March 2025. </w:t>
      </w:r>
    </w:p>
    <w:p w14:paraId="2723B62D" w14:textId="77777777" w:rsidR="005D523D" w:rsidRPr="00706CD9" w:rsidRDefault="005D523D" w:rsidP="005D523D">
      <w:pPr>
        <w:rPr>
          <w:lang w:val="en-AU"/>
        </w:rPr>
      </w:pPr>
      <w:r w:rsidRPr="00706CD9">
        <w:rPr>
          <w:lang w:val="en-AU"/>
        </w:rPr>
        <w:t xml:space="preserve">It focuses on all three pillars of the program and the four end-of-program outcomes.  </w:t>
      </w:r>
    </w:p>
    <w:p w14:paraId="20109898" w14:textId="77777777" w:rsidR="005D523D" w:rsidRPr="00706CD9" w:rsidRDefault="005D523D" w:rsidP="005D523D">
      <w:pPr>
        <w:rPr>
          <w:lang w:val="en-AU"/>
        </w:rPr>
      </w:pPr>
      <w:r w:rsidRPr="00706CD9">
        <w:rPr>
          <w:lang w:val="en-AU"/>
        </w:rPr>
        <w:t>This midterm review is not a contractual performance assessment of the managing contractor.</w:t>
      </w:r>
    </w:p>
    <w:p w14:paraId="37BAB432" w14:textId="77777777" w:rsidR="005D523D" w:rsidRPr="00706CD9" w:rsidRDefault="005D523D" w:rsidP="005D523D">
      <w:pPr>
        <w:pStyle w:val="Heading1"/>
        <w:ind w:left="357" w:hanging="357"/>
        <w:rPr>
          <w:b w:val="0"/>
          <w:bCs w:val="0"/>
          <w:color w:val="002060"/>
          <w:lang w:val="en-AU"/>
        </w:rPr>
      </w:pPr>
      <w:bookmarkStart w:id="71" w:name="_Toc195476872"/>
      <w:bookmarkStart w:id="72" w:name="_Toc199776190"/>
      <w:bookmarkStart w:id="73" w:name="_Toc240894644"/>
      <w:r w:rsidRPr="00706CD9">
        <w:rPr>
          <w:b w:val="0"/>
          <w:bCs w:val="0"/>
          <w:color w:val="002060"/>
          <w:lang w:val="en-AU"/>
        </w:rPr>
        <w:t>MIDTERM REVIEW METHODS</w:t>
      </w:r>
      <w:bookmarkEnd w:id="71"/>
      <w:bookmarkEnd w:id="72"/>
      <w:bookmarkEnd w:id="73"/>
      <w:r w:rsidRPr="00706CD9">
        <w:rPr>
          <w:b w:val="0"/>
          <w:bCs w:val="0"/>
          <w:color w:val="002060"/>
          <w:lang w:val="en-AU"/>
        </w:rPr>
        <w:t xml:space="preserve"> </w:t>
      </w:r>
    </w:p>
    <w:p w14:paraId="109FA5C1" w14:textId="77777777" w:rsidR="005D523D" w:rsidRPr="00706CD9" w:rsidRDefault="005D523D" w:rsidP="005D523D">
      <w:pPr>
        <w:rPr>
          <w:lang w:val="en-AU" w:eastAsia="fr-CA"/>
        </w:rPr>
      </w:pPr>
      <w:r w:rsidRPr="00706CD9">
        <w:rPr>
          <w:lang w:val="en-AU" w:eastAsia="fr-CA"/>
        </w:rPr>
        <w:t>This section outlines the process, key review questions, evaluation criteria, data sources, analysis techniques, and reporting methods employed in this review.</w:t>
      </w:r>
    </w:p>
    <w:p w14:paraId="57A68A72" w14:textId="77777777" w:rsidR="005D523D" w:rsidRPr="00706CD9" w:rsidRDefault="005D523D" w:rsidP="005D523D">
      <w:pPr>
        <w:pStyle w:val="Heading2"/>
      </w:pPr>
      <w:bookmarkStart w:id="74" w:name="_Toc195279655"/>
      <w:bookmarkStart w:id="75" w:name="_Toc195283889"/>
      <w:bookmarkStart w:id="76" w:name="_Toc195283975"/>
      <w:bookmarkStart w:id="77" w:name="_Toc195476873"/>
      <w:bookmarkStart w:id="78" w:name="_Toc199776191"/>
      <w:bookmarkStart w:id="79" w:name="_Toc240894645"/>
      <w:bookmarkEnd w:id="74"/>
      <w:bookmarkEnd w:id="75"/>
      <w:bookmarkEnd w:id="76"/>
      <w:r w:rsidRPr="00706CD9">
        <w:t>APPROACH</w:t>
      </w:r>
      <w:bookmarkEnd w:id="77"/>
      <w:bookmarkEnd w:id="78"/>
      <w:bookmarkEnd w:id="79"/>
    </w:p>
    <w:p w14:paraId="2B1A0D22" w14:textId="77777777" w:rsidR="005D523D" w:rsidRPr="00706CD9" w:rsidRDefault="005D523D" w:rsidP="005D523D">
      <w:pPr>
        <w:rPr>
          <w:lang w:val="en-AU"/>
        </w:rPr>
      </w:pPr>
      <w:r w:rsidRPr="00706CD9">
        <w:rPr>
          <w:lang w:val="en-AU"/>
        </w:rPr>
        <w:t>This review will employ a mixed-methods approach, with the primary methods being review of key document</w:t>
      </w:r>
      <w:r>
        <w:rPr>
          <w:lang w:val="en-AU"/>
        </w:rPr>
        <w:t xml:space="preserve">s </w:t>
      </w:r>
      <w:r w:rsidRPr="00706CD9">
        <w:rPr>
          <w:lang w:val="en-AU"/>
        </w:rPr>
        <w:t xml:space="preserve">and consultations of key stakeholders. </w:t>
      </w:r>
    </w:p>
    <w:p w14:paraId="2176A366" w14:textId="77777777" w:rsidR="005D523D" w:rsidRPr="00706CD9" w:rsidRDefault="005D523D" w:rsidP="005D523D">
      <w:pPr>
        <w:rPr>
          <w:lang w:val="en-AU" w:eastAsia="en-AU"/>
        </w:rPr>
      </w:pPr>
      <w:r w:rsidRPr="00706CD9">
        <w:rPr>
          <w:lang w:val="en-AU" w:eastAsia="en-AU"/>
        </w:rPr>
        <w:t xml:space="preserve">The </w:t>
      </w:r>
      <w:r>
        <w:rPr>
          <w:lang w:val="en-AU" w:eastAsia="en-AU"/>
        </w:rPr>
        <w:t>review</w:t>
      </w:r>
      <w:r w:rsidRPr="00706CD9">
        <w:rPr>
          <w:lang w:val="en-AU" w:eastAsia="en-AU"/>
        </w:rPr>
        <w:t xml:space="preserve"> questions provided in the Terms of Reference informed the </w:t>
      </w:r>
      <w:r w:rsidRPr="000B7CC2">
        <w:rPr>
          <w:lang w:val="en-AU" w:eastAsia="en-AU"/>
        </w:rPr>
        <w:t>data collection</w:t>
      </w:r>
      <w:r w:rsidRPr="00706CD9">
        <w:rPr>
          <w:lang w:val="en-AU" w:eastAsia="en-AU"/>
        </w:rPr>
        <w:t xml:space="preserve"> </w:t>
      </w:r>
      <w:r w:rsidRPr="000B7CC2">
        <w:rPr>
          <w:lang w:val="en-AU" w:eastAsia="en-AU"/>
        </w:rPr>
        <w:t>methods</w:t>
      </w:r>
      <w:r w:rsidRPr="00706CD9">
        <w:rPr>
          <w:lang w:val="en-AU" w:eastAsia="en-AU"/>
        </w:rPr>
        <w:t xml:space="preserve"> as well as</w:t>
      </w:r>
      <w:r w:rsidRPr="000B7CC2">
        <w:rPr>
          <w:lang w:val="en-AU" w:eastAsia="en-AU"/>
        </w:rPr>
        <w:t xml:space="preserve"> sampling and analysis decisions, and </w:t>
      </w:r>
      <w:r w:rsidRPr="00706CD9">
        <w:rPr>
          <w:lang w:val="en-AU" w:eastAsia="en-AU"/>
        </w:rPr>
        <w:t xml:space="preserve">they </w:t>
      </w:r>
      <w:r w:rsidRPr="000B7CC2">
        <w:rPr>
          <w:lang w:val="en-AU" w:eastAsia="en-AU"/>
        </w:rPr>
        <w:t>will be used as a basis for synthesi</w:t>
      </w:r>
      <w:r w:rsidRPr="00706CD9">
        <w:rPr>
          <w:lang w:val="en-AU" w:eastAsia="en-AU"/>
        </w:rPr>
        <w:t>s</w:t>
      </w:r>
      <w:r w:rsidRPr="000B7CC2">
        <w:rPr>
          <w:lang w:val="en-AU" w:eastAsia="en-AU"/>
        </w:rPr>
        <w:t>ing data and</w:t>
      </w:r>
      <w:r w:rsidRPr="00706CD9">
        <w:rPr>
          <w:lang w:val="en-AU" w:eastAsia="en-AU"/>
        </w:rPr>
        <w:t xml:space="preserve"> structuring conclusions and reporting. These methods have been refined based on the review team’s initial document review and evaluation expertise and will be further informed in consultation with the </w:t>
      </w:r>
      <w:r w:rsidRPr="00706CD9">
        <w:rPr>
          <w:lang w:val="en-AU"/>
        </w:rPr>
        <w:t>Australian High Commission Honiara team</w:t>
      </w:r>
      <w:r w:rsidRPr="00706CD9">
        <w:rPr>
          <w:lang w:val="en-AU" w:eastAsia="en-AU"/>
        </w:rPr>
        <w:t xml:space="preserve">. </w:t>
      </w:r>
    </w:p>
    <w:p w14:paraId="5F6755EC" w14:textId="77777777" w:rsidR="005D523D" w:rsidRDefault="005D523D" w:rsidP="005D523D">
      <w:pPr>
        <w:rPr>
          <w:lang w:val="en-AU" w:eastAsia="en-AU"/>
        </w:rPr>
      </w:pPr>
      <w:r w:rsidRPr="00C96E68">
        <w:rPr>
          <w:lang w:val="en-AU" w:eastAsia="en-AU"/>
        </w:rPr>
        <w:t>Data sources and data collection methods have been intentionally selected to ensure that multiple</w:t>
      </w:r>
      <w:r w:rsidRPr="00706CD9">
        <w:rPr>
          <w:lang w:val="en-AU" w:eastAsia="en-AU"/>
        </w:rPr>
        <w:t xml:space="preserve"> </w:t>
      </w:r>
      <w:r w:rsidRPr="00C96E68">
        <w:rPr>
          <w:lang w:val="en-AU" w:eastAsia="en-AU"/>
        </w:rPr>
        <w:t xml:space="preserve">sources of information are available for each </w:t>
      </w:r>
      <w:r w:rsidRPr="00706CD9">
        <w:rPr>
          <w:lang w:val="en-AU" w:eastAsia="en-AU"/>
        </w:rPr>
        <w:t>review</w:t>
      </w:r>
      <w:r w:rsidRPr="00C96E68">
        <w:rPr>
          <w:lang w:val="en-AU" w:eastAsia="en-AU"/>
        </w:rPr>
        <w:t xml:space="preserve"> question, strengthening the evidence base and</w:t>
      </w:r>
      <w:r w:rsidRPr="00706CD9">
        <w:rPr>
          <w:lang w:val="en-AU" w:eastAsia="en-AU"/>
        </w:rPr>
        <w:t xml:space="preserve"> positioning the team to credibly derive </w:t>
      </w:r>
      <w:r w:rsidRPr="008319CD">
        <w:rPr>
          <w:lang w:val="en-AU" w:eastAsia="en-AU"/>
        </w:rPr>
        <w:t xml:space="preserve">conclusions. </w:t>
      </w:r>
      <w:r>
        <w:rPr>
          <w:lang w:val="en-AU" w:eastAsia="en-AU"/>
        </w:rPr>
        <w:t>Appendix</w:t>
      </w:r>
      <w:r w:rsidRPr="0064746A">
        <w:rPr>
          <w:lang w:val="en-AU" w:eastAsia="en-AU"/>
        </w:rPr>
        <w:t xml:space="preserve"> </w:t>
      </w:r>
      <w:r w:rsidRPr="008319CD">
        <w:rPr>
          <w:lang w:val="en-AU" w:eastAsia="en-AU"/>
        </w:rPr>
        <w:t>3 dem</w:t>
      </w:r>
      <w:r w:rsidRPr="00706CD9">
        <w:rPr>
          <w:lang w:val="en-AU" w:eastAsia="en-AU"/>
        </w:rPr>
        <w:t xml:space="preserve">onstrates how data from a </w:t>
      </w:r>
      <w:r w:rsidRPr="00C96E68">
        <w:rPr>
          <w:lang w:val="en-AU" w:eastAsia="en-AU"/>
        </w:rPr>
        <w:t xml:space="preserve">variety of data sources will be used to address each </w:t>
      </w:r>
      <w:r w:rsidRPr="00706CD9">
        <w:rPr>
          <w:lang w:val="en-AU" w:eastAsia="en-AU"/>
        </w:rPr>
        <w:t>key review question.</w:t>
      </w:r>
    </w:p>
    <w:p w14:paraId="1A581EB8" w14:textId="77777777" w:rsidR="005D523D" w:rsidRDefault="005D523D" w:rsidP="005D523D">
      <w:pPr>
        <w:spacing w:before="240"/>
        <w:rPr>
          <w:b/>
          <w:bCs/>
          <w:caps/>
          <w:lang w:val="en-AU"/>
        </w:rPr>
      </w:pPr>
    </w:p>
    <w:p w14:paraId="419F4678" w14:textId="77777777" w:rsidR="005D523D" w:rsidRPr="00706CD9" w:rsidRDefault="005D523D" w:rsidP="005D523D">
      <w:pPr>
        <w:spacing w:before="240"/>
        <w:rPr>
          <w:b/>
          <w:bCs/>
          <w:caps/>
          <w:lang w:val="en-AU"/>
        </w:rPr>
      </w:pPr>
      <w:r w:rsidRPr="00706CD9">
        <w:rPr>
          <w:b/>
          <w:bCs/>
          <w:caps/>
          <w:lang w:val="en-AU"/>
        </w:rPr>
        <w:t>Key documents review and analysis</w:t>
      </w:r>
    </w:p>
    <w:p w14:paraId="165F4A54" w14:textId="77777777" w:rsidR="005D523D" w:rsidRPr="00706CD9" w:rsidRDefault="005D523D" w:rsidP="005D523D">
      <w:pPr>
        <w:rPr>
          <w:lang w:val="en-AU" w:eastAsia="en-AU"/>
        </w:rPr>
      </w:pPr>
      <w:r w:rsidRPr="00706CD9">
        <w:rPr>
          <w:lang w:val="en-AU" w:eastAsia="en-AU"/>
        </w:rPr>
        <w:t>Key documents, reports and program documentation have initially been identified in the Terms of Reference and from the review team’s expertise</w:t>
      </w:r>
      <w:r>
        <w:rPr>
          <w:lang w:val="en-AU" w:eastAsia="en-AU"/>
        </w:rPr>
        <w:t xml:space="preserve">. This </w:t>
      </w:r>
      <w:r w:rsidRPr="00706CD9">
        <w:rPr>
          <w:lang w:val="en-AU" w:eastAsia="en-AU"/>
        </w:rPr>
        <w:t>list will be added to following consultations with DFAT and key stakeholders.</w:t>
      </w:r>
    </w:p>
    <w:p w14:paraId="60B33F19" w14:textId="77777777" w:rsidR="005D523D" w:rsidRPr="00706CD9" w:rsidRDefault="005D523D" w:rsidP="005D523D">
      <w:pPr>
        <w:rPr>
          <w:lang w:val="en-AU" w:eastAsia="en-AU"/>
        </w:rPr>
      </w:pPr>
      <w:r w:rsidRPr="00706CD9">
        <w:rPr>
          <w:lang w:val="en-AU" w:eastAsia="en-AU"/>
        </w:rPr>
        <w:t xml:space="preserve">These documents will be reviewed to understand the program and the implementation context. </w:t>
      </w:r>
    </w:p>
    <w:p w14:paraId="57887FF7" w14:textId="77777777" w:rsidR="005D523D" w:rsidRPr="00706CD9" w:rsidRDefault="005D523D" w:rsidP="005D523D">
      <w:pPr>
        <w:rPr>
          <w:lang w:val="en-AU" w:eastAsia="en-AU"/>
        </w:rPr>
      </w:pPr>
      <w:r w:rsidRPr="00706CD9">
        <w:rPr>
          <w:lang w:val="en-AU" w:eastAsia="en-AU"/>
        </w:rPr>
        <w:t xml:space="preserve">Documents and data related to activities, outputs and outcomes will be sourced </w:t>
      </w:r>
      <w:r>
        <w:rPr>
          <w:lang w:val="en-AU" w:eastAsia="en-AU"/>
        </w:rPr>
        <w:t>(</w:t>
      </w:r>
      <w:r w:rsidRPr="00706CD9">
        <w:rPr>
          <w:lang w:val="en-AU" w:eastAsia="en-AU"/>
        </w:rPr>
        <w:t>primarily</w:t>
      </w:r>
      <w:r>
        <w:rPr>
          <w:lang w:val="en-AU" w:eastAsia="en-AU"/>
        </w:rPr>
        <w:t>)</w:t>
      </w:r>
      <w:r w:rsidRPr="00706CD9">
        <w:rPr>
          <w:lang w:val="en-AU" w:eastAsia="en-AU"/>
        </w:rPr>
        <w:t xml:space="preserve"> from </w:t>
      </w:r>
      <w:r w:rsidRPr="00706CD9">
        <w:rPr>
          <w:lang w:val="en-AU"/>
        </w:rPr>
        <w:t xml:space="preserve">Honiara </w:t>
      </w:r>
      <w:proofErr w:type="gramStart"/>
      <w:r>
        <w:rPr>
          <w:lang w:val="en-AU"/>
        </w:rPr>
        <w:t xml:space="preserve">Post </w:t>
      </w:r>
      <w:r w:rsidRPr="00706CD9">
        <w:rPr>
          <w:lang w:val="en-AU"/>
        </w:rPr>
        <w:t>,</w:t>
      </w:r>
      <w:proofErr w:type="gramEnd"/>
      <w:r w:rsidRPr="00706CD9">
        <w:rPr>
          <w:lang w:val="en-AU"/>
        </w:rPr>
        <w:t xml:space="preserve"> as well as</w:t>
      </w:r>
      <w:r>
        <w:rPr>
          <w:lang w:val="en-AU"/>
        </w:rPr>
        <w:t xml:space="preserve"> from</w:t>
      </w:r>
      <w:r w:rsidRPr="00706CD9">
        <w:rPr>
          <w:lang w:val="en-AU"/>
        </w:rPr>
        <w:t xml:space="preserve"> </w:t>
      </w:r>
      <w:r w:rsidRPr="00706CD9">
        <w:rPr>
          <w:lang w:val="en-AU" w:eastAsia="en-AU"/>
        </w:rPr>
        <w:t xml:space="preserve">the Solomon Islands Government and other key stakeholders where possible. </w:t>
      </w:r>
    </w:p>
    <w:p w14:paraId="2AA2176D" w14:textId="77777777" w:rsidR="005D523D" w:rsidRPr="00706CD9" w:rsidRDefault="005D523D" w:rsidP="005D523D">
      <w:pPr>
        <w:rPr>
          <w:lang w:val="en-AU" w:eastAsia="en-AU"/>
        </w:rPr>
      </w:pPr>
      <w:r w:rsidRPr="00706CD9">
        <w:rPr>
          <w:lang w:val="en-AU" w:eastAsia="en-AU"/>
        </w:rPr>
        <w:t>The document review will inform the draft and final midterm review report.</w:t>
      </w:r>
    </w:p>
    <w:p w14:paraId="27696B45" w14:textId="77777777" w:rsidR="005D523D" w:rsidRPr="00706CD9" w:rsidRDefault="005D523D" w:rsidP="005D523D">
      <w:pPr>
        <w:spacing w:before="240"/>
        <w:rPr>
          <w:b/>
          <w:bCs/>
          <w:caps/>
          <w:lang w:val="en-AU"/>
        </w:rPr>
      </w:pPr>
      <w:r w:rsidRPr="00706CD9">
        <w:rPr>
          <w:b/>
          <w:bCs/>
          <w:caps/>
          <w:lang w:val="en-AU"/>
        </w:rPr>
        <w:lastRenderedPageBreak/>
        <w:t>Key informant consultations</w:t>
      </w:r>
    </w:p>
    <w:p w14:paraId="1244F229" w14:textId="77777777" w:rsidR="005D523D" w:rsidRPr="00706CD9" w:rsidRDefault="005D523D" w:rsidP="005D523D">
      <w:pPr>
        <w:rPr>
          <w:lang w:val="en-AU" w:eastAsia="fr-CA"/>
        </w:rPr>
      </w:pPr>
      <w:r w:rsidRPr="00706CD9">
        <w:rPr>
          <w:lang w:val="en-AU" w:eastAsia="fr-CA"/>
        </w:rPr>
        <w:t xml:space="preserve">Consultations with priority individuals and groups are critical to the review as these involve gathering relevant information; validating the desktop review findings; and testing the rationale and assumptions. </w:t>
      </w:r>
    </w:p>
    <w:p w14:paraId="7A0ADC4B" w14:textId="77777777" w:rsidR="005D523D" w:rsidRPr="00706CD9" w:rsidRDefault="005D523D" w:rsidP="005D523D">
      <w:pPr>
        <w:rPr>
          <w:lang w:val="en-AU"/>
        </w:rPr>
      </w:pPr>
      <w:r w:rsidRPr="00443FFA">
        <w:rPr>
          <w:lang w:val="en-AU"/>
        </w:rPr>
        <w:t xml:space="preserve">Semi-structured </w:t>
      </w:r>
      <w:r w:rsidRPr="00706CD9">
        <w:rPr>
          <w:lang w:val="en-AU"/>
        </w:rPr>
        <w:t>consultations</w:t>
      </w:r>
      <w:r w:rsidRPr="00443FFA">
        <w:rPr>
          <w:lang w:val="en-AU"/>
        </w:rPr>
        <w:t xml:space="preserve"> will be conducted to </w:t>
      </w:r>
      <w:r w:rsidRPr="00706CD9">
        <w:rPr>
          <w:lang w:val="en-AU"/>
        </w:rPr>
        <w:t xml:space="preserve">assess </w:t>
      </w:r>
      <w:r w:rsidRPr="00443FFA">
        <w:rPr>
          <w:lang w:val="en-AU"/>
        </w:rPr>
        <w:t xml:space="preserve">strategic and operational issues related to program performance. </w:t>
      </w:r>
      <w:r w:rsidRPr="00706CD9">
        <w:rPr>
          <w:lang w:val="en-AU"/>
        </w:rPr>
        <w:t>Consultations</w:t>
      </w:r>
      <w:r w:rsidRPr="00443FFA">
        <w:rPr>
          <w:lang w:val="en-AU"/>
        </w:rPr>
        <w:t xml:space="preserve"> will be conducted</w:t>
      </w:r>
      <w:r w:rsidRPr="00706CD9">
        <w:rPr>
          <w:lang w:val="en-AU"/>
        </w:rPr>
        <w:t xml:space="preserve"> </w:t>
      </w:r>
      <w:r w:rsidRPr="00443FFA">
        <w:rPr>
          <w:lang w:val="en-AU"/>
        </w:rPr>
        <w:t xml:space="preserve">with key stakeholders from DFAT, </w:t>
      </w:r>
      <w:r w:rsidRPr="00706CD9">
        <w:rPr>
          <w:lang w:val="en-AU" w:eastAsia="en-AU"/>
        </w:rPr>
        <w:t>the Solomon Islands Government</w:t>
      </w:r>
      <w:r w:rsidRPr="00443FFA">
        <w:rPr>
          <w:lang w:val="en-AU"/>
        </w:rPr>
        <w:t xml:space="preserve">, </w:t>
      </w:r>
      <w:r>
        <w:rPr>
          <w:lang w:val="en-AU"/>
        </w:rPr>
        <w:t xml:space="preserve">financial </w:t>
      </w:r>
      <w:r w:rsidRPr="00706CD9">
        <w:rPr>
          <w:lang w:val="en-AU"/>
        </w:rPr>
        <w:t xml:space="preserve">regulators and development partners (refer to Section </w:t>
      </w:r>
      <w:r>
        <w:rPr>
          <w:lang w:val="en-AU"/>
        </w:rPr>
        <w:t>3.6</w:t>
      </w:r>
      <w:r w:rsidRPr="00706CD9">
        <w:rPr>
          <w:lang w:val="en-AU"/>
        </w:rPr>
        <w:t xml:space="preserve"> below). </w:t>
      </w:r>
      <w:r>
        <w:rPr>
          <w:lang w:val="en-AU"/>
        </w:rPr>
        <w:t xml:space="preserve">This list is </w:t>
      </w:r>
      <w:r w:rsidRPr="00706CD9">
        <w:rPr>
          <w:lang w:val="en-AU" w:eastAsia="fr-CA"/>
        </w:rPr>
        <w:t xml:space="preserve">subject to input from </w:t>
      </w:r>
      <w:r w:rsidRPr="00706CD9">
        <w:rPr>
          <w:lang w:val="en-AU"/>
        </w:rPr>
        <w:t xml:space="preserve">Honiara </w:t>
      </w:r>
      <w:r>
        <w:rPr>
          <w:lang w:val="en-AU"/>
        </w:rPr>
        <w:t>Post.</w:t>
      </w:r>
    </w:p>
    <w:p w14:paraId="0DB21B71" w14:textId="77777777" w:rsidR="005D523D" w:rsidRPr="00706CD9" w:rsidRDefault="005D523D" w:rsidP="005D523D">
      <w:pPr>
        <w:rPr>
          <w:lang w:val="en-AU"/>
        </w:rPr>
      </w:pPr>
      <w:r w:rsidRPr="00706CD9">
        <w:rPr>
          <w:lang w:val="en-AU"/>
        </w:rPr>
        <w:t xml:space="preserve">These will take place in-person </w:t>
      </w:r>
      <w:r>
        <w:rPr>
          <w:lang w:val="en-AU"/>
        </w:rPr>
        <w:t xml:space="preserve">in Honiara </w:t>
      </w:r>
      <w:r w:rsidRPr="00706CD9">
        <w:rPr>
          <w:lang w:val="en-AU"/>
        </w:rPr>
        <w:t xml:space="preserve">and online (via Zoom, MS Teams </w:t>
      </w:r>
      <w:r>
        <w:rPr>
          <w:lang w:val="en-AU"/>
        </w:rPr>
        <w:t>or</w:t>
      </w:r>
      <w:r w:rsidRPr="00706CD9">
        <w:rPr>
          <w:lang w:val="en-AU"/>
        </w:rPr>
        <w:t xml:space="preserve"> WhatsApp), depending on the preferred methods of each stakeholder. Length of consultations will range from 30-90 minutes, depending on respondent.</w:t>
      </w:r>
    </w:p>
    <w:p w14:paraId="04D36AA3" w14:textId="77777777" w:rsidR="005D523D" w:rsidRPr="00706CD9" w:rsidRDefault="005D523D" w:rsidP="005D523D">
      <w:pPr>
        <w:rPr>
          <w:lang w:val="en-AU" w:eastAsia="fr-CA"/>
        </w:rPr>
      </w:pPr>
      <w:r w:rsidRPr="00706CD9">
        <w:rPr>
          <w:lang w:val="en-AU" w:eastAsia="fr-CA"/>
        </w:rPr>
        <w:t xml:space="preserve">Noting that </w:t>
      </w:r>
      <w:r>
        <w:rPr>
          <w:lang w:val="en-AU" w:eastAsia="fr-CA"/>
        </w:rPr>
        <w:t>as several of the</w:t>
      </w:r>
      <w:r w:rsidRPr="00706CD9">
        <w:rPr>
          <w:lang w:val="en-AU" w:eastAsia="fr-CA"/>
        </w:rPr>
        <w:t xml:space="preserve"> listed organisations will be involved in the scheduled ASIP-Gov reflection sessions (8 –10 April 2025), the need for consultations in addition to </w:t>
      </w:r>
      <w:r>
        <w:rPr>
          <w:lang w:val="en-AU" w:eastAsia="fr-CA"/>
        </w:rPr>
        <w:t>these</w:t>
      </w:r>
      <w:r w:rsidRPr="00706CD9">
        <w:rPr>
          <w:lang w:val="en-AU" w:eastAsia="fr-CA"/>
        </w:rPr>
        <w:t xml:space="preserve"> session</w:t>
      </w:r>
      <w:r>
        <w:rPr>
          <w:lang w:val="en-AU" w:eastAsia="fr-CA"/>
        </w:rPr>
        <w:t>s</w:t>
      </w:r>
      <w:r w:rsidRPr="00706CD9">
        <w:rPr>
          <w:lang w:val="en-AU" w:eastAsia="fr-CA"/>
        </w:rPr>
        <w:t xml:space="preserve"> will be assessed during the in-country visit. </w:t>
      </w:r>
    </w:p>
    <w:p w14:paraId="3DAEA59D" w14:textId="77777777" w:rsidR="005D523D" w:rsidRPr="00706CD9" w:rsidRDefault="005D523D" w:rsidP="005D523D">
      <w:pPr>
        <w:pStyle w:val="Heading2"/>
      </w:pPr>
      <w:bookmarkStart w:id="80" w:name="_Toc195476874"/>
      <w:bookmarkStart w:id="81" w:name="_Toc199776192"/>
      <w:bookmarkStart w:id="82" w:name="_Toc240894646"/>
      <w:r w:rsidRPr="00706CD9">
        <w:t>SAMPLING</w:t>
      </w:r>
      <w:bookmarkEnd w:id="80"/>
      <w:bookmarkEnd w:id="81"/>
      <w:bookmarkEnd w:id="82"/>
    </w:p>
    <w:p w14:paraId="70144CED" w14:textId="77777777" w:rsidR="005D523D" w:rsidRPr="00706CD9" w:rsidRDefault="005D523D" w:rsidP="005D523D">
      <w:pPr>
        <w:rPr>
          <w:lang w:val="en-AU" w:eastAsia="fr-CA"/>
        </w:rPr>
      </w:pPr>
      <w:r w:rsidRPr="00706CD9">
        <w:rPr>
          <w:b/>
          <w:bCs/>
          <w:lang w:val="en-AU" w:eastAsia="fr-CA"/>
        </w:rPr>
        <w:t>Documents</w:t>
      </w:r>
      <w:r w:rsidRPr="00706CD9">
        <w:rPr>
          <w:lang w:val="en-AU" w:eastAsia="fr-CA"/>
        </w:rPr>
        <w:t xml:space="preserve"> have been </w:t>
      </w:r>
      <w:r w:rsidRPr="006C0D01">
        <w:rPr>
          <w:lang w:val="en-AU" w:eastAsia="fr-CA"/>
        </w:rPr>
        <w:t xml:space="preserve">selected </w:t>
      </w:r>
      <w:r w:rsidRPr="00706CD9">
        <w:rPr>
          <w:lang w:val="en-AU" w:eastAsia="fr-CA"/>
        </w:rPr>
        <w:t>by the Terms of Reference and the expertise of the review team. They are primarily the program’s key plans, strategies and reports on its design, operations, progress, monitoring and evaluation</w:t>
      </w:r>
      <w:r>
        <w:rPr>
          <w:lang w:val="en-AU" w:eastAsia="fr-CA"/>
        </w:rPr>
        <w:t xml:space="preserve"> and GEDSI</w:t>
      </w:r>
      <w:r w:rsidRPr="00706CD9">
        <w:rPr>
          <w:lang w:val="en-AU" w:eastAsia="fr-CA"/>
        </w:rPr>
        <w:t xml:space="preserve">. </w:t>
      </w:r>
    </w:p>
    <w:p w14:paraId="55D81895" w14:textId="77777777" w:rsidR="005D523D" w:rsidRPr="006C0D01" w:rsidRDefault="005D523D" w:rsidP="005D523D">
      <w:pPr>
        <w:rPr>
          <w:lang w:val="en-AU" w:eastAsia="fr-CA"/>
        </w:rPr>
      </w:pPr>
      <w:r w:rsidRPr="00706CD9">
        <w:rPr>
          <w:b/>
          <w:bCs/>
          <w:lang w:val="en-AU" w:eastAsia="fr-CA"/>
        </w:rPr>
        <w:t>Consultation participants</w:t>
      </w:r>
      <w:r w:rsidRPr="006C0D01">
        <w:rPr>
          <w:lang w:val="en-AU" w:eastAsia="fr-CA"/>
        </w:rPr>
        <w:t xml:space="preserve"> </w:t>
      </w:r>
      <w:r w:rsidRPr="00706CD9">
        <w:rPr>
          <w:lang w:val="en-AU" w:eastAsia="fr-CA"/>
        </w:rPr>
        <w:t>have been</w:t>
      </w:r>
      <w:r w:rsidRPr="006C0D01">
        <w:rPr>
          <w:lang w:val="en-AU" w:eastAsia="fr-CA"/>
        </w:rPr>
        <w:t xml:space="preserve"> selected </w:t>
      </w:r>
      <w:r w:rsidRPr="00706CD9">
        <w:rPr>
          <w:lang w:val="en-AU" w:eastAsia="fr-CA"/>
        </w:rPr>
        <w:t>based on</w:t>
      </w:r>
      <w:r w:rsidRPr="006C0D01">
        <w:rPr>
          <w:lang w:val="en-AU" w:eastAsia="fr-CA"/>
        </w:rPr>
        <w:t>:</w:t>
      </w:r>
    </w:p>
    <w:p w14:paraId="5E33E8F7" w14:textId="77777777" w:rsidR="005D523D" w:rsidRPr="00706CD9" w:rsidRDefault="005D523D" w:rsidP="005D523D">
      <w:pPr>
        <w:pStyle w:val="ListParagraph"/>
        <w:numPr>
          <w:ilvl w:val="0"/>
          <w:numId w:val="101"/>
        </w:numPr>
        <w:contextualSpacing w:val="0"/>
        <w:rPr>
          <w:rFonts w:ascii="Montserrat" w:hAnsi="Montserrat"/>
          <w:szCs w:val="24"/>
          <w:lang w:val="en-AU"/>
        </w:rPr>
      </w:pPr>
      <w:r w:rsidRPr="00706CD9">
        <w:rPr>
          <w:rFonts w:ascii="Montserrat" w:hAnsi="Montserrat"/>
          <w:b/>
          <w:bCs/>
          <w:szCs w:val="24"/>
          <w:lang w:val="en-AU"/>
        </w:rPr>
        <w:t>Knowledge area:</w:t>
      </w:r>
      <w:r w:rsidRPr="00706CD9">
        <w:rPr>
          <w:rFonts w:ascii="Montserrat" w:hAnsi="Montserrat"/>
          <w:szCs w:val="24"/>
          <w:lang w:val="en-AU"/>
        </w:rPr>
        <w:t xml:space="preserve"> Each stakeholder interviewed will have strong knowledge and expertise in at </w:t>
      </w:r>
      <w:r w:rsidRPr="006C0D01">
        <w:rPr>
          <w:rFonts w:ascii="Montserrat" w:hAnsi="Montserrat"/>
          <w:szCs w:val="24"/>
          <w:lang w:val="en-AU"/>
        </w:rPr>
        <w:t>least one of the following domains: public finance management</w:t>
      </w:r>
      <w:r w:rsidRPr="00706CD9">
        <w:rPr>
          <w:rFonts w:ascii="Montserrat" w:hAnsi="Montserrat"/>
          <w:szCs w:val="24"/>
          <w:lang w:val="en-AU"/>
        </w:rPr>
        <w:t>;</w:t>
      </w:r>
      <w:r w:rsidRPr="006C0D01">
        <w:rPr>
          <w:rFonts w:ascii="Montserrat" w:hAnsi="Montserrat"/>
          <w:szCs w:val="24"/>
          <w:lang w:val="en-AU"/>
        </w:rPr>
        <w:t xml:space="preserve"> fiscal and budget support</w:t>
      </w:r>
      <w:r w:rsidRPr="00706CD9">
        <w:rPr>
          <w:rFonts w:ascii="Montserrat" w:hAnsi="Montserrat"/>
          <w:szCs w:val="24"/>
          <w:lang w:val="en-AU"/>
        </w:rPr>
        <w:t xml:space="preserve">; </w:t>
      </w:r>
      <w:r>
        <w:rPr>
          <w:rFonts w:ascii="Montserrat" w:hAnsi="Montserrat"/>
          <w:szCs w:val="24"/>
          <w:lang w:val="en-AU"/>
        </w:rPr>
        <w:t xml:space="preserve">Solomon Islands </w:t>
      </w:r>
      <w:r w:rsidRPr="00706CD9">
        <w:rPr>
          <w:rFonts w:ascii="Montserrat" w:hAnsi="Montserrat"/>
          <w:szCs w:val="24"/>
          <w:lang w:val="en-AU"/>
        </w:rPr>
        <w:t xml:space="preserve">governance; </w:t>
      </w:r>
      <w:r w:rsidRPr="006C0D01">
        <w:rPr>
          <w:rFonts w:ascii="Montserrat" w:hAnsi="Montserrat"/>
          <w:szCs w:val="24"/>
          <w:lang w:val="en-AU"/>
        </w:rPr>
        <w:t xml:space="preserve">gender, disability </w:t>
      </w:r>
      <w:r w:rsidRPr="00706CD9">
        <w:rPr>
          <w:rFonts w:ascii="Montserrat" w:hAnsi="Montserrat"/>
          <w:szCs w:val="24"/>
          <w:lang w:val="en-AU"/>
        </w:rPr>
        <w:t xml:space="preserve">and social </w:t>
      </w:r>
      <w:r w:rsidRPr="006C0D01">
        <w:rPr>
          <w:rFonts w:ascii="Montserrat" w:hAnsi="Montserrat"/>
          <w:szCs w:val="24"/>
          <w:lang w:val="en-AU"/>
        </w:rPr>
        <w:t>equity</w:t>
      </w:r>
      <w:r w:rsidRPr="00706CD9">
        <w:rPr>
          <w:rFonts w:ascii="Montserrat" w:hAnsi="Montserrat"/>
          <w:szCs w:val="24"/>
          <w:lang w:val="en-AU"/>
        </w:rPr>
        <w:t xml:space="preserve">; monitoring, evaluation and learning; </w:t>
      </w:r>
      <w:r w:rsidRPr="006C0D01">
        <w:rPr>
          <w:rFonts w:ascii="Montserrat" w:hAnsi="Montserrat"/>
          <w:szCs w:val="24"/>
          <w:lang w:val="en-AU"/>
        </w:rPr>
        <w:t>or an understanding of the socio-political context.</w:t>
      </w:r>
    </w:p>
    <w:p w14:paraId="087D2799" w14:textId="77777777" w:rsidR="005D523D" w:rsidRPr="006C0D01" w:rsidRDefault="005D523D" w:rsidP="005D523D">
      <w:pPr>
        <w:pStyle w:val="ListParagraph"/>
        <w:numPr>
          <w:ilvl w:val="0"/>
          <w:numId w:val="101"/>
        </w:numPr>
        <w:contextualSpacing w:val="0"/>
        <w:rPr>
          <w:rFonts w:ascii="Montserrat" w:hAnsi="Montserrat"/>
          <w:szCs w:val="24"/>
          <w:lang w:val="en-AU"/>
        </w:rPr>
      </w:pPr>
      <w:r w:rsidRPr="00706CD9">
        <w:rPr>
          <w:rFonts w:ascii="Montserrat" w:hAnsi="Montserrat"/>
          <w:b/>
          <w:bCs/>
          <w:szCs w:val="24"/>
          <w:lang w:val="en-AU"/>
        </w:rPr>
        <w:t>Varying depth of engagement with and stakes in ASIP-Gov</w:t>
      </w:r>
      <w:r w:rsidRPr="00706CD9">
        <w:rPr>
          <w:rFonts w:ascii="Montserrat" w:hAnsi="Montserrat"/>
          <w:szCs w:val="24"/>
          <w:lang w:val="en-AU"/>
        </w:rPr>
        <w:t xml:space="preserve">: Stakeholders selected for consultations include a </w:t>
      </w:r>
      <w:r w:rsidRPr="006C0D01">
        <w:rPr>
          <w:rFonts w:ascii="Montserrat" w:hAnsi="Montserrat"/>
          <w:szCs w:val="24"/>
          <w:lang w:val="en-AU"/>
        </w:rPr>
        <w:t xml:space="preserve">mix of DFAT, </w:t>
      </w:r>
      <w:r w:rsidRPr="00706CD9">
        <w:rPr>
          <w:rFonts w:ascii="Montserrat" w:hAnsi="Montserrat"/>
          <w:szCs w:val="24"/>
          <w:lang w:val="en-AU"/>
        </w:rPr>
        <w:t>Solomon Islands</w:t>
      </w:r>
      <w:r w:rsidRPr="006C0D01">
        <w:rPr>
          <w:rFonts w:ascii="Montserrat" w:hAnsi="Montserrat"/>
          <w:szCs w:val="24"/>
          <w:lang w:val="en-AU"/>
        </w:rPr>
        <w:t xml:space="preserve"> Government, </w:t>
      </w:r>
      <w:r w:rsidRPr="00706CD9">
        <w:rPr>
          <w:rFonts w:ascii="Montserrat" w:hAnsi="Montserrat"/>
          <w:szCs w:val="24"/>
          <w:lang w:val="en-AU"/>
        </w:rPr>
        <w:t>development</w:t>
      </w:r>
      <w:r w:rsidRPr="006C0D01">
        <w:rPr>
          <w:rFonts w:ascii="Montserrat" w:hAnsi="Montserrat"/>
          <w:szCs w:val="24"/>
          <w:lang w:val="en-AU"/>
        </w:rPr>
        <w:t xml:space="preserve"> partner</w:t>
      </w:r>
      <w:r w:rsidRPr="00706CD9">
        <w:rPr>
          <w:rFonts w:ascii="Montserrat" w:hAnsi="Montserrat"/>
          <w:szCs w:val="24"/>
          <w:lang w:val="en-AU"/>
        </w:rPr>
        <w:t>s</w:t>
      </w:r>
      <w:r w:rsidRPr="006C0D01">
        <w:rPr>
          <w:rFonts w:ascii="Montserrat" w:hAnsi="Montserrat"/>
          <w:szCs w:val="24"/>
          <w:lang w:val="en-AU"/>
        </w:rPr>
        <w:t xml:space="preserve">, </w:t>
      </w:r>
      <w:r w:rsidRPr="00706CD9">
        <w:rPr>
          <w:rFonts w:ascii="Montserrat" w:hAnsi="Montserrat"/>
          <w:szCs w:val="24"/>
          <w:lang w:val="en-AU"/>
        </w:rPr>
        <w:t xml:space="preserve">and </w:t>
      </w:r>
      <w:r w:rsidRPr="006C0D01">
        <w:rPr>
          <w:rFonts w:ascii="Montserrat" w:hAnsi="Montserrat"/>
          <w:szCs w:val="24"/>
          <w:lang w:val="en-AU"/>
        </w:rPr>
        <w:t>civil society</w:t>
      </w:r>
      <w:r w:rsidRPr="00706CD9">
        <w:rPr>
          <w:rFonts w:ascii="Montserrat" w:hAnsi="Montserrat"/>
          <w:szCs w:val="24"/>
          <w:lang w:val="en-AU"/>
        </w:rPr>
        <w:t xml:space="preserve"> </w:t>
      </w:r>
      <w:r w:rsidRPr="006C0D01">
        <w:rPr>
          <w:rFonts w:ascii="Montserrat" w:hAnsi="Montserrat"/>
          <w:szCs w:val="24"/>
          <w:lang w:val="en-AU"/>
        </w:rPr>
        <w:t>representatives.</w:t>
      </w:r>
    </w:p>
    <w:p w14:paraId="4464C038" w14:textId="77777777" w:rsidR="005D523D" w:rsidRPr="006C0D01" w:rsidRDefault="005D523D" w:rsidP="005D523D">
      <w:pPr>
        <w:rPr>
          <w:lang w:val="en-AU" w:eastAsia="fr-CA"/>
        </w:rPr>
      </w:pPr>
      <w:r w:rsidRPr="006C0D01">
        <w:rPr>
          <w:lang w:val="en-AU" w:eastAsia="fr-CA"/>
        </w:rPr>
        <w:t xml:space="preserve">The proposed sampling approach will ensure selected </w:t>
      </w:r>
      <w:r w:rsidRPr="00706CD9">
        <w:rPr>
          <w:lang w:val="en-AU" w:eastAsia="fr-CA"/>
        </w:rPr>
        <w:t>consultation</w:t>
      </w:r>
      <w:r w:rsidRPr="006C0D01">
        <w:rPr>
          <w:lang w:val="en-AU" w:eastAsia="fr-CA"/>
        </w:rPr>
        <w:t xml:space="preserve"> participants:</w:t>
      </w:r>
    </w:p>
    <w:p w14:paraId="682F018D" w14:textId="77777777" w:rsidR="005D523D" w:rsidRPr="00706CD9" w:rsidRDefault="005D523D" w:rsidP="005D523D">
      <w:pPr>
        <w:pStyle w:val="ListParagraph"/>
        <w:numPr>
          <w:ilvl w:val="0"/>
          <w:numId w:val="102"/>
        </w:numPr>
        <w:contextualSpacing w:val="0"/>
        <w:rPr>
          <w:rFonts w:ascii="Montserrat" w:hAnsi="Montserrat"/>
          <w:szCs w:val="24"/>
          <w:lang w:val="en-AU"/>
        </w:rPr>
      </w:pPr>
      <w:r w:rsidRPr="00706CD9">
        <w:rPr>
          <w:rFonts w:ascii="Montserrat" w:hAnsi="Montserrat"/>
          <w:szCs w:val="24"/>
          <w:lang w:val="en-AU"/>
        </w:rPr>
        <w:t>can provide credible, useful information and insightful perspectives to answer the key review questions</w:t>
      </w:r>
    </w:p>
    <w:p w14:paraId="6E5B7CED" w14:textId="77777777" w:rsidR="005D523D" w:rsidRPr="00706CD9" w:rsidRDefault="005D523D" w:rsidP="005D523D">
      <w:pPr>
        <w:pStyle w:val="ListParagraph"/>
        <w:numPr>
          <w:ilvl w:val="0"/>
          <w:numId w:val="102"/>
        </w:numPr>
        <w:contextualSpacing w:val="0"/>
        <w:rPr>
          <w:rFonts w:ascii="Montserrat" w:hAnsi="Montserrat"/>
          <w:szCs w:val="24"/>
          <w:lang w:val="en-AU"/>
        </w:rPr>
      </w:pPr>
      <w:r w:rsidRPr="00706CD9">
        <w:rPr>
          <w:rFonts w:ascii="Montserrat" w:hAnsi="Montserrat"/>
          <w:szCs w:val="24"/>
          <w:lang w:val="en-AU"/>
        </w:rPr>
        <w:t xml:space="preserve">represent a range of perspectives, including stakeholders responsible for delivering / implementing ASIP-Gov or are benefiting from the program and are external to the program </w:t>
      </w:r>
    </w:p>
    <w:p w14:paraId="46D46FDB" w14:textId="77777777" w:rsidR="005D523D" w:rsidRPr="00706CD9" w:rsidRDefault="005D523D" w:rsidP="005D523D">
      <w:pPr>
        <w:pStyle w:val="ListParagraph"/>
        <w:numPr>
          <w:ilvl w:val="0"/>
          <w:numId w:val="102"/>
        </w:numPr>
        <w:contextualSpacing w:val="0"/>
        <w:rPr>
          <w:rFonts w:ascii="Montserrat" w:hAnsi="Montserrat"/>
          <w:szCs w:val="24"/>
          <w:lang w:val="en-AU"/>
        </w:rPr>
      </w:pPr>
      <w:r w:rsidRPr="00706CD9">
        <w:rPr>
          <w:rFonts w:ascii="Montserrat" w:hAnsi="Montserrat"/>
          <w:szCs w:val="24"/>
          <w:lang w:val="en-AU"/>
        </w:rPr>
        <w:t>can support the triangulation of findings and strengthen confidence in review conclusions.</w:t>
      </w:r>
    </w:p>
    <w:p w14:paraId="5ED403A4" w14:textId="77777777" w:rsidR="005D523D" w:rsidRPr="00706CD9" w:rsidRDefault="005D523D" w:rsidP="005D523D">
      <w:pPr>
        <w:pStyle w:val="Heading2"/>
      </w:pPr>
      <w:bookmarkStart w:id="83" w:name="_Toc195476875"/>
      <w:bookmarkStart w:id="84" w:name="_Toc199776193"/>
      <w:bookmarkStart w:id="85" w:name="_Toc240894647"/>
      <w:r w:rsidRPr="00706CD9">
        <w:lastRenderedPageBreak/>
        <w:t>PROCESS</w:t>
      </w:r>
      <w:bookmarkEnd w:id="83"/>
      <w:bookmarkEnd w:id="84"/>
      <w:bookmarkEnd w:id="85"/>
    </w:p>
    <w:p w14:paraId="069C97AD" w14:textId="77777777" w:rsidR="005D523D" w:rsidRPr="00706CD9" w:rsidRDefault="005D523D" w:rsidP="005D523D">
      <w:pPr>
        <w:rPr>
          <w:lang w:val="en-AU"/>
        </w:rPr>
      </w:pPr>
      <w:r w:rsidRPr="00706CD9">
        <w:rPr>
          <w:lang w:val="en-AU"/>
        </w:rPr>
        <w:t xml:space="preserve">The process will encompass the following stages (see workplan </w:t>
      </w:r>
      <w:r>
        <w:rPr>
          <w:lang w:val="en-AU"/>
        </w:rPr>
        <w:t xml:space="preserve">below </w:t>
      </w:r>
      <w:r w:rsidRPr="00706CD9">
        <w:rPr>
          <w:lang w:val="en-AU"/>
        </w:rPr>
        <w:t>for timing):</w:t>
      </w:r>
    </w:p>
    <w:tbl>
      <w:tblPr>
        <w:tblW w:w="9214"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969"/>
        <w:gridCol w:w="2552"/>
        <w:gridCol w:w="2126"/>
      </w:tblGrid>
      <w:tr w:rsidR="005D523D" w:rsidRPr="00706CD9" w14:paraId="47E44B05" w14:textId="77777777" w:rsidTr="00E46FE3">
        <w:trPr>
          <w:trHeight w:val="331"/>
          <w:tblHeader/>
        </w:trPr>
        <w:tc>
          <w:tcPr>
            <w:tcW w:w="567" w:type="dxa"/>
            <w:shd w:val="clear" w:color="auto" w:fill="002060"/>
            <w:vAlign w:val="center"/>
          </w:tcPr>
          <w:p w14:paraId="40738D4E" w14:textId="36ED5AFC" w:rsidR="005D523D" w:rsidRPr="00706CD9" w:rsidRDefault="00686289" w:rsidP="0073003E">
            <w:pPr>
              <w:spacing w:before="60" w:after="60" w:line="240" w:lineRule="auto"/>
              <w:rPr>
                <w:bCs/>
                <w:sz w:val="20"/>
                <w:lang w:val="en-AU"/>
              </w:rPr>
            </w:pPr>
            <w:r>
              <w:rPr>
                <w:bCs/>
                <w:sz w:val="20"/>
                <w:lang w:val="en-AU"/>
              </w:rPr>
              <w:t>No.</w:t>
            </w:r>
          </w:p>
        </w:tc>
        <w:tc>
          <w:tcPr>
            <w:tcW w:w="3969" w:type="dxa"/>
            <w:shd w:val="clear" w:color="auto" w:fill="002060"/>
            <w:vAlign w:val="center"/>
          </w:tcPr>
          <w:p w14:paraId="2C00D1CA" w14:textId="77777777" w:rsidR="005D523D" w:rsidRPr="00706CD9" w:rsidRDefault="005D523D" w:rsidP="0073003E">
            <w:pPr>
              <w:spacing w:before="60" w:after="60" w:line="240" w:lineRule="auto"/>
              <w:jc w:val="center"/>
              <w:rPr>
                <w:bCs/>
                <w:sz w:val="20"/>
                <w:lang w:val="en-AU"/>
              </w:rPr>
            </w:pPr>
            <w:r w:rsidRPr="00706CD9">
              <w:rPr>
                <w:bCs/>
                <w:sz w:val="20"/>
                <w:lang w:val="en-AU"/>
              </w:rPr>
              <w:t>Project stage</w:t>
            </w:r>
          </w:p>
        </w:tc>
        <w:tc>
          <w:tcPr>
            <w:tcW w:w="2552" w:type="dxa"/>
            <w:shd w:val="clear" w:color="auto" w:fill="002060"/>
            <w:vAlign w:val="center"/>
          </w:tcPr>
          <w:p w14:paraId="367CEDCD" w14:textId="77777777" w:rsidR="005D523D" w:rsidRPr="00706CD9" w:rsidRDefault="005D523D" w:rsidP="0073003E">
            <w:pPr>
              <w:spacing w:before="60" w:after="60" w:line="240" w:lineRule="auto"/>
              <w:jc w:val="center"/>
              <w:rPr>
                <w:bCs/>
                <w:sz w:val="20"/>
                <w:lang w:val="en-AU"/>
              </w:rPr>
            </w:pPr>
            <w:r w:rsidRPr="00706CD9">
              <w:rPr>
                <w:bCs/>
                <w:sz w:val="20"/>
                <w:lang w:val="en-AU"/>
              </w:rPr>
              <w:t>Milestone / Deliverables</w:t>
            </w:r>
          </w:p>
        </w:tc>
        <w:tc>
          <w:tcPr>
            <w:tcW w:w="2126" w:type="dxa"/>
            <w:shd w:val="clear" w:color="auto" w:fill="002060"/>
            <w:vAlign w:val="center"/>
          </w:tcPr>
          <w:p w14:paraId="71BBACE2" w14:textId="77777777" w:rsidR="005D523D" w:rsidRPr="00706CD9" w:rsidRDefault="005D523D" w:rsidP="0073003E">
            <w:pPr>
              <w:spacing w:before="60" w:after="60" w:line="240" w:lineRule="auto"/>
              <w:jc w:val="center"/>
              <w:rPr>
                <w:bCs/>
                <w:sz w:val="20"/>
                <w:lang w:val="en-AU"/>
              </w:rPr>
            </w:pPr>
            <w:r w:rsidRPr="00706CD9">
              <w:rPr>
                <w:bCs/>
                <w:sz w:val="20"/>
                <w:lang w:val="en-AU"/>
              </w:rPr>
              <w:t>Verifiable indicator</w:t>
            </w:r>
          </w:p>
        </w:tc>
      </w:tr>
      <w:tr w:rsidR="005D523D" w:rsidRPr="00706CD9" w14:paraId="00E25D44" w14:textId="77777777" w:rsidTr="0073003E">
        <w:trPr>
          <w:trHeight w:val="316"/>
        </w:trPr>
        <w:tc>
          <w:tcPr>
            <w:tcW w:w="567" w:type="dxa"/>
            <w:vAlign w:val="center"/>
          </w:tcPr>
          <w:p w14:paraId="1C1ECE78" w14:textId="77777777" w:rsidR="005D523D" w:rsidRPr="00706CD9" w:rsidRDefault="005D523D" w:rsidP="0073003E">
            <w:pPr>
              <w:spacing w:before="60" w:after="60" w:line="240" w:lineRule="auto"/>
              <w:rPr>
                <w:b/>
                <w:bCs/>
                <w:sz w:val="20"/>
                <w:lang w:val="en-AU"/>
              </w:rPr>
            </w:pPr>
            <w:r w:rsidRPr="00706CD9">
              <w:rPr>
                <w:b/>
                <w:bCs/>
                <w:sz w:val="20"/>
                <w:lang w:val="en-AU"/>
              </w:rPr>
              <w:t>1</w:t>
            </w:r>
          </w:p>
        </w:tc>
        <w:tc>
          <w:tcPr>
            <w:tcW w:w="3969" w:type="dxa"/>
            <w:vAlign w:val="center"/>
          </w:tcPr>
          <w:p w14:paraId="64E3884A" w14:textId="77777777" w:rsidR="005D523D" w:rsidRPr="00706CD9" w:rsidRDefault="005D523D" w:rsidP="0073003E">
            <w:pPr>
              <w:spacing w:before="60" w:after="60" w:line="240" w:lineRule="auto"/>
              <w:rPr>
                <w:sz w:val="20"/>
                <w:lang w:val="en-AU"/>
              </w:rPr>
            </w:pPr>
            <w:r w:rsidRPr="00706CD9">
              <w:rPr>
                <w:sz w:val="20"/>
                <w:lang w:val="en-AU"/>
              </w:rPr>
              <w:t xml:space="preserve">Kick-off meeting – </w:t>
            </w:r>
          </w:p>
          <w:p w14:paraId="07F06FA7" w14:textId="77777777" w:rsidR="005D523D" w:rsidRPr="00706CD9" w:rsidRDefault="005D523D" w:rsidP="0073003E">
            <w:pPr>
              <w:spacing w:before="60" w:after="60" w:line="240" w:lineRule="auto"/>
              <w:rPr>
                <w:sz w:val="20"/>
                <w:lang w:val="en-AU"/>
              </w:rPr>
            </w:pPr>
            <w:r w:rsidRPr="00706CD9">
              <w:rPr>
                <w:sz w:val="20"/>
                <w:lang w:val="en-AU"/>
              </w:rPr>
              <w:t>Mon 31 March 2025; 3pm-4pm (Honiara time)</w:t>
            </w:r>
          </w:p>
        </w:tc>
        <w:tc>
          <w:tcPr>
            <w:tcW w:w="2552" w:type="dxa"/>
            <w:vAlign w:val="center"/>
          </w:tcPr>
          <w:p w14:paraId="2DF81B4E" w14:textId="299F849D" w:rsidR="005D523D" w:rsidRPr="00706CD9" w:rsidRDefault="00E11340" w:rsidP="0073003E">
            <w:pPr>
              <w:spacing w:before="60" w:after="60" w:line="240" w:lineRule="auto"/>
              <w:rPr>
                <w:sz w:val="20"/>
                <w:lang w:val="en-AU"/>
              </w:rPr>
            </w:pPr>
            <w:r>
              <w:rPr>
                <w:sz w:val="20"/>
                <w:lang w:val="en-AU"/>
              </w:rPr>
              <w:t>N/A</w:t>
            </w:r>
          </w:p>
        </w:tc>
        <w:tc>
          <w:tcPr>
            <w:tcW w:w="2126" w:type="dxa"/>
            <w:vAlign w:val="center"/>
          </w:tcPr>
          <w:p w14:paraId="223C5DAC" w14:textId="4B6C31A7" w:rsidR="005D523D" w:rsidRPr="00706CD9" w:rsidRDefault="00E11340" w:rsidP="0073003E">
            <w:pPr>
              <w:spacing w:before="60" w:after="60" w:line="240" w:lineRule="auto"/>
              <w:rPr>
                <w:sz w:val="20"/>
                <w:lang w:val="en-AU"/>
              </w:rPr>
            </w:pPr>
            <w:r>
              <w:rPr>
                <w:sz w:val="20"/>
                <w:lang w:val="en-AU"/>
              </w:rPr>
              <w:t>N/A</w:t>
            </w:r>
          </w:p>
        </w:tc>
      </w:tr>
      <w:tr w:rsidR="005D523D" w:rsidRPr="00706CD9" w14:paraId="34A2D52A" w14:textId="77777777" w:rsidTr="0073003E">
        <w:trPr>
          <w:trHeight w:val="316"/>
        </w:trPr>
        <w:tc>
          <w:tcPr>
            <w:tcW w:w="567" w:type="dxa"/>
            <w:shd w:val="clear" w:color="auto" w:fill="DEEAF6"/>
            <w:vAlign w:val="center"/>
          </w:tcPr>
          <w:p w14:paraId="07209BA6" w14:textId="77777777" w:rsidR="005D523D" w:rsidRPr="00706CD9" w:rsidRDefault="005D523D" w:rsidP="0073003E">
            <w:pPr>
              <w:spacing w:before="60" w:after="60" w:line="240" w:lineRule="auto"/>
              <w:rPr>
                <w:b/>
                <w:bCs/>
                <w:sz w:val="20"/>
                <w:lang w:val="en-AU"/>
              </w:rPr>
            </w:pPr>
            <w:r w:rsidRPr="00706CD9">
              <w:rPr>
                <w:b/>
                <w:bCs/>
                <w:sz w:val="20"/>
                <w:lang w:val="en-AU"/>
              </w:rPr>
              <w:t>2</w:t>
            </w:r>
          </w:p>
        </w:tc>
        <w:tc>
          <w:tcPr>
            <w:tcW w:w="3969" w:type="dxa"/>
            <w:shd w:val="clear" w:color="auto" w:fill="DEEAF6"/>
            <w:vAlign w:val="center"/>
          </w:tcPr>
          <w:p w14:paraId="08FFEDA6" w14:textId="77777777" w:rsidR="005D523D" w:rsidRPr="00706CD9" w:rsidRDefault="005D523D" w:rsidP="0073003E">
            <w:pPr>
              <w:spacing w:before="60" w:after="60" w:line="240" w:lineRule="auto"/>
              <w:rPr>
                <w:sz w:val="20"/>
                <w:lang w:val="en-AU"/>
              </w:rPr>
            </w:pPr>
            <w:r w:rsidRPr="00706CD9">
              <w:rPr>
                <w:sz w:val="20"/>
                <w:lang w:val="en-AU"/>
              </w:rPr>
              <w:t>Document review of relevant material provided by DFAT</w:t>
            </w:r>
          </w:p>
        </w:tc>
        <w:tc>
          <w:tcPr>
            <w:tcW w:w="2552" w:type="dxa"/>
            <w:shd w:val="clear" w:color="auto" w:fill="DEEAF6"/>
            <w:vAlign w:val="center"/>
          </w:tcPr>
          <w:p w14:paraId="5D4CBD13" w14:textId="3D173359" w:rsidR="005D523D" w:rsidRPr="00706CD9" w:rsidRDefault="00E11340" w:rsidP="0073003E">
            <w:pPr>
              <w:spacing w:before="60" w:after="60" w:line="240" w:lineRule="auto"/>
              <w:rPr>
                <w:sz w:val="20"/>
                <w:lang w:val="en-AU"/>
              </w:rPr>
            </w:pPr>
            <w:r>
              <w:rPr>
                <w:sz w:val="20"/>
                <w:lang w:val="en-AU"/>
              </w:rPr>
              <w:t>N/A</w:t>
            </w:r>
          </w:p>
        </w:tc>
        <w:tc>
          <w:tcPr>
            <w:tcW w:w="2126" w:type="dxa"/>
            <w:shd w:val="clear" w:color="auto" w:fill="DEEAF6"/>
            <w:vAlign w:val="center"/>
          </w:tcPr>
          <w:p w14:paraId="63FE7A33" w14:textId="10B9A5B8" w:rsidR="005D523D" w:rsidRPr="00706CD9" w:rsidRDefault="00E11340" w:rsidP="0073003E">
            <w:pPr>
              <w:spacing w:before="60" w:after="60" w:line="240" w:lineRule="auto"/>
              <w:rPr>
                <w:sz w:val="20"/>
                <w:lang w:val="en-AU"/>
              </w:rPr>
            </w:pPr>
            <w:r>
              <w:rPr>
                <w:sz w:val="20"/>
                <w:lang w:val="en-AU"/>
              </w:rPr>
              <w:t>N/A</w:t>
            </w:r>
          </w:p>
        </w:tc>
      </w:tr>
      <w:tr w:rsidR="005D523D" w:rsidRPr="00706CD9" w14:paraId="40909E0A" w14:textId="77777777" w:rsidTr="0073003E">
        <w:trPr>
          <w:trHeight w:val="316"/>
        </w:trPr>
        <w:tc>
          <w:tcPr>
            <w:tcW w:w="567" w:type="dxa"/>
            <w:vAlign w:val="center"/>
          </w:tcPr>
          <w:p w14:paraId="65D86F8B" w14:textId="77777777" w:rsidR="005D523D" w:rsidRPr="00706CD9" w:rsidRDefault="005D523D" w:rsidP="0073003E">
            <w:pPr>
              <w:spacing w:before="60" w:after="60" w:line="240" w:lineRule="auto"/>
              <w:rPr>
                <w:b/>
                <w:bCs/>
                <w:sz w:val="20"/>
                <w:lang w:val="en-AU"/>
              </w:rPr>
            </w:pPr>
            <w:r w:rsidRPr="00706CD9">
              <w:rPr>
                <w:b/>
                <w:bCs/>
                <w:sz w:val="20"/>
                <w:lang w:val="en-AU"/>
              </w:rPr>
              <w:t>3</w:t>
            </w:r>
          </w:p>
        </w:tc>
        <w:tc>
          <w:tcPr>
            <w:tcW w:w="3969" w:type="dxa"/>
            <w:vAlign w:val="center"/>
          </w:tcPr>
          <w:p w14:paraId="3B3C05AE" w14:textId="77777777" w:rsidR="005D523D" w:rsidRPr="00706CD9" w:rsidRDefault="005D523D" w:rsidP="0073003E">
            <w:pPr>
              <w:spacing w:before="60" w:after="60" w:line="240" w:lineRule="auto"/>
              <w:rPr>
                <w:sz w:val="20"/>
                <w:lang w:val="en-AU"/>
              </w:rPr>
            </w:pPr>
            <w:r w:rsidRPr="00706CD9">
              <w:rPr>
                <w:sz w:val="20"/>
                <w:lang w:val="en-AU"/>
              </w:rPr>
              <w:t>Midterm Review Work Plan, including review methods</w:t>
            </w:r>
          </w:p>
        </w:tc>
        <w:tc>
          <w:tcPr>
            <w:tcW w:w="2552" w:type="dxa"/>
            <w:vAlign w:val="center"/>
          </w:tcPr>
          <w:p w14:paraId="08B2CA6B" w14:textId="77777777" w:rsidR="005D523D" w:rsidRPr="00706CD9" w:rsidRDefault="005D523D" w:rsidP="0073003E">
            <w:pPr>
              <w:spacing w:before="60" w:after="60" w:line="240" w:lineRule="auto"/>
              <w:rPr>
                <w:sz w:val="20"/>
                <w:lang w:val="en-AU"/>
              </w:rPr>
            </w:pPr>
            <w:r w:rsidRPr="00706CD9">
              <w:rPr>
                <w:sz w:val="20"/>
                <w:lang w:val="en-AU"/>
              </w:rPr>
              <w:t>1. Midterm Review Work Plan (this document)</w:t>
            </w:r>
          </w:p>
        </w:tc>
        <w:tc>
          <w:tcPr>
            <w:tcW w:w="2126" w:type="dxa"/>
            <w:vAlign w:val="center"/>
          </w:tcPr>
          <w:p w14:paraId="4E0C150E" w14:textId="77777777" w:rsidR="005D523D" w:rsidRPr="00706CD9" w:rsidRDefault="005D523D" w:rsidP="0073003E">
            <w:pPr>
              <w:spacing w:before="60" w:after="60" w:line="240" w:lineRule="auto"/>
              <w:rPr>
                <w:sz w:val="20"/>
                <w:lang w:val="en-AU"/>
              </w:rPr>
            </w:pPr>
            <w:r w:rsidRPr="00706CD9">
              <w:rPr>
                <w:sz w:val="20"/>
                <w:lang w:val="en-AU"/>
              </w:rPr>
              <w:t>DFAT acceptance in writing</w:t>
            </w:r>
          </w:p>
        </w:tc>
      </w:tr>
      <w:tr w:rsidR="005D523D" w:rsidRPr="00706CD9" w14:paraId="35DA3BC9" w14:textId="77777777" w:rsidTr="0073003E">
        <w:trPr>
          <w:trHeight w:val="316"/>
        </w:trPr>
        <w:tc>
          <w:tcPr>
            <w:tcW w:w="567" w:type="dxa"/>
            <w:shd w:val="clear" w:color="auto" w:fill="DEEAF6"/>
            <w:vAlign w:val="center"/>
          </w:tcPr>
          <w:p w14:paraId="070BCB50" w14:textId="77777777" w:rsidR="005D523D" w:rsidRPr="00706CD9" w:rsidRDefault="005D523D" w:rsidP="0073003E">
            <w:pPr>
              <w:spacing w:before="60" w:after="60" w:line="240" w:lineRule="auto"/>
              <w:rPr>
                <w:b/>
                <w:bCs/>
                <w:sz w:val="20"/>
                <w:lang w:val="en-AU"/>
              </w:rPr>
            </w:pPr>
            <w:r w:rsidRPr="00706CD9">
              <w:rPr>
                <w:b/>
                <w:bCs/>
                <w:sz w:val="20"/>
                <w:lang w:val="en-AU"/>
              </w:rPr>
              <w:t>4</w:t>
            </w:r>
          </w:p>
        </w:tc>
        <w:tc>
          <w:tcPr>
            <w:tcW w:w="3969" w:type="dxa"/>
            <w:shd w:val="clear" w:color="auto" w:fill="DEEAF6"/>
            <w:vAlign w:val="center"/>
          </w:tcPr>
          <w:p w14:paraId="6A838231" w14:textId="77777777" w:rsidR="005D523D" w:rsidRPr="00706CD9" w:rsidRDefault="005D523D" w:rsidP="0073003E">
            <w:pPr>
              <w:spacing w:before="60" w:after="60" w:line="240" w:lineRule="auto"/>
              <w:rPr>
                <w:sz w:val="20"/>
                <w:lang w:val="en-AU"/>
              </w:rPr>
            </w:pPr>
            <w:r w:rsidRPr="00706CD9">
              <w:rPr>
                <w:sz w:val="20"/>
                <w:lang w:val="en-AU"/>
              </w:rPr>
              <w:t>In-country fieldwork in Honiara - including participation in the reflection workshop (8-10 April 2025)</w:t>
            </w:r>
          </w:p>
        </w:tc>
        <w:tc>
          <w:tcPr>
            <w:tcW w:w="2552" w:type="dxa"/>
            <w:shd w:val="clear" w:color="auto" w:fill="DEEAF6"/>
            <w:vAlign w:val="center"/>
          </w:tcPr>
          <w:p w14:paraId="5226929A" w14:textId="3E19BD51" w:rsidR="005D523D" w:rsidRPr="00706CD9" w:rsidRDefault="00E11340" w:rsidP="0073003E">
            <w:pPr>
              <w:spacing w:before="60" w:after="60" w:line="240" w:lineRule="auto"/>
              <w:rPr>
                <w:sz w:val="20"/>
                <w:lang w:val="en-AU"/>
              </w:rPr>
            </w:pPr>
            <w:r>
              <w:rPr>
                <w:sz w:val="20"/>
                <w:lang w:val="en-AU"/>
              </w:rPr>
              <w:t>N/A</w:t>
            </w:r>
          </w:p>
        </w:tc>
        <w:tc>
          <w:tcPr>
            <w:tcW w:w="2126" w:type="dxa"/>
            <w:shd w:val="clear" w:color="auto" w:fill="DEEAF6"/>
            <w:vAlign w:val="center"/>
          </w:tcPr>
          <w:p w14:paraId="2CD30101" w14:textId="7C809A0C" w:rsidR="005D523D" w:rsidRPr="00706CD9" w:rsidRDefault="00E11340" w:rsidP="0073003E">
            <w:pPr>
              <w:spacing w:before="60" w:after="60" w:line="240" w:lineRule="auto"/>
              <w:rPr>
                <w:sz w:val="20"/>
                <w:lang w:val="en-AU"/>
              </w:rPr>
            </w:pPr>
            <w:r>
              <w:rPr>
                <w:sz w:val="20"/>
                <w:lang w:val="en-AU"/>
              </w:rPr>
              <w:t>N/A</w:t>
            </w:r>
          </w:p>
        </w:tc>
      </w:tr>
      <w:tr w:rsidR="005D523D" w:rsidRPr="00706CD9" w14:paraId="0025DDF4" w14:textId="77777777" w:rsidTr="0073003E">
        <w:trPr>
          <w:trHeight w:val="316"/>
        </w:trPr>
        <w:tc>
          <w:tcPr>
            <w:tcW w:w="567" w:type="dxa"/>
            <w:vAlign w:val="center"/>
          </w:tcPr>
          <w:p w14:paraId="10345F3F" w14:textId="77777777" w:rsidR="005D523D" w:rsidRPr="00706CD9" w:rsidRDefault="005D523D" w:rsidP="0073003E">
            <w:pPr>
              <w:spacing w:before="60" w:after="60" w:line="240" w:lineRule="auto"/>
              <w:rPr>
                <w:b/>
                <w:bCs/>
                <w:sz w:val="20"/>
                <w:lang w:val="en-AU"/>
              </w:rPr>
            </w:pPr>
            <w:r w:rsidRPr="00706CD9">
              <w:rPr>
                <w:b/>
                <w:bCs/>
                <w:sz w:val="20"/>
                <w:lang w:val="en-AU"/>
              </w:rPr>
              <w:t>5</w:t>
            </w:r>
          </w:p>
        </w:tc>
        <w:tc>
          <w:tcPr>
            <w:tcW w:w="3969" w:type="dxa"/>
            <w:vAlign w:val="center"/>
          </w:tcPr>
          <w:p w14:paraId="4436A377" w14:textId="77777777" w:rsidR="005D523D" w:rsidRPr="00706CD9" w:rsidRDefault="005D523D" w:rsidP="0073003E">
            <w:pPr>
              <w:spacing w:before="60" w:after="60" w:line="240" w:lineRule="auto"/>
              <w:rPr>
                <w:sz w:val="20"/>
                <w:lang w:val="en-AU"/>
              </w:rPr>
            </w:pPr>
            <w:r w:rsidRPr="00706CD9">
              <w:rPr>
                <w:sz w:val="20"/>
                <w:lang w:val="en-AU"/>
              </w:rPr>
              <w:t>Aide memoire outlining major findings and preliminary recommendations</w:t>
            </w:r>
          </w:p>
        </w:tc>
        <w:tc>
          <w:tcPr>
            <w:tcW w:w="2552" w:type="dxa"/>
            <w:vAlign w:val="center"/>
          </w:tcPr>
          <w:p w14:paraId="7F29F32E" w14:textId="77777777" w:rsidR="005D523D" w:rsidRPr="00706CD9" w:rsidRDefault="005D523D" w:rsidP="0073003E">
            <w:pPr>
              <w:spacing w:before="60" w:after="60" w:line="240" w:lineRule="auto"/>
              <w:rPr>
                <w:sz w:val="20"/>
                <w:lang w:val="en-AU"/>
              </w:rPr>
            </w:pPr>
            <w:r w:rsidRPr="00706CD9">
              <w:rPr>
                <w:sz w:val="20"/>
                <w:lang w:val="en-AU"/>
              </w:rPr>
              <w:t xml:space="preserve">2. Aide memoire (max. 5 pages) </w:t>
            </w:r>
          </w:p>
        </w:tc>
        <w:tc>
          <w:tcPr>
            <w:tcW w:w="2126" w:type="dxa"/>
            <w:vAlign w:val="center"/>
          </w:tcPr>
          <w:p w14:paraId="07631B95" w14:textId="77777777" w:rsidR="005D523D" w:rsidRPr="00706CD9" w:rsidRDefault="005D523D" w:rsidP="0073003E">
            <w:pPr>
              <w:spacing w:before="60" w:after="60" w:line="240" w:lineRule="auto"/>
              <w:rPr>
                <w:sz w:val="20"/>
                <w:lang w:val="en-AU"/>
              </w:rPr>
            </w:pPr>
            <w:r w:rsidRPr="00706CD9">
              <w:rPr>
                <w:sz w:val="20"/>
                <w:lang w:val="en-AU"/>
              </w:rPr>
              <w:t>DFAT acceptance in writing</w:t>
            </w:r>
          </w:p>
        </w:tc>
      </w:tr>
      <w:tr w:rsidR="005D523D" w:rsidRPr="00706CD9" w14:paraId="6E4C7E56" w14:textId="77777777" w:rsidTr="0073003E">
        <w:trPr>
          <w:trHeight w:val="316"/>
        </w:trPr>
        <w:tc>
          <w:tcPr>
            <w:tcW w:w="567" w:type="dxa"/>
            <w:shd w:val="clear" w:color="auto" w:fill="DEEAF6"/>
            <w:vAlign w:val="center"/>
          </w:tcPr>
          <w:p w14:paraId="47C07D4E" w14:textId="77777777" w:rsidR="005D523D" w:rsidRPr="00706CD9" w:rsidRDefault="005D523D" w:rsidP="0073003E">
            <w:pPr>
              <w:spacing w:before="60" w:after="60" w:line="240" w:lineRule="auto"/>
              <w:rPr>
                <w:b/>
                <w:bCs/>
                <w:sz w:val="20"/>
                <w:lang w:val="en-AU"/>
              </w:rPr>
            </w:pPr>
            <w:r w:rsidRPr="00706CD9">
              <w:rPr>
                <w:b/>
                <w:bCs/>
                <w:sz w:val="20"/>
                <w:lang w:val="en-AU"/>
              </w:rPr>
              <w:t>6</w:t>
            </w:r>
          </w:p>
        </w:tc>
        <w:tc>
          <w:tcPr>
            <w:tcW w:w="3969" w:type="dxa"/>
            <w:shd w:val="clear" w:color="auto" w:fill="DEEAF6"/>
            <w:vAlign w:val="center"/>
          </w:tcPr>
          <w:p w14:paraId="3E9404DC" w14:textId="77777777" w:rsidR="005D523D" w:rsidRPr="00706CD9" w:rsidRDefault="005D523D" w:rsidP="0073003E">
            <w:pPr>
              <w:spacing w:before="60" w:after="60" w:line="240" w:lineRule="auto"/>
              <w:rPr>
                <w:sz w:val="20"/>
                <w:lang w:val="en-AU"/>
              </w:rPr>
            </w:pPr>
            <w:r w:rsidRPr="00706CD9">
              <w:rPr>
                <w:sz w:val="20"/>
                <w:lang w:val="en-AU"/>
              </w:rPr>
              <w:t>Draft reporting</w:t>
            </w:r>
          </w:p>
        </w:tc>
        <w:tc>
          <w:tcPr>
            <w:tcW w:w="2552" w:type="dxa"/>
            <w:shd w:val="clear" w:color="auto" w:fill="DEEAF6"/>
            <w:vAlign w:val="center"/>
          </w:tcPr>
          <w:p w14:paraId="4F8B46E2" w14:textId="77777777" w:rsidR="005D523D" w:rsidRPr="00706CD9" w:rsidRDefault="005D523D" w:rsidP="0073003E">
            <w:pPr>
              <w:spacing w:before="60" w:after="60" w:line="240" w:lineRule="auto"/>
              <w:rPr>
                <w:sz w:val="20"/>
                <w:lang w:val="en-AU"/>
              </w:rPr>
            </w:pPr>
            <w:r w:rsidRPr="00706CD9">
              <w:rPr>
                <w:sz w:val="20"/>
                <w:lang w:val="en-AU"/>
              </w:rPr>
              <w:t xml:space="preserve">3. Draft Midterm Review report </w:t>
            </w:r>
          </w:p>
        </w:tc>
        <w:tc>
          <w:tcPr>
            <w:tcW w:w="2126" w:type="dxa"/>
            <w:shd w:val="clear" w:color="auto" w:fill="DEEAF6"/>
            <w:vAlign w:val="center"/>
          </w:tcPr>
          <w:p w14:paraId="2D2B3993" w14:textId="77777777" w:rsidR="005D523D" w:rsidRPr="00706CD9" w:rsidRDefault="005D523D" w:rsidP="0073003E">
            <w:pPr>
              <w:spacing w:before="60" w:after="60" w:line="240" w:lineRule="auto"/>
              <w:rPr>
                <w:sz w:val="20"/>
                <w:lang w:val="en-AU"/>
              </w:rPr>
            </w:pPr>
            <w:r w:rsidRPr="00706CD9">
              <w:rPr>
                <w:sz w:val="20"/>
                <w:lang w:val="en-AU"/>
              </w:rPr>
              <w:t>DFAT acceptance in writing</w:t>
            </w:r>
          </w:p>
        </w:tc>
      </w:tr>
      <w:tr w:rsidR="005D523D" w:rsidRPr="00706CD9" w14:paraId="609B8586" w14:textId="77777777" w:rsidTr="0073003E">
        <w:trPr>
          <w:trHeight w:val="316"/>
        </w:trPr>
        <w:tc>
          <w:tcPr>
            <w:tcW w:w="567" w:type="dxa"/>
            <w:vAlign w:val="center"/>
          </w:tcPr>
          <w:p w14:paraId="0797A374" w14:textId="77777777" w:rsidR="005D523D" w:rsidRPr="00706CD9" w:rsidRDefault="005D523D" w:rsidP="0073003E">
            <w:pPr>
              <w:spacing w:before="60" w:after="60" w:line="240" w:lineRule="auto"/>
              <w:rPr>
                <w:b/>
                <w:bCs/>
                <w:sz w:val="20"/>
                <w:lang w:val="en-AU"/>
              </w:rPr>
            </w:pPr>
            <w:r w:rsidRPr="00706CD9">
              <w:rPr>
                <w:b/>
                <w:bCs/>
                <w:sz w:val="20"/>
                <w:lang w:val="en-AU"/>
              </w:rPr>
              <w:t>7</w:t>
            </w:r>
          </w:p>
        </w:tc>
        <w:tc>
          <w:tcPr>
            <w:tcW w:w="3969" w:type="dxa"/>
            <w:vAlign w:val="center"/>
          </w:tcPr>
          <w:p w14:paraId="5F665681" w14:textId="77777777" w:rsidR="005D523D" w:rsidRPr="00706CD9" w:rsidRDefault="005D523D" w:rsidP="0073003E">
            <w:pPr>
              <w:spacing w:before="60" w:after="60" w:line="240" w:lineRule="auto"/>
              <w:rPr>
                <w:sz w:val="20"/>
                <w:lang w:val="en-AU"/>
              </w:rPr>
            </w:pPr>
            <w:r w:rsidRPr="00706CD9">
              <w:rPr>
                <w:sz w:val="20"/>
                <w:lang w:val="en-AU"/>
              </w:rPr>
              <w:t>Final reporting</w:t>
            </w:r>
          </w:p>
        </w:tc>
        <w:tc>
          <w:tcPr>
            <w:tcW w:w="2552" w:type="dxa"/>
            <w:vAlign w:val="center"/>
          </w:tcPr>
          <w:p w14:paraId="741189FF" w14:textId="77777777" w:rsidR="005D523D" w:rsidRPr="00706CD9" w:rsidRDefault="005D523D" w:rsidP="0073003E">
            <w:pPr>
              <w:spacing w:before="60" w:after="60" w:line="240" w:lineRule="auto"/>
              <w:rPr>
                <w:sz w:val="20"/>
                <w:lang w:val="en-AU"/>
              </w:rPr>
            </w:pPr>
            <w:r w:rsidRPr="00706CD9">
              <w:rPr>
                <w:sz w:val="20"/>
                <w:lang w:val="en-AU"/>
              </w:rPr>
              <w:t>4. Final report (15-20 pages, plus annexes)</w:t>
            </w:r>
          </w:p>
        </w:tc>
        <w:tc>
          <w:tcPr>
            <w:tcW w:w="2126" w:type="dxa"/>
            <w:vAlign w:val="center"/>
          </w:tcPr>
          <w:p w14:paraId="5FE7F47F" w14:textId="77777777" w:rsidR="005D523D" w:rsidRPr="00706CD9" w:rsidRDefault="005D523D" w:rsidP="0073003E">
            <w:pPr>
              <w:spacing w:before="60" w:after="60" w:line="240" w:lineRule="auto"/>
              <w:rPr>
                <w:sz w:val="20"/>
                <w:lang w:val="en-AU"/>
              </w:rPr>
            </w:pPr>
            <w:r w:rsidRPr="00706CD9">
              <w:rPr>
                <w:sz w:val="20"/>
                <w:lang w:val="en-AU"/>
              </w:rPr>
              <w:t xml:space="preserve">DFAT acceptance in writing </w:t>
            </w:r>
          </w:p>
        </w:tc>
      </w:tr>
      <w:tr w:rsidR="005D523D" w:rsidRPr="00706CD9" w14:paraId="5B410403" w14:textId="77777777" w:rsidTr="0073003E">
        <w:trPr>
          <w:trHeight w:val="316"/>
        </w:trPr>
        <w:tc>
          <w:tcPr>
            <w:tcW w:w="567" w:type="dxa"/>
            <w:shd w:val="clear" w:color="auto" w:fill="DEEAF6"/>
            <w:vAlign w:val="center"/>
          </w:tcPr>
          <w:p w14:paraId="495E5A45" w14:textId="77777777" w:rsidR="005D523D" w:rsidRPr="00706CD9" w:rsidRDefault="005D523D" w:rsidP="0073003E">
            <w:pPr>
              <w:spacing w:before="60" w:after="60" w:line="240" w:lineRule="auto"/>
              <w:rPr>
                <w:b/>
                <w:bCs/>
                <w:sz w:val="20"/>
                <w:lang w:val="en-AU"/>
              </w:rPr>
            </w:pPr>
            <w:r w:rsidRPr="00706CD9">
              <w:rPr>
                <w:b/>
                <w:bCs/>
                <w:sz w:val="20"/>
                <w:lang w:val="en-AU"/>
              </w:rPr>
              <w:t>8</w:t>
            </w:r>
          </w:p>
        </w:tc>
        <w:tc>
          <w:tcPr>
            <w:tcW w:w="3969" w:type="dxa"/>
            <w:shd w:val="clear" w:color="auto" w:fill="DEEAF6"/>
            <w:vAlign w:val="center"/>
          </w:tcPr>
          <w:p w14:paraId="43B9D4D2" w14:textId="77777777" w:rsidR="005D523D" w:rsidRPr="00706CD9" w:rsidRDefault="005D523D" w:rsidP="0073003E">
            <w:pPr>
              <w:spacing w:before="60" w:after="60" w:line="240" w:lineRule="auto"/>
              <w:rPr>
                <w:sz w:val="20"/>
                <w:lang w:val="en-AU"/>
              </w:rPr>
            </w:pPr>
            <w:r w:rsidRPr="00706CD9">
              <w:rPr>
                <w:sz w:val="20"/>
                <w:lang w:val="en-AU"/>
              </w:rPr>
              <w:t>Knowledge</w:t>
            </w:r>
            <w:r>
              <w:rPr>
                <w:sz w:val="20"/>
                <w:lang w:val="en-AU"/>
              </w:rPr>
              <w:t>-</w:t>
            </w:r>
            <w:r w:rsidRPr="00706CD9">
              <w:rPr>
                <w:sz w:val="20"/>
                <w:lang w:val="en-AU"/>
              </w:rPr>
              <w:t>sharing presentation</w:t>
            </w:r>
          </w:p>
        </w:tc>
        <w:tc>
          <w:tcPr>
            <w:tcW w:w="2552" w:type="dxa"/>
            <w:shd w:val="clear" w:color="auto" w:fill="DEEAF6"/>
            <w:vAlign w:val="center"/>
          </w:tcPr>
          <w:p w14:paraId="4B264844" w14:textId="77777777" w:rsidR="005D523D" w:rsidRPr="00706CD9" w:rsidRDefault="005D523D" w:rsidP="0073003E">
            <w:pPr>
              <w:spacing w:before="60" w:after="60" w:line="240" w:lineRule="auto"/>
              <w:rPr>
                <w:sz w:val="20"/>
                <w:lang w:val="en-AU"/>
              </w:rPr>
            </w:pPr>
            <w:r w:rsidRPr="00706CD9">
              <w:rPr>
                <w:sz w:val="20"/>
                <w:lang w:val="en-AU"/>
              </w:rPr>
              <w:t>5. Knowledge-sharing presentation</w:t>
            </w:r>
          </w:p>
        </w:tc>
        <w:tc>
          <w:tcPr>
            <w:tcW w:w="2126" w:type="dxa"/>
            <w:shd w:val="clear" w:color="auto" w:fill="DEEAF6"/>
            <w:vAlign w:val="center"/>
          </w:tcPr>
          <w:p w14:paraId="16AF3997" w14:textId="6CA2C574" w:rsidR="005D523D" w:rsidRPr="00706CD9" w:rsidRDefault="00E11340" w:rsidP="0073003E">
            <w:pPr>
              <w:spacing w:before="60" w:after="60" w:line="240" w:lineRule="auto"/>
              <w:rPr>
                <w:sz w:val="20"/>
                <w:lang w:val="en-AU"/>
              </w:rPr>
            </w:pPr>
            <w:r>
              <w:rPr>
                <w:sz w:val="20"/>
                <w:lang w:val="en-AU"/>
              </w:rPr>
              <w:t>N/A</w:t>
            </w:r>
          </w:p>
        </w:tc>
      </w:tr>
    </w:tbl>
    <w:p w14:paraId="6843BCBB" w14:textId="77777777" w:rsidR="005D523D" w:rsidRDefault="005D523D" w:rsidP="005D523D">
      <w:pPr>
        <w:pStyle w:val="Heading2"/>
        <w:numPr>
          <w:ilvl w:val="0"/>
          <w:numId w:val="0"/>
        </w:numPr>
        <w:ind w:left="720" w:hanging="720"/>
      </w:pPr>
    </w:p>
    <w:p w14:paraId="09AC4361" w14:textId="77777777" w:rsidR="005D523D" w:rsidRPr="00706CD9" w:rsidRDefault="005D523D" w:rsidP="005D523D">
      <w:pPr>
        <w:pStyle w:val="Heading2"/>
      </w:pPr>
      <w:bookmarkStart w:id="86" w:name="_Toc195476876"/>
      <w:bookmarkStart w:id="87" w:name="_Toc199776194"/>
      <w:bookmarkStart w:id="88" w:name="_Toc240894648"/>
      <w:r w:rsidRPr="00706CD9">
        <w:t>KEY REVIEW QUESTIONS</w:t>
      </w:r>
      <w:bookmarkEnd w:id="86"/>
      <w:bookmarkEnd w:id="87"/>
      <w:bookmarkEnd w:id="88"/>
    </w:p>
    <w:p w14:paraId="30A193DD" w14:textId="77777777" w:rsidR="005D523D" w:rsidRPr="00706CD9" w:rsidRDefault="005D523D" w:rsidP="005D523D">
      <w:pPr>
        <w:rPr>
          <w:lang w:val="en-AU"/>
        </w:rPr>
      </w:pPr>
      <w:r w:rsidRPr="00706CD9">
        <w:rPr>
          <w:lang w:val="en-AU"/>
        </w:rPr>
        <w:t xml:space="preserve">Data collection and analysis will be guided by the following key review questions. </w:t>
      </w:r>
    </w:p>
    <w:p w14:paraId="41B264E5" w14:textId="77777777" w:rsidR="005D523D" w:rsidRPr="00706CD9" w:rsidRDefault="005D523D" w:rsidP="6E7C7F46">
      <w:r w:rsidRPr="6E7C7F46">
        <w:t xml:space="preserve">These questions are based on the review questions provided in the Terms of Reference. They </w:t>
      </w:r>
      <w:r w:rsidRPr="6E7C7F46">
        <w:rPr>
          <w:lang w:eastAsia="en-AU"/>
        </w:rPr>
        <w:t xml:space="preserve">have been refined and </w:t>
      </w:r>
      <w:proofErr w:type="spellStart"/>
      <w:r w:rsidRPr="6E7C7F46">
        <w:rPr>
          <w:lang w:eastAsia="en-AU"/>
        </w:rPr>
        <w:t>prioritised</w:t>
      </w:r>
      <w:proofErr w:type="spellEnd"/>
      <w:r w:rsidRPr="6E7C7F46">
        <w:rPr>
          <w:lang w:eastAsia="en-AU"/>
        </w:rPr>
        <w:t xml:space="preserve"> based on the review team’s document assessment and evaluation </w:t>
      </w:r>
      <w:proofErr w:type="gramStart"/>
      <w:r w:rsidRPr="6E7C7F46">
        <w:rPr>
          <w:lang w:eastAsia="en-AU"/>
        </w:rPr>
        <w:t>expertise, and</w:t>
      </w:r>
      <w:proofErr w:type="gramEnd"/>
      <w:r w:rsidRPr="6E7C7F46">
        <w:rPr>
          <w:lang w:eastAsia="en-AU"/>
        </w:rPr>
        <w:t xml:space="preserve"> will be further refined in consultation with </w:t>
      </w:r>
      <w:r w:rsidRPr="6E7C7F46">
        <w:t>Honiara Post</w:t>
      </w:r>
      <w:r w:rsidRPr="6E7C7F46">
        <w:rPr>
          <w:lang w:eastAsia="en-AU"/>
        </w:rPr>
        <w:t>.</w:t>
      </w:r>
      <w:r w:rsidRPr="6E7C7F46">
        <w:t xml:space="preserve">  </w:t>
      </w:r>
    </w:p>
    <w:p w14:paraId="73D57656" w14:textId="77777777" w:rsidR="005D523D" w:rsidRPr="00706CD9" w:rsidRDefault="005D523D" w:rsidP="005D523D">
      <w:pPr>
        <w:rPr>
          <w:lang w:val="en-AU"/>
        </w:rPr>
      </w:pPr>
      <w:r w:rsidRPr="00706CD9">
        <w:rPr>
          <w:lang w:val="en-AU"/>
        </w:rPr>
        <w:t xml:space="preserve">When used in consultations, the questions will be tailored to each respondent, based on their role and level of ASIP-Gov knowledge and experience. </w:t>
      </w:r>
    </w:p>
    <w:p w14:paraId="5F29B694" w14:textId="77777777" w:rsidR="005D523D" w:rsidRPr="00706CD9" w:rsidRDefault="005D523D" w:rsidP="005D523D">
      <w:pPr>
        <w:rPr>
          <w:lang w:val="en-AU"/>
        </w:rPr>
      </w:pPr>
      <w:r w:rsidRPr="00706CD9">
        <w:rPr>
          <w:lang w:val="en-AU"/>
        </w:rPr>
        <w:t>High priority questions are marked with asterisks (*).</w:t>
      </w:r>
    </w:p>
    <w:p w14:paraId="5E4E36D6" w14:textId="77777777" w:rsidR="005D523D" w:rsidRPr="00706CD9" w:rsidRDefault="005D523D" w:rsidP="005D523D">
      <w:pPr>
        <w:spacing w:before="240"/>
        <w:rPr>
          <w:b/>
          <w:bCs/>
          <w:lang w:val="en-AU"/>
        </w:rPr>
      </w:pPr>
      <w:r w:rsidRPr="00706CD9">
        <w:rPr>
          <w:b/>
          <w:bCs/>
          <w:lang w:val="en-AU"/>
        </w:rPr>
        <w:t>RELEVANCE</w:t>
      </w:r>
    </w:p>
    <w:p w14:paraId="799A9F3B" w14:textId="77777777" w:rsidR="005D523D" w:rsidRPr="00706CD9" w:rsidRDefault="005D523D" w:rsidP="005D523D">
      <w:pPr>
        <w:numPr>
          <w:ilvl w:val="0"/>
          <w:numId w:val="90"/>
        </w:numPr>
        <w:rPr>
          <w:lang w:val="en-AU"/>
        </w:rPr>
      </w:pPr>
      <w:r w:rsidRPr="00706CD9">
        <w:rPr>
          <w:lang w:val="en-AU"/>
        </w:rPr>
        <w:t>Is the program strategically aligned with, flexible and responsive to Solomon Island Government priorities and Australia’s strategic goals. *</w:t>
      </w:r>
    </w:p>
    <w:p w14:paraId="3BDBA56D" w14:textId="77777777" w:rsidR="005D523D" w:rsidRPr="00706CD9" w:rsidRDefault="005D523D" w:rsidP="005D523D">
      <w:pPr>
        <w:numPr>
          <w:ilvl w:val="1"/>
          <w:numId w:val="90"/>
        </w:numPr>
        <w:rPr>
          <w:lang w:val="en-AU"/>
        </w:rPr>
      </w:pPr>
      <w:r w:rsidRPr="00706CD9">
        <w:rPr>
          <w:lang w:val="en-AU"/>
        </w:rPr>
        <w:t>Could the end-of-program outcomes better align with the objectives of the Australian Government (including its new International Development Policy) in areas including gender, disability, climate and locally led development?</w:t>
      </w:r>
    </w:p>
    <w:p w14:paraId="74661E56" w14:textId="77777777" w:rsidR="005D523D" w:rsidRPr="00706CD9" w:rsidRDefault="005D523D" w:rsidP="005D523D">
      <w:pPr>
        <w:numPr>
          <w:ilvl w:val="0"/>
          <w:numId w:val="90"/>
        </w:numPr>
        <w:rPr>
          <w:lang w:val="en-AU"/>
        </w:rPr>
      </w:pPr>
      <w:r w:rsidRPr="00706CD9">
        <w:rPr>
          <w:lang w:val="en-AU"/>
        </w:rPr>
        <w:lastRenderedPageBreak/>
        <w:t>What benefits (intended or otherwise) does the program generate for the Australian aid program and bilateral relationship?</w:t>
      </w:r>
    </w:p>
    <w:p w14:paraId="0CA6BDFC" w14:textId="77777777" w:rsidR="005D523D" w:rsidRPr="00706CD9" w:rsidRDefault="005D523D" w:rsidP="005D523D">
      <w:pPr>
        <w:spacing w:before="240"/>
        <w:rPr>
          <w:b/>
          <w:bCs/>
          <w:lang w:val="en-AU"/>
        </w:rPr>
      </w:pPr>
      <w:r w:rsidRPr="00706CD9">
        <w:rPr>
          <w:b/>
          <w:bCs/>
          <w:lang w:val="en-AU"/>
        </w:rPr>
        <w:t>EFFECTIVENESS</w:t>
      </w:r>
    </w:p>
    <w:p w14:paraId="73D31FDF" w14:textId="77777777" w:rsidR="005D523D" w:rsidRPr="00706CD9" w:rsidRDefault="005D523D" w:rsidP="005D523D">
      <w:pPr>
        <w:numPr>
          <w:ilvl w:val="0"/>
          <w:numId w:val="90"/>
        </w:numPr>
        <w:rPr>
          <w:lang w:val="en-AU"/>
        </w:rPr>
      </w:pPr>
      <w:r w:rsidRPr="00706CD9">
        <w:rPr>
          <w:lang w:val="en-AU"/>
        </w:rPr>
        <w:t xml:space="preserve">To what extent is ASIP-Gov achieving its intermediate outcomes and end-of-program </w:t>
      </w:r>
      <w:proofErr w:type="gramStart"/>
      <w:r w:rsidRPr="00706CD9">
        <w:rPr>
          <w:lang w:val="en-AU"/>
        </w:rPr>
        <w:t>outcomes?</w:t>
      </w:r>
      <w:r>
        <w:rPr>
          <w:lang w:val="en-AU"/>
        </w:rPr>
        <w:t>*</w:t>
      </w:r>
      <w:proofErr w:type="gramEnd"/>
    </w:p>
    <w:p w14:paraId="057A981D" w14:textId="77777777" w:rsidR="005D523D" w:rsidRPr="00706CD9" w:rsidRDefault="005D523D" w:rsidP="005D523D">
      <w:pPr>
        <w:numPr>
          <w:ilvl w:val="1"/>
          <w:numId w:val="90"/>
        </w:numPr>
        <w:rPr>
          <w:lang w:val="en-AU"/>
        </w:rPr>
      </w:pPr>
      <w:r w:rsidRPr="00706CD9">
        <w:rPr>
          <w:lang w:val="en-AU"/>
        </w:rPr>
        <w:t xml:space="preserve">Is the program delivering the right outputs to achieve the goals and outcomes of ASIP-Gov? </w:t>
      </w:r>
    </w:p>
    <w:p w14:paraId="4B2A4BCE" w14:textId="77777777" w:rsidR="005D523D" w:rsidRPr="00706CD9" w:rsidRDefault="005D523D" w:rsidP="005D523D">
      <w:pPr>
        <w:numPr>
          <w:ilvl w:val="1"/>
          <w:numId w:val="90"/>
        </w:numPr>
        <w:rPr>
          <w:lang w:val="en-AU"/>
        </w:rPr>
      </w:pPr>
      <w:r w:rsidRPr="00706CD9">
        <w:rPr>
          <w:lang w:val="en-AU"/>
        </w:rPr>
        <w:t>Does the logic, including intermediate outcomes and outputs remain relevant and achievable?</w:t>
      </w:r>
    </w:p>
    <w:p w14:paraId="30AAEB50" w14:textId="77777777" w:rsidR="005D523D" w:rsidRPr="00706CD9" w:rsidRDefault="005D523D" w:rsidP="005D523D">
      <w:pPr>
        <w:numPr>
          <w:ilvl w:val="0"/>
          <w:numId w:val="90"/>
        </w:numPr>
        <w:rPr>
          <w:lang w:val="en-AU"/>
        </w:rPr>
      </w:pPr>
      <w:r w:rsidRPr="00706CD9">
        <w:rPr>
          <w:lang w:val="en-AU"/>
        </w:rPr>
        <w:t>What lessons can be drawn from ASIP-Gov’s performance that can be applied to improve ASIP-Gov?</w:t>
      </w:r>
    </w:p>
    <w:p w14:paraId="28122EDC" w14:textId="77777777" w:rsidR="005D523D" w:rsidRPr="00706CD9" w:rsidRDefault="005D523D" w:rsidP="005D523D">
      <w:pPr>
        <w:spacing w:before="240"/>
        <w:rPr>
          <w:b/>
          <w:bCs/>
          <w:lang w:val="en-AU"/>
        </w:rPr>
      </w:pPr>
      <w:r w:rsidRPr="00706CD9">
        <w:rPr>
          <w:b/>
          <w:bCs/>
          <w:lang w:val="en-AU"/>
        </w:rPr>
        <w:t>EFFICIENCY</w:t>
      </w:r>
    </w:p>
    <w:p w14:paraId="5C9C7CBF" w14:textId="77777777" w:rsidR="005D523D" w:rsidRPr="00706CD9" w:rsidRDefault="005D523D" w:rsidP="005D523D">
      <w:pPr>
        <w:numPr>
          <w:ilvl w:val="0"/>
          <w:numId w:val="90"/>
        </w:numPr>
        <w:rPr>
          <w:lang w:val="en-AU"/>
        </w:rPr>
      </w:pPr>
      <w:r w:rsidRPr="00706CD9">
        <w:rPr>
          <w:lang w:val="en-AU"/>
        </w:rPr>
        <w:t>Is ASIP-Gov’s modality efficient and effective for delivering inclusive and accountable governance in Solomon Islands? *</w:t>
      </w:r>
    </w:p>
    <w:p w14:paraId="7A6A8885" w14:textId="77777777" w:rsidR="005D523D" w:rsidRPr="00706CD9" w:rsidRDefault="005D523D" w:rsidP="005D523D">
      <w:pPr>
        <w:numPr>
          <w:ilvl w:val="0"/>
          <w:numId w:val="90"/>
        </w:numPr>
        <w:rPr>
          <w:lang w:val="en-AU"/>
        </w:rPr>
      </w:pPr>
      <w:r w:rsidRPr="00706CD9">
        <w:rPr>
          <w:lang w:val="en-AU"/>
        </w:rPr>
        <w:t>Is ASIP-Gov’s scope (economic governance / democratic governance / ICT) correctly calibrated to realise synergies and promote programming efficiencies? *</w:t>
      </w:r>
    </w:p>
    <w:p w14:paraId="64044E0D" w14:textId="77777777" w:rsidR="005D523D" w:rsidRPr="00706CD9" w:rsidRDefault="005D523D" w:rsidP="005D523D">
      <w:pPr>
        <w:numPr>
          <w:ilvl w:val="1"/>
          <w:numId w:val="90"/>
        </w:numPr>
        <w:rPr>
          <w:lang w:val="en-AU"/>
        </w:rPr>
      </w:pPr>
      <w:r w:rsidRPr="00706CD9">
        <w:rPr>
          <w:lang w:val="en-AU"/>
        </w:rPr>
        <w:t>Are existing performance financing elements successfully incentivising reform identification and implementation? *</w:t>
      </w:r>
    </w:p>
    <w:p w14:paraId="14332C9B" w14:textId="77777777" w:rsidR="005D523D" w:rsidRPr="00706CD9" w:rsidRDefault="005D523D" w:rsidP="005D523D">
      <w:pPr>
        <w:numPr>
          <w:ilvl w:val="0"/>
          <w:numId w:val="90"/>
        </w:numPr>
        <w:rPr>
          <w:lang w:val="en-AU"/>
        </w:rPr>
      </w:pPr>
      <w:r w:rsidRPr="00706CD9">
        <w:rPr>
          <w:lang w:val="en-AU"/>
        </w:rPr>
        <w:t>What have been the strengths and weaknesses of ASIP-Gov’s management structure (the efficiency of the implementing partner / interactions with DFAT / management of advisers)? *</w:t>
      </w:r>
    </w:p>
    <w:p w14:paraId="0A42EEA9" w14:textId="77777777" w:rsidR="005D523D" w:rsidRPr="00706CD9" w:rsidRDefault="005D523D" w:rsidP="005D523D">
      <w:pPr>
        <w:numPr>
          <w:ilvl w:val="1"/>
          <w:numId w:val="90"/>
        </w:numPr>
        <w:rPr>
          <w:lang w:val="en-AU"/>
        </w:rPr>
      </w:pPr>
      <w:r w:rsidRPr="00706CD9">
        <w:rPr>
          <w:lang w:val="en-AU"/>
        </w:rPr>
        <w:t>Is ASIP-Gov responsive? *</w:t>
      </w:r>
    </w:p>
    <w:p w14:paraId="44CA6D49" w14:textId="77777777" w:rsidR="005D523D" w:rsidRPr="00706CD9" w:rsidRDefault="005D523D" w:rsidP="005D523D">
      <w:pPr>
        <w:spacing w:before="240"/>
        <w:rPr>
          <w:b/>
          <w:bCs/>
          <w:lang w:val="en-AU"/>
        </w:rPr>
      </w:pPr>
      <w:r w:rsidRPr="00706CD9">
        <w:rPr>
          <w:b/>
          <w:bCs/>
          <w:lang w:val="en-AU"/>
        </w:rPr>
        <w:t>SUSTAINABILITY</w:t>
      </w:r>
    </w:p>
    <w:p w14:paraId="24CF6396" w14:textId="77777777" w:rsidR="005D523D" w:rsidRPr="00706CD9" w:rsidRDefault="005D523D" w:rsidP="005D523D">
      <w:pPr>
        <w:numPr>
          <w:ilvl w:val="0"/>
          <w:numId w:val="90"/>
        </w:numPr>
        <w:rPr>
          <w:lang w:val="en-AU"/>
        </w:rPr>
      </w:pPr>
      <w:r w:rsidRPr="00706CD9">
        <w:rPr>
          <w:lang w:val="en-AU"/>
        </w:rPr>
        <w:t>To what extent are program outcomes sustainable and locally led, and what changes could be made to improve sustainability? *</w:t>
      </w:r>
    </w:p>
    <w:p w14:paraId="432C31B5" w14:textId="77777777" w:rsidR="005D523D" w:rsidRPr="00706CD9" w:rsidRDefault="005D523D" w:rsidP="005D523D">
      <w:pPr>
        <w:spacing w:before="240"/>
        <w:rPr>
          <w:b/>
          <w:bCs/>
          <w:lang w:val="en-AU"/>
        </w:rPr>
      </w:pPr>
      <w:r w:rsidRPr="00706CD9">
        <w:rPr>
          <w:b/>
          <w:bCs/>
          <w:lang w:val="en-AU"/>
        </w:rPr>
        <w:t>GENDER EQUALITY, DISABILITY AND SOCIAL INCLUSION (GEDSI)</w:t>
      </w:r>
    </w:p>
    <w:p w14:paraId="117BB9C9" w14:textId="77777777" w:rsidR="005D523D" w:rsidRPr="00706CD9" w:rsidRDefault="005D523D" w:rsidP="005D523D">
      <w:pPr>
        <w:numPr>
          <w:ilvl w:val="0"/>
          <w:numId w:val="90"/>
        </w:numPr>
        <w:rPr>
          <w:lang w:val="en-AU"/>
        </w:rPr>
      </w:pPr>
      <w:r w:rsidRPr="00706CD9">
        <w:rPr>
          <w:lang w:val="en-AU"/>
        </w:rPr>
        <w:t>To what extent have results been achieved in gender equality and disability inclusion and to what effect?</w:t>
      </w:r>
    </w:p>
    <w:p w14:paraId="5292FD01" w14:textId="77777777" w:rsidR="005D523D" w:rsidRPr="00706CD9" w:rsidRDefault="005D523D" w:rsidP="005D523D">
      <w:pPr>
        <w:pStyle w:val="Heading2"/>
      </w:pPr>
      <w:bookmarkStart w:id="89" w:name="_Toc195476877"/>
      <w:bookmarkStart w:id="90" w:name="_Toc199776195"/>
      <w:bookmarkStart w:id="91" w:name="_Toc240894649"/>
      <w:r w:rsidRPr="00706CD9">
        <w:t>CRITERIA FOR EVALUATING KEY REVIEW QUESTIONS</w:t>
      </w:r>
      <w:bookmarkEnd w:id="89"/>
      <w:bookmarkEnd w:id="90"/>
      <w:bookmarkEnd w:id="91"/>
    </w:p>
    <w:p w14:paraId="6C00F6E9" w14:textId="77777777" w:rsidR="005D523D" w:rsidRDefault="005D523D" w:rsidP="005D523D">
      <w:pPr>
        <w:rPr>
          <w:lang w:val="en-AU" w:eastAsia="fr-CA"/>
        </w:rPr>
      </w:pPr>
      <w:r w:rsidRPr="008319CD">
        <w:rPr>
          <w:lang w:val="en-AU" w:eastAsia="fr-CA"/>
        </w:rPr>
        <w:t xml:space="preserve">An evaluation judgement rubric has been created to ensure consistency and objectivity in assessing the key review questions (see </w:t>
      </w:r>
      <w:r>
        <w:rPr>
          <w:lang w:val="en-AU" w:eastAsia="fr-CA"/>
        </w:rPr>
        <w:t>Appendix</w:t>
      </w:r>
      <w:r w:rsidRPr="008319CD">
        <w:rPr>
          <w:lang w:val="en-AU" w:eastAsia="fr-CA"/>
        </w:rPr>
        <w:t xml:space="preserve"> 2).  </w:t>
      </w:r>
    </w:p>
    <w:p w14:paraId="7C0D49E4" w14:textId="77777777" w:rsidR="005D523D" w:rsidRPr="008319CD" w:rsidRDefault="005D523D" w:rsidP="005D523D">
      <w:pPr>
        <w:rPr>
          <w:lang w:val="en-AU" w:eastAsia="fr-CA"/>
        </w:rPr>
      </w:pPr>
      <w:r w:rsidRPr="008319CD">
        <w:rPr>
          <w:lang w:val="en-AU" w:eastAsia="fr-CA"/>
        </w:rPr>
        <w:t>The rubric has been structured to assess:</w:t>
      </w:r>
    </w:p>
    <w:p w14:paraId="24D8BCC5" w14:textId="77777777" w:rsidR="005D523D" w:rsidRPr="0064746A" w:rsidRDefault="005D523D" w:rsidP="005D523D">
      <w:pPr>
        <w:pStyle w:val="ListParagraph"/>
        <w:numPr>
          <w:ilvl w:val="0"/>
          <w:numId w:val="102"/>
        </w:numPr>
        <w:contextualSpacing w:val="0"/>
        <w:rPr>
          <w:rFonts w:ascii="Montserrat" w:hAnsi="Montserrat"/>
          <w:szCs w:val="24"/>
          <w:lang w:val="en-AU"/>
        </w:rPr>
      </w:pPr>
      <w:r w:rsidRPr="0064746A">
        <w:rPr>
          <w:rFonts w:ascii="Montserrat" w:hAnsi="Montserrat"/>
          <w:szCs w:val="24"/>
          <w:lang w:val="en-AU"/>
        </w:rPr>
        <w:lastRenderedPageBreak/>
        <w:t>the strength of evidence available</w:t>
      </w:r>
      <w:r>
        <w:rPr>
          <w:rFonts w:ascii="Montserrat" w:hAnsi="Montserrat"/>
          <w:szCs w:val="24"/>
          <w:lang w:val="en-AU"/>
        </w:rPr>
        <w:t>,</w:t>
      </w:r>
      <w:r w:rsidRPr="0064746A">
        <w:rPr>
          <w:rFonts w:ascii="Montserrat" w:hAnsi="Montserrat"/>
          <w:szCs w:val="24"/>
          <w:lang w:val="en-AU"/>
        </w:rPr>
        <w:t xml:space="preserve"> </w:t>
      </w:r>
      <w:proofErr w:type="gramStart"/>
      <w:r w:rsidRPr="0064746A">
        <w:rPr>
          <w:rFonts w:ascii="Montserrat" w:hAnsi="Montserrat"/>
          <w:szCs w:val="24"/>
          <w:lang w:val="en-AU"/>
        </w:rPr>
        <w:t>taking into account</w:t>
      </w:r>
      <w:proofErr w:type="gramEnd"/>
      <w:r w:rsidRPr="0064746A">
        <w:rPr>
          <w:rFonts w:ascii="Montserrat" w:hAnsi="Montserrat"/>
          <w:szCs w:val="24"/>
          <w:lang w:val="en-AU"/>
        </w:rPr>
        <w:t xml:space="preserve"> the number, type and strength of data sources and timeliness of available data</w:t>
      </w:r>
    </w:p>
    <w:p w14:paraId="29CE9EAB" w14:textId="77777777" w:rsidR="005D523D" w:rsidRPr="0064746A" w:rsidRDefault="005D523D" w:rsidP="005D523D">
      <w:pPr>
        <w:pStyle w:val="ListParagraph"/>
        <w:numPr>
          <w:ilvl w:val="0"/>
          <w:numId w:val="102"/>
        </w:numPr>
        <w:contextualSpacing w:val="0"/>
        <w:rPr>
          <w:rFonts w:ascii="Montserrat" w:hAnsi="Montserrat"/>
          <w:lang w:val="en-AU"/>
        </w:rPr>
      </w:pPr>
      <w:r w:rsidRPr="0064746A">
        <w:rPr>
          <w:rFonts w:ascii="Montserrat" w:hAnsi="Montserrat"/>
          <w:szCs w:val="24"/>
          <w:lang w:val="en-AU"/>
        </w:rPr>
        <w:t>the strength</w:t>
      </w:r>
      <w:r w:rsidRPr="0064746A">
        <w:rPr>
          <w:rFonts w:ascii="Montserrat" w:hAnsi="Montserrat"/>
          <w:lang w:val="en-AU"/>
        </w:rPr>
        <w:t xml:space="preserve"> of outcomes against key criteria / key review questions.</w:t>
      </w:r>
    </w:p>
    <w:p w14:paraId="76A9DC6F" w14:textId="77777777" w:rsidR="005D523D" w:rsidRPr="008319CD" w:rsidRDefault="005D523D" w:rsidP="005D523D">
      <w:pPr>
        <w:rPr>
          <w:lang w:val="en-AU" w:eastAsia="fr-CA"/>
        </w:rPr>
      </w:pPr>
      <w:r w:rsidRPr="008319CD">
        <w:rPr>
          <w:lang w:val="en-AU" w:eastAsia="fr-CA"/>
        </w:rPr>
        <w:t>Th</w:t>
      </w:r>
      <w:r>
        <w:rPr>
          <w:lang w:val="en-AU" w:eastAsia="fr-CA"/>
        </w:rPr>
        <w:t>e following th</w:t>
      </w:r>
      <w:r w:rsidRPr="008319CD">
        <w:rPr>
          <w:lang w:val="en-AU" w:eastAsia="fr-CA"/>
        </w:rPr>
        <w:t xml:space="preserve">ree performance levels will be used against each of the five key evaluation criteria: (1) Achieved; (2) Partially Achieved / Mixed; (3) Not Achieved. </w:t>
      </w:r>
    </w:p>
    <w:p w14:paraId="6D7A981D" w14:textId="77777777" w:rsidR="005D523D" w:rsidRPr="008319CD" w:rsidRDefault="005D523D" w:rsidP="005D523D">
      <w:pPr>
        <w:rPr>
          <w:lang w:val="en-AU" w:eastAsia="fr-CA"/>
        </w:rPr>
      </w:pPr>
      <w:r w:rsidRPr="008319CD">
        <w:rPr>
          <w:lang w:val="en-AU" w:eastAsia="fr-CA"/>
        </w:rPr>
        <w:t>This rubric will be used by the review team to make considered, preliminary assessments</w:t>
      </w:r>
      <w:r>
        <w:rPr>
          <w:lang w:val="en-AU" w:eastAsia="fr-CA"/>
        </w:rPr>
        <w:t xml:space="preserve">, and document these </w:t>
      </w:r>
      <w:r w:rsidRPr="008319CD">
        <w:rPr>
          <w:lang w:val="en-AU" w:eastAsia="fr-CA"/>
        </w:rPr>
        <w:t xml:space="preserve">within relevant analysis templates </w:t>
      </w:r>
      <w:r>
        <w:rPr>
          <w:lang w:val="en-AU" w:eastAsia="fr-CA"/>
        </w:rPr>
        <w:t>(</w:t>
      </w:r>
      <w:r w:rsidRPr="008319CD">
        <w:rPr>
          <w:lang w:val="en-AU" w:eastAsia="fr-CA"/>
        </w:rPr>
        <w:t xml:space="preserve">see Section </w:t>
      </w:r>
      <w:r>
        <w:rPr>
          <w:lang w:val="en-AU" w:eastAsia="fr-CA"/>
        </w:rPr>
        <w:t>3.7</w:t>
      </w:r>
      <w:r w:rsidRPr="008319CD">
        <w:rPr>
          <w:lang w:val="en-AU" w:eastAsia="fr-CA"/>
        </w:rPr>
        <w:t>)</w:t>
      </w:r>
      <w:r>
        <w:rPr>
          <w:lang w:val="en-AU" w:eastAsia="fr-CA"/>
        </w:rPr>
        <w:t xml:space="preserve">. This will </w:t>
      </w:r>
      <w:r w:rsidRPr="008319CD">
        <w:rPr>
          <w:lang w:val="en-AU" w:eastAsia="fr-CA"/>
        </w:rPr>
        <w:t xml:space="preserve">facilitate analysis and sense-making and </w:t>
      </w:r>
      <w:r>
        <w:rPr>
          <w:lang w:val="en-AU" w:eastAsia="fr-CA"/>
        </w:rPr>
        <w:t xml:space="preserve">support the review team in reaching </w:t>
      </w:r>
      <w:r w:rsidRPr="008319CD">
        <w:rPr>
          <w:lang w:val="en-AU" w:eastAsia="fr-CA"/>
        </w:rPr>
        <w:t>transparent, evaluative judgements. The review team will be oriented to the rubric and use it throughout the review.</w:t>
      </w:r>
    </w:p>
    <w:p w14:paraId="132A923D" w14:textId="77777777" w:rsidR="005D523D" w:rsidRPr="00706CD9" w:rsidRDefault="005D523D" w:rsidP="005D523D">
      <w:pPr>
        <w:rPr>
          <w:lang w:val="en-AU" w:eastAsia="fr-CA"/>
        </w:rPr>
      </w:pPr>
      <w:r w:rsidRPr="008319CD">
        <w:rPr>
          <w:lang w:val="en-AU" w:eastAsia="fr-CA"/>
        </w:rPr>
        <w:t xml:space="preserve">This rubric is aligned with DFAT’s </w:t>
      </w:r>
      <w:r w:rsidRPr="008319CD">
        <w:rPr>
          <w:lang w:val="en-AU"/>
        </w:rPr>
        <w:t xml:space="preserve">Design and Monitoring, Evaluation and Learning </w:t>
      </w:r>
      <w:r w:rsidRPr="008319CD">
        <w:rPr>
          <w:lang w:val="en-AU" w:eastAsia="fr-CA"/>
        </w:rPr>
        <w:t xml:space="preserve">Standard 9.14 and can be applied across the </w:t>
      </w:r>
      <w:r w:rsidRPr="008319CD">
        <w:rPr>
          <w:lang w:val="en-AU"/>
        </w:rPr>
        <w:t>end-of-program outcomes</w:t>
      </w:r>
      <w:r w:rsidRPr="008319CD">
        <w:rPr>
          <w:lang w:val="en-AU" w:eastAsia="fr-CA"/>
        </w:rPr>
        <w:t xml:space="preserve"> and program pillars.</w:t>
      </w:r>
    </w:p>
    <w:p w14:paraId="6338F1D2" w14:textId="77777777" w:rsidR="005D523D" w:rsidRPr="00706CD9" w:rsidRDefault="005D523D" w:rsidP="005D523D">
      <w:pPr>
        <w:pStyle w:val="Heading2"/>
      </w:pPr>
      <w:bookmarkStart w:id="92" w:name="_Toc195476878"/>
      <w:bookmarkStart w:id="93" w:name="_Toc199776196"/>
      <w:bookmarkStart w:id="94" w:name="_Toc240894650"/>
      <w:r w:rsidRPr="00706CD9">
        <w:t>DATA SOURCES</w:t>
      </w:r>
      <w:bookmarkEnd w:id="92"/>
      <w:bookmarkEnd w:id="93"/>
      <w:bookmarkEnd w:id="94"/>
    </w:p>
    <w:p w14:paraId="1AA1DFF4" w14:textId="77777777" w:rsidR="005D523D" w:rsidRPr="00706CD9" w:rsidRDefault="005D523D" w:rsidP="005D523D">
      <w:pPr>
        <w:rPr>
          <w:lang w:val="en-AU" w:eastAsia="fr-CA"/>
        </w:rPr>
      </w:pPr>
      <w:r w:rsidRPr="00706CD9">
        <w:rPr>
          <w:lang w:val="en-AU" w:eastAsia="fr-CA"/>
        </w:rPr>
        <w:t xml:space="preserve">The following outlines a preliminary and indicative list of documents and interviewees for data collection. </w:t>
      </w:r>
      <w:r>
        <w:rPr>
          <w:lang w:val="en-AU" w:eastAsia="fr-CA"/>
        </w:rPr>
        <w:t>These</w:t>
      </w:r>
      <w:r w:rsidRPr="00706CD9">
        <w:rPr>
          <w:lang w:val="en-AU" w:eastAsia="fr-CA"/>
        </w:rPr>
        <w:t xml:space="preserve"> list</w:t>
      </w:r>
      <w:r>
        <w:rPr>
          <w:lang w:val="en-AU" w:eastAsia="fr-CA"/>
        </w:rPr>
        <w:t>s</w:t>
      </w:r>
      <w:r w:rsidRPr="00706CD9">
        <w:rPr>
          <w:lang w:val="en-AU" w:eastAsia="fr-CA"/>
        </w:rPr>
        <w:t xml:space="preserve"> will be refined and prioritised further by the review team and DFAT, as informed by </w:t>
      </w:r>
      <w:r>
        <w:rPr>
          <w:lang w:val="en-AU" w:eastAsia="fr-CA"/>
        </w:rPr>
        <w:t>initial and emerging</w:t>
      </w:r>
      <w:r w:rsidRPr="00706CD9">
        <w:rPr>
          <w:lang w:val="en-AU" w:eastAsia="fr-CA"/>
        </w:rPr>
        <w:t xml:space="preserve"> findings and recommendations.</w:t>
      </w:r>
    </w:p>
    <w:p w14:paraId="4F19653D" w14:textId="77777777" w:rsidR="005D523D" w:rsidRPr="0064746A" w:rsidRDefault="005D523D" w:rsidP="005D523D">
      <w:pPr>
        <w:spacing w:before="240"/>
        <w:rPr>
          <w:b/>
          <w:bCs/>
          <w:lang w:val="en-AU"/>
        </w:rPr>
      </w:pPr>
      <w:bookmarkStart w:id="95" w:name="_Hlk195284360"/>
      <w:r w:rsidRPr="0064746A">
        <w:rPr>
          <w:b/>
          <w:bCs/>
          <w:lang w:val="en-AU"/>
        </w:rPr>
        <w:t>DOCUMENT</w:t>
      </w:r>
      <w:r>
        <w:rPr>
          <w:b/>
          <w:bCs/>
          <w:lang w:val="en-AU"/>
        </w:rPr>
        <w:t>S FOR REVIEW</w:t>
      </w:r>
    </w:p>
    <w:p w14:paraId="1C4DA795" w14:textId="77777777" w:rsidR="005D523D" w:rsidRPr="00706CD9" w:rsidRDefault="005D523D" w:rsidP="005D523D">
      <w:pPr>
        <w:rPr>
          <w:lang w:val="en-AU" w:eastAsia="fr-CA"/>
        </w:rPr>
      </w:pPr>
      <w:r w:rsidRPr="00706CD9">
        <w:rPr>
          <w:lang w:val="en-AU" w:eastAsia="fr-CA"/>
        </w:rPr>
        <w:t>The review team will seek to review the following indicative document types, subject to their availability</w:t>
      </w:r>
      <w:r>
        <w:rPr>
          <w:lang w:val="en-AU" w:eastAsia="fr-CA"/>
        </w:rPr>
        <w:t>:</w:t>
      </w:r>
    </w:p>
    <w:p w14:paraId="6A22D179" w14:textId="77777777" w:rsidR="005D523D" w:rsidRPr="00706CD9" w:rsidRDefault="005D523D" w:rsidP="005D523D">
      <w:pPr>
        <w:numPr>
          <w:ilvl w:val="0"/>
          <w:numId w:val="94"/>
        </w:numPr>
        <w:rPr>
          <w:lang w:val="en-AU"/>
        </w:rPr>
      </w:pPr>
      <w:bookmarkStart w:id="96" w:name="_Hlk195277188"/>
      <w:r w:rsidRPr="00706CD9">
        <w:rPr>
          <w:lang w:val="en-AU"/>
        </w:rPr>
        <w:t xml:space="preserve">ASIP-Gov concept </w:t>
      </w:r>
      <w:proofErr w:type="gramStart"/>
      <w:r w:rsidRPr="00706CD9">
        <w:rPr>
          <w:lang w:val="en-AU"/>
        </w:rPr>
        <w:t>note</w:t>
      </w:r>
      <w:proofErr w:type="gramEnd"/>
      <w:r w:rsidRPr="00706CD9">
        <w:rPr>
          <w:lang w:val="en-AU"/>
        </w:rPr>
        <w:t xml:space="preserve"> and design</w:t>
      </w:r>
    </w:p>
    <w:p w14:paraId="54CB00B2" w14:textId="77777777" w:rsidR="005D523D" w:rsidRPr="00706CD9" w:rsidRDefault="005D523D" w:rsidP="005D523D">
      <w:pPr>
        <w:numPr>
          <w:ilvl w:val="0"/>
          <w:numId w:val="94"/>
        </w:numPr>
        <w:rPr>
          <w:lang w:val="en-AU"/>
        </w:rPr>
      </w:pPr>
      <w:r w:rsidRPr="00706CD9">
        <w:rPr>
          <w:lang w:val="en-AU"/>
        </w:rPr>
        <w:t>ASIP-Gov program logic</w:t>
      </w:r>
    </w:p>
    <w:p w14:paraId="0AE6A288" w14:textId="77777777" w:rsidR="005D523D" w:rsidRPr="00706CD9" w:rsidRDefault="005D523D" w:rsidP="005D523D">
      <w:pPr>
        <w:numPr>
          <w:ilvl w:val="0"/>
          <w:numId w:val="94"/>
        </w:numPr>
        <w:rPr>
          <w:lang w:val="en-AU"/>
        </w:rPr>
      </w:pPr>
      <w:r w:rsidRPr="00706CD9">
        <w:rPr>
          <w:lang w:val="en-AU"/>
        </w:rPr>
        <w:t>ASIP-Gov strategies and frameworks (e.g. Monitoring, Evaluation and Learning Framework, GEDSI strategy, Climate change strategy)</w:t>
      </w:r>
    </w:p>
    <w:p w14:paraId="4CF5E42B" w14:textId="77777777" w:rsidR="005D523D" w:rsidRPr="00706CD9" w:rsidRDefault="005D523D" w:rsidP="005D523D">
      <w:pPr>
        <w:numPr>
          <w:ilvl w:val="0"/>
          <w:numId w:val="94"/>
        </w:numPr>
        <w:rPr>
          <w:lang w:val="en-AU"/>
        </w:rPr>
      </w:pPr>
      <w:r w:rsidRPr="00706CD9">
        <w:rPr>
          <w:lang w:val="en-AU"/>
        </w:rPr>
        <w:t>ASIP-Gov annual workplans and budgets</w:t>
      </w:r>
    </w:p>
    <w:p w14:paraId="103F1845" w14:textId="77777777" w:rsidR="005D523D" w:rsidRPr="00706CD9" w:rsidRDefault="005D523D" w:rsidP="005D523D">
      <w:pPr>
        <w:numPr>
          <w:ilvl w:val="0"/>
          <w:numId w:val="94"/>
        </w:numPr>
        <w:rPr>
          <w:lang w:val="en-AU"/>
        </w:rPr>
      </w:pPr>
      <w:r w:rsidRPr="00706CD9">
        <w:rPr>
          <w:lang w:val="en-AU"/>
        </w:rPr>
        <w:t>ASIP-Gov progress reports (e.g. annual reports, quarterly reports, annual investment reports)</w:t>
      </w:r>
    </w:p>
    <w:p w14:paraId="5F92CFF4" w14:textId="77777777" w:rsidR="005D523D" w:rsidRPr="00706CD9" w:rsidRDefault="005D523D" w:rsidP="005D523D">
      <w:pPr>
        <w:numPr>
          <w:ilvl w:val="0"/>
          <w:numId w:val="94"/>
        </w:numPr>
        <w:rPr>
          <w:lang w:val="en-AU"/>
        </w:rPr>
      </w:pPr>
      <w:r w:rsidRPr="00706CD9">
        <w:rPr>
          <w:lang w:val="en-AU"/>
        </w:rPr>
        <w:t>ASIP-Gov risk register</w:t>
      </w:r>
    </w:p>
    <w:p w14:paraId="1E40A905" w14:textId="77777777" w:rsidR="005D523D" w:rsidRPr="00706CD9" w:rsidRDefault="005D523D" w:rsidP="005D523D">
      <w:pPr>
        <w:numPr>
          <w:ilvl w:val="0"/>
          <w:numId w:val="94"/>
        </w:numPr>
        <w:rPr>
          <w:lang w:val="en-AU"/>
        </w:rPr>
      </w:pPr>
      <w:r w:rsidRPr="00706CD9">
        <w:rPr>
          <w:lang w:val="en-AU"/>
        </w:rPr>
        <w:t>Other material provided by DFAT and/or Abt Associates.</w:t>
      </w:r>
    </w:p>
    <w:bookmarkEnd w:id="96"/>
    <w:p w14:paraId="31A0F571" w14:textId="77777777" w:rsidR="005D523D" w:rsidRPr="0064746A" w:rsidRDefault="005D523D" w:rsidP="005D523D">
      <w:pPr>
        <w:spacing w:before="240"/>
        <w:rPr>
          <w:b/>
          <w:bCs/>
          <w:lang w:val="en-AU"/>
        </w:rPr>
      </w:pPr>
      <w:r w:rsidRPr="0064746A">
        <w:rPr>
          <w:b/>
          <w:bCs/>
          <w:lang w:val="en-AU"/>
        </w:rPr>
        <w:t>LIST OF PROPOSED CONSULTATIONS</w:t>
      </w:r>
    </w:p>
    <w:p w14:paraId="06F4B49D" w14:textId="77777777" w:rsidR="005D523D" w:rsidRPr="00706CD9" w:rsidRDefault="005D523D" w:rsidP="005D523D">
      <w:pPr>
        <w:rPr>
          <w:lang w:val="en-AU" w:eastAsia="fr-CA"/>
        </w:rPr>
      </w:pPr>
      <w:r w:rsidRPr="00706CD9">
        <w:rPr>
          <w:lang w:val="en-AU"/>
        </w:rPr>
        <w:t xml:space="preserve">This list will be updated throughout the review process. </w:t>
      </w:r>
    </w:p>
    <w:tbl>
      <w:tblPr>
        <w:tblW w:w="9072"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722"/>
        <w:gridCol w:w="3544"/>
        <w:gridCol w:w="1276"/>
        <w:gridCol w:w="1530"/>
      </w:tblGrid>
      <w:tr w:rsidR="005D523D" w:rsidRPr="00000968" w14:paraId="4C0A7D8B" w14:textId="77777777" w:rsidTr="00043F88">
        <w:trPr>
          <w:trHeight w:val="389"/>
          <w:tblHeader/>
        </w:trPr>
        <w:tc>
          <w:tcPr>
            <w:tcW w:w="2722" w:type="dxa"/>
            <w:shd w:val="clear" w:color="auto" w:fill="002060"/>
            <w:vAlign w:val="center"/>
          </w:tcPr>
          <w:p w14:paraId="74C1A63A" w14:textId="77777777" w:rsidR="005D523D" w:rsidRPr="00000968" w:rsidRDefault="005D523D" w:rsidP="0073003E">
            <w:pPr>
              <w:spacing w:before="60" w:after="60" w:line="240" w:lineRule="auto"/>
              <w:rPr>
                <w:bCs/>
                <w:sz w:val="20"/>
                <w:szCs w:val="20"/>
                <w:lang w:val="en-AU"/>
              </w:rPr>
            </w:pPr>
            <w:r w:rsidRPr="00000968">
              <w:rPr>
                <w:bCs/>
                <w:sz w:val="20"/>
                <w:szCs w:val="20"/>
                <w:lang w:val="en-AU"/>
              </w:rPr>
              <w:t>Organisation type</w:t>
            </w:r>
          </w:p>
        </w:tc>
        <w:tc>
          <w:tcPr>
            <w:tcW w:w="3544" w:type="dxa"/>
            <w:shd w:val="clear" w:color="auto" w:fill="002060"/>
            <w:vAlign w:val="center"/>
          </w:tcPr>
          <w:p w14:paraId="4412EBF1" w14:textId="77777777" w:rsidR="005D523D" w:rsidRPr="00000968" w:rsidRDefault="005D523D" w:rsidP="0073003E">
            <w:pPr>
              <w:spacing w:before="60" w:after="60" w:line="240" w:lineRule="auto"/>
              <w:rPr>
                <w:bCs/>
                <w:sz w:val="20"/>
                <w:szCs w:val="20"/>
                <w:lang w:val="en-AU"/>
              </w:rPr>
            </w:pPr>
            <w:r w:rsidRPr="00000968">
              <w:rPr>
                <w:bCs/>
                <w:sz w:val="20"/>
                <w:szCs w:val="20"/>
                <w:lang w:val="en-AU"/>
              </w:rPr>
              <w:t>Organisation</w:t>
            </w:r>
            <w:r>
              <w:rPr>
                <w:bCs/>
                <w:sz w:val="20"/>
                <w:szCs w:val="20"/>
                <w:lang w:val="en-AU"/>
              </w:rPr>
              <w:t xml:space="preserve"> </w:t>
            </w:r>
            <w:r w:rsidRPr="00000968">
              <w:rPr>
                <w:bCs/>
                <w:sz w:val="20"/>
                <w:szCs w:val="20"/>
                <w:lang w:val="en-AU"/>
              </w:rPr>
              <w:t>/</w:t>
            </w:r>
            <w:r>
              <w:rPr>
                <w:bCs/>
                <w:sz w:val="20"/>
                <w:szCs w:val="20"/>
                <w:lang w:val="en-AU"/>
              </w:rPr>
              <w:t xml:space="preserve"> </w:t>
            </w:r>
            <w:r w:rsidRPr="00000968">
              <w:rPr>
                <w:bCs/>
                <w:sz w:val="20"/>
                <w:szCs w:val="20"/>
                <w:lang w:val="en-AU"/>
              </w:rPr>
              <w:t>Team</w:t>
            </w:r>
          </w:p>
        </w:tc>
        <w:tc>
          <w:tcPr>
            <w:tcW w:w="1276" w:type="dxa"/>
            <w:shd w:val="clear" w:color="auto" w:fill="002060"/>
            <w:vAlign w:val="center"/>
          </w:tcPr>
          <w:p w14:paraId="24F2538B" w14:textId="77777777" w:rsidR="005D523D" w:rsidRPr="00000968" w:rsidRDefault="005D523D" w:rsidP="0073003E">
            <w:pPr>
              <w:spacing w:before="60" w:after="60" w:line="240" w:lineRule="auto"/>
              <w:rPr>
                <w:bCs/>
                <w:sz w:val="20"/>
                <w:szCs w:val="20"/>
                <w:lang w:val="en-AU"/>
              </w:rPr>
            </w:pPr>
            <w:r w:rsidRPr="00000968">
              <w:rPr>
                <w:bCs/>
                <w:sz w:val="20"/>
                <w:szCs w:val="20"/>
                <w:lang w:val="en-AU"/>
              </w:rPr>
              <w:t>Name / Position</w:t>
            </w:r>
          </w:p>
        </w:tc>
        <w:tc>
          <w:tcPr>
            <w:tcW w:w="1530" w:type="dxa"/>
            <w:shd w:val="clear" w:color="auto" w:fill="002060"/>
            <w:vAlign w:val="center"/>
          </w:tcPr>
          <w:p w14:paraId="7F7BD0E9" w14:textId="77777777" w:rsidR="005D523D" w:rsidRPr="00000968" w:rsidRDefault="005D523D" w:rsidP="0073003E">
            <w:pPr>
              <w:spacing w:before="60" w:after="60" w:line="240" w:lineRule="auto"/>
              <w:rPr>
                <w:bCs/>
                <w:sz w:val="20"/>
                <w:szCs w:val="20"/>
                <w:lang w:val="en-AU"/>
              </w:rPr>
            </w:pPr>
            <w:r w:rsidRPr="00000968">
              <w:rPr>
                <w:bCs/>
                <w:sz w:val="20"/>
                <w:szCs w:val="20"/>
                <w:lang w:val="en-AU"/>
              </w:rPr>
              <w:t>Interview types</w:t>
            </w:r>
          </w:p>
        </w:tc>
      </w:tr>
      <w:tr w:rsidR="005D523D" w:rsidRPr="00000968" w14:paraId="42C74BE6" w14:textId="77777777" w:rsidTr="00043F88">
        <w:trPr>
          <w:trHeight w:val="316"/>
        </w:trPr>
        <w:tc>
          <w:tcPr>
            <w:tcW w:w="2722" w:type="dxa"/>
            <w:vAlign w:val="center"/>
          </w:tcPr>
          <w:p w14:paraId="497F23EC" w14:textId="77777777" w:rsidR="005D523D" w:rsidRPr="00000968" w:rsidRDefault="005D523D" w:rsidP="0073003E">
            <w:pPr>
              <w:spacing w:before="60" w:after="60" w:line="240" w:lineRule="auto"/>
              <w:rPr>
                <w:sz w:val="20"/>
                <w:szCs w:val="20"/>
                <w:lang w:val="en-AU"/>
              </w:rPr>
            </w:pPr>
            <w:r w:rsidRPr="00000968">
              <w:rPr>
                <w:sz w:val="20"/>
                <w:szCs w:val="20"/>
                <w:lang w:val="en-AU"/>
              </w:rPr>
              <w:t>DFAT – Honiara post</w:t>
            </w:r>
          </w:p>
        </w:tc>
        <w:tc>
          <w:tcPr>
            <w:tcW w:w="3544" w:type="dxa"/>
            <w:vAlign w:val="center"/>
          </w:tcPr>
          <w:p w14:paraId="2D91FA30" w14:textId="77777777" w:rsidR="005D523D" w:rsidRPr="00000968" w:rsidRDefault="005D523D" w:rsidP="0073003E">
            <w:pPr>
              <w:spacing w:before="60" w:after="60" w:line="240" w:lineRule="auto"/>
              <w:rPr>
                <w:sz w:val="20"/>
                <w:szCs w:val="20"/>
                <w:lang w:val="en-AU"/>
              </w:rPr>
            </w:pPr>
            <w:r w:rsidRPr="00000968">
              <w:rPr>
                <w:sz w:val="20"/>
                <w:szCs w:val="20"/>
                <w:lang w:val="en-AU"/>
              </w:rPr>
              <w:t>Senior Executive</w:t>
            </w:r>
          </w:p>
        </w:tc>
        <w:tc>
          <w:tcPr>
            <w:tcW w:w="1276" w:type="dxa"/>
            <w:vAlign w:val="center"/>
          </w:tcPr>
          <w:p w14:paraId="5437DB07" w14:textId="77777777" w:rsidR="005D523D" w:rsidRPr="00000968" w:rsidRDefault="005D523D" w:rsidP="0073003E">
            <w:pPr>
              <w:spacing w:before="60" w:after="60" w:line="240" w:lineRule="auto"/>
              <w:rPr>
                <w:sz w:val="20"/>
                <w:szCs w:val="20"/>
                <w:lang w:val="en-AU"/>
              </w:rPr>
            </w:pPr>
            <w:r>
              <w:rPr>
                <w:sz w:val="20"/>
                <w:szCs w:val="20"/>
                <w:lang w:val="en-AU"/>
              </w:rPr>
              <w:t>TBC</w:t>
            </w:r>
          </w:p>
        </w:tc>
        <w:tc>
          <w:tcPr>
            <w:tcW w:w="1530" w:type="dxa"/>
            <w:vAlign w:val="center"/>
          </w:tcPr>
          <w:p w14:paraId="7DDA8257" w14:textId="77777777" w:rsidR="005D523D" w:rsidRPr="0018130B" w:rsidRDefault="005D523D" w:rsidP="0073003E">
            <w:pPr>
              <w:spacing w:before="60" w:after="60" w:line="240" w:lineRule="auto"/>
              <w:rPr>
                <w:sz w:val="20"/>
                <w:szCs w:val="20"/>
                <w:lang w:val="en-AU"/>
              </w:rPr>
            </w:pPr>
            <w:r w:rsidRPr="0018130B">
              <w:rPr>
                <w:sz w:val="20"/>
                <w:szCs w:val="20"/>
                <w:lang w:val="en-AU"/>
              </w:rPr>
              <w:t>TBD</w:t>
            </w:r>
          </w:p>
        </w:tc>
      </w:tr>
      <w:tr w:rsidR="005D523D" w:rsidRPr="00000968" w14:paraId="3D18D0E8" w14:textId="77777777" w:rsidTr="0078255C">
        <w:trPr>
          <w:trHeight w:val="316"/>
        </w:trPr>
        <w:tc>
          <w:tcPr>
            <w:tcW w:w="2722" w:type="dxa"/>
            <w:shd w:val="clear" w:color="auto" w:fill="DBE5F1" w:themeFill="accent1" w:themeFillTint="33"/>
            <w:vAlign w:val="center"/>
          </w:tcPr>
          <w:p w14:paraId="72B79FFA" w14:textId="43BEADE5" w:rsidR="005D523D" w:rsidRPr="00000968" w:rsidRDefault="00043F88" w:rsidP="0073003E">
            <w:pPr>
              <w:spacing w:before="60" w:after="60" w:line="240" w:lineRule="auto"/>
              <w:rPr>
                <w:sz w:val="20"/>
                <w:szCs w:val="20"/>
                <w:lang w:val="en-AU"/>
              </w:rPr>
            </w:pPr>
            <w:r w:rsidRPr="00000968">
              <w:rPr>
                <w:sz w:val="20"/>
                <w:szCs w:val="20"/>
                <w:lang w:val="en-AU"/>
              </w:rPr>
              <w:t>DFAT – Honiara post</w:t>
            </w:r>
          </w:p>
        </w:tc>
        <w:tc>
          <w:tcPr>
            <w:tcW w:w="3544" w:type="dxa"/>
            <w:shd w:val="clear" w:color="auto" w:fill="DBE5F1" w:themeFill="accent1" w:themeFillTint="33"/>
            <w:vAlign w:val="center"/>
          </w:tcPr>
          <w:p w14:paraId="09812978" w14:textId="77777777" w:rsidR="005D523D" w:rsidRPr="00000968" w:rsidRDefault="005D523D" w:rsidP="0073003E">
            <w:pPr>
              <w:spacing w:before="60" w:after="60" w:line="240" w:lineRule="auto"/>
              <w:rPr>
                <w:sz w:val="20"/>
                <w:szCs w:val="20"/>
                <w:lang w:val="en-AU"/>
              </w:rPr>
            </w:pPr>
            <w:r w:rsidRPr="00000968">
              <w:rPr>
                <w:sz w:val="20"/>
                <w:szCs w:val="20"/>
                <w:lang w:val="en-AU"/>
              </w:rPr>
              <w:t>Economic Team</w:t>
            </w:r>
          </w:p>
        </w:tc>
        <w:tc>
          <w:tcPr>
            <w:tcW w:w="1276" w:type="dxa"/>
            <w:shd w:val="clear" w:color="auto" w:fill="DBE5F1" w:themeFill="accent1" w:themeFillTint="33"/>
          </w:tcPr>
          <w:p w14:paraId="3B20866F"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shd w:val="clear" w:color="auto" w:fill="DBE5F1" w:themeFill="accent1" w:themeFillTint="33"/>
            <w:vAlign w:val="center"/>
          </w:tcPr>
          <w:p w14:paraId="69D21FBF" w14:textId="77777777" w:rsidR="005D523D" w:rsidRPr="0018130B" w:rsidRDefault="005D523D" w:rsidP="0073003E">
            <w:pPr>
              <w:spacing w:before="60" w:after="60" w:line="240" w:lineRule="auto"/>
              <w:rPr>
                <w:sz w:val="20"/>
                <w:szCs w:val="20"/>
                <w:lang w:val="en-AU"/>
              </w:rPr>
            </w:pPr>
            <w:r w:rsidRPr="0018130B">
              <w:rPr>
                <w:sz w:val="20"/>
                <w:szCs w:val="20"/>
                <w:lang w:val="en-AU"/>
              </w:rPr>
              <w:t>Group</w:t>
            </w:r>
          </w:p>
        </w:tc>
      </w:tr>
      <w:tr w:rsidR="005D523D" w:rsidRPr="00000968" w14:paraId="3D6F5AC5" w14:textId="77777777" w:rsidTr="00043F88">
        <w:trPr>
          <w:trHeight w:val="316"/>
        </w:trPr>
        <w:tc>
          <w:tcPr>
            <w:tcW w:w="2722" w:type="dxa"/>
            <w:vAlign w:val="center"/>
          </w:tcPr>
          <w:p w14:paraId="7C132B0B" w14:textId="0521F7E5" w:rsidR="005D523D" w:rsidRPr="00000968" w:rsidRDefault="00043F88" w:rsidP="0073003E">
            <w:pPr>
              <w:spacing w:before="60" w:after="60" w:line="240" w:lineRule="auto"/>
              <w:rPr>
                <w:sz w:val="20"/>
                <w:szCs w:val="20"/>
                <w:lang w:val="en-AU"/>
              </w:rPr>
            </w:pPr>
            <w:r w:rsidRPr="00000968">
              <w:rPr>
                <w:sz w:val="20"/>
                <w:szCs w:val="20"/>
                <w:lang w:val="en-AU"/>
              </w:rPr>
              <w:lastRenderedPageBreak/>
              <w:t>DFAT – Honiara post</w:t>
            </w:r>
          </w:p>
        </w:tc>
        <w:tc>
          <w:tcPr>
            <w:tcW w:w="3544" w:type="dxa"/>
            <w:vAlign w:val="center"/>
          </w:tcPr>
          <w:p w14:paraId="0667523D" w14:textId="77777777" w:rsidR="005D523D" w:rsidRPr="00000968" w:rsidRDefault="005D523D" w:rsidP="0073003E">
            <w:pPr>
              <w:spacing w:before="60" w:after="60" w:line="240" w:lineRule="auto"/>
              <w:rPr>
                <w:sz w:val="20"/>
                <w:szCs w:val="20"/>
                <w:lang w:val="en-AU"/>
              </w:rPr>
            </w:pPr>
            <w:r w:rsidRPr="00000968">
              <w:rPr>
                <w:sz w:val="20"/>
                <w:szCs w:val="20"/>
                <w:lang w:val="en-AU"/>
              </w:rPr>
              <w:t>Governance and Stability Team</w:t>
            </w:r>
          </w:p>
        </w:tc>
        <w:tc>
          <w:tcPr>
            <w:tcW w:w="1276" w:type="dxa"/>
          </w:tcPr>
          <w:p w14:paraId="44CAB0C5"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vAlign w:val="center"/>
          </w:tcPr>
          <w:p w14:paraId="2EEC61C4" w14:textId="77777777" w:rsidR="005D523D" w:rsidRPr="0018130B" w:rsidRDefault="005D523D" w:rsidP="0073003E">
            <w:pPr>
              <w:spacing w:before="60" w:after="60" w:line="240" w:lineRule="auto"/>
              <w:rPr>
                <w:sz w:val="20"/>
                <w:szCs w:val="20"/>
                <w:lang w:val="en-AU"/>
              </w:rPr>
            </w:pPr>
            <w:r w:rsidRPr="0018130B">
              <w:rPr>
                <w:sz w:val="20"/>
                <w:szCs w:val="20"/>
                <w:lang w:val="en-AU"/>
              </w:rPr>
              <w:t>Group</w:t>
            </w:r>
          </w:p>
        </w:tc>
      </w:tr>
      <w:tr w:rsidR="005D523D" w:rsidRPr="00000968" w14:paraId="1B959923" w14:textId="77777777" w:rsidTr="0078255C">
        <w:trPr>
          <w:trHeight w:val="316"/>
        </w:trPr>
        <w:tc>
          <w:tcPr>
            <w:tcW w:w="2722" w:type="dxa"/>
            <w:shd w:val="clear" w:color="auto" w:fill="DBE5F1" w:themeFill="accent1" w:themeFillTint="33"/>
            <w:vAlign w:val="center"/>
          </w:tcPr>
          <w:p w14:paraId="73FA04BD" w14:textId="77777777" w:rsidR="005D523D" w:rsidRPr="00000968" w:rsidRDefault="005D523D" w:rsidP="0073003E">
            <w:pPr>
              <w:spacing w:before="60" w:after="60" w:line="240" w:lineRule="auto"/>
              <w:rPr>
                <w:sz w:val="20"/>
                <w:szCs w:val="20"/>
                <w:lang w:val="en-AU"/>
              </w:rPr>
            </w:pPr>
            <w:r w:rsidRPr="00000968">
              <w:rPr>
                <w:sz w:val="20"/>
                <w:szCs w:val="20"/>
                <w:lang w:val="en-AU"/>
              </w:rPr>
              <w:t>ASIP-Gov</w:t>
            </w:r>
          </w:p>
        </w:tc>
        <w:tc>
          <w:tcPr>
            <w:tcW w:w="3544" w:type="dxa"/>
            <w:shd w:val="clear" w:color="auto" w:fill="DBE5F1" w:themeFill="accent1" w:themeFillTint="33"/>
            <w:vAlign w:val="center"/>
          </w:tcPr>
          <w:p w14:paraId="5994CA4F" w14:textId="77777777" w:rsidR="005D523D" w:rsidRPr="00000968" w:rsidRDefault="005D523D" w:rsidP="0073003E">
            <w:pPr>
              <w:spacing w:before="60" w:after="60" w:line="240" w:lineRule="auto"/>
              <w:rPr>
                <w:sz w:val="20"/>
                <w:szCs w:val="20"/>
                <w:lang w:val="en-AU"/>
              </w:rPr>
            </w:pPr>
            <w:r w:rsidRPr="00000968">
              <w:rPr>
                <w:sz w:val="20"/>
                <w:szCs w:val="20"/>
                <w:lang w:val="en-AU"/>
              </w:rPr>
              <w:t>Advisors</w:t>
            </w:r>
          </w:p>
        </w:tc>
        <w:tc>
          <w:tcPr>
            <w:tcW w:w="1276" w:type="dxa"/>
            <w:shd w:val="clear" w:color="auto" w:fill="DBE5F1" w:themeFill="accent1" w:themeFillTint="33"/>
          </w:tcPr>
          <w:p w14:paraId="3C221815"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shd w:val="clear" w:color="auto" w:fill="DBE5F1" w:themeFill="accent1" w:themeFillTint="33"/>
            <w:vAlign w:val="center"/>
          </w:tcPr>
          <w:p w14:paraId="0302C03D" w14:textId="77777777" w:rsidR="005D523D" w:rsidRPr="0018130B" w:rsidRDefault="005D523D" w:rsidP="0073003E">
            <w:pPr>
              <w:spacing w:before="60" w:after="60" w:line="240" w:lineRule="auto"/>
              <w:rPr>
                <w:sz w:val="20"/>
                <w:szCs w:val="20"/>
                <w:lang w:val="en-AU"/>
              </w:rPr>
            </w:pPr>
            <w:r w:rsidRPr="0018130B">
              <w:rPr>
                <w:sz w:val="20"/>
                <w:szCs w:val="20"/>
                <w:lang w:val="en-AU"/>
              </w:rPr>
              <w:t>TBD</w:t>
            </w:r>
          </w:p>
        </w:tc>
      </w:tr>
      <w:tr w:rsidR="005D523D" w:rsidRPr="00000968" w14:paraId="52807349" w14:textId="77777777" w:rsidTr="00043F88">
        <w:trPr>
          <w:trHeight w:val="316"/>
        </w:trPr>
        <w:tc>
          <w:tcPr>
            <w:tcW w:w="2722" w:type="dxa"/>
            <w:vAlign w:val="center"/>
          </w:tcPr>
          <w:p w14:paraId="5520974D"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Solomon Islands Government </w:t>
            </w:r>
          </w:p>
        </w:tc>
        <w:tc>
          <w:tcPr>
            <w:tcW w:w="3544" w:type="dxa"/>
            <w:vAlign w:val="center"/>
          </w:tcPr>
          <w:p w14:paraId="5E594FAB" w14:textId="77777777" w:rsidR="005D523D" w:rsidRPr="00000968" w:rsidRDefault="005D523D" w:rsidP="0073003E">
            <w:pPr>
              <w:spacing w:before="60" w:after="60" w:line="240" w:lineRule="auto"/>
              <w:rPr>
                <w:sz w:val="20"/>
                <w:szCs w:val="20"/>
                <w:lang w:val="en-AU"/>
              </w:rPr>
            </w:pPr>
            <w:r w:rsidRPr="00000968">
              <w:rPr>
                <w:sz w:val="20"/>
                <w:szCs w:val="20"/>
                <w:lang w:val="en-AU"/>
              </w:rPr>
              <w:t>Ministry of Finance and Treasury</w:t>
            </w:r>
          </w:p>
        </w:tc>
        <w:tc>
          <w:tcPr>
            <w:tcW w:w="1276" w:type="dxa"/>
          </w:tcPr>
          <w:p w14:paraId="23524623"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vAlign w:val="center"/>
          </w:tcPr>
          <w:p w14:paraId="26597F96" w14:textId="77777777" w:rsidR="005D523D" w:rsidRPr="0018130B" w:rsidRDefault="005D523D" w:rsidP="0073003E">
            <w:pPr>
              <w:spacing w:before="60" w:after="60" w:line="240" w:lineRule="auto"/>
              <w:rPr>
                <w:sz w:val="20"/>
                <w:szCs w:val="20"/>
                <w:lang w:val="en-AU"/>
              </w:rPr>
            </w:pPr>
            <w:r w:rsidRPr="0018130B">
              <w:rPr>
                <w:sz w:val="20"/>
                <w:szCs w:val="20"/>
                <w:lang w:val="en-AU"/>
              </w:rPr>
              <w:t>Group</w:t>
            </w:r>
          </w:p>
        </w:tc>
      </w:tr>
      <w:tr w:rsidR="005D523D" w:rsidRPr="00000968" w14:paraId="0120BDD4" w14:textId="77777777" w:rsidTr="0078255C">
        <w:trPr>
          <w:trHeight w:val="316"/>
        </w:trPr>
        <w:tc>
          <w:tcPr>
            <w:tcW w:w="2722" w:type="dxa"/>
            <w:shd w:val="clear" w:color="auto" w:fill="DBE5F1" w:themeFill="accent1" w:themeFillTint="33"/>
            <w:vAlign w:val="center"/>
          </w:tcPr>
          <w:p w14:paraId="24D39089" w14:textId="2EFFC990" w:rsidR="005D523D" w:rsidRPr="00000968" w:rsidRDefault="00043F88" w:rsidP="0073003E">
            <w:pPr>
              <w:spacing w:before="60" w:after="60" w:line="240" w:lineRule="auto"/>
              <w:rPr>
                <w:sz w:val="20"/>
                <w:szCs w:val="20"/>
                <w:lang w:val="en-AU"/>
              </w:rPr>
            </w:pPr>
            <w:r w:rsidRPr="00000968">
              <w:rPr>
                <w:sz w:val="20"/>
                <w:szCs w:val="20"/>
                <w:lang w:val="en-AU"/>
              </w:rPr>
              <w:t>Solomon Islands Government</w:t>
            </w:r>
          </w:p>
        </w:tc>
        <w:tc>
          <w:tcPr>
            <w:tcW w:w="3544" w:type="dxa"/>
            <w:shd w:val="clear" w:color="auto" w:fill="DBE5F1" w:themeFill="accent1" w:themeFillTint="33"/>
            <w:vAlign w:val="center"/>
          </w:tcPr>
          <w:p w14:paraId="635CA984" w14:textId="77777777" w:rsidR="005D523D" w:rsidRPr="00000968" w:rsidRDefault="005D523D" w:rsidP="0073003E">
            <w:pPr>
              <w:spacing w:before="60" w:after="60" w:line="240" w:lineRule="auto"/>
              <w:rPr>
                <w:sz w:val="20"/>
                <w:szCs w:val="20"/>
                <w:lang w:val="en-AU"/>
              </w:rPr>
            </w:pPr>
            <w:r w:rsidRPr="00000968">
              <w:rPr>
                <w:sz w:val="20"/>
                <w:szCs w:val="20"/>
                <w:lang w:val="en-AU"/>
              </w:rPr>
              <w:t>Solomon Islands Electoral Commission</w:t>
            </w:r>
          </w:p>
        </w:tc>
        <w:tc>
          <w:tcPr>
            <w:tcW w:w="1276" w:type="dxa"/>
            <w:shd w:val="clear" w:color="auto" w:fill="DBE5F1" w:themeFill="accent1" w:themeFillTint="33"/>
          </w:tcPr>
          <w:p w14:paraId="74E00D4F"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shd w:val="clear" w:color="auto" w:fill="DBE5F1" w:themeFill="accent1" w:themeFillTint="33"/>
            <w:vAlign w:val="center"/>
          </w:tcPr>
          <w:p w14:paraId="526B802A" w14:textId="77777777" w:rsidR="005D523D" w:rsidRPr="0018130B" w:rsidRDefault="005D523D" w:rsidP="0073003E">
            <w:pPr>
              <w:spacing w:before="60" w:after="60" w:line="240" w:lineRule="auto"/>
              <w:rPr>
                <w:b/>
                <w:bCs/>
                <w:sz w:val="20"/>
                <w:szCs w:val="20"/>
                <w:lang w:val="en-AU"/>
              </w:rPr>
            </w:pPr>
            <w:r w:rsidRPr="0018130B">
              <w:rPr>
                <w:sz w:val="20"/>
                <w:szCs w:val="20"/>
                <w:lang w:val="en-AU"/>
              </w:rPr>
              <w:t>Group</w:t>
            </w:r>
          </w:p>
        </w:tc>
      </w:tr>
      <w:tr w:rsidR="005D523D" w:rsidRPr="00000968" w14:paraId="2DB8B18C" w14:textId="77777777" w:rsidTr="00043F88">
        <w:trPr>
          <w:trHeight w:val="316"/>
        </w:trPr>
        <w:tc>
          <w:tcPr>
            <w:tcW w:w="2722" w:type="dxa"/>
            <w:vAlign w:val="center"/>
          </w:tcPr>
          <w:p w14:paraId="601F1713" w14:textId="25E4655E" w:rsidR="005D523D" w:rsidRPr="00000968" w:rsidRDefault="00043F88" w:rsidP="0073003E">
            <w:pPr>
              <w:spacing w:before="60" w:after="60" w:line="240" w:lineRule="auto"/>
              <w:rPr>
                <w:sz w:val="20"/>
                <w:szCs w:val="20"/>
                <w:lang w:val="en-AU"/>
              </w:rPr>
            </w:pPr>
            <w:r w:rsidRPr="00000968">
              <w:rPr>
                <w:sz w:val="20"/>
                <w:szCs w:val="20"/>
                <w:lang w:val="en-AU"/>
              </w:rPr>
              <w:t>Solomon Islands Government</w:t>
            </w:r>
          </w:p>
        </w:tc>
        <w:tc>
          <w:tcPr>
            <w:tcW w:w="3544" w:type="dxa"/>
            <w:vAlign w:val="center"/>
          </w:tcPr>
          <w:p w14:paraId="23C5226D" w14:textId="77777777" w:rsidR="005D523D" w:rsidRPr="00000968" w:rsidRDefault="005D523D" w:rsidP="0073003E">
            <w:pPr>
              <w:spacing w:before="60" w:after="60" w:line="240" w:lineRule="auto"/>
              <w:rPr>
                <w:sz w:val="20"/>
                <w:szCs w:val="20"/>
                <w:lang w:val="en-AU"/>
              </w:rPr>
            </w:pPr>
            <w:r w:rsidRPr="00000968">
              <w:rPr>
                <w:sz w:val="20"/>
                <w:szCs w:val="20"/>
                <w:lang w:val="en-AU"/>
              </w:rPr>
              <w:t>Solomon Islands ICT Unit</w:t>
            </w:r>
          </w:p>
        </w:tc>
        <w:tc>
          <w:tcPr>
            <w:tcW w:w="1276" w:type="dxa"/>
          </w:tcPr>
          <w:p w14:paraId="5CC66B77"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vAlign w:val="center"/>
          </w:tcPr>
          <w:p w14:paraId="43159317" w14:textId="77777777" w:rsidR="005D523D" w:rsidRPr="0018130B" w:rsidRDefault="005D523D" w:rsidP="0073003E">
            <w:pPr>
              <w:spacing w:before="60" w:after="60" w:line="240" w:lineRule="auto"/>
              <w:rPr>
                <w:b/>
                <w:bCs/>
                <w:sz w:val="20"/>
                <w:szCs w:val="20"/>
                <w:lang w:val="en-AU"/>
              </w:rPr>
            </w:pPr>
            <w:r w:rsidRPr="0018130B">
              <w:rPr>
                <w:sz w:val="20"/>
                <w:szCs w:val="20"/>
                <w:lang w:val="en-AU"/>
              </w:rPr>
              <w:t>Group</w:t>
            </w:r>
          </w:p>
        </w:tc>
      </w:tr>
      <w:tr w:rsidR="005D523D" w:rsidRPr="00000968" w14:paraId="1A24D25B" w14:textId="77777777" w:rsidTr="0078255C">
        <w:trPr>
          <w:trHeight w:val="316"/>
        </w:trPr>
        <w:tc>
          <w:tcPr>
            <w:tcW w:w="2722" w:type="dxa"/>
            <w:shd w:val="clear" w:color="auto" w:fill="DBE5F1" w:themeFill="accent1" w:themeFillTint="33"/>
            <w:vAlign w:val="center"/>
          </w:tcPr>
          <w:p w14:paraId="218019AF" w14:textId="77777777" w:rsidR="005D523D" w:rsidRPr="00000968" w:rsidRDefault="005D523D" w:rsidP="0073003E">
            <w:pPr>
              <w:spacing w:before="60" w:after="60" w:line="240" w:lineRule="auto"/>
              <w:rPr>
                <w:sz w:val="20"/>
                <w:szCs w:val="20"/>
                <w:lang w:val="en-AU"/>
              </w:rPr>
            </w:pPr>
            <w:r w:rsidRPr="00000968">
              <w:rPr>
                <w:sz w:val="20"/>
                <w:szCs w:val="20"/>
                <w:lang w:val="en-AU"/>
              </w:rPr>
              <w:t>Regulators</w:t>
            </w:r>
          </w:p>
        </w:tc>
        <w:tc>
          <w:tcPr>
            <w:tcW w:w="3544" w:type="dxa"/>
            <w:shd w:val="clear" w:color="auto" w:fill="DBE5F1" w:themeFill="accent1" w:themeFillTint="33"/>
            <w:vAlign w:val="center"/>
          </w:tcPr>
          <w:p w14:paraId="4A660F89" w14:textId="77777777" w:rsidR="005D523D" w:rsidRPr="00000968" w:rsidRDefault="005D523D" w:rsidP="0073003E">
            <w:pPr>
              <w:spacing w:before="60" w:after="60" w:line="240" w:lineRule="auto"/>
              <w:rPr>
                <w:sz w:val="20"/>
                <w:szCs w:val="20"/>
                <w:lang w:val="en-AU"/>
              </w:rPr>
            </w:pPr>
            <w:r w:rsidRPr="00000968">
              <w:rPr>
                <w:sz w:val="20"/>
                <w:szCs w:val="20"/>
                <w:lang w:val="en-AU"/>
              </w:rPr>
              <w:t>Institute of Solomon Island Accountants</w:t>
            </w:r>
          </w:p>
        </w:tc>
        <w:tc>
          <w:tcPr>
            <w:tcW w:w="1276" w:type="dxa"/>
            <w:shd w:val="clear" w:color="auto" w:fill="DBE5F1" w:themeFill="accent1" w:themeFillTint="33"/>
          </w:tcPr>
          <w:p w14:paraId="486EE71E"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shd w:val="clear" w:color="auto" w:fill="DBE5F1" w:themeFill="accent1" w:themeFillTint="33"/>
            <w:vAlign w:val="center"/>
          </w:tcPr>
          <w:p w14:paraId="61A53666" w14:textId="77777777" w:rsidR="005D523D" w:rsidRPr="0018130B" w:rsidRDefault="005D523D" w:rsidP="0073003E">
            <w:pPr>
              <w:spacing w:before="60" w:after="60" w:line="240" w:lineRule="auto"/>
              <w:rPr>
                <w:sz w:val="20"/>
                <w:szCs w:val="20"/>
                <w:lang w:val="en-AU"/>
              </w:rPr>
            </w:pPr>
            <w:r w:rsidRPr="0018130B">
              <w:rPr>
                <w:sz w:val="20"/>
                <w:szCs w:val="20"/>
                <w:lang w:val="en-AU"/>
              </w:rPr>
              <w:t>Group</w:t>
            </w:r>
          </w:p>
        </w:tc>
      </w:tr>
      <w:tr w:rsidR="005D523D" w:rsidRPr="00000968" w14:paraId="34C39A36" w14:textId="77777777" w:rsidTr="00043F88">
        <w:trPr>
          <w:trHeight w:val="316"/>
        </w:trPr>
        <w:tc>
          <w:tcPr>
            <w:tcW w:w="2722" w:type="dxa"/>
            <w:vAlign w:val="center"/>
          </w:tcPr>
          <w:p w14:paraId="11A6A4BC" w14:textId="77777777" w:rsidR="005D523D" w:rsidRPr="00000968" w:rsidRDefault="005D523D" w:rsidP="0073003E">
            <w:pPr>
              <w:spacing w:before="60" w:after="60" w:line="240" w:lineRule="auto"/>
              <w:rPr>
                <w:sz w:val="20"/>
                <w:szCs w:val="20"/>
                <w:lang w:val="en-AU"/>
              </w:rPr>
            </w:pPr>
            <w:r w:rsidRPr="00000968">
              <w:rPr>
                <w:sz w:val="20"/>
                <w:szCs w:val="20"/>
                <w:lang w:val="en-AU"/>
              </w:rPr>
              <w:t>Development partners</w:t>
            </w:r>
          </w:p>
        </w:tc>
        <w:tc>
          <w:tcPr>
            <w:tcW w:w="3544" w:type="dxa"/>
            <w:vAlign w:val="center"/>
          </w:tcPr>
          <w:p w14:paraId="410A7233" w14:textId="77777777" w:rsidR="005D523D" w:rsidRPr="00000968" w:rsidRDefault="005D523D" w:rsidP="0073003E">
            <w:pPr>
              <w:spacing w:before="60" w:after="60" w:line="240" w:lineRule="auto"/>
              <w:rPr>
                <w:sz w:val="20"/>
                <w:szCs w:val="20"/>
                <w:lang w:val="en-AU"/>
              </w:rPr>
            </w:pPr>
            <w:r w:rsidRPr="00000968">
              <w:rPr>
                <w:sz w:val="20"/>
                <w:szCs w:val="20"/>
                <w:lang w:val="en-AU"/>
              </w:rPr>
              <w:t>Asian Development Bank</w:t>
            </w:r>
          </w:p>
        </w:tc>
        <w:tc>
          <w:tcPr>
            <w:tcW w:w="1276" w:type="dxa"/>
          </w:tcPr>
          <w:p w14:paraId="48CBE751"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vAlign w:val="center"/>
          </w:tcPr>
          <w:p w14:paraId="5175F1A1" w14:textId="77777777" w:rsidR="005D523D" w:rsidRPr="0018130B" w:rsidRDefault="005D523D" w:rsidP="0073003E">
            <w:pPr>
              <w:spacing w:before="60" w:after="60" w:line="240" w:lineRule="auto"/>
              <w:rPr>
                <w:sz w:val="20"/>
                <w:szCs w:val="20"/>
                <w:lang w:val="en-AU"/>
              </w:rPr>
            </w:pPr>
            <w:r w:rsidRPr="0018130B">
              <w:rPr>
                <w:sz w:val="20"/>
                <w:szCs w:val="20"/>
                <w:lang w:val="en-AU"/>
              </w:rPr>
              <w:t>TBD</w:t>
            </w:r>
          </w:p>
        </w:tc>
      </w:tr>
      <w:tr w:rsidR="005D523D" w:rsidRPr="00000968" w14:paraId="6183CA31" w14:textId="77777777" w:rsidTr="0078255C">
        <w:trPr>
          <w:trHeight w:val="316"/>
        </w:trPr>
        <w:tc>
          <w:tcPr>
            <w:tcW w:w="2722" w:type="dxa"/>
            <w:shd w:val="clear" w:color="auto" w:fill="DBE5F1" w:themeFill="accent1" w:themeFillTint="33"/>
            <w:vAlign w:val="center"/>
          </w:tcPr>
          <w:p w14:paraId="4EFFD299" w14:textId="45ED4448" w:rsidR="005D523D" w:rsidRPr="00000968" w:rsidRDefault="00043F88" w:rsidP="0073003E">
            <w:pPr>
              <w:spacing w:before="60" w:after="60" w:line="240" w:lineRule="auto"/>
              <w:rPr>
                <w:sz w:val="20"/>
                <w:szCs w:val="20"/>
                <w:lang w:val="en-AU"/>
              </w:rPr>
            </w:pPr>
            <w:r w:rsidRPr="00000968">
              <w:rPr>
                <w:sz w:val="20"/>
                <w:szCs w:val="20"/>
                <w:lang w:val="en-AU"/>
              </w:rPr>
              <w:t>Development partners</w:t>
            </w:r>
          </w:p>
        </w:tc>
        <w:tc>
          <w:tcPr>
            <w:tcW w:w="3544" w:type="dxa"/>
            <w:shd w:val="clear" w:color="auto" w:fill="DBE5F1" w:themeFill="accent1" w:themeFillTint="33"/>
            <w:vAlign w:val="center"/>
          </w:tcPr>
          <w:p w14:paraId="473F0E46" w14:textId="77777777" w:rsidR="005D523D" w:rsidRPr="00000968" w:rsidRDefault="005D523D" w:rsidP="0073003E">
            <w:pPr>
              <w:spacing w:before="60" w:after="60" w:line="240" w:lineRule="auto"/>
              <w:rPr>
                <w:sz w:val="20"/>
                <w:szCs w:val="20"/>
                <w:lang w:val="en-AU"/>
              </w:rPr>
            </w:pPr>
            <w:r w:rsidRPr="00000968">
              <w:rPr>
                <w:sz w:val="20"/>
                <w:szCs w:val="20"/>
                <w:lang w:val="en-AU"/>
              </w:rPr>
              <w:t>World Bank</w:t>
            </w:r>
          </w:p>
        </w:tc>
        <w:tc>
          <w:tcPr>
            <w:tcW w:w="1276" w:type="dxa"/>
            <w:shd w:val="clear" w:color="auto" w:fill="DBE5F1" w:themeFill="accent1" w:themeFillTint="33"/>
          </w:tcPr>
          <w:p w14:paraId="59137356"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shd w:val="clear" w:color="auto" w:fill="DBE5F1" w:themeFill="accent1" w:themeFillTint="33"/>
            <w:vAlign w:val="center"/>
          </w:tcPr>
          <w:p w14:paraId="5A3C9743" w14:textId="77777777" w:rsidR="005D523D" w:rsidRPr="0018130B" w:rsidRDefault="005D523D" w:rsidP="0073003E">
            <w:pPr>
              <w:spacing w:before="60" w:after="60" w:line="240" w:lineRule="auto"/>
              <w:rPr>
                <w:sz w:val="20"/>
                <w:szCs w:val="20"/>
                <w:lang w:val="en-AU"/>
              </w:rPr>
            </w:pPr>
            <w:r w:rsidRPr="0018130B">
              <w:rPr>
                <w:sz w:val="20"/>
                <w:szCs w:val="20"/>
                <w:lang w:val="en-AU"/>
              </w:rPr>
              <w:t>TBD</w:t>
            </w:r>
          </w:p>
        </w:tc>
      </w:tr>
      <w:tr w:rsidR="005D523D" w:rsidRPr="00000968" w14:paraId="16B625D7" w14:textId="77777777" w:rsidTr="00043F88">
        <w:trPr>
          <w:trHeight w:val="316"/>
        </w:trPr>
        <w:tc>
          <w:tcPr>
            <w:tcW w:w="2722" w:type="dxa"/>
            <w:vAlign w:val="center"/>
          </w:tcPr>
          <w:p w14:paraId="17F0A660" w14:textId="3A614DCE" w:rsidR="005D523D" w:rsidRPr="00000968" w:rsidRDefault="00043F88" w:rsidP="0073003E">
            <w:pPr>
              <w:spacing w:before="60" w:after="60" w:line="240" w:lineRule="auto"/>
              <w:rPr>
                <w:sz w:val="20"/>
                <w:szCs w:val="20"/>
                <w:lang w:val="en-AU"/>
              </w:rPr>
            </w:pPr>
            <w:r w:rsidRPr="00000968">
              <w:rPr>
                <w:sz w:val="20"/>
                <w:szCs w:val="20"/>
                <w:lang w:val="en-AU"/>
              </w:rPr>
              <w:t>Development partners</w:t>
            </w:r>
          </w:p>
        </w:tc>
        <w:tc>
          <w:tcPr>
            <w:tcW w:w="3544" w:type="dxa"/>
            <w:vAlign w:val="center"/>
          </w:tcPr>
          <w:p w14:paraId="062B6BEC" w14:textId="77777777" w:rsidR="005D523D" w:rsidRPr="00000968" w:rsidRDefault="005D523D" w:rsidP="0073003E">
            <w:pPr>
              <w:spacing w:before="60" w:after="60" w:line="240" w:lineRule="auto"/>
              <w:rPr>
                <w:sz w:val="20"/>
                <w:szCs w:val="20"/>
                <w:lang w:val="en-AU"/>
              </w:rPr>
            </w:pPr>
            <w:r>
              <w:rPr>
                <w:sz w:val="20"/>
                <w:szCs w:val="20"/>
                <w:lang w:val="en-AU"/>
              </w:rPr>
              <w:t>UNDP</w:t>
            </w:r>
            <w:r w:rsidRPr="00000968">
              <w:rPr>
                <w:sz w:val="20"/>
                <w:szCs w:val="20"/>
                <w:lang w:val="en-AU"/>
              </w:rPr>
              <w:t xml:space="preserve"> (electoral system strengthening)</w:t>
            </w:r>
          </w:p>
        </w:tc>
        <w:tc>
          <w:tcPr>
            <w:tcW w:w="1276" w:type="dxa"/>
          </w:tcPr>
          <w:p w14:paraId="4AD7F54E" w14:textId="77777777" w:rsidR="005D523D" w:rsidRPr="00000968" w:rsidRDefault="005D523D" w:rsidP="0073003E">
            <w:pPr>
              <w:spacing w:before="60" w:after="60" w:line="240" w:lineRule="auto"/>
              <w:rPr>
                <w:b/>
                <w:bCs/>
                <w:sz w:val="20"/>
                <w:szCs w:val="20"/>
                <w:lang w:val="en-AU"/>
              </w:rPr>
            </w:pPr>
            <w:r w:rsidRPr="00E97F1A">
              <w:rPr>
                <w:sz w:val="20"/>
                <w:szCs w:val="20"/>
                <w:lang w:val="en-AU"/>
              </w:rPr>
              <w:t>TBC</w:t>
            </w:r>
          </w:p>
        </w:tc>
        <w:tc>
          <w:tcPr>
            <w:tcW w:w="1530" w:type="dxa"/>
            <w:vAlign w:val="center"/>
          </w:tcPr>
          <w:p w14:paraId="59EA907E" w14:textId="77777777" w:rsidR="005D523D" w:rsidRPr="0018130B" w:rsidRDefault="005D523D" w:rsidP="0073003E">
            <w:pPr>
              <w:spacing w:before="60" w:after="60" w:line="240" w:lineRule="auto"/>
              <w:rPr>
                <w:sz w:val="20"/>
                <w:szCs w:val="20"/>
                <w:lang w:val="en-AU"/>
              </w:rPr>
            </w:pPr>
            <w:r w:rsidRPr="0018130B">
              <w:rPr>
                <w:sz w:val="20"/>
                <w:szCs w:val="20"/>
                <w:lang w:val="en-AU"/>
              </w:rPr>
              <w:t>TBD</w:t>
            </w:r>
          </w:p>
        </w:tc>
      </w:tr>
      <w:bookmarkEnd w:id="95"/>
    </w:tbl>
    <w:p w14:paraId="64D66A71" w14:textId="77777777" w:rsidR="005D523D" w:rsidRDefault="005D523D" w:rsidP="005D523D">
      <w:pPr>
        <w:pStyle w:val="Heading2"/>
        <w:numPr>
          <w:ilvl w:val="0"/>
          <w:numId w:val="0"/>
        </w:numPr>
        <w:ind w:left="720" w:hanging="720"/>
      </w:pPr>
    </w:p>
    <w:p w14:paraId="10BE59E1" w14:textId="77777777" w:rsidR="005D523D" w:rsidRPr="00706CD9" w:rsidRDefault="005D523D" w:rsidP="005D523D">
      <w:pPr>
        <w:pStyle w:val="Heading2"/>
      </w:pPr>
      <w:bookmarkStart w:id="97" w:name="_Toc195476879"/>
      <w:bookmarkStart w:id="98" w:name="_Toc199776197"/>
      <w:bookmarkStart w:id="99" w:name="_Toc240894651"/>
      <w:r w:rsidRPr="00706CD9">
        <w:t>DATA ANALYSIS</w:t>
      </w:r>
      <w:bookmarkEnd w:id="97"/>
      <w:bookmarkEnd w:id="98"/>
      <w:bookmarkEnd w:id="99"/>
      <w:r w:rsidRPr="00706CD9">
        <w:t xml:space="preserve"> </w:t>
      </w:r>
    </w:p>
    <w:p w14:paraId="718AC4A2" w14:textId="77777777" w:rsidR="005D523D" w:rsidRPr="00706CD9" w:rsidRDefault="005D523D" w:rsidP="005D523D">
      <w:pPr>
        <w:rPr>
          <w:lang w:val="en-AU" w:eastAsia="fr-CA"/>
        </w:rPr>
      </w:pPr>
      <w:r w:rsidRPr="00706CD9">
        <w:rPr>
          <w:lang w:val="en-AU" w:eastAsia="fr-CA"/>
        </w:rPr>
        <w:t xml:space="preserve">The analysis of data collected through </w:t>
      </w:r>
      <w:r>
        <w:rPr>
          <w:lang w:val="en-AU" w:eastAsia="fr-CA"/>
        </w:rPr>
        <w:t>consultations</w:t>
      </w:r>
      <w:r w:rsidRPr="00706CD9">
        <w:rPr>
          <w:lang w:val="en-AU" w:eastAsia="fr-CA"/>
        </w:rPr>
        <w:t xml:space="preserve"> and document reviews will follow a systematic approach</w:t>
      </w:r>
      <w:r>
        <w:rPr>
          <w:lang w:val="en-AU" w:eastAsia="fr-CA"/>
        </w:rPr>
        <w:t xml:space="preserve">, </w:t>
      </w:r>
      <w:r w:rsidRPr="00706CD9">
        <w:rPr>
          <w:lang w:val="en-AU" w:eastAsia="fr-CA"/>
        </w:rPr>
        <w:t>includ</w:t>
      </w:r>
      <w:r>
        <w:rPr>
          <w:lang w:val="en-AU" w:eastAsia="fr-CA"/>
        </w:rPr>
        <w:t>ing</w:t>
      </w:r>
      <w:r w:rsidRPr="00706CD9">
        <w:rPr>
          <w:lang w:val="en-AU" w:eastAsia="fr-CA"/>
        </w:rPr>
        <w:t xml:space="preserve">: </w:t>
      </w:r>
    </w:p>
    <w:p w14:paraId="73A66805" w14:textId="77777777" w:rsidR="005D523D" w:rsidRPr="00706CD9" w:rsidRDefault="005D523D" w:rsidP="005D523D">
      <w:pPr>
        <w:numPr>
          <w:ilvl w:val="0"/>
          <w:numId w:val="103"/>
        </w:numPr>
        <w:rPr>
          <w:lang w:val="en-AU" w:eastAsia="fr-CA"/>
        </w:rPr>
      </w:pPr>
      <w:r w:rsidRPr="00706CD9">
        <w:rPr>
          <w:lang w:val="en-AU" w:eastAsia="fr-CA"/>
        </w:rPr>
        <w:t xml:space="preserve">Templates for summarising qualitative and quantitative data will be developed and used by the review team. </w:t>
      </w:r>
    </w:p>
    <w:p w14:paraId="51F17AAE" w14:textId="77777777" w:rsidR="005D523D" w:rsidRPr="00706CD9" w:rsidRDefault="005D523D" w:rsidP="005D523D">
      <w:pPr>
        <w:numPr>
          <w:ilvl w:val="0"/>
          <w:numId w:val="103"/>
        </w:numPr>
        <w:rPr>
          <w:lang w:val="en-AU" w:eastAsia="fr-CA"/>
        </w:rPr>
      </w:pPr>
      <w:r w:rsidRPr="00706CD9">
        <w:rPr>
          <w:lang w:val="en-AU" w:eastAsia="fr-CA"/>
        </w:rPr>
        <w:t xml:space="preserve">Consultation </w:t>
      </w:r>
      <w:r>
        <w:rPr>
          <w:lang w:val="en-AU" w:eastAsia="fr-CA"/>
        </w:rPr>
        <w:t>notes</w:t>
      </w:r>
      <w:r w:rsidRPr="00706CD9">
        <w:rPr>
          <w:lang w:val="en-AU" w:eastAsia="fr-CA"/>
        </w:rPr>
        <w:t xml:space="preserve"> will be carefully reviewed to identify key themes and patterns related to the key review questions. Document reviews will be analysed in a similar manner, with findings cross-referenced against consultation data to strengthen the validity of conclusions. Findings from </w:t>
      </w:r>
      <w:r>
        <w:rPr>
          <w:lang w:val="en-AU" w:eastAsia="fr-CA"/>
        </w:rPr>
        <w:t>consultations</w:t>
      </w:r>
      <w:r w:rsidRPr="00706CD9">
        <w:rPr>
          <w:lang w:val="en-AU" w:eastAsia="fr-CA"/>
        </w:rPr>
        <w:t xml:space="preserve"> and </w:t>
      </w:r>
      <w:r>
        <w:rPr>
          <w:lang w:val="en-AU" w:eastAsia="fr-CA"/>
        </w:rPr>
        <w:t xml:space="preserve">the </w:t>
      </w:r>
      <w:r w:rsidRPr="00706CD9">
        <w:rPr>
          <w:lang w:val="en-AU" w:eastAsia="fr-CA"/>
        </w:rPr>
        <w:t>document</w:t>
      </w:r>
      <w:r>
        <w:rPr>
          <w:lang w:val="en-AU" w:eastAsia="fr-CA"/>
        </w:rPr>
        <w:t>s</w:t>
      </w:r>
      <w:r w:rsidRPr="00706CD9">
        <w:rPr>
          <w:lang w:val="en-AU" w:eastAsia="fr-CA"/>
        </w:rPr>
        <w:t xml:space="preserve"> review will be integrated to develop a comprehensive narrative that provides clear, evidence-based answers to the key review questions.  </w:t>
      </w:r>
    </w:p>
    <w:p w14:paraId="37FC5096" w14:textId="77777777" w:rsidR="005D523D" w:rsidRPr="00706CD9" w:rsidRDefault="005D523D" w:rsidP="005D523D">
      <w:pPr>
        <w:numPr>
          <w:ilvl w:val="0"/>
          <w:numId w:val="103"/>
        </w:numPr>
        <w:rPr>
          <w:lang w:val="en-AU" w:eastAsia="fr-CA"/>
        </w:rPr>
      </w:pPr>
      <w:r w:rsidRPr="00706CD9">
        <w:rPr>
          <w:lang w:val="en-AU" w:eastAsia="fr-CA"/>
        </w:rPr>
        <w:t xml:space="preserve">Thematic analysis will be used to synthesise the information, identifying connections and discrepancies across data sources. </w:t>
      </w:r>
    </w:p>
    <w:p w14:paraId="65AC4921" w14:textId="77777777" w:rsidR="005D523D" w:rsidRPr="00706CD9" w:rsidRDefault="005D523D" w:rsidP="005D523D">
      <w:pPr>
        <w:numPr>
          <w:ilvl w:val="0"/>
          <w:numId w:val="103"/>
        </w:numPr>
        <w:rPr>
          <w:lang w:val="en-AU"/>
        </w:rPr>
      </w:pPr>
      <w:r w:rsidRPr="00706CD9">
        <w:rPr>
          <w:lang w:val="en-AU"/>
        </w:rPr>
        <w:t>Review team members’ initial rubric assessments on strength of evidence available and strength of outcomes will be recorded within templates, along with additional observations, reflections and questions. Summarising (or reducing) data in this way will support initial conclusions.</w:t>
      </w:r>
    </w:p>
    <w:p w14:paraId="1D7E7180" w14:textId="77777777" w:rsidR="005D523D" w:rsidRPr="00706CD9" w:rsidRDefault="005D523D" w:rsidP="005D523D">
      <w:pPr>
        <w:numPr>
          <w:ilvl w:val="0"/>
          <w:numId w:val="103"/>
        </w:numPr>
        <w:rPr>
          <w:lang w:val="en-AU"/>
        </w:rPr>
      </w:pPr>
      <w:r>
        <w:rPr>
          <w:lang w:val="en-AU"/>
        </w:rPr>
        <w:t>R</w:t>
      </w:r>
      <w:r w:rsidRPr="00706CD9">
        <w:rPr>
          <w:lang w:val="en-AU"/>
        </w:rPr>
        <w:t xml:space="preserve">eview team members will share key insights and identify / articulate review conclusions and potential recommendations. As such, verification will occur initially between review team members, and then with DFAT. </w:t>
      </w:r>
    </w:p>
    <w:p w14:paraId="16D4EE4E" w14:textId="77777777" w:rsidR="005D523D" w:rsidRPr="00706CD9" w:rsidRDefault="005D523D" w:rsidP="005D523D">
      <w:pPr>
        <w:numPr>
          <w:ilvl w:val="0"/>
          <w:numId w:val="103"/>
        </w:numPr>
        <w:rPr>
          <w:lang w:val="en-AU"/>
        </w:rPr>
      </w:pPr>
      <w:r w:rsidRPr="00706CD9">
        <w:rPr>
          <w:lang w:val="en-AU"/>
        </w:rPr>
        <w:t>Structured follow-up consultations with stakeholders (other than DFAT) are not planned as part of this review. However, during data collection, team members will clarify their interpretation of information provided with key informants.</w:t>
      </w:r>
    </w:p>
    <w:p w14:paraId="01C6DFA9" w14:textId="77777777" w:rsidR="005D523D" w:rsidRPr="00706CD9" w:rsidRDefault="005D523D" w:rsidP="005D523D">
      <w:pPr>
        <w:rPr>
          <w:lang w:val="en-AU" w:eastAsia="fr-CA"/>
        </w:rPr>
      </w:pPr>
      <w:r w:rsidRPr="00706CD9">
        <w:rPr>
          <w:lang w:val="en-AU" w:eastAsia="fr-CA"/>
        </w:rPr>
        <w:lastRenderedPageBreak/>
        <w:t>All data will be held in confidence by the review team, with secure, restricted access files set up on a secure drive.</w:t>
      </w:r>
    </w:p>
    <w:p w14:paraId="457F0826" w14:textId="77777777" w:rsidR="005D523D" w:rsidRPr="00706CD9" w:rsidRDefault="005D523D" w:rsidP="005D523D">
      <w:pPr>
        <w:pStyle w:val="Heading2"/>
      </w:pPr>
      <w:bookmarkStart w:id="100" w:name="_Toc195476880"/>
      <w:bookmarkStart w:id="101" w:name="_Toc199776198"/>
      <w:bookmarkStart w:id="102" w:name="_Toc240894652"/>
      <w:r w:rsidRPr="00706CD9">
        <w:t>REPORTING</w:t>
      </w:r>
      <w:bookmarkEnd w:id="100"/>
      <w:bookmarkEnd w:id="101"/>
      <w:bookmarkEnd w:id="102"/>
    </w:p>
    <w:p w14:paraId="356864A9" w14:textId="77777777" w:rsidR="005D523D" w:rsidRPr="00706CD9" w:rsidRDefault="005D523D" w:rsidP="005D523D">
      <w:pPr>
        <w:rPr>
          <w:lang w:val="en-AU" w:eastAsia="fr-CA"/>
        </w:rPr>
      </w:pPr>
      <w:r w:rsidRPr="00706CD9">
        <w:rPr>
          <w:lang w:val="en-AU" w:eastAsia="fr-CA"/>
        </w:rPr>
        <w:t xml:space="preserve">The primary report will be the ASIP-Gov Midterm Review report. </w:t>
      </w:r>
    </w:p>
    <w:p w14:paraId="00EA837C" w14:textId="77777777" w:rsidR="005D523D" w:rsidRPr="00706CD9" w:rsidRDefault="005D523D" w:rsidP="005D523D">
      <w:pPr>
        <w:rPr>
          <w:lang w:val="en-AU" w:eastAsia="fr-CA"/>
        </w:rPr>
      </w:pPr>
      <w:r>
        <w:rPr>
          <w:lang w:val="en-AU" w:eastAsia="fr-CA"/>
        </w:rPr>
        <w:t>This report</w:t>
      </w:r>
      <w:r w:rsidRPr="00706CD9">
        <w:rPr>
          <w:lang w:val="en-AU" w:eastAsia="fr-CA"/>
        </w:rPr>
        <w:t xml:space="preserve"> will be approximately 15-20 pages, plus annexes. It will comply with DFAT </w:t>
      </w:r>
      <w:r w:rsidRPr="00706CD9">
        <w:rPr>
          <w:lang w:val="en-AU"/>
        </w:rPr>
        <w:t>Design and Monitoring, Evaluation and Learning</w:t>
      </w:r>
      <w:r w:rsidRPr="00706CD9">
        <w:rPr>
          <w:lang w:val="en-AU" w:eastAsia="fr-CA"/>
        </w:rPr>
        <w:t xml:space="preserve"> Standard 10 and DFAT accessibility requirements.</w:t>
      </w:r>
    </w:p>
    <w:p w14:paraId="3FC2E897" w14:textId="77777777" w:rsidR="005D523D" w:rsidRDefault="005D523D" w:rsidP="005D523D">
      <w:pPr>
        <w:rPr>
          <w:lang w:val="en-AU"/>
        </w:rPr>
      </w:pPr>
      <w:r w:rsidRPr="00706CD9">
        <w:rPr>
          <w:lang w:val="en-AU"/>
        </w:rPr>
        <w:t>DFAT intends to publish this report online along with DFAT’s management response.</w:t>
      </w:r>
    </w:p>
    <w:p w14:paraId="3361B9B5" w14:textId="77777777" w:rsidR="005D523D" w:rsidRDefault="005D523D" w:rsidP="005D523D">
      <w:pPr>
        <w:rPr>
          <w:lang w:val="en-AU"/>
        </w:rPr>
      </w:pPr>
      <w:r>
        <w:rPr>
          <w:lang w:val="en-AU"/>
        </w:rPr>
        <w:t xml:space="preserve">The review team will present the final report in a knowledge sharing presentation, using a slide-deck format. Along with the final report, this slide-deck presentation will be provided to DFAT for use and distribution to other key stakeholders. </w:t>
      </w:r>
    </w:p>
    <w:p w14:paraId="471E1352" w14:textId="77777777" w:rsidR="005D523D" w:rsidRPr="00706CD9" w:rsidRDefault="005D523D" w:rsidP="005D523D">
      <w:pPr>
        <w:rPr>
          <w:lang w:val="en-AU" w:eastAsia="fr-CA"/>
        </w:rPr>
      </w:pPr>
      <w:r>
        <w:rPr>
          <w:lang w:val="en-AU"/>
        </w:rPr>
        <w:t xml:space="preserve">While producing the report and slide deck, the review team will consider ways to present findings in visually effective, ‘rapid knowledge transfer’ formats, while keeping DFAT accessibility requirements front of mind. </w:t>
      </w:r>
    </w:p>
    <w:p w14:paraId="67D7FDF7" w14:textId="77777777" w:rsidR="005D523D" w:rsidRPr="00706CD9" w:rsidRDefault="005D523D" w:rsidP="005D523D">
      <w:pPr>
        <w:pStyle w:val="Heading1"/>
        <w:rPr>
          <w:b w:val="0"/>
          <w:bCs w:val="0"/>
          <w:color w:val="002060"/>
          <w:lang w:val="en-AU"/>
        </w:rPr>
      </w:pPr>
      <w:bookmarkStart w:id="103" w:name="_Toc195476881"/>
      <w:bookmarkStart w:id="104" w:name="_Toc199776199"/>
      <w:bookmarkStart w:id="105" w:name="_Toc240894653"/>
      <w:r w:rsidRPr="00706CD9">
        <w:rPr>
          <w:b w:val="0"/>
          <w:bCs w:val="0"/>
          <w:color w:val="002060"/>
          <w:lang w:val="en-AU"/>
        </w:rPr>
        <w:t>MIDTERM REVIEW IMPLEMENTATION PROCESS</w:t>
      </w:r>
      <w:bookmarkEnd w:id="103"/>
      <w:bookmarkEnd w:id="104"/>
      <w:bookmarkEnd w:id="105"/>
    </w:p>
    <w:p w14:paraId="6436CA04" w14:textId="77777777" w:rsidR="005D523D" w:rsidRPr="00706CD9" w:rsidRDefault="005D523D" w:rsidP="005D523D">
      <w:pPr>
        <w:rPr>
          <w:lang w:val="en-AU" w:eastAsia="fr-CA"/>
        </w:rPr>
      </w:pPr>
      <w:r w:rsidRPr="00706CD9">
        <w:rPr>
          <w:lang w:val="en-AU" w:eastAsia="fr-CA"/>
        </w:rPr>
        <w:t>This section outlines the workplan, responsibilities, potential limitations and risks associated with the execution of this review.</w:t>
      </w:r>
    </w:p>
    <w:p w14:paraId="24F0DAC4" w14:textId="77777777" w:rsidR="005D523D" w:rsidRPr="00706CD9" w:rsidRDefault="005D523D" w:rsidP="005D523D">
      <w:pPr>
        <w:pStyle w:val="Heading2"/>
      </w:pPr>
      <w:bookmarkStart w:id="106" w:name="_Toc195476882"/>
      <w:bookmarkStart w:id="107" w:name="_Toc199776200"/>
      <w:bookmarkStart w:id="108" w:name="_Toc240894654"/>
      <w:r w:rsidRPr="00706CD9">
        <w:t>WORKPLAN</w:t>
      </w:r>
      <w:bookmarkEnd w:id="106"/>
      <w:bookmarkEnd w:id="107"/>
      <w:bookmarkEnd w:id="108"/>
    </w:p>
    <w:tbl>
      <w:tblPr>
        <w:tblStyle w:val="TableGridLight"/>
        <w:tblW w:w="0" w:type="auto"/>
        <w:tblLook w:val="04A0" w:firstRow="1" w:lastRow="0" w:firstColumn="1" w:lastColumn="0" w:noHBand="0" w:noVBand="1"/>
      </w:tblPr>
      <w:tblGrid>
        <w:gridCol w:w="2997"/>
        <w:gridCol w:w="2996"/>
        <w:gridCol w:w="2997"/>
      </w:tblGrid>
      <w:tr w:rsidR="00351BBD" w:rsidRPr="00E11340" w14:paraId="3C451CBE" w14:textId="77777777" w:rsidTr="00B26555">
        <w:trPr>
          <w:tblHeader/>
        </w:trPr>
        <w:tc>
          <w:tcPr>
            <w:tcW w:w="2997" w:type="dxa"/>
            <w:shd w:val="clear" w:color="auto" w:fill="1F497D" w:themeFill="text2"/>
          </w:tcPr>
          <w:p w14:paraId="1BAF6689" w14:textId="1046B24A" w:rsidR="00351BBD" w:rsidRPr="00E11340" w:rsidRDefault="00351BBD" w:rsidP="00E11340">
            <w:pPr>
              <w:jc w:val="center"/>
              <w:rPr>
                <w:rFonts w:cs="Calibri"/>
                <w:color w:val="FFFFFF" w:themeColor="background1"/>
                <w:sz w:val="20"/>
                <w:szCs w:val="20"/>
                <w:lang w:val="en-AU"/>
              </w:rPr>
            </w:pPr>
            <w:r w:rsidRPr="00E11340">
              <w:rPr>
                <w:rFonts w:cs="Calibri"/>
                <w:color w:val="FFFFFF" w:themeColor="background1"/>
                <w:sz w:val="20"/>
                <w:szCs w:val="20"/>
                <w:lang w:val="en-AU"/>
              </w:rPr>
              <w:t>Task</w:t>
            </w:r>
          </w:p>
        </w:tc>
        <w:tc>
          <w:tcPr>
            <w:tcW w:w="2996" w:type="dxa"/>
            <w:shd w:val="clear" w:color="auto" w:fill="1F497D" w:themeFill="text2"/>
          </w:tcPr>
          <w:p w14:paraId="32FD5EE7" w14:textId="03327051" w:rsidR="00351BBD" w:rsidRPr="00E11340" w:rsidRDefault="00351BBD" w:rsidP="00E11340">
            <w:pPr>
              <w:jc w:val="center"/>
              <w:rPr>
                <w:rFonts w:cs="Calibri"/>
                <w:color w:val="FFFFFF" w:themeColor="background1"/>
                <w:sz w:val="20"/>
                <w:szCs w:val="20"/>
                <w:lang w:val="en-AU"/>
              </w:rPr>
            </w:pPr>
            <w:r w:rsidRPr="00E11340">
              <w:rPr>
                <w:rFonts w:cs="Calibri"/>
                <w:color w:val="FFFFFF" w:themeColor="background1"/>
                <w:sz w:val="20"/>
                <w:szCs w:val="20"/>
                <w:lang w:val="en-AU"/>
              </w:rPr>
              <w:t>Indicative timing</w:t>
            </w:r>
          </w:p>
        </w:tc>
        <w:tc>
          <w:tcPr>
            <w:tcW w:w="2997" w:type="dxa"/>
            <w:shd w:val="clear" w:color="auto" w:fill="1F497D" w:themeFill="text2"/>
          </w:tcPr>
          <w:p w14:paraId="3D2E822F" w14:textId="72237F03" w:rsidR="00351BBD" w:rsidRPr="00E11340" w:rsidRDefault="00351BBD" w:rsidP="00E11340">
            <w:pPr>
              <w:jc w:val="center"/>
              <w:rPr>
                <w:rFonts w:cs="Calibri"/>
                <w:color w:val="FFFFFF" w:themeColor="background1"/>
                <w:sz w:val="20"/>
                <w:szCs w:val="20"/>
                <w:lang w:val="en-AU"/>
              </w:rPr>
            </w:pPr>
            <w:r w:rsidRPr="00E11340">
              <w:rPr>
                <w:rFonts w:cs="Calibri"/>
                <w:color w:val="FFFFFF" w:themeColor="background1"/>
                <w:sz w:val="20"/>
                <w:szCs w:val="20"/>
                <w:lang w:val="en-AU"/>
              </w:rPr>
              <w:t>Indicative date</w:t>
            </w:r>
            <w:r w:rsidR="00E11340" w:rsidRPr="00E11340">
              <w:rPr>
                <w:rFonts w:cs="Calibri"/>
                <w:sz w:val="20"/>
                <w:szCs w:val="20"/>
                <w:lang w:val="en-AU"/>
              </w:rPr>
              <w:br/>
            </w:r>
            <w:r w:rsidRPr="00E11340">
              <w:rPr>
                <w:rFonts w:cs="Calibri"/>
                <w:color w:val="FFFFFF" w:themeColor="background1"/>
                <w:sz w:val="20"/>
                <w:szCs w:val="20"/>
                <w:lang w:val="en-AU"/>
              </w:rPr>
              <w:t xml:space="preserve"> (week beginning)</w:t>
            </w:r>
          </w:p>
        </w:tc>
      </w:tr>
      <w:tr w:rsidR="00351BBD" w:rsidRPr="00E11340" w14:paraId="263A4C0A" w14:textId="77777777" w:rsidTr="00686289">
        <w:tc>
          <w:tcPr>
            <w:tcW w:w="2997" w:type="dxa"/>
          </w:tcPr>
          <w:p w14:paraId="426C6C6E" w14:textId="77777777" w:rsidR="00351BBD" w:rsidRPr="00E11340" w:rsidRDefault="00351BBD" w:rsidP="005C186A">
            <w:pPr>
              <w:rPr>
                <w:rFonts w:cs="Calibri"/>
                <w:sz w:val="20"/>
                <w:szCs w:val="20"/>
                <w:lang w:val="en-AU"/>
              </w:rPr>
            </w:pPr>
            <w:r w:rsidRPr="00E11340">
              <w:rPr>
                <w:rFonts w:cs="Calibri"/>
                <w:sz w:val="20"/>
                <w:szCs w:val="20"/>
                <w:lang w:val="en-AU"/>
              </w:rPr>
              <w:t xml:space="preserve">Briefing at Post </w:t>
            </w:r>
          </w:p>
        </w:tc>
        <w:tc>
          <w:tcPr>
            <w:tcW w:w="2996" w:type="dxa"/>
          </w:tcPr>
          <w:p w14:paraId="548895C5" w14:textId="77777777" w:rsidR="00351BBD" w:rsidRPr="00E11340" w:rsidRDefault="00351BBD" w:rsidP="005C186A">
            <w:pPr>
              <w:rPr>
                <w:rFonts w:cs="Calibri"/>
                <w:sz w:val="20"/>
                <w:szCs w:val="20"/>
                <w:lang w:val="en-AU"/>
              </w:rPr>
            </w:pPr>
            <w:r w:rsidRPr="00E11340">
              <w:rPr>
                <w:rFonts w:cs="Calibri"/>
                <w:sz w:val="20"/>
                <w:szCs w:val="20"/>
                <w:lang w:val="en-AU"/>
              </w:rPr>
              <w:t xml:space="preserve">Week 1   </w:t>
            </w:r>
          </w:p>
        </w:tc>
        <w:tc>
          <w:tcPr>
            <w:tcW w:w="2997" w:type="dxa"/>
          </w:tcPr>
          <w:p w14:paraId="16E6904B" w14:textId="77777777" w:rsidR="00351BBD" w:rsidRPr="00E11340" w:rsidRDefault="00351BBD" w:rsidP="005C186A">
            <w:pPr>
              <w:rPr>
                <w:rFonts w:cs="Calibri"/>
                <w:sz w:val="20"/>
                <w:szCs w:val="20"/>
                <w:lang w:val="en-AU"/>
              </w:rPr>
            </w:pPr>
            <w:r w:rsidRPr="00E11340">
              <w:rPr>
                <w:rFonts w:cs="Calibri"/>
                <w:sz w:val="20"/>
                <w:szCs w:val="20"/>
                <w:lang w:val="en-AU"/>
              </w:rPr>
              <w:t xml:space="preserve">17 March </w:t>
            </w:r>
          </w:p>
        </w:tc>
      </w:tr>
      <w:tr w:rsidR="00351BBD" w:rsidRPr="00E11340" w14:paraId="7A6C9D73" w14:textId="77777777" w:rsidTr="00686289">
        <w:tc>
          <w:tcPr>
            <w:tcW w:w="2997" w:type="dxa"/>
            <w:shd w:val="clear" w:color="auto" w:fill="DBE5F1" w:themeFill="accent1" w:themeFillTint="33"/>
          </w:tcPr>
          <w:p w14:paraId="2583D75A" w14:textId="77777777" w:rsidR="00351BBD" w:rsidRPr="00E11340" w:rsidRDefault="00351BBD" w:rsidP="005C186A">
            <w:pPr>
              <w:rPr>
                <w:rFonts w:cs="Calibri"/>
                <w:sz w:val="20"/>
                <w:szCs w:val="20"/>
                <w:lang w:val="en-AU"/>
              </w:rPr>
            </w:pPr>
            <w:r w:rsidRPr="00E11340">
              <w:rPr>
                <w:rFonts w:cs="Calibri"/>
                <w:sz w:val="20"/>
                <w:szCs w:val="20"/>
                <w:lang w:val="en-AU"/>
              </w:rPr>
              <w:t xml:space="preserve">Desk stop review </w:t>
            </w:r>
          </w:p>
        </w:tc>
        <w:tc>
          <w:tcPr>
            <w:tcW w:w="2996" w:type="dxa"/>
            <w:shd w:val="clear" w:color="auto" w:fill="DBE5F1" w:themeFill="accent1" w:themeFillTint="33"/>
          </w:tcPr>
          <w:p w14:paraId="4DE9689E" w14:textId="77777777" w:rsidR="00351BBD" w:rsidRPr="00E11340" w:rsidRDefault="00351BBD" w:rsidP="005C186A">
            <w:pPr>
              <w:rPr>
                <w:rFonts w:cs="Calibri"/>
                <w:sz w:val="20"/>
                <w:szCs w:val="20"/>
                <w:lang w:val="en-AU"/>
              </w:rPr>
            </w:pPr>
            <w:r w:rsidRPr="00E11340">
              <w:rPr>
                <w:rFonts w:cs="Calibri"/>
                <w:sz w:val="20"/>
                <w:szCs w:val="20"/>
                <w:lang w:val="en-AU"/>
              </w:rPr>
              <w:t xml:space="preserve">Week 1 and 2 </w:t>
            </w:r>
          </w:p>
        </w:tc>
        <w:tc>
          <w:tcPr>
            <w:tcW w:w="2997" w:type="dxa"/>
            <w:shd w:val="clear" w:color="auto" w:fill="DBE5F1" w:themeFill="accent1" w:themeFillTint="33"/>
          </w:tcPr>
          <w:p w14:paraId="0E5F55D6" w14:textId="77777777" w:rsidR="00351BBD" w:rsidRPr="00E11340" w:rsidRDefault="00351BBD" w:rsidP="005C186A">
            <w:pPr>
              <w:rPr>
                <w:rFonts w:cs="Calibri"/>
                <w:sz w:val="20"/>
                <w:szCs w:val="20"/>
                <w:lang w:val="en-AU"/>
              </w:rPr>
            </w:pPr>
            <w:r w:rsidRPr="00E11340">
              <w:rPr>
                <w:rFonts w:cs="Calibri"/>
                <w:sz w:val="20"/>
                <w:szCs w:val="20"/>
                <w:lang w:val="en-AU"/>
              </w:rPr>
              <w:t xml:space="preserve">17 March </w:t>
            </w:r>
          </w:p>
        </w:tc>
      </w:tr>
      <w:tr w:rsidR="00351BBD" w:rsidRPr="00E11340" w14:paraId="53AC8622" w14:textId="77777777" w:rsidTr="00686289">
        <w:tc>
          <w:tcPr>
            <w:tcW w:w="2997" w:type="dxa"/>
          </w:tcPr>
          <w:p w14:paraId="33E13326" w14:textId="77777777" w:rsidR="00351BBD" w:rsidRPr="00E11340" w:rsidRDefault="00351BBD" w:rsidP="005C186A">
            <w:pPr>
              <w:rPr>
                <w:rFonts w:cs="Calibri"/>
                <w:sz w:val="20"/>
                <w:szCs w:val="20"/>
                <w:lang w:val="en-AU"/>
              </w:rPr>
            </w:pPr>
            <w:r w:rsidRPr="00E11340">
              <w:rPr>
                <w:rFonts w:cs="Calibri"/>
                <w:sz w:val="20"/>
                <w:szCs w:val="20"/>
                <w:lang w:val="en-AU"/>
              </w:rPr>
              <w:t xml:space="preserve">Draft Review plan </w:t>
            </w:r>
          </w:p>
        </w:tc>
        <w:tc>
          <w:tcPr>
            <w:tcW w:w="2996" w:type="dxa"/>
          </w:tcPr>
          <w:p w14:paraId="617401B5" w14:textId="77777777" w:rsidR="00351BBD" w:rsidRPr="00E11340" w:rsidRDefault="00351BBD" w:rsidP="005C186A">
            <w:pPr>
              <w:rPr>
                <w:rFonts w:cs="Calibri"/>
                <w:sz w:val="20"/>
                <w:szCs w:val="20"/>
                <w:lang w:val="en-AU"/>
              </w:rPr>
            </w:pPr>
            <w:r w:rsidRPr="00E11340">
              <w:rPr>
                <w:rFonts w:cs="Calibri"/>
                <w:sz w:val="20"/>
                <w:szCs w:val="20"/>
                <w:lang w:val="en-AU"/>
              </w:rPr>
              <w:t>Week 2</w:t>
            </w:r>
          </w:p>
        </w:tc>
        <w:tc>
          <w:tcPr>
            <w:tcW w:w="2997" w:type="dxa"/>
          </w:tcPr>
          <w:p w14:paraId="3A7272D7" w14:textId="77777777" w:rsidR="00351BBD" w:rsidRPr="00E11340" w:rsidRDefault="00351BBD" w:rsidP="005C186A">
            <w:pPr>
              <w:rPr>
                <w:rFonts w:cs="Calibri"/>
                <w:sz w:val="20"/>
                <w:szCs w:val="20"/>
                <w:lang w:val="en-AU"/>
              </w:rPr>
            </w:pPr>
            <w:r w:rsidRPr="00E11340">
              <w:rPr>
                <w:rFonts w:cs="Calibri"/>
                <w:sz w:val="20"/>
                <w:szCs w:val="20"/>
                <w:lang w:val="en-AU"/>
              </w:rPr>
              <w:t xml:space="preserve">24 March </w:t>
            </w:r>
          </w:p>
        </w:tc>
      </w:tr>
      <w:tr w:rsidR="00351BBD" w:rsidRPr="00E11340" w14:paraId="02B64775" w14:textId="77777777" w:rsidTr="00686289">
        <w:tc>
          <w:tcPr>
            <w:tcW w:w="2997" w:type="dxa"/>
            <w:shd w:val="clear" w:color="auto" w:fill="DBE5F1" w:themeFill="accent1" w:themeFillTint="33"/>
          </w:tcPr>
          <w:p w14:paraId="1CA2B300" w14:textId="77777777" w:rsidR="00351BBD" w:rsidRPr="00E11340" w:rsidRDefault="00351BBD" w:rsidP="005C186A">
            <w:pPr>
              <w:rPr>
                <w:rFonts w:cs="Calibri"/>
                <w:sz w:val="20"/>
                <w:szCs w:val="20"/>
                <w:lang w:val="en-AU"/>
              </w:rPr>
            </w:pPr>
            <w:r w:rsidRPr="00E11340">
              <w:rPr>
                <w:rFonts w:cs="Calibri"/>
                <w:sz w:val="20"/>
                <w:szCs w:val="20"/>
                <w:lang w:val="en-AU"/>
              </w:rPr>
              <w:t xml:space="preserve">Deliverable Review Plan </w:t>
            </w:r>
          </w:p>
        </w:tc>
        <w:tc>
          <w:tcPr>
            <w:tcW w:w="2996" w:type="dxa"/>
            <w:shd w:val="clear" w:color="auto" w:fill="DBE5F1" w:themeFill="accent1" w:themeFillTint="33"/>
          </w:tcPr>
          <w:p w14:paraId="28B9C903" w14:textId="77777777" w:rsidR="00351BBD" w:rsidRPr="00E11340" w:rsidRDefault="00351BBD" w:rsidP="005C186A">
            <w:pPr>
              <w:rPr>
                <w:rFonts w:cs="Calibri"/>
                <w:sz w:val="20"/>
                <w:szCs w:val="20"/>
                <w:lang w:val="en-AU"/>
              </w:rPr>
            </w:pPr>
            <w:r w:rsidRPr="00E11340">
              <w:rPr>
                <w:rFonts w:cs="Calibri"/>
                <w:sz w:val="20"/>
                <w:szCs w:val="20"/>
                <w:lang w:val="en-AU"/>
              </w:rPr>
              <w:t>Week 2</w:t>
            </w:r>
          </w:p>
        </w:tc>
        <w:tc>
          <w:tcPr>
            <w:tcW w:w="2997" w:type="dxa"/>
            <w:shd w:val="clear" w:color="auto" w:fill="DBE5F1" w:themeFill="accent1" w:themeFillTint="33"/>
          </w:tcPr>
          <w:p w14:paraId="7A6152E6" w14:textId="77777777" w:rsidR="00351BBD" w:rsidRPr="00E11340" w:rsidRDefault="00351BBD" w:rsidP="005C186A">
            <w:pPr>
              <w:rPr>
                <w:rFonts w:cs="Calibri"/>
                <w:sz w:val="20"/>
                <w:szCs w:val="20"/>
                <w:lang w:val="en-AU"/>
              </w:rPr>
            </w:pPr>
            <w:r w:rsidRPr="00E11340">
              <w:rPr>
                <w:rFonts w:cs="Calibri"/>
                <w:sz w:val="20"/>
                <w:szCs w:val="20"/>
                <w:lang w:val="en-AU"/>
              </w:rPr>
              <w:t>24 March</w:t>
            </w:r>
          </w:p>
        </w:tc>
      </w:tr>
      <w:tr w:rsidR="00351BBD" w:rsidRPr="00E11340" w14:paraId="7353C49F" w14:textId="77777777" w:rsidTr="00686289">
        <w:tc>
          <w:tcPr>
            <w:tcW w:w="2997" w:type="dxa"/>
          </w:tcPr>
          <w:p w14:paraId="25DFF766" w14:textId="77777777" w:rsidR="00351BBD" w:rsidRPr="00E11340" w:rsidRDefault="00351BBD" w:rsidP="005C186A">
            <w:pPr>
              <w:rPr>
                <w:rFonts w:cs="Calibri"/>
                <w:sz w:val="20"/>
                <w:szCs w:val="20"/>
                <w:lang w:val="en-AU"/>
              </w:rPr>
            </w:pPr>
            <w:r w:rsidRPr="00E11340">
              <w:rPr>
                <w:rFonts w:cs="Calibri"/>
                <w:sz w:val="20"/>
                <w:szCs w:val="20"/>
                <w:lang w:val="en-AU"/>
              </w:rPr>
              <w:t xml:space="preserve">Post to review and comment </w:t>
            </w:r>
          </w:p>
        </w:tc>
        <w:tc>
          <w:tcPr>
            <w:tcW w:w="2996" w:type="dxa"/>
          </w:tcPr>
          <w:p w14:paraId="1C22B7C3" w14:textId="77777777" w:rsidR="00351BBD" w:rsidRPr="00E11340" w:rsidRDefault="00351BBD" w:rsidP="005C186A">
            <w:pPr>
              <w:rPr>
                <w:rFonts w:cs="Calibri"/>
                <w:sz w:val="20"/>
                <w:szCs w:val="20"/>
                <w:lang w:val="en-AU"/>
              </w:rPr>
            </w:pPr>
            <w:r w:rsidRPr="00E11340">
              <w:rPr>
                <w:rFonts w:cs="Calibri"/>
                <w:sz w:val="20"/>
                <w:szCs w:val="20"/>
                <w:lang w:val="en-AU"/>
              </w:rPr>
              <w:t>Week 3</w:t>
            </w:r>
          </w:p>
        </w:tc>
        <w:tc>
          <w:tcPr>
            <w:tcW w:w="2997" w:type="dxa"/>
          </w:tcPr>
          <w:p w14:paraId="7AF064B1" w14:textId="77777777" w:rsidR="00351BBD" w:rsidRPr="00E11340" w:rsidRDefault="00351BBD" w:rsidP="005C186A">
            <w:pPr>
              <w:rPr>
                <w:rFonts w:cs="Calibri"/>
                <w:sz w:val="20"/>
                <w:szCs w:val="20"/>
                <w:lang w:val="en-AU"/>
              </w:rPr>
            </w:pPr>
            <w:r w:rsidRPr="00E11340">
              <w:rPr>
                <w:rFonts w:cs="Calibri"/>
                <w:sz w:val="20"/>
                <w:szCs w:val="20"/>
                <w:lang w:val="en-AU"/>
              </w:rPr>
              <w:t xml:space="preserve">31 March </w:t>
            </w:r>
          </w:p>
        </w:tc>
      </w:tr>
      <w:tr w:rsidR="00351BBD" w:rsidRPr="00E11340" w14:paraId="0F738B3C" w14:textId="77777777" w:rsidTr="00686289">
        <w:tc>
          <w:tcPr>
            <w:tcW w:w="2997" w:type="dxa"/>
            <w:shd w:val="clear" w:color="auto" w:fill="DBE5F1" w:themeFill="accent1" w:themeFillTint="33"/>
          </w:tcPr>
          <w:p w14:paraId="6FAAFE5F" w14:textId="77777777" w:rsidR="00351BBD" w:rsidRPr="00E11340" w:rsidRDefault="00351BBD" w:rsidP="005C186A">
            <w:pPr>
              <w:rPr>
                <w:rFonts w:cs="Calibri"/>
                <w:sz w:val="20"/>
                <w:szCs w:val="20"/>
                <w:lang w:val="en-AU"/>
              </w:rPr>
            </w:pPr>
            <w:r w:rsidRPr="00E11340">
              <w:rPr>
                <w:rFonts w:cs="Calibri"/>
                <w:sz w:val="20"/>
                <w:szCs w:val="20"/>
                <w:lang w:val="en-AU"/>
              </w:rPr>
              <w:t xml:space="preserve">Briefing on in-country preparations </w:t>
            </w:r>
          </w:p>
        </w:tc>
        <w:tc>
          <w:tcPr>
            <w:tcW w:w="2996" w:type="dxa"/>
            <w:shd w:val="clear" w:color="auto" w:fill="DBE5F1" w:themeFill="accent1" w:themeFillTint="33"/>
          </w:tcPr>
          <w:p w14:paraId="0DED7109" w14:textId="77777777" w:rsidR="00351BBD" w:rsidRPr="00E11340" w:rsidRDefault="00351BBD" w:rsidP="005C186A">
            <w:pPr>
              <w:rPr>
                <w:rFonts w:cs="Calibri"/>
                <w:sz w:val="20"/>
                <w:szCs w:val="20"/>
                <w:lang w:val="en-AU"/>
              </w:rPr>
            </w:pPr>
            <w:r w:rsidRPr="00E11340">
              <w:rPr>
                <w:rFonts w:cs="Calibri"/>
                <w:sz w:val="20"/>
                <w:szCs w:val="20"/>
                <w:lang w:val="en-AU"/>
              </w:rPr>
              <w:t>Week 3</w:t>
            </w:r>
          </w:p>
        </w:tc>
        <w:tc>
          <w:tcPr>
            <w:tcW w:w="2997" w:type="dxa"/>
            <w:shd w:val="clear" w:color="auto" w:fill="DBE5F1" w:themeFill="accent1" w:themeFillTint="33"/>
          </w:tcPr>
          <w:p w14:paraId="691616BF" w14:textId="77777777" w:rsidR="00351BBD" w:rsidRPr="00E11340" w:rsidRDefault="00351BBD" w:rsidP="005C186A">
            <w:pPr>
              <w:rPr>
                <w:rFonts w:cs="Calibri"/>
                <w:sz w:val="20"/>
                <w:szCs w:val="20"/>
                <w:lang w:val="en-AU"/>
              </w:rPr>
            </w:pPr>
            <w:r w:rsidRPr="00E11340">
              <w:rPr>
                <w:rFonts w:cs="Calibri"/>
                <w:sz w:val="20"/>
                <w:szCs w:val="20"/>
                <w:lang w:val="en-AU"/>
              </w:rPr>
              <w:t xml:space="preserve">31 March </w:t>
            </w:r>
          </w:p>
        </w:tc>
      </w:tr>
      <w:tr w:rsidR="00351BBD" w:rsidRPr="00E11340" w14:paraId="3CE3B5B8" w14:textId="77777777" w:rsidTr="00686289">
        <w:tc>
          <w:tcPr>
            <w:tcW w:w="2997" w:type="dxa"/>
          </w:tcPr>
          <w:p w14:paraId="5EB13B36" w14:textId="77777777" w:rsidR="00351BBD" w:rsidRPr="00E11340" w:rsidRDefault="00351BBD" w:rsidP="005C186A">
            <w:pPr>
              <w:rPr>
                <w:rFonts w:cs="Calibri"/>
                <w:sz w:val="20"/>
                <w:szCs w:val="20"/>
                <w:lang w:val="en-AU"/>
              </w:rPr>
            </w:pPr>
            <w:r w:rsidRPr="00E11340">
              <w:rPr>
                <w:rFonts w:cs="Calibri"/>
                <w:sz w:val="20"/>
                <w:szCs w:val="20"/>
                <w:lang w:val="en-AU"/>
              </w:rPr>
              <w:t xml:space="preserve">Consultations </w:t>
            </w:r>
          </w:p>
          <w:p w14:paraId="50396C38" w14:textId="77777777" w:rsidR="00351BBD" w:rsidRPr="00E11340" w:rsidRDefault="00351BBD" w:rsidP="005C186A">
            <w:pPr>
              <w:rPr>
                <w:rFonts w:cs="Calibri"/>
                <w:sz w:val="20"/>
                <w:szCs w:val="20"/>
                <w:lang w:val="en-AU"/>
              </w:rPr>
            </w:pPr>
            <w:r w:rsidRPr="00E11340">
              <w:rPr>
                <w:rFonts w:cs="Calibri"/>
                <w:sz w:val="20"/>
                <w:szCs w:val="20"/>
                <w:lang w:val="en-AU"/>
              </w:rPr>
              <w:t>Mon PM, Thurs PM, Fri AM*</w:t>
            </w:r>
          </w:p>
        </w:tc>
        <w:tc>
          <w:tcPr>
            <w:tcW w:w="2996" w:type="dxa"/>
          </w:tcPr>
          <w:p w14:paraId="45F985DF" w14:textId="77777777" w:rsidR="00351BBD" w:rsidRPr="00E11340" w:rsidRDefault="00351BBD" w:rsidP="005C186A">
            <w:pPr>
              <w:rPr>
                <w:rFonts w:cs="Calibri"/>
                <w:sz w:val="20"/>
                <w:szCs w:val="20"/>
                <w:lang w:val="en-AU"/>
              </w:rPr>
            </w:pPr>
            <w:r w:rsidRPr="00E11340">
              <w:rPr>
                <w:rFonts w:cs="Calibri"/>
                <w:sz w:val="20"/>
                <w:szCs w:val="20"/>
                <w:lang w:val="en-AU"/>
              </w:rPr>
              <w:t xml:space="preserve">Week 4 </w:t>
            </w:r>
          </w:p>
        </w:tc>
        <w:tc>
          <w:tcPr>
            <w:tcW w:w="2997" w:type="dxa"/>
          </w:tcPr>
          <w:p w14:paraId="10919A93" w14:textId="77777777" w:rsidR="00351BBD" w:rsidRPr="00E11340" w:rsidRDefault="00351BBD" w:rsidP="005C186A">
            <w:pPr>
              <w:rPr>
                <w:rFonts w:cs="Calibri"/>
                <w:sz w:val="20"/>
                <w:szCs w:val="20"/>
                <w:lang w:val="en-AU"/>
              </w:rPr>
            </w:pPr>
            <w:r w:rsidRPr="00E11340">
              <w:rPr>
                <w:rFonts w:cs="Calibri"/>
                <w:sz w:val="20"/>
                <w:szCs w:val="20"/>
                <w:lang w:val="en-AU"/>
              </w:rPr>
              <w:t xml:space="preserve">7-8 April </w:t>
            </w:r>
          </w:p>
        </w:tc>
      </w:tr>
      <w:tr w:rsidR="00351BBD" w:rsidRPr="00E11340" w14:paraId="23863F15" w14:textId="77777777" w:rsidTr="00686289">
        <w:tc>
          <w:tcPr>
            <w:tcW w:w="2997" w:type="dxa"/>
            <w:shd w:val="clear" w:color="auto" w:fill="DBE5F1" w:themeFill="accent1" w:themeFillTint="33"/>
          </w:tcPr>
          <w:p w14:paraId="06BF3627" w14:textId="77777777" w:rsidR="00351BBD" w:rsidRPr="00E11340" w:rsidRDefault="00351BBD" w:rsidP="005C186A">
            <w:pPr>
              <w:rPr>
                <w:rFonts w:cs="Calibri"/>
                <w:sz w:val="20"/>
                <w:szCs w:val="20"/>
                <w:lang w:val="en-AU"/>
              </w:rPr>
            </w:pPr>
            <w:r w:rsidRPr="00E11340">
              <w:rPr>
                <w:rFonts w:cs="Calibri"/>
                <w:sz w:val="20"/>
                <w:szCs w:val="20"/>
                <w:lang w:val="en-AU"/>
              </w:rPr>
              <w:t>Reflection workshop</w:t>
            </w:r>
          </w:p>
        </w:tc>
        <w:tc>
          <w:tcPr>
            <w:tcW w:w="2996" w:type="dxa"/>
            <w:shd w:val="clear" w:color="auto" w:fill="DBE5F1" w:themeFill="accent1" w:themeFillTint="33"/>
          </w:tcPr>
          <w:p w14:paraId="708D35A1" w14:textId="77777777" w:rsidR="00351BBD" w:rsidRPr="00E11340" w:rsidRDefault="00351BBD" w:rsidP="005C186A">
            <w:pPr>
              <w:rPr>
                <w:rFonts w:cs="Calibri"/>
                <w:sz w:val="20"/>
                <w:szCs w:val="20"/>
                <w:lang w:val="en-AU"/>
              </w:rPr>
            </w:pPr>
            <w:r w:rsidRPr="00E11340">
              <w:rPr>
                <w:rFonts w:cs="Calibri"/>
                <w:sz w:val="20"/>
                <w:szCs w:val="20"/>
                <w:lang w:val="en-AU"/>
              </w:rPr>
              <w:t>Week 4</w:t>
            </w:r>
          </w:p>
        </w:tc>
        <w:tc>
          <w:tcPr>
            <w:tcW w:w="2997" w:type="dxa"/>
            <w:shd w:val="clear" w:color="auto" w:fill="DBE5F1" w:themeFill="accent1" w:themeFillTint="33"/>
          </w:tcPr>
          <w:p w14:paraId="744F5BEB" w14:textId="77777777" w:rsidR="00351BBD" w:rsidRPr="00E11340" w:rsidRDefault="00351BBD" w:rsidP="005C186A">
            <w:pPr>
              <w:rPr>
                <w:rFonts w:cs="Calibri"/>
                <w:sz w:val="20"/>
                <w:szCs w:val="20"/>
                <w:lang w:val="en-AU"/>
              </w:rPr>
            </w:pPr>
            <w:r w:rsidRPr="00E11340">
              <w:rPr>
                <w:rFonts w:cs="Calibri"/>
                <w:sz w:val="20"/>
                <w:szCs w:val="20"/>
                <w:lang w:val="en-AU"/>
              </w:rPr>
              <w:t xml:space="preserve">8-10 April </w:t>
            </w:r>
          </w:p>
        </w:tc>
      </w:tr>
      <w:tr w:rsidR="00351BBD" w:rsidRPr="00E11340" w14:paraId="77B700C0" w14:textId="77777777" w:rsidTr="00686289">
        <w:tc>
          <w:tcPr>
            <w:tcW w:w="2997" w:type="dxa"/>
          </w:tcPr>
          <w:p w14:paraId="702ED414" w14:textId="77777777" w:rsidR="00351BBD" w:rsidRPr="00E11340" w:rsidRDefault="00351BBD" w:rsidP="005C186A">
            <w:pPr>
              <w:rPr>
                <w:rFonts w:cs="Calibri"/>
                <w:sz w:val="20"/>
                <w:szCs w:val="20"/>
                <w:lang w:val="en-AU"/>
              </w:rPr>
            </w:pPr>
            <w:r w:rsidRPr="00E11340">
              <w:rPr>
                <w:rFonts w:cs="Calibri"/>
                <w:sz w:val="20"/>
                <w:szCs w:val="20"/>
                <w:lang w:val="en-AU"/>
              </w:rPr>
              <w:t xml:space="preserve">Feedback sessions </w:t>
            </w:r>
          </w:p>
        </w:tc>
        <w:tc>
          <w:tcPr>
            <w:tcW w:w="2996" w:type="dxa"/>
          </w:tcPr>
          <w:p w14:paraId="4F8B0018" w14:textId="77777777" w:rsidR="00351BBD" w:rsidRPr="00E11340" w:rsidRDefault="00351BBD" w:rsidP="005C186A">
            <w:pPr>
              <w:rPr>
                <w:rFonts w:cs="Calibri"/>
                <w:sz w:val="20"/>
                <w:szCs w:val="20"/>
                <w:lang w:val="en-AU"/>
              </w:rPr>
            </w:pPr>
            <w:r w:rsidRPr="00E11340">
              <w:rPr>
                <w:rFonts w:cs="Calibri"/>
                <w:sz w:val="20"/>
                <w:szCs w:val="20"/>
                <w:lang w:val="en-AU"/>
              </w:rPr>
              <w:t xml:space="preserve">Week 4 and 5 </w:t>
            </w:r>
          </w:p>
        </w:tc>
        <w:tc>
          <w:tcPr>
            <w:tcW w:w="2997" w:type="dxa"/>
          </w:tcPr>
          <w:p w14:paraId="228F8A3D" w14:textId="77777777" w:rsidR="00351BBD" w:rsidRPr="00E11340" w:rsidRDefault="00351BBD" w:rsidP="005C186A">
            <w:pPr>
              <w:rPr>
                <w:rFonts w:cs="Calibri"/>
                <w:sz w:val="20"/>
                <w:szCs w:val="20"/>
                <w:lang w:val="en-AU"/>
              </w:rPr>
            </w:pPr>
            <w:r w:rsidRPr="00E11340">
              <w:rPr>
                <w:rFonts w:cs="Calibri"/>
                <w:sz w:val="20"/>
                <w:szCs w:val="20"/>
                <w:lang w:val="en-AU"/>
              </w:rPr>
              <w:t xml:space="preserve">7 April </w:t>
            </w:r>
          </w:p>
        </w:tc>
      </w:tr>
      <w:tr w:rsidR="00351BBD" w:rsidRPr="00E11340" w14:paraId="2CFD07B8" w14:textId="77777777" w:rsidTr="00686289">
        <w:tc>
          <w:tcPr>
            <w:tcW w:w="2997" w:type="dxa"/>
            <w:shd w:val="clear" w:color="auto" w:fill="DBE5F1" w:themeFill="accent1" w:themeFillTint="33"/>
          </w:tcPr>
          <w:p w14:paraId="42A4C79A" w14:textId="77777777" w:rsidR="00351BBD" w:rsidRPr="00E11340" w:rsidRDefault="00351BBD" w:rsidP="005C186A">
            <w:pPr>
              <w:rPr>
                <w:rFonts w:cs="Calibri"/>
                <w:sz w:val="20"/>
                <w:szCs w:val="20"/>
                <w:lang w:val="en-AU"/>
              </w:rPr>
            </w:pPr>
            <w:r w:rsidRPr="00E11340">
              <w:rPr>
                <w:rFonts w:cs="Calibri"/>
                <w:sz w:val="20"/>
                <w:szCs w:val="20"/>
                <w:lang w:val="en-AU"/>
              </w:rPr>
              <w:lastRenderedPageBreak/>
              <w:t xml:space="preserve">Prepare Aide memoire </w:t>
            </w:r>
          </w:p>
        </w:tc>
        <w:tc>
          <w:tcPr>
            <w:tcW w:w="2996" w:type="dxa"/>
            <w:shd w:val="clear" w:color="auto" w:fill="DBE5F1" w:themeFill="accent1" w:themeFillTint="33"/>
          </w:tcPr>
          <w:p w14:paraId="468A308B" w14:textId="77777777" w:rsidR="00351BBD" w:rsidRPr="00E11340" w:rsidRDefault="00351BBD" w:rsidP="005C186A">
            <w:pPr>
              <w:rPr>
                <w:rFonts w:cs="Calibri"/>
                <w:sz w:val="20"/>
                <w:szCs w:val="20"/>
                <w:lang w:val="en-AU"/>
              </w:rPr>
            </w:pPr>
            <w:r w:rsidRPr="00E11340">
              <w:rPr>
                <w:rFonts w:cs="Calibri"/>
                <w:sz w:val="20"/>
                <w:szCs w:val="20"/>
                <w:lang w:val="en-AU"/>
              </w:rPr>
              <w:t>Week 5</w:t>
            </w:r>
          </w:p>
        </w:tc>
        <w:tc>
          <w:tcPr>
            <w:tcW w:w="2997" w:type="dxa"/>
            <w:shd w:val="clear" w:color="auto" w:fill="DBE5F1" w:themeFill="accent1" w:themeFillTint="33"/>
          </w:tcPr>
          <w:p w14:paraId="3E7516EB" w14:textId="77777777" w:rsidR="00351BBD" w:rsidRPr="00E11340" w:rsidRDefault="00351BBD" w:rsidP="005C186A">
            <w:pPr>
              <w:rPr>
                <w:rFonts w:cs="Calibri"/>
                <w:sz w:val="20"/>
                <w:szCs w:val="20"/>
                <w:lang w:val="en-AU"/>
              </w:rPr>
            </w:pPr>
            <w:r w:rsidRPr="00E11340">
              <w:rPr>
                <w:rFonts w:cs="Calibri"/>
                <w:sz w:val="20"/>
                <w:szCs w:val="20"/>
                <w:lang w:val="en-AU"/>
              </w:rPr>
              <w:t xml:space="preserve">14 April </w:t>
            </w:r>
          </w:p>
        </w:tc>
      </w:tr>
      <w:tr w:rsidR="00351BBD" w:rsidRPr="00E11340" w14:paraId="26F869E4" w14:textId="77777777" w:rsidTr="00686289">
        <w:tc>
          <w:tcPr>
            <w:tcW w:w="2997" w:type="dxa"/>
          </w:tcPr>
          <w:p w14:paraId="021DE93A" w14:textId="77777777" w:rsidR="00351BBD" w:rsidRPr="00E11340" w:rsidRDefault="00351BBD" w:rsidP="005C186A">
            <w:pPr>
              <w:rPr>
                <w:rFonts w:cs="Calibri"/>
                <w:sz w:val="20"/>
                <w:szCs w:val="20"/>
                <w:lang w:val="en-AU"/>
              </w:rPr>
            </w:pPr>
            <w:r w:rsidRPr="00E11340">
              <w:rPr>
                <w:rFonts w:cs="Calibri"/>
                <w:sz w:val="20"/>
                <w:szCs w:val="20"/>
                <w:lang w:val="en-AU"/>
              </w:rPr>
              <w:t>Review / Verify / QA</w:t>
            </w:r>
          </w:p>
        </w:tc>
        <w:tc>
          <w:tcPr>
            <w:tcW w:w="2996" w:type="dxa"/>
          </w:tcPr>
          <w:p w14:paraId="5088FF35" w14:textId="77777777" w:rsidR="00351BBD" w:rsidRPr="00E11340" w:rsidRDefault="00351BBD" w:rsidP="005C186A">
            <w:pPr>
              <w:rPr>
                <w:rFonts w:cs="Calibri"/>
                <w:sz w:val="20"/>
                <w:szCs w:val="20"/>
                <w:lang w:val="en-AU"/>
              </w:rPr>
            </w:pPr>
            <w:r w:rsidRPr="00E11340">
              <w:rPr>
                <w:rFonts w:cs="Calibri"/>
                <w:sz w:val="20"/>
                <w:szCs w:val="20"/>
                <w:lang w:val="en-AU"/>
              </w:rPr>
              <w:t>Week 5</w:t>
            </w:r>
          </w:p>
        </w:tc>
        <w:tc>
          <w:tcPr>
            <w:tcW w:w="2997" w:type="dxa"/>
          </w:tcPr>
          <w:p w14:paraId="32B36362" w14:textId="77777777" w:rsidR="00351BBD" w:rsidRPr="00E11340" w:rsidRDefault="00351BBD" w:rsidP="005C186A">
            <w:pPr>
              <w:rPr>
                <w:rFonts w:cs="Calibri"/>
                <w:sz w:val="20"/>
                <w:szCs w:val="20"/>
                <w:lang w:val="en-AU"/>
              </w:rPr>
            </w:pPr>
            <w:r w:rsidRPr="00E11340">
              <w:rPr>
                <w:rFonts w:cs="Calibri"/>
                <w:sz w:val="20"/>
                <w:szCs w:val="20"/>
                <w:lang w:val="en-AU"/>
              </w:rPr>
              <w:t>14 April</w:t>
            </w:r>
          </w:p>
        </w:tc>
      </w:tr>
      <w:tr w:rsidR="00351BBD" w:rsidRPr="00E11340" w14:paraId="006567E3" w14:textId="77777777" w:rsidTr="00686289">
        <w:tc>
          <w:tcPr>
            <w:tcW w:w="2997" w:type="dxa"/>
            <w:shd w:val="clear" w:color="auto" w:fill="DBE5F1" w:themeFill="accent1" w:themeFillTint="33"/>
          </w:tcPr>
          <w:p w14:paraId="230307A7" w14:textId="77777777" w:rsidR="00351BBD" w:rsidRPr="00E11340" w:rsidRDefault="00351BBD" w:rsidP="005C186A">
            <w:pPr>
              <w:rPr>
                <w:rFonts w:cs="Calibri"/>
                <w:sz w:val="20"/>
                <w:szCs w:val="20"/>
                <w:lang w:val="en-AU"/>
              </w:rPr>
            </w:pPr>
            <w:r w:rsidRPr="00E11340">
              <w:rPr>
                <w:rFonts w:cs="Calibri"/>
                <w:sz w:val="20"/>
                <w:szCs w:val="20"/>
                <w:lang w:val="en-AU"/>
              </w:rPr>
              <w:t xml:space="preserve">Deliverable – Aide Memoire </w:t>
            </w:r>
          </w:p>
        </w:tc>
        <w:tc>
          <w:tcPr>
            <w:tcW w:w="2996" w:type="dxa"/>
            <w:shd w:val="clear" w:color="auto" w:fill="DBE5F1" w:themeFill="accent1" w:themeFillTint="33"/>
          </w:tcPr>
          <w:p w14:paraId="46495182" w14:textId="77777777" w:rsidR="00351BBD" w:rsidRPr="00E11340" w:rsidRDefault="00351BBD" w:rsidP="005C186A">
            <w:pPr>
              <w:rPr>
                <w:rFonts w:cs="Calibri"/>
                <w:sz w:val="20"/>
                <w:szCs w:val="20"/>
                <w:lang w:val="en-AU"/>
              </w:rPr>
            </w:pPr>
            <w:r w:rsidRPr="00E11340">
              <w:rPr>
                <w:rFonts w:cs="Calibri"/>
                <w:sz w:val="20"/>
                <w:szCs w:val="20"/>
                <w:lang w:val="en-AU"/>
              </w:rPr>
              <w:t>Week 5</w:t>
            </w:r>
          </w:p>
        </w:tc>
        <w:tc>
          <w:tcPr>
            <w:tcW w:w="2997" w:type="dxa"/>
            <w:shd w:val="clear" w:color="auto" w:fill="DBE5F1" w:themeFill="accent1" w:themeFillTint="33"/>
          </w:tcPr>
          <w:p w14:paraId="05C8B8C7" w14:textId="77777777" w:rsidR="00351BBD" w:rsidRPr="00E11340" w:rsidRDefault="00351BBD" w:rsidP="005C186A">
            <w:pPr>
              <w:rPr>
                <w:rFonts w:cs="Calibri"/>
                <w:sz w:val="20"/>
                <w:szCs w:val="20"/>
                <w:lang w:val="en-AU"/>
              </w:rPr>
            </w:pPr>
            <w:r w:rsidRPr="00E11340">
              <w:rPr>
                <w:rFonts w:cs="Calibri"/>
                <w:sz w:val="20"/>
                <w:szCs w:val="20"/>
                <w:lang w:val="en-AU"/>
              </w:rPr>
              <w:t>14 April</w:t>
            </w:r>
          </w:p>
        </w:tc>
      </w:tr>
      <w:tr w:rsidR="00351BBD" w:rsidRPr="00E11340" w14:paraId="4FE99997" w14:textId="77777777" w:rsidTr="00686289">
        <w:tc>
          <w:tcPr>
            <w:tcW w:w="2997" w:type="dxa"/>
          </w:tcPr>
          <w:p w14:paraId="4D4F2EC7" w14:textId="77777777" w:rsidR="00351BBD" w:rsidRPr="00E11340" w:rsidRDefault="00351BBD" w:rsidP="005C186A">
            <w:pPr>
              <w:rPr>
                <w:rFonts w:cs="Calibri"/>
                <w:sz w:val="20"/>
                <w:szCs w:val="20"/>
                <w:lang w:val="en-AU"/>
              </w:rPr>
            </w:pPr>
            <w:r w:rsidRPr="00E11340">
              <w:rPr>
                <w:rFonts w:cs="Calibri"/>
                <w:sz w:val="20"/>
                <w:szCs w:val="20"/>
                <w:lang w:val="en-AU"/>
              </w:rPr>
              <w:t xml:space="preserve">Analyse data and draft report </w:t>
            </w:r>
          </w:p>
        </w:tc>
        <w:tc>
          <w:tcPr>
            <w:tcW w:w="2996" w:type="dxa"/>
          </w:tcPr>
          <w:p w14:paraId="71C274CA" w14:textId="77777777" w:rsidR="00351BBD" w:rsidRPr="00E11340" w:rsidRDefault="00351BBD" w:rsidP="005C186A">
            <w:pPr>
              <w:rPr>
                <w:rFonts w:cs="Calibri"/>
                <w:sz w:val="20"/>
                <w:szCs w:val="20"/>
                <w:lang w:val="en-AU"/>
              </w:rPr>
            </w:pPr>
            <w:r w:rsidRPr="00E11340">
              <w:rPr>
                <w:rFonts w:cs="Calibri"/>
                <w:sz w:val="20"/>
                <w:szCs w:val="20"/>
                <w:lang w:val="en-AU"/>
              </w:rPr>
              <w:t xml:space="preserve">Week 6 and 7 </w:t>
            </w:r>
          </w:p>
        </w:tc>
        <w:tc>
          <w:tcPr>
            <w:tcW w:w="2997" w:type="dxa"/>
          </w:tcPr>
          <w:p w14:paraId="4C075235" w14:textId="77777777" w:rsidR="00351BBD" w:rsidRPr="00E11340" w:rsidRDefault="00351BBD" w:rsidP="005C186A">
            <w:pPr>
              <w:rPr>
                <w:rFonts w:cs="Calibri"/>
                <w:sz w:val="20"/>
                <w:szCs w:val="20"/>
                <w:lang w:val="en-AU"/>
              </w:rPr>
            </w:pPr>
            <w:r w:rsidRPr="00E11340">
              <w:rPr>
                <w:rFonts w:cs="Calibri"/>
                <w:sz w:val="20"/>
                <w:szCs w:val="20"/>
                <w:lang w:val="en-AU"/>
              </w:rPr>
              <w:t xml:space="preserve">21 April </w:t>
            </w:r>
          </w:p>
        </w:tc>
      </w:tr>
      <w:tr w:rsidR="00351BBD" w:rsidRPr="00E11340" w14:paraId="55B6296E" w14:textId="77777777" w:rsidTr="00686289">
        <w:tc>
          <w:tcPr>
            <w:tcW w:w="2997" w:type="dxa"/>
            <w:shd w:val="clear" w:color="auto" w:fill="DBE5F1" w:themeFill="accent1" w:themeFillTint="33"/>
          </w:tcPr>
          <w:p w14:paraId="4FB603A1" w14:textId="77777777" w:rsidR="00351BBD" w:rsidRPr="00E11340" w:rsidRDefault="00351BBD" w:rsidP="005C186A">
            <w:pPr>
              <w:rPr>
                <w:rFonts w:cs="Calibri"/>
                <w:sz w:val="20"/>
                <w:szCs w:val="20"/>
                <w:lang w:val="en-AU"/>
              </w:rPr>
            </w:pPr>
            <w:r w:rsidRPr="00E11340">
              <w:rPr>
                <w:rFonts w:cs="Calibri"/>
                <w:sz w:val="20"/>
                <w:szCs w:val="20"/>
                <w:lang w:val="en-AU"/>
              </w:rPr>
              <w:t>Review / Verify / QA</w:t>
            </w:r>
          </w:p>
        </w:tc>
        <w:tc>
          <w:tcPr>
            <w:tcW w:w="2996" w:type="dxa"/>
            <w:shd w:val="clear" w:color="auto" w:fill="DBE5F1" w:themeFill="accent1" w:themeFillTint="33"/>
          </w:tcPr>
          <w:p w14:paraId="14B62629" w14:textId="77777777" w:rsidR="00351BBD" w:rsidRPr="00E11340" w:rsidRDefault="00351BBD" w:rsidP="005C186A">
            <w:pPr>
              <w:rPr>
                <w:rFonts w:cs="Calibri"/>
                <w:sz w:val="20"/>
                <w:szCs w:val="20"/>
                <w:lang w:val="en-AU"/>
              </w:rPr>
            </w:pPr>
            <w:r w:rsidRPr="00E11340">
              <w:rPr>
                <w:rFonts w:cs="Calibri"/>
                <w:sz w:val="20"/>
                <w:szCs w:val="20"/>
                <w:lang w:val="en-AU"/>
              </w:rPr>
              <w:t>Week 7</w:t>
            </w:r>
          </w:p>
        </w:tc>
        <w:tc>
          <w:tcPr>
            <w:tcW w:w="2997" w:type="dxa"/>
            <w:shd w:val="clear" w:color="auto" w:fill="DBE5F1" w:themeFill="accent1" w:themeFillTint="33"/>
          </w:tcPr>
          <w:p w14:paraId="2AE2B13D" w14:textId="77777777" w:rsidR="00351BBD" w:rsidRPr="00E11340" w:rsidRDefault="00351BBD" w:rsidP="005C186A">
            <w:pPr>
              <w:rPr>
                <w:rFonts w:cs="Calibri"/>
                <w:sz w:val="20"/>
                <w:szCs w:val="20"/>
                <w:lang w:val="en-AU"/>
              </w:rPr>
            </w:pPr>
            <w:r w:rsidRPr="00E11340">
              <w:rPr>
                <w:rFonts w:cs="Calibri"/>
                <w:sz w:val="20"/>
                <w:szCs w:val="20"/>
                <w:lang w:val="en-AU"/>
              </w:rPr>
              <w:t xml:space="preserve">28 April </w:t>
            </w:r>
          </w:p>
        </w:tc>
      </w:tr>
      <w:tr w:rsidR="00351BBD" w:rsidRPr="00E11340" w14:paraId="38DBA463" w14:textId="77777777" w:rsidTr="00686289">
        <w:tc>
          <w:tcPr>
            <w:tcW w:w="2997" w:type="dxa"/>
          </w:tcPr>
          <w:p w14:paraId="48604A9C" w14:textId="77777777" w:rsidR="00351BBD" w:rsidRPr="00E11340" w:rsidRDefault="00351BBD" w:rsidP="005C186A">
            <w:pPr>
              <w:rPr>
                <w:rFonts w:cs="Calibri"/>
                <w:sz w:val="20"/>
                <w:szCs w:val="20"/>
                <w:lang w:val="en-AU"/>
              </w:rPr>
            </w:pPr>
            <w:r w:rsidRPr="00E11340">
              <w:rPr>
                <w:rFonts w:cs="Calibri"/>
                <w:sz w:val="20"/>
                <w:szCs w:val="20"/>
                <w:lang w:val="en-AU"/>
              </w:rPr>
              <w:t xml:space="preserve">Deliverable – Draft report </w:t>
            </w:r>
          </w:p>
        </w:tc>
        <w:tc>
          <w:tcPr>
            <w:tcW w:w="2996" w:type="dxa"/>
          </w:tcPr>
          <w:p w14:paraId="311B20DC" w14:textId="77777777" w:rsidR="00351BBD" w:rsidRPr="00E11340" w:rsidRDefault="00351BBD" w:rsidP="005C186A">
            <w:pPr>
              <w:rPr>
                <w:rFonts w:cs="Calibri"/>
                <w:sz w:val="20"/>
                <w:szCs w:val="20"/>
                <w:lang w:val="en-AU"/>
              </w:rPr>
            </w:pPr>
            <w:r w:rsidRPr="00E11340">
              <w:rPr>
                <w:rFonts w:cs="Calibri"/>
                <w:sz w:val="20"/>
                <w:szCs w:val="20"/>
                <w:lang w:val="en-AU"/>
              </w:rPr>
              <w:t xml:space="preserve">Week 7 </w:t>
            </w:r>
          </w:p>
        </w:tc>
        <w:tc>
          <w:tcPr>
            <w:tcW w:w="2997" w:type="dxa"/>
          </w:tcPr>
          <w:p w14:paraId="78C857C2" w14:textId="77777777" w:rsidR="00351BBD" w:rsidRPr="00E11340" w:rsidRDefault="00351BBD" w:rsidP="005C186A">
            <w:pPr>
              <w:rPr>
                <w:rFonts w:cs="Calibri"/>
                <w:sz w:val="20"/>
                <w:szCs w:val="20"/>
                <w:lang w:val="en-AU"/>
              </w:rPr>
            </w:pPr>
            <w:r w:rsidRPr="00E11340">
              <w:rPr>
                <w:rFonts w:cs="Calibri"/>
                <w:sz w:val="20"/>
                <w:szCs w:val="20"/>
                <w:lang w:val="en-AU"/>
              </w:rPr>
              <w:t xml:space="preserve">28 April </w:t>
            </w:r>
          </w:p>
        </w:tc>
      </w:tr>
      <w:tr w:rsidR="00351BBD" w:rsidRPr="00E11340" w14:paraId="18B21A34" w14:textId="77777777" w:rsidTr="00686289">
        <w:tc>
          <w:tcPr>
            <w:tcW w:w="2997" w:type="dxa"/>
            <w:shd w:val="clear" w:color="auto" w:fill="DBE5F1" w:themeFill="accent1" w:themeFillTint="33"/>
          </w:tcPr>
          <w:p w14:paraId="5D3E4DFE" w14:textId="77777777" w:rsidR="00351BBD" w:rsidRPr="00E11340" w:rsidRDefault="00351BBD" w:rsidP="005C186A">
            <w:pPr>
              <w:rPr>
                <w:rFonts w:cs="Calibri"/>
                <w:sz w:val="20"/>
                <w:szCs w:val="20"/>
                <w:lang w:val="en-AU"/>
              </w:rPr>
            </w:pPr>
            <w:r w:rsidRPr="00E11340">
              <w:rPr>
                <w:rFonts w:cs="Calibri"/>
                <w:sz w:val="20"/>
                <w:szCs w:val="20"/>
                <w:lang w:val="en-AU"/>
              </w:rPr>
              <w:t xml:space="preserve">Post to review &amp; comment </w:t>
            </w:r>
          </w:p>
        </w:tc>
        <w:tc>
          <w:tcPr>
            <w:tcW w:w="2996" w:type="dxa"/>
            <w:shd w:val="clear" w:color="auto" w:fill="DBE5F1" w:themeFill="accent1" w:themeFillTint="33"/>
          </w:tcPr>
          <w:p w14:paraId="3A42F5EC" w14:textId="77777777" w:rsidR="00351BBD" w:rsidRPr="00E11340" w:rsidRDefault="00351BBD" w:rsidP="005C186A">
            <w:pPr>
              <w:rPr>
                <w:rFonts w:cs="Calibri"/>
                <w:sz w:val="20"/>
                <w:szCs w:val="20"/>
                <w:lang w:val="en-AU"/>
              </w:rPr>
            </w:pPr>
            <w:r w:rsidRPr="00E11340">
              <w:rPr>
                <w:rFonts w:cs="Calibri"/>
                <w:sz w:val="20"/>
                <w:szCs w:val="20"/>
                <w:lang w:val="en-AU"/>
              </w:rPr>
              <w:t xml:space="preserve">Week 8 and 9 </w:t>
            </w:r>
          </w:p>
        </w:tc>
        <w:tc>
          <w:tcPr>
            <w:tcW w:w="2997" w:type="dxa"/>
            <w:shd w:val="clear" w:color="auto" w:fill="DBE5F1" w:themeFill="accent1" w:themeFillTint="33"/>
          </w:tcPr>
          <w:p w14:paraId="35E120BF" w14:textId="77777777" w:rsidR="00351BBD" w:rsidRPr="00E11340" w:rsidRDefault="00351BBD" w:rsidP="005C186A">
            <w:pPr>
              <w:rPr>
                <w:rFonts w:cs="Calibri"/>
                <w:sz w:val="20"/>
                <w:szCs w:val="20"/>
                <w:lang w:val="en-AU"/>
              </w:rPr>
            </w:pPr>
            <w:r w:rsidRPr="00E11340">
              <w:rPr>
                <w:rFonts w:cs="Calibri"/>
                <w:sz w:val="20"/>
                <w:szCs w:val="20"/>
                <w:lang w:val="en-AU"/>
              </w:rPr>
              <w:t xml:space="preserve">5 May </w:t>
            </w:r>
          </w:p>
        </w:tc>
      </w:tr>
      <w:tr w:rsidR="00351BBD" w:rsidRPr="00E11340" w14:paraId="7C4C2CD8" w14:textId="77777777" w:rsidTr="00686289">
        <w:tc>
          <w:tcPr>
            <w:tcW w:w="2997" w:type="dxa"/>
          </w:tcPr>
          <w:p w14:paraId="03A3F611" w14:textId="77777777" w:rsidR="00351BBD" w:rsidRPr="00E11340" w:rsidRDefault="00351BBD" w:rsidP="005C186A">
            <w:pPr>
              <w:rPr>
                <w:rFonts w:cs="Calibri"/>
                <w:sz w:val="20"/>
                <w:szCs w:val="20"/>
                <w:lang w:val="en-AU"/>
              </w:rPr>
            </w:pPr>
            <w:r w:rsidRPr="00E11340">
              <w:rPr>
                <w:rFonts w:cs="Calibri"/>
                <w:sz w:val="20"/>
                <w:szCs w:val="20"/>
                <w:lang w:val="en-AU"/>
              </w:rPr>
              <w:t xml:space="preserve">Finalise report </w:t>
            </w:r>
          </w:p>
        </w:tc>
        <w:tc>
          <w:tcPr>
            <w:tcW w:w="2996" w:type="dxa"/>
          </w:tcPr>
          <w:p w14:paraId="44238DFE" w14:textId="77777777" w:rsidR="00351BBD" w:rsidRPr="00E11340" w:rsidRDefault="00351BBD" w:rsidP="005C186A">
            <w:pPr>
              <w:rPr>
                <w:rFonts w:cs="Calibri"/>
                <w:sz w:val="20"/>
                <w:szCs w:val="20"/>
                <w:lang w:val="en-AU"/>
              </w:rPr>
            </w:pPr>
            <w:r w:rsidRPr="00E11340">
              <w:rPr>
                <w:rFonts w:cs="Calibri"/>
                <w:sz w:val="20"/>
                <w:szCs w:val="20"/>
                <w:lang w:val="en-AU"/>
              </w:rPr>
              <w:t xml:space="preserve">Week 10 </w:t>
            </w:r>
          </w:p>
        </w:tc>
        <w:tc>
          <w:tcPr>
            <w:tcW w:w="2997" w:type="dxa"/>
          </w:tcPr>
          <w:p w14:paraId="230B1C5F" w14:textId="77777777" w:rsidR="00351BBD" w:rsidRPr="00E11340" w:rsidRDefault="00351BBD" w:rsidP="005C186A">
            <w:pPr>
              <w:rPr>
                <w:rFonts w:cs="Calibri"/>
                <w:sz w:val="20"/>
                <w:szCs w:val="20"/>
                <w:lang w:val="en-AU"/>
              </w:rPr>
            </w:pPr>
            <w:r w:rsidRPr="00E11340">
              <w:rPr>
                <w:rFonts w:cs="Calibri"/>
                <w:sz w:val="20"/>
                <w:szCs w:val="20"/>
                <w:lang w:val="en-AU"/>
              </w:rPr>
              <w:t>19 May</w:t>
            </w:r>
          </w:p>
        </w:tc>
      </w:tr>
      <w:tr w:rsidR="00351BBD" w:rsidRPr="00E11340" w14:paraId="317DA72A" w14:textId="77777777" w:rsidTr="00686289">
        <w:tc>
          <w:tcPr>
            <w:tcW w:w="2997" w:type="dxa"/>
            <w:shd w:val="clear" w:color="auto" w:fill="DBE5F1" w:themeFill="accent1" w:themeFillTint="33"/>
          </w:tcPr>
          <w:p w14:paraId="11614D7D" w14:textId="77777777" w:rsidR="00351BBD" w:rsidRPr="00E11340" w:rsidRDefault="00351BBD" w:rsidP="005C186A">
            <w:pPr>
              <w:rPr>
                <w:rFonts w:cs="Calibri"/>
                <w:sz w:val="20"/>
                <w:szCs w:val="20"/>
                <w:lang w:val="en-AU"/>
              </w:rPr>
            </w:pPr>
            <w:r w:rsidRPr="00E11340">
              <w:rPr>
                <w:rFonts w:cs="Calibri"/>
                <w:sz w:val="20"/>
                <w:szCs w:val="20"/>
                <w:lang w:val="en-AU"/>
              </w:rPr>
              <w:t xml:space="preserve">Deliverable – final report </w:t>
            </w:r>
          </w:p>
        </w:tc>
        <w:tc>
          <w:tcPr>
            <w:tcW w:w="2996" w:type="dxa"/>
            <w:shd w:val="clear" w:color="auto" w:fill="DBE5F1" w:themeFill="accent1" w:themeFillTint="33"/>
          </w:tcPr>
          <w:p w14:paraId="5CE660FE" w14:textId="77777777" w:rsidR="00351BBD" w:rsidRPr="00E11340" w:rsidRDefault="00351BBD" w:rsidP="005C186A">
            <w:pPr>
              <w:rPr>
                <w:rFonts w:cs="Calibri"/>
                <w:sz w:val="20"/>
                <w:szCs w:val="20"/>
                <w:lang w:val="en-AU"/>
              </w:rPr>
            </w:pPr>
            <w:r w:rsidRPr="00E11340">
              <w:rPr>
                <w:rFonts w:cs="Calibri"/>
                <w:sz w:val="20"/>
                <w:szCs w:val="20"/>
                <w:lang w:val="en-AU"/>
              </w:rPr>
              <w:t>Week 10</w:t>
            </w:r>
          </w:p>
        </w:tc>
        <w:tc>
          <w:tcPr>
            <w:tcW w:w="2997" w:type="dxa"/>
            <w:shd w:val="clear" w:color="auto" w:fill="DBE5F1" w:themeFill="accent1" w:themeFillTint="33"/>
          </w:tcPr>
          <w:p w14:paraId="0D23CD0A" w14:textId="77777777" w:rsidR="00351BBD" w:rsidRPr="00E11340" w:rsidRDefault="00351BBD" w:rsidP="005C186A">
            <w:pPr>
              <w:rPr>
                <w:rFonts w:cs="Calibri"/>
                <w:sz w:val="20"/>
                <w:szCs w:val="20"/>
                <w:lang w:val="en-AU"/>
              </w:rPr>
            </w:pPr>
            <w:r w:rsidRPr="00E11340">
              <w:rPr>
                <w:rFonts w:cs="Calibri"/>
                <w:sz w:val="20"/>
                <w:szCs w:val="20"/>
                <w:lang w:val="en-AU"/>
              </w:rPr>
              <w:t>19 May</w:t>
            </w:r>
          </w:p>
        </w:tc>
      </w:tr>
    </w:tbl>
    <w:p w14:paraId="3327743F" w14:textId="6387B442" w:rsidR="005D523D" w:rsidRPr="00706CD9" w:rsidRDefault="005D523D" w:rsidP="005D523D">
      <w:pPr>
        <w:spacing w:before="240"/>
        <w:rPr>
          <w:i/>
          <w:iCs/>
          <w:sz w:val="20"/>
          <w:lang w:val="en-AU"/>
        </w:rPr>
      </w:pPr>
      <w:r w:rsidRPr="00706CD9">
        <w:rPr>
          <w:i/>
          <w:iCs/>
          <w:sz w:val="20"/>
          <w:lang w:val="en-AU"/>
        </w:rPr>
        <w:t>*Due to the team's participation in the reflections workshop from 8–10 April 2025, availability for additional discussions will be limited to the afternoon of Monday 9 April 2025, afternoon of Thursday 10 April, and all of Friday 11 April 2025.</w:t>
      </w:r>
    </w:p>
    <w:p w14:paraId="0BA3733A" w14:textId="77777777" w:rsidR="005D523D" w:rsidRPr="00706CD9" w:rsidRDefault="005D523D" w:rsidP="005D523D">
      <w:pPr>
        <w:rPr>
          <w:rFonts w:ascii="Arial" w:hAnsi="Arial"/>
          <w:i/>
          <w:iCs/>
          <w:szCs w:val="20"/>
          <w:lang w:val="en-AU"/>
        </w:rPr>
      </w:pPr>
      <w:r w:rsidRPr="00706CD9">
        <w:rPr>
          <w:i/>
          <w:iCs/>
          <w:sz w:val="20"/>
          <w:lang w:val="en-AU"/>
        </w:rPr>
        <w:t xml:space="preserve">Subject to travel arrangements, it is possible that some members of the review team will be available for a full day of consultations on Monday 7 April 2025. </w:t>
      </w:r>
    </w:p>
    <w:p w14:paraId="18881F7C" w14:textId="77777777" w:rsidR="005D523D" w:rsidRPr="00706CD9" w:rsidRDefault="005D523D" w:rsidP="005D523D">
      <w:pPr>
        <w:pStyle w:val="Heading2"/>
      </w:pPr>
      <w:bookmarkStart w:id="109" w:name="_Toc195476883"/>
      <w:bookmarkStart w:id="110" w:name="_Toc199776201"/>
      <w:bookmarkStart w:id="111" w:name="_Toc240894655"/>
      <w:r w:rsidRPr="00706CD9">
        <w:t>RESPONSIBILITES</w:t>
      </w:r>
      <w:bookmarkEnd w:id="109"/>
      <w:bookmarkEnd w:id="110"/>
      <w:bookmarkEnd w:id="111"/>
    </w:p>
    <w:tbl>
      <w:tblPr>
        <w:tblW w:w="9072"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410"/>
        <w:gridCol w:w="1985"/>
        <w:gridCol w:w="4677"/>
      </w:tblGrid>
      <w:tr w:rsidR="005D523D" w:rsidRPr="00706CD9" w14:paraId="1D5DBD97" w14:textId="77777777" w:rsidTr="00B26555">
        <w:trPr>
          <w:trHeight w:val="480"/>
          <w:tblHeader/>
        </w:trPr>
        <w:tc>
          <w:tcPr>
            <w:tcW w:w="2410" w:type="dxa"/>
            <w:shd w:val="clear" w:color="auto" w:fill="002060"/>
            <w:vAlign w:val="center"/>
          </w:tcPr>
          <w:p w14:paraId="392CA05A" w14:textId="77777777" w:rsidR="005D523D" w:rsidRPr="00706CD9" w:rsidRDefault="005D523D" w:rsidP="0073003E">
            <w:pPr>
              <w:spacing w:before="60" w:after="60" w:line="240" w:lineRule="auto"/>
              <w:rPr>
                <w:sz w:val="20"/>
                <w:szCs w:val="20"/>
                <w:lang w:val="en-AU"/>
              </w:rPr>
            </w:pPr>
            <w:r w:rsidRPr="00706CD9">
              <w:rPr>
                <w:sz w:val="20"/>
                <w:szCs w:val="20"/>
                <w:lang w:val="en-AU"/>
              </w:rPr>
              <w:t>Team member</w:t>
            </w:r>
          </w:p>
        </w:tc>
        <w:tc>
          <w:tcPr>
            <w:tcW w:w="1985" w:type="dxa"/>
            <w:shd w:val="clear" w:color="auto" w:fill="002060"/>
            <w:vAlign w:val="center"/>
          </w:tcPr>
          <w:p w14:paraId="00108167" w14:textId="77777777" w:rsidR="005D523D" w:rsidRPr="00706CD9" w:rsidRDefault="005D523D" w:rsidP="0073003E">
            <w:pPr>
              <w:spacing w:before="60" w:after="60" w:line="240" w:lineRule="auto"/>
              <w:rPr>
                <w:sz w:val="20"/>
                <w:szCs w:val="20"/>
                <w:lang w:val="en-AU"/>
              </w:rPr>
            </w:pPr>
            <w:r w:rsidRPr="00706CD9">
              <w:rPr>
                <w:sz w:val="20"/>
                <w:szCs w:val="20"/>
                <w:lang w:val="en-AU"/>
              </w:rPr>
              <w:t>Team position</w:t>
            </w:r>
          </w:p>
        </w:tc>
        <w:tc>
          <w:tcPr>
            <w:tcW w:w="4677" w:type="dxa"/>
            <w:shd w:val="clear" w:color="auto" w:fill="002060"/>
            <w:vAlign w:val="center"/>
          </w:tcPr>
          <w:p w14:paraId="144104B1" w14:textId="77777777" w:rsidR="005D523D" w:rsidRPr="00706CD9" w:rsidRDefault="005D523D" w:rsidP="0073003E">
            <w:pPr>
              <w:spacing w:before="60" w:after="60" w:line="240" w:lineRule="auto"/>
              <w:rPr>
                <w:sz w:val="20"/>
                <w:szCs w:val="20"/>
                <w:lang w:val="en-AU"/>
              </w:rPr>
            </w:pPr>
            <w:r w:rsidRPr="00706CD9">
              <w:rPr>
                <w:sz w:val="20"/>
                <w:szCs w:val="20"/>
                <w:lang w:val="en-AU"/>
              </w:rPr>
              <w:t>Role</w:t>
            </w:r>
          </w:p>
        </w:tc>
      </w:tr>
      <w:tr w:rsidR="005D523D" w:rsidRPr="00706CD9" w14:paraId="4212169C" w14:textId="77777777" w:rsidTr="0073003E">
        <w:trPr>
          <w:trHeight w:val="300"/>
        </w:trPr>
        <w:tc>
          <w:tcPr>
            <w:tcW w:w="2410" w:type="dxa"/>
            <w:vAlign w:val="center"/>
          </w:tcPr>
          <w:p w14:paraId="303F0F56" w14:textId="77777777" w:rsidR="005D523D" w:rsidRPr="00706CD9" w:rsidRDefault="005D523D" w:rsidP="0073003E">
            <w:pPr>
              <w:spacing w:before="60" w:after="60" w:line="240" w:lineRule="auto"/>
              <w:rPr>
                <w:sz w:val="20"/>
                <w:szCs w:val="20"/>
                <w:lang w:val="en-AU"/>
              </w:rPr>
            </w:pPr>
            <w:r w:rsidRPr="00706CD9">
              <w:rPr>
                <w:bCs/>
                <w:sz w:val="20"/>
                <w:szCs w:val="20"/>
                <w:lang w:val="en-AU"/>
              </w:rPr>
              <w:t>Amanda Robbins</w:t>
            </w:r>
          </w:p>
          <w:p w14:paraId="7E3C107F" w14:textId="77777777" w:rsidR="005D523D" w:rsidRPr="0006731E" w:rsidRDefault="005D523D" w:rsidP="0073003E">
            <w:pPr>
              <w:spacing w:before="60" w:after="60" w:line="240" w:lineRule="auto"/>
              <w:rPr>
                <w:bCs/>
                <w:i/>
                <w:iCs/>
                <w:sz w:val="20"/>
                <w:szCs w:val="20"/>
                <w:lang w:val="en-AU"/>
              </w:rPr>
            </w:pPr>
            <w:r w:rsidRPr="0006731E">
              <w:rPr>
                <w:i/>
                <w:iCs/>
                <w:sz w:val="20"/>
                <w:szCs w:val="20"/>
                <w:lang w:val="en-AU"/>
              </w:rPr>
              <w:t>Equity Economics, Managing Director</w:t>
            </w:r>
          </w:p>
        </w:tc>
        <w:tc>
          <w:tcPr>
            <w:tcW w:w="1985" w:type="dxa"/>
            <w:vAlign w:val="center"/>
          </w:tcPr>
          <w:p w14:paraId="6151CDCF" w14:textId="77777777" w:rsidR="005D523D" w:rsidRPr="00706CD9" w:rsidRDefault="005D523D" w:rsidP="0073003E">
            <w:pPr>
              <w:spacing w:before="60" w:after="60" w:line="240" w:lineRule="auto"/>
              <w:rPr>
                <w:sz w:val="20"/>
                <w:szCs w:val="20"/>
                <w:lang w:val="en-AU"/>
              </w:rPr>
            </w:pPr>
            <w:r w:rsidRPr="00706CD9">
              <w:rPr>
                <w:sz w:val="20"/>
                <w:szCs w:val="20"/>
                <w:lang w:val="en-AU"/>
              </w:rPr>
              <w:t xml:space="preserve">Co-Team Lead </w:t>
            </w:r>
          </w:p>
        </w:tc>
        <w:tc>
          <w:tcPr>
            <w:tcW w:w="4677" w:type="dxa"/>
            <w:vAlign w:val="center"/>
          </w:tcPr>
          <w:p w14:paraId="1A51756A" w14:textId="77777777" w:rsidR="005D523D" w:rsidRPr="00706CD9" w:rsidRDefault="005D523D" w:rsidP="0073003E">
            <w:pPr>
              <w:spacing w:before="60" w:after="60" w:line="240" w:lineRule="auto"/>
              <w:rPr>
                <w:sz w:val="20"/>
                <w:szCs w:val="20"/>
                <w:lang w:val="en-AU"/>
              </w:rPr>
            </w:pPr>
            <w:r w:rsidRPr="00706CD9">
              <w:rPr>
                <w:sz w:val="20"/>
                <w:szCs w:val="20"/>
                <w:lang w:val="en-AU"/>
              </w:rPr>
              <w:t xml:space="preserve">Amanda will be the key contact for this project. She will lead the evaluation and ensure cohesion between team members and review components. She will contribute to data collection, analysis and reporting. </w:t>
            </w:r>
          </w:p>
        </w:tc>
      </w:tr>
      <w:tr w:rsidR="005D523D" w:rsidRPr="00706CD9" w14:paraId="2EC82D8F" w14:textId="77777777" w:rsidTr="0073003E">
        <w:trPr>
          <w:trHeight w:val="300"/>
        </w:trPr>
        <w:tc>
          <w:tcPr>
            <w:tcW w:w="2410" w:type="dxa"/>
            <w:shd w:val="clear" w:color="auto" w:fill="DEEAF6"/>
            <w:vAlign w:val="center"/>
          </w:tcPr>
          <w:p w14:paraId="4AFA33DD" w14:textId="77777777" w:rsidR="005D523D" w:rsidRPr="00706CD9" w:rsidRDefault="005D523D" w:rsidP="0073003E">
            <w:pPr>
              <w:spacing w:before="60" w:after="60" w:line="240" w:lineRule="auto"/>
              <w:rPr>
                <w:sz w:val="20"/>
                <w:szCs w:val="20"/>
                <w:lang w:val="en-AU"/>
              </w:rPr>
            </w:pPr>
            <w:r w:rsidRPr="00706CD9">
              <w:rPr>
                <w:bCs/>
                <w:sz w:val="20"/>
                <w:szCs w:val="20"/>
                <w:lang w:val="en-AU"/>
              </w:rPr>
              <w:t>Gabrielle Stewart</w:t>
            </w:r>
          </w:p>
          <w:p w14:paraId="7BA49347" w14:textId="77777777" w:rsidR="005D523D" w:rsidRPr="0006731E" w:rsidRDefault="005D523D" w:rsidP="0073003E">
            <w:pPr>
              <w:spacing w:before="60" w:after="60" w:line="240" w:lineRule="auto"/>
              <w:rPr>
                <w:i/>
                <w:iCs/>
                <w:sz w:val="20"/>
                <w:szCs w:val="20"/>
                <w:lang w:val="en-AU"/>
              </w:rPr>
            </w:pPr>
            <w:r w:rsidRPr="0006731E">
              <w:rPr>
                <w:i/>
                <w:iCs/>
                <w:sz w:val="20"/>
                <w:szCs w:val="20"/>
                <w:lang w:val="en-AU"/>
              </w:rPr>
              <w:t>Equity Economics,</w:t>
            </w:r>
          </w:p>
          <w:p w14:paraId="73B2FD81" w14:textId="77777777" w:rsidR="005D523D" w:rsidRPr="00706CD9" w:rsidRDefault="005D523D" w:rsidP="0073003E">
            <w:pPr>
              <w:spacing w:before="60" w:after="60" w:line="240" w:lineRule="auto"/>
              <w:rPr>
                <w:bCs/>
                <w:sz w:val="20"/>
                <w:szCs w:val="20"/>
                <w:lang w:val="en-AU"/>
              </w:rPr>
            </w:pPr>
            <w:r w:rsidRPr="0006731E">
              <w:rPr>
                <w:i/>
                <w:iCs/>
                <w:sz w:val="20"/>
                <w:szCs w:val="20"/>
                <w:lang w:val="en-AU"/>
              </w:rPr>
              <w:t>Director International</w:t>
            </w:r>
          </w:p>
        </w:tc>
        <w:tc>
          <w:tcPr>
            <w:tcW w:w="1985" w:type="dxa"/>
            <w:shd w:val="clear" w:color="auto" w:fill="DEEAF6"/>
            <w:vAlign w:val="center"/>
          </w:tcPr>
          <w:p w14:paraId="34B441AA" w14:textId="77777777" w:rsidR="005D523D" w:rsidRPr="00706CD9" w:rsidRDefault="005D523D" w:rsidP="0073003E">
            <w:pPr>
              <w:spacing w:before="60" w:after="60" w:line="240" w:lineRule="auto"/>
              <w:rPr>
                <w:sz w:val="20"/>
                <w:szCs w:val="20"/>
                <w:lang w:val="en-AU"/>
              </w:rPr>
            </w:pPr>
            <w:r w:rsidRPr="00706CD9">
              <w:rPr>
                <w:sz w:val="20"/>
                <w:szCs w:val="20"/>
                <w:lang w:val="en-AU"/>
              </w:rPr>
              <w:t>Co-Team Lead</w:t>
            </w:r>
          </w:p>
          <w:p w14:paraId="0247DDB8" w14:textId="77777777" w:rsidR="005D523D" w:rsidRPr="00706CD9" w:rsidRDefault="005D523D" w:rsidP="0073003E">
            <w:pPr>
              <w:spacing w:before="60" w:after="60" w:line="240" w:lineRule="auto"/>
              <w:rPr>
                <w:sz w:val="20"/>
                <w:szCs w:val="20"/>
                <w:lang w:val="en-AU"/>
              </w:rPr>
            </w:pPr>
            <w:r w:rsidRPr="00706CD9">
              <w:rPr>
                <w:sz w:val="20"/>
                <w:szCs w:val="20"/>
                <w:lang w:val="en-AU"/>
              </w:rPr>
              <w:t xml:space="preserve">GEDSI &amp; MEL </w:t>
            </w:r>
          </w:p>
        </w:tc>
        <w:tc>
          <w:tcPr>
            <w:tcW w:w="4677" w:type="dxa"/>
            <w:shd w:val="clear" w:color="auto" w:fill="DEEAF6"/>
            <w:vAlign w:val="center"/>
          </w:tcPr>
          <w:p w14:paraId="1A118FD9" w14:textId="77777777" w:rsidR="005D523D" w:rsidRPr="00706CD9" w:rsidRDefault="005D523D" w:rsidP="0073003E">
            <w:pPr>
              <w:spacing w:before="60" w:after="60" w:line="240" w:lineRule="auto"/>
              <w:rPr>
                <w:sz w:val="20"/>
                <w:szCs w:val="20"/>
                <w:lang w:val="en-AU"/>
              </w:rPr>
            </w:pPr>
            <w:r w:rsidRPr="00706CD9">
              <w:rPr>
                <w:sz w:val="20"/>
                <w:szCs w:val="20"/>
                <w:lang w:val="en-AU"/>
              </w:rPr>
              <w:t>Gabrielle will co-lead the project and provide GEDSI and MEL expertise at all stages of the review, including the planning, analysis and drafting stages. She will contribute to data collection, analysis and reporting.</w:t>
            </w:r>
          </w:p>
        </w:tc>
      </w:tr>
      <w:tr w:rsidR="005D523D" w:rsidRPr="00706CD9" w14:paraId="1A0A2E9E" w14:textId="77777777" w:rsidTr="0073003E">
        <w:trPr>
          <w:trHeight w:val="300"/>
        </w:trPr>
        <w:tc>
          <w:tcPr>
            <w:tcW w:w="2410" w:type="dxa"/>
            <w:vAlign w:val="center"/>
          </w:tcPr>
          <w:p w14:paraId="50889A7E" w14:textId="77777777" w:rsidR="005D523D" w:rsidRPr="00706CD9" w:rsidRDefault="005D523D" w:rsidP="0073003E">
            <w:pPr>
              <w:spacing w:before="60" w:after="60" w:line="240" w:lineRule="auto"/>
              <w:rPr>
                <w:sz w:val="20"/>
                <w:szCs w:val="20"/>
                <w:lang w:val="en-AU"/>
              </w:rPr>
            </w:pPr>
            <w:r w:rsidRPr="00706CD9">
              <w:rPr>
                <w:bCs/>
                <w:sz w:val="20"/>
                <w:szCs w:val="20"/>
                <w:lang w:val="en-AU"/>
              </w:rPr>
              <w:t>Heather Ruberl</w:t>
            </w:r>
          </w:p>
          <w:p w14:paraId="239BC1EC" w14:textId="77777777" w:rsidR="005D523D" w:rsidRPr="0006731E" w:rsidRDefault="005D523D" w:rsidP="0073003E">
            <w:pPr>
              <w:spacing w:before="60" w:after="60" w:line="240" w:lineRule="auto"/>
              <w:rPr>
                <w:bCs/>
                <w:i/>
                <w:iCs/>
                <w:sz w:val="20"/>
                <w:szCs w:val="20"/>
                <w:lang w:val="en-AU"/>
              </w:rPr>
            </w:pPr>
            <w:r w:rsidRPr="0006731E">
              <w:rPr>
                <w:i/>
                <w:iCs/>
                <w:sz w:val="20"/>
                <w:szCs w:val="20"/>
                <w:lang w:val="en-AU"/>
              </w:rPr>
              <w:t>Equity Economics, Senior Economist, Climate &amp; Fiscal Policy</w:t>
            </w:r>
          </w:p>
        </w:tc>
        <w:tc>
          <w:tcPr>
            <w:tcW w:w="1985" w:type="dxa"/>
            <w:vAlign w:val="center"/>
          </w:tcPr>
          <w:p w14:paraId="296B2EA9" w14:textId="77777777" w:rsidR="005D523D" w:rsidRPr="00706CD9" w:rsidRDefault="005D523D" w:rsidP="0073003E">
            <w:pPr>
              <w:spacing w:before="60" w:after="60" w:line="240" w:lineRule="auto"/>
              <w:rPr>
                <w:sz w:val="20"/>
                <w:szCs w:val="20"/>
                <w:lang w:val="en-AU"/>
              </w:rPr>
            </w:pPr>
            <w:r w:rsidRPr="00706CD9">
              <w:rPr>
                <w:sz w:val="20"/>
                <w:szCs w:val="20"/>
                <w:lang w:val="en-AU"/>
              </w:rPr>
              <w:t>PFM &amp; Economic Governance Advisor</w:t>
            </w:r>
          </w:p>
        </w:tc>
        <w:tc>
          <w:tcPr>
            <w:tcW w:w="4677" w:type="dxa"/>
            <w:vAlign w:val="center"/>
          </w:tcPr>
          <w:p w14:paraId="0FE9DE84" w14:textId="77777777" w:rsidR="005D523D" w:rsidRPr="00706CD9" w:rsidRDefault="005D523D" w:rsidP="0073003E">
            <w:pPr>
              <w:spacing w:before="60" w:after="60" w:line="240" w:lineRule="auto"/>
              <w:rPr>
                <w:sz w:val="20"/>
                <w:szCs w:val="20"/>
                <w:lang w:val="en-AU"/>
              </w:rPr>
            </w:pPr>
            <w:r w:rsidRPr="00706CD9">
              <w:rPr>
                <w:sz w:val="20"/>
                <w:szCs w:val="20"/>
                <w:lang w:val="en-AU"/>
              </w:rPr>
              <w:t xml:space="preserve">Heather will lead drafting of the evaluation report, and contribute to data collection, analysis and reporting. She will ensure alignment with the Midterm Review plan, including the workplan.  </w:t>
            </w:r>
          </w:p>
        </w:tc>
      </w:tr>
      <w:tr w:rsidR="005D523D" w:rsidRPr="00706CD9" w14:paraId="565BAF60" w14:textId="77777777" w:rsidTr="0073003E">
        <w:trPr>
          <w:trHeight w:val="300"/>
        </w:trPr>
        <w:tc>
          <w:tcPr>
            <w:tcW w:w="2410" w:type="dxa"/>
            <w:shd w:val="clear" w:color="auto" w:fill="DEEAF6"/>
            <w:vAlign w:val="center"/>
          </w:tcPr>
          <w:p w14:paraId="13AB33E0" w14:textId="77777777" w:rsidR="005D523D" w:rsidRPr="00706CD9" w:rsidRDefault="005D523D" w:rsidP="0073003E">
            <w:pPr>
              <w:spacing w:before="60" w:after="60" w:line="240" w:lineRule="auto"/>
              <w:rPr>
                <w:bCs/>
                <w:sz w:val="20"/>
                <w:szCs w:val="20"/>
                <w:lang w:val="en-AU"/>
              </w:rPr>
            </w:pPr>
            <w:r w:rsidRPr="00706CD9">
              <w:rPr>
                <w:bCs/>
                <w:sz w:val="20"/>
                <w:szCs w:val="20"/>
                <w:lang w:val="en-AU"/>
              </w:rPr>
              <w:t>Brown Onahikeni</w:t>
            </w:r>
          </w:p>
          <w:p w14:paraId="29F1CF00" w14:textId="77777777" w:rsidR="005D523D" w:rsidRPr="0006731E" w:rsidRDefault="005D523D" w:rsidP="0073003E">
            <w:pPr>
              <w:spacing w:before="60" w:after="60" w:line="240" w:lineRule="auto"/>
              <w:rPr>
                <w:i/>
                <w:iCs/>
                <w:sz w:val="20"/>
                <w:szCs w:val="20"/>
                <w:lang w:val="en-AU"/>
              </w:rPr>
            </w:pPr>
            <w:r w:rsidRPr="0006731E">
              <w:rPr>
                <w:i/>
                <w:iCs/>
                <w:sz w:val="20"/>
                <w:szCs w:val="20"/>
                <w:lang w:val="en-AU"/>
              </w:rPr>
              <w:t>Independent Development Professional</w:t>
            </w:r>
          </w:p>
        </w:tc>
        <w:tc>
          <w:tcPr>
            <w:tcW w:w="1985" w:type="dxa"/>
            <w:shd w:val="clear" w:color="auto" w:fill="DEEAF6"/>
            <w:vAlign w:val="center"/>
          </w:tcPr>
          <w:p w14:paraId="3C9EF670" w14:textId="77777777" w:rsidR="005D523D" w:rsidRPr="00706CD9" w:rsidRDefault="005D523D" w:rsidP="0073003E">
            <w:pPr>
              <w:spacing w:before="60" w:after="60" w:line="240" w:lineRule="auto"/>
              <w:rPr>
                <w:sz w:val="20"/>
                <w:szCs w:val="20"/>
                <w:lang w:val="en-AU"/>
              </w:rPr>
            </w:pPr>
            <w:r w:rsidRPr="00706CD9">
              <w:rPr>
                <w:sz w:val="20"/>
                <w:szCs w:val="20"/>
                <w:lang w:val="en-AU"/>
              </w:rPr>
              <w:t>In-country Technical Advisor</w:t>
            </w:r>
          </w:p>
        </w:tc>
        <w:tc>
          <w:tcPr>
            <w:tcW w:w="4677" w:type="dxa"/>
            <w:shd w:val="clear" w:color="auto" w:fill="DEEAF6"/>
            <w:vAlign w:val="center"/>
          </w:tcPr>
          <w:p w14:paraId="3960EC72" w14:textId="77777777" w:rsidR="005D523D" w:rsidRPr="00706CD9" w:rsidRDefault="005D523D" w:rsidP="0073003E">
            <w:pPr>
              <w:spacing w:before="60" w:after="60" w:line="240" w:lineRule="auto"/>
              <w:rPr>
                <w:sz w:val="20"/>
                <w:szCs w:val="20"/>
                <w:lang w:val="en-AU"/>
              </w:rPr>
            </w:pPr>
            <w:r w:rsidRPr="00706CD9">
              <w:rPr>
                <w:sz w:val="20"/>
                <w:szCs w:val="20"/>
                <w:lang w:val="en-AU"/>
              </w:rPr>
              <w:t xml:space="preserve">Brown will provide technical and contextual expertise, particularly during consultations and analysis, and support in-country consultations. </w:t>
            </w:r>
          </w:p>
        </w:tc>
      </w:tr>
      <w:tr w:rsidR="00686289" w:rsidRPr="00706CD9" w14:paraId="632C6F82" w14:textId="77777777" w:rsidTr="0073003E">
        <w:trPr>
          <w:trHeight w:val="70"/>
        </w:trPr>
        <w:tc>
          <w:tcPr>
            <w:tcW w:w="2410" w:type="dxa"/>
            <w:vAlign w:val="center"/>
          </w:tcPr>
          <w:p w14:paraId="0BBA9706" w14:textId="77777777" w:rsidR="00686289" w:rsidRPr="00706CD9" w:rsidRDefault="00686289" w:rsidP="00686289">
            <w:pPr>
              <w:spacing w:before="60" w:after="60" w:line="240" w:lineRule="auto"/>
              <w:rPr>
                <w:bCs/>
                <w:sz w:val="20"/>
                <w:szCs w:val="20"/>
                <w:lang w:val="en-AU"/>
              </w:rPr>
            </w:pPr>
            <w:r w:rsidRPr="00706CD9">
              <w:rPr>
                <w:bCs/>
                <w:sz w:val="20"/>
                <w:szCs w:val="20"/>
                <w:lang w:val="en-AU"/>
              </w:rPr>
              <w:t>Erin Anderson</w:t>
            </w:r>
          </w:p>
          <w:p w14:paraId="10408B10" w14:textId="7843C4AA" w:rsidR="00686289" w:rsidRPr="00706CD9" w:rsidRDefault="00686289" w:rsidP="00686289">
            <w:pPr>
              <w:spacing w:before="60" w:after="60" w:line="240" w:lineRule="auto"/>
              <w:rPr>
                <w:sz w:val="20"/>
                <w:szCs w:val="20"/>
                <w:lang w:val="en-AU"/>
              </w:rPr>
            </w:pPr>
            <w:r w:rsidRPr="0006731E">
              <w:rPr>
                <w:i/>
                <w:iCs/>
                <w:sz w:val="20"/>
                <w:szCs w:val="20"/>
                <w:lang w:val="en-AU"/>
              </w:rPr>
              <w:lastRenderedPageBreak/>
              <w:t>Design and evaluation specialist</w:t>
            </w:r>
            <w:r w:rsidR="0006731E">
              <w:rPr>
                <w:sz w:val="20"/>
                <w:szCs w:val="20"/>
                <w:lang w:val="en-AU"/>
              </w:rPr>
              <w:br/>
            </w:r>
            <w:r w:rsidR="0006731E">
              <w:rPr>
                <w:sz w:val="20"/>
                <w:szCs w:val="20"/>
                <w:lang w:val="en-AU"/>
              </w:rPr>
              <w:br/>
            </w:r>
            <w:proofErr w:type="spellStart"/>
            <w:r w:rsidR="0006731E" w:rsidRPr="00696216">
              <w:rPr>
                <w:bCs/>
                <w:i/>
                <w:iCs/>
                <w:sz w:val="20"/>
                <w:szCs w:val="20"/>
                <w:lang w:val="en-AU"/>
              </w:rPr>
              <w:t>Cowater</w:t>
            </w:r>
            <w:proofErr w:type="spellEnd"/>
            <w:r w:rsidR="0006731E" w:rsidRPr="00696216">
              <w:rPr>
                <w:bCs/>
                <w:i/>
                <w:iCs/>
                <w:sz w:val="20"/>
                <w:szCs w:val="20"/>
                <w:lang w:val="en-AU"/>
              </w:rPr>
              <w:t xml:space="preserve"> Design and Evaluation Support Hub</w:t>
            </w:r>
          </w:p>
        </w:tc>
        <w:tc>
          <w:tcPr>
            <w:tcW w:w="1985" w:type="dxa"/>
            <w:vAlign w:val="center"/>
          </w:tcPr>
          <w:p w14:paraId="17239C0A" w14:textId="77777777" w:rsidR="00686289" w:rsidRPr="00706CD9" w:rsidRDefault="00686289" w:rsidP="00686289">
            <w:pPr>
              <w:spacing w:before="60" w:after="60" w:line="240" w:lineRule="auto"/>
              <w:rPr>
                <w:sz w:val="20"/>
                <w:szCs w:val="20"/>
                <w:lang w:val="en-AU"/>
              </w:rPr>
            </w:pPr>
            <w:r w:rsidRPr="00706CD9">
              <w:rPr>
                <w:sz w:val="20"/>
                <w:szCs w:val="20"/>
                <w:lang w:val="en-AU"/>
              </w:rPr>
              <w:lastRenderedPageBreak/>
              <w:t xml:space="preserve">Quality Assurance and Evaluation </w:t>
            </w:r>
          </w:p>
        </w:tc>
        <w:tc>
          <w:tcPr>
            <w:tcW w:w="4677" w:type="dxa"/>
            <w:vAlign w:val="center"/>
          </w:tcPr>
          <w:p w14:paraId="4C25DA17" w14:textId="77777777" w:rsidR="00686289" w:rsidRPr="00706CD9" w:rsidRDefault="00686289" w:rsidP="00686289">
            <w:pPr>
              <w:spacing w:before="60" w:after="60" w:line="240" w:lineRule="auto"/>
              <w:rPr>
                <w:sz w:val="20"/>
                <w:szCs w:val="20"/>
                <w:lang w:val="en-AU"/>
              </w:rPr>
            </w:pPr>
            <w:proofErr w:type="spellStart"/>
            <w:r w:rsidRPr="00706CD9">
              <w:rPr>
                <w:sz w:val="20"/>
                <w:szCs w:val="20"/>
                <w:lang w:val="en-AU"/>
              </w:rPr>
              <w:t>Cowater’s</w:t>
            </w:r>
            <w:proofErr w:type="spellEnd"/>
            <w:r w:rsidRPr="00706CD9">
              <w:rPr>
                <w:sz w:val="20"/>
                <w:szCs w:val="20"/>
                <w:lang w:val="en-AU"/>
              </w:rPr>
              <w:t xml:space="preserve"> Design and Evaluation Support Hub will be responsible for quality assurance, ensuring high-</w:t>
            </w:r>
            <w:r w:rsidRPr="00706CD9">
              <w:rPr>
                <w:sz w:val="20"/>
                <w:szCs w:val="20"/>
                <w:lang w:val="en-AU"/>
              </w:rPr>
              <w:lastRenderedPageBreak/>
              <w:t>quality deliverables and value for money and providing quality review against the DFAT Standards.</w:t>
            </w:r>
          </w:p>
        </w:tc>
      </w:tr>
    </w:tbl>
    <w:p w14:paraId="3ABEAF2F" w14:textId="77777777" w:rsidR="005D523D" w:rsidRPr="00706CD9" w:rsidRDefault="005D523D" w:rsidP="005D523D">
      <w:pPr>
        <w:pStyle w:val="Heading2"/>
      </w:pPr>
      <w:bookmarkStart w:id="112" w:name="_Toc195476884"/>
      <w:bookmarkStart w:id="113" w:name="_Toc199776202"/>
      <w:bookmarkStart w:id="114" w:name="_Toc240894656"/>
      <w:r w:rsidRPr="00706CD9">
        <w:lastRenderedPageBreak/>
        <w:t>ETHICAL CONSIDERATIONS</w:t>
      </w:r>
      <w:bookmarkEnd w:id="112"/>
      <w:bookmarkEnd w:id="113"/>
      <w:bookmarkEnd w:id="114"/>
    </w:p>
    <w:p w14:paraId="40537990" w14:textId="77777777" w:rsidR="005D523D" w:rsidRPr="00706CD9" w:rsidRDefault="005D523D" w:rsidP="005D523D">
      <w:pPr>
        <w:rPr>
          <w:lang w:val="en-AU"/>
        </w:rPr>
      </w:pPr>
      <w:r w:rsidRPr="00706CD9">
        <w:rPr>
          <w:lang w:val="en-AU"/>
        </w:rPr>
        <w:t>This evaluation will be conducted in accordance with</w:t>
      </w:r>
      <w:r>
        <w:rPr>
          <w:lang w:val="en-AU"/>
        </w:rPr>
        <w:t xml:space="preserve"> </w:t>
      </w:r>
      <w:r w:rsidRPr="00706CD9">
        <w:rPr>
          <w:lang w:val="en-AU"/>
        </w:rPr>
        <w:t xml:space="preserve">DFAT’s Ethical Research and Evaluation guidance note. </w:t>
      </w:r>
    </w:p>
    <w:p w14:paraId="5D6B5AD5" w14:textId="77777777" w:rsidR="005D523D" w:rsidRPr="00706CD9" w:rsidRDefault="005D523D" w:rsidP="005D523D">
      <w:pPr>
        <w:rPr>
          <w:lang w:val="en-AU"/>
        </w:rPr>
      </w:pPr>
      <w:r w:rsidRPr="00706CD9">
        <w:rPr>
          <w:lang w:val="en-AU"/>
        </w:rPr>
        <w:t xml:space="preserve">The review team will </w:t>
      </w:r>
      <w:proofErr w:type="gramStart"/>
      <w:r w:rsidRPr="00706CD9">
        <w:rPr>
          <w:lang w:val="en-AU"/>
        </w:rPr>
        <w:t>take into account</w:t>
      </w:r>
      <w:proofErr w:type="gramEnd"/>
      <w:r w:rsidRPr="00706CD9">
        <w:rPr>
          <w:lang w:val="en-AU"/>
        </w:rPr>
        <w:t xml:space="preserve"> the following ethical issues when undertaking consultations and throughout the review process:</w:t>
      </w:r>
    </w:p>
    <w:p w14:paraId="7A888F31" w14:textId="77777777" w:rsidR="005D523D" w:rsidRPr="009E7601" w:rsidRDefault="005D523D" w:rsidP="005D523D">
      <w:pPr>
        <w:numPr>
          <w:ilvl w:val="0"/>
          <w:numId w:val="97"/>
        </w:numPr>
        <w:rPr>
          <w:lang w:val="en-AU"/>
        </w:rPr>
      </w:pPr>
      <w:r w:rsidRPr="00706CD9">
        <w:rPr>
          <w:b/>
          <w:bCs/>
          <w:lang w:val="en-AU"/>
        </w:rPr>
        <w:t>Informed consent</w:t>
      </w:r>
      <w:r w:rsidRPr="00706CD9">
        <w:rPr>
          <w:lang w:val="en-AU"/>
        </w:rPr>
        <w:t xml:space="preserve">: </w:t>
      </w:r>
      <w:r w:rsidRPr="009E7601">
        <w:rPr>
          <w:lang w:val="en-AU"/>
        </w:rPr>
        <w:t xml:space="preserve">The review team will provide information about the review’s objectives, processes and potential impacts to all participants in the process. </w:t>
      </w:r>
    </w:p>
    <w:p w14:paraId="63EA47A1" w14:textId="77777777" w:rsidR="005D523D" w:rsidRPr="0064746A" w:rsidRDefault="005D523D" w:rsidP="005D523D">
      <w:pPr>
        <w:numPr>
          <w:ilvl w:val="0"/>
          <w:numId w:val="97"/>
        </w:numPr>
        <w:rPr>
          <w:b/>
          <w:bCs/>
          <w:lang w:val="en-AU"/>
        </w:rPr>
      </w:pPr>
      <w:r w:rsidRPr="00706CD9">
        <w:rPr>
          <w:b/>
          <w:bCs/>
          <w:lang w:val="en-AU"/>
        </w:rPr>
        <w:t>Confidentiality and anonymity</w:t>
      </w:r>
      <w:r>
        <w:rPr>
          <w:b/>
          <w:bCs/>
          <w:lang w:val="en-AU"/>
        </w:rPr>
        <w:t xml:space="preserve">: </w:t>
      </w:r>
      <w:r w:rsidRPr="009E7601">
        <w:rPr>
          <w:lang w:val="en-AU"/>
        </w:rPr>
        <w:t xml:space="preserve">The review team will ensure that data is anonymised when reporting findings to prevent the identification of individuals or groups without their consent. </w:t>
      </w:r>
    </w:p>
    <w:p w14:paraId="2DCADCDB" w14:textId="77777777" w:rsidR="005D523D" w:rsidRPr="009E7601" w:rsidRDefault="005D523D" w:rsidP="005D523D">
      <w:pPr>
        <w:numPr>
          <w:ilvl w:val="0"/>
          <w:numId w:val="97"/>
        </w:numPr>
        <w:rPr>
          <w:lang w:val="en-AU"/>
        </w:rPr>
      </w:pPr>
      <w:r w:rsidRPr="00706CD9">
        <w:rPr>
          <w:b/>
          <w:bCs/>
          <w:lang w:val="en-AU"/>
        </w:rPr>
        <w:t>Power dynamic and coercion:</w:t>
      </w:r>
      <w:r w:rsidRPr="00706CD9">
        <w:rPr>
          <w:lang w:val="en-AU"/>
        </w:rPr>
        <w:t xml:space="preserve"> </w:t>
      </w:r>
      <w:r>
        <w:rPr>
          <w:lang w:val="en-AU"/>
        </w:rPr>
        <w:t xml:space="preserve">The review team acknowledges and will seek to mitigate </w:t>
      </w:r>
      <w:r w:rsidRPr="009E7601">
        <w:rPr>
          <w:lang w:val="en-AU"/>
        </w:rPr>
        <w:t xml:space="preserve">the inherent power imbalances between the review team and stakeholders. </w:t>
      </w:r>
      <w:r>
        <w:rPr>
          <w:lang w:val="en-AU"/>
        </w:rPr>
        <w:t xml:space="preserve">The team will aim to mitigate this power imbalance by using evaluation </w:t>
      </w:r>
      <w:r w:rsidRPr="009E7601">
        <w:rPr>
          <w:lang w:val="en-AU"/>
        </w:rPr>
        <w:t>methods that empower stakeholders to voice their needs and concerns without fear of reprisal or undue influence, ensuring that participation is genuinely voluntary and collaborative.</w:t>
      </w:r>
      <w:r>
        <w:rPr>
          <w:lang w:val="en-AU"/>
        </w:rPr>
        <w:t xml:space="preserve"> Stakeholders will also be assured of confidentiality and anonymity. </w:t>
      </w:r>
    </w:p>
    <w:p w14:paraId="5A879094" w14:textId="77777777" w:rsidR="005D523D" w:rsidRPr="008319CD" w:rsidRDefault="005D523D" w:rsidP="005D523D">
      <w:pPr>
        <w:numPr>
          <w:ilvl w:val="0"/>
          <w:numId w:val="97"/>
        </w:numPr>
        <w:rPr>
          <w:lang w:val="en-AU"/>
        </w:rPr>
      </w:pPr>
      <w:r w:rsidRPr="00706CD9">
        <w:rPr>
          <w:b/>
          <w:bCs/>
          <w:lang w:val="en-AU"/>
        </w:rPr>
        <w:t>Cultural sensitivity and respect</w:t>
      </w:r>
      <w:r w:rsidRPr="00706CD9">
        <w:rPr>
          <w:lang w:val="en-AU"/>
        </w:rPr>
        <w:t>: Understanding and appreciating local knowledge, customs, and social norms</w:t>
      </w:r>
      <w:r>
        <w:rPr>
          <w:lang w:val="en-AU"/>
        </w:rPr>
        <w:t xml:space="preserve"> is essential to ethical evaluations and review. </w:t>
      </w:r>
      <w:r w:rsidRPr="008319CD">
        <w:rPr>
          <w:lang w:val="en-AU"/>
        </w:rPr>
        <w:t xml:space="preserve">The review team will incorporate culturally appropriate practices, actively involve local stakeholders, and demonstrate respect for every community's </w:t>
      </w:r>
      <w:proofErr w:type="gramStart"/>
      <w:r w:rsidRPr="008319CD">
        <w:rPr>
          <w:lang w:val="en-AU"/>
        </w:rPr>
        <w:t>values</w:t>
      </w:r>
      <w:proofErr w:type="gramEnd"/>
      <w:r w:rsidRPr="008319CD">
        <w:rPr>
          <w:lang w:val="en-AU"/>
        </w:rPr>
        <w:t>, ensuring that engagements are both effective and centring local knowledge and systems.</w:t>
      </w:r>
    </w:p>
    <w:p w14:paraId="1DC2617F" w14:textId="77777777" w:rsidR="005D523D" w:rsidRPr="00706CD9" w:rsidRDefault="005D523D" w:rsidP="005D523D">
      <w:pPr>
        <w:pStyle w:val="Heading2"/>
      </w:pPr>
      <w:bookmarkStart w:id="115" w:name="_Toc195476885"/>
      <w:bookmarkStart w:id="116" w:name="_Toc199776203"/>
      <w:bookmarkStart w:id="117" w:name="_Toc240894657"/>
      <w:r w:rsidRPr="00706CD9">
        <w:t>QUALITY ASSURANCE</w:t>
      </w:r>
      <w:bookmarkEnd w:id="115"/>
      <w:bookmarkEnd w:id="116"/>
      <w:bookmarkEnd w:id="117"/>
    </w:p>
    <w:p w14:paraId="452315E9" w14:textId="77777777" w:rsidR="005D523D" w:rsidRDefault="005D523D" w:rsidP="005D523D">
      <w:pPr>
        <w:rPr>
          <w:lang w:val="en-AU"/>
        </w:rPr>
      </w:pPr>
      <w:r w:rsidRPr="00706CD9">
        <w:rPr>
          <w:lang w:val="en-AU"/>
        </w:rPr>
        <w:t xml:space="preserve">The review team will assess all key deliverables in accordance with DFAT Standards and </w:t>
      </w:r>
      <w:proofErr w:type="spellStart"/>
      <w:r w:rsidRPr="00706CD9">
        <w:rPr>
          <w:lang w:val="en-AU"/>
        </w:rPr>
        <w:t>Cowater’s</w:t>
      </w:r>
      <w:proofErr w:type="spellEnd"/>
      <w:r w:rsidRPr="00706CD9">
        <w:rPr>
          <w:lang w:val="en-AU"/>
        </w:rPr>
        <w:t xml:space="preserve"> </w:t>
      </w:r>
      <w:r>
        <w:rPr>
          <w:lang w:val="en-AU"/>
        </w:rPr>
        <w:t xml:space="preserve">and Equity Economics’ </w:t>
      </w:r>
      <w:r w:rsidRPr="00706CD9">
        <w:rPr>
          <w:lang w:val="en-AU"/>
        </w:rPr>
        <w:t xml:space="preserve">quality review processes. </w:t>
      </w:r>
    </w:p>
    <w:p w14:paraId="6E0C5E23" w14:textId="77777777" w:rsidR="005D523D" w:rsidRPr="00A211E0" w:rsidRDefault="005D523D" w:rsidP="005D523D">
      <w:pPr>
        <w:rPr>
          <w:lang w:val="en-AU"/>
        </w:rPr>
      </w:pPr>
      <w:r>
        <w:rPr>
          <w:lang w:val="en-AU"/>
        </w:rPr>
        <w:t xml:space="preserve">The </w:t>
      </w:r>
      <w:r w:rsidRPr="00A211E0">
        <w:rPr>
          <w:lang w:val="en-AU"/>
        </w:rPr>
        <w:t>Equity Economics in-house quality assurance process</w:t>
      </w:r>
      <w:r>
        <w:rPr>
          <w:lang w:val="en-AU"/>
        </w:rPr>
        <w:t xml:space="preserve"> </w:t>
      </w:r>
      <w:r w:rsidRPr="00A211E0">
        <w:rPr>
          <w:lang w:val="en-AU"/>
        </w:rPr>
        <w:t xml:space="preserve">involves Director-level </w:t>
      </w:r>
      <w:r>
        <w:rPr>
          <w:lang w:val="en-AU"/>
        </w:rPr>
        <w:t>assessment</w:t>
      </w:r>
      <w:r w:rsidRPr="00A211E0">
        <w:rPr>
          <w:lang w:val="en-AU"/>
        </w:rPr>
        <w:t xml:space="preserve"> of deliverables</w:t>
      </w:r>
      <w:r>
        <w:rPr>
          <w:lang w:val="en-AU"/>
        </w:rPr>
        <w:t xml:space="preserve">, including reviewing for </w:t>
      </w:r>
      <w:r w:rsidRPr="00A211E0">
        <w:rPr>
          <w:lang w:val="en-AU"/>
        </w:rPr>
        <w:t>strategic alignment, coherence and quality. This will apply to the Aide Memoire,</w:t>
      </w:r>
      <w:r>
        <w:rPr>
          <w:lang w:val="en-AU"/>
        </w:rPr>
        <w:t xml:space="preserve"> d</w:t>
      </w:r>
      <w:r w:rsidRPr="00A211E0">
        <w:rPr>
          <w:lang w:val="en-AU"/>
        </w:rPr>
        <w:t xml:space="preserve">raft and </w:t>
      </w:r>
      <w:r>
        <w:rPr>
          <w:lang w:val="en-AU"/>
        </w:rPr>
        <w:t>f</w:t>
      </w:r>
      <w:r w:rsidRPr="00A211E0">
        <w:rPr>
          <w:lang w:val="en-AU"/>
        </w:rPr>
        <w:t>inal report</w:t>
      </w:r>
      <w:r>
        <w:rPr>
          <w:lang w:val="en-AU"/>
        </w:rPr>
        <w:t>s</w:t>
      </w:r>
      <w:r w:rsidRPr="00A211E0">
        <w:rPr>
          <w:lang w:val="en-AU"/>
        </w:rPr>
        <w:t xml:space="preserve">. </w:t>
      </w:r>
    </w:p>
    <w:p w14:paraId="6B846464" w14:textId="77777777" w:rsidR="005D523D" w:rsidRDefault="005D523D" w:rsidP="005D523D">
      <w:pPr>
        <w:rPr>
          <w:lang w:val="en-AU"/>
        </w:rPr>
      </w:pPr>
      <w:r w:rsidRPr="00706CD9">
        <w:rPr>
          <w:lang w:val="en-AU"/>
        </w:rPr>
        <w:t xml:space="preserve">Further, </w:t>
      </w:r>
      <w:proofErr w:type="spellStart"/>
      <w:r w:rsidRPr="00706CD9">
        <w:rPr>
          <w:lang w:val="en-AU"/>
        </w:rPr>
        <w:t>Cowater’s</w:t>
      </w:r>
      <w:proofErr w:type="spellEnd"/>
      <w:r w:rsidRPr="00706CD9">
        <w:rPr>
          <w:lang w:val="en-AU"/>
        </w:rPr>
        <w:t xml:space="preserve"> Design and Evaluation Support Hub </w:t>
      </w:r>
      <w:proofErr w:type="gramStart"/>
      <w:r>
        <w:rPr>
          <w:lang w:val="en-AU"/>
        </w:rPr>
        <w:t>is</w:t>
      </w:r>
      <w:proofErr w:type="gramEnd"/>
      <w:r w:rsidRPr="00706CD9">
        <w:rPr>
          <w:lang w:val="en-AU"/>
        </w:rPr>
        <w:t xml:space="preserve"> responsible for quality assurance, </w:t>
      </w:r>
      <w:r>
        <w:rPr>
          <w:lang w:val="en-AU"/>
        </w:rPr>
        <w:t xml:space="preserve">and so will </w:t>
      </w:r>
      <w:r w:rsidRPr="00706CD9">
        <w:rPr>
          <w:lang w:val="en-AU"/>
        </w:rPr>
        <w:t>ensur</w:t>
      </w:r>
      <w:r>
        <w:rPr>
          <w:lang w:val="en-AU"/>
        </w:rPr>
        <w:t>e</w:t>
      </w:r>
      <w:r w:rsidRPr="00706CD9">
        <w:rPr>
          <w:lang w:val="en-AU"/>
        </w:rPr>
        <w:t xml:space="preserve"> </w:t>
      </w:r>
      <w:r w:rsidRPr="00A211E0">
        <w:rPr>
          <w:lang w:val="en-AU"/>
        </w:rPr>
        <w:t>the Aide Memoire</w:t>
      </w:r>
      <w:r>
        <w:rPr>
          <w:lang w:val="en-AU"/>
        </w:rPr>
        <w:t xml:space="preserve"> and draft and final reports are of </w:t>
      </w:r>
      <w:r w:rsidRPr="00706CD9">
        <w:rPr>
          <w:lang w:val="en-AU"/>
        </w:rPr>
        <w:t>high</w:t>
      </w:r>
      <w:r>
        <w:rPr>
          <w:lang w:val="en-AU"/>
        </w:rPr>
        <w:t xml:space="preserve"> </w:t>
      </w:r>
      <w:proofErr w:type="gramStart"/>
      <w:r w:rsidRPr="00706CD9">
        <w:rPr>
          <w:lang w:val="en-AU"/>
        </w:rPr>
        <w:t>quality</w:t>
      </w:r>
      <w:r>
        <w:rPr>
          <w:lang w:val="en-AU"/>
        </w:rPr>
        <w:t>,  meet</w:t>
      </w:r>
      <w:proofErr w:type="gramEnd"/>
      <w:r>
        <w:rPr>
          <w:lang w:val="en-AU"/>
        </w:rPr>
        <w:t xml:space="preserve"> </w:t>
      </w:r>
      <w:r w:rsidRPr="00706CD9">
        <w:rPr>
          <w:lang w:val="en-AU"/>
        </w:rPr>
        <w:t xml:space="preserve">value for money </w:t>
      </w:r>
      <w:r>
        <w:rPr>
          <w:lang w:val="en-AU"/>
        </w:rPr>
        <w:t xml:space="preserve">standards, and align to the review’s objectives. The hub will provide a </w:t>
      </w:r>
      <w:r w:rsidRPr="00706CD9">
        <w:rPr>
          <w:lang w:val="en-AU"/>
        </w:rPr>
        <w:t xml:space="preserve">quality </w:t>
      </w:r>
      <w:r>
        <w:rPr>
          <w:lang w:val="en-AU"/>
        </w:rPr>
        <w:t xml:space="preserve">assurance </w:t>
      </w:r>
      <w:r w:rsidRPr="00706CD9">
        <w:rPr>
          <w:lang w:val="en-AU"/>
        </w:rPr>
        <w:t xml:space="preserve">review </w:t>
      </w:r>
      <w:r>
        <w:rPr>
          <w:lang w:val="en-AU"/>
        </w:rPr>
        <w:t xml:space="preserve">of </w:t>
      </w:r>
      <w:r>
        <w:rPr>
          <w:lang w:val="en-AU"/>
        </w:rPr>
        <w:lastRenderedPageBreak/>
        <w:t xml:space="preserve">these three deliverables (in particular) </w:t>
      </w:r>
      <w:r w:rsidRPr="00A211E0">
        <w:rPr>
          <w:lang w:val="en-AU"/>
        </w:rPr>
        <w:t>in accordance with guidance provided by</w:t>
      </w:r>
      <w:r>
        <w:rPr>
          <w:lang w:val="en-AU"/>
        </w:rPr>
        <w:t xml:space="preserve"> </w:t>
      </w:r>
      <w:r w:rsidRPr="00A211E0">
        <w:rPr>
          <w:lang w:val="en-AU"/>
        </w:rPr>
        <w:t>DFAT Monitoring and Evaluation Standard 10</w:t>
      </w:r>
      <w:r w:rsidRPr="00706CD9">
        <w:rPr>
          <w:lang w:val="en-AU"/>
        </w:rPr>
        <w:t>.</w:t>
      </w:r>
      <w:r>
        <w:rPr>
          <w:lang w:val="en-AU"/>
        </w:rPr>
        <w:t xml:space="preserve"> </w:t>
      </w:r>
    </w:p>
    <w:p w14:paraId="510C3DF3" w14:textId="77777777" w:rsidR="005D523D" w:rsidRDefault="005D523D" w:rsidP="005D523D">
      <w:pPr>
        <w:rPr>
          <w:lang w:val="en-AU"/>
        </w:rPr>
      </w:pPr>
      <w:r w:rsidRPr="00A211E0">
        <w:rPr>
          <w:lang w:val="en-AU"/>
        </w:rPr>
        <w:t xml:space="preserve">The </w:t>
      </w:r>
      <w:r>
        <w:rPr>
          <w:lang w:val="en-AU"/>
        </w:rPr>
        <w:t>review</w:t>
      </w:r>
      <w:r w:rsidRPr="00A211E0">
        <w:rPr>
          <w:lang w:val="en-AU"/>
        </w:rPr>
        <w:t xml:space="preserve"> will </w:t>
      </w:r>
      <w:r>
        <w:rPr>
          <w:lang w:val="en-AU"/>
        </w:rPr>
        <w:t xml:space="preserve">also </w:t>
      </w:r>
      <w:r w:rsidRPr="00A211E0">
        <w:rPr>
          <w:lang w:val="en-AU"/>
        </w:rPr>
        <w:t xml:space="preserve">be </w:t>
      </w:r>
      <w:r>
        <w:rPr>
          <w:lang w:val="en-AU"/>
        </w:rPr>
        <w:t xml:space="preserve">assessed </w:t>
      </w:r>
      <w:r w:rsidRPr="00A211E0">
        <w:rPr>
          <w:lang w:val="en-AU"/>
        </w:rPr>
        <w:t>and quality assured by DFAT</w:t>
      </w:r>
      <w:r>
        <w:rPr>
          <w:lang w:val="en-AU"/>
        </w:rPr>
        <w:t>.</w:t>
      </w:r>
    </w:p>
    <w:p w14:paraId="79387AA3" w14:textId="7D1F6B81" w:rsidR="005D523D" w:rsidRPr="00BC5CA9" w:rsidRDefault="005D523D" w:rsidP="005D523D">
      <w:r w:rsidRPr="045D8756">
        <w:t xml:space="preserve">As discussed in Section 3.9 and illustrated in Section 4.1, there will also be staged verification – initially occurring between review team members and then with Honiara Post.  </w:t>
      </w:r>
    </w:p>
    <w:p w14:paraId="06C5C5DD" w14:textId="77777777" w:rsidR="005D523D" w:rsidRPr="00706CD9" w:rsidRDefault="005D523D" w:rsidP="005D523D">
      <w:pPr>
        <w:pStyle w:val="Heading2"/>
      </w:pPr>
      <w:bookmarkStart w:id="118" w:name="_Toc195279672"/>
      <w:bookmarkStart w:id="119" w:name="_Toc195283903"/>
      <w:bookmarkStart w:id="120" w:name="_Toc195283989"/>
      <w:bookmarkStart w:id="121" w:name="_Toc195279673"/>
      <w:bookmarkStart w:id="122" w:name="_Toc195283904"/>
      <w:bookmarkStart w:id="123" w:name="_Toc195283990"/>
      <w:bookmarkStart w:id="124" w:name="_Toc195476886"/>
      <w:bookmarkStart w:id="125" w:name="_Toc199776204"/>
      <w:bookmarkStart w:id="126" w:name="_Toc240894658"/>
      <w:bookmarkEnd w:id="118"/>
      <w:bookmarkEnd w:id="119"/>
      <w:bookmarkEnd w:id="120"/>
      <w:bookmarkEnd w:id="121"/>
      <w:bookmarkEnd w:id="122"/>
      <w:bookmarkEnd w:id="123"/>
      <w:r w:rsidRPr="00706CD9">
        <w:t>LIMITATIONS AND RISKS</w:t>
      </w:r>
      <w:bookmarkEnd w:id="124"/>
      <w:bookmarkEnd w:id="125"/>
      <w:bookmarkEnd w:id="126"/>
    </w:p>
    <w:p w14:paraId="6C44727E" w14:textId="77777777" w:rsidR="005D523D" w:rsidRPr="00706CD9" w:rsidRDefault="005D523D" w:rsidP="005D523D">
      <w:pPr>
        <w:rPr>
          <w:lang w:val="en-AU"/>
        </w:rPr>
      </w:pPr>
      <w:r w:rsidRPr="00706CD9">
        <w:rPr>
          <w:lang w:val="en-AU"/>
        </w:rPr>
        <w:t>Key risks and proposed mitigation strategies for the project are as follows:</w:t>
      </w:r>
    </w:p>
    <w:tbl>
      <w:tblPr>
        <w:tblW w:w="9072"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237"/>
      </w:tblGrid>
      <w:tr w:rsidR="005D523D" w:rsidRPr="00000968" w14:paraId="1FFE4BFE" w14:textId="77777777" w:rsidTr="00B26555">
        <w:trPr>
          <w:trHeight w:val="379"/>
          <w:tblHeader/>
        </w:trPr>
        <w:tc>
          <w:tcPr>
            <w:tcW w:w="2835" w:type="dxa"/>
            <w:shd w:val="clear" w:color="auto" w:fill="002060"/>
          </w:tcPr>
          <w:p w14:paraId="18E9495B" w14:textId="77777777" w:rsidR="005D523D" w:rsidRPr="00000968" w:rsidRDefault="005D523D" w:rsidP="0073003E">
            <w:pPr>
              <w:spacing w:before="60" w:after="60" w:line="240" w:lineRule="auto"/>
              <w:rPr>
                <w:bCs/>
                <w:sz w:val="20"/>
                <w:szCs w:val="20"/>
                <w:lang w:val="en-AU"/>
              </w:rPr>
            </w:pPr>
            <w:r w:rsidRPr="00000968">
              <w:rPr>
                <w:bCs/>
                <w:sz w:val="20"/>
                <w:szCs w:val="20"/>
                <w:lang w:val="en-AU"/>
              </w:rPr>
              <w:t>Risk</w:t>
            </w:r>
          </w:p>
        </w:tc>
        <w:tc>
          <w:tcPr>
            <w:tcW w:w="6237" w:type="dxa"/>
            <w:shd w:val="clear" w:color="auto" w:fill="002060"/>
          </w:tcPr>
          <w:p w14:paraId="48AFEC05" w14:textId="77777777" w:rsidR="005D523D" w:rsidRPr="00000968" w:rsidRDefault="005D523D" w:rsidP="0073003E">
            <w:pPr>
              <w:spacing w:before="60" w:after="60" w:line="240" w:lineRule="auto"/>
              <w:rPr>
                <w:bCs/>
                <w:sz w:val="20"/>
                <w:szCs w:val="20"/>
                <w:lang w:val="en-AU"/>
              </w:rPr>
            </w:pPr>
            <w:r w:rsidRPr="00000968">
              <w:rPr>
                <w:bCs/>
                <w:sz w:val="20"/>
                <w:szCs w:val="20"/>
                <w:lang w:val="en-AU"/>
              </w:rPr>
              <w:t>Mitigation strategy</w:t>
            </w:r>
          </w:p>
        </w:tc>
      </w:tr>
      <w:tr w:rsidR="005D523D" w:rsidRPr="00000968" w14:paraId="7913BDB9" w14:textId="77777777" w:rsidTr="00686289">
        <w:trPr>
          <w:trHeight w:val="1486"/>
        </w:trPr>
        <w:tc>
          <w:tcPr>
            <w:tcW w:w="2835" w:type="dxa"/>
          </w:tcPr>
          <w:p w14:paraId="79B61062"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Delays in accessing existing documentation. </w:t>
            </w:r>
          </w:p>
        </w:tc>
        <w:tc>
          <w:tcPr>
            <w:tcW w:w="6237" w:type="dxa"/>
          </w:tcPr>
          <w:p w14:paraId="589F79E2"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Implement a clear and structured approach to document sharing in the inception meeting. Equity Economics will adopt a flexible approach to accommodate potential delays and revise the project schedule accordingly. We will work to agreed timeframes with the deliverable reflecting the documentation provided. </w:t>
            </w:r>
          </w:p>
        </w:tc>
      </w:tr>
      <w:tr w:rsidR="005D523D" w:rsidRPr="00000968" w14:paraId="7DDC9728" w14:textId="77777777" w:rsidTr="00686289">
        <w:trPr>
          <w:trHeight w:val="939"/>
        </w:trPr>
        <w:tc>
          <w:tcPr>
            <w:tcW w:w="2835" w:type="dxa"/>
            <w:shd w:val="clear" w:color="auto" w:fill="DEEAF6"/>
          </w:tcPr>
          <w:p w14:paraId="05624E42"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Delays in conducting consultations due to stakeholder availability. </w:t>
            </w:r>
          </w:p>
        </w:tc>
        <w:tc>
          <w:tcPr>
            <w:tcW w:w="6237" w:type="dxa"/>
            <w:shd w:val="clear" w:color="auto" w:fill="DEEAF6"/>
          </w:tcPr>
          <w:p w14:paraId="2760EA9B"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The review team will adopt a flexible approach to accommodate potential delays, noting we will work to deliver based on available information within agreed timeframes. </w:t>
            </w:r>
          </w:p>
          <w:p w14:paraId="4C1511BA" w14:textId="77777777" w:rsidR="005D523D" w:rsidRPr="00000968" w:rsidRDefault="005D523D" w:rsidP="0073003E">
            <w:pPr>
              <w:spacing w:before="60" w:after="60" w:line="240" w:lineRule="auto"/>
              <w:rPr>
                <w:sz w:val="20"/>
                <w:szCs w:val="20"/>
                <w:lang w:val="en-AU"/>
              </w:rPr>
            </w:pPr>
            <w:r w:rsidRPr="00000968">
              <w:rPr>
                <w:sz w:val="20"/>
                <w:szCs w:val="20"/>
                <w:lang w:val="en-AU"/>
              </w:rPr>
              <w:t>Regular check-ins with DFAT during this period will be used to highlight any pressing issues or questions.</w:t>
            </w:r>
          </w:p>
          <w:p w14:paraId="5F55E91B" w14:textId="77777777" w:rsidR="005D523D" w:rsidRPr="00000968" w:rsidRDefault="005D523D" w:rsidP="0073003E">
            <w:pPr>
              <w:spacing w:before="60" w:after="60" w:line="240" w:lineRule="auto"/>
              <w:rPr>
                <w:sz w:val="20"/>
                <w:szCs w:val="20"/>
                <w:lang w:val="en-AU"/>
              </w:rPr>
            </w:pPr>
            <w:r w:rsidRPr="00000968">
              <w:rPr>
                <w:sz w:val="20"/>
                <w:szCs w:val="20"/>
                <w:lang w:val="en-AU"/>
              </w:rPr>
              <w:t>The review team will offer virtual meetings before or after the in-country mission, if stakeholders are unavailable or need to cancel a meeting during the in-country mission.</w:t>
            </w:r>
          </w:p>
        </w:tc>
      </w:tr>
      <w:tr w:rsidR="005D523D" w:rsidRPr="00000968" w14:paraId="79302E42" w14:textId="77777777" w:rsidTr="00686289">
        <w:trPr>
          <w:trHeight w:val="939"/>
        </w:trPr>
        <w:tc>
          <w:tcPr>
            <w:tcW w:w="2835" w:type="dxa"/>
          </w:tcPr>
          <w:p w14:paraId="129FDE62" w14:textId="77777777" w:rsidR="005D523D" w:rsidRPr="00000968" w:rsidRDefault="005D523D" w:rsidP="0073003E">
            <w:pPr>
              <w:spacing w:before="60" w:after="60" w:line="240" w:lineRule="auto"/>
              <w:rPr>
                <w:sz w:val="20"/>
                <w:szCs w:val="20"/>
                <w:lang w:val="en-AU"/>
              </w:rPr>
            </w:pPr>
            <w:r w:rsidRPr="00000968">
              <w:rPr>
                <w:sz w:val="20"/>
                <w:szCs w:val="20"/>
                <w:lang w:val="en-AU" w:eastAsia="en-GB"/>
              </w:rPr>
              <w:t>Some stakeholders are difficult to access.</w:t>
            </w:r>
          </w:p>
        </w:tc>
        <w:tc>
          <w:tcPr>
            <w:tcW w:w="6237" w:type="dxa"/>
          </w:tcPr>
          <w:p w14:paraId="1A230B07"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DFAT Post will work closely to identify best dates for engagement with stakeholders – particularly any government stakeholders - as well as communicate the objective and importance of the review. </w:t>
            </w:r>
          </w:p>
          <w:p w14:paraId="4D6AD293"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The design team will be sensitive to political issues and take advice from DFAT Posts and DFAT Canberra on when and how to engage with government stakeholders. </w:t>
            </w:r>
          </w:p>
          <w:p w14:paraId="161D32BD"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Where stakeholder interviews are not available, the review team will focus efforts on and/or pivot focus to consultations with DFAT and other stakeholders. The review team will assess and note the risks associated with not being able to consult with these </w:t>
            </w:r>
            <w:proofErr w:type="gramStart"/>
            <w:r w:rsidRPr="00000968">
              <w:rPr>
                <w:sz w:val="20"/>
                <w:szCs w:val="20"/>
                <w:lang w:val="en-AU"/>
              </w:rPr>
              <w:t>particular stakeholders</w:t>
            </w:r>
            <w:proofErr w:type="gramEnd"/>
            <w:r w:rsidRPr="00000968">
              <w:rPr>
                <w:sz w:val="20"/>
                <w:szCs w:val="20"/>
                <w:lang w:val="en-AU"/>
              </w:rPr>
              <w:t>.</w:t>
            </w:r>
          </w:p>
        </w:tc>
      </w:tr>
      <w:tr w:rsidR="005D523D" w:rsidRPr="00000968" w14:paraId="58218F16" w14:textId="77777777" w:rsidTr="00686289">
        <w:trPr>
          <w:trHeight w:val="958"/>
        </w:trPr>
        <w:tc>
          <w:tcPr>
            <w:tcW w:w="2835" w:type="dxa"/>
            <w:shd w:val="clear" w:color="auto" w:fill="DEEAF6"/>
          </w:tcPr>
          <w:p w14:paraId="486BA39F"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Delayed stakeholder feedback on draft reports.  </w:t>
            </w:r>
          </w:p>
        </w:tc>
        <w:tc>
          <w:tcPr>
            <w:tcW w:w="6237" w:type="dxa"/>
            <w:shd w:val="clear" w:color="auto" w:fill="DEEAF6"/>
          </w:tcPr>
          <w:p w14:paraId="6470D829" w14:textId="77777777" w:rsidR="005D523D" w:rsidRPr="00000968" w:rsidRDefault="005D523D" w:rsidP="0073003E">
            <w:pPr>
              <w:spacing w:before="60" w:after="60" w:line="240" w:lineRule="auto"/>
              <w:rPr>
                <w:sz w:val="20"/>
                <w:szCs w:val="20"/>
                <w:lang w:val="en-AU"/>
              </w:rPr>
            </w:pPr>
            <w:r w:rsidRPr="00000968">
              <w:rPr>
                <w:sz w:val="20"/>
                <w:szCs w:val="20"/>
                <w:lang w:val="en-AU"/>
              </w:rPr>
              <w:t>Implement a structured feedback process with pre-defined deadlines. Regular check-ins with DFAT during this period will be used to highlight any pressing issues or questions.</w:t>
            </w:r>
          </w:p>
        </w:tc>
      </w:tr>
      <w:tr w:rsidR="005D523D" w:rsidRPr="00000968" w14:paraId="106D3F2D" w14:textId="77777777" w:rsidTr="00686289">
        <w:trPr>
          <w:trHeight w:val="2074"/>
        </w:trPr>
        <w:tc>
          <w:tcPr>
            <w:tcW w:w="2835" w:type="dxa"/>
          </w:tcPr>
          <w:p w14:paraId="1A7B11F1" w14:textId="77777777" w:rsidR="005D523D" w:rsidRPr="00000968" w:rsidRDefault="005D523D" w:rsidP="0073003E">
            <w:pPr>
              <w:spacing w:before="60" w:after="60" w:line="240" w:lineRule="auto"/>
              <w:rPr>
                <w:sz w:val="20"/>
                <w:szCs w:val="20"/>
                <w:lang w:val="en-AU"/>
              </w:rPr>
            </w:pPr>
            <w:r w:rsidRPr="00000968">
              <w:rPr>
                <w:sz w:val="20"/>
                <w:szCs w:val="20"/>
                <w:lang w:val="en-AU"/>
              </w:rPr>
              <w:t>Team member unavailability due to unforeseen circumstances</w:t>
            </w:r>
          </w:p>
        </w:tc>
        <w:tc>
          <w:tcPr>
            <w:tcW w:w="6237" w:type="dxa"/>
          </w:tcPr>
          <w:p w14:paraId="7E6C00F2" w14:textId="77777777" w:rsidR="005D523D" w:rsidRPr="00000968" w:rsidRDefault="005D523D" w:rsidP="0073003E">
            <w:pPr>
              <w:spacing w:before="60" w:after="60" w:line="240" w:lineRule="auto"/>
              <w:rPr>
                <w:sz w:val="20"/>
                <w:szCs w:val="20"/>
                <w:lang w:val="en-AU"/>
              </w:rPr>
            </w:pPr>
            <w:r w:rsidRPr="00000968">
              <w:rPr>
                <w:sz w:val="20"/>
                <w:szCs w:val="20"/>
                <w:lang w:val="en-AU"/>
              </w:rPr>
              <w:t xml:space="preserve">Core team members will prioritise this project and make every effort to ensure their availability throughout the project lifecycle. The composition of the team to include co-leads and cross-cutting expertise allows for full coverage of the project scope and timeframes. We also have a large team of additional qualified personnel within our organisation and a large network of qualified sub-consultants who possess the necessary expertise to cover any gaps in availability. The </w:t>
            </w:r>
            <w:proofErr w:type="spellStart"/>
            <w:r w:rsidRPr="00000968">
              <w:rPr>
                <w:sz w:val="20"/>
                <w:szCs w:val="20"/>
                <w:lang w:val="en-AU"/>
              </w:rPr>
              <w:t>Cowater</w:t>
            </w:r>
            <w:proofErr w:type="spellEnd"/>
            <w:r w:rsidRPr="00000968">
              <w:rPr>
                <w:sz w:val="20"/>
                <w:szCs w:val="20"/>
                <w:lang w:val="en-AU"/>
              </w:rPr>
              <w:t xml:space="preserve"> design and evaluation hub is also available to support the project and ensure high quality deliverables. </w:t>
            </w:r>
          </w:p>
        </w:tc>
      </w:tr>
      <w:tr w:rsidR="005D523D" w:rsidRPr="00000968" w14:paraId="1731A453" w14:textId="77777777" w:rsidTr="00686289">
        <w:trPr>
          <w:trHeight w:val="1778"/>
        </w:trPr>
        <w:tc>
          <w:tcPr>
            <w:tcW w:w="2835" w:type="dxa"/>
            <w:shd w:val="clear" w:color="auto" w:fill="DEEAF6"/>
          </w:tcPr>
          <w:p w14:paraId="4A1D4D2E" w14:textId="77777777" w:rsidR="005D523D" w:rsidRPr="00000968" w:rsidRDefault="005D523D" w:rsidP="0073003E">
            <w:pPr>
              <w:spacing w:before="60" w:after="60" w:line="240" w:lineRule="auto"/>
              <w:rPr>
                <w:sz w:val="20"/>
                <w:szCs w:val="20"/>
                <w:lang w:val="en-AU"/>
              </w:rPr>
            </w:pPr>
            <w:r w:rsidRPr="00000968">
              <w:rPr>
                <w:sz w:val="20"/>
                <w:szCs w:val="20"/>
                <w:lang w:val="en-AU"/>
              </w:rPr>
              <w:lastRenderedPageBreak/>
              <w:t>Delays in travel logistics. including delayed and/or cancelled flights, visa delays etc. may delay and/or shorten the in-country mission and push back other deliverables. </w:t>
            </w:r>
          </w:p>
        </w:tc>
        <w:tc>
          <w:tcPr>
            <w:tcW w:w="6237" w:type="dxa"/>
            <w:shd w:val="clear" w:color="auto" w:fill="DEEAF6"/>
          </w:tcPr>
          <w:p w14:paraId="6126C184" w14:textId="77777777" w:rsidR="005D523D" w:rsidRPr="00000968" w:rsidRDefault="005D523D" w:rsidP="0073003E">
            <w:pPr>
              <w:spacing w:before="60" w:after="60" w:line="240" w:lineRule="auto"/>
              <w:rPr>
                <w:sz w:val="20"/>
                <w:szCs w:val="20"/>
                <w:lang w:val="en-AU"/>
              </w:rPr>
            </w:pPr>
            <w:r w:rsidRPr="00000968">
              <w:rPr>
                <w:sz w:val="20"/>
                <w:szCs w:val="20"/>
                <w:lang w:val="en-AU"/>
              </w:rPr>
              <w:t>Visa applications, if required, will be submitted as early as possible.</w:t>
            </w:r>
          </w:p>
          <w:p w14:paraId="26DABCB2" w14:textId="77777777" w:rsidR="005D523D" w:rsidRPr="00000968" w:rsidRDefault="005D523D" w:rsidP="0073003E">
            <w:pPr>
              <w:spacing w:before="60" w:after="60" w:line="240" w:lineRule="auto"/>
              <w:rPr>
                <w:sz w:val="20"/>
                <w:szCs w:val="20"/>
                <w:lang w:val="en-AU"/>
              </w:rPr>
            </w:pPr>
            <w:r w:rsidRPr="00000968">
              <w:rPr>
                <w:sz w:val="20"/>
                <w:szCs w:val="20"/>
                <w:lang w:val="en-AU"/>
              </w:rPr>
              <w:t>Travel logistics will be organised as early as possible.</w:t>
            </w:r>
          </w:p>
          <w:p w14:paraId="3085C70A" w14:textId="77777777" w:rsidR="005D523D" w:rsidRPr="00000968" w:rsidRDefault="005D523D" w:rsidP="0073003E">
            <w:pPr>
              <w:spacing w:before="60" w:after="60" w:line="240" w:lineRule="auto"/>
              <w:rPr>
                <w:sz w:val="20"/>
                <w:szCs w:val="20"/>
                <w:lang w:val="en-AU"/>
              </w:rPr>
            </w:pPr>
          </w:p>
        </w:tc>
      </w:tr>
      <w:tr w:rsidR="005D523D" w:rsidRPr="00000968" w14:paraId="1F6695BF" w14:textId="77777777" w:rsidTr="00686289">
        <w:trPr>
          <w:trHeight w:val="1584"/>
        </w:trPr>
        <w:tc>
          <w:tcPr>
            <w:tcW w:w="2835" w:type="dxa"/>
          </w:tcPr>
          <w:p w14:paraId="6679C7E3" w14:textId="77777777" w:rsidR="005D523D" w:rsidRPr="00000968" w:rsidRDefault="005D523D" w:rsidP="0073003E">
            <w:pPr>
              <w:spacing w:before="60" w:after="60" w:line="240" w:lineRule="auto"/>
              <w:rPr>
                <w:sz w:val="20"/>
                <w:szCs w:val="20"/>
                <w:lang w:val="en-AU"/>
              </w:rPr>
            </w:pPr>
            <w:r w:rsidRPr="00000968">
              <w:rPr>
                <w:sz w:val="20"/>
                <w:szCs w:val="20"/>
                <w:lang w:val="en-AU" w:eastAsia="en-GB"/>
              </w:rPr>
              <w:t>The in-country mission is delayed or cancelled due to extreme weather events (travel will be in cyclone season), political instability, or social unrest.</w:t>
            </w:r>
          </w:p>
        </w:tc>
        <w:tc>
          <w:tcPr>
            <w:tcW w:w="6237" w:type="dxa"/>
          </w:tcPr>
          <w:p w14:paraId="68F63118" w14:textId="77777777" w:rsidR="005D523D" w:rsidRDefault="005D523D" w:rsidP="0073003E">
            <w:pPr>
              <w:spacing w:before="60" w:after="60" w:line="240" w:lineRule="auto"/>
              <w:rPr>
                <w:sz w:val="20"/>
                <w:szCs w:val="20"/>
                <w:lang w:val="en-AU"/>
              </w:rPr>
            </w:pPr>
            <w:r w:rsidRPr="00000968">
              <w:rPr>
                <w:sz w:val="20"/>
                <w:szCs w:val="20"/>
                <w:lang w:val="en-AU"/>
              </w:rPr>
              <w:t xml:space="preserve">Where practical, </w:t>
            </w:r>
            <w:proofErr w:type="spellStart"/>
            <w:r w:rsidRPr="00000968">
              <w:rPr>
                <w:sz w:val="20"/>
                <w:szCs w:val="20"/>
                <w:lang w:val="en-AU"/>
              </w:rPr>
              <w:t>Cowater</w:t>
            </w:r>
            <w:proofErr w:type="spellEnd"/>
            <w:r w:rsidRPr="00000968">
              <w:rPr>
                <w:sz w:val="20"/>
                <w:szCs w:val="20"/>
                <w:lang w:val="en-AU"/>
              </w:rPr>
              <w:t xml:space="preserve"> will provide early warning of weather and political events, using best practice systems and services so the review team can plan and respond to any disruptions</w:t>
            </w:r>
            <w:r>
              <w:rPr>
                <w:sz w:val="20"/>
                <w:szCs w:val="20"/>
                <w:lang w:val="en-AU"/>
              </w:rPr>
              <w:t xml:space="preserve">. </w:t>
            </w:r>
          </w:p>
          <w:p w14:paraId="47C6598F" w14:textId="77777777" w:rsidR="005D523D" w:rsidRPr="00000968" w:rsidRDefault="005D523D" w:rsidP="0073003E">
            <w:pPr>
              <w:spacing w:before="60" w:after="60" w:line="240" w:lineRule="auto"/>
              <w:rPr>
                <w:sz w:val="20"/>
                <w:szCs w:val="20"/>
                <w:lang w:val="en-AU"/>
              </w:rPr>
            </w:pPr>
            <w:r>
              <w:rPr>
                <w:sz w:val="20"/>
                <w:szCs w:val="20"/>
                <w:lang w:val="en-AU"/>
              </w:rPr>
              <w:t>The review team will also be in regular contact with the Australian High Commission Honiara team in lead up to travel and consultations, and so will have open communications channels that may provide early warning of weather and political events that would delay / prevent travel to Solomon Islands and/or consultations from taking place.</w:t>
            </w:r>
          </w:p>
        </w:tc>
      </w:tr>
    </w:tbl>
    <w:p w14:paraId="3D8B8F36" w14:textId="77777777" w:rsidR="005D523D" w:rsidRDefault="005D523D" w:rsidP="005D523D"/>
    <w:p w14:paraId="2E01E7C1" w14:textId="77777777" w:rsidR="005D523D" w:rsidRPr="00706CD9" w:rsidRDefault="005D523D" w:rsidP="005D523D">
      <w:pPr>
        <w:rPr>
          <w:lang w:val="en-AU"/>
        </w:rPr>
        <w:sectPr w:rsidR="005D523D" w:rsidRPr="00706CD9" w:rsidSect="005D523D">
          <w:pgSz w:w="11900" w:h="16840"/>
          <w:pgMar w:top="1440" w:right="1440" w:bottom="1985" w:left="1440" w:header="709" w:footer="709" w:gutter="0"/>
          <w:cols w:space="708"/>
          <w:docGrid w:linePitch="360"/>
        </w:sectPr>
      </w:pPr>
    </w:p>
    <w:p w14:paraId="1A24A87D" w14:textId="77777777" w:rsidR="005D523D" w:rsidRPr="00706CD9" w:rsidRDefault="005D523D" w:rsidP="005D523D">
      <w:pPr>
        <w:pStyle w:val="Heading1"/>
        <w:numPr>
          <w:ilvl w:val="0"/>
          <w:numId w:val="0"/>
        </w:numPr>
        <w:ind w:left="360" w:hanging="360"/>
        <w:rPr>
          <w:b w:val="0"/>
          <w:bCs w:val="0"/>
          <w:color w:val="002060"/>
          <w:lang w:val="en-AU"/>
        </w:rPr>
      </w:pPr>
      <w:bookmarkStart w:id="127" w:name="_Toc195476887"/>
      <w:bookmarkStart w:id="128" w:name="_Toc199776205"/>
      <w:bookmarkStart w:id="129" w:name="_Toc240894659"/>
      <w:r>
        <w:rPr>
          <w:b w:val="0"/>
          <w:bCs w:val="0"/>
          <w:color w:val="002060"/>
          <w:lang w:val="en-AU"/>
        </w:rPr>
        <w:lastRenderedPageBreak/>
        <w:t>APPENDIX 1</w:t>
      </w:r>
      <w:r w:rsidRPr="00706CD9">
        <w:rPr>
          <w:b w:val="0"/>
          <w:bCs w:val="0"/>
          <w:color w:val="002060"/>
          <w:lang w:val="en-AU"/>
        </w:rPr>
        <w:t xml:space="preserve">: </w:t>
      </w:r>
      <w:r>
        <w:rPr>
          <w:b w:val="0"/>
          <w:bCs w:val="0"/>
          <w:color w:val="002060"/>
          <w:lang w:val="en-AU"/>
        </w:rPr>
        <w:t>INTERVIEW DISCUSSION GUIDE</w:t>
      </w:r>
      <w:bookmarkEnd w:id="127"/>
      <w:bookmarkEnd w:id="128"/>
      <w:bookmarkEnd w:id="129"/>
    </w:p>
    <w:p w14:paraId="0B6080EE" w14:textId="77777777" w:rsidR="005D523D" w:rsidRPr="00706CD9" w:rsidRDefault="005D523D" w:rsidP="005D523D">
      <w:pPr>
        <w:spacing w:after="240"/>
        <w:rPr>
          <w:sz w:val="20"/>
          <w:lang w:val="en-AU"/>
        </w:rPr>
      </w:pPr>
      <w:r w:rsidRPr="00706CD9">
        <w:rPr>
          <w:sz w:val="20"/>
          <w:lang w:val="en-AU"/>
        </w:rPr>
        <w:t xml:space="preserve">Note: This consultation guide is designed as a framework, which our experienced team will adapt as needed to maximize the relevance of each consultation. We understand the importance of consistency and will ensure any adjustments are made thoughtfully, based on emerging insights, while maintaining the core objectives. </w:t>
      </w:r>
    </w:p>
    <w:tbl>
      <w:tblPr>
        <w:tblW w:w="9072"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410"/>
        <w:gridCol w:w="6662"/>
      </w:tblGrid>
      <w:tr w:rsidR="005D523D" w:rsidRPr="00000968" w14:paraId="46FBE134" w14:textId="77777777" w:rsidTr="00B26555">
        <w:trPr>
          <w:trHeight w:val="480"/>
          <w:tblHeader/>
        </w:trPr>
        <w:tc>
          <w:tcPr>
            <w:tcW w:w="2410" w:type="dxa"/>
            <w:shd w:val="clear" w:color="auto" w:fill="002060"/>
          </w:tcPr>
          <w:p w14:paraId="103EE2CF" w14:textId="77777777" w:rsidR="005D523D" w:rsidRPr="00000968" w:rsidRDefault="005D523D" w:rsidP="0073003E">
            <w:pPr>
              <w:spacing w:line="240" w:lineRule="auto"/>
              <w:rPr>
                <w:sz w:val="20"/>
                <w:szCs w:val="20"/>
                <w:lang w:val="en-AU"/>
              </w:rPr>
            </w:pPr>
            <w:r w:rsidRPr="00000968">
              <w:rPr>
                <w:sz w:val="20"/>
                <w:szCs w:val="20"/>
                <w:lang w:val="en-AU"/>
              </w:rPr>
              <w:t>Alignment with key review questions</w:t>
            </w:r>
          </w:p>
        </w:tc>
        <w:tc>
          <w:tcPr>
            <w:tcW w:w="6662" w:type="dxa"/>
            <w:shd w:val="clear" w:color="auto" w:fill="002060"/>
          </w:tcPr>
          <w:p w14:paraId="578FE974" w14:textId="77777777" w:rsidR="005D523D" w:rsidRPr="00000968" w:rsidRDefault="005D523D" w:rsidP="0073003E">
            <w:pPr>
              <w:spacing w:line="240" w:lineRule="auto"/>
              <w:rPr>
                <w:sz w:val="20"/>
                <w:szCs w:val="20"/>
                <w:lang w:val="en-AU"/>
              </w:rPr>
            </w:pPr>
            <w:r w:rsidRPr="00000968">
              <w:rPr>
                <w:sz w:val="20"/>
                <w:szCs w:val="20"/>
                <w:lang w:val="en-AU"/>
              </w:rPr>
              <w:t>Questions</w:t>
            </w:r>
          </w:p>
        </w:tc>
      </w:tr>
      <w:tr w:rsidR="005D523D" w:rsidRPr="00000968" w14:paraId="18DD3139" w14:textId="77777777" w:rsidTr="00686289">
        <w:trPr>
          <w:trHeight w:val="300"/>
        </w:trPr>
        <w:tc>
          <w:tcPr>
            <w:tcW w:w="2410" w:type="dxa"/>
          </w:tcPr>
          <w:p w14:paraId="47FB6E78" w14:textId="77777777" w:rsidR="005D523D" w:rsidRPr="000D3D77" w:rsidRDefault="005D523D" w:rsidP="0073003E">
            <w:pPr>
              <w:spacing w:line="240" w:lineRule="auto"/>
              <w:rPr>
                <w:b/>
                <w:sz w:val="20"/>
                <w:szCs w:val="20"/>
                <w:lang w:val="en-AU"/>
              </w:rPr>
            </w:pPr>
            <w:r w:rsidRPr="000D3D77">
              <w:rPr>
                <w:b/>
                <w:sz w:val="20"/>
                <w:szCs w:val="20"/>
                <w:lang w:val="en-AU"/>
              </w:rPr>
              <w:t>Introduction</w:t>
            </w:r>
          </w:p>
          <w:p w14:paraId="13C9BEA0" w14:textId="77777777" w:rsidR="005D523D" w:rsidRPr="000D3D77" w:rsidRDefault="005D523D" w:rsidP="0073003E">
            <w:pPr>
              <w:spacing w:line="240" w:lineRule="auto"/>
              <w:rPr>
                <w:b/>
                <w:sz w:val="20"/>
                <w:szCs w:val="20"/>
                <w:lang w:val="en-AU"/>
              </w:rPr>
            </w:pPr>
          </w:p>
          <w:p w14:paraId="3DA2A91C" w14:textId="77777777" w:rsidR="005D523D" w:rsidRPr="000D3D77" w:rsidRDefault="005D523D" w:rsidP="0073003E">
            <w:pPr>
              <w:spacing w:line="240" w:lineRule="auto"/>
              <w:rPr>
                <w:b/>
                <w:sz w:val="20"/>
                <w:szCs w:val="20"/>
                <w:lang w:val="en-AU"/>
              </w:rPr>
            </w:pPr>
          </w:p>
        </w:tc>
        <w:tc>
          <w:tcPr>
            <w:tcW w:w="6662" w:type="dxa"/>
          </w:tcPr>
          <w:p w14:paraId="243E7EBA" w14:textId="77777777" w:rsidR="005D523D" w:rsidRPr="00000968" w:rsidRDefault="005D523D" w:rsidP="0073003E">
            <w:pPr>
              <w:spacing w:line="240" w:lineRule="auto"/>
              <w:rPr>
                <w:i/>
                <w:iCs/>
                <w:sz w:val="20"/>
                <w:szCs w:val="20"/>
                <w:lang w:val="en-AU"/>
              </w:rPr>
            </w:pPr>
            <w:r w:rsidRPr="00000968">
              <w:rPr>
                <w:i/>
                <w:iCs/>
                <w:sz w:val="20"/>
                <w:szCs w:val="20"/>
                <w:lang w:val="en-AU"/>
              </w:rPr>
              <w:t>[Interviewer to give background on the purpose of the interview]</w:t>
            </w:r>
          </w:p>
          <w:p w14:paraId="0C905A19"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How are you involved with ASIP-Gov / How long have you been involved with ASIP-Gov?</w:t>
            </w:r>
          </w:p>
        </w:tc>
      </w:tr>
      <w:tr w:rsidR="005D523D" w:rsidRPr="00000968" w14:paraId="68B355C0" w14:textId="77777777" w:rsidTr="00686289">
        <w:trPr>
          <w:trHeight w:val="300"/>
        </w:trPr>
        <w:tc>
          <w:tcPr>
            <w:tcW w:w="2410" w:type="dxa"/>
            <w:shd w:val="clear" w:color="auto" w:fill="DEEAF6"/>
          </w:tcPr>
          <w:p w14:paraId="78B61DC3" w14:textId="77777777" w:rsidR="005D523D" w:rsidRPr="000D3D77" w:rsidRDefault="005D523D" w:rsidP="0073003E">
            <w:pPr>
              <w:spacing w:line="240" w:lineRule="auto"/>
              <w:rPr>
                <w:b/>
                <w:sz w:val="20"/>
                <w:szCs w:val="20"/>
                <w:lang w:val="en-AU"/>
              </w:rPr>
            </w:pPr>
            <w:r w:rsidRPr="000D3D77">
              <w:rPr>
                <w:b/>
                <w:sz w:val="20"/>
                <w:szCs w:val="20"/>
                <w:lang w:val="en-AU"/>
              </w:rPr>
              <w:t>Program context and evolution</w:t>
            </w:r>
          </w:p>
        </w:tc>
        <w:tc>
          <w:tcPr>
            <w:tcW w:w="6662" w:type="dxa"/>
            <w:shd w:val="clear" w:color="auto" w:fill="DEEAF6"/>
          </w:tcPr>
          <w:p w14:paraId="7DA0BBAB"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 xml:space="preserve">Could you describe your understanding of ASIP-Gov’s structure and what it is aiming to achieve? </w:t>
            </w:r>
          </w:p>
          <w:p w14:paraId="1A4C9CAA" w14:textId="77777777" w:rsidR="005D523D" w:rsidRPr="00000968" w:rsidRDefault="005D523D" w:rsidP="0073003E">
            <w:pPr>
              <w:spacing w:line="240" w:lineRule="auto"/>
              <w:rPr>
                <w:i/>
                <w:iCs/>
                <w:sz w:val="20"/>
                <w:szCs w:val="20"/>
                <w:lang w:val="en-AU"/>
              </w:rPr>
            </w:pPr>
            <w:r w:rsidRPr="00000968">
              <w:rPr>
                <w:i/>
                <w:iCs/>
                <w:sz w:val="20"/>
                <w:szCs w:val="20"/>
                <w:lang w:val="en-AU"/>
              </w:rPr>
              <w:t xml:space="preserve">[Interviewer’s note: Probe on staffing roles etc]. </w:t>
            </w:r>
          </w:p>
          <w:p w14:paraId="0822DDE2"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Could you describe ASIP-Gov’s primary activities and/or functions? Tell me about the day-to-day work that ASIP-Gov does?</w:t>
            </w:r>
          </w:p>
          <w:p w14:paraId="3CA6DC73"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How does the program carry out activities / what modalities does it use? (e.g. technical assistance, direct financial assistance, capacity building).</w:t>
            </w:r>
          </w:p>
          <w:p w14:paraId="68640E34"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Do you think ASIP-Gov’s objectives have changed since it began? If so, how?</w:t>
            </w:r>
          </w:p>
          <w:p w14:paraId="6181C658"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 xml:space="preserve">Have the activities or functions of ASIP-Gov changed over time? If yes, how? </w:t>
            </w:r>
          </w:p>
          <w:p w14:paraId="4AA2F58F" w14:textId="77777777" w:rsidR="005D523D" w:rsidRPr="00000968" w:rsidRDefault="005D523D" w:rsidP="0073003E">
            <w:pPr>
              <w:spacing w:line="240" w:lineRule="auto"/>
              <w:rPr>
                <w:i/>
                <w:iCs/>
                <w:sz w:val="20"/>
                <w:szCs w:val="20"/>
                <w:lang w:val="en-AU"/>
              </w:rPr>
            </w:pPr>
            <w:r w:rsidRPr="00000968">
              <w:rPr>
                <w:i/>
                <w:iCs/>
                <w:sz w:val="20"/>
                <w:szCs w:val="20"/>
                <w:lang w:val="en-AU"/>
              </w:rPr>
              <w:t xml:space="preserve">[Interviewer’s note: Probe on staffing changes etc.] </w:t>
            </w:r>
          </w:p>
        </w:tc>
      </w:tr>
      <w:tr w:rsidR="005D523D" w:rsidRPr="00000968" w14:paraId="63FDC5E7" w14:textId="77777777" w:rsidTr="00686289">
        <w:trPr>
          <w:trHeight w:val="300"/>
        </w:trPr>
        <w:tc>
          <w:tcPr>
            <w:tcW w:w="2410" w:type="dxa"/>
          </w:tcPr>
          <w:p w14:paraId="42ED88AE" w14:textId="77777777" w:rsidR="005D523D" w:rsidRPr="000D3D77" w:rsidRDefault="005D523D" w:rsidP="0073003E">
            <w:pPr>
              <w:spacing w:line="240" w:lineRule="auto"/>
              <w:rPr>
                <w:b/>
                <w:sz w:val="20"/>
                <w:szCs w:val="20"/>
                <w:lang w:val="en-AU"/>
              </w:rPr>
            </w:pPr>
            <w:r w:rsidRPr="000D3D77">
              <w:rPr>
                <w:b/>
                <w:sz w:val="20"/>
                <w:szCs w:val="20"/>
                <w:lang w:val="en-AU"/>
              </w:rPr>
              <w:t>Effectiveness</w:t>
            </w:r>
          </w:p>
        </w:tc>
        <w:tc>
          <w:tcPr>
            <w:tcW w:w="6662" w:type="dxa"/>
          </w:tcPr>
          <w:p w14:paraId="2DA16490"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What do you think the program is doing well?</w:t>
            </w:r>
          </w:p>
          <w:p w14:paraId="239BAAA0"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What do you think the programs biggest challenges are? How do you think the program could be improved?</w:t>
            </w:r>
          </w:p>
          <w:p w14:paraId="25ED8C73"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 xml:space="preserve">Do you think the program is achieving its intermediate outcomes and </w:t>
            </w:r>
            <w:r>
              <w:rPr>
                <w:sz w:val="20"/>
                <w:szCs w:val="20"/>
                <w:lang w:val="en-AU"/>
              </w:rPr>
              <w:t>end-of-program outcomes</w:t>
            </w:r>
            <w:r w:rsidRPr="00000968">
              <w:rPr>
                <w:sz w:val="20"/>
                <w:szCs w:val="20"/>
                <w:lang w:val="en-AU"/>
              </w:rPr>
              <w:t>?</w:t>
            </w:r>
          </w:p>
          <w:p w14:paraId="2531E6D4" w14:textId="77777777" w:rsidR="005D523D" w:rsidRPr="00000968" w:rsidRDefault="005D523D" w:rsidP="0073003E">
            <w:pPr>
              <w:spacing w:line="240" w:lineRule="auto"/>
              <w:rPr>
                <w:i/>
                <w:iCs/>
                <w:sz w:val="20"/>
                <w:szCs w:val="20"/>
                <w:lang w:val="en-AU"/>
              </w:rPr>
            </w:pPr>
            <w:r w:rsidRPr="00000968">
              <w:rPr>
                <w:i/>
                <w:iCs/>
                <w:sz w:val="20"/>
                <w:szCs w:val="20"/>
                <w:lang w:val="en-AU"/>
              </w:rPr>
              <w:t>[Interviewer</w:t>
            </w:r>
            <w:r>
              <w:rPr>
                <w:i/>
                <w:iCs/>
                <w:sz w:val="20"/>
                <w:szCs w:val="20"/>
                <w:lang w:val="en-AU"/>
              </w:rPr>
              <w:t>’</w:t>
            </w:r>
            <w:r w:rsidRPr="00000968">
              <w:rPr>
                <w:i/>
                <w:iCs/>
                <w:sz w:val="20"/>
                <w:szCs w:val="20"/>
                <w:lang w:val="en-AU"/>
              </w:rPr>
              <w:t xml:space="preserve">s note: </w:t>
            </w:r>
            <w:r>
              <w:rPr>
                <w:i/>
                <w:iCs/>
                <w:sz w:val="20"/>
                <w:szCs w:val="20"/>
                <w:lang w:val="en-AU"/>
              </w:rPr>
              <w:t>O</w:t>
            </w:r>
            <w:r w:rsidRPr="00000968">
              <w:rPr>
                <w:i/>
                <w:iCs/>
                <w:sz w:val="20"/>
                <w:szCs w:val="20"/>
                <w:lang w:val="en-AU"/>
              </w:rPr>
              <w:t>utline and probe on each of the below as needed:</w:t>
            </w:r>
          </w:p>
          <w:p w14:paraId="06711EB2" w14:textId="77777777" w:rsidR="005D523D" w:rsidRPr="0018130B" w:rsidRDefault="005D523D" w:rsidP="0073003E">
            <w:pPr>
              <w:spacing w:line="240" w:lineRule="auto"/>
              <w:rPr>
                <w:b/>
                <w:bCs/>
                <w:i/>
                <w:iCs/>
                <w:sz w:val="20"/>
                <w:szCs w:val="20"/>
                <w:lang w:val="en-AU"/>
              </w:rPr>
            </w:pPr>
            <w:r>
              <w:rPr>
                <w:b/>
                <w:bCs/>
                <w:i/>
                <w:iCs/>
                <w:sz w:val="20"/>
                <w:szCs w:val="20"/>
                <w:u w:val="single"/>
                <w:lang w:val="en-AU"/>
              </w:rPr>
              <w:t>End-of-program outcomes</w:t>
            </w:r>
            <w:r w:rsidRPr="0018130B">
              <w:rPr>
                <w:b/>
                <w:bCs/>
                <w:i/>
                <w:iCs/>
                <w:sz w:val="20"/>
                <w:szCs w:val="20"/>
                <w:lang w:val="en-AU"/>
              </w:rPr>
              <w:t>:</w:t>
            </w:r>
          </w:p>
          <w:p w14:paraId="3CB357AC" w14:textId="77777777" w:rsidR="005D523D" w:rsidRPr="00000968" w:rsidRDefault="005D523D" w:rsidP="0073003E">
            <w:pPr>
              <w:spacing w:line="240" w:lineRule="auto"/>
              <w:rPr>
                <w:i/>
                <w:iCs/>
                <w:sz w:val="20"/>
                <w:szCs w:val="20"/>
                <w:lang w:val="en-AU"/>
              </w:rPr>
            </w:pPr>
            <w:r w:rsidRPr="00000968">
              <w:rPr>
                <w:i/>
                <w:iCs/>
                <w:sz w:val="20"/>
                <w:szCs w:val="20"/>
                <w:lang w:val="en-AU"/>
              </w:rPr>
              <w:t xml:space="preserve">1. </w:t>
            </w:r>
            <w:r>
              <w:rPr>
                <w:i/>
                <w:iCs/>
                <w:sz w:val="20"/>
                <w:szCs w:val="20"/>
                <w:lang w:val="en-AU"/>
              </w:rPr>
              <w:t>Solomon Islands Government</w:t>
            </w:r>
            <w:r w:rsidRPr="00000968">
              <w:rPr>
                <w:i/>
                <w:iCs/>
                <w:sz w:val="20"/>
                <w:szCs w:val="20"/>
                <w:lang w:val="en-AU"/>
              </w:rPr>
              <w:t xml:space="preserve"> has strengthened public financial management and oversight.</w:t>
            </w:r>
          </w:p>
          <w:p w14:paraId="4737467D" w14:textId="77777777" w:rsidR="005D523D" w:rsidRPr="00000968" w:rsidRDefault="005D523D" w:rsidP="0073003E">
            <w:pPr>
              <w:spacing w:line="240" w:lineRule="auto"/>
              <w:rPr>
                <w:i/>
                <w:iCs/>
                <w:sz w:val="20"/>
                <w:szCs w:val="20"/>
                <w:lang w:val="en-AU"/>
              </w:rPr>
            </w:pPr>
            <w:r w:rsidRPr="00000968">
              <w:rPr>
                <w:i/>
                <w:iCs/>
                <w:sz w:val="20"/>
                <w:szCs w:val="20"/>
                <w:lang w:val="en-AU"/>
              </w:rPr>
              <w:t xml:space="preserve">2. </w:t>
            </w:r>
            <w:r>
              <w:rPr>
                <w:i/>
                <w:iCs/>
                <w:sz w:val="20"/>
                <w:szCs w:val="20"/>
                <w:lang w:val="en-AU"/>
              </w:rPr>
              <w:t>Solomon Islands Government</w:t>
            </w:r>
            <w:r w:rsidRPr="00000968">
              <w:rPr>
                <w:i/>
                <w:iCs/>
                <w:sz w:val="20"/>
                <w:szCs w:val="20"/>
                <w:lang w:val="en-AU"/>
              </w:rPr>
              <w:t xml:space="preserve"> has improved domestic revenue generation and improved capability in targeted areas.</w:t>
            </w:r>
          </w:p>
          <w:p w14:paraId="2E97FD8E" w14:textId="77777777" w:rsidR="005D523D" w:rsidRPr="00000968" w:rsidRDefault="005D523D" w:rsidP="0073003E">
            <w:pPr>
              <w:spacing w:line="240" w:lineRule="auto"/>
              <w:rPr>
                <w:i/>
                <w:iCs/>
                <w:sz w:val="20"/>
                <w:szCs w:val="20"/>
                <w:lang w:val="en-AU"/>
              </w:rPr>
            </w:pPr>
            <w:r w:rsidRPr="00000968">
              <w:rPr>
                <w:i/>
                <w:iCs/>
                <w:sz w:val="20"/>
                <w:szCs w:val="20"/>
                <w:lang w:val="en-AU"/>
              </w:rPr>
              <w:t xml:space="preserve">3. </w:t>
            </w:r>
            <w:r>
              <w:rPr>
                <w:i/>
                <w:iCs/>
                <w:sz w:val="20"/>
                <w:szCs w:val="20"/>
                <w:lang w:val="en-AU"/>
              </w:rPr>
              <w:t>Solomon Islands Government</w:t>
            </w:r>
            <w:r w:rsidRPr="00000968">
              <w:rPr>
                <w:i/>
                <w:iCs/>
                <w:sz w:val="20"/>
                <w:szCs w:val="20"/>
                <w:lang w:val="en-AU"/>
              </w:rPr>
              <w:t xml:space="preserve"> has strengthened inclusive democratic processes and expanded opportunities for stakeholder engagement in public policy dialogue; and</w:t>
            </w:r>
          </w:p>
          <w:p w14:paraId="17E709C1" w14:textId="77777777" w:rsidR="005D523D" w:rsidRPr="00000968" w:rsidRDefault="005D523D" w:rsidP="0073003E">
            <w:pPr>
              <w:spacing w:line="240" w:lineRule="auto"/>
              <w:rPr>
                <w:i/>
                <w:iCs/>
                <w:sz w:val="20"/>
                <w:szCs w:val="20"/>
                <w:lang w:val="en-AU"/>
              </w:rPr>
            </w:pPr>
            <w:r w:rsidRPr="00000968">
              <w:rPr>
                <w:i/>
                <w:iCs/>
                <w:sz w:val="20"/>
                <w:szCs w:val="20"/>
                <w:lang w:val="en-AU"/>
              </w:rPr>
              <w:t xml:space="preserve">4. the Program generates strengthened relationships between </w:t>
            </w:r>
            <w:r>
              <w:rPr>
                <w:i/>
                <w:iCs/>
                <w:sz w:val="20"/>
                <w:szCs w:val="20"/>
                <w:lang w:val="en-AU"/>
              </w:rPr>
              <w:t>Solomon Islands Government</w:t>
            </w:r>
            <w:r w:rsidRPr="00000968">
              <w:rPr>
                <w:i/>
                <w:iCs/>
                <w:sz w:val="20"/>
                <w:szCs w:val="20"/>
                <w:lang w:val="en-AU"/>
              </w:rPr>
              <w:t xml:space="preserve"> and Australian Government.</w:t>
            </w:r>
          </w:p>
          <w:p w14:paraId="156DEA70" w14:textId="77777777" w:rsidR="005D523D" w:rsidRPr="00C22329" w:rsidRDefault="005D523D" w:rsidP="0073003E">
            <w:pPr>
              <w:spacing w:line="240" w:lineRule="auto"/>
              <w:rPr>
                <w:sz w:val="20"/>
                <w:szCs w:val="20"/>
                <w:lang w:val="en-AU"/>
              </w:rPr>
            </w:pPr>
            <w:r w:rsidRPr="00C22329">
              <w:rPr>
                <w:b/>
                <w:bCs/>
                <w:sz w:val="20"/>
                <w:szCs w:val="20"/>
                <w:u w:val="single"/>
                <w:lang w:val="en-AU"/>
              </w:rPr>
              <w:t>Intermediate outcomes:</w:t>
            </w:r>
          </w:p>
          <w:p w14:paraId="34C77C71"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lastRenderedPageBreak/>
              <w:t>Is the program’s logic (including EOPO and IOs) still fit for purpose and relevant? Why or why not?</w:t>
            </w:r>
          </w:p>
        </w:tc>
      </w:tr>
      <w:tr w:rsidR="005D523D" w:rsidRPr="00000968" w14:paraId="70218E7E" w14:textId="77777777" w:rsidTr="00686289">
        <w:trPr>
          <w:trHeight w:val="300"/>
        </w:trPr>
        <w:tc>
          <w:tcPr>
            <w:tcW w:w="2410" w:type="dxa"/>
            <w:shd w:val="clear" w:color="auto" w:fill="DEEAF6"/>
          </w:tcPr>
          <w:p w14:paraId="199E1A5E" w14:textId="77777777" w:rsidR="005D523D" w:rsidRPr="000D3D77" w:rsidRDefault="005D523D" w:rsidP="0073003E">
            <w:pPr>
              <w:spacing w:line="240" w:lineRule="auto"/>
              <w:rPr>
                <w:b/>
                <w:sz w:val="20"/>
                <w:szCs w:val="20"/>
                <w:lang w:val="en-AU"/>
              </w:rPr>
            </w:pPr>
            <w:r w:rsidRPr="000D3D77">
              <w:rPr>
                <w:b/>
                <w:sz w:val="20"/>
                <w:szCs w:val="20"/>
                <w:lang w:val="en-AU"/>
              </w:rPr>
              <w:lastRenderedPageBreak/>
              <w:t>Relevance</w:t>
            </w:r>
          </w:p>
        </w:tc>
        <w:tc>
          <w:tcPr>
            <w:tcW w:w="6662" w:type="dxa"/>
            <w:shd w:val="clear" w:color="auto" w:fill="DEEAF6"/>
          </w:tcPr>
          <w:p w14:paraId="61664DC1"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What do you see as the benefits of the ASIP-Gov program both for the Australian aid program and the bilateral relationship between Australia and the Solomon Islands?</w:t>
            </w:r>
          </w:p>
          <w:p w14:paraId="2CC1DB80" w14:textId="77777777" w:rsidR="005D523D" w:rsidRDefault="005D523D" w:rsidP="005D523D">
            <w:pPr>
              <w:numPr>
                <w:ilvl w:val="0"/>
                <w:numId w:val="104"/>
              </w:numPr>
              <w:spacing w:line="240" w:lineRule="auto"/>
              <w:rPr>
                <w:i/>
                <w:iCs/>
                <w:sz w:val="20"/>
                <w:szCs w:val="20"/>
                <w:lang w:val="en-AU"/>
              </w:rPr>
            </w:pPr>
            <w:r w:rsidRPr="00000968">
              <w:rPr>
                <w:sz w:val="20"/>
                <w:szCs w:val="20"/>
                <w:lang w:val="en-AU"/>
              </w:rPr>
              <w:t>How does the program help achieve Australia’s goals in the Pacific?</w:t>
            </w:r>
            <w:r w:rsidRPr="00000968">
              <w:rPr>
                <w:i/>
                <w:iCs/>
                <w:sz w:val="20"/>
                <w:szCs w:val="20"/>
                <w:lang w:val="en-AU"/>
              </w:rPr>
              <w:t xml:space="preserve"> </w:t>
            </w:r>
          </w:p>
          <w:p w14:paraId="240E970B" w14:textId="77777777" w:rsidR="005D523D" w:rsidRPr="00000968" w:rsidRDefault="005D523D" w:rsidP="0073003E">
            <w:pPr>
              <w:spacing w:line="240" w:lineRule="auto"/>
              <w:rPr>
                <w:i/>
                <w:iCs/>
                <w:sz w:val="20"/>
                <w:szCs w:val="20"/>
                <w:lang w:val="en-AU"/>
              </w:rPr>
            </w:pPr>
            <w:r w:rsidRPr="00000968">
              <w:rPr>
                <w:i/>
                <w:iCs/>
                <w:sz w:val="20"/>
                <w:szCs w:val="20"/>
                <w:lang w:val="en-AU"/>
              </w:rPr>
              <w:t>[Interviewer</w:t>
            </w:r>
            <w:r>
              <w:rPr>
                <w:i/>
                <w:iCs/>
                <w:sz w:val="20"/>
                <w:szCs w:val="20"/>
                <w:lang w:val="en-AU"/>
              </w:rPr>
              <w:t>’</w:t>
            </w:r>
            <w:r w:rsidRPr="00000968">
              <w:rPr>
                <w:i/>
                <w:iCs/>
                <w:sz w:val="20"/>
                <w:szCs w:val="20"/>
                <w:lang w:val="en-AU"/>
              </w:rPr>
              <w:t xml:space="preserve">s note: </w:t>
            </w:r>
            <w:r>
              <w:rPr>
                <w:i/>
                <w:iCs/>
                <w:sz w:val="20"/>
                <w:szCs w:val="20"/>
                <w:lang w:val="en-AU"/>
              </w:rPr>
              <w:t>P</w:t>
            </w:r>
            <w:r w:rsidRPr="00000968">
              <w:rPr>
                <w:i/>
                <w:iCs/>
                <w:sz w:val="20"/>
                <w:szCs w:val="20"/>
                <w:lang w:val="en-AU"/>
              </w:rPr>
              <w:t xml:space="preserve">robe on Australia government strategic interests, as well as more broadly what </w:t>
            </w:r>
            <w:r w:rsidRPr="00000968">
              <w:rPr>
                <w:sz w:val="20"/>
                <w:szCs w:val="20"/>
                <w:lang w:val="en-AU"/>
              </w:rPr>
              <w:t>ASIP-Gov</w:t>
            </w:r>
            <w:r w:rsidRPr="00000968">
              <w:rPr>
                <w:i/>
                <w:iCs/>
                <w:sz w:val="20"/>
                <w:szCs w:val="20"/>
                <w:lang w:val="en-AU"/>
              </w:rPr>
              <w:t xml:space="preserve"> achieves in the Pacific, additional probe: can you give some specific examples]</w:t>
            </w:r>
          </w:p>
          <w:p w14:paraId="5EC536CB" w14:textId="77777777" w:rsidR="005D523D" w:rsidRDefault="005D523D" w:rsidP="005D523D">
            <w:pPr>
              <w:numPr>
                <w:ilvl w:val="0"/>
                <w:numId w:val="104"/>
              </w:numPr>
              <w:spacing w:line="240" w:lineRule="auto"/>
              <w:rPr>
                <w:sz w:val="20"/>
                <w:szCs w:val="20"/>
                <w:lang w:val="en-AU"/>
              </w:rPr>
            </w:pPr>
            <w:r w:rsidRPr="00000968">
              <w:rPr>
                <w:sz w:val="20"/>
                <w:szCs w:val="20"/>
                <w:lang w:val="en-AU"/>
              </w:rPr>
              <w:t xml:space="preserve">Could the programs EOPOs better align with the objectives of the Australian Government? </w:t>
            </w:r>
          </w:p>
          <w:p w14:paraId="4ED3F39F" w14:textId="77777777" w:rsidR="005D523D" w:rsidRPr="00000968" w:rsidRDefault="005D523D" w:rsidP="0073003E">
            <w:pPr>
              <w:spacing w:line="240" w:lineRule="auto"/>
              <w:rPr>
                <w:sz w:val="20"/>
                <w:szCs w:val="20"/>
                <w:lang w:val="en-AU"/>
              </w:rPr>
            </w:pPr>
            <w:r w:rsidRPr="00000968">
              <w:rPr>
                <w:i/>
                <w:iCs/>
                <w:sz w:val="20"/>
                <w:szCs w:val="20"/>
                <w:lang w:val="en-AU"/>
              </w:rPr>
              <w:t>[Interviewer</w:t>
            </w:r>
            <w:r>
              <w:rPr>
                <w:i/>
                <w:iCs/>
                <w:sz w:val="20"/>
                <w:szCs w:val="20"/>
                <w:lang w:val="en-AU"/>
              </w:rPr>
              <w:t>’</w:t>
            </w:r>
            <w:r w:rsidRPr="00000968">
              <w:rPr>
                <w:i/>
                <w:iCs/>
                <w:sz w:val="20"/>
                <w:szCs w:val="20"/>
                <w:lang w:val="en-AU"/>
              </w:rPr>
              <w:t xml:space="preserve">s note: </w:t>
            </w:r>
            <w:r>
              <w:rPr>
                <w:i/>
                <w:iCs/>
                <w:sz w:val="20"/>
                <w:szCs w:val="20"/>
                <w:lang w:val="en-AU"/>
              </w:rPr>
              <w:t>P</w:t>
            </w:r>
            <w:r w:rsidRPr="00000968">
              <w:rPr>
                <w:i/>
                <w:iCs/>
                <w:sz w:val="20"/>
                <w:szCs w:val="20"/>
                <w:lang w:val="en-AU"/>
              </w:rPr>
              <w:t>robe on alignment with the new International Development Policy and in areas including gender, disability, climate and locally led development]</w:t>
            </w:r>
          </w:p>
          <w:p w14:paraId="3435E77D"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How well do you think the program aligns with SIG’s objectives? Can you give any specific examples?</w:t>
            </w:r>
          </w:p>
          <w:p w14:paraId="12FE8041" w14:textId="77777777" w:rsidR="005D523D" w:rsidRPr="00000968" w:rsidRDefault="005D523D" w:rsidP="005D523D">
            <w:pPr>
              <w:numPr>
                <w:ilvl w:val="1"/>
                <w:numId w:val="104"/>
              </w:numPr>
              <w:spacing w:line="240" w:lineRule="auto"/>
              <w:rPr>
                <w:sz w:val="20"/>
                <w:szCs w:val="20"/>
                <w:lang w:val="en-AU"/>
              </w:rPr>
            </w:pPr>
            <w:r w:rsidRPr="00000968">
              <w:rPr>
                <w:sz w:val="20"/>
                <w:szCs w:val="20"/>
                <w:lang w:val="en-AU"/>
              </w:rPr>
              <w:t xml:space="preserve">sustained and inclusive economic growth </w:t>
            </w:r>
          </w:p>
          <w:p w14:paraId="488AE8EC" w14:textId="77777777" w:rsidR="005D523D" w:rsidRPr="00000968" w:rsidRDefault="005D523D" w:rsidP="005D523D">
            <w:pPr>
              <w:numPr>
                <w:ilvl w:val="1"/>
                <w:numId w:val="104"/>
              </w:numPr>
              <w:spacing w:line="240" w:lineRule="auto"/>
              <w:rPr>
                <w:sz w:val="20"/>
                <w:szCs w:val="20"/>
                <w:lang w:val="en-AU"/>
              </w:rPr>
            </w:pPr>
            <w:r w:rsidRPr="00000968">
              <w:rPr>
                <w:sz w:val="20"/>
                <w:szCs w:val="20"/>
                <w:lang w:val="en-AU"/>
              </w:rPr>
              <w:t xml:space="preserve">poverty alleviated across the whole of Solomon Islands, basic needs addressed and food security improved; benefits of development more equitably distributed </w:t>
            </w:r>
          </w:p>
          <w:p w14:paraId="14167F20" w14:textId="77777777" w:rsidR="005D523D" w:rsidRPr="00000968" w:rsidRDefault="005D523D" w:rsidP="005D523D">
            <w:pPr>
              <w:numPr>
                <w:ilvl w:val="1"/>
                <w:numId w:val="104"/>
              </w:numPr>
              <w:spacing w:line="240" w:lineRule="auto"/>
              <w:rPr>
                <w:sz w:val="20"/>
                <w:szCs w:val="20"/>
                <w:lang w:val="en-AU"/>
              </w:rPr>
            </w:pPr>
            <w:r w:rsidRPr="00000968">
              <w:rPr>
                <w:sz w:val="20"/>
                <w:szCs w:val="20"/>
                <w:lang w:val="en-AU"/>
              </w:rPr>
              <w:t xml:space="preserve">all Solomon Islanders have access to quality health and education </w:t>
            </w:r>
          </w:p>
          <w:p w14:paraId="3E17BCDA" w14:textId="77777777" w:rsidR="005D523D" w:rsidRPr="00000968" w:rsidRDefault="005D523D" w:rsidP="005D523D">
            <w:pPr>
              <w:numPr>
                <w:ilvl w:val="1"/>
                <w:numId w:val="104"/>
              </w:numPr>
              <w:spacing w:line="240" w:lineRule="auto"/>
              <w:rPr>
                <w:sz w:val="20"/>
                <w:szCs w:val="20"/>
                <w:lang w:val="en-AU"/>
              </w:rPr>
            </w:pPr>
            <w:r w:rsidRPr="00000968">
              <w:rPr>
                <w:sz w:val="20"/>
                <w:szCs w:val="20"/>
                <w:lang w:val="en-AU"/>
              </w:rPr>
              <w:t xml:space="preserve">resilient and environmentally sustainable development with effective disaster risk management, response and recovery </w:t>
            </w:r>
          </w:p>
          <w:p w14:paraId="2FB4C2F3" w14:textId="77777777" w:rsidR="005D523D" w:rsidRPr="00000968" w:rsidRDefault="005D523D" w:rsidP="005D523D">
            <w:pPr>
              <w:numPr>
                <w:ilvl w:val="1"/>
                <w:numId w:val="104"/>
              </w:numPr>
              <w:spacing w:line="240" w:lineRule="auto"/>
              <w:rPr>
                <w:sz w:val="20"/>
                <w:szCs w:val="20"/>
                <w:lang w:val="en-AU"/>
              </w:rPr>
            </w:pPr>
            <w:r w:rsidRPr="00000968">
              <w:rPr>
                <w:sz w:val="20"/>
                <w:szCs w:val="20"/>
                <w:lang w:val="en-AU"/>
              </w:rPr>
              <w:t>unified nation with stable and effective governance and public order.</w:t>
            </w:r>
          </w:p>
          <w:p w14:paraId="44A7B041"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How flexible and responsive do you think the program is in meeting changing aims and objectives? Do you think change has been needed to date? Can you give any specific examples?</w:t>
            </w:r>
          </w:p>
        </w:tc>
      </w:tr>
      <w:tr w:rsidR="005D523D" w:rsidRPr="00000968" w14:paraId="44EB5635" w14:textId="77777777" w:rsidTr="00686289">
        <w:trPr>
          <w:trHeight w:val="300"/>
        </w:trPr>
        <w:tc>
          <w:tcPr>
            <w:tcW w:w="2410" w:type="dxa"/>
          </w:tcPr>
          <w:p w14:paraId="526472A8" w14:textId="77777777" w:rsidR="005D523D" w:rsidRPr="000D3D77" w:rsidRDefault="005D523D" w:rsidP="0073003E">
            <w:pPr>
              <w:spacing w:line="240" w:lineRule="auto"/>
              <w:rPr>
                <w:b/>
                <w:sz w:val="20"/>
                <w:szCs w:val="20"/>
                <w:lang w:val="en-AU"/>
              </w:rPr>
            </w:pPr>
            <w:r w:rsidRPr="000D3D77">
              <w:rPr>
                <w:b/>
                <w:sz w:val="20"/>
                <w:szCs w:val="20"/>
                <w:lang w:val="en-AU"/>
              </w:rPr>
              <w:t>Efficiency</w:t>
            </w:r>
          </w:p>
        </w:tc>
        <w:tc>
          <w:tcPr>
            <w:tcW w:w="6662" w:type="dxa"/>
          </w:tcPr>
          <w:p w14:paraId="728F6CAC"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 xml:space="preserve">Do you think the program is efficient? Where is it most efficient? Where are </w:t>
            </w:r>
            <w:r>
              <w:rPr>
                <w:sz w:val="20"/>
                <w:szCs w:val="20"/>
                <w:lang w:val="en-AU"/>
              </w:rPr>
              <w:t>the</w:t>
            </w:r>
            <w:r w:rsidRPr="00000968">
              <w:rPr>
                <w:sz w:val="20"/>
                <w:szCs w:val="20"/>
                <w:lang w:val="en-AU"/>
              </w:rPr>
              <w:t xml:space="preserve"> opportunities for improvement?</w:t>
            </w:r>
          </w:p>
          <w:p w14:paraId="0348F3EE"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Do you think the program provides value for money? Why / Why not?</w:t>
            </w:r>
          </w:p>
          <w:p w14:paraId="20C2A517"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In terms of how the program implements activities (i.e. the modalities you mentioned previously), do you think these are the most efficient and effective ways for delivering inclusive and accountable governance in Solomon Islands?  Why</w:t>
            </w:r>
            <w:r>
              <w:rPr>
                <w:sz w:val="20"/>
                <w:szCs w:val="20"/>
                <w:lang w:val="en-AU"/>
              </w:rPr>
              <w:t xml:space="preserve"> </w:t>
            </w:r>
            <w:r w:rsidRPr="00000968">
              <w:rPr>
                <w:sz w:val="20"/>
                <w:szCs w:val="20"/>
                <w:lang w:val="en-AU"/>
              </w:rPr>
              <w:t>/</w:t>
            </w:r>
            <w:r>
              <w:rPr>
                <w:sz w:val="20"/>
                <w:szCs w:val="20"/>
                <w:lang w:val="en-AU"/>
              </w:rPr>
              <w:t xml:space="preserve"> </w:t>
            </w:r>
            <w:r w:rsidRPr="00000968">
              <w:rPr>
                <w:sz w:val="20"/>
                <w:szCs w:val="20"/>
                <w:lang w:val="en-AU"/>
              </w:rPr>
              <w:t>Why not?</w:t>
            </w:r>
          </w:p>
          <w:p w14:paraId="66441C9A"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 xml:space="preserve">How does ASIP-Gov interact with other programs in the Solomon Islands?  </w:t>
            </w:r>
          </w:p>
          <w:p w14:paraId="5E0A2818"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As you know, the program’s three pillars are: (1) Economic Governance, (2) Democratic Governance and (3) ICT &amp; Cybersecurity. Do you think this scope allows ASIP-Gov to work most efficiently with other programs or initiatives? Why</w:t>
            </w:r>
            <w:r>
              <w:rPr>
                <w:sz w:val="20"/>
                <w:szCs w:val="20"/>
                <w:lang w:val="en-AU"/>
              </w:rPr>
              <w:t xml:space="preserve"> </w:t>
            </w:r>
            <w:r w:rsidRPr="00000968">
              <w:rPr>
                <w:sz w:val="20"/>
                <w:szCs w:val="20"/>
                <w:lang w:val="en-AU"/>
              </w:rPr>
              <w:t>/</w:t>
            </w:r>
            <w:r>
              <w:rPr>
                <w:sz w:val="20"/>
                <w:szCs w:val="20"/>
                <w:lang w:val="en-AU"/>
              </w:rPr>
              <w:t xml:space="preserve"> </w:t>
            </w:r>
            <w:r w:rsidRPr="00000968">
              <w:rPr>
                <w:sz w:val="20"/>
                <w:szCs w:val="20"/>
                <w:lang w:val="en-AU"/>
              </w:rPr>
              <w:t>Why not?</w:t>
            </w:r>
          </w:p>
          <w:p w14:paraId="46B10CFD" w14:textId="77777777" w:rsidR="005D523D" w:rsidRDefault="005D523D" w:rsidP="005D523D">
            <w:pPr>
              <w:numPr>
                <w:ilvl w:val="0"/>
                <w:numId w:val="104"/>
              </w:numPr>
              <w:spacing w:line="240" w:lineRule="auto"/>
              <w:rPr>
                <w:sz w:val="20"/>
                <w:szCs w:val="20"/>
                <w:lang w:val="en-AU"/>
              </w:rPr>
            </w:pPr>
            <w:r w:rsidRPr="00000968">
              <w:rPr>
                <w:sz w:val="20"/>
                <w:szCs w:val="20"/>
                <w:lang w:val="en-AU"/>
              </w:rPr>
              <w:lastRenderedPageBreak/>
              <w:t>Does the program have the right incentives (financial or other) to successfully achieve its outcomes (e.g. to incentivise reform identification and implementation)? Why</w:t>
            </w:r>
            <w:r>
              <w:rPr>
                <w:sz w:val="20"/>
                <w:szCs w:val="20"/>
                <w:lang w:val="en-AU"/>
              </w:rPr>
              <w:t xml:space="preserve"> </w:t>
            </w:r>
            <w:r w:rsidRPr="00000968">
              <w:rPr>
                <w:sz w:val="20"/>
                <w:szCs w:val="20"/>
                <w:lang w:val="en-AU"/>
              </w:rPr>
              <w:t>/</w:t>
            </w:r>
            <w:r>
              <w:rPr>
                <w:sz w:val="20"/>
                <w:szCs w:val="20"/>
                <w:lang w:val="en-AU"/>
              </w:rPr>
              <w:t xml:space="preserve"> </w:t>
            </w:r>
            <w:r w:rsidRPr="00000968">
              <w:rPr>
                <w:sz w:val="20"/>
                <w:szCs w:val="20"/>
                <w:lang w:val="en-AU"/>
              </w:rPr>
              <w:t>Why not</w:t>
            </w:r>
            <w:r>
              <w:rPr>
                <w:sz w:val="20"/>
                <w:szCs w:val="20"/>
                <w:lang w:val="en-AU"/>
              </w:rPr>
              <w:t>?</w:t>
            </w:r>
            <w:r w:rsidRPr="00000968">
              <w:rPr>
                <w:sz w:val="20"/>
                <w:szCs w:val="20"/>
                <w:lang w:val="en-AU"/>
              </w:rPr>
              <w:t xml:space="preserve"> </w:t>
            </w:r>
          </w:p>
          <w:p w14:paraId="114C31CF" w14:textId="77777777" w:rsidR="005D523D" w:rsidRPr="000D3D77" w:rsidRDefault="005D523D" w:rsidP="0073003E">
            <w:pPr>
              <w:spacing w:line="240" w:lineRule="auto"/>
              <w:rPr>
                <w:sz w:val="20"/>
                <w:szCs w:val="20"/>
                <w:lang w:val="en-AU"/>
              </w:rPr>
            </w:pPr>
            <w:r w:rsidRPr="000D3D77">
              <w:rPr>
                <w:sz w:val="20"/>
                <w:szCs w:val="20"/>
                <w:lang w:val="en-AU"/>
              </w:rPr>
              <w:t>[</w:t>
            </w:r>
            <w:r>
              <w:rPr>
                <w:sz w:val="20"/>
                <w:szCs w:val="20"/>
                <w:lang w:val="en-AU"/>
              </w:rPr>
              <w:t>I</w:t>
            </w:r>
            <w:r w:rsidRPr="000D3D77">
              <w:rPr>
                <w:sz w:val="20"/>
                <w:szCs w:val="20"/>
                <w:lang w:val="en-AU"/>
              </w:rPr>
              <w:t>nterviewer</w:t>
            </w:r>
            <w:r>
              <w:rPr>
                <w:sz w:val="20"/>
                <w:szCs w:val="20"/>
                <w:lang w:val="en-AU"/>
              </w:rPr>
              <w:t>’s</w:t>
            </w:r>
            <w:r w:rsidRPr="000D3D77">
              <w:rPr>
                <w:sz w:val="20"/>
                <w:szCs w:val="20"/>
                <w:lang w:val="en-AU"/>
              </w:rPr>
              <w:t xml:space="preserve"> note: </w:t>
            </w:r>
            <w:r>
              <w:rPr>
                <w:sz w:val="20"/>
                <w:szCs w:val="20"/>
                <w:lang w:val="en-AU"/>
              </w:rPr>
              <w:t>P</w:t>
            </w:r>
            <w:r w:rsidRPr="000D3D77">
              <w:rPr>
                <w:sz w:val="20"/>
                <w:szCs w:val="20"/>
                <w:lang w:val="en-AU"/>
              </w:rPr>
              <w:t>robe Solomon Islands Government interest / engagement]</w:t>
            </w:r>
          </w:p>
          <w:p w14:paraId="331F9B41" w14:textId="77777777" w:rsidR="005D523D" w:rsidRDefault="005D523D" w:rsidP="0073003E">
            <w:pPr>
              <w:spacing w:line="240" w:lineRule="auto"/>
              <w:rPr>
                <w:sz w:val="20"/>
                <w:szCs w:val="20"/>
                <w:lang w:val="en-AU"/>
              </w:rPr>
            </w:pPr>
            <w:r w:rsidRPr="00000968">
              <w:rPr>
                <w:sz w:val="20"/>
                <w:szCs w:val="20"/>
                <w:lang w:val="en-AU"/>
              </w:rPr>
              <w:t xml:space="preserve">I’d like you to now think about the management structure of ASIP-Gov. </w:t>
            </w:r>
          </w:p>
          <w:p w14:paraId="5E93EA46" w14:textId="77777777" w:rsidR="005D523D" w:rsidRDefault="005D523D" w:rsidP="005D523D">
            <w:pPr>
              <w:numPr>
                <w:ilvl w:val="0"/>
                <w:numId w:val="104"/>
              </w:numPr>
              <w:spacing w:line="240" w:lineRule="auto"/>
              <w:rPr>
                <w:sz w:val="20"/>
                <w:szCs w:val="20"/>
                <w:lang w:val="en-AU"/>
              </w:rPr>
            </w:pPr>
            <w:r w:rsidRPr="00000968">
              <w:rPr>
                <w:sz w:val="20"/>
                <w:szCs w:val="20"/>
                <w:lang w:val="en-AU"/>
              </w:rPr>
              <w:t xml:space="preserve">What does the management structure look like? </w:t>
            </w:r>
          </w:p>
          <w:p w14:paraId="6B8F5B37" w14:textId="77777777" w:rsidR="005D523D" w:rsidRDefault="005D523D" w:rsidP="005D523D">
            <w:pPr>
              <w:numPr>
                <w:ilvl w:val="0"/>
                <w:numId w:val="104"/>
              </w:numPr>
              <w:spacing w:line="240" w:lineRule="auto"/>
              <w:rPr>
                <w:sz w:val="20"/>
                <w:szCs w:val="20"/>
                <w:lang w:val="en-AU"/>
              </w:rPr>
            </w:pPr>
            <w:r w:rsidRPr="00000968">
              <w:rPr>
                <w:sz w:val="20"/>
                <w:szCs w:val="20"/>
                <w:lang w:val="en-AU"/>
              </w:rPr>
              <w:t>What are the strengths</w:t>
            </w:r>
            <w:r>
              <w:rPr>
                <w:sz w:val="20"/>
                <w:szCs w:val="20"/>
                <w:lang w:val="en-AU"/>
              </w:rPr>
              <w:t xml:space="preserve"> </w:t>
            </w:r>
            <w:r w:rsidRPr="00000968">
              <w:rPr>
                <w:sz w:val="20"/>
                <w:szCs w:val="20"/>
                <w:lang w:val="en-AU"/>
              </w:rPr>
              <w:t>/</w:t>
            </w:r>
            <w:r>
              <w:rPr>
                <w:sz w:val="20"/>
                <w:szCs w:val="20"/>
                <w:lang w:val="en-AU"/>
              </w:rPr>
              <w:t xml:space="preserve"> </w:t>
            </w:r>
            <w:r w:rsidRPr="00000968">
              <w:rPr>
                <w:sz w:val="20"/>
                <w:szCs w:val="20"/>
                <w:lang w:val="en-AU"/>
              </w:rPr>
              <w:t>weaknesses of this management structure</w:t>
            </w:r>
            <w:r>
              <w:rPr>
                <w:sz w:val="20"/>
                <w:szCs w:val="20"/>
                <w:lang w:val="en-AU"/>
              </w:rPr>
              <w:t>?</w:t>
            </w:r>
          </w:p>
          <w:p w14:paraId="75AB3A5F" w14:textId="77777777" w:rsidR="005D523D" w:rsidRPr="000D3D77" w:rsidRDefault="005D523D" w:rsidP="0073003E">
            <w:pPr>
              <w:spacing w:line="240" w:lineRule="auto"/>
              <w:rPr>
                <w:i/>
                <w:iCs/>
                <w:sz w:val="20"/>
                <w:szCs w:val="20"/>
                <w:lang w:val="en-AU"/>
              </w:rPr>
            </w:pPr>
            <w:r w:rsidRPr="000D3D77">
              <w:rPr>
                <w:i/>
                <w:iCs/>
                <w:sz w:val="20"/>
                <w:szCs w:val="20"/>
                <w:lang w:val="en-AU"/>
              </w:rPr>
              <w:t xml:space="preserve">[Interviewer’s note: Probe efficiency of implementing partner, interactions with DFAT, management of advisors etc.] </w:t>
            </w:r>
          </w:p>
        </w:tc>
      </w:tr>
      <w:tr w:rsidR="005D523D" w:rsidRPr="00000968" w14:paraId="2C56BA78" w14:textId="77777777" w:rsidTr="00686289">
        <w:trPr>
          <w:trHeight w:val="300"/>
        </w:trPr>
        <w:tc>
          <w:tcPr>
            <w:tcW w:w="2410" w:type="dxa"/>
            <w:shd w:val="clear" w:color="auto" w:fill="DEEAF6"/>
          </w:tcPr>
          <w:p w14:paraId="1357074C" w14:textId="77777777" w:rsidR="005D523D" w:rsidRPr="000D3D77" w:rsidRDefault="005D523D" w:rsidP="0073003E">
            <w:pPr>
              <w:spacing w:line="240" w:lineRule="auto"/>
              <w:rPr>
                <w:b/>
                <w:sz w:val="20"/>
                <w:szCs w:val="20"/>
                <w:lang w:val="en-AU"/>
              </w:rPr>
            </w:pPr>
            <w:r w:rsidRPr="000D3D77">
              <w:rPr>
                <w:b/>
                <w:sz w:val="20"/>
                <w:szCs w:val="20"/>
                <w:lang w:val="en-AU"/>
              </w:rPr>
              <w:lastRenderedPageBreak/>
              <w:t>Sustainability</w:t>
            </w:r>
          </w:p>
        </w:tc>
        <w:tc>
          <w:tcPr>
            <w:tcW w:w="6662" w:type="dxa"/>
            <w:shd w:val="clear" w:color="auto" w:fill="DEEAF6"/>
          </w:tcPr>
          <w:p w14:paraId="0CBFB27F"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Would you consider the ASIP-Gov program to be sustainable?</w:t>
            </w:r>
          </w:p>
          <w:p w14:paraId="312F7B58"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What do you think sustainability means or looks like in the context of ASIP-Gov?</w:t>
            </w:r>
          </w:p>
          <w:p w14:paraId="059BA435"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To what extent are program outcomes sustainable and locally led?</w:t>
            </w:r>
          </w:p>
          <w:p w14:paraId="3EF73270"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What changes do you think could be made to make the program more sustainable?</w:t>
            </w:r>
          </w:p>
        </w:tc>
      </w:tr>
      <w:tr w:rsidR="005D523D" w:rsidRPr="00000968" w14:paraId="7E14CC47" w14:textId="77777777" w:rsidTr="00686289">
        <w:trPr>
          <w:trHeight w:val="300"/>
        </w:trPr>
        <w:tc>
          <w:tcPr>
            <w:tcW w:w="2410" w:type="dxa"/>
          </w:tcPr>
          <w:p w14:paraId="163C67E3" w14:textId="77777777" w:rsidR="005D523D" w:rsidRPr="000D3D77" w:rsidRDefault="005D523D" w:rsidP="0073003E">
            <w:pPr>
              <w:spacing w:line="240" w:lineRule="auto"/>
              <w:rPr>
                <w:b/>
                <w:sz w:val="20"/>
                <w:szCs w:val="20"/>
                <w:lang w:val="en-AU"/>
              </w:rPr>
            </w:pPr>
            <w:r w:rsidRPr="000D3D77">
              <w:rPr>
                <w:b/>
                <w:sz w:val="20"/>
                <w:szCs w:val="20"/>
                <w:lang w:val="en-AU"/>
              </w:rPr>
              <w:t>GEDSI</w:t>
            </w:r>
          </w:p>
        </w:tc>
        <w:tc>
          <w:tcPr>
            <w:tcW w:w="6662" w:type="dxa"/>
          </w:tcPr>
          <w:p w14:paraId="266A1E39"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How is gender equality and disability inclusion incorporated into the program?</w:t>
            </w:r>
          </w:p>
          <w:p w14:paraId="5016315F"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Do you think the program does GEDSI well, or not? Why</w:t>
            </w:r>
            <w:r>
              <w:rPr>
                <w:sz w:val="20"/>
                <w:szCs w:val="20"/>
                <w:lang w:val="en-AU"/>
              </w:rPr>
              <w:t xml:space="preserve"> </w:t>
            </w:r>
            <w:r w:rsidRPr="00000968">
              <w:rPr>
                <w:sz w:val="20"/>
                <w:szCs w:val="20"/>
                <w:lang w:val="en-AU"/>
              </w:rPr>
              <w:t>/</w:t>
            </w:r>
            <w:r>
              <w:rPr>
                <w:sz w:val="20"/>
                <w:szCs w:val="20"/>
                <w:lang w:val="en-AU"/>
              </w:rPr>
              <w:t xml:space="preserve"> </w:t>
            </w:r>
            <w:r w:rsidRPr="00000968">
              <w:rPr>
                <w:sz w:val="20"/>
                <w:szCs w:val="20"/>
                <w:lang w:val="en-AU"/>
              </w:rPr>
              <w:t>Why not?</w:t>
            </w:r>
          </w:p>
          <w:p w14:paraId="7E70D9FB"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To what extent do you think results have been achieved in GEDSI?</w:t>
            </w:r>
          </w:p>
          <w:p w14:paraId="4A677588" w14:textId="77777777" w:rsidR="005D523D" w:rsidRPr="00000968" w:rsidRDefault="005D523D" w:rsidP="005D523D">
            <w:pPr>
              <w:numPr>
                <w:ilvl w:val="0"/>
                <w:numId w:val="104"/>
              </w:numPr>
              <w:spacing w:line="240" w:lineRule="auto"/>
              <w:rPr>
                <w:sz w:val="20"/>
                <w:szCs w:val="20"/>
                <w:lang w:val="en-AU"/>
              </w:rPr>
            </w:pPr>
            <w:r w:rsidRPr="00000968">
              <w:rPr>
                <w:sz w:val="20"/>
                <w:szCs w:val="20"/>
                <w:lang w:val="en-AU"/>
              </w:rPr>
              <w:t>Do you have any specific examples of where you think the program has contributed to GEDSI outcomes?</w:t>
            </w:r>
          </w:p>
        </w:tc>
      </w:tr>
    </w:tbl>
    <w:p w14:paraId="7EEDB2E1" w14:textId="77777777" w:rsidR="005D523D" w:rsidRPr="00706CD9" w:rsidRDefault="005D523D" w:rsidP="005D523D">
      <w:pPr>
        <w:pStyle w:val="Heading1"/>
        <w:numPr>
          <w:ilvl w:val="0"/>
          <w:numId w:val="0"/>
        </w:numPr>
        <w:rPr>
          <w:b w:val="0"/>
          <w:bCs w:val="0"/>
          <w:color w:val="002060"/>
          <w:lang w:val="en-AU"/>
        </w:rPr>
      </w:pPr>
      <w:r w:rsidRPr="00706CD9">
        <w:rPr>
          <w:b w:val="0"/>
          <w:bCs w:val="0"/>
          <w:color w:val="002060"/>
          <w:lang w:val="en-AU"/>
        </w:rPr>
        <w:br w:type="page"/>
      </w:r>
      <w:bookmarkStart w:id="130" w:name="_Toc199776206"/>
      <w:bookmarkStart w:id="131" w:name="_Toc240894660"/>
      <w:r w:rsidRPr="00706CD9">
        <w:rPr>
          <w:b w:val="0"/>
          <w:bCs w:val="0"/>
          <w:color w:val="002060"/>
          <w:lang w:val="en-AU"/>
        </w:rPr>
        <w:lastRenderedPageBreak/>
        <w:t>APPENDIX 2: EVALUATION JUDGEMENT RUBRIC</w:t>
      </w:r>
      <w:bookmarkEnd w:id="130"/>
      <w:bookmarkEnd w:id="131"/>
      <w:r w:rsidRPr="00706CD9">
        <w:rPr>
          <w:b w:val="0"/>
          <w:bCs w:val="0"/>
          <w:color w:val="002060"/>
          <w:lang w:val="en-AU"/>
        </w:rPr>
        <w:t xml:space="preserve"> </w:t>
      </w:r>
    </w:p>
    <w:p w14:paraId="7FF461F0" w14:textId="77777777" w:rsidR="005D523D" w:rsidRPr="00706CD9" w:rsidRDefault="005D523D" w:rsidP="005D523D">
      <w:pPr>
        <w:rPr>
          <w:lang w:val="en-AU" w:eastAsia="fr-CA"/>
        </w:rPr>
      </w:pPr>
      <w:r w:rsidRPr="00706CD9">
        <w:rPr>
          <w:lang w:val="en-AU" w:eastAsia="fr-CA"/>
        </w:rPr>
        <w:t xml:space="preserve">This rubric supports the ASIP-Gov Mid-Term Review team in making consistent and evidence-based judgements across the five key evaluation criteria: </w:t>
      </w:r>
    </w:p>
    <w:p w14:paraId="5D5E2C4C" w14:textId="77777777" w:rsidR="005D523D" w:rsidRPr="00706CD9" w:rsidRDefault="005D523D" w:rsidP="005D523D">
      <w:pPr>
        <w:numPr>
          <w:ilvl w:val="0"/>
          <w:numId w:val="41"/>
        </w:numPr>
        <w:rPr>
          <w:lang w:val="en-AU" w:eastAsia="fr-CA"/>
        </w:rPr>
      </w:pPr>
      <w:r w:rsidRPr="00706CD9">
        <w:rPr>
          <w:lang w:val="en-AU" w:eastAsia="fr-CA"/>
        </w:rPr>
        <w:t xml:space="preserve">Relevance </w:t>
      </w:r>
    </w:p>
    <w:p w14:paraId="00D6400C" w14:textId="77777777" w:rsidR="005D523D" w:rsidRPr="00706CD9" w:rsidRDefault="005D523D" w:rsidP="005D523D">
      <w:pPr>
        <w:numPr>
          <w:ilvl w:val="0"/>
          <w:numId w:val="41"/>
        </w:numPr>
        <w:rPr>
          <w:lang w:val="en-AU" w:eastAsia="fr-CA"/>
        </w:rPr>
      </w:pPr>
      <w:r w:rsidRPr="00706CD9">
        <w:rPr>
          <w:lang w:val="en-AU" w:eastAsia="fr-CA"/>
        </w:rPr>
        <w:t>Effectiveness</w:t>
      </w:r>
    </w:p>
    <w:p w14:paraId="3663B712" w14:textId="77777777" w:rsidR="005D523D" w:rsidRPr="00706CD9" w:rsidRDefault="005D523D" w:rsidP="005D523D">
      <w:pPr>
        <w:numPr>
          <w:ilvl w:val="0"/>
          <w:numId w:val="41"/>
        </w:numPr>
        <w:rPr>
          <w:lang w:val="en-AU" w:eastAsia="fr-CA"/>
        </w:rPr>
      </w:pPr>
      <w:r w:rsidRPr="00706CD9">
        <w:rPr>
          <w:lang w:val="en-AU" w:eastAsia="fr-CA"/>
        </w:rPr>
        <w:t>Efficiency</w:t>
      </w:r>
    </w:p>
    <w:p w14:paraId="2A72F58C" w14:textId="77777777" w:rsidR="005D523D" w:rsidRPr="00706CD9" w:rsidRDefault="005D523D" w:rsidP="005D523D">
      <w:pPr>
        <w:numPr>
          <w:ilvl w:val="0"/>
          <w:numId w:val="41"/>
        </w:numPr>
        <w:rPr>
          <w:lang w:val="en-AU" w:eastAsia="fr-CA"/>
        </w:rPr>
      </w:pPr>
      <w:r w:rsidRPr="00706CD9">
        <w:rPr>
          <w:lang w:val="en-AU" w:eastAsia="fr-CA"/>
        </w:rPr>
        <w:t>Sustainability</w:t>
      </w:r>
    </w:p>
    <w:p w14:paraId="1742D028" w14:textId="77777777" w:rsidR="005D523D" w:rsidRPr="00706CD9" w:rsidRDefault="005D523D" w:rsidP="005D523D">
      <w:pPr>
        <w:numPr>
          <w:ilvl w:val="0"/>
          <w:numId w:val="41"/>
        </w:numPr>
        <w:rPr>
          <w:lang w:val="en-AU" w:eastAsia="fr-CA"/>
        </w:rPr>
      </w:pPr>
      <w:r w:rsidRPr="00706CD9">
        <w:rPr>
          <w:lang w:val="en-AU" w:eastAsia="fr-CA"/>
        </w:rPr>
        <w:t xml:space="preserve">Gender Equality, Disability Inclusion and Social Inclusion (GEDSI). </w:t>
      </w:r>
    </w:p>
    <w:p w14:paraId="79384F44" w14:textId="77777777" w:rsidR="005D523D" w:rsidRPr="00706CD9" w:rsidRDefault="005D523D" w:rsidP="005D523D">
      <w:pPr>
        <w:rPr>
          <w:lang w:val="en-AU" w:eastAsia="fr-CA"/>
        </w:rPr>
      </w:pPr>
      <w:r w:rsidRPr="00706CD9">
        <w:rPr>
          <w:lang w:val="en-AU" w:eastAsia="fr-CA"/>
        </w:rPr>
        <w:t xml:space="preserve">It is aligned with DFAT’s </w:t>
      </w:r>
      <w:r w:rsidRPr="00706CD9">
        <w:rPr>
          <w:lang w:val="en-AU"/>
        </w:rPr>
        <w:t>Design and Monitoring, Evaluation and Learning (DMEL) Standards</w:t>
      </w:r>
      <w:r w:rsidRPr="00706CD9">
        <w:rPr>
          <w:lang w:val="en-AU" w:eastAsia="fr-CA"/>
        </w:rPr>
        <w:t xml:space="preserve"> 9.14, and can be applied across the four end-of-program outcomes and three program pillars.</w:t>
      </w:r>
    </w:p>
    <w:p w14:paraId="0045E183" w14:textId="5E153E22" w:rsidR="005D523D" w:rsidRPr="00706CD9" w:rsidRDefault="005D523D" w:rsidP="005D523D">
      <w:pPr>
        <w:pStyle w:val="Heading1"/>
        <w:numPr>
          <w:ilvl w:val="0"/>
          <w:numId w:val="0"/>
        </w:numPr>
        <w:ind w:left="360" w:hanging="360"/>
        <w:rPr>
          <w:lang w:val="en-AU"/>
        </w:rPr>
      </w:pPr>
      <w:bookmarkStart w:id="132" w:name="_Toc199776207"/>
      <w:bookmarkStart w:id="133" w:name="_Toc240894661"/>
      <w:r w:rsidRPr="00706CD9">
        <w:rPr>
          <w:lang w:val="en-AU"/>
        </w:rPr>
        <w:t>EVALUATION CRITERIA RUB</w:t>
      </w:r>
      <w:r w:rsidR="002218E9">
        <w:rPr>
          <w:lang w:val="en-AU"/>
        </w:rPr>
        <w:t>r</w:t>
      </w:r>
      <w:r w:rsidRPr="00706CD9">
        <w:rPr>
          <w:lang w:val="en-AU"/>
        </w:rPr>
        <w:t>IC</w:t>
      </w:r>
      <w:bookmarkEnd w:id="132"/>
      <w:bookmarkEnd w:id="133"/>
    </w:p>
    <w:tbl>
      <w:tblPr>
        <w:tblW w:w="9214"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28"/>
        <w:gridCol w:w="2336"/>
        <w:gridCol w:w="2336"/>
        <w:gridCol w:w="2314"/>
      </w:tblGrid>
      <w:tr w:rsidR="005D523D" w:rsidRPr="00706CD9" w14:paraId="543555A6" w14:textId="77777777" w:rsidTr="00B26555">
        <w:trPr>
          <w:trHeight w:val="381"/>
          <w:tblHeader/>
        </w:trPr>
        <w:tc>
          <w:tcPr>
            <w:tcW w:w="2228" w:type="dxa"/>
            <w:shd w:val="clear" w:color="auto" w:fill="002060"/>
            <w:vAlign w:val="center"/>
          </w:tcPr>
          <w:p w14:paraId="13E9112B" w14:textId="77777777" w:rsidR="005D523D" w:rsidRPr="00706CD9" w:rsidRDefault="005D523D" w:rsidP="0073003E">
            <w:pPr>
              <w:spacing w:before="60" w:after="60"/>
              <w:rPr>
                <w:sz w:val="20"/>
                <w:szCs w:val="20"/>
                <w:lang w:val="en-AU"/>
              </w:rPr>
            </w:pPr>
            <w:r w:rsidRPr="00706CD9">
              <w:rPr>
                <w:sz w:val="20"/>
                <w:szCs w:val="20"/>
                <w:lang w:val="en-AU"/>
              </w:rPr>
              <w:t>Evaluation Criterion</w:t>
            </w:r>
          </w:p>
        </w:tc>
        <w:tc>
          <w:tcPr>
            <w:tcW w:w="2336" w:type="dxa"/>
            <w:shd w:val="clear" w:color="auto" w:fill="002060"/>
            <w:vAlign w:val="center"/>
          </w:tcPr>
          <w:p w14:paraId="6F446966" w14:textId="77777777" w:rsidR="005D523D" w:rsidRPr="00706CD9" w:rsidRDefault="005D523D" w:rsidP="0073003E">
            <w:pPr>
              <w:spacing w:before="60" w:after="60"/>
              <w:rPr>
                <w:sz w:val="20"/>
                <w:szCs w:val="20"/>
                <w:lang w:val="en-AU"/>
              </w:rPr>
            </w:pPr>
            <w:r w:rsidRPr="00706CD9">
              <w:rPr>
                <w:sz w:val="20"/>
                <w:szCs w:val="20"/>
                <w:lang w:val="en-AU"/>
              </w:rPr>
              <w:t>Definition</w:t>
            </w:r>
          </w:p>
        </w:tc>
        <w:tc>
          <w:tcPr>
            <w:tcW w:w="2336" w:type="dxa"/>
            <w:shd w:val="clear" w:color="auto" w:fill="002060"/>
            <w:vAlign w:val="center"/>
          </w:tcPr>
          <w:p w14:paraId="2E8C60E7" w14:textId="77777777" w:rsidR="005D523D" w:rsidRPr="00706CD9" w:rsidRDefault="005D523D" w:rsidP="0073003E">
            <w:pPr>
              <w:spacing w:before="60" w:after="60"/>
              <w:rPr>
                <w:sz w:val="20"/>
                <w:szCs w:val="20"/>
                <w:lang w:val="en-AU"/>
              </w:rPr>
            </w:pPr>
            <w:r w:rsidRPr="00706CD9">
              <w:rPr>
                <w:sz w:val="20"/>
                <w:szCs w:val="20"/>
                <w:lang w:val="en-AU"/>
              </w:rPr>
              <w:t>Achieved</w:t>
            </w:r>
          </w:p>
        </w:tc>
        <w:tc>
          <w:tcPr>
            <w:tcW w:w="2314" w:type="dxa"/>
            <w:shd w:val="clear" w:color="auto" w:fill="002060"/>
            <w:vAlign w:val="center"/>
          </w:tcPr>
          <w:p w14:paraId="5A6E4AB8" w14:textId="77777777" w:rsidR="005D523D" w:rsidRPr="00706CD9" w:rsidRDefault="005D523D" w:rsidP="0073003E">
            <w:pPr>
              <w:spacing w:before="60" w:after="60"/>
              <w:rPr>
                <w:sz w:val="20"/>
                <w:szCs w:val="20"/>
                <w:lang w:val="en-AU"/>
              </w:rPr>
            </w:pPr>
            <w:r w:rsidRPr="00706CD9">
              <w:rPr>
                <w:sz w:val="20"/>
                <w:szCs w:val="20"/>
                <w:lang w:val="en-AU"/>
              </w:rPr>
              <w:t>Partially Achieved / Mixed</w:t>
            </w:r>
          </w:p>
        </w:tc>
      </w:tr>
      <w:tr w:rsidR="005D523D" w:rsidRPr="00706CD9" w14:paraId="2F997F30" w14:textId="77777777" w:rsidTr="00686289">
        <w:trPr>
          <w:trHeight w:val="1496"/>
        </w:trPr>
        <w:tc>
          <w:tcPr>
            <w:tcW w:w="2228" w:type="dxa"/>
          </w:tcPr>
          <w:p w14:paraId="1D23B539" w14:textId="77777777" w:rsidR="005D523D" w:rsidRPr="00706CD9" w:rsidRDefault="005D523D" w:rsidP="0073003E">
            <w:pPr>
              <w:spacing w:before="60" w:after="60"/>
              <w:rPr>
                <w:sz w:val="20"/>
                <w:szCs w:val="20"/>
                <w:lang w:val="en-AU"/>
              </w:rPr>
            </w:pPr>
            <w:r w:rsidRPr="00706CD9">
              <w:rPr>
                <w:sz w:val="20"/>
                <w:szCs w:val="20"/>
                <w:lang w:val="en-AU"/>
              </w:rPr>
              <w:t>Relevance</w:t>
            </w:r>
          </w:p>
        </w:tc>
        <w:tc>
          <w:tcPr>
            <w:tcW w:w="2336" w:type="dxa"/>
          </w:tcPr>
          <w:p w14:paraId="7DEBFF1B" w14:textId="77777777" w:rsidR="005D523D" w:rsidRPr="00706CD9" w:rsidRDefault="005D523D" w:rsidP="0073003E">
            <w:pPr>
              <w:spacing w:before="60" w:after="60"/>
              <w:rPr>
                <w:sz w:val="20"/>
                <w:szCs w:val="20"/>
                <w:lang w:val="en-AU"/>
              </w:rPr>
            </w:pPr>
            <w:r w:rsidRPr="00706CD9">
              <w:rPr>
                <w:sz w:val="20"/>
                <w:szCs w:val="20"/>
                <w:lang w:val="en-AU"/>
              </w:rPr>
              <w:t xml:space="preserve">The extent to which the program is </w:t>
            </w:r>
            <w:r w:rsidRPr="00000968">
              <w:rPr>
                <w:sz w:val="20"/>
                <w:szCs w:val="20"/>
                <w:lang w:val="en-AU"/>
              </w:rPr>
              <w:t>aligned with Solomon Islands Government and</w:t>
            </w:r>
            <w:r w:rsidRPr="00706CD9">
              <w:rPr>
                <w:sz w:val="20"/>
                <w:szCs w:val="20"/>
                <w:lang w:val="en-AU"/>
              </w:rPr>
              <w:t xml:space="preserve"> Australian priorities, remains fit for purpose, and is responsive to changing needs.</w:t>
            </w:r>
          </w:p>
        </w:tc>
        <w:tc>
          <w:tcPr>
            <w:tcW w:w="2336" w:type="dxa"/>
          </w:tcPr>
          <w:p w14:paraId="61A69FE0" w14:textId="77777777" w:rsidR="005D523D" w:rsidRPr="00706CD9" w:rsidRDefault="005D523D" w:rsidP="0073003E">
            <w:pPr>
              <w:spacing w:before="60" w:after="60"/>
              <w:rPr>
                <w:sz w:val="20"/>
                <w:szCs w:val="20"/>
                <w:lang w:val="en-AU"/>
              </w:rPr>
            </w:pPr>
            <w:r w:rsidRPr="00706CD9">
              <w:rPr>
                <w:sz w:val="20"/>
                <w:szCs w:val="20"/>
                <w:lang w:val="en-AU"/>
              </w:rPr>
              <w:t xml:space="preserve">Program is highly aligned with current </w:t>
            </w:r>
            <w:r w:rsidRPr="00000968">
              <w:rPr>
                <w:sz w:val="20"/>
                <w:szCs w:val="20"/>
                <w:lang w:val="en-AU"/>
              </w:rPr>
              <w:t xml:space="preserve">Solomon Islands Government </w:t>
            </w:r>
            <w:r w:rsidRPr="00706CD9">
              <w:rPr>
                <w:sz w:val="20"/>
                <w:szCs w:val="20"/>
                <w:lang w:val="en-AU"/>
              </w:rPr>
              <w:t>and Australian policy priorities; strong responsiveness and adaptability demonstrated.</w:t>
            </w:r>
          </w:p>
        </w:tc>
        <w:tc>
          <w:tcPr>
            <w:tcW w:w="2314" w:type="dxa"/>
          </w:tcPr>
          <w:p w14:paraId="505031F6" w14:textId="77777777" w:rsidR="005D523D" w:rsidRPr="00706CD9" w:rsidRDefault="005D523D" w:rsidP="0073003E">
            <w:pPr>
              <w:spacing w:before="60" w:after="60"/>
              <w:rPr>
                <w:sz w:val="20"/>
                <w:szCs w:val="20"/>
                <w:lang w:val="en-AU"/>
              </w:rPr>
            </w:pPr>
            <w:r w:rsidRPr="00706CD9">
              <w:rPr>
                <w:sz w:val="20"/>
                <w:szCs w:val="20"/>
                <w:lang w:val="en-AU"/>
              </w:rPr>
              <w:t>Program is generally aligned but may not reflect evolving priorities or stakeholder needs; limited adaptability.</w:t>
            </w:r>
          </w:p>
        </w:tc>
      </w:tr>
      <w:tr w:rsidR="005D523D" w:rsidRPr="00706CD9" w14:paraId="09D4C358" w14:textId="77777777" w:rsidTr="00686289">
        <w:trPr>
          <w:trHeight w:val="945"/>
        </w:trPr>
        <w:tc>
          <w:tcPr>
            <w:tcW w:w="2228" w:type="dxa"/>
            <w:shd w:val="clear" w:color="auto" w:fill="DEEAF6"/>
          </w:tcPr>
          <w:p w14:paraId="2EB11F98" w14:textId="77777777" w:rsidR="005D523D" w:rsidRPr="00706CD9" w:rsidRDefault="005D523D" w:rsidP="0073003E">
            <w:pPr>
              <w:spacing w:before="60" w:after="60"/>
              <w:rPr>
                <w:sz w:val="20"/>
                <w:szCs w:val="20"/>
                <w:lang w:val="en-AU"/>
              </w:rPr>
            </w:pPr>
            <w:r w:rsidRPr="00706CD9">
              <w:rPr>
                <w:sz w:val="20"/>
                <w:szCs w:val="20"/>
                <w:lang w:val="en-AU"/>
              </w:rPr>
              <w:t>Effectiveness</w:t>
            </w:r>
          </w:p>
        </w:tc>
        <w:tc>
          <w:tcPr>
            <w:tcW w:w="2336" w:type="dxa"/>
            <w:shd w:val="clear" w:color="auto" w:fill="DEEAF6"/>
          </w:tcPr>
          <w:p w14:paraId="5C15C4D0" w14:textId="77777777" w:rsidR="005D523D" w:rsidRPr="00706CD9" w:rsidRDefault="005D523D" w:rsidP="0073003E">
            <w:pPr>
              <w:spacing w:before="60" w:after="60"/>
              <w:rPr>
                <w:sz w:val="20"/>
                <w:szCs w:val="20"/>
                <w:lang w:val="en-AU"/>
              </w:rPr>
            </w:pPr>
            <w:r w:rsidRPr="00706CD9">
              <w:rPr>
                <w:sz w:val="20"/>
                <w:szCs w:val="20"/>
                <w:lang w:val="en-AU"/>
              </w:rPr>
              <w:t>The extent to which the program is achieving its intended outcomes, including EOPOs and intermediate outcomes.</w:t>
            </w:r>
          </w:p>
        </w:tc>
        <w:tc>
          <w:tcPr>
            <w:tcW w:w="2336" w:type="dxa"/>
            <w:shd w:val="clear" w:color="auto" w:fill="DEEAF6"/>
          </w:tcPr>
          <w:p w14:paraId="4A2C3B0D" w14:textId="77777777" w:rsidR="005D523D" w:rsidRPr="00706CD9" w:rsidRDefault="005D523D" w:rsidP="0073003E">
            <w:pPr>
              <w:spacing w:before="60" w:after="60"/>
              <w:rPr>
                <w:sz w:val="20"/>
                <w:szCs w:val="20"/>
                <w:lang w:val="en-AU"/>
              </w:rPr>
            </w:pPr>
            <w:r w:rsidRPr="00706CD9">
              <w:rPr>
                <w:sz w:val="20"/>
                <w:szCs w:val="20"/>
                <w:lang w:val="en-AU"/>
              </w:rPr>
              <w:t>Strong evidence of outcome achievement; clear contribution pathways from activities to results; stakeholders validate progress.</w:t>
            </w:r>
          </w:p>
        </w:tc>
        <w:tc>
          <w:tcPr>
            <w:tcW w:w="2314" w:type="dxa"/>
            <w:shd w:val="clear" w:color="auto" w:fill="DEEAF6"/>
          </w:tcPr>
          <w:p w14:paraId="1DE2333F" w14:textId="77777777" w:rsidR="005D523D" w:rsidRPr="00706CD9" w:rsidRDefault="005D523D" w:rsidP="0073003E">
            <w:pPr>
              <w:spacing w:before="60" w:after="60"/>
              <w:rPr>
                <w:sz w:val="20"/>
                <w:szCs w:val="20"/>
                <w:lang w:val="en-AU"/>
              </w:rPr>
            </w:pPr>
            <w:r w:rsidRPr="00706CD9">
              <w:rPr>
                <w:sz w:val="20"/>
                <w:szCs w:val="20"/>
                <w:lang w:val="en-AU"/>
              </w:rPr>
              <w:t>Some progress observed but mixed evidence or inconsistent outcome achievement.</w:t>
            </w:r>
          </w:p>
        </w:tc>
      </w:tr>
      <w:tr w:rsidR="005D523D" w:rsidRPr="00706CD9" w14:paraId="3B20882A" w14:textId="77777777" w:rsidTr="00686289">
        <w:trPr>
          <w:trHeight w:val="228"/>
        </w:trPr>
        <w:tc>
          <w:tcPr>
            <w:tcW w:w="2228" w:type="dxa"/>
          </w:tcPr>
          <w:p w14:paraId="4256B713" w14:textId="77777777" w:rsidR="005D523D" w:rsidRPr="00706CD9" w:rsidRDefault="005D523D" w:rsidP="0073003E">
            <w:pPr>
              <w:spacing w:before="60" w:after="60"/>
              <w:rPr>
                <w:sz w:val="20"/>
                <w:szCs w:val="20"/>
                <w:lang w:val="en-AU"/>
              </w:rPr>
            </w:pPr>
            <w:r w:rsidRPr="00706CD9">
              <w:rPr>
                <w:sz w:val="20"/>
                <w:szCs w:val="20"/>
                <w:lang w:val="en-AU"/>
              </w:rPr>
              <w:t>Efficiency</w:t>
            </w:r>
          </w:p>
        </w:tc>
        <w:tc>
          <w:tcPr>
            <w:tcW w:w="2336" w:type="dxa"/>
          </w:tcPr>
          <w:p w14:paraId="13BA1EE9" w14:textId="77777777" w:rsidR="005D523D" w:rsidRPr="00706CD9" w:rsidRDefault="005D523D" w:rsidP="0073003E">
            <w:pPr>
              <w:spacing w:before="60" w:after="60"/>
              <w:rPr>
                <w:sz w:val="20"/>
                <w:szCs w:val="20"/>
                <w:lang w:val="en-AU"/>
              </w:rPr>
            </w:pPr>
            <w:r w:rsidRPr="00706CD9">
              <w:rPr>
                <w:sz w:val="20"/>
                <w:szCs w:val="20"/>
                <w:lang w:val="en-AU"/>
              </w:rPr>
              <w:t>The extent to which resources (financial, human, technical) are used economically and deliver value for money.</w:t>
            </w:r>
          </w:p>
        </w:tc>
        <w:tc>
          <w:tcPr>
            <w:tcW w:w="2336" w:type="dxa"/>
          </w:tcPr>
          <w:p w14:paraId="66407D4D" w14:textId="77777777" w:rsidR="005D523D" w:rsidRPr="00706CD9" w:rsidRDefault="005D523D" w:rsidP="0073003E">
            <w:pPr>
              <w:spacing w:before="60" w:after="60"/>
              <w:rPr>
                <w:sz w:val="20"/>
                <w:szCs w:val="20"/>
                <w:lang w:val="en-AU"/>
              </w:rPr>
            </w:pPr>
            <w:r w:rsidRPr="00706CD9">
              <w:rPr>
                <w:sz w:val="20"/>
                <w:szCs w:val="20"/>
                <w:lang w:val="en-AU"/>
              </w:rPr>
              <w:t>Program demonstrates strong value for money; efficient modalities and clear link between inputs and results.</w:t>
            </w:r>
          </w:p>
        </w:tc>
        <w:tc>
          <w:tcPr>
            <w:tcW w:w="2314" w:type="dxa"/>
          </w:tcPr>
          <w:p w14:paraId="5313D6B4" w14:textId="77777777" w:rsidR="005D523D" w:rsidRPr="00706CD9" w:rsidRDefault="005D523D" w:rsidP="0073003E">
            <w:pPr>
              <w:spacing w:before="60" w:after="60"/>
              <w:rPr>
                <w:sz w:val="20"/>
                <w:szCs w:val="20"/>
                <w:lang w:val="en-AU"/>
              </w:rPr>
            </w:pPr>
            <w:r w:rsidRPr="00706CD9">
              <w:rPr>
                <w:sz w:val="20"/>
                <w:szCs w:val="20"/>
                <w:lang w:val="en-AU"/>
              </w:rPr>
              <w:t>Some inefficiencies evident; inputs do not consistently yield expected outputs or results.</w:t>
            </w:r>
          </w:p>
        </w:tc>
      </w:tr>
      <w:tr w:rsidR="005D523D" w:rsidRPr="00706CD9" w14:paraId="7DEE1CF1" w14:textId="77777777" w:rsidTr="00686289">
        <w:trPr>
          <w:trHeight w:val="73"/>
        </w:trPr>
        <w:tc>
          <w:tcPr>
            <w:tcW w:w="2228" w:type="dxa"/>
            <w:shd w:val="clear" w:color="auto" w:fill="DEEAF6"/>
          </w:tcPr>
          <w:p w14:paraId="6A1485C0" w14:textId="77777777" w:rsidR="005D523D" w:rsidRPr="00706CD9" w:rsidRDefault="005D523D" w:rsidP="0073003E">
            <w:pPr>
              <w:spacing w:before="60" w:after="60"/>
              <w:rPr>
                <w:sz w:val="20"/>
                <w:szCs w:val="20"/>
                <w:lang w:val="en-AU"/>
              </w:rPr>
            </w:pPr>
            <w:r w:rsidRPr="00706CD9">
              <w:rPr>
                <w:sz w:val="20"/>
                <w:szCs w:val="20"/>
                <w:lang w:val="en-AU"/>
              </w:rPr>
              <w:t>Sustainability</w:t>
            </w:r>
          </w:p>
        </w:tc>
        <w:tc>
          <w:tcPr>
            <w:tcW w:w="2336" w:type="dxa"/>
            <w:shd w:val="clear" w:color="auto" w:fill="DEEAF6"/>
          </w:tcPr>
          <w:p w14:paraId="305C166E" w14:textId="77777777" w:rsidR="005D523D" w:rsidRPr="00706CD9" w:rsidRDefault="005D523D" w:rsidP="0073003E">
            <w:pPr>
              <w:spacing w:before="60" w:after="60"/>
              <w:rPr>
                <w:sz w:val="20"/>
                <w:szCs w:val="20"/>
                <w:lang w:val="en-AU"/>
              </w:rPr>
            </w:pPr>
            <w:r w:rsidRPr="00706CD9">
              <w:rPr>
                <w:sz w:val="20"/>
                <w:szCs w:val="20"/>
                <w:lang w:val="en-AU"/>
              </w:rPr>
              <w:t>The extent to which benefits are likely to be sustained after the program ends, including through local ownership.</w:t>
            </w:r>
          </w:p>
        </w:tc>
        <w:tc>
          <w:tcPr>
            <w:tcW w:w="2336" w:type="dxa"/>
            <w:shd w:val="clear" w:color="auto" w:fill="DEEAF6"/>
          </w:tcPr>
          <w:p w14:paraId="57D54137" w14:textId="77777777" w:rsidR="005D523D" w:rsidRPr="00706CD9" w:rsidRDefault="005D523D" w:rsidP="0073003E">
            <w:pPr>
              <w:spacing w:before="60" w:after="60"/>
              <w:rPr>
                <w:sz w:val="20"/>
                <w:szCs w:val="20"/>
                <w:lang w:val="en-AU"/>
              </w:rPr>
            </w:pPr>
            <w:r w:rsidRPr="00706CD9">
              <w:rPr>
                <w:sz w:val="20"/>
                <w:szCs w:val="20"/>
                <w:lang w:val="en-AU"/>
              </w:rPr>
              <w:t>High potential for sustainability; strong local capacity, systems integration and ownership evident.</w:t>
            </w:r>
          </w:p>
        </w:tc>
        <w:tc>
          <w:tcPr>
            <w:tcW w:w="2314" w:type="dxa"/>
            <w:shd w:val="clear" w:color="auto" w:fill="DEEAF6"/>
          </w:tcPr>
          <w:p w14:paraId="2B33D138" w14:textId="77777777" w:rsidR="005D523D" w:rsidRPr="00706CD9" w:rsidRDefault="005D523D" w:rsidP="0073003E">
            <w:pPr>
              <w:spacing w:before="60" w:after="60"/>
              <w:rPr>
                <w:sz w:val="20"/>
                <w:szCs w:val="20"/>
                <w:lang w:val="en-AU"/>
              </w:rPr>
            </w:pPr>
            <w:r w:rsidRPr="00706CD9">
              <w:rPr>
                <w:sz w:val="20"/>
                <w:szCs w:val="20"/>
                <w:lang w:val="en-AU"/>
              </w:rPr>
              <w:t>Moderate sustainability risks; partial capacity or ownership but some steps taken to address them.</w:t>
            </w:r>
          </w:p>
        </w:tc>
      </w:tr>
      <w:tr w:rsidR="005D523D" w:rsidRPr="00706CD9" w14:paraId="679CCB4A" w14:textId="77777777" w:rsidTr="00686289">
        <w:trPr>
          <w:trHeight w:val="984"/>
        </w:trPr>
        <w:tc>
          <w:tcPr>
            <w:tcW w:w="2228" w:type="dxa"/>
          </w:tcPr>
          <w:p w14:paraId="32D95452" w14:textId="77777777" w:rsidR="005D523D" w:rsidRPr="00706CD9" w:rsidRDefault="005D523D" w:rsidP="0073003E">
            <w:pPr>
              <w:spacing w:before="60" w:after="60"/>
              <w:rPr>
                <w:sz w:val="20"/>
                <w:szCs w:val="20"/>
                <w:lang w:val="en-AU"/>
              </w:rPr>
            </w:pPr>
            <w:r w:rsidRPr="00706CD9">
              <w:rPr>
                <w:sz w:val="20"/>
                <w:szCs w:val="20"/>
                <w:lang w:val="en-AU"/>
              </w:rPr>
              <w:lastRenderedPageBreak/>
              <w:t>GEDSI</w:t>
            </w:r>
          </w:p>
        </w:tc>
        <w:tc>
          <w:tcPr>
            <w:tcW w:w="2336" w:type="dxa"/>
          </w:tcPr>
          <w:p w14:paraId="5684908D" w14:textId="77777777" w:rsidR="005D523D" w:rsidRPr="00706CD9" w:rsidRDefault="005D523D" w:rsidP="0073003E">
            <w:pPr>
              <w:spacing w:before="60" w:after="60"/>
              <w:rPr>
                <w:sz w:val="20"/>
                <w:szCs w:val="20"/>
                <w:lang w:val="en-AU"/>
              </w:rPr>
            </w:pPr>
            <w:r w:rsidRPr="00706CD9">
              <w:rPr>
                <w:sz w:val="20"/>
                <w:szCs w:val="20"/>
                <w:lang w:val="en-AU"/>
              </w:rPr>
              <w:t>The extent to which the program advances gender equality, disability and social inclusion in outcomes and delivery.</w:t>
            </w:r>
          </w:p>
        </w:tc>
        <w:tc>
          <w:tcPr>
            <w:tcW w:w="2336" w:type="dxa"/>
          </w:tcPr>
          <w:p w14:paraId="36AA44FE" w14:textId="77777777" w:rsidR="005D523D" w:rsidRPr="00706CD9" w:rsidRDefault="005D523D" w:rsidP="0073003E">
            <w:pPr>
              <w:spacing w:before="60" w:after="60"/>
              <w:rPr>
                <w:sz w:val="20"/>
                <w:szCs w:val="20"/>
                <w:lang w:val="en-AU"/>
              </w:rPr>
            </w:pPr>
            <w:r w:rsidRPr="00706CD9">
              <w:rPr>
                <w:sz w:val="20"/>
                <w:szCs w:val="20"/>
                <w:lang w:val="en-AU"/>
              </w:rPr>
              <w:t>GEDSI is mainstreamed across activities and outcomes; disaggregated data used; significant positive outcomes observed.</w:t>
            </w:r>
          </w:p>
        </w:tc>
        <w:tc>
          <w:tcPr>
            <w:tcW w:w="2314" w:type="dxa"/>
          </w:tcPr>
          <w:p w14:paraId="3D25A0F6" w14:textId="77777777" w:rsidR="005D523D" w:rsidRPr="00706CD9" w:rsidRDefault="005D523D" w:rsidP="0073003E">
            <w:pPr>
              <w:spacing w:before="60" w:after="60"/>
              <w:rPr>
                <w:sz w:val="20"/>
                <w:szCs w:val="20"/>
                <w:lang w:val="en-AU"/>
              </w:rPr>
            </w:pPr>
            <w:r w:rsidRPr="00706CD9">
              <w:rPr>
                <w:sz w:val="20"/>
                <w:szCs w:val="20"/>
                <w:lang w:val="en-AU"/>
              </w:rPr>
              <w:t>GEDSI is partially addressed; some targeted efforts or results; data use or outcomes limited.</w:t>
            </w:r>
          </w:p>
        </w:tc>
      </w:tr>
    </w:tbl>
    <w:p w14:paraId="052FD27E" w14:textId="77777777" w:rsidR="005D523D" w:rsidRPr="00706CD9" w:rsidRDefault="005D523D" w:rsidP="005D523D">
      <w:pPr>
        <w:rPr>
          <w:rFonts w:ascii="Arial" w:hAnsi="Arial"/>
          <w:sz w:val="20"/>
          <w:szCs w:val="20"/>
          <w:lang w:val="en-AU"/>
        </w:rPr>
      </w:pPr>
    </w:p>
    <w:p w14:paraId="16AAE1E0" w14:textId="77777777" w:rsidR="005D523D" w:rsidRPr="00706CD9" w:rsidRDefault="005D523D" w:rsidP="005D523D">
      <w:pPr>
        <w:rPr>
          <w:sz w:val="20"/>
          <w:lang w:val="en-AU"/>
        </w:rPr>
      </w:pPr>
      <w:r w:rsidRPr="00706CD9">
        <w:rPr>
          <w:i/>
          <w:iCs/>
          <w:sz w:val="20"/>
          <w:lang w:val="en-AU"/>
        </w:rPr>
        <w:t xml:space="preserve">Note: 'Not Achieved' is defined as: </w:t>
      </w:r>
      <w:r w:rsidRPr="00706CD9">
        <w:rPr>
          <w:sz w:val="20"/>
          <w:lang w:val="en-AU"/>
        </w:rPr>
        <w:t>The program does not meet the expectations for the criterion; there is little or no evidence of progress or performance; corrective action is required to address shortcomings.</w:t>
      </w:r>
    </w:p>
    <w:bookmarkEnd w:id="61"/>
    <w:p w14:paraId="34A80765" w14:textId="77777777" w:rsidR="005D523D" w:rsidRDefault="005D523D" w:rsidP="005D523D">
      <w:pPr>
        <w:rPr>
          <w:rFonts w:ascii="Arial" w:hAnsi="Arial"/>
          <w:lang w:val="en-AU" w:eastAsia="fr-CA"/>
        </w:rPr>
      </w:pPr>
    </w:p>
    <w:p w14:paraId="2D30904C" w14:textId="77777777" w:rsidR="005D523D" w:rsidRPr="00706CD9" w:rsidRDefault="005D523D" w:rsidP="005D523D">
      <w:pPr>
        <w:rPr>
          <w:rFonts w:ascii="Arial" w:hAnsi="Arial"/>
          <w:lang w:val="en-AU" w:eastAsia="fr-CA"/>
        </w:rPr>
        <w:sectPr w:rsidR="005D523D" w:rsidRPr="00706CD9" w:rsidSect="005D523D">
          <w:pgSz w:w="11900" w:h="16840"/>
          <w:pgMar w:top="1440" w:right="1440" w:bottom="1985" w:left="1440" w:header="709" w:footer="709" w:gutter="0"/>
          <w:cols w:space="708"/>
          <w:docGrid w:linePitch="360"/>
        </w:sectPr>
      </w:pPr>
    </w:p>
    <w:p w14:paraId="3B1C8EF3" w14:textId="77777777" w:rsidR="005D523D" w:rsidRPr="00706CD9" w:rsidRDefault="005D523D" w:rsidP="005D523D">
      <w:pPr>
        <w:pStyle w:val="Heading1"/>
        <w:numPr>
          <w:ilvl w:val="0"/>
          <w:numId w:val="0"/>
        </w:numPr>
        <w:ind w:left="360" w:hanging="360"/>
        <w:rPr>
          <w:b w:val="0"/>
          <w:bCs w:val="0"/>
          <w:color w:val="002060"/>
          <w:lang w:val="en-AU"/>
        </w:rPr>
      </w:pPr>
      <w:bookmarkStart w:id="134" w:name="_Toc195476890"/>
      <w:bookmarkStart w:id="135" w:name="_Toc199776208"/>
      <w:bookmarkStart w:id="136" w:name="_Toc240894662"/>
      <w:bookmarkStart w:id="137" w:name="_Toc188284696"/>
      <w:r w:rsidRPr="00706CD9">
        <w:rPr>
          <w:b w:val="0"/>
          <w:bCs w:val="0"/>
          <w:color w:val="002060"/>
          <w:lang w:val="en-AU"/>
        </w:rPr>
        <w:lastRenderedPageBreak/>
        <w:t xml:space="preserve">APPENDIX </w:t>
      </w:r>
      <w:r>
        <w:rPr>
          <w:b w:val="0"/>
          <w:bCs w:val="0"/>
          <w:color w:val="002060"/>
          <w:lang w:val="en-AU"/>
        </w:rPr>
        <w:t>3</w:t>
      </w:r>
      <w:r w:rsidRPr="00706CD9">
        <w:rPr>
          <w:b w:val="0"/>
          <w:bCs w:val="0"/>
          <w:color w:val="002060"/>
          <w:lang w:val="en-AU"/>
        </w:rPr>
        <w:t>: DATA COLLECTION MATRIX</w:t>
      </w:r>
      <w:bookmarkEnd w:id="134"/>
      <w:bookmarkEnd w:id="135"/>
      <w:bookmarkEnd w:id="136"/>
    </w:p>
    <w:p w14:paraId="51A4C3DD" w14:textId="77777777" w:rsidR="005D523D" w:rsidRDefault="005D523D" w:rsidP="005D523D">
      <w:pPr>
        <w:rPr>
          <w:lang w:val="en-AU"/>
        </w:rPr>
      </w:pPr>
      <w:r w:rsidRPr="00706CD9">
        <w:rPr>
          <w:lang w:val="en-AU"/>
        </w:rPr>
        <w:t>The following table shows how the key evaluation questions will be answered, with reference to the data sources.</w:t>
      </w:r>
    </w:p>
    <w:tbl>
      <w:tblPr>
        <w:tblW w:w="14034" w:type="dxa"/>
        <w:tblInd w:w="10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85"/>
        <w:gridCol w:w="5415"/>
        <w:gridCol w:w="3657"/>
        <w:gridCol w:w="2977"/>
      </w:tblGrid>
      <w:tr w:rsidR="005D523D" w:rsidRPr="0018130B" w14:paraId="62E84B90" w14:textId="77777777" w:rsidTr="001D162F">
        <w:trPr>
          <w:trHeight w:val="381"/>
          <w:tblHeader/>
        </w:trPr>
        <w:tc>
          <w:tcPr>
            <w:tcW w:w="1985" w:type="dxa"/>
            <w:shd w:val="clear" w:color="auto" w:fill="002060"/>
            <w:vAlign w:val="center"/>
          </w:tcPr>
          <w:bookmarkEnd w:id="137"/>
          <w:p w14:paraId="38FAC8FB" w14:textId="78513DB5" w:rsidR="005D523D" w:rsidRPr="0018130B" w:rsidRDefault="00686289" w:rsidP="0073003E">
            <w:pPr>
              <w:spacing w:line="240" w:lineRule="auto"/>
              <w:jc w:val="center"/>
              <w:rPr>
                <w:b/>
                <w:bCs/>
                <w:color w:val="FFFFFF"/>
                <w:sz w:val="20"/>
                <w:szCs w:val="20"/>
                <w:lang w:val="en-AU"/>
              </w:rPr>
            </w:pPr>
            <w:r>
              <w:rPr>
                <w:b/>
                <w:bCs/>
                <w:color w:val="FFFFFF"/>
                <w:sz w:val="20"/>
                <w:szCs w:val="20"/>
                <w:lang w:val="en-AU"/>
              </w:rPr>
              <w:t>Theme</w:t>
            </w:r>
          </w:p>
        </w:tc>
        <w:tc>
          <w:tcPr>
            <w:tcW w:w="5415" w:type="dxa"/>
            <w:shd w:val="clear" w:color="auto" w:fill="002060"/>
            <w:vAlign w:val="center"/>
          </w:tcPr>
          <w:p w14:paraId="07FD1AE8" w14:textId="77777777" w:rsidR="005D523D" w:rsidRPr="0018130B" w:rsidRDefault="005D523D" w:rsidP="0073003E">
            <w:pPr>
              <w:spacing w:line="240" w:lineRule="auto"/>
              <w:jc w:val="center"/>
              <w:rPr>
                <w:b/>
                <w:bCs/>
                <w:color w:val="FFFFFF"/>
                <w:sz w:val="20"/>
                <w:szCs w:val="20"/>
                <w:lang w:val="en-AU"/>
              </w:rPr>
            </w:pPr>
            <w:r w:rsidRPr="000D3D77">
              <w:rPr>
                <w:b/>
                <w:bCs/>
                <w:sz w:val="20"/>
                <w:szCs w:val="20"/>
                <w:lang w:val="en-AU"/>
              </w:rPr>
              <w:t>Key evaluation questions</w:t>
            </w:r>
          </w:p>
        </w:tc>
        <w:tc>
          <w:tcPr>
            <w:tcW w:w="3657" w:type="dxa"/>
            <w:shd w:val="clear" w:color="auto" w:fill="002060"/>
            <w:vAlign w:val="center"/>
          </w:tcPr>
          <w:p w14:paraId="13FDE1F8" w14:textId="77777777" w:rsidR="005D523D" w:rsidRPr="0018130B" w:rsidRDefault="005D523D" w:rsidP="0073003E">
            <w:pPr>
              <w:spacing w:line="240" w:lineRule="auto"/>
              <w:jc w:val="center"/>
              <w:rPr>
                <w:b/>
                <w:bCs/>
                <w:color w:val="FFFFFF"/>
                <w:sz w:val="20"/>
                <w:szCs w:val="20"/>
                <w:lang w:val="en-AU"/>
              </w:rPr>
            </w:pPr>
            <w:r w:rsidRPr="000D3D77">
              <w:rPr>
                <w:b/>
                <w:bCs/>
                <w:sz w:val="20"/>
                <w:szCs w:val="20"/>
                <w:lang w:val="en-AU"/>
              </w:rPr>
              <w:t>Consultations</w:t>
            </w:r>
          </w:p>
        </w:tc>
        <w:tc>
          <w:tcPr>
            <w:tcW w:w="2977" w:type="dxa"/>
            <w:shd w:val="clear" w:color="auto" w:fill="002060"/>
            <w:vAlign w:val="center"/>
          </w:tcPr>
          <w:p w14:paraId="0DD2969A" w14:textId="77777777" w:rsidR="005D523D" w:rsidRPr="0018130B" w:rsidRDefault="005D523D" w:rsidP="0073003E">
            <w:pPr>
              <w:spacing w:line="240" w:lineRule="auto"/>
              <w:jc w:val="center"/>
              <w:rPr>
                <w:b/>
                <w:bCs/>
                <w:color w:val="FFFFFF"/>
                <w:sz w:val="20"/>
                <w:szCs w:val="20"/>
                <w:lang w:val="en-AU"/>
              </w:rPr>
            </w:pPr>
            <w:r w:rsidRPr="000D3D77">
              <w:rPr>
                <w:b/>
                <w:bCs/>
                <w:sz w:val="20"/>
                <w:szCs w:val="20"/>
                <w:lang w:val="en-AU"/>
              </w:rPr>
              <w:t>Documents</w:t>
            </w:r>
          </w:p>
        </w:tc>
      </w:tr>
      <w:tr w:rsidR="005D523D" w:rsidRPr="000D3D77" w14:paraId="26708AF5" w14:textId="77777777" w:rsidTr="001D162F">
        <w:trPr>
          <w:trHeight w:val="1496"/>
        </w:trPr>
        <w:tc>
          <w:tcPr>
            <w:tcW w:w="1985" w:type="dxa"/>
          </w:tcPr>
          <w:p w14:paraId="04A7C74E" w14:textId="77777777" w:rsidR="005D523D" w:rsidRPr="000D3D77" w:rsidRDefault="005D523D" w:rsidP="0073003E">
            <w:pPr>
              <w:spacing w:line="240" w:lineRule="auto"/>
              <w:rPr>
                <w:sz w:val="20"/>
                <w:szCs w:val="20"/>
                <w:lang w:val="en-AU"/>
              </w:rPr>
            </w:pPr>
            <w:r w:rsidRPr="000D3D77">
              <w:rPr>
                <w:b/>
                <w:bCs/>
                <w:sz w:val="20"/>
                <w:szCs w:val="20"/>
                <w:lang w:val="en-AU"/>
              </w:rPr>
              <w:t>RELEVANCE</w:t>
            </w:r>
          </w:p>
        </w:tc>
        <w:tc>
          <w:tcPr>
            <w:tcW w:w="5415" w:type="dxa"/>
          </w:tcPr>
          <w:p w14:paraId="3395B5B5"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Is the program strategically aligned with, flexible and responsive to Solomon Island Government priorities and Australia’s strategic goals. *</w:t>
            </w:r>
          </w:p>
          <w:p w14:paraId="1168A757" w14:textId="77777777" w:rsidR="005D523D" w:rsidRPr="000D3D77" w:rsidRDefault="005D523D" w:rsidP="005D523D">
            <w:pPr>
              <w:numPr>
                <w:ilvl w:val="1"/>
                <w:numId w:val="106"/>
              </w:numPr>
              <w:spacing w:line="240" w:lineRule="auto"/>
              <w:rPr>
                <w:sz w:val="20"/>
                <w:szCs w:val="20"/>
                <w:lang w:val="en-AU"/>
              </w:rPr>
            </w:pPr>
            <w:r w:rsidRPr="000D3D77">
              <w:rPr>
                <w:sz w:val="20"/>
                <w:szCs w:val="20"/>
                <w:lang w:val="en-AU"/>
              </w:rPr>
              <w:t>Could the end-of-program outcomes better align with the objectives of the Australian Government (including its new International Development Policy) in areas including gender, disability, climate and locally led development?</w:t>
            </w:r>
          </w:p>
          <w:p w14:paraId="76E86C20"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What benefits (intended or otherwise) does the program generate for the Australian aid program and bilateral relationship?</w:t>
            </w:r>
          </w:p>
        </w:tc>
        <w:tc>
          <w:tcPr>
            <w:tcW w:w="3657" w:type="dxa"/>
          </w:tcPr>
          <w:p w14:paraId="4D88F851" w14:textId="77777777" w:rsidR="005D523D" w:rsidRDefault="005D523D" w:rsidP="0073003E">
            <w:pPr>
              <w:spacing w:line="240" w:lineRule="auto"/>
              <w:rPr>
                <w:sz w:val="20"/>
                <w:szCs w:val="20"/>
                <w:lang w:val="en-AU"/>
              </w:rPr>
            </w:pPr>
            <w:r w:rsidRPr="00B105E8">
              <w:rPr>
                <w:sz w:val="20"/>
                <w:szCs w:val="20"/>
                <w:lang w:val="en-AU"/>
              </w:rPr>
              <w:t>DFAT – Honiara post</w:t>
            </w:r>
            <w:r>
              <w:rPr>
                <w:sz w:val="20"/>
                <w:szCs w:val="20"/>
                <w:lang w:val="en-AU"/>
              </w:rPr>
              <w:t xml:space="preserve"> - </w:t>
            </w:r>
            <w:r w:rsidRPr="00000968">
              <w:rPr>
                <w:sz w:val="20"/>
                <w:szCs w:val="20"/>
                <w:lang w:val="en-AU"/>
              </w:rPr>
              <w:t>Senior Executive</w:t>
            </w:r>
          </w:p>
          <w:p w14:paraId="1AAB1C76"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Economic Team</w:t>
            </w:r>
          </w:p>
          <w:p w14:paraId="316F96F6"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Governance and Stability Team</w:t>
            </w:r>
          </w:p>
          <w:p w14:paraId="20FF28C5" w14:textId="77777777" w:rsidR="005D523D" w:rsidRDefault="005D523D" w:rsidP="0073003E">
            <w:pPr>
              <w:spacing w:line="240" w:lineRule="auto"/>
              <w:rPr>
                <w:sz w:val="20"/>
                <w:szCs w:val="20"/>
                <w:lang w:val="en-AU"/>
              </w:rPr>
            </w:pPr>
            <w:r>
              <w:rPr>
                <w:sz w:val="20"/>
                <w:szCs w:val="20"/>
                <w:lang w:val="en-AU"/>
              </w:rPr>
              <w:t xml:space="preserve">ASIP-Gov </w:t>
            </w:r>
            <w:r w:rsidRPr="00000968">
              <w:rPr>
                <w:sz w:val="20"/>
                <w:szCs w:val="20"/>
                <w:lang w:val="en-AU"/>
              </w:rPr>
              <w:t>Advisors</w:t>
            </w:r>
          </w:p>
          <w:p w14:paraId="77CBD964" w14:textId="77777777" w:rsidR="005D523D" w:rsidRDefault="005D523D" w:rsidP="0073003E">
            <w:pPr>
              <w:spacing w:line="240" w:lineRule="auto"/>
              <w:rPr>
                <w:sz w:val="20"/>
                <w:szCs w:val="20"/>
                <w:lang w:val="en-AU"/>
              </w:rPr>
            </w:pPr>
            <w:r>
              <w:rPr>
                <w:sz w:val="20"/>
                <w:szCs w:val="20"/>
                <w:lang w:val="en-AU"/>
              </w:rPr>
              <w:t xml:space="preserve">Solomon Islands Government </w:t>
            </w:r>
            <w:r w:rsidRPr="00000968">
              <w:rPr>
                <w:sz w:val="20"/>
                <w:szCs w:val="20"/>
                <w:lang w:val="en-AU"/>
              </w:rPr>
              <w:t>Ministry of Finance and Treasury</w:t>
            </w:r>
          </w:p>
          <w:p w14:paraId="625FCAA3" w14:textId="77777777" w:rsidR="005D523D" w:rsidRDefault="005D523D" w:rsidP="0073003E">
            <w:pPr>
              <w:spacing w:line="240" w:lineRule="auto"/>
              <w:rPr>
                <w:sz w:val="20"/>
                <w:szCs w:val="20"/>
                <w:lang w:val="en-AU"/>
              </w:rPr>
            </w:pPr>
            <w:r w:rsidRPr="00000968">
              <w:rPr>
                <w:sz w:val="20"/>
                <w:szCs w:val="20"/>
                <w:lang w:val="en-AU"/>
              </w:rPr>
              <w:t>Solomon Islands Electoral Commission</w:t>
            </w:r>
            <w:r>
              <w:rPr>
                <w:sz w:val="20"/>
                <w:szCs w:val="20"/>
                <w:lang w:val="en-AU"/>
              </w:rPr>
              <w:t xml:space="preserve"> </w:t>
            </w:r>
          </w:p>
          <w:p w14:paraId="0FEDAC0E" w14:textId="77777777" w:rsidR="005D523D" w:rsidRDefault="005D523D" w:rsidP="0073003E">
            <w:pPr>
              <w:spacing w:line="240" w:lineRule="auto"/>
              <w:rPr>
                <w:sz w:val="20"/>
                <w:szCs w:val="20"/>
                <w:lang w:val="en-AU"/>
              </w:rPr>
            </w:pPr>
            <w:r w:rsidRPr="00000968">
              <w:rPr>
                <w:sz w:val="20"/>
                <w:szCs w:val="20"/>
                <w:lang w:val="en-AU"/>
              </w:rPr>
              <w:t>Solomon Islands ICT Unit</w:t>
            </w:r>
            <w:r>
              <w:rPr>
                <w:sz w:val="20"/>
                <w:szCs w:val="20"/>
                <w:lang w:val="en-AU"/>
              </w:rPr>
              <w:t xml:space="preserve"> </w:t>
            </w:r>
          </w:p>
          <w:p w14:paraId="2BEE4A96" w14:textId="77777777" w:rsidR="005D523D" w:rsidRDefault="005D523D" w:rsidP="0073003E">
            <w:pPr>
              <w:spacing w:line="240" w:lineRule="auto"/>
              <w:rPr>
                <w:sz w:val="20"/>
                <w:szCs w:val="20"/>
                <w:lang w:val="en-AU"/>
              </w:rPr>
            </w:pPr>
            <w:r w:rsidRPr="00000968">
              <w:rPr>
                <w:sz w:val="20"/>
                <w:szCs w:val="20"/>
                <w:lang w:val="en-AU"/>
              </w:rPr>
              <w:t>Institute of Solomon Island Accountants</w:t>
            </w:r>
          </w:p>
          <w:p w14:paraId="6FB02A7D" w14:textId="77777777" w:rsidR="005D523D" w:rsidRDefault="005D523D" w:rsidP="0073003E">
            <w:pPr>
              <w:spacing w:line="240" w:lineRule="auto"/>
              <w:rPr>
                <w:sz w:val="20"/>
                <w:szCs w:val="20"/>
                <w:lang w:val="en-AU"/>
              </w:rPr>
            </w:pPr>
            <w:r w:rsidRPr="00000968">
              <w:rPr>
                <w:sz w:val="20"/>
                <w:szCs w:val="20"/>
                <w:lang w:val="en-AU"/>
              </w:rPr>
              <w:t>Asian Development Bank</w:t>
            </w:r>
          </w:p>
          <w:p w14:paraId="545B00FC" w14:textId="77777777" w:rsidR="005D523D" w:rsidRDefault="005D523D" w:rsidP="0073003E">
            <w:pPr>
              <w:spacing w:line="240" w:lineRule="auto"/>
              <w:rPr>
                <w:sz w:val="20"/>
                <w:szCs w:val="20"/>
                <w:lang w:val="en-AU"/>
              </w:rPr>
            </w:pPr>
            <w:r w:rsidRPr="00000968">
              <w:rPr>
                <w:sz w:val="20"/>
                <w:szCs w:val="20"/>
                <w:lang w:val="en-AU"/>
              </w:rPr>
              <w:t>World Bank</w:t>
            </w:r>
          </w:p>
          <w:p w14:paraId="42419BE3" w14:textId="03658C66" w:rsidR="005D523D" w:rsidRPr="000D3D77" w:rsidRDefault="005D523D" w:rsidP="0073003E">
            <w:pPr>
              <w:spacing w:line="240" w:lineRule="auto"/>
              <w:rPr>
                <w:sz w:val="20"/>
                <w:szCs w:val="20"/>
                <w:lang w:val="en-AU"/>
              </w:rPr>
            </w:pPr>
            <w:r>
              <w:rPr>
                <w:sz w:val="20"/>
                <w:szCs w:val="20"/>
                <w:lang w:val="en-AU"/>
              </w:rPr>
              <w:t xml:space="preserve">UNDP - </w:t>
            </w:r>
            <w:r w:rsidRPr="00000968">
              <w:rPr>
                <w:sz w:val="20"/>
                <w:szCs w:val="20"/>
                <w:lang w:val="en-AU"/>
              </w:rPr>
              <w:t>electoral system strengthening</w:t>
            </w:r>
          </w:p>
        </w:tc>
        <w:tc>
          <w:tcPr>
            <w:tcW w:w="2977" w:type="dxa"/>
          </w:tcPr>
          <w:p w14:paraId="6A063339" w14:textId="77777777" w:rsidR="005D523D" w:rsidRPr="0018130B" w:rsidRDefault="005D523D" w:rsidP="0073003E">
            <w:pPr>
              <w:spacing w:line="240" w:lineRule="auto"/>
              <w:rPr>
                <w:sz w:val="20"/>
                <w:szCs w:val="20"/>
                <w:lang w:val="en-AU"/>
              </w:rPr>
            </w:pPr>
            <w:r w:rsidRPr="0018130B">
              <w:rPr>
                <w:sz w:val="20"/>
                <w:szCs w:val="20"/>
                <w:lang w:val="en-AU"/>
              </w:rPr>
              <w:t xml:space="preserve">ASIP-Gov concept </w:t>
            </w:r>
            <w:proofErr w:type="gramStart"/>
            <w:r w:rsidRPr="0018130B">
              <w:rPr>
                <w:sz w:val="20"/>
                <w:szCs w:val="20"/>
                <w:lang w:val="en-AU"/>
              </w:rPr>
              <w:t>note</w:t>
            </w:r>
            <w:proofErr w:type="gramEnd"/>
            <w:r w:rsidRPr="0018130B">
              <w:rPr>
                <w:sz w:val="20"/>
                <w:szCs w:val="20"/>
                <w:lang w:val="en-AU"/>
              </w:rPr>
              <w:t xml:space="preserve"> and design</w:t>
            </w:r>
          </w:p>
          <w:p w14:paraId="0AE7F0CB" w14:textId="77777777" w:rsidR="005D523D" w:rsidRPr="0018130B" w:rsidRDefault="005D523D" w:rsidP="0073003E">
            <w:pPr>
              <w:spacing w:line="240" w:lineRule="auto"/>
              <w:rPr>
                <w:sz w:val="20"/>
                <w:szCs w:val="20"/>
                <w:lang w:val="en-AU"/>
              </w:rPr>
            </w:pPr>
            <w:r w:rsidRPr="0018130B">
              <w:rPr>
                <w:sz w:val="20"/>
                <w:szCs w:val="20"/>
                <w:lang w:val="en-AU"/>
              </w:rPr>
              <w:t xml:space="preserve">ASIP-Gov </w:t>
            </w:r>
            <w:r w:rsidRPr="00E64693">
              <w:rPr>
                <w:sz w:val="20"/>
                <w:szCs w:val="20"/>
                <w:lang w:val="en-AU"/>
              </w:rPr>
              <w:t>Monitoring, Evaluation and Learning Framework</w:t>
            </w:r>
            <w:r>
              <w:rPr>
                <w:sz w:val="20"/>
                <w:szCs w:val="20"/>
                <w:lang w:val="en-AU"/>
              </w:rPr>
              <w:t xml:space="preserve"> and</w:t>
            </w:r>
            <w:r w:rsidRPr="0018130B">
              <w:rPr>
                <w:sz w:val="20"/>
                <w:szCs w:val="20"/>
                <w:lang w:val="en-AU"/>
              </w:rPr>
              <w:t xml:space="preserve"> program logic</w:t>
            </w:r>
          </w:p>
          <w:p w14:paraId="7F0D627A" w14:textId="77777777" w:rsidR="005D523D" w:rsidRPr="0018130B" w:rsidRDefault="005D523D" w:rsidP="0073003E">
            <w:pPr>
              <w:spacing w:line="240" w:lineRule="auto"/>
              <w:rPr>
                <w:sz w:val="20"/>
                <w:szCs w:val="20"/>
                <w:lang w:val="en-AU"/>
              </w:rPr>
            </w:pPr>
            <w:r w:rsidRPr="0018130B">
              <w:rPr>
                <w:sz w:val="20"/>
                <w:szCs w:val="20"/>
                <w:lang w:val="en-AU"/>
              </w:rPr>
              <w:t>ASIP-Gov annual workplans and budgets</w:t>
            </w:r>
          </w:p>
          <w:p w14:paraId="3F87CE24" w14:textId="77777777" w:rsidR="005D523D" w:rsidRDefault="005D523D" w:rsidP="0073003E">
            <w:pPr>
              <w:spacing w:line="240" w:lineRule="auto"/>
              <w:rPr>
                <w:sz w:val="20"/>
                <w:szCs w:val="20"/>
                <w:lang w:val="en-AU"/>
              </w:rPr>
            </w:pPr>
            <w:r w:rsidRPr="0018130B">
              <w:rPr>
                <w:sz w:val="20"/>
                <w:szCs w:val="20"/>
                <w:lang w:val="en-AU"/>
              </w:rPr>
              <w:t>ASIP-Gov progress reports</w:t>
            </w:r>
            <w:r w:rsidRPr="003750A9">
              <w:rPr>
                <w:sz w:val="20"/>
                <w:szCs w:val="20"/>
                <w:lang w:val="en-AU"/>
              </w:rPr>
              <w:t xml:space="preserve"> </w:t>
            </w:r>
          </w:p>
          <w:p w14:paraId="57FC239A" w14:textId="77777777" w:rsidR="005D523D" w:rsidRPr="003750A9" w:rsidRDefault="005D523D" w:rsidP="0073003E">
            <w:pPr>
              <w:spacing w:line="240" w:lineRule="auto"/>
              <w:rPr>
                <w:sz w:val="20"/>
                <w:szCs w:val="20"/>
                <w:lang w:val="en-AU"/>
              </w:rPr>
            </w:pPr>
            <w:r w:rsidRPr="003750A9">
              <w:rPr>
                <w:sz w:val="20"/>
                <w:szCs w:val="20"/>
                <w:lang w:val="en-AU"/>
              </w:rPr>
              <w:t xml:space="preserve">ASIP-Gov strategies and frameworks </w:t>
            </w:r>
          </w:p>
          <w:p w14:paraId="7EEEB3B1" w14:textId="77777777" w:rsidR="005D523D" w:rsidRPr="000D3D77" w:rsidRDefault="005D523D" w:rsidP="0073003E">
            <w:pPr>
              <w:spacing w:line="240" w:lineRule="auto"/>
              <w:rPr>
                <w:sz w:val="20"/>
                <w:szCs w:val="20"/>
                <w:lang w:val="en-AU"/>
              </w:rPr>
            </w:pPr>
          </w:p>
        </w:tc>
      </w:tr>
      <w:tr w:rsidR="005D523D" w:rsidRPr="000D3D77" w14:paraId="0C2D75C5" w14:textId="77777777" w:rsidTr="001D162F">
        <w:trPr>
          <w:trHeight w:val="592"/>
        </w:trPr>
        <w:tc>
          <w:tcPr>
            <w:tcW w:w="1985" w:type="dxa"/>
          </w:tcPr>
          <w:p w14:paraId="468FA402" w14:textId="77777777" w:rsidR="005D523D" w:rsidRPr="000D3D77" w:rsidRDefault="005D523D" w:rsidP="0073003E">
            <w:pPr>
              <w:spacing w:line="240" w:lineRule="auto"/>
              <w:rPr>
                <w:sz w:val="20"/>
                <w:szCs w:val="20"/>
                <w:lang w:val="en-AU"/>
              </w:rPr>
            </w:pPr>
            <w:r w:rsidRPr="000D3D77">
              <w:rPr>
                <w:b/>
                <w:bCs/>
                <w:sz w:val="20"/>
                <w:szCs w:val="20"/>
                <w:lang w:val="en-AU"/>
              </w:rPr>
              <w:t>EFFECTIVENESS</w:t>
            </w:r>
          </w:p>
        </w:tc>
        <w:tc>
          <w:tcPr>
            <w:tcW w:w="5415" w:type="dxa"/>
          </w:tcPr>
          <w:p w14:paraId="0F93B3C0"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To what extent is ASIP-Gov achieving its intermediate outcomes and end-of-program outcomes?</w:t>
            </w:r>
          </w:p>
          <w:p w14:paraId="30638A1E" w14:textId="77777777" w:rsidR="005D523D" w:rsidRPr="000D3D77" w:rsidRDefault="005D523D" w:rsidP="005D523D">
            <w:pPr>
              <w:numPr>
                <w:ilvl w:val="1"/>
                <w:numId w:val="107"/>
              </w:numPr>
              <w:spacing w:line="240" w:lineRule="auto"/>
              <w:rPr>
                <w:sz w:val="20"/>
                <w:szCs w:val="20"/>
                <w:lang w:val="en-AU"/>
              </w:rPr>
            </w:pPr>
            <w:r w:rsidRPr="000D3D77">
              <w:rPr>
                <w:sz w:val="20"/>
                <w:szCs w:val="20"/>
                <w:lang w:val="en-AU"/>
              </w:rPr>
              <w:t xml:space="preserve">Is the program delivering the right outputs to achieve the goals and outcomes of ASIP-Gov? </w:t>
            </w:r>
          </w:p>
          <w:p w14:paraId="75B671AB" w14:textId="77777777" w:rsidR="005D523D" w:rsidRPr="000D3D77" w:rsidRDefault="005D523D" w:rsidP="005D523D">
            <w:pPr>
              <w:numPr>
                <w:ilvl w:val="1"/>
                <w:numId w:val="107"/>
              </w:numPr>
              <w:spacing w:line="240" w:lineRule="auto"/>
              <w:rPr>
                <w:sz w:val="20"/>
                <w:szCs w:val="20"/>
                <w:lang w:val="en-AU"/>
              </w:rPr>
            </w:pPr>
            <w:r w:rsidRPr="000D3D77">
              <w:rPr>
                <w:sz w:val="20"/>
                <w:szCs w:val="20"/>
                <w:lang w:val="en-AU"/>
              </w:rPr>
              <w:t>Does the logic, including intermediate outcomes and outputs remain relevant and achievable?</w:t>
            </w:r>
          </w:p>
          <w:p w14:paraId="7333A5FA"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What lessons can be drawn from ASIP-Gov’s performance that can be applied to improve ASIP-Gov?</w:t>
            </w:r>
          </w:p>
        </w:tc>
        <w:tc>
          <w:tcPr>
            <w:tcW w:w="3657" w:type="dxa"/>
          </w:tcPr>
          <w:p w14:paraId="1F736793" w14:textId="77777777" w:rsidR="005D523D" w:rsidRPr="0018130B" w:rsidRDefault="005D523D" w:rsidP="0073003E">
            <w:pPr>
              <w:spacing w:line="240" w:lineRule="auto"/>
              <w:rPr>
                <w:b/>
                <w:bCs/>
                <w:sz w:val="20"/>
                <w:szCs w:val="20"/>
                <w:lang w:val="en-AU"/>
              </w:rPr>
            </w:pPr>
            <w:r w:rsidRPr="0018130B">
              <w:rPr>
                <w:b/>
                <w:bCs/>
                <w:sz w:val="20"/>
                <w:szCs w:val="20"/>
                <w:lang w:val="en-AU"/>
              </w:rPr>
              <w:t>Priority consultations</w:t>
            </w:r>
          </w:p>
          <w:p w14:paraId="295940B4" w14:textId="77777777" w:rsidR="005D523D" w:rsidRDefault="005D523D" w:rsidP="0073003E">
            <w:pPr>
              <w:spacing w:line="240" w:lineRule="auto"/>
              <w:rPr>
                <w:sz w:val="20"/>
                <w:szCs w:val="20"/>
                <w:lang w:val="en-AU"/>
              </w:rPr>
            </w:pPr>
            <w:r w:rsidRPr="00B105E8">
              <w:rPr>
                <w:sz w:val="20"/>
                <w:szCs w:val="20"/>
                <w:lang w:val="en-AU"/>
              </w:rPr>
              <w:t>DFAT – Honiara post</w:t>
            </w:r>
            <w:r>
              <w:rPr>
                <w:sz w:val="20"/>
                <w:szCs w:val="20"/>
                <w:lang w:val="en-AU"/>
              </w:rPr>
              <w:t xml:space="preserve"> - </w:t>
            </w:r>
            <w:r w:rsidRPr="00000968">
              <w:rPr>
                <w:sz w:val="20"/>
                <w:szCs w:val="20"/>
                <w:lang w:val="en-AU"/>
              </w:rPr>
              <w:t>Senior Executive</w:t>
            </w:r>
          </w:p>
          <w:p w14:paraId="60140C1C"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Economic Team</w:t>
            </w:r>
          </w:p>
          <w:p w14:paraId="7C217C63"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Governance and Stability Team</w:t>
            </w:r>
          </w:p>
          <w:p w14:paraId="2BADE996" w14:textId="77777777" w:rsidR="005D523D" w:rsidRDefault="005D523D" w:rsidP="0073003E">
            <w:pPr>
              <w:spacing w:line="240" w:lineRule="auto"/>
              <w:rPr>
                <w:sz w:val="20"/>
                <w:szCs w:val="20"/>
                <w:lang w:val="en-AU"/>
              </w:rPr>
            </w:pPr>
            <w:r>
              <w:rPr>
                <w:sz w:val="20"/>
                <w:szCs w:val="20"/>
                <w:lang w:val="en-AU"/>
              </w:rPr>
              <w:t xml:space="preserve">ASIP-Gov </w:t>
            </w:r>
            <w:r w:rsidRPr="00000968">
              <w:rPr>
                <w:sz w:val="20"/>
                <w:szCs w:val="20"/>
                <w:lang w:val="en-AU"/>
              </w:rPr>
              <w:t>Advisors</w:t>
            </w:r>
          </w:p>
          <w:p w14:paraId="49E6F07D" w14:textId="77777777" w:rsidR="005D523D" w:rsidRDefault="005D523D" w:rsidP="0073003E">
            <w:pPr>
              <w:spacing w:line="240" w:lineRule="auto"/>
              <w:rPr>
                <w:sz w:val="20"/>
                <w:szCs w:val="20"/>
                <w:lang w:val="en-AU"/>
              </w:rPr>
            </w:pPr>
            <w:r>
              <w:rPr>
                <w:sz w:val="20"/>
                <w:szCs w:val="20"/>
                <w:lang w:val="en-AU"/>
              </w:rPr>
              <w:t>-----</w:t>
            </w:r>
          </w:p>
          <w:p w14:paraId="3BA4D2D0" w14:textId="77777777" w:rsidR="005D523D" w:rsidRPr="0018130B" w:rsidRDefault="005D523D" w:rsidP="0073003E">
            <w:pPr>
              <w:spacing w:line="240" w:lineRule="auto"/>
              <w:rPr>
                <w:b/>
                <w:bCs/>
                <w:sz w:val="20"/>
                <w:szCs w:val="20"/>
                <w:lang w:val="en-AU"/>
              </w:rPr>
            </w:pPr>
            <w:r>
              <w:rPr>
                <w:b/>
                <w:bCs/>
                <w:sz w:val="20"/>
                <w:szCs w:val="20"/>
                <w:lang w:val="en-AU"/>
              </w:rPr>
              <w:lastRenderedPageBreak/>
              <w:t>Secondary consultations</w:t>
            </w:r>
          </w:p>
          <w:p w14:paraId="3D384284" w14:textId="77777777" w:rsidR="005D523D" w:rsidRDefault="005D523D" w:rsidP="0073003E">
            <w:pPr>
              <w:spacing w:line="240" w:lineRule="auto"/>
              <w:rPr>
                <w:sz w:val="20"/>
                <w:szCs w:val="20"/>
                <w:lang w:val="en-AU"/>
              </w:rPr>
            </w:pPr>
            <w:r>
              <w:rPr>
                <w:sz w:val="20"/>
                <w:szCs w:val="20"/>
                <w:lang w:val="en-AU"/>
              </w:rPr>
              <w:t xml:space="preserve">Solomon Islands Government </w:t>
            </w:r>
            <w:r w:rsidRPr="00000968">
              <w:rPr>
                <w:sz w:val="20"/>
                <w:szCs w:val="20"/>
                <w:lang w:val="en-AU"/>
              </w:rPr>
              <w:t>Ministry of Finance and Treasury</w:t>
            </w:r>
          </w:p>
          <w:p w14:paraId="325C8A56" w14:textId="77777777" w:rsidR="005D523D" w:rsidRDefault="005D523D" w:rsidP="0073003E">
            <w:pPr>
              <w:spacing w:line="240" w:lineRule="auto"/>
              <w:rPr>
                <w:sz w:val="20"/>
                <w:szCs w:val="20"/>
                <w:lang w:val="en-AU"/>
              </w:rPr>
            </w:pPr>
            <w:r w:rsidRPr="00000968">
              <w:rPr>
                <w:sz w:val="20"/>
                <w:szCs w:val="20"/>
                <w:lang w:val="en-AU"/>
              </w:rPr>
              <w:t>Solomon Islands Electoral Commission</w:t>
            </w:r>
            <w:r>
              <w:rPr>
                <w:sz w:val="20"/>
                <w:szCs w:val="20"/>
                <w:lang w:val="en-AU"/>
              </w:rPr>
              <w:t xml:space="preserve"> </w:t>
            </w:r>
          </w:p>
          <w:p w14:paraId="2333CA8E" w14:textId="77777777" w:rsidR="005D523D" w:rsidRDefault="005D523D" w:rsidP="0073003E">
            <w:pPr>
              <w:spacing w:line="240" w:lineRule="auto"/>
              <w:rPr>
                <w:sz w:val="20"/>
                <w:szCs w:val="20"/>
                <w:lang w:val="en-AU"/>
              </w:rPr>
            </w:pPr>
            <w:r w:rsidRPr="00000968">
              <w:rPr>
                <w:sz w:val="20"/>
                <w:szCs w:val="20"/>
                <w:lang w:val="en-AU"/>
              </w:rPr>
              <w:t>Solomon Islands ICT Unit</w:t>
            </w:r>
            <w:r>
              <w:rPr>
                <w:sz w:val="20"/>
                <w:szCs w:val="20"/>
                <w:lang w:val="en-AU"/>
              </w:rPr>
              <w:t xml:space="preserve"> </w:t>
            </w:r>
          </w:p>
          <w:p w14:paraId="14EE5DBD" w14:textId="77777777" w:rsidR="005D523D" w:rsidRDefault="005D523D" w:rsidP="0073003E">
            <w:pPr>
              <w:spacing w:line="240" w:lineRule="auto"/>
              <w:rPr>
                <w:sz w:val="20"/>
                <w:szCs w:val="20"/>
                <w:lang w:val="en-AU"/>
              </w:rPr>
            </w:pPr>
            <w:r w:rsidRPr="00000968">
              <w:rPr>
                <w:sz w:val="20"/>
                <w:szCs w:val="20"/>
                <w:lang w:val="en-AU"/>
              </w:rPr>
              <w:t>Institute of Solomon Island Accountants</w:t>
            </w:r>
          </w:p>
          <w:p w14:paraId="178EDF53" w14:textId="77777777" w:rsidR="005D523D" w:rsidRDefault="005D523D" w:rsidP="0073003E">
            <w:pPr>
              <w:spacing w:line="240" w:lineRule="auto"/>
              <w:rPr>
                <w:sz w:val="20"/>
                <w:szCs w:val="20"/>
                <w:lang w:val="en-AU"/>
              </w:rPr>
            </w:pPr>
            <w:r w:rsidRPr="00000968">
              <w:rPr>
                <w:sz w:val="20"/>
                <w:szCs w:val="20"/>
                <w:lang w:val="en-AU"/>
              </w:rPr>
              <w:t>Asian Development Bank</w:t>
            </w:r>
          </w:p>
          <w:p w14:paraId="5F1A2773" w14:textId="77777777" w:rsidR="005D523D" w:rsidRDefault="005D523D" w:rsidP="0073003E">
            <w:pPr>
              <w:spacing w:line="240" w:lineRule="auto"/>
              <w:rPr>
                <w:sz w:val="20"/>
                <w:szCs w:val="20"/>
                <w:lang w:val="en-AU"/>
              </w:rPr>
            </w:pPr>
            <w:r w:rsidRPr="00000968">
              <w:rPr>
                <w:sz w:val="20"/>
                <w:szCs w:val="20"/>
                <w:lang w:val="en-AU"/>
              </w:rPr>
              <w:t>World Bank</w:t>
            </w:r>
          </w:p>
          <w:p w14:paraId="09685EBE" w14:textId="77777777" w:rsidR="005D523D" w:rsidRPr="000D3D77" w:rsidRDefault="005D523D" w:rsidP="0073003E">
            <w:pPr>
              <w:spacing w:line="240" w:lineRule="auto"/>
              <w:rPr>
                <w:sz w:val="20"/>
                <w:szCs w:val="20"/>
                <w:lang w:val="en-AU"/>
              </w:rPr>
            </w:pPr>
            <w:r>
              <w:rPr>
                <w:sz w:val="20"/>
                <w:szCs w:val="20"/>
                <w:lang w:val="en-AU"/>
              </w:rPr>
              <w:t xml:space="preserve">UNDP </w:t>
            </w:r>
            <w:proofErr w:type="gramStart"/>
            <w:r>
              <w:rPr>
                <w:sz w:val="20"/>
                <w:szCs w:val="20"/>
                <w:lang w:val="en-AU"/>
              </w:rPr>
              <w:t xml:space="preserve">-  </w:t>
            </w:r>
            <w:r w:rsidRPr="00000968">
              <w:rPr>
                <w:sz w:val="20"/>
                <w:szCs w:val="20"/>
                <w:lang w:val="en-AU"/>
              </w:rPr>
              <w:t>electoral</w:t>
            </w:r>
            <w:proofErr w:type="gramEnd"/>
            <w:r w:rsidRPr="00000968">
              <w:rPr>
                <w:sz w:val="20"/>
                <w:szCs w:val="20"/>
                <w:lang w:val="en-AU"/>
              </w:rPr>
              <w:t xml:space="preserve"> system strengthening</w:t>
            </w:r>
          </w:p>
        </w:tc>
        <w:tc>
          <w:tcPr>
            <w:tcW w:w="2977" w:type="dxa"/>
          </w:tcPr>
          <w:p w14:paraId="04074B16" w14:textId="77777777" w:rsidR="005D523D" w:rsidRPr="0050253A" w:rsidRDefault="005D523D" w:rsidP="0073003E">
            <w:pPr>
              <w:spacing w:line="240" w:lineRule="auto"/>
              <w:rPr>
                <w:sz w:val="20"/>
                <w:szCs w:val="20"/>
                <w:lang w:val="en-AU"/>
              </w:rPr>
            </w:pPr>
            <w:r w:rsidRPr="0050253A">
              <w:rPr>
                <w:sz w:val="20"/>
                <w:szCs w:val="20"/>
                <w:lang w:val="en-AU"/>
              </w:rPr>
              <w:lastRenderedPageBreak/>
              <w:t xml:space="preserve">ASIP-Gov concept </w:t>
            </w:r>
            <w:proofErr w:type="gramStart"/>
            <w:r w:rsidRPr="0050253A">
              <w:rPr>
                <w:sz w:val="20"/>
                <w:szCs w:val="20"/>
                <w:lang w:val="en-AU"/>
              </w:rPr>
              <w:t>note</w:t>
            </w:r>
            <w:proofErr w:type="gramEnd"/>
            <w:r w:rsidRPr="0050253A">
              <w:rPr>
                <w:sz w:val="20"/>
                <w:szCs w:val="20"/>
                <w:lang w:val="en-AU"/>
              </w:rPr>
              <w:t xml:space="preserve"> and design</w:t>
            </w:r>
          </w:p>
          <w:p w14:paraId="26D836FA" w14:textId="77777777" w:rsidR="005D523D" w:rsidRPr="0050253A" w:rsidRDefault="005D523D" w:rsidP="0073003E">
            <w:pPr>
              <w:spacing w:line="240" w:lineRule="auto"/>
              <w:rPr>
                <w:sz w:val="20"/>
                <w:szCs w:val="20"/>
                <w:lang w:val="en-AU"/>
              </w:rPr>
            </w:pPr>
            <w:r w:rsidRPr="0050253A">
              <w:rPr>
                <w:sz w:val="20"/>
                <w:szCs w:val="20"/>
                <w:lang w:val="en-AU"/>
              </w:rPr>
              <w:t xml:space="preserve">ASIP-Gov </w:t>
            </w:r>
            <w:r w:rsidRPr="00E64693">
              <w:rPr>
                <w:sz w:val="20"/>
                <w:szCs w:val="20"/>
                <w:lang w:val="en-AU"/>
              </w:rPr>
              <w:t>Monitoring, Evaluation and Learning Framework</w:t>
            </w:r>
            <w:r>
              <w:rPr>
                <w:sz w:val="20"/>
                <w:szCs w:val="20"/>
                <w:lang w:val="en-AU"/>
              </w:rPr>
              <w:t xml:space="preserve"> and</w:t>
            </w:r>
            <w:r w:rsidRPr="0018130B">
              <w:rPr>
                <w:sz w:val="20"/>
                <w:szCs w:val="20"/>
                <w:lang w:val="en-AU"/>
              </w:rPr>
              <w:t xml:space="preserve"> </w:t>
            </w:r>
            <w:r w:rsidRPr="0050253A">
              <w:rPr>
                <w:sz w:val="20"/>
                <w:szCs w:val="20"/>
                <w:lang w:val="en-AU"/>
              </w:rPr>
              <w:t>program logic</w:t>
            </w:r>
          </w:p>
          <w:p w14:paraId="4FC1E033" w14:textId="77777777" w:rsidR="005D523D" w:rsidRPr="0050253A" w:rsidRDefault="005D523D" w:rsidP="0073003E">
            <w:pPr>
              <w:spacing w:line="240" w:lineRule="auto"/>
              <w:rPr>
                <w:sz w:val="20"/>
                <w:szCs w:val="20"/>
                <w:lang w:val="en-AU"/>
              </w:rPr>
            </w:pPr>
            <w:r w:rsidRPr="0050253A">
              <w:rPr>
                <w:sz w:val="20"/>
                <w:szCs w:val="20"/>
                <w:lang w:val="en-AU"/>
              </w:rPr>
              <w:t xml:space="preserve">ASIP-Gov </w:t>
            </w:r>
            <w:proofErr w:type="gramStart"/>
            <w:r w:rsidRPr="0050253A">
              <w:rPr>
                <w:sz w:val="20"/>
                <w:szCs w:val="20"/>
                <w:lang w:val="en-AU"/>
              </w:rPr>
              <w:t xml:space="preserve">strategies </w:t>
            </w:r>
            <w:r>
              <w:rPr>
                <w:sz w:val="20"/>
                <w:szCs w:val="20"/>
                <w:lang w:val="en-AU"/>
              </w:rPr>
              <w:t>:</w:t>
            </w:r>
            <w:proofErr w:type="gramEnd"/>
            <w:r w:rsidRPr="0050253A">
              <w:rPr>
                <w:sz w:val="20"/>
                <w:szCs w:val="20"/>
                <w:lang w:val="en-AU"/>
              </w:rPr>
              <w:t xml:space="preserve"> GEDSI</w:t>
            </w:r>
            <w:r>
              <w:rPr>
                <w:sz w:val="20"/>
                <w:szCs w:val="20"/>
                <w:lang w:val="en-AU"/>
              </w:rPr>
              <w:t xml:space="preserve"> and</w:t>
            </w:r>
            <w:r w:rsidRPr="0050253A">
              <w:rPr>
                <w:sz w:val="20"/>
                <w:szCs w:val="20"/>
                <w:lang w:val="en-AU"/>
              </w:rPr>
              <w:t xml:space="preserve"> Climate change </w:t>
            </w:r>
            <w:r>
              <w:rPr>
                <w:sz w:val="20"/>
                <w:szCs w:val="20"/>
                <w:lang w:val="en-AU"/>
              </w:rPr>
              <w:t>(value-for-money if it exists)</w:t>
            </w:r>
          </w:p>
          <w:p w14:paraId="5BC2D406" w14:textId="77777777" w:rsidR="005D523D" w:rsidRPr="0050253A" w:rsidRDefault="005D523D" w:rsidP="0073003E">
            <w:pPr>
              <w:spacing w:line="240" w:lineRule="auto"/>
              <w:rPr>
                <w:sz w:val="20"/>
                <w:szCs w:val="20"/>
                <w:lang w:val="en-AU"/>
              </w:rPr>
            </w:pPr>
            <w:r w:rsidRPr="0050253A">
              <w:rPr>
                <w:sz w:val="20"/>
                <w:szCs w:val="20"/>
                <w:lang w:val="en-AU"/>
              </w:rPr>
              <w:lastRenderedPageBreak/>
              <w:t>ASIP-Gov annual workplans and budgets</w:t>
            </w:r>
          </w:p>
          <w:p w14:paraId="5C4CDFAA" w14:textId="77777777" w:rsidR="005D523D" w:rsidRPr="000D3D77" w:rsidRDefault="005D523D" w:rsidP="0073003E">
            <w:pPr>
              <w:spacing w:line="240" w:lineRule="auto"/>
              <w:rPr>
                <w:sz w:val="20"/>
                <w:szCs w:val="20"/>
                <w:lang w:val="en-AU"/>
              </w:rPr>
            </w:pPr>
            <w:r w:rsidRPr="0050253A">
              <w:rPr>
                <w:sz w:val="20"/>
                <w:szCs w:val="20"/>
                <w:lang w:val="en-AU"/>
              </w:rPr>
              <w:t>ASIP-Gov progress reports</w:t>
            </w:r>
          </w:p>
        </w:tc>
      </w:tr>
      <w:tr w:rsidR="005D523D" w:rsidRPr="000D3D77" w14:paraId="19F42E9A" w14:textId="77777777" w:rsidTr="001D162F">
        <w:trPr>
          <w:trHeight w:val="1496"/>
        </w:trPr>
        <w:tc>
          <w:tcPr>
            <w:tcW w:w="1985" w:type="dxa"/>
          </w:tcPr>
          <w:p w14:paraId="470BC774" w14:textId="77777777" w:rsidR="005D523D" w:rsidRPr="000D3D77" w:rsidRDefault="005D523D" w:rsidP="0073003E">
            <w:pPr>
              <w:spacing w:line="240" w:lineRule="auto"/>
              <w:rPr>
                <w:sz w:val="20"/>
                <w:szCs w:val="20"/>
                <w:lang w:val="en-AU"/>
              </w:rPr>
            </w:pPr>
            <w:r w:rsidRPr="000D3D77">
              <w:rPr>
                <w:b/>
                <w:bCs/>
                <w:sz w:val="20"/>
                <w:szCs w:val="20"/>
                <w:lang w:val="en-AU"/>
              </w:rPr>
              <w:lastRenderedPageBreak/>
              <w:t>EFFICIENCY</w:t>
            </w:r>
          </w:p>
        </w:tc>
        <w:tc>
          <w:tcPr>
            <w:tcW w:w="5415" w:type="dxa"/>
          </w:tcPr>
          <w:p w14:paraId="29EF9285"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Is ASIP-Gov’s modality efficient and effective for delivering inclusive and accountable governance in Solomon Islands? *</w:t>
            </w:r>
          </w:p>
          <w:p w14:paraId="66D4C8F0"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Is ASIP-Gov’s scope (economic governance / democratic governance / ICT) correctly calibrated to realise synergies and promote programming efficiencies? *</w:t>
            </w:r>
          </w:p>
          <w:p w14:paraId="0C2D8A1D" w14:textId="77777777" w:rsidR="005D523D" w:rsidRPr="000D3D77" w:rsidRDefault="005D523D" w:rsidP="005D523D">
            <w:pPr>
              <w:numPr>
                <w:ilvl w:val="1"/>
                <w:numId w:val="110"/>
              </w:numPr>
              <w:spacing w:line="240" w:lineRule="auto"/>
              <w:rPr>
                <w:sz w:val="20"/>
                <w:szCs w:val="20"/>
                <w:lang w:val="en-AU"/>
              </w:rPr>
            </w:pPr>
            <w:r w:rsidRPr="000D3D77">
              <w:rPr>
                <w:sz w:val="20"/>
                <w:szCs w:val="20"/>
                <w:lang w:val="en-AU"/>
              </w:rPr>
              <w:t>Are existing performance financing elements successfully incentivising reform identification and implementation? *</w:t>
            </w:r>
          </w:p>
          <w:p w14:paraId="4A1835BA"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What have been the strengths and weaknesses of ASIP-Gov’s management structure (the efficiency of the implementing partner / interactions with DFAT / management of advisers)? *</w:t>
            </w:r>
          </w:p>
          <w:p w14:paraId="1DD20D72" w14:textId="77777777" w:rsidR="005D523D" w:rsidRPr="000D3D77" w:rsidRDefault="005D523D" w:rsidP="005D523D">
            <w:pPr>
              <w:numPr>
                <w:ilvl w:val="1"/>
                <w:numId w:val="110"/>
              </w:numPr>
              <w:spacing w:line="240" w:lineRule="auto"/>
              <w:rPr>
                <w:sz w:val="20"/>
                <w:szCs w:val="20"/>
                <w:lang w:val="en-AU"/>
              </w:rPr>
            </w:pPr>
            <w:r w:rsidRPr="000D3D77">
              <w:rPr>
                <w:sz w:val="20"/>
                <w:szCs w:val="20"/>
                <w:lang w:val="en-AU"/>
              </w:rPr>
              <w:t>Is ASIP-Gov responsive? *</w:t>
            </w:r>
          </w:p>
        </w:tc>
        <w:tc>
          <w:tcPr>
            <w:tcW w:w="3657" w:type="dxa"/>
          </w:tcPr>
          <w:p w14:paraId="1E5A7EF8" w14:textId="77777777" w:rsidR="005D523D" w:rsidRDefault="005D523D" w:rsidP="0073003E">
            <w:pPr>
              <w:spacing w:line="240" w:lineRule="auto"/>
              <w:rPr>
                <w:sz w:val="20"/>
                <w:szCs w:val="20"/>
                <w:lang w:val="en-AU"/>
              </w:rPr>
            </w:pPr>
            <w:r w:rsidRPr="00B105E8">
              <w:rPr>
                <w:sz w:val="20"/>
                <w:szCs w:val="20"/>
                <w:lang w:val="en-AU"/>
              </w:rPr>
              <w:t>DFAT – Honiara post</w:t>
            </w:r>
            <w:r>
              <w:rPr>
                <w:sz w:val="20"/>
                <w:szCs w:val="20"/>
                <w:lang w:val="en-AU"/>
              </w:rPr>
              <w:t xml:space="preserve"> - </w:t>
            </w:r>
            <w:r w:rsidRPr="00000968">
              <w:rPr>
                <w:sz w:val="20"/>
                <w:szCs w:val="20"/>
                <w:lang w:val="en-AU"/>
              </w:rPr>
              <w:t>Senior Executive</w:t>
            </w:r>
          </w:p>
          <w:p w14:paraId="10C5BE8C"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Economic Team</w:t>
            </w:r>
          </w:p>
          <w:p w14:paraId="0D2BBB28"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Governance and Stability Team</w:t>
            </w:r>
          </w:p>
          <w:p w14:paraId="61B7AD25" w14:textId="77777777" w:rsidR="005D523D" w:rsidRDefault="005D523D" w:rsidP="0073003E">
            <w:pPr>
              <w:spacing w:line="240" w:lineRule="auto"/>
              <w:rPr>
                <w:sz w:val="20"/>
                <w:szCs w:val="20"/>
                <w:lang w:val="en-AU"/>
              </w:rPr>
            </w:pPr>
            <w:r>
              <w:rPr>
                <w:sz w:val="20"/>
                <w:szCs w:val="20"/>
                <w:lang w:val="en-AU"/>
              </w:rPr>
              <w:t xml:space="preserve">ASIP-Gov </w:t>
            </w:r>
            <w:r w:rsidRPr="00000968">
              <w:rPr>
                <w:sz w:val="20"/>
                <w:szCs w:val="20"/>
                <w:lang w:val="en-AU"/>
              </w:rPr>
              <w:t>Advisors</w:t>
            </w:r>
          </w:p>
          <w:p w14:paraId="5E7A4672" w14:textId="77777777" w:rsidR="005D523D" w:rsidRDefault="005D523D" w:rsidP="0073003E">
            <w:pPr>
              <w:spacing w:line="240" w:lineRule="auto"/>
              <w:rPr>
                <w:sz w:val="20"/>
                <w:szCs w:val="20"/>
                <w:lang w:val="en-AU"/>
              </w:rPr>
            </w:pPr>
            <w:r>
              <w:rPr>
                <w:sz w:val="20"/>
                <w:szCs w:val="20"/>
                <w:lang w:val="en-AU"/>
              </w:rPr>
              <w:t xml:space="preserve">Solomon Islands Government </w:t>
            </w:r>
            <w:r w:rsidRPr="00000968">
              <w:rPr>
                <w:sz w:val="20"/>
                <w:szCs w:val="20"/>
                <w:lang w:val="en-AU"/>
              </w:rPr>
              <w:t>Ministry of Finance and Treasury</w:t>
            </w:r>
          </w:p>
          <w:p w14:paraId="13ED73BC" w14:textId="77777777" w:rsidR="005D523D" w:rsidRDefault="005D523D" w:rsidP="0073003E">
            <w:pPr>
              <w:spacing w:line="240" w:lineRule="auto"/>
              <w:rPr>
                <w:sz w:val="20"/>
                <w:szCs w:val="20"/>
                <w:lang w:val="en-AU"/>
              </w:rPr>
            </w:pPr>
            <w:r w:rsidRPr="00000968">
              <w:rPr>
                <w:sz w:val="20"/>
                <w:szCs w:val="20"/>
                <w:lang w:val="en-AU"/>
              </w:rPr>
              <w:t>Solomon Islands Electoral Commission</w:t>
            </w:r>
            <w:r>
              <w:rPr>
                <w:sz w:val="20"/>
                <w:szCs w:val="20"/>
                <w:lang w:val="en-AU"/>
              </w:rPr>
              <w:t xml:space="preserve"> </w:t>
            </w:r>
          </w:p>
          <w:p w14:paraId="177DB17D" w14:textId="77777777" w:rsidR="005D523D" w:rsidRDefault="005D523D" w:rsidP="0073003E">
            <w:pPr>
              <w:spacing w:line="240" w:lineRule="auto"/>
              <w:rPr>
                <w:sz w:val="20"/>
                <w:szCs w:val="20"/>
                <w:lang w:val="en-AU"/>
              </w:rPr>
            </w:pPr>
            <w:r w:rsidRPr="00000968">
              <w:rPr>
                <w:sz w:val="20"/>
                <w:szCs w:val="20"/>
                <w:lang w:val="en-AU"/>
              </w:rPr>
              <w:t>Solomon Islands ICT Unit</w:t>
            </w:r>
            <w:r>
              <w:rPr>
                <w:sz w:val="20"/>
                <w:szCs w:val="20"/>
                <w:lang w:val="en-AU"/>
              </w:rPr>
              <w:t xml:space="preserve"> </w:t>
            </w:r>
          </w:p>
          <w:p w14:paraId="4C0ED91C" w14:textId="77777777" w:rsidR="005D523D" w:rsidRDefault="005D523D" w:rsidP="0073003E">
            <w:pPr>
              <w:spacing w:line="240" w:lineRule="auto"/>
              <w:rPr>
                <w:sz w:val="20"/>
                <w:szCs w:val="20"/>
                <w:lang w:val="en-AU"/>
              </w:rPr>
            </w:pPr>
            <w:r w:rsidRPr="00000968">
              <w:rPr>
                <w:sz w:val="20"/>
                <w:szCs w:val="20"/>
                <w:lang w:val="en-AU"/>
              </w:rPr>
              <w:t>Institute of Solomon Island Accountants</w:t>
            </w:r>
          </w:p>
          <w:p w14:paraId="70ABD2B2" w14:textId="77777777" w:rsidR="005D523D" w:rsidRDefault="005D523D" w:rsidP="0073003E">
            <w:pPr>
              <w:spacing w:line="240" w:lineRule="auto"/>
              <w:rPr>
                <w:sz w:val="20"/>
                <w:szCs w:val="20"/>
                <w:lang w:val="en-AU"/>
              </w:rPr>
            </w:pPr>
            <w:r w:rsidRPr="00000968">
              <w:rPr>
                <w:sz w:val="20"/>
                <w:szCs w:val="20"/>
                <w:lang w:val="en-AU"/>
              </w:rPr>
              <w:t>Asian Development Bank</w:t>
            </w:r>
          </w:p>
          <w:p w14:paraId="0ABEFA77" w14:textId="77777777" w:rsidR="005D523D" w:rsidRDefault="005D523D" w:rsidP="0073003E">
            <w:pPr>
              <w:spacing w:line="240" w:lineRule="auto"/>
              <w:rPr>
                <w:sz w:val="20"/>
                <w:szCs w:val="20"/>
                <w:lang w:val="en-AU"/>
              </w:rPr>
            </w:pPr>
            <w:r w:rsidRPr="00000968">
              <w:rPr>
                <w:sz w:val="20"/>
                <w:szCs w:val="20"/>
                <w:lang w:val="en-AU"/>
              </w:rPr>
              <w:t>World Bank</w:t>
            </w:r>
          </w:p>
          <w:p w14:paraId="5B9B6E30" w14:textId="77777777" w:rsidR="005D523D" w:rsidRPr="000D3D77" w:rsidRDefault="005D523D" w:rsidP="0073003E">
            <w:pPr>
              <w:spacing w:line="240" w:lineRule="auto"/>
              <w:rPr>
                <w:sz w:val="20"/>
                <w:szCs w:val="20"/>
                <w:lang w:val="en-AU"/>
              </w:rPr>
            </w:pPr>
            <w:r>
              <w:rPr>
                <w:sz w:val="20"/>
                <w:szCs w:val="20"/>
                <w:lang w:val="en-AU"/>
              </w:rPr>
              <w:t xml:space="preserve">UNDP </w:t>
            </w:r>
            <w:proofErr w:type="gramStart"/>
            <w:r>
              <w:rPr>
                <w:sz w:val="20"/>
                <w:szCs w:val="20"/>
                <w:lang w:val="en-AU"/>
              </w:rPr>
              <w:t xml:space="preserve">-  </w:t>
            </w:r>
            <w:r w:rsidRPr="00000968">
              <w:rPr>
                <w:sz w:val="20"/>
                <w:szCs w:val="20"/>
                <w:lang w:val="en-AU"/>
              </w:rPr>
              <w:t>electoral</w:t>
            </w:r>
            <w:proofErr w:type="gramEnd"/>
            <w:r w:rsidRPr="00000968">
              <w:rPr>
                <w:sz w:val="20"/>
                <w:szCs w:val="20"/>
                <w:lang w:val="en-AU"/>
              </w:rPr>
              <w:t xml:space="preserve"> system strengthening</w:t>
            </w:r>
          </w:p>
        </w:tc>
        <w:tc>
          <w:tcPr>
            <w:tcW w:w="2977" w:type="dxa"/>
          </w:tcPr>
          <w:p w14:paraId="74DF01CC" w14:textId="77777777" w:rsidR="005D523D" w:rsidRPr="0050253A" w:rsidRDefault="005D523D" w:rsidP="0073003E">
            <w:pPr>
              <w:spacing w:line="240" w:lineRule="auto"/>
              <w:rPr>
                <w:sz w:val="20"/>
                <w:szCs w:val="20"/>
                <w:lang w:val="en-AU"/>
              </w:rPr>
            </w:pPr>
            <w:r w:rsidRPr="0050253A">
              <w:rPr>
                <w:sz w:val="20"/>
                <w:szCs w:val="20"/>
                <w:lang w:val="en-AU"/>
              </w:rPr>
              <w:t xml:space="preserve">ASIP-Gov concept </w:t>
            </w:r>
            <w:proofErr w:type="gramStart"/>
            <w:r w:rsidRPr="0050253A">
              <w:rPr>
                <w:sz w:val="20"/>
                <w:szCs w:val="20"/>
                <w:lang w:val="en-AU"/>
              </w:rPr>
              <w:t>note</w:t>
            </w:r>
            <w:proofErr w:type="gramEnd"/>
            <w:r w:rsidRPr="0050253A">
              <w:rPr>
                <w:sz w:val="20"/>
                <w:szCs w:val="20"/>
                <w:lang w:val="en-AU"/>
              </w:rPr>
              <w:t xml:space="preserve"> and design</w:t>
            </w:r>
          </w:p>
          <w:p w14:paraId="2A54F190" w14:textId="77777777" w:rsidR="005D523D" w:rsidRPr="0050253A" w:rsidRDefault="005D523D" w:rsidP="0073003E">
            <w:pPr>
              <w:spacing w:line="240" w:lineRule="auto"/>
              <w:rPr>
                <w:sz w:val="20"/>
                <w:szCs w:val="20"/>
                <w:lang w:val="en-AU"/>
              </w:rPr>
            </w:pPr>
            <w:r w:rsidRPr="0050253A">
              <w:rPr>
                <w:sz w:val="20"/>
                <w:szCs w:val="20"/>
                <w:lang w:val="en-AU"/>
              </w:rPr>
              <w:t xml:space="preserve">ASIP-Gov </w:t>
            </w:r>
            <w:r w:rsidRPr="00E64693">
              <w:rPr>
                <w:sz w:val="20"/>
                <w:szCs w:val="20"/>
                <w:lang w:val="en-AU"/>
              </w:rPr>
              <w:t>Monitoring, Evaluation and Learning Framework</w:t>
            </w:r>
            <w:r>
              <w:rPr>
                <w:sz w:val="20"/>
                <w:szCs w:val="20"/>
                <w:lang w:val="en-AU"/>
              </w:rPr>
              <w:t xml:space="preserve"> and</w:t>
            </w:r>
            <w:r w:rsidRPr="0018130B">
              <w:rPr>
                <w:sz w:val="20"/>
                <w:szCs w:val="20"/>
                <w:lang w:val="en-AU"/>
              </w:rPr>
              <w:t xml:space="preserve"> </w:t>
            </w:r>
            <w:r w:rsidRPr="0050253A">
              <w:rPr>
                <w:sz w:val="20"/>
                <w:szCs w:val="20"/>
                <w:lang w:val="en-AU"/>
              </w:rPr>
              <w:t>program logic</w:t>
            </w:r>
          </w:p>
          <w:p w14:paraId="17C3DDEF" w14:textId="77777777" w:rsidR="005D523D" w:rsidRPr="0050253A" w:rsidRDefault="005D523D" w:rsidP="0073003E">
            <w:pPr>
              <w:spacing w:line="240" w:lineRule="auto"/>
              <w:rPr>
                <w:sz w:val="20"/>
                <w:szCs w:val="20"/>
                <w:lang w:val="en-AU"/>
              </w:rPr>
            </w:pPr>
            <w:r w:rsidRPr="0050253A">
              <w:rPr>
                <w:sz w:val="20"/>
                <w:szCs w:val="20"/>
                <w:lang w:val="en-AU"/>
              </w:rPr>
              <w:t>ASIP-Gov progress reports</w:t>
            </w:r>
          </w:p>
          <w:p w14:paraId="5025CB47" w14:textId="77777777" w:rsidR="005D523D" w:rsidRPr="0050253A" w:rsidRDefault="005D523D" w:rsidP="0073003E">
            <w:pPr>
              <w:spacing w:line="240" w:lineRule="auto"/>
              <w:rPr>
                <w:sz w:val="20"/>
                <w:szCs w:val="20"/>
                <w:lang w:val="en-AU"/>
              </w:rPr>
            </w:pPr>
            <w:r w:rsidRPr="0050253A">
              <w:rPr>
                <w:sz w:val="20"/>
                <w:szCs w:val="20"/>
                <w:lang w:val="en-AU"/>
              </w:rPr>
              <w:t xml:space="preserve">ASIP-Gov </w:t>
            </w:r>
            <w:proofErr w:type="gramStart"/>
            <w:r w:rsidRPr="0050253A">
              <w:rPr>
                <w:sz w:val="20"/>
                <w:szCs w:val="20"/>
                <w:lang w:val="en-AU"/>
              </w:rPr>
              <w:t xml:space="preserve">strategies </w:t>
            </w:r>
            <w:r>
              <w:rPr>
                <w:sz w:val="20"/>
                <w:szCs w:val="20"/>
                <w:lang w:val="en-AU"/>
              </w:rPr>
              <w:t>:</w:t>
            </w:r>
            <w:proofErr w:type="gramEnd"/>
            <w:r w:rsidRPr="0050253A">
              <w:rPr>
                <w:sz w:val="20"/>
                <w:szCs w:val="20"/>
                <w:lang w:val="en-AU"/>
              </w:rPr>
              <w:t xml:space="preserve"> GEDSI</w:t>
            </w:r>
            <w:r>
              <w:rPr>
                <w:sz w:val="20"/>
                <w:szCs w:val="20"/>
                <w:lang w:val="en-AU"/>
              </w:rPr>
              <w:t xml:space="preserve"> and</w:t>
            </w:r>
            <w:r w:rsidRPr="0050253A">
              <w:rPr>
                <w:sz w:val="20"/>
                <w:szCs w:val="20"/>
                <w:lang w:val="en-AU"/>
              </w:rPr>
              <w:t xml:space="preserve"> Climate change </w:t>
            </w:r>
            <w:r>
              <w:rPr>
                <w:sz w:val="20"/>
                <w:szCs w:val="20"/>
                <w:lang w:val="en-AU"/>
              </w:rPr>
              <w:t>(value-for-money if it exists)</w:t>
            </w:r>
          </w:p>
          <w:p w14:paraId="54F43823" w14:textId="77777777" w:rsidR="005D523D" w:rsidRPr="0050253A" w:rsidRDefault="005D523D" w:rsidP="0073003E">
            <w:pPr>
              <w:spacing w:line="240" w:lineRule="auto"/>
              <w:rPr>
                <w:sz w:val="20"/>
                <w:szCs w:val="20"/>
                <w:lang w:val="en-AU"/>
              </w:rPr>
            </w:pPr>
            <w:r w:rsidRPr="0050253A">
              <w:rPr>
                <w:sz w:val="20"/>
                <w:szCs w:val="20"/>
                <w:lang w:val="en-AU"/>
              </w:rPr>
              <w:t>ASIP-Gov annual workplans and budgets</w:t>
            </w:r>
          </w:p>
          <w:p w14:paraId="381A6C49" w14:textId="77777777" w:rsidR="005D523D" w:rsidRDefault="005D523D" w:rsidP="0073003E">
            <w:pPr>
              <w:spacing w:line="240" w:lineRule="auto"/>
              <w:rPr>
                <w:sz w:val="20"/>
                <w:szCs w:val="20"/>
                <w:lang w:val="en-AU"/>
              </w:rPr>
            </w:pPr>
            <w:r w:rsidRPr="0050253A">
              <w:rPr>
                <w:sz w:val="20"/>
                <w:szCs w:val="20"/>
                <w:lang w:val="en-AU"/>
              </w:rPr>
              <w:t>ASIP-Gov risk register</w:t>
            </w:r>
          </w:p>
          <w:p w14:paraId="68B8F0A1" w14:textId="77777777" w:rsidR="005D523D" w:rsidRPr="000D3D77" w:rsidRDefault="005D523D" w:rsidP="0073003E">
            <w:pPr>
              <w:spacing w:line="240" w:lineRule="auto"/>
              <w:rPr>
                <w:sz w:val="20"/>
                <w:szCs w:val="20"/>
                <w:lang w:val="en-AU"/>
              </w:rPr>
            </w:pPr>
          </w:p>
        </w:tc>
      </w:tr>
      <w:tr w:rsidR="005D523D" w:rsidRPr="000D3D77" w14:paraId="7E7AAC91" w14:textId="77777777" w:rsidTr="001D162F">
        <w:trPr>
          <w:trHeight w:val="610"/>
        </w:trPr>
        <w:tc>
          <w:tcPr>
            <w:tcW w:w="1985" w:type="dxa"/>
          </w:tcPr>
          <w:p w14:paraId="47AC82D1" w14:textId="77777777" w:rsidR="005D523D" w:rsidRPr="000D3D77" w:rsidRDefault="005D523D" w:rsidP="0073003E">
            <w:pPr>
              <w:spacing w:line="240" w:lineRule="auto"/>
              <w:rPr>
                <w:sz w:val="20"/>
                <w:szCs w:val="20"/>
                <w:lang w:val="en-AU"/>
              </w:rPr>
            </w:pPr>
            <w:r w:rsidRPr="000D3D77">
              <w:rPr>
                <w:b/>
                <w:bCs/>
                <w:sz w:val="20"/>
                <w:szCs w:val="20"/>
                <w:lang w:val="en-AU"/>
              </w:rPr>
              <w:lastRenderedPageBreak/>
              <w:t>SUSTAINABILITY</w:t>
            </w:r>
          </w:p>
        </w:tc>
        <w:tc>
          <w:tcPr>
            <w:tcW w:w="5415" w:type="dxa"/>
          </w:tcPr>
          <w:p w14:paraId="40236098"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To what extent are program outcomes sustainable and locally led, and what changes could be made to improve sustainability? *</w:t>
            </w:r>
          </w:p>
        </w:tc>
        <w:tc>
          <w:tcPr>
            <w:tcW w:w="3657" w:type="dxa"/>
          </w:tcPr>
          <w:p w14:paraId="283D8ACD" w14:textId="77777777" w:rsidR="005D523D" w:rsidRDefault="005D523D" w:rsidP="0073003E">
            <w:pPr>
              <w:spacing w:line="240" w:lineRule="auto"/>
              <w:rPr>
                <w:sz w:val="20"/>
                <w:szCs w:val="20"/>
                <w:lang w:val="en-AU"/>
              </w:rPr>
            </w:pPr>
            <w:r w:rsidRPr="00B105E8">
              <w:rPr>
                <w:sz w:val="20"/>
                <w:szCs w:val="20"/>
                <w:lang w:val="en-AU"/>
              </w:rPr>
              <w:t>DFAT – Honiara post</w:t>
            </w:r>
            <w:r>
              <w:rPr>
                <w:sz w:val="20"/>
                <w:szCs w:val="20"/>
                <w:lang w:val="en-AU"/>
              </w:rPr>
              <w:t xml:space="preserve"> - </w:t>
            </w:r>
            <w:r w:rsidRPr="00000968">
              <w:rPr>
                <w:sz w:val="20"/>
                <w:szCs w:val="20"/>
                <w:lang w:val="en-AU"/>
              </w:rPr>
              <w:t>Senior Executive</w:t>
            </w:r>
          </w:p>
          <w:p w14:paraId="5C029D4F"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Economic Team</w:t>
            </w:r>
          </w:p>
          <w:p w14:paraId="6B59BA6F"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Governance and Stability Team</w:t>
            </w:r>
          </w:p>
          <w:p w14:paraId="6C523340" w14:textId="77777777" w:rsidR="005D523D" w:rsidRDefault="005D523D" w:rsidP="0073003E">
            <w:pPr>
              <w:spacing w:line="240" w:lineRule="auto"/>
              <w:rPr>
                <w:sz w:val="20"/>
                <w:szCs w:val="20"/>
                <w:lang w:val="en-AU"/>
              </w:rPr>
            </w:pPr>
            <w:r>
              <w:rPr>
                <w:sz w:val="20"/>
                <w:szCs w:val="20"/>
                <w:lang w:val="en-AU"/>
              </w:rPr>
              <w:t xml:space="preserve">ASIP-Gov </w:t>
            </w:r>
            <w:r w:rsidRPr="00000968">
              <w:rPr>
                <w:sz w:val="20"/>
                <w:szCs w:val="20"/>
                <w:lang w:val="en-AU"/>
              </w:rPr>
              <w:t>Advisors</w:t>
            </w:r>
          </w:p>
          <w:p w14:paraId="288512EA" w14:textId="77777777" w:rsidR="005D523D" w:rsidRDefault="005D523D" w:rsidP="0073003E">
            <w:pPr>
              <w:spacing w:line="240" w:lineRule="auto"/>
              <w:rPr>
                <w:sz w:val="20"/>
                <w:szCs w:val="20"/>
                <w:lang w:val="en-AU"/>
              </w:rPr>
            </w:pPr>
            <w:r>
              <w:rPr>
                <w:sz w:val="20"/>
                <w:szCs w:val="20"/>
                <w:lang w:val="en-AU"/>
              </w:rPr>
              <w:t xml:space="preserve">Solomon Islands Government </w:t>
            </w:r>
            <w:r w:rsidRPr="00000968">
              <w:rPr>
                <w:sz w:val="20"/>
                <w:szCs w:val="20"/>
                <w:lang w:val="en-AU"/>
              </w:rPr>
              <w:t>Ministry of Finance and Treasury</w:t>
            </w:r>
          </w:p>
          <w:p w14:paraId="14336DCE" w14:textId="77777777" w:rsidR="005D523D" w:rsidRDefault="005D523D" w:rsidP="0073003E">
            <w:pPr>
              <w:spacing w:line="240" w:lineRule="auto"/>
              <w:rPr>
                <w:sz w:val="20"/>
                <w:szCs w:val="20"/>
                <w:lang w:val="en-AU"/>
              </w:rPr>
            </w:pPr>
            <w:r w:rsidRPr="00000968">
              <w:rPr>
                <w:sz w:val="20"/>
                <w:szCs w:val="20"/>
                <w:lang w:val="en-AU"/>
              </w:rPr>
              <w:t>Solomon Islands Electoral Commission</w:t>
            </w:r>
            <w:r>
              <w:rPr>
                <w:sz w:val="20"/>
                <w:szCs w:val="20"/>
                <w:lang w:val="en-AU"/>
              </w:rPr>
              <w:t xml:space="preserve"> </w:t>
            </w:r>
          </w:p>
          <w:p w14:paraId="140846AA" w14:textId="77777777" w:rsidR="005D523D" w:rsidRDefault="005D523D" w:rsidP="0073003E">
            <w:pPr>
              <w:spacing w:line="240" w:lineRule="auto"/>
              <w:rPr>
                <w:sz w:val="20"/>
                <w:szCs w:val="20"/>
                <w:lang w:val="en-AU"/>
              </w:rPr>
            </w:pPr>
            <w:r w:rsidRPr="00000968">
              <w:rPr>
                <w:sz w:val="20"/>
                <w:szCs w:val="20"/>
                <w:lang w:val="en-AU"/>
              </w:rPr>
              <w:t>Solomon Islands ICT Unit</w:t>
            </w:r>
            <w:r>
              <w:rPr>
                <w:sz w:val="20"/>
                <w:szCs w:val="20"/>
                <w:lang w:val="en-AU"/>
              </w:rPr>
              <w:t xml:space="preserve"> </w:t>
            </w:r>
          </w:p>
          <w:p w14:paraId="1C8B9E88" w14:textId="77777777" w:rsidR="005D523D" w:rsidRDefault="005D523D" w:rsidP="0073003E">
            <w:pPr>
              <w:spacing w:line="240" w:lineRule="auto"/>
              <w:rPr>
                <w:sz w:val="20"/>
                <w:szCs w:val="20"/>
                <w:lang w:val="en-AU"/>
              </w:rPr>
            </w:pPr>
            <w:r w:rsidRPr="00000968">
              <w:rPr>
                <w:sz w:val="20"/>
                <w:szCs w:val="20"/>
                <w:lang w:val="en-AU"/>
              </w:rPr>
              <w:t>Institute of Solomon Island Accountants</w:t>
            </w:r>
          </w:p>
          <w:p w14:paraId="334D98C8" w14:textId="77777777" w:rsidR="005D523D" w:rsidRDefault="005D523D" w:rsidP="0073003E">
            <w:pPr>
              <w:spacing w:line="240" w:lineRule="auto"/>
              <w:rPr>
                <w:sz w:val="20"/>
                <w:szCs w:val="20"/>
                <w:lang w:val="en-AU"/>
              </w:rPr>
            </w:pPr>
            <w:r w:rsidRPr="00000968">
              <w:rPr>
                <w:sz w:val="20"/>
                <w:szCs w:val="20"/>
                <w:lang w:val="en-AU"/>
              </w:rPr>
              <w:t>Asian Development Bank</w:t>
            </w:r>
          </w:p>
          <w:p w14:paraId="42EAEE2C" w14:textId="77777777" w:rsidR="005D523D" w:rsidRDefault="005D523D" w:rsidP="0073003E">
            <w:pPr>
              <w:spacing w:line="240" w:lineRule="auto"/>
              <w:rPr>
                <w:sz w:val="20"/>
                <w:szCs w:val="20"/>
                <w:lang w:val="en-AU"/>
              </w:rPr>
            </w:pPr>
            <w:r w:rsidRPr="00000968">
              <w:rPr>
                <w:sz w:val="20"/>
                <w:szCs w:val="20"/>
                <w:lang w:val="en-AU"/>
              </w:rPr>
              <w:t>World Bank</w:t>
            </w:r>
          </w:p>
          <w:p w14:paraId="49BFECB2" w14:textId="77777777" w:rsidR="005D523D" w:rsidRPr="000D3D77" w:rsidRDefault="005D523D" w:rsidP="0073003E">
            <w:pPr>
              <w:spacing w:line="240" w:lineRule="auto"/>
              <w:rPr>
                <w:sz w:val="20"/>
                <w:szCs w:val="20"/>
                <w:lang w:val="en-AU"/>
              </w:rPr>
            </w:pPr>
            <w:r>
              <w:rPr>
                <w:sz w:val="20"/>
                <w:szCs w:val="20"/>
                <w:lang w:val="en-AU"/>
              </w:rPr>
              <w:t xml:space="preserve">UNDP </w:t>
            </w:r>
            <w:proofErr w:type="gramStart"/>
            <w:r>
              <w:rPr>
                <w:sz w:val="20"/>
                <w:szCs w:val="20"/>
                <w:lang w:val="en-AU"/>
              </w:rPr>
              <w:t xml:space="preserve">-  </w:t>
            </w:r>
            <w:r w:rsidRPr="00000968">
              <w:rPr>
                <w:sz w:val="20"/>
                <w:szCs w:val="20"/>
                <w:lang w:val="en-AU"/>
              </w:rPr>
              <w:t>electoral</w:t>
            </w:r>
            <w:proofErr w:type="gramEnd"/>
            <w:r w:rsidRPr="00000968">
              <w:rPr>
                <w:sz w:val="20"/>
                <w:szCs w:val="20"/>
                <w:lang w:val="en-AU"/>
              </w:rPr>
              <w:t xml:space="preserve"> system strengthening</w:t>
            </w:r>
          </w:p>
        </w:tc>
        <w:tc>
          <w:tcPr>
            <w:tcW w:w="2977" w:type="dxa"/>
          </w:tcPr>
          <w:p w14:paraId="62E832EB" w14:textId="77777777" w:rsidR="005D523D" w:rsidRPr="0050253A" w:rsidRDefault="005D523D" w:rsidP="0073003E">
            <w:pPr>
              <w:spacing w:line="240" w:lineRule="auto"/>
              <w:rPr>
                <w:sz w:val="20"/>
                <w:szCs w:val="20"/>
                <w:lang w:val="en-AU"/>
              </w:rPr>
            </w:pPr>
            <w:r w:rsidRPr="0050253A">
              <w:rPr>
                <w:sz w:val="20"/>
                <w:szCs w:val="20"/>
                <w:lang w:val="en-AU"/>
              </w:rPr>
              <w:t xml:space="preserve">ASIP-Gov concept </w:t>
            </w:r>
            <w:proofErr w:type="gramStart"/>
            <w:r w:rsidRPr="0050253A">
              <w:rPr>
                <w:sz w:val="20"/>
                <w:szCs w:val="20"/>
                <w:lang w:val="en-AU"/>
              </w:rPr>
              <w:t>note</w:t>
            </w:r>
            <w:proofErr w:type="gramEnd"/>
            <w:r w:rsidRPr="0050253A">
              <w:rPr>
                <w:sz w:val="20"/>
                <w:szCs w:val="20"/>
                <w:lang w:val="en-AU"/>
              </w:rPr>
              <w:t xml:space="preserve"> and design</w:t>
            </w:r>
          </w:p>
          <w:p w14:paraId="00F63B70" w14:textId="77777777" w:rsidR="005D523D" w:rsidRPr="0050253A" w:rsidRDefault="005D523D" w:rsidP="0073003E">
            <w:pPr>
              <w:spacing w:line="240" w:lineRule="auto"/>
              <w:rPr>
                <w:sz w:val="20"/>
                <w:szCs w:val="20"/>
                <w:lang w:val="en-AU"/>
              </w:rPr>
            </w:pPr>
            <w:r w:rsidRPr="0050253A">
              <w:rPr>
                <w:sz w:val="20"/>
                <w:szCs w:val="20"/>
                <w:lang w:val="en-AU"/>
              </w:rPr>
              <w:t xml:space="preserve">ASIP-Gov </w:t>
            </w:r>
            <w:r w:rsidRPr="00E64693">
              <w:rPr>
                <w:sz w:val="20"/>
                <w:szCs w:val="20"/>
                <w:lang w:val="en-AU"/>
              </w:rPr>
              <w:t>Monitoring, Evaluation and Learning Framework</w:t>
            </w:r>
            <w:r>
              <w:rPr>
                <w:sz w:val="20"/>
                <w:szCs w:val="20"/>
                <w:lang w:val="en-AU"/>
              </w:rPr>
              <w:t xml:space="preserve"> and</w:t>
            </w:r>
            <w:r w:rsidRPr="0018130B">
              <w:rPr>
                <w:sz w:val="20"/>
                <w:szCs w:val="20"/>
                <w:lang w:val="en-AU"/>
              </w:rPr>
              <w:t xml:space="preserve"> </w:t>
            </w:r>
            <w:r w:rsidRPr="0050253A">
              <w:rPr>
                <w:sz w:val="20"/>
                <w:szCs w:val="20"/>
                <w:lang w:val="en-AU"/>
              </w:rPr>
              <w:t>program logic</w:t>
            </w:r>
          </w:p>
          <w:p w14:paraId="0152F7E8" w14:textId="77777777" w:rsidR="005D523D" w:rsidRDefault="005D523D" w:rsidP="0073003E">
            <w:pPr>
              <w:spacing w:line="240" w:lineRule="auto"/>
              <w:rPr>
                <w:sz w:val="20"/>
                <w:szCs w:val="20"/>
                <w:lang w:val="en-AU"/>
              </w:rPr>
            </w:pPr>
            <w:r w:rsidRPr="0050253A">
              <w:rPr>
                <w:sz w:val="20"/>
                <w:szCs w:val="20"/>
                <w:lang w:val="en-AU"/>
              </w:rPr>
              <w:t xml:space="preserve">ASIP-Gov </w:t>
            </w:r>
            <w:proofErr w:type="gramStart"/>
            <w:r w:rsidRPr="0050253A">
              <w:rPr>
                <w:sz w:val="20"/>
                <w:szCs w:val="20"/>
                <w:lang w:val="en-AU"/>
              </w:rPr>
              <w:t xml:space="preserve">strategies </w:t>
            </w:r>
            <w:r>
              <w:rPr>
                <w:sz w:val="20"/>
                <w:szCs w:val="20"/>
                <w:lang w:val="en-AU"/>
              </w:rPr>
              <w:t>:</w:t>
            </w:r>
            <w:proofErr w:type="gramEnd"/>
            <w:r w:rsidRPr="0050253A">
              <w:rPr>
                <w:sz w:val="20"/>
                <w:szCs w:val="20"/>
                <w:lang w:val="en-AU"/>
              </w:rPr>
              <w:t xml:space="preserve"> GEDSI</w:t>
            </w:r>
            <w:r>
              <w:rPr>
                <w:sz w:val="20"/>
                <w:szCs w:val="20"/>
                <w:lang w:val="en-AU"/>
              </w:rPr>
              <w:t xml:space="preserve"> and</w:t>
            </w:r>
            <w:r w:rsidRPr="0050253A">
              <w:rPr>
                <w:sz w:val="20"/>
                <w:szCs w:val="20"/>
                <w:lang w:val="en-AU"/>
              </w:rPr>
              <w:t xml:space="preserve"> Climate change </w:t>
            </w:r>
            <w:r>
              <w:rPr>
                <w:sz w:val="20"/>
                <w:szCs w:val="20"/>
                <w:lang w:val="en-AU"/>
              </w:rPr>
              <w:t>(value-for-money if it exists)</w:t>
            </w:r>
          </w:p>
          <w:p w14:paraId="66FD25F2" w14:textId="77777777" w:rsidR="005D523D" w:rsidRPr="0050253A" w:rsidRDefault="005D523D" w:rsidP="0073003E">
            <w:pPr>
              <w:spacing w:line="240" w:lineRule="auto"/>
              <w:rPr>
                <w:sz w:val="20"/>
                <w:szCs w:val="20"/>
                <w:lang w:val="en-AU"/>
              </w:rPr>
            </w:pPr>
            <w:r>
              <w:rPr>
                <w:sz w:val="20"/>
                <w:szCs w:val="20"/>
                <w:lang w:val="en-AU"/>
              </w:rPr>
              <w:t>ASIP-Gov Localisation Strategy (if it exists)</w:t>
            </w:r>
          </w:p>
          <w:p w14:paraId="18A58FC4" w14:textId="77777777" w:rsidR="005D523D" w:rsidRPr="0050253A" w:rsidRDefault="005D523D" w:rsidP="0073003E">
            <w:pPr>
              <w:spacing w:line="240" w:lineRule="auto"/>
              <w:rPr>
                <w:sz w:val="20"/>
                <w:szCs w:val="20"/>
                <w:lang w:val="en-AU"/>
              </w:rPr>
            </w:pPr>
            <w:r w:rsidRPr="0050253A">
              <w:rPr>
                <w:sz w:val="20"/>
                <w:szCs w:val="20"/>
                <w:lang w:val="en-AU"/>
              </w:rPr>
              <w:t>ASIP-Gov progress reports</w:t>
            </w:r>
          </w:p>
          <w:p w14:paraId="22890B13" w14:textId="77777777" w:rsidR="005D523D" w:rsidRPr="000D3D77" w:rsidRDefault="005D523D" w:rsidP="0073003E">
            <w:pPr>
              <w:spacing w:line="240" w:lineRule="auto"/>
              <w:rPr>
                <w:sz w:val="20"/>
                <w:szCs w:val="20"/>
                <w:lang w:val="en-AU"/>
              </w:rPr>
            </w:pPr>
          </w:p>
        </w:tc>
      </w:tr>
      <w:tr w:rsidR="005D523D" w:rsidRPr="000D3D77" w14:paraId="0BD1C94A" w14:textId="77777777" w:rsidTr="001D162F">
        <w:trPr>
          <w:trHeight w:val="1496"/>
        </w:trPr>
        <w:tc>
          <w:tcPr>
            <w:tcW w:w="1985" w:type="dxa"/>
          </w:tcPr>
          <w:p w14:paraId="433B409E" w14:textId="77777777" w:rsidR="005D523D" w:rsidRPr="000D3D77" w:rsidRDefault="005D523D" w:rsidP="0073003E">
            <w:pPr>
              <w:spacing w:line="240" w:lineRule="auto"/>
              <w:rPr>
                <w:b/>
                <w:bCs/>
                <w:sz w:val="20"/>
                <w:szCs w:val="20"/>
                <w:lang w:val="en-AU"/>
              </w:rPr>
            </w:pPr>
            <w:r w:rsidRPr="000D3D77">
              <w:rPr>
                <w:b/>
                <w:bCs/>
                <w:sz w:val="20"/>
                <w:szCs w:val="20"/>
                <w:lang w:val="en-AU"/>
              </w:rPr>
              <w:t>GENDER EQUALITY, DISABILITY AND SOCIAL INCLUSION (GEDSI)</w:t>
            </w:r>
          </w:p>
        </w:tc>
        <w:tc>
          <w:tcPr>
            <w:tcW w:w="5415" w:type="dxa"/>
          </w:tcPr>
          <w:p w14:paraId="532AD6AC" w14:textId="77777777" w:rsidR="005D523D" w:rsidRPr="000D3D77" w:rsidRDefault="005D523D" w:rsidP="005D523D">
            <w:pPr>
              <w:numPr>
                <w:ilvl w:val="0"/>
                <w:numId w:val="106"/>
              </w:numPr>
              <w:spacing w:line="240" w:lineRule="auto"/>
              <w:rPr>
                <w:sz w:val="20"/>
                <w:szCs w:val="20"/>
                <w:lang w:val="en-AU"/>
              </w:rPr>
            </w:pPr>
            <w:r w:rsidRPr="000D3D77">
              <w:rPr>
                <w:sz w:val="20"/>
                <w:szCs w:val="20"/>
                <w:lang w:val="en-AU"/>
              </w:rPr>
              <w:t>To what extent have results been achieved in gender equality and disability inclusion and to what effect?</w:t>
            </w:r>
          </w:p>
        </w:tc>
        <w:tc>
          <w:tcPr>
            <w:tcW w:w="3657" w:type="dxa"/>
          </w:tcPr>
          <w:p w14:paraId="2D7A6631"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Economic Team</w:t>
            </w:r>
          </w:p>
          <w:p w14:paraId="4BAF3A3F" w14:textId="77777777" w:rsidR="005D523D" w:rsidRDefault="005D523D" w:rsidP="0073003E">
            <w:pPr>
              <w:spacing w:line="240" w:lineRule="auto"/>
              <w:rPr>
                <w:sz w:val="20"/>
                <w:szCs w:val="20"/>
                <w:lang w:val="en-AU"/>
              </w:rPr>
            </w:pPr>
            <w:r>
              <w:rPr>
                <w:sz w:val="20"/>
                <w:szCs w:val="20"/>
                <w:lang w:val="en-AU"/>
              </w:rPr>
              <w:t xml:space="preserve">DFAT </w:t>
            </w:r>
            <w:r w:rsidRPr="00B105E8">
              <w:rPr>
                <w:sz w:val="20"/>
                <w:szCs w:val="20"/>
                <w:lang w:val="en-AU"/>
              </w:rPr>
              <w:t>– Honiara post</w:t>
            </w:r>
            <w:r>
              <w:rPr>
                <w:sz w:val="20"/>
                <w:szCs w:val="20"/>
                <w:lang w:val="en-AU"/>
              </w:rPr>
              <w:t xml:space="preserve"> - </w:t>
            </w:r>
            <w:r w:rsidRPr="00000968">
              <w:rPr>
                <w:sz w:val="20"/>
                <w:szCs w:val="20"/>
                <w:lang w:val="en-AU"/>
              </w:rPr>
              <w:t>Governance and Stability Team</w:t>
            </w:r>
          </w:p>
          <w:p w14:paraId="1C5A5190" w14:textId="77777777" w:rsidR="005D523D" w:rsidRPr="000D3D77" w:rsidRDefault="005D523D" w:rsidP="0073003E">
            <w:pPr>
              <w:spacing w:line="240" w:lineRule="auto"/>
              <w:rPr>
                <w:sz w:val="20"/>
                <w:szCs w:val="20"/>
                <w:lang w:val="en-AU"/>
              </w:rPr>
            </w:pPr>
            <w:r>
              <w:rPr>
                <w:sz w:val="20"/>
                <w:szCs w:val="20"/>
                <w:lang w:val="en-AU"/>
              </w:rPr>
              <w:t xml:space="preserve">ASIP-Gov </w:t>
            </w:r>
            <w:r w:rsidRPr="00000968">
              <w:rPr>
                <w:sz w:val="20"/>
                <w:szCs w:val="20"/>
                <w:lang w:val="en-AU"/>
              </w:rPr>
              <w:t>Advisors</w:t>
            </w:r>
          </w:p>
        </w:tc>
        <w:tc>
          <w:tcPr>
            <w:tcW w:w="2977" w:type="dxa"/>
          </w:tcPr>
          <w:p w14:paraId="4FF7D083" w14:textId="77777777" w:rsidR="005D523D" w:rsidRDefault="005D523D" w:rsidP="0073003E">
            <w:pPr>
              <w:spacing w:line="240" w:lineRule="auto"/>
              <w:rPr>
                <w:sz w:val="20"/>
                <w:szCs w:val="20"/>
                <w:lang w:val="en-AU"/>
              </w:rPr>
            </w:pPr>
            <w:r w:rsidRPr="0050253A">
              <w:rPr>
                <w:sz w:val="20"/>
                <w:szCs w:val="20"/>
                <w:lang w:val="en-AU"/>
              </w:rPr>
              <w:t>GEDSI strategy</w:t>
            </w:r>
          </w:p>
          <w:p w14:paraId="71070B34" w14:textId="77777777" w:rsidR="005D523D" w:rsidRPr="0050253A" w:rsidRDefault="005D523D" w:rsidP="0073003E">
            <w:pPr>
              <w:spacing w:line="240" w:lineRule="auto"/>
              <w:rPr>
                <w:sz w:val="20"/>
                <w:szCs w:val="20"/>
                <w:lang w:val="en-AU"/>
              </w:rPr>
            </w:pPr>
            <w:r w:rsidRPr="0050253A">
              <w:rPr>
                <w:sz w:val="20"/>
                <w:szCs w:val="20"/>
                <w:lang w:val="en-AU"/>
              </w:rPr>
              <w:t>Climate change strategy</w:t>
            </w:r>
          </w:p>
          <w:p w14:paraId="3645AD06" w14:textId="77777777" w:rsidR="005D523D" w:rsidRPr="0050253A" w:rsidRDefault="005D523D" w:rsidP="0073003E">
            <w:pPr>
              <w:spacing w:line="240" w:lineRule="auto"/>
              <w:rPr>
                <w:sz w:val="20"/>
                <w:szCs w:val="20"/>
                <w:lang w:val="en-AU"/>
              </w:rPr>
            </w:pPr>
            <w:r w:rsidRPr="0050253A">
              <w:rPr>
                <w:sz w:val="20"/>
                <w:szCs w:val="20"/>
                <w:lang w:val="en-AU"/>
              </w:rPr>
              <w:t>ASIP-Gov progress reports</w:t>
            </w:r>
          </w:p>
          <w:p w14:paraId="2A0B7EA5" w14:textId="77777777" w:rsidR="005D523D" w:rsidRDefault="005D523D" w:rsidP="0073003E">
            <w:pPr>
              <w:spacing w:line="240" w:lineRule="auto"/>
              <w:rPr>
                <w:sz w:val="20"/>
                <w:szCs w:val="20"/>
                <w:lang w:val="en-AU"/>
              </w:rPr>
            </w:pPr>
            <w:r w:rsidRPr="0050253A">
              <w:rPr>
                <w:sz w:val="20"/>
                <w:szCs w:val="20"/>
                <w:lang w:val="en-AU"/>
              </w:rPr>
              <w:t>ASIP-Gov risk register</w:t>
            </w:r>
          </w:p>
          <w:p w14:paraId="16065404" w14:textId="77777777" w:rsidR="005D523D" w:rsidRPr="000D3D77" w:rsidRDefault="005D523D" w:rsidP="0073003E">
            <w:pPr>
              <w:spacing w:line="240" w:lineRule="auto"/>
              <w:rPr>
                <w:sz w:val="20"/>
                <w:szCs w:val="20"/>
                <w:lang w:val="en-AU"/>
              </w:rPr>
            </w:pPr>
            <w:r w:rsidRPr="0050253A">
              <w:rPr>
                <w:sz w:val="20"/>
                <w:szCs w:val="20"/>
                <w:lang w:val="en-AU"/>
              </w:rPr>
              <w:t xml:space="preserve">ASIP-Gov </w:t>
            </w:r>
            <w:r w:rsidRPr="00E64693">
              <w:rPr>
                <w:sz w:val="20"/>
                <w:szCs w:val="20"/>
                <w:lang w:val="en-AU"/>
              </w:rPr>
              <w:t>Monitoring, Evaluation and Learning Framework</w:t>
            </w:r>
            <w:r>
              <w:rPr>
                <w:sz w:val="20"/>
                <w:szCs w:val="20"/>
                <w:lang w:val="en-AU"/>
              </w:rPr>
              <w:t xml:space="preserve"> and</w:t>
            </w:r>
            <w:r w:rsidRPr="0018130B">
              <w:rPr>
                <w:sz w:val="20"/>
                <w:szCs w:val="20"/>
                <w:lang w:val="en-AU"/>
              </w:rPr>
              <w:t xml:space="preserve"> </w:t>
            </w:r>
            <w:r w:rsidRPr="0050253A">
              <w:rPr>
                <w:sz w:val="20"/>
                <w:szCs w:val="20"/>
                <w:lang w:val="en-AU"/>
              </w:rPr>
              <w:t>program</w:t>
            </w:r>
          </w:p>
        </w:tc>
      </w:tr>
    </w:tbl>
    <w:p w14:paraId="0A23D954" w14:textId="77777777" w:rsidR="005D523D" w:rsidRPr="00706CD9" w:rsidRDefault="005D523D" w:rsidP="005D523D">
      <w:pPr>
        <w:rPr>
          <w:rFonts w:ascii="Arial" w:hAnsi="Arial"/>
          <w:lang w:val="en-AU" w:eastAsia="fr-CA"/>
        </w:rPr>
      </w:pPr>
    </w:p>
    <w:p w14:paraId="16555E66" w14:textId="77777777" w:rsidR="002972D0" w:rsidRPr="00036B8D" w:rsidRDefault="002972D0" w:rsidP="007B12BE">
      <w:pPr>
        <w:rPr>
          <w:sz w:val="20"/>
          <w:szCs w:val="20"/>
          <w:lang w:val="en-AU"/>
        </w:rPr>
      </w:pPr>
    </w:p>
    <w:sectPr w:rsidR="002972D0" w:rsidRPr="00036B8D" w:rsidSect="001D1AA3">
      <w:pgSz w:w="16838" w:h="11906" w:orient="landscape" w:code="9"/>
      <w:pgMar w:top="1361" w:right="1440" w:bottom="1361"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347D" w14:textId="77777777" w:rsidR="00F375E4" w:rsidRDefault="00F375E4" w:rsidP="00847D32">
      <w:pPr>
        <w:spacing w:before="0" w:after="0" w:line="240" w:lineRule="auto"/>
      </w:pPr>
      <w:r>
        <w:separator/>
      </w:r>
    </w:p>
    <w:p w14:paraId="71EC823D" w14:textId="77777777" w:rsidR="00F375E4" w:rsidRDefault="00F375E4"/>
  </w:endnote>
  <w:endnote w:type="continuationSeparator" w:id="0">
    <w:p w14:paraId="45C5A327" w14:textId="77777777" w:rsidR="00F375E4" w:rsidRDefault="00F375E4" w:rsidP="00847D32">
      <w:pPr>
        <w:spacing w:before="0" w:after="0" w:line="240" w:lineRule="auto"/>
      </w:pPr>
      <w:r>
        <w:continuationSeparator/>
      </w:r>
    </w:p>
    <w:p w14:paraId="4A10F1EC" w14:textId="77777777" w:rsidR="00F375E4" w:rsidRDefault="00F375E4"/>
  </w:endnote>
  <w:endnote w:type="continuationNotice" w:id="1">
    <w:p w14:paraId="1E5B326F" w14:textId="77777777" w:rsidR="00F375E4" w:rsidRDefault="00F375E4">
      <w:pPr>
        <w:spacing w:before="0" w:after="0" w:line="240" w:lineRule="auto"/>
      </w:pPr>
    </w:p>
    <w:p w14:paraId="2BAAA0C5" w14:textId="77777777" w:rsidR="00F375E4" w:rsidRDefault="00F37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Franklin Gothic Medium">
    <w:panose1 w:val="020B06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EA8" w14:textId="69A89B30" w:rsidR="00625FBD" w:rsidRDefault="00625FBD">
    <w:pPr>
      <w:pStyle w:val="Footer"/>
    </w:pPr>
    <w:r>
      <w:rPr>
        <w:noProof/>
      </w:rPr>
      <mc:AlternateContent>
        <mc:Choice Requires="wps">
          <w:drawing>
            <wp:anchor distT="0" distB="0" distL="0" distR="0" simplePos="0" relativeHeight="251658752" behindDoc="0" locked="0" layoutInCell="1" allowOverlap="1" wp14:anchorId="04566A9D" wp14:editId="7283F1B6">
              <wp:simplePos x="635" y="635"/>
              <wp:positionH relativeFrom="page">
                <wp:align>center</wp:align>
              </wp:positionH>
              <wp:positionV relativeFrom="page">
                <wp:align>bottom</wp:align>
              </wp:positionV>
              <wp:extent cx="833755" cy="480695"/>
              <wp:effectExtent l="0" t="0" r="4445" b="0"/>
              <wp:wrapNone/>
              <wp:docPr id="444801750"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80695"/>
                      </a:xfrm>
                      <a:prstGeom prst="rect">
                        <a:avLst/>
                      </a:prstGeom>
                      <a:noFill/>
                      <a:ln>
                        <a:noFill/>
                      </a:ln>
                    </wps:spPr>
                    <wps:txbx>
                      <w:txbxContent>
                        <w:p w14:paraId="6DE5C331" w14:textId="227E111C"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566A9D" id="_x0000_t202" coordsize="21600,21600" o:spt="202" path="m,l,21600r21600,l21600,xe">
              <v:stroke joinstyle="miter"/>
              <v:path gradientshapeok="t" o:connecttype="rect"/>
            </v:shapetype>
            <v:shape id="Text Box 6" o:spid="_x0000_s1027" type="#_x0000_t202" alt="UNOFFICIAL" style="position:absolute;margin-left:0;margin-top:0;width:65.65pt;height:37.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" filled="f" stroked="f">
              <v:textbox style="mso-fit-shape-to-text:t" inset="0,0,0,15pt">
                <w:txbxContent>
                  <w:p w14:paraId="6DE5C331" w14:textId="227E111C"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6484" w14:textId="7266D7FE" w:rsidR="00B4737A" w:rsidRDefault="00157798" w:rsidP="00340952">
    <w:pPr>
      <w:ind w:left="-1134"/>
    </w:pPr>
    <w:r>
      <w:rPr>
        <w:noProof/>
      </w:rPr>
      <w:drawing>
        <wp:inline distT="0" distB="0" distL="0" distR="0" wp14:anchorId="6F2E3991" wp14:editId="6E7910CC">
          <wp:extent cx="7076076" cy="922586"/>
          <wp:effectExtent l="0" t="0" r="0" b="0"/>
          <wp:docPr id="1932105221" name="Picture 8" descr="A white rectangular object with orang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35486" name="Picture 8" descr="A white rectangular object with orange bor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5884" cy="932991"/>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BD85" w14:textId="56AD76DF" w:rsidR="000967C5" w:rsidRPr="001566BF" w:rsidRDefault="00625FBD" w:rsidP="001566BF">
    <w:pPr>
      <w:pStyle w:val="Footer"/>
      <w:spacing w:before="0"/>
      <w:rPr>
        <w:sz w:val="16"/>
        <w:szCs w:val="16"/>
      </w:rPr>
    </w:pPr>
    <w:r>
      <w:rPr>
        <w:noProof/>
        <w:sz w:val="16"/>
        <w:szCs w:val="16"/>
      </w:rPr>
      <mc:AlternateContent>
        <mc:Choice Requires="wps">
          <w:drawing>
            <wp:anchor distT="0" distB="0" distL="0" distR="0" simplePos="0" relativeHeight="251656704" behindDoc="0" locked="0" layoutInCell="1" allowOverlap="1" wp14:anchorId="57B6356F" wp14:editId="0999A117">
              <wp:simplePos x="904875" y="10220325"/>
              <wp:positionH relativeFrom="page">
                <wp:align>center</wp:align>
              </wp:positionH>
              <wp:positionV relativeFrom="page">
                <wp:align>bottom</wp:align>
              </wp:positionV>
              <wp:extent cx="833755" cy="480695"/>
              <wp:effectExtent l="0" t="0" r="4445" b="0"/>
              <wp:wrapNone/>
              <wp:docPr id="1159994619"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80695"/>
                      </a:xfrm>
                      <a:prstGeom prst="rect">
                        <a:avLst/>
                      </a:prstGeom>
                      <a:noFill/>
                      <a:ln>
                        <a:noFill/>
                      </a:ln>
                    </wps:spPr>
                    <wps:txbx>
                      <w:txbxContent>
                        <w:p w14:paraId="7B91EC24" w14:textId="281D1C30"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B6356F" id="_x0000_t202" coordsize="21600,21600" o:spt="202" path="m,l,21600r21600,l21600,xe">
              <v:stroke joinstyle="miter"/>
              <v:path gradientshapeok="t" o:connecttype="rect"/>
            </v:shapetype>
            <v:shape id="Text Box 5" o:spid="_x0000_s1029" type="#_x0000_t202" alt="UNOFFICIAL" style="position:absolute;margin-left:0;margin-top:0;width:65.65pt;height:37.8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" filled="f" stroked="f">
              <v:textbox style="mso-fit-shape-to-text:t" inset="0,0,0,15pt">
                <w:txbxContent>
                  <w:p w14:paraId="7B91EC24" w14:textId="281D1C30"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v:textbox>
              <w10:wrap anchorx="page" anchory="page"/>
            </v:shape>
          </w:pict>
        </mc:Fallback>
      </mc:AlternateContent>
    </w:r>
  </w:p>
  <w:p w14:paraId="03EE78B5" w14:textId="77777777" w:rsidR="00B4737A" w:rsidRDefault="00B4737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8BE6" w14:textId="090C1A38" w:rsidR="001444F0" w:rsidRPr="00C6642C" w:rsidRDefault="001444F0" w:rsidP="00C6642C">
    <w:pPr>
      <w:pStyle w:val="Footer"/>
      <w:spacing w:before="0"/>
      <w:rPr>
        <w:sz w:val="16"/>
        <w:szCs w:val="16"/>
      </w:rPr>
    </w:pPr>
  </w:p>
  <w:p w14:paraId="0FEAD305" w14:textId="77777777" w:rsidR="001444F0" w:rsidRDefault="001444F0" w:rsidP="00340952">
    <w:pPr>
      <w:jc w:val="center"/>
    </w:pPr>
    <w:r>
      <w:rPr>
        <w:noProof/>
      </w:rPr>
      <w:drawing>
        <wp:inline distT="0" distB="0" distL="0" distR="0" wp14:anchorId="41271500" wp14:editId="6A9D4059">
          <wp:extent cx="7198714" cy="938636"/>
          <wp:effectExtent l="0" t="0" r="2540" b="0"/>
          <wp:docPr id="40557666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63511"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8714" cy="938636"/>
                  </a:xfrm>
                  <a:prstGeom prst="rect">
                    <a:avLst/>
                  </a:prstGeom>
                  <a:noFill/>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22FC" w14:textId="075B4708" w:rsidR="005712B8" w:rsidRPr="00C6642C" w:rsidRDefault="005712B8" w:rsidP="00C6642C">
    <w:pPr>
      <w:pStyle w:val="Footer"/>
      <w:spacing w:before="0"/>
      <w:rPr>
        <w:sz w:val="16"/>
        <w:szCs w:val="16"/>
      </w:rPr>
    </w:pPr>
  </w:p>
  <w:p w14:paraId="7233CAA7" w14:textId="77777777" w:rsidR="005712B8" w:rsidRDefault="005712B8" w:rsidP="00340952">
    <w:pPr>
      <w:ind w:left="-1134"/>
      <w:jc w:val="center"/>
    </w:pPr>
    <w:r>
      <w:rPr>
        <w:noProof/>
      </w:rPr>
      <w:drawing>
        <wp:inline distT="0" distB="0" distL="0" distR="0" wp14:anchorId="0AE30558" wp14:editId="685C2C64">
          <wp:extent cx="7198714" cy="938636"/>
          <wp:effectExtent l="0" t="0" r="2540" b="0"/>
          <wp:docPr id="195871594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28404"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8714" cy="938636"/>
                  </a:xfrm>
                  <a:prstGeom prst="rect">
                    <a:avLst/>
                  </a:prstGeom>
                  <a:noFill/>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29EB" w14:textId="7B35E31F" w:rsidR="005D523D" w:rsidRDefault="00F375E4">
    <w:pPr>
      <w:pStyle w:val="Footer"/>
    </w:pPr>
    <w:r>
      <w:rPr>
        <w:noProof/>
      </w:rPr>
      <w:pict w14:anchorId="76CE2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A close up of COWATER’S logo which  is comprised of yelllow dots in the shape of an arrow." style="position:absolute;margin-left:-61.85pt;margin-top:-7.25pt;width:574.75pt;height:74.3pt;z-index:-251656704;visibility:visible;mso-wrap-edited:f;mso-width-percent:0;mso-height-percent:0;mso-width-percent:0;mso-height-percent:0">
          <v:imagedata r:id="rId1" o:title="A close up of a logo&#10;&#10;&#10;&#10;&#10;&#10;&#10;&#10;&#10;&#10;&#10;&#10;Description automatically generated"/>
          <o:lock v:ext="edit" cropping="t" verticies="t"/>
        </v:shape>
      </w:pict>
    </w:r>
  </w:p>
  <w:p w14:paraId="4D6210F6" w14:textId="77777777" w:rsidR="005D523D" w:rsidRDefault="005D523D" w:rsidP="0073003E">
    <w:pPr>
      <w:pStyle w:val="Footer"/>
      <w:tabs>
        <w:tab w:val="clear" w:pos="4680"/>
        <w:tab w:val="clear" w:pos="9360"/>
        <w:tab w:val="left" w:pos="31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24031" w14:textId="77777777" w:rsidR="00F375E4" w:rsidRDefault="00F375E4" w:rsidP="00847D32">
      <w:pPr>
        <w:spacing w:before="0" w:after="0" w:line="240" w:lineRule="auto"/>
      </w:pPr>
      <w:r>
        <w:separator/>
      </w:r>
    </w:p>
    <w:p w14:paraId="2395941C" w14:textId="77777777" w:rsidR="00F375E4" w:rsidRDefault="00F375E4"/>
  </w:footnote>
  <w:footnote w:type="continuationSeparator" w:id="0">
    <w:p w14:paraId="3EF60037" w14:textId="77777777" w:rsidR="00F375E4" w:rsidRDefault="00F375E4" w:rsidP="00847D32">
      <w:pPr>
        <w:spacing w:before="0" w:after="0" w:line="240" w:lineRule="auto"/>
      </w:pPr>
      <w:r>
        <w:continuationSeparator/>
      </w:r>
    </w:p>
    <w:p w14:paraId="7E731AF7" w14:textId="77777777" w:rsidR="00F375E4" w:rsidRDefault="00F375E4"/>
  </w:footnote>
  <w:footnote w:type="continuationNotice" w:id="1">
    <w:p w14:paraId="0E03AA2B" w14:textId="77777777" w:rsidR="00F375E4" w:rsidRDefault="00F375E4">
      <w:pPr>
        <w:spacing w:before="0" w:after="0" w:line="240" w:lineRule="auto"/>
      </w:pPr>
    </w:p>
    <w:p w14:paraId="3DA3EB38" w14:textId="77777777" w:rsidR="00F375E4" w:rsidRDefault="00F375E4"/>
  </w:footnote>
  <w:footnote w:id="2">
    <w:p w14:paraId="30270C00" w14:textId="77777777" w:rsidR="00D2768F" w:rsidRPr="00A66131" w:rsidRDefault="00D2768F" w:rsidP="00D2768F">
      <w:pPr>
        <w:pStyle w:val="FootnoteText"/>
        <w:rPr>
          <w:lang w:val="en-AU"/>
        </w:rPr>
      </w:pPr>
      <w:r>
        <w:rPr>
          <w:rStyle w:val="FootnoteReference"/>
        </w:rPr>
        <w:footnoteRef/>
      </w:r>
      <w:r>
        <w:t xml:space="preserve"> </w:t>
      </w:r>
      <w:r>
        <w:rPr>
          <w:lang w:val="en-AU"/>
        </w:rPr>
        <w:t xml:space="preserve">All dollar amounts in this MTR are Australian dollars unless otherwise specified. </w:t>
      </w:r>
    </w:p>
  </w:footnote>
  <w:footnote w:id="3">
    <w:p w14:paraId="6861FB4C" w14:textId="153456B2" w:rsidR="00BE21EA" w:rsidRPr="009739F0" w:rsidRDefault="00BE21EA">
      <w:pPr>
        <w:pStyle w:val="FootnoteText"/>
        <w:rPr>
          <w:lang w:val="en-AU"/>
        </w:rPr>
      </w:pPr>
      <w:r>
        <w:rPr>
          <w:rStyle w:val="FootnoteReference"/>
        </w:rPr>
        <w:footnoteRef/>
      </w:r>
      <w:r>
        <w:t xml:space="preserve"> </w:t>
      </w:r>
      <w:r>
        <w:rPr>
          <w:lang w:val="en-AU"/>
        </w:rPr>
        <w:t xml:space="preserve">Feasibility here is defined as </w:t>
      </w:r>
      <w:r w:rsidR="00944DE7">
        <w:rPr>
          <w:lang w:val="en-AU"/>
        </w:rPr>
        <w:t>t</w:t>
      </w:r>
      <w:r w:rsidR="00944DE7" w:rsidRPr="00944DE7">
        <w:rPr>
          <w:lang w:val="en-AU"/>
        </w:rPr>
        <w:t xml:space="preserve">he practicality or possibility of something being </w:t>
      </w:r>
      <w:r w:rsidR="00944DE7">
        <w:rPr>
          <w:lang w:val="en-AU"/>
        </w:rPr>
        <w:t>achieved</w:t>
      </w:r>
      <w:r w:rsidR="00944DE7" w:rsidRPr="00944DE7">
        <w:rPr>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BC70" w14:textId="3698D987" w:rsidR="00625FBD" w:rsidRDefault="00625FBD">
    <w:pPr>
      <w:pStyle w:val="Header"/>
    </w:pPr>
    <w:r>
      <w:rPr>
        <w:noProof/>
      </w:rPr>
      <mc:AlternateContent>
        <mc:Choice Requires="wps">
          <w:drawing>
            <wp:anchor distT="0" distB="0" distL="0" distR="0" simplePos="0" relativeHeight="251657728" behindDoc="0" locked="0" layoutInCell="1" allowOverlap="1" wp14:anchorId="20DDDF05" wp14:editId="319250E8">
              <wp:simplePos x="635" y="635"/>
              <wp:positionH relativeFrom="page">
                <wp:align>center</wp:align>
              </wp:positionH>
              <wp:positionV relativeFrom="page">
                <wp:align>top</wp:align>
              </wp:positionV>
              <wp:extent cx="833755" cy="480695"/>
              <wp:effectExtent l="0" t="0" r="4445" b="14605"/>
              <wp:wrapNone/>
              <wp:docPr id="136507734"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80695"/>
                      </a:xfrm>
                      <a:prstGeom prst="rect">
                        <a:avLst/>
                      </a:prstGeom>
                      <a:noFill/>
                      <a:ln>
                        <a:noFill/>
                      </a:ln>
                    </wps:spPr>
                    <wps:txbx>
                      <w:txbxContent>
                        <w:p w14:paraId="5847EF9D" w14:textId="5AC031C6"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DDDF05" id="_x0000_t202" coordsize="21600,21600" o:spt="202" path="m,l,21600r21600,l21600,xe">
              <v:stroke joinstyle="miter"/>
              <v:path gradientshapeok="t" o:connecttype="rect"/>
            </v:shapetype>
            <v:shape id="Text Box 2" o:spid="_x0000_s1026" type="#_x0000_t202" alt="UNOFFICIAL" style="position:absolute;margin-left:0;margin-top:0;width:65.65pt;height:37.8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" filled="f" stroked="f">
              <v:textbox style="mso-fit-shape-to-text:t" inset="0,15pt,0,0">
                <w:txbxContent>
                  <w:p w14:paraId="5847EF9D" w14:textId="5AC031C6"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7725" w14:textId="7D853EF0" w:rsidR="00B7472D" w:rsidRPr="00025095" w:rsidRDefault="00B7472D" w:rsidP="00025095">
    <w:pPr>
      <w:pStyle w:val="Header"/>
      <w:pBdr>
        <w:bottom w:val="single" w:sz="4" w:space="1" w:color="auto"/>
      </w:pBdr>
      <w:spacing w:before="0"/>
      <w:rPr>
        <w:rFonts w:ascii="Arial" w:hAnsi="Arial" w:cs="Arial"/>
        <w:sz w:val="18"/>
        <w:szCs w:val="18"/>
      </w:rPr>
    </w:pPr>
    <w:r w:rsidRPr="00025095">
      <w:rPr>
        <w:rFonts w:ascii="Arial" w:hAnsi="Arial" w:cs="Arial"/>
        <w:sz w:val="18"/>
        <w:szCs w:val="18"/>
      </w:rPr>
      <w:t>ASIP-GOV: MID-TERM REVIEW</w:t>
    </w:r>
  </w:p>
  <w:p w14:paraId="024CC00E" w14:textId="42EE7C3D" w:rsidR="00B7472D" w:rsidRDefault="00B7472D" w:rsidP="00025095">
    <w:pPr>
      <w:pStyle w:val="Header"/>
      <w:pBdr>
        <w:bottom w:val="single" w:sz="4" w:space="1" w:color="auto"/>
      </w:pBdr>
      <w:tabs>
        <w:tab w:val="clear" w:pos="4680"/>
        <w:tab w:val="center" w:pos="8931"/>
      </w:tabs>
      <w:spacing w:before="0"/>
    </w:pPr>
    <w:r w:rsidRPr="00512134">
      <w:rPr>
        <w:rFonts w:ascii="Arial" w:hAnsi="Arial"/>
        <w:i/>
        <w:sz w:val="18"/>
        <w:szCs w:val="18"/>
      </w:rPr>
      <w:t>EQUITY ECONOMICS 2025</w:t>
    </w:r>
    <w:r>
      <w:tab/>
    </w:r>
    <w:r w:rsidR="00743903">
      <w:fldChar w:fldCharType="begin"/>
    </w:r>
    <w:r w:rsidR="00743903">
      <w:instrText xml:space="preserve"> PAGE  \* Arabic  \* MERGEFORMAT </w:instrText>
    </w:r>
    <w:r w:rsidR="00743903">
      <w:fldChar w:fldCharType="separate"/>
    </w:r>
    <w:r w:rsidR="00743903">
      <w:rPr>
        <w:noProof/>
      </w:rPr>
      <w:t>1</w:t>
    </w:r>
    <w:r w:rsidR="00743903">
      <w:fldChar w:fldCharType="end"/>
    </w:r>
  </w:p>
  <w:p w14:paraId="5F39E794" w14:textId="77777777" w:rsidR="00B7472D" w:rsidRDefault="00B747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6DB3" w14:textId="6E255023" w:rsidR="00AA03E3" w:rsidRDefault="00625FBD">
    <w:pPr>
      <w:pStyle w:val="Header"/>
    </w:pPr>
    <w:r>
      <w:rPr>
        <w:noProof/>
      </w:rPr>
      <mc:AlternateContent>
        <mc:Choice Requires="wps">
          <w:drawing>
            <wp:anchor distT="0" distB="0" distL="0" distR="0" simplePos="0" relativeHeight="251655680" behindDoc="0" locked="0" layoutInCell="1" allowOverlap="1" wp14:anchorId="28803E49" wp14:editId="414BB58D">
              <wp:simplePos x="904875" y="457200"/>
              <wp:positionH relativeFrom="page">
                <wp:align>center</wp:align>
              </wp:positionH>
              <wp:positionV relativeFrom="page">
                <wp:align>top</wp:align>
              </wp:positionV>
              <wp:extent cx="833755" cy="480695"/>
              <wp:effectExtent l="0" t="0" r="4445" b="14605"/>
              <wp:wrapNone/>
              <wp:docPr id="1714265971"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80695"/>
                      </a:xfrm>
                      <a:prstGeom prst="rect">
                        <a:avLst/>
                      </a:prstGeom>
                      <a:noFill/>
                      <a:ln>
                        <a:noFill/>
                      </a:ln>
                    </wps:spPr>
                    <wps:txbx>
                      <w:txbxContent>
                        <w:p w14:paraId="00203B12" w14:textId="6F86D5D6"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803E49" id="_x0000_t202" coordsize="21600,21600" o:spt="202" path="m,l,21600r21600,l21600,xe">
              <v:stroke joinstyle="miter"/>
              <v:path gradientshapeok="t" o:connecttype="rect"/>
            </v:shapetype>
            <v:shape id="Text Box 1" o:spid="_x0000_s1028" type="#_x0000_t202" alt="UNOFFICIAL" style="position:absolute;margin-left:0;margin-top:0;width:65.65pt;height:37.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" filled="f" stroked="f">
              <v:textbox style="mso-fit-shape-to-text:t" inset="0,15pt,0,0">
                <w:txbxContent>
                  <w:p w14:paraId="00203B12" w14:textId="6F86D5D6" w:rsidR="00625FBD" w:rsidRPr="00625FBD" w:rsidRDefault="00625FBD" w:rsidP="00625FBD">
                    <w:pPr>
                      <w:spacing w:after="0"/>
                      <w:rPr>
                        <w:rFonts w:ascii="Aptos" w:eastAsia="Aptos" w:hAnsi="Aptos" w:cs="Aptos"/>
                        <w:noProof/>
                        <w:color w:val="FF0000"/>
                        <w:sz w:val="24"/>
                        <w:szCs w:val="24"/>
                      </w:rPr>
                    </w:pPr>
                    <w:r w:rsidRPr="00625FBD">
                      <w:rPr>
                        <w:rFonts w:ascii="Aptos" w:eastAsia="Aptos" w:hAnsi="Aptos" w:cs="Aptos"/>
                        <w:noProof/>
                        <w:color w:val="FF0000"/>
                        <w:sz w:val="24"/>
                        <w:szCs w:val="24"/>
                      </w:rPr>
                      <w:t>UNOFFICIAL</w:t>
                    </w:r>
                  </w:p>
                </w:txbxContent>
              </v:textbox>
              <w10:wrap anchorx="page" anchory="page"/>
            </v:shape>
          </w:pict>
        </mc:Fallback>
      </mc:AlternateContent>
    </w:r>
  </w:p>
  <w:p w14:paraId="09BF097A" w14:textId="77777777" w:rsidR="00B4737A" w:rsidRDefault="00B473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2" w:space="0" w:color="7B7C80"/>
        <w:insideH w:val="single" w:sz="4" w:space="0" w:color="auto"/>
      </w:tblBorders>
      <w:tblLook w:val="04A0" w:firstRow="1" w:lastRow="0" w:firstColumn="1" w:lastColumn="0" w:noHBand="0" w:noVBand="1"/>
    </w:tblPr>
    <w:tblGrid>
      <w:gridCol w:w="8031"/>
      <w:gridCol w:w="1039"/>
    </w:tblGrid>
    <w:tr w:rsidR="005D523D" w:rsidRPr="00512134" w14:paraId="3E60DCD9" w14:textId="77777777" w:rsidTr="0073003E">
      <w:tc>
        <w:tcPr>
          <w:tcW w:w="4427" w:type="pct"/>
        </w:tcPr>
        <w:p w14:paraId="7259D35D" w14:textId="12AA362A" w:rsidR="005D523D" w:rsidRPr="00512134" w:rsidRDefault="005D523D" w:rsidP="0073003E">
          <w:pPr>
            <w:pStyle w:val="Header"/>
            <w:spacing w:before="60" w:after="60"/>
            <w:rPr>
              <w:rFonts w:ascii="Arial" w:hAnsi="Arial"/>
              <w:sz w:val="18"/>
              <w:szCs w:val="18"/>
            </w:rPr>
          </w:pPr>
          <w:r w:rsidRPr="00512134">
            <w:rPr>
              <w:rFonts w:ascii="Arial" w:hAnsi="Arial"/>
              <w:sz w:val="18"/>
              <w:szCs w:val="18"/>
            </w:rPr>
            <w:t xml:space="preserve">ASIP-GOV: MID-TERM REVIEW PLAN </w:t>
          </w:r>
        </w:p>
        <w:p w14:paraId="7B0E80E1" w14:textId="77777777" w:rsidR="005D523D" w:rsidRPr="00512134" w:rsidRDefault="005D523D" w:rsidP="0073003E">
          <w:pPr>
            <w:pStyle w:val="Header"/>
            <w:spacing w:before="60" w:after="60"/>
            <w:rPr>
              <w:i/>
              <w:iCs/>
              <w:sz w:val="18"/>
              <w:szCs w:val="18"/>
            </w:rPr>
          </w:pPr>
          <w:r w:rsidRPr="00512134">
            <w:rPr>
              <w:rFonts w:ascii="Arial" w:hAnsi="Arial"/>
              <w:i/>
              <w:iCs/>
              <w:sz w:val="18"/>
              <w:szCs w:val="18"/>
            </w:rPr>
            <w:t>EQUITY ECONOMICS 2025</w:t>
          </w:r>
        </w:p>
      </w:tc>
      <w:tc>
        <w:tcPr>
          <w:tcW w:w="573" w:type="pct"/>
        </w:tcPr>
        <w:p w14:paraId="76733FBB" w14:textId="77777777" w:rsidR="005D523D" w:rsidRPr="00512134" w:rsidRDefault="005D523D" w:rsidP="0073003E">
          <w:pPr>
            <w:pStyle w:val="Header"/>
            <w:spacing w:before="60" w:after="60"/>
            <w:jc w:val="right"/>
            <w:rPr>
              <w:sz w:val="18"/>
            </w:rPr>
          </w:pPr>
          <w:r w:rsidRPr="00512134">
            <w:fldChar w:fldCharType="begin"/>
          </w:r>
          <w:r w:rsidRPr="00512134">
            <w:instrText xml:space="preserve"> PAGE   \* MERGEFORMAT </w:instrText>
          </w:r>
          <w:r w:rsidRPr="00512134">
            <w:fldChar w:fldCharType="separate"/>
          </w:r>
          <w:r w:rsidRPr="00512134">
            <w:rPr>
              <w:noProof/>
              <w:sz w:val="18"/>
            </w:rPr>
            <w:t>4</w:t>
          </w:r>
          <w:r w:rsidRPr="00512134">
            <w:rPr>
              <w:noProof/>
              <w:sz w:val="18"/>
            </w:rPr>
            <w:fldChar w:fldCharType="end"/>
          </w:r>
        </w:p>
      </w:tc>
    </w:tr>
  </w:tbl>
  <w:p w14:paraId="25054AAC" w14:textId="77777777" w:rsidR="005D523D" w:rsidRPr="002C1F8A" w:rsidRDefault="005D523D" w:rsidP="0073003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5D63A6"/>
    <w:multiLevelType w:val="hybridMultilevel"/>
    <w:tmpl w:val="6994EC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2D02152"/>
    <w:multiLevelType w:val="hybridMultilevel"/>
    <w:tmpl w:val="9D78AC50"/>
    <w:lvl w:ilvl="0" w:tplc="7B609CC6">
      <w:start w:val="1"/>
      <w:numFmt w:val="bullet"/>
      <w:lvlText w:val=""/>
      <w:lvlJc w:val="left"/>
      <w:pPr>
        <w:ind w:left="720" w:hanging="360"/>
      </w:pPr>
      <w:rPr>
        <w:rFonts w:ascii="Symbol" w:hAnsi="Symbol" w:hint="default"/>
        <w:color w:val="4472C4"/>
      </w:rPr>
    </w:lvl>
    <w:lvl w:ilvl="1" w:tplc="7B609CC6">
      <w:start w:val="1"/>
      <w:numFmt w:val="bullet"/>
      <w:lvlText w:val=""/>
      <w:lvlJc w:val="left"/>
      <w:pPr>
        <w:ind w:left="1440" w:hanging="360"/>
      </w:pPr>
      <w:rPr>
        <w:rFonts w:ascii="Symbol" w:hAnsi="Symbol" w:hint="default"/>
        <w:color w:val="4472C4"/>
      </w:rPr>
    </w:lvl>
    <w:lvl w:ilvl="2" w:tplc="7B609CC6">
      <w:start w:val="1"/>
      <w:numFmt w:val="bullet"/>
      <w:lvlText w:val=""/>
      <w:lvlJc w:val="left"/>
      <w:pPr>
        <w:ind w:left="2160" w:hanging="360"/>
      </w:pPr>
      <w:rPr>
        <w:rFonts w:ascii="Symbol" w:hAnsi="Symbol" w:hint="default"/>
        <w:color w:val="4472C4"/>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2E0094E"/>
    <w:multiLevelType w:val="hybridMultilevel"/>
    <w:tmpl w:val="66625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8F2331"/>
    <w:multiLevelType w:val="hybridMultilevel"/>
    <w:tmpl w:val="6ABE6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396433C"/>
    <w:multiLevelType w:val="hybridMultilevel"/>
    <w:tmpl w:val="2AF8E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694A9F"/>
    <w:multiLevelType w:val="hybridMultilevel"/>
    <w:tmpl w:val="E85A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FC4887"/>
    <w:multiLevelType w:val="hybridMultilevel"/>
    <w:tmpl w:val="3A9E3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9263085"/>
    <w:multiLevelType w:val="hybridMultilevel"/>
    <w:tmpl w:val="8896708A"/>
    <w:lvl w:ilvl="0" w:tplc="04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9F70B1D"/>
    <w:multiLevelType w:val="hybridMultilevel"/>
    <w:tmpl w:val="34EEEC96"/>
    <w:lvl w:ilvl="0" w:tplc="7B609CC6">
      <w:start w:val="1"/>
      <w:numFmt w:val="bullet"/>
      <w:lvlText w:val=""/>
      <w:lvlJc w:val="left"/>
      <w:pPr>
        <w:ind w:left="360" w:hanging="360"/>
      </w:pPr>
      <w:rPr>
        <w:rFonts w:ascii="Symbol" w:hAnsi="Symbol" w:hint="default"/>
        <w:color w:val="4472C4"/>
      </w:rPr>
    </w:lvl>
    <w:lvl w:ilvl="1" w:tplc="7B609CC6">
      <w:start w:val="1"/>
      <w:numFmt w:val="bullet"/>
      <w:lvlText w:val=""/>
      <w:lvlJc w:val="left"/>
      <w:pPr>
        <w:ind w:left="1080" w:hanging="360"/>
      </w:pPr>
      <w:rPr>
        <w:rFonts w:ascii="Symbol" w:hAnsi="Symbol" w:hint="default"/>
        <w:color w:val="4472C4"/>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A267C7C"/>
    <w:multiLevelType w:val="hybridMultilevel"/>
    <w:tmpl w:val="050619D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CA5393C"/>
    <w:multiLevelType w:val="hybridMultilevel"/>
    <w:tmpl w:val="F8F8E4B2"/>
    <w:lvl w:ilvl="0" w:tplc="7B609CC6">
      <w:start w:val="1"/>
      <w:numFmt w:val="bullet"/>
      <w:lvlText w:val=""/>
      <w:lvlJc w:val="left"/>
      <w:pPr>
        <w:ind w:left="720" w:hanging="360"/>
      </w:pPr>
      <w:rPr>
        <w:rFonts w:ascii="Symbol" w:hAnsi="Symbol" w:hint="default"/>
        <w:color w:val="4472C4"/>
      </w:rPr>
    </w:lvl>
    <w:lvl w:ilvl="1" w:tplc="7B609CC6">
      <w:start w:val="1"/>
      <w:numFmt w:val="bullet"/>
      <w:lvlText w:val=""/>
      <w:lvlJc w:val="left"/>
      <w:pPr>
        <w:ind w:left="1440" w:hanging="360"/>
      </w:pPr>
      <w:rPr>
        <w:rFonts w:ascii="Symbol" w:hAnsi="Symbol" w:hint="default"/>
        <w:color w:val="4472C4"/>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0DEA72AB"/>
    <w:multiLevelType w:val="hybridMultilevel"/>
    <w:tmpl w:val="B596F496"/>
    <w:lvl w:ilvl="0" w:tplc="7B609CC6">
      <w:start w:val="1"/>
      <w:numFmt w:val="bullet"/>
      <w:lvlText w:val=""/>
      <w:lvlJc w:val="left"/>
      <w:pPr>
        <w:ind w:left="720" w:hanging="360"/>
      </w:pPr>
      <w:rPr>
        <w:rFonts w:ascii="Symbol" w:hAnsi="Symbol"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0EE17CF1"/>
    <w:multiLevelType w:val="hybridMultilevel"/>
    <w:tmpl w:val="F618B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C80F71"/>
    <w:multiLevelType w:val="hybridMultilevel"/>
    <w:tmpl w:val="31503D5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059589E"/>
    <w:multiLevelType w:val="hybridMultilevel"/>
    <w:tmpl w:val="BB1810F2"/>
    <w:lvl w:ilvl="0" w:tplc="04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16619EB"/>
    <w:multiLevelType w:val="hybridMultilevel"/>
    <w:tmpl w:val="FDC6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EB13EA"/>
    <w:multiLevelType w:val="hybridMultilevel"/>
    <w:tmpl w:val="3940B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2FB6034"/>
    <w:multiLevelType w:val="hybridMultilevel"/>
    <w:tmpl w:val="D3BA4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305516E"/>
    <w:multiLevelType w:val="hybridMultilevel"/>
    <w:tmpl w:val="DD8CEDD0"/>
    <w:lvl w:ilvl="0" w:tplc="9DAE9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711943"/>
    <w:multiLevelType w:val="hybridMultilevel"/>
    <w:tmpl w:val="847869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3B82021"/>
    <w:multiLevelType w:val="hybridMultilevel"/>
    <w:tmpl w:val="8BBEA3BA"/>
    <w:lvl w:ilvl="0" w:tplc="97645434">
      <w:start w:val="1"/>
      <w:numFmt w:val="bullet"/>
      <w:lvlText w:val="o"/>
      <w:lvlJc w:val="left"/>
      <w:pPr>
        <w:ind w:left="1080" w:hanging="360"/>
      </w:pPr>
      <w:rPr>
        <w:rFonts w:ascii="Courier New" w:hAnsi="Courier New" w:cs="Courier New"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8A36C5B"/>
    <w:multiLevelType w:val="hybridMultilevel"/>
    <w:tmpl w:val="3A72B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A2E0BAB"/>
    <w:multiLevelType w:val="hybridMultilevel"/>
    <w:tmpl w:val="946EC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A304896"/>
    <w:multiLevelType w:val="hybridMultilevel"/>
    <w:tmpl w:val="3D345F68"/>
    <w:lvl w:ilvl="0" w:tplc="7B609CC6">
      <w:start w:val="1"/>
      <w:numFmt w:val="bullet"/>
      <w:lvlText w:val=""/>
      <w:lvlJc w:val="left"/>
      <w:pPr>
        <w:ind w:left="720" w:hanging="360"/>
      </w:pPr>
      <w:rPr>
        <w:rFonts w:ascii="Symbol" w:hAnsi="Symbol" w:hint="default"/>
        <w:color w:val="4472C4"/>
      </w:rPr>
    </w:lvl>
    <w:lvl w:ilvl="1" w:tplc="816EC65A">
      <w:numFmt w:val="bullet"/>
      <w:lvlText w:val="•"/>
      <w:lvlJc w:val="left"/>
      <w:pPr>
        <w:ind w:left="1800" w:hanging="720"/>
      </w:pPr>
      <w:rPr>
        <w:rFonts w:ascii="Montserrat" w:eastAsia="Calibri" w:hAnsi="Montserrat"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1C1D2CEB"/>
    <w:multiLevelType w:val="hybridMultilevel"/>
    <w:tmpl w:val="E312C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EA4346A"/>
    <w:multiLevelType w:val="hybridMultilevel"/>
    <w:tmpl w:val="21BECF3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F107336"/>
    <w:multiLevelType w:val="hybridMultilevel"/>
    <w:tmpl w:val="669496C6"/>
    <w:lvl w:ilvl="0" w:tplc="7B609CC6">
      <w:start w:val="1"/>
      <w:numFmt w:val="bullet"/>
      <w:lvlText w:val=""/>
      <w:lvlJc w:val="left"/>
      <w:pPr>
        <w:ind w:left="720" w:hanging="360"/>
      </w:pPr>
      <w:rPr>
        <w:rFonts w:ascii="Symbol" w:hAnsi="Symbol"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1F83191F"/>
    <w:multiLevelType w:val="hybridMultilevel"/>
    <w:tmpl w:val="E8E0992E"/>
    <w:lvl w:ilvl="0" w:tplc="FB8A6A5A">
      <w:start w:val="1"/>
      <w:numFmt w:val="bullet"/>
      <w:lvlText w:val=""/>
      <w:lvlJc w:val="left"/>
      <w:pPr>
        <w:ind w:left="1570" w:hanging="360"/>
      </w:pPr>
      <w:rPr>
        <w:rFonts w:ascii="Symbol" w:hAnsi="Symbol" w:hint="default"/>
        <w:color w:val="2F5496"/>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34" w15:restartNumberingAfterBreak="0">
    <w:nsid w:val="20477E9B"/>
    <w:multiLevelType w:val="hybridMultilevel"/>
    <w:tmpl w:val="F1084F24"/>
    <w:lvl w:ilvl="0" w:tplc="7B609CC6">
      <w:start w:val="1"/>
      <w:numFmt w:val="bullet"/>
      <w:lvlText w:val=""/>
      <w:lvlJc w:val="left"/>
      <w:pPr>
        <w:ind w:left="833" w:hanging="360"/>
      </w:pPr>
      <w:rPr>
        <w:rFonts w:ascii="Symbol" w:hAnsi="Symbol" w:hint="default"/>
        <w:color w:val="4472C4"/>
      </w:rPr>
    </w:lvl>
    <w:lvl w:ilvl="1" w:tplc="10090003">
      <w:start w:val="1"/>
      <w:numFmt w:val="bullet"/>
      <w:lvlText w:val="o"/>
      <w:lvlJc w:val="left"/>
      <w:pPr>
        <w:ind w:left="1553" w:hanging="360"/>
      </w:pPr>
      <w:rPr>
        <w:rFonts w:ascii="Courier New" w:hAnsi="Courier New" w:cs="Courier New" w:hint="default"/>
      </w:rPr>
    </w:lvl>
    <w:lvl w:ilvl="2" w:tplc="10090005" w:tentative="1">
      <w:start w:val="1"/>
      <w:numFmt w:val="bullet"/>
      <w:lvlText w:val=""/>
      <w:lvlJc w:val="left"/>
      <w:pPr>
        <w:ind w:left="2273" w:hanging="360"/>
      </w:pPr>
      <w:rPr>
        <w:rFonts w:ascii="Wingdings" w:hAnsi="Wingdings" w:hint="default"/>
      </w:rPr>
    </w:lvl>
    <w:lvl w:ilvl="3" w:tplc="10090001" w:tentative="1">
      <w:start w:val="1"/>
      <w:numFmt w:val="bullet"/>
      <w:lvlText w:val=""/>
      <w:lvlJc w:val="left"/>
      <w:pPr>
        <w:ind w:left="2993" w:hanging="360"/>
      </w:pPr>
      <w:rPr>
        <w:rFonts w:ascii="Symbol" w:hAnsi="Symbol" w:hint="default"/>
      </w:rPr>
    </w:lvl>
    <w:lvl w:ilvl="4" w:tplc="10090003" w:tentative="1">
      <w:start w:val="1"/>
      <w:numFmt w:val="bullet"/>
      <w:lvlText w:val="o"/>
      <w:lvlJc w:val="left"/>
      <w:pPr>
        <w:ind w:left="3713" w:hanging="360"/>
      </w:pPr>
      <w:rPr>
        <w:rFonts w:ascii="Courier New" w:hAnsi="Courier New" w:cs="Courier New" w:hint="default"/>
      </w:rPr>
    </w:lvl>
    <w:lvl w:ilvl="5" w:tplc="10090005" w:tentative="1">
      <w:start w:val="1"/>
      <w:numFmt w:val="bullet"/>
      <w:lvlText w:val=""/>
      <w:lvlJc w:val="left"/>
      <w:pPr>
        <w:ind w:left="4433" w:hanging="360"/>
      </w:pPr>
      <w:rPr>
        <w:rFonts w:ascii="Wingdings" w:hAnsi="Wingdings" w:hint="default"/>
      </w:rPr>
    </w:lvl>
    <w:lvl w:ilvl="6" w:tplc="10090001" w:tentative="1">
      <w:start w:val="1"/>
      <w:numFmt w:val="bullet"/>
      <w:lvlText w:val=""/>
      <w:lvlJc w:val="left"/>
      <w:pPr>
        <w:ind w:left="5153" w:hanging="360"/>
      </w:pPr>
      <w:rPr>
        <w:rFonts w:ascii="Symbol" w:hAnsi="Symbol" w:hint="default"/>
      </w:rPr>
    </w:lvl>
    <w:lvl w:ilvl="7" w:tplc="10090003" w:tentative="1">
      <w:start w:val="1"/>
      <w:numFmt w:val="bullet"/>
      <w:lvlText w:val="o"/>
      <w:lvlJc w:val="left"/>
      <w:pPr>
        <w:ind w:left="5873" w:hanging="360"/>
      </w:pPr>
      <w:rPr>
        <w:rFonts w:ascii="Courier New" w:hAnsi="Courier New" w:cs="Courier New" w:hint="default"/>
      </w:rPr>
    </w:lvl>
    <w:lvl w:ilvl="8" w:tplc="10090005" w:tentative="1">
      <w:start w:val="1"/>
      <w:numFmt w:val="bullet"/>
      <w:lvlText w:val=""/>
      <w:lvlJc w:val="left"/>
      <w:pPr>
        <w:ind w:left="6593" w:hanging="360"/>
      </w:pPr>
      <w:rPr>
        <w:rFonts w:ascii="Wingdings" w:hAnsi="Wingdings" w:hint="default"/>
      </w:rPr>
    </w:lvl>
  </w:abstractNum>
  <w:abstractNum w:abstractNumId="35" w15:restartNumberingAfterBreak="0">
    <w:nsid w:val="214A3AD4"/>
    <w:multiLevelType w:val="hybridMultilevel"/>
    <w:tmpl w:val="1C8ECB46"/>
    <w:lvl w:ilvl="0" w:tplc="FFFFFFFF">
      <w:start w:val="1"/>
      <w:numFmt w:val="lowerLetter"/>
      <w:lvlText w:val="%1."/>
      <w:lvlJc w:val="left"/>
      <w:pPr>
        <w:ind w:left="108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2C92EF9"/>
    <w:multiLevelType w:val="hybridMultilevel"/>
    <w:tmpl w:val="538488FC"/>
    <w:lvl w:ilvl="0" w:tplc="B036785C">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266227AE"/>
    <w:multiLevelType w:val="multilevel"/>
    <w:tmpl w:val="BB262F84"/>
    <w:styleLink w:val="Rapport"/>
    <w:lvl w:ilvl="0">
      <w:start w:val="1"/>
      <w:numFmt w:val="decimal"/>
      <w:lvlText w:val="%1."/>
      <w:lvlJc w:val="left"/>
      <w:pPr>
        <w:ind w:left="720" w:hanging="720"/>
      </w:pPr>
      <w:rPr>
        <w:rFonts w:ascii="Times New Roman" w:hAnsi="Times New Roman" w:hint="default"/>
        <w:b/>
        <w:color w:val="auto"/>
        <w:sz w:val="36"/>
      </w:rPr>
    </w:lvl>
    <w:lvl w:ilvl="1">
      <w:start w:val="1"/>
      <w:numFmt w:val="decimal"/>
      <w:lvlText w:val="%1.%2."/>
      <w:lvlJc w:val="left"/>
      <w:pPr>
        <w:ind w:left="720" w:hanging="720"/>
      </w:pPr>
      <w:rPr>
        <w:rFonts w:ascii="Garamond" w:hAnsi="Garamond" w:hint="default"/>
        <w:b/>
        <w:sz w:val="28"/>
      </w:rPr>
    </w:lvl>
    <w:lvl w:ilvl="2">
      <w:start w:val="1"/>
      <w:numFmt w:val="decimal"/>
      <w:lvlText w:val="%1.%2.%3."/>
      <w:lvlJc w:val="left"/>
      <w:pPr>
        <w:ind w:left="4050" w:hanging="720"/>
      </w:pPr>
      <w:rPr>
        <w:rFonts w:ascii="Garamond" w:hAnsi="Garamond" w:hint="default"/>
        <w:b/>
        <w:sz w:val="24"/>
      </w:rPr>
    </w:lvl>
    <w:lvl w:ilvl="3">
      <w:start w:val="1"/>
      <w:numFmt w:val="decimal"/>
      <w:lvlText w:val="%1.%2.%3.%4."/>
      <w:lvlJc w:val="left"/>
      <w:pPr>
        <w:ind w:left="720" w:hanging="720"/>
      </w:pPr>
      <w:rPr>
        <w:rFonts w:ascii="Garamond" w:hAnsi="Garamond" w:hint="default"/>
        <w:b/>
        <w:sz w:val="24"/>
      </w:rPr>
    </w:lvl>
    <w:lvl w:ilvl="4">
      <w:start w:val="1"/>
      <w:numFmt w:val="lowerLetter"/>
      <w:lvlText w:val="%5)"/>
      <w:lvlJc w:val="left"/>
      <w:pPr>
        <w:ind w:left="720" w:hanging="720"/>
      </w:pPr>
      <w:rPr>
        <w:rFonts w:ascii="Garamond" w:hAnsi="Garamond" w:hint="default"/>
        <w:b/>
        <w:sz w:val="24"/>
      </w:rPr>
    </w:lvl>
    <w:lvl w:ilvl="5">
      <w:start w:val="1"/>
      <w:numFmt w:val="bullet"/>
      <w:lvlText w:val=""/>
      <w:lvlJc w:val="left"/>
      <w:pPr>
        <w:ind w:left="720" w:hanging="720"/>
      </w:pPr>
      <w:rPr>
        <w:rFonts w:ascii="Wingdings" w:hAnsi="Wingdings" w:hint="default"/>
        <w:b w:val="0"/>
        <w:i w:val="0"/>
        <w:color w:val="auto"/>
        <w:sz w:val="24"/>
      </w:rPr>
    </w:lvl>
    <w:lvl w:ilvl="6">
      <w:start w:val="1"/>
      <w:numFmt w:val="bullet"/>
      <w:lvlText w:val=""/>
      <w:lvlJc w:val="left"/>
      <w:pPr>
        <w:ind w:left="720" w:hanging="720"/>
      </w:pPr>
      <w:rPr>
        <w:rFonts w:ascii="Wingdings 3" w:hAnsi="Wingdings 3" w:hint="default"/>
        <w:b w:val="0"/>
        <w:i w:val="0"/>
        <w:color w:val="auto"/>
        <w:sz w:val="24"/>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38" w15:restartNumberingAfterBreak="0">
    <w:nsid w:val="27FD4AD3"/>
    <w:multiLevelType w:val="hybridMultilevel"/>
    <w:tmpl w:val="9A760F7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7FF2705"/>
    <w:multiLevelType w:val="hybridMultilevel"/>
    <w:tmpl w:val="53568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90F6CB1"/>
    <w:multiLevelType w:val="multilevel"/>
    <w:tmpl w:val="7D500CB0"/>
    <w:styleLink w:val="CurrentList6"/>
    <w:lvl w:ilvl="0">
      <w:start w:val="1"/>
      <w:numFmt w:val="bullet"/>
      <w:lvlText w:val=""/>
      <w:lvlJc w:val="left"/>
      <w:pPr>
        <w:tabs>
          <w:tab w:val="num" w:pos="284"/>
        </w:tabs>
        <w:ind w:left="284" w:hanging="284"/>
      </w:pPr>
      <w:rPr>
        <w:rFonts w:ascii="Symbol" w:hAnsi="Symbol" w:hint="default"/>
        <w:color w:val="4D665B"/>
      </w:rPr>
    </w:lvl>
    <w:lvl w:ilvl="1">
      <w:start w:val="1"/>
      <w:numFmt w:val="bullet"/>
      <w:lvlText w:val="»"/>
      <w:lvlJc w:val="left"/>
      <w:pPr>
        <w:tabs>
          <w:tab w:val="num" w:pos="567"/>
        </w:tabs>
        <w:ind w:left="567" w:hanging="283"/>
      </w:pPr>
      <w:rPr>
        <w:rFonts w:ascii="Calibri" w:hAnsi="Calibri" w:hint="default"/>
        <w:color w:val="91A9A3"/>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1" w15:restartNumberingAfterBreak="0">
    <w:nsid w:val="2A314AF7"/>
    <w:multiLevelType w:val="hybridMultilevel"/>
    <w:tmpl w:val="75082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A954F24"/>
    <w:multiLevelType w:val="hybridMultilevel"/>
    <w:tmpl w:val="D1D4440C"/>
    <w:lvl w:ilvl="0" w:tplc="9DAE9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C433AE3"/>
    <w:multiLevelType w:val="hybridMultilevel"/>
    <w:tmpl w:val="A1526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D931AF5"/>
    <w:multiLevelType w:val="hybridMultilevel"/>
    <w:tmpl w:val="F2DC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E301ADC"/>
    <w:multiLevelType w:val="hybridMultilevel"/>
    <w:tmpl w:val="1D1E9038"/>
    <w:lvl w:ilvl="0" w:tplc="B036785C">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2FDE1615"/>
    <w:multiLevelType w:val="hybridMultilevel"/>
    <w:tmpl w:val="42F2D284"/>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4ED2A7C"/>
    <w:multiLevelType w:val="hybridMultilevel"/>
    <w:tmpl w:val="210E6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616364F"/>
    <w:multiLevelType w:val="hybridMultilevel"/>
    <w:tmpl w:val="8402E7E4"/>
    <w:lvl w:ilvl="0" w:tplc="B036785C">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36EB07A1"/>
    <w:multiLevelType w:val="hybridMultilevel"/>
    <w:tmpl w:val="B29EE4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7270A71"/>
    <w:multiLevelType w:val="hybridMultilevel"/>
    <w:tmpl w:val="A088113C"/>
    <w:lvl w:ilvl="0" w:tplc="FFFFFFFF">
      <w:start w:val="1"/>
      <w:numFmt w:val="lowerLetter"/>
      <w:lvlText w:val="%1."/>
      <w:lvlJc w:val="left"/>
      <w:pPr>
        <w:ind w:left="144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1" w15:restartNumberingAfterBreak="0">
    <w:nsid w:val="38153A56"/>
    <w:multiLevelType w:val="hybridMultilevel"/>
    <w:tmpl w:val="7ED08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EC4632"/>
    <w:multiLevelType w:val="hybridMultilevel"/>
    <w:tmpl w:val="4D9E2EB6"/>
    <w:lvl w:ilvl="0" w:tplc="04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AAF7E6A"/>
    <w:multiLevelType w:val="hybridMultilevel"/>
    <w:tmpl w:val="2BB2DB6E"/>
    <w:lvl w:ilvl="0" w:tplc="63042174">
      <w:start w:val="11"/>
      <w:numFmt w:val="bullet"/>
      <w:lvlText w:val="-"/>
      <w:lvlJc w:val="left"/>
      <w:pPr>
        <w:ind w:left="360" w:hanging="360"/>
      </w:pPr>
      <w:rPr>
        <w:rFonts w:ascii="Calibri" w:eastAsia="Aptos" w:hAnsi="Calibri" w:cs="Calibri" w:hint="default"/>
      </w:rPr>
    </w:lvl>
    <w:lvl w:ilvl="1" w:tplc="97645434">
      <w:start w:val="1"/>
      <w:numFmt w:val="bullet"/>
      <w:lvlText w:val="o"/>
      <w:lvlJc w:val="left"/>
      <w:pPr>
        <w:ind w:left="1080" w:hanging="360"/>
      </w:pPr>
      <w:rPr>
        <w:rFonts w:ascii="Courier New" w:hAnsi="Courier New" w:cs="Courier New" w:hint="default"/>
        <w:sz w:val="16"/>
        <w:szCs w:val="16"/>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3AB43A68"/>
    <w:multiLevelType w:val="hybridMultilevel"/>
    <w:tmpl w:val="B27CD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B532607"/>
    <w:multiLevelType w:val="hybridMultilevel"/>
    <w:tmpl w:val="8896708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3B7B21B6"/>
    <w:multiLevelType w:val="hybridMultilevel"/>
    <w:tmpl w:val="D370EB00"/>
    <w:lvl w:ilvl="0" w:tplc="04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CA84116"/>
    <w:multiLevelType w:val="hybridMultilevel"/>
    <w:tmpl w:val="71A0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3723B57"/>
    <w:multiLevelType w:val="hybridMultilevel"/>
    <w:tmpl w:val="535EB898"/>
    <w:lvl w:ilvl="0" w:tplc="7B609CC6">
      <w:start w:val="1"/>
      <w:numFmt w:val="bullet"/>
      <w:lvlText w:val=""/>
      <w:lvlJc w:val="left"/>
      <w:pPr>
        <w:ind w:left="360" w:hanging="360"/>
      </w:pPr>
      <w:rPr>
        <w:rFonts w:ascii="Symbol" w:hAnsi="Symbol" w:hint="default"/>
        <w:color w:val="4472C4"/>
      </w:rPr>
    </w:lvl>
    <w:lvl w:ilvl="1" w:tplc="7B609CC6">
      <w:start w:val="1"/>
      <w:numFmt w:val="bullet"/>
      <w:lvlText w:val=""/>
      <w:lvlJc w:val="left"/>
      <w:pPr>
        <w:ind w:left="1440" w:hanging="720"/>
      </w:pPr>
      <w:rPr>
        <w:rFonts w:ascii="Symbol" w:hAnsi="Symbol" w:hint="default"/>
        <w:color w:val="4472C4"/>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9" w15:restartNumberingAfterBreak="0">
    <w:nsid w:val="44BF1E6E"/>
    <w:multiLevelType w:val="hybridMultilevel"/>
    <w:tmpl w:val="48BA65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45F334B0"/>
    <w:multiLevelType w:val="hybridMultilevel"/>
    <w:tmpl w:val="9348BA96"/>
    <w:lvl w:ilvl="0" w:tplc="04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1" w15:restartNumberingAfterBreak="0">
    <w:nsid w:val="461B35A6"/>
    <w:multiLevelType w:val="hybridMultilevel"/>
    <w:tmpl w:val="EA3221E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835624B"/>
    <w:multiLevelType w:val="hybridMultilevel"/>
    <w:tmpl w:val="0664ADB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49904E06"/>
    <w:multiLevelType w:val="hybridMultilevel"/>
    <w:tmpl w:val="296EAB28"/>
    <w:lvl w:ilvl="0" w:tplc="4FF619D6">
      <w:start w:val="1"/>
      <w:numFmt w:val="decimal"/>
      <w:lvlText w:val="KEQ%1."/>
      <w:lvlJc w:val="left"/>
      <w:pPr>
        <w:ind w:left="720" w:hanging="360"/>
      </w:pPr>
      <w:rPr>
        <w:rFonts w:hint="default"/>
      </w:rPr>
    </w:lvl>
    <w:lvl w:ilvl="1" w:tplc="FFFFFFFF">
      <w:start w:val="1"/>
      <w:numFmt w:val="lowerLetter"/>
      <w:lvlText w:val="%2."/>
      <w:lvlJc w:val="left"/>
      <w:pPr>
        <w:ind w:left="1440" w:hanging="360"/>
      </w:pPr>
    </w:lvl>
    <w:lvl w:ilvl="2" w:tplc="C966F3AA">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9D52ABE"/>
    <w:multiLevelType w:val="hybridMultilevel"/>
    <w:tmpl w:val="2A5C85C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4A4C7945"/>
    <w:multiLevelType w:val="hybridMultilevel"/>
    <w:tmpl w:val="CA2ECE98"/>
    <w:lvl w:ilvl="0" w:tplc="C6BA7C10">
      <w:start w:val="1"/>
      <w:numFmt w:val="bullet"/>
      <w:lvlText w:val="•"/>
      <w:lvlJc w:val="left"/>
      <w:pPr>
        <w:ind w:left="720" w:hanging="360"/>
      </w:pPr>
      <w:rPr>
        <w:rFonts w:ascii="Montserrat" w:eastAsia="Calibri" w:hAnsi="Montserra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A625DCB"/>
    <w:multiLevelType w:val="hybridMultilevel"/>
    <w:tmpl w:val="ED903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AEA3812"/>
    <w:multiLevelType w:val="hybridMultilevel"/>
    <w:tmpl w:val="A2702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CD85196"/>
    <w:multiLevelType w:val="hybridMultilevel"/>
    <w:tmpl w:val="0CDA54D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D6A0F41"/>
    <w:multiLevelType w:val="hybridMultilevel"/>
    <w:tmpl w:val="E6E0D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EF95ACA"/>
    <w:multiLevelType w:val="hybridMultilevel"/>
    <w:tmpl w:val="7A7EB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F1A6AAB"/>
    <w:multiLevelType w:val="hybridMultilevel"/>
    <w:tmpl w:val="C6DA3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F50780C"/>
    <w:multiLevelType w:val="hybridMultilevel"/>
    <w:tmpl w:val="D95AD400"/>
    <w:lvl w:ilvl="0" w:tplc="4FF619D6">
      <w:start w:val="1"/>
      <w:numFmt w:val="decimal"/>
      <w:lvlText w:val="KEQ%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FA36B3F"/>
    <w:multiLevelType w:val="hybridMultilevel"/>
    <w:tmpl w:val="57E8E4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50022769"/>
    <w:multiLevelType w:val="hybridMultilevel"/>
    <w:tmpl w:val="58D8DD34"/>
    <w:lvl w:ilvl="0" w:tplc="FB8A6A5A">
      <w:start w:val="1"/>
      <w:numFmt w:val="bullet"/>
      <w:lvlText w:val=""/>
      <w:lvlJc w:val="left"/>
      <w:pPr>
        <w:ind w:left="785" w:hanging="360"/>
      </w:pPr>
      <w:rPr>
        <w:rFonts w:ascii="Symbol" w:hAnsi="Symbol" w:hint="default"/>
        <w:color w:val="2F5496"/>
      </w:rPr>
    </w:lvl>
    <w:lvl w:ilvl="1" w:tplc="10090003" w:tentative="1">
      <w:start w:val="1"/>
      <w:numFmt w:val="bullet"/>
      <w:lvlText w:val="o"/>
      <w:lvlJc w:val="left"/>
      <w:pPr>
        <w:ind w:left="1505" w:hanging="360"/>
      </w:pPr>
      <w:rPr>
        <w:rFonts w:ascii="Courier New" w:hAnsi="Courier New" w:cs="Courier New" w:hint="default"/>
      </w:rPr>
    </w:lvl>
    <w:lvl w:ilvl="2" w:tplc="10090005" w:tentative="1">
      <w:start w:val="1"/>
      <w:numFmt w:val="bullet"/>
      <w:lvlText w:val=""/>
      <w:lvlJc w:val="left"/>
      <w:pPr>
        <w:ind w:left="2225" w:hanging="360"/>
      </w:pPr>
      <w:rPr>
        <w:rFonts w:ascii="Wingdings" w:hAnsi="Wingdings" w:hint="default"/>
      </w:rPr>
    </w:lvl>
    <w:lvl w:ilvl="3" w:tplc="10090001" w:tentative="1">
      <w:start w:val="1"/>
      <w:numFmt w:val="bullet"/>
      <w:lvlText w:val=""/>
      <w:lvlJc w:val="left"/>
      <w:pPr>
        <w:ind w:left="2945" w:hanging="360"/>
      </w:pPr>
      <w:rPr>
        <w:rFonts w:ascii="Symbol" w:hAnsi="Symbol" w:hint="default"/>
      </w:rPr>
    </w:lvl>
    <w:lvl w:ilvl="4" w:tplc="10090003" w:tentative="1">
      <w:start w:val="1"/>
      <w:numFmt w:val="bullet"/>
      <w:lvlText w:val="o"/>
      <w:lvlJc w:val="left"/>
      <w:pPr>
        <w:ind w:left="3665" w:hanging="360"/>
      </w:pPr>
      <w:rPr>
        <w:rFonts w:ascii="Courier New" w:hAnsi="Courier New" w:cs="Courier New" w:hint="default"/>
      </w:rPr>
    </w:lvl>
    <w:lvl w:ilvl="5" w:tplc="10090005" w:tentative="1">
      <w:start w:val="1"/>
      <w:numFmt w:val="bullet"/>
      <w:lvlText w:val=""/>
      <w:lvlJc w:val="left"/>
      <w:pPr>
        <w:ind w:left="4385" w:hanging="360"/>
      </w:pPr>
      <w:rPr>
        <w:rFonts w:ascii="Wingdings" w:hAnsi="Wingdings" w:hint="default"/>
      </w:rPr>
    </w:lvl>
    <w:lvl w:ilvl="6" w:tplc="10090001" w:tentative="1">
      <w:start w:val="1"/>
      <w:numFmt w:val="bullet"/>
      <w:lvlText w:val=""/>
      <w:lvlJc w:val="left"/>
      <w:pPr>
        <w:ind w:left="5105" w:hanging="360"/>
      </w:pPr>
      <w:rPr>
        <w:rFonts w:ascii="Symbol" w:hAnsi="Symbol" w:hint="default"/>
      </w:rPr>
    </w:lvl>
    <w:lvl w:ilvl="7" w:tplc="10090003" w:tentative="1">
      <w:start w:val="1"/>
      <w:numFmt w:val="bullet"/>
      <w:lvlText w:val="o"/>
      <w:lvlJc w:val="left"/>
      <w:pPr>
        <w:ind w:left="5825" w:hanging="360"/>
      </w:pPr>
      <w:rPr>
        <w:rFonts w:ascii="Courier New" w:hAnsi="Courier New" w:cs="Courier New" w:hint="default"/>
      </w:rPr>
    </w:lvl>
    <w:lvl w:ilvl="8" w:tplc="10090005" w:tentative="1">
      <w:start w:val="1"/>
      <w:numFmt w:val="bullet"/>
      <w:lvlText w:val=""/>
      <w:lvlJc w:val="left"/>
      <w:pPr>
        <w:ind w:left="6545" w:hanging="360"/>
      </w:pPr>
      <w:rPr>
        <w:rFonts w:ascii="Wingdings" w:hAnsi="Wingdings" w:hint="default"/>
      </w:rPr>
    </w:lvl>
  </w:abstractNum>
  <w:abstractNum w:abstractNumId="75" w15:restartNumberingAfterBreak="0">
    <w:nsid w:val="500F206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2B246B3"/>
    <w:multiLevelType w:val="hybridMultilevel"/>
    <w:tmpl w:val="F258B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45F0202"/>
    <w:multiLevelType w:val="hybridMultilevel"/>
    <w:tmpl w:val="7CE840BC"/>
    <w:lvl w:ilvl="0" w:tplc="F004585E">
      <w:start w:val="1"/>
      <w:numFmt w:val="decimal"/>
      <w:lvlText w:val="KEQ%1."/>
      <w:lvlJc w:val="left"/>
      <w:pPr>
        <w:ind w:left="360" w:hanging="360"/>
      </w:pPr>
      <w:rPr>
        <w:rFonts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554218B6"/>
    <w:multiLevelType w:val="hybridMultilevel"/>
    <w:tmpl w:val="76704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61B24C8"/>
    <w:multiLevelType w:val="hybridMultilevel"/>
    <w:tmpl w:val="A48E5598"/>
    <w:lvl w:ilvl="0" w:tplc="7B609CC6">
      <w:start w:val="1"/>
      <w:numFmt w:val="bullet"/>
      <w:lvlText w:val=""/>
      <w:lvlJc w:val="left"/>
      <w:pPr>
        <w:ind w:left="360" w:hanging="360"/>
      </w:pPr>
      <w:rPr>
        <w:rFonts w:ascii="Symbol" w:hAnsi="Symbol" w:hint="default"/>
        <w:color w:val="4472C4"/>
      </w:rPr>
    </w:lvl>
    <w:lvl w:ilvl="1" w:tplc="7B609CC6">
      <w:start w:val="1"/>
      <w:numFmt w:val="bullet"/>
      <w:lvlText w:val=""/>
      <w:lvlJc w:val="left"/>
      <w:pPr>
        <w:ind w:left="1080" w:hanging="360"/>
      </w:pPr>
      <w:rPr>
        <w:rFonts w:ascii="Symbol" w:hAnsi="Symbol" w:hint="default"/>
        <w:color w:val="4472C4"/>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0" w15:restartNumberingAfterBreak="0">
    <w:nsid w:val="58091B3C"/>
    <w:multiLevelType w:val="multilevel"/>
    <w:tmpl w:val="5C48A7F8"/>
    <w:lvl w:ilvl="0">
      <w:start w:val="1"/>
      <w:numFmt w:val="decimal"/>
      <w:pStyle w:val="Heading1"/>
      <w:lvlText w:val="%1."/>
      <w:lvlJc w:val="left"/>
      <w:pPr>
        <w:ind w:left="360" w:hanging="360"/>
      </w:pPr>
      <w:rPr>
        <w:rFonts w:ascii="Montserrat" w:hAnsi="Montserrat" w:hint="default"/>
      </w:rPr>
    </w:lvl>
    <w:lvl w:ilvl="1">
      <w:start w:val="1"/>
      <w:numFmt w:val="decimal"/>
      <w:pStyle w:val="Heading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1" w15:restartNumberingAfterBreak="0">
    <w:nsid w:val="58102149"/>
    <w:multiLevelType w:val="hybridMultilevel"/>
    <w:tmpl w:val="CF92B12C"/>
    <w:lvl w:ilvl="0" w:tplc="0C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85041C1"/>
    <w:multiLevelType w:val="hybridMultilevel"/>
    <w:tmpl w:val="7EBEA3C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58690D8F"/>
    <w:multiLevelType w:val="hybridMultilevel"/>
    <w:tmpl w:val="9FB46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8B8633D"/>
    <w:multiLevelType w:val="hybridMultilevel"/>
    <w:tmpl w:val="814A60B0"/>
    <w:lvl w:ilvl="0" w:tplc="B61A8674">
      <w:start w:val="1"/>
      <w:numFmt w:val="decimal"/>
      <w:lvlText w:val="%1."/>
      <w:lvlJc w:val="left"/>
      <w:pPr>
        <w:ind w:left="360" w:hanging="360"/>
      </w:pPr>
      <w:rPr>
        <w:rFonts w:ascii="Calibri" w:eastAsiaTheme="minorEastAsia" w:hAnsi="Calibri" w:cstheme="minorBidi"/>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58C82BCF"/>
    <w:multiLevelType w:val="hybridMultilevel"/>
    <w:tmpl w:val="A49A2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5C102737"/>
    <w:multiLevelType w:val="hybridMultilevel"/>
    <w:tmpl w:val="470AC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5F307D7D"/>
    <w:multiLevelType w:val="hybridMultilevel"/>
    <w:tmpl w:val="FEB64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5FE93837"/>
    <w:multiLevelType w:val="hybridMultilevel"/>
    <w:tmpl w:val="F90490B0"/>
    <w:lvl w:ilvl="0" w:tplc="6EF6457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9" w15:restartNumberingAfterBreak="0">
    <w:nsid w:val="611B075A"/>
    <w:multiLevelType w:val="hybridMultilevel"/>
    <w:tmpl w:val="50A64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16F394F"/>
    <w:multiLevelType w:val="hybridMultilevel"/>
    <w:tmpl w:val="9A44BD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631029C5"/>
    <w:multiLevelType w:val="hybridMultilevel"/>
    <w:tmpl w:val="8D1AC428"/>
    <w:lvl w:ilvl="0" w:tplc="7B609CC6">
      <w:start w:val="1"/>
      <w:numFmt w:val="bullet"/>
      <w:lvlText w:val=""/>
      <w:lvlJc w:val="left"/>
      <w:pPr>
        <w:ind w:left="360" w:hanging="360"/>
      </w:pPr>
      <w:rPr>
        <w:rFonts w:ascii="Symbol" w:hAnsi="Symbol" w:hint="default"/>
        <w:color w:val="4472C4"/>
      </w:rPr>
    </w:lvl>
    <w:lvl w:ilvl="1" w:tplc="7B609CC6">
      <w:start w:val="1"/>
      <w:numFmt w:val="bullet"/>
      <w:lvlText w:val=""/>
      <w:lvlJc w:val="left"/>
      <w:pPr>
        <w:ind w:left="1080" w:hanging="360"/>
      </w:pPr>
      <w:rPr>
        <w:rFonts w:ascii="Symbol" w:hAnsi="Symbol" w:hint="default"/>
        <w:color w:val="4472C4"/>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2" w15:restartNumberingAfterBreak="0">
    <w:nsid w:val="63B026B8"/>
    <w:multiLevelType w:val="hybridMultilevel"/>
    <w:tmpl w:val="2E1402D4"/>
    <w:lvl w:ilvl="0" w:tplc="7B609CC6">
      <w:start w:val="1"/>
      <w:numFmt w:val="bullet"/>
      <w:lvlText w:val=""/>
      <w:lvlJc w:val="left"/>
      <w:pPr>
        <w:ind w:left="720" w:hanging="360"/>
      </w:pPr>
      <w:rPr>
        <w:rFonts w:ascii="Symbol" w:hAnsi="Symbol"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3" w15:restartNumberingAfterBreak="0">
    <w:nsid w:val="63C13438"/>
    <w:multiLevelType w:val="hybridMultilevel"/>
    <w:tmpl w:val="8896708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64EF7831"/>
    <w:multiLevelType w:val="hybridMultilevel"/>
    <w:tmpl w:val="7FE85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83C02D5"/>
    <w:multiLevelType w:val="hybridMultilevel"/>
    <w:tmpl w:val="9FA283F2"/>
    <w:lvl w:ilvl="0" w:tplc="63042174">
      <w:start w:val="11"/>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84E3D95"/>
    <w:multiLevelType w:val="hybridMultilevel"/>
    <w:tmpl w:val="658C2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8C50D59"/>
    <w:multiLevelType w:val="hybridMultilevel"/>
    <w:tmpl w:val="8896708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A396A93"/>
    <w:multiLevelType w:val="hybridMultilevel"/>
    <w:tmpl w:val="A67201C0"/>
    <w:lvl w:ilvl="0" w:tplc="7B609CC6">
      <w:start w:val="1"/>
      <w:numFmt w:val="bullet"/>
      <w:lvlText w:val=""/>
      <w:lvlJc w:val="left"/>
      <w:pPr>
        <w:ind w:left="360" w:hanging="360"/>
      </w:pPr>
      <w:rPr>
        <w:rFonts w:ascii="Symbol" w:hAnsi="Symbol" w:hint="default"/>
        <w:color w:val="4472C4"/>
      </w:rPr>
    </w:lvl>
    <w:lvl w:ilvl="1" w:tplc="7B609CC6">
      <w:start w:val="1"/>
      <w:numFmt w:val="bullet"/>
      <w:lvlText w:val=""/>
      <w:lvlJc w:val="left"/>
      <w:pPr>
        <w:ind w:left="1080" w:hanging="360"/>
      </w:pPr>
      <w:rPr>
        <w:rFonts w:ascii="Symbol" w:hAnsi="Symbol" w:hint="default"/>
        <w:color w:val="4472C4"/>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9" w15:restartNumberingAfterBreak="0">
    <w:nsid w:val="6A660E9E"/>
    <w:multiLevelType w:val="hybridMultilevel"/>
    <w:tmpl w:val="E5521CC2"/>
    <w:lvl w:ilvl="0" w:tplc="7B609CC6">
      <w:start w:val="1"/>
      <w:numFmt w:val="bullet"/>
      <w:lvlText w:val=""/>
      <w:lvlJc w:val="left"/>
      <w:pPr>
        <w:ind w:left="360" w:hanging="360"/>
      </w:pPr>
      <w:rPr>
        <w:rFonts w:ascii="Symbol" w:hAnsi="Symbol" w:hint="default"/>
        <w:color w:val="4472C4"/>
      </w:rPr>
    </w:lvl>
    <w:lvl w:ilvl="1" w:tplc="7B609CC6">
      <w:start w:val="1"/>
      <w:numFmt w:val="bullet"/>
      <w:lvlText w:val=""/>
      <w:lvlJc w:val="left"/>
      <w:pPr>
        <w:ind w:left="1080" w:hanging="360"/>
      </w:pPr>
      <w:rPr>
        <w:rFonts w:ascii="Symbol" w:hAnsi="Symbol" w:hint="default"/>
        <w:color w:val="4472C4"/>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0" w15:restartNumberingAfterBreak="0">
    <w:nsid w:val="6A936603"/>
    <w:multiLevelType w:val="hybridMultilevel"/>
    <w:tmpl w:val="FDCE7F58"/>
    <w:lvl w:ilvl="0" w:tplc="7B609CC6">
      <w:start w:val="1"/>
      <w:numFmt w:val="bullet"/>
      <w:lvlText w:val=""/>
      <w:lvlJc w:val="left"/>
      <w:pPr>
        <w:ind w:left="720" w:hanging="360"/>
      </w:pPr>
      <w:rPr>
        <w:rFonts w:ascii="Symbol" w:hAnsi="Symbol" w:hint="default"/>
        <w:color w:val="4472C4"/>
      </w:rPr>
    </w:lvl>
    <w:lvl w:ilvl="1" w:tplc="7B609CC6">
      <w:start w:val="1"/>
      <w:numFmt w:val="bullet"/>
      <w:lvlText w:val=""/>
      <w:lvlJc w:val="left"/>
      <w:pPr>
        <w:ind w:left="1440" w:hanging="360"/>
      </w:pPr>
      <w:rPr>
        <w:rFonts w:ascii="Symbol" w:hAnsi="Symbol" w:hint="default"/>
        <w:color w:val="4472C4"/>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6B631667"/>
    <w:multiLevelType w:val="hybridMultilevel"/>
    <w:tmpl w:val="69147AA4"/>
    <w:lvl w:ilvl="0" w:tplc="01D4660E">
      <w:start w:val="1"/>
      <w:numFmt w:val="bullet"/>
      <w:lvlText w:val=""/>
      <w:lvlJc w:val="left"/>
      <w:pPr>
        <w:ind w:left="720" w:hanging="360"/>
      </w:pPr>
      <w:rPr>
        <w:rFonts w:ascii="Symbol" w:hAnsi="Symbol" w:hint="default"/>
        <w:color w:val="4472C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BDE7716"/>
    <w:multiLevelType w:val="hybridMultilevel"/>
    <w:tmpl w:val="AB2C2A98"/>
    <w:lvl w:ilvl="0" w:tplc="7B609CC6">
      <w:start w:val="1"/>
      <w:numFmt w:val="bullet"/>
      <w:lvlText w:val=""/>
      <w:lvlJc w:val="left"/>
      <w:pPr>
        <w:ind w:left="360" w:hanging="360"/>
      </w:pPr>
      <w:rPr>
        <w:rFonts w:ascii="Symbol" w:hAnsi="Symbol" w:hint="default"/>
        <w:color w:val="4472C4"/>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3" w15:restartNumberingAfterBreak="0">
    <w:nsid w:val="6C13659E"/>
    <w:multiLevelType w:val="hybridMultilevel"/>
    <w:tmpl w:val="69A08C5A"/>
    <w:lvl w:ilvl="0" w:tplc="97645434">
      <w:start w:val="1"/>
      <w:numFmt w:val="bullet"/>
      <w:lvlText w:val="o"/>
      <w:lvlJc w:val="left"/>
      <w:pPr>
        <w:ind w:left="1080" w:hanging="360"/>
      </w:pPr>
      <w:rPr>
        <w:rFonts w:ascii="Courier New" w:hAnsi="Courier New" w:cs="Courier New"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6D192E3F"/>
    <w:multiLevelType w:val="hybridMultilevel"/>
    <w:tmpl w:val="86BA318C"/>
    <w:lvl w:ilvl="0" w:tplc="3A5892E2">
      <w:start w:val="1"/>
      <w:numFmt w:val="decimal"/>
      <w:pStyle w:val="TableHeading"/>
      <w:lvlText w:val="%1."/>
      <w:lvlJc w:val="left"/>
      <w:pPr>
        <w:ind w:left="360" w:hanging="360"/>
      </w:pPr>
      <w:rPr>
        <w:rFonts w:ascii="Arial" w:hAnsi="Aria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6E9769B8"/>
    <w:multiLevelType w:val="hybridMultilevel"/>
    <w:tmpl w:val="00446B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6" w15:restartNumberingAfterBreak="0">
    <w:nsid w:val="6EAC18EE"/>
    <w:multiLevelType w:val="hybridMultilevel"/>
    <w:tmpl w:val="287A3C5A"/>
    <w:lvl w:ilvl="0" w:tplc="D00614FE">
      <w:start w:val="1"/>
      <w:numFmt w:val="bullet"/>
      <w:lvlText w:val=""/>
      <w:lvlJc w:val="left"/>
      <w:pPr>
        <w:ind w:left="1080" w:hanging="360"/>
      </w:pPr>
      <w:rPr>
        <w:rFonts w:ascii="Symbol" w:hAnsi="Symbol"/>
      </w:rPr>
    </w:lvl>
    <w:lvl w:ilvl="1" w:tplc="A3FEE87C">
      <w:start w:val="1"/>
      <w:numFmt w:val="bullet"/>
      <w:lvlText w:val=""/>
      <w:lvlJc w:val="left"/>
      <w:pPr>
        <w:ind w:left="1080" w:hanging="360"/>
      </w:pPr>
      <w:rPr>
        <w:rFonts w:ascii="Symbol" w:hAnsi="Symbol"/>
      </w:rPr>
    </w:lvl>
    <w:lvl w:ilvl="2" w:tplc="92DA35A8">
      <w:start w:val="1"/>
      <w:numFmt w:val="bullet"/>
      <w:lvlText w:val=""/>
      <w:lvlJc w:val="left"/>
      <w:pPr>
        <w:ind w:left="1080" w:hanging="360"/>
      </w:pPr>
      <w:rPr>
        <w:rFonts w:ascii="Symbol" w:hAnsi="Symbol"/>
      </w:rPr>
    </w:lvl>
    <w:lvl w:ilvl="3" w:tplc="CFEE5516">
      <w:start w:val="1"/>
      <w:numFmt w:val="bullet"/>
      <w:lvlText w:val=""/>
      <w:lvlJc w:val="left"/>
      <w:pPr>
        <w:ind w:left="1080" w:hanging="360"/>
      </w:pPr>
      <w:rPr>
        <w:rFonts w:ascii="Symbol" w:hAnsi="Symbol"/>
      </w:rPr>
    </w:lvl>
    <w:lvl w:ilvl="4" w:tplc="B64276EE">
      <w:start w:val="1"/>
      <w:numFmt w:val="bullet"/>
      <w:lvlText w:val=""/>
      <w:lvlJc w:val="left"/>
      <w:pPr>
        <w:ind w:left="1080" w:hanging="360"/>
      </w:pPr>
      <w:rPr>
        <w:rFonts w:ascii="Symbol" w:hAnsi="Symbol"/>
      </w:rPr>
    </w:lvl>
    <w:lvl w:ilvl="5" w:tplc="ECE00506">
      <w:start w:val="1"/>
      <w:numFmt w:val="bullet"/>
      <w:lvlText w:val=""/>
      <w:lvlJc w:val="left"/>
      <w:pPr>
        <w:ind w:left="1080" w:hanging="360"/>
      </w:pPr>
      <w:rPr>
        <w:rFonts w:ascii="Symbol" w:hAnsi="Symbol"/>
      </w:rPr>
    </w:lvl>
    <w:lvl w:ilvl="6" w:tplc="09EC26AA">
      <w:start w:val="1"/>
      <w:numFmt w:val="bullet"/>
      <w:lvlText w:val=""/>
      <w:lvlJc w:val="left"/>
      <w:pPr>
        <w:ind w:left="1080" w:hanging="360"/>
      </w:pPr>
      <w:rPr>
        <w:rFonts w:ascii="Symbol" w:hAnsi="Symbol"/>
      </w:rPr>
    </w:lvl>
    <w:lvl w:ilvl="7" w:tplc="99B8C466">
      <w:start w:val="1"/>
      <w:numFmt w:val="bullet"/>
      <w:lvlText w:val=""/>
      <w:lvlJc w:val="left"/>
      <w:pPr>
        <w:ind w:left="1080" w:hanging="360"/>
      </w:pPr>
      <w:rPr>
        <w:rFonts w:ascii="Symbol" w:hAnsi="Symbol"/>
      </w:rPr>
    </w:lvl>
    <w:lvl w:ilvl="8" w:tplc="206E964A">
      <w:start w:val="1"/>
      <w:numFmt w:val="bullet"/>
      <w:lvlText w:val=""/>
      <w:lvlJc w:val="left"/>
      <w:pPr>
        <w:ind w:left="1080" w:hanging="360"/>
      </w:pPr>
      <w:rPr>
        <w:rFonts w:ascii="Symbol" w:hAnsi="Symbol"/>
      </w:rPr>
    </w:lvl>
  </w:abstractNum>
  <w:abstractNum w:abstractNumId="107" w15:restartNumberingAfterBreak="0">
    <w:nsid w:val="70C04A45"/>
    <w:multiLevelType w:val="hybridMultilevel"/>
    <w:tmpl w:val="44BC68FA"/>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7AF840F6"/>
    <w:multiLevelType w:val="hybridMultilevel"/>
    <w:tmpl w:val="1C8ECB46"/>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D353431"/>
    <w:multiLevelType w:val="hybridMultilevel"/>
    <w:tmpl w:val="0BB8F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7E845059"/>
    <w:multiLevelType w:val="hybridMultilevel"/>
    <w:tmpl w:val="ABAEA0A8"/>
    <w:lvl w:ilvl="0" w:tplc="7B609CC6">
      <w:start w:val="1"/>
      <w:numFmt w:val="bullet"/>
      <w:lvlText w:val=""/>
      <w:lvlJc w:val="left"/>
      <w:pPr>
        <w:ind w:left="720" w:hanging="360"/>
      </w:pPr>
      <w:rPr>
        <w:rFonts w:ascii="Symbol" w:hAnsi="Symbol" w:hint="default"/>
        <w:color w:val="4472C4"/>
      </w:rPr>
    </w:lvl>
    <w:lvl w:ilvl="1" w:tplc="7B609CC6">
      <w:start w:val="1"/>
      <w:numFmt w:val="bullet"/>
      <w:lvlText w:val=""/>
      <w:lvlJc w:val="left"/>
      <w:pPr>
        <w:ind w:left="1440" w:hanging="360"/>
      </w:pPr>
      <w:rPr>
        <w:rFonts w:ascii="Symbol" w:hAnsi="Symbol" w:hint="default"/>
        <w:color w:val="4472C4"/>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1" w15:restartNumberingAfterBreak="0">
    <w:nsid w:val="7ECA60AE"/>
    <w:multiLevelType w:val="hybridMultilevel"/>
    <w:tmpl w:val="7FD20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7F4720DF"/>
    <w:multiLevelType w:val="hybridMultilevel"/>
    <w:tmpl w:val="DFF0BDF4"/>
    <w:lvl w:ilvl="0" w:tplc="01D4660E">
      <w:start w:val="1"/>
      <w:numFmt w:val="bullet"/>
      <w:lvlText w:val=""/>
      <w:lvlJc w:val="left"/>
      <w:pPr>
        <w:ind w:left="720" w:hanging="360"/>
      </w:pPr>
      <w:rPr>
        <w:rFonts w:ascii="Symbol" w:hAnsi="Symbol"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3" w15:restartNumberingAfterBreak="0">
    <w:nsid w:val="7F4B2F81"/>
    <w:multiLevelType w:val="hybridMultilevel"/>
    <w:tmpl w:val="BF442D14"/>
    <w:lvl w:ilvl="0" w:tplc="D688DD0E">
      <w:start w:val="1"/>
      <w:numFmt w:val="decimal"/>
      <w:lvlText w:val="KEQ%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F552F66"/>
    <w:multiLevelType w:val="hybridMultilevel"/>
    <w:tmpl w:val="C9DC7144"/>
    <w:lvl w:ilvl="0" w:tplc="0C09000F">
      <w:start w:val="1"/>
      <w:numFmt w:val="decimal"/>
      <w:lvlText w:val="%1."/>
      <w:lvlJc w:val="left"/>
      <w:pPr>
        <w:ind w:left="720" w:hanging="360"/>
      </w:pPr>
    </w:lvl>
    <w:lvl w:ilvl="1" w:tplc="DA98A5E8">
      <w:start w:val="3"/>
      <w:numFmt w:val="bullet"/>
      <w:lvlText w:val="•"/>
      <w:lvlJc w:val="left"/>
      <w:pPr>
        <w:ind w:left="1800" w:hanging="720"/>
      </w:pPr>
      <w:rPr>
        <w:rFonts w:ascii="Cambria" w:eastAsiaTheme="minorEastAsia" w:hAnsi="Cambria"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7FFA5BD0"/>
    <w:multiLevelType w:val="hybridMultilevel"/>
    <w:tmpl w:val="2B780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361856">
    <w:abstractNumId w:val="5"/>
  </w:num>
  <w:num w:numId="2" w16cid:durableId="1770157891">
    <w:abstractNumId w:val="3"/>
  </w:num>
  <w:num w:numId="3" w16cid:durableId="117991782">
    <w:abstractNumId w:val="2"/>
  </w:num>
  <w:num w:numId="4" w16cid:durableId="1686446432">
    <w:abstractNumId w:val="4"/>
  </w:num>
  <w:num w:numId="5" w16cid:durableId="945431333">
    <w:abstractNumId w:val="1"/>
  </w:num>
  <w:num w:numId="6" w16cid:durableId="1310525166">
    <w:abstractNumId w:val="0"/>
  </w:num>
  <w:num w:numId="7" w16cid:durableId="11886024">
    <w:abstractNumId w:val="114"/>
  </w:num>
  <w:num w:numId="8" w16cid:durableId="226428307">
    <w:abstractNumId w:val="10"/>
  </w:num>
  <w:num w:numId="9" w16cid:durableId="325128996">
    <w:abstractNumId w:val="9"/>
  </w:num>
  <w:num w:numId="10" w16cid:durableId="2080470892">
    <w:abstractNumId w:val="71"/>
  </w:num>
  <w:num w:numId="11" w16cid:durableId="8919693">
    <w:abstractNumId w:val="69"/>
  </w:num>
  <w:num w:numId="12" w16cid:durableId="548224437">
    <w:abstractNumId w:val="30"/>
  </w:num>
  <w:num w:numId="13" w16cid:durableId="1740130587">
    <w:abstractNumId w:val="76"/>
  </w:num>
  <w:num w:numId="14" w16cid:durableId="2029796989">
    <w:abstractNumId w:val="25"/>
  </w:num>
  <w:num w:numId="15" w16cid:durableId="982975721">
    <w:abstractNumId w:val="111"/>
  </w:num>
  <w:num w:numId="16" w16cid:durableId="1026714133">
    <w:abstractNumId w:val="68"/>
  </w:num>
  <w:num w:numId="17" w16cid:durableId="1984504973">
    <w:abstractNumId w:val="61"/>
  </w:num>
  <w:num w:numId="18" w16cid:durableId="1567110358">
    <w:abstractNumId w:val="82"/>
  </w:num>
  <w:num w:numId="19" w16cid:durableId="888371997">
    <w:abstractNumId w:val="70"/>
  </w:num>
  <w:num w:numId="20" w16cid:durableId="348945833">
    <w:abstractNumId w:val="28"/>
  </w:num>
  <w:num w:numId="21" w16cid:durableId="369839804">
    <w:abstractNumId w:val="38"/>
  </w:num>
  <w:num w:numId="22" w16cid:durableId="1026179556">
    <w:abstractNumId w:val="115"/>
  </w:num>
  <w:num w:numId="23" w16cid:durableId="256208625">
    <w:abstractNumId w:val="85"/>
  </w:num>
  <w:num w:numId="24" w16cid:durableId="794713547">
    <w:abstractNumId w:val="27"/>
  </w:num>
  <w:num w:numId="25" w16cid:durableId="1240943463">
    <w:abstractNumId w:val="109"/>
  </w:num>
  <w:num w:numId="26" w16cid:durableId="2138063244">
    <w:abstractNumId w:val="89"/>
  </w:num>
  <w:num w:numId="27" w16cid:durableId="1709647616">
    <w:abstractNumId w:val="78"/>
  </w:num>
  <w:num w:numId="28" w16cid:durableId="1563558489">
    <w:abstractNumId w:val="90"/>
  </w:num>
  <w:num w:numId="29" w16cid:durableId="1918199650">
    <w:abstractNumId w:val="80"/>
  </w:num>
  <w:num w:numId="30" w16cid:durableId="738866798">
    <w:abstractNumId w:val="73"/>
  </w:num>
  <w:num w:numId="31" w16cid:durableId="438961158">
    <w:abstractNumId w:val="113"/>
  </w:num>
  <w:num w:numId="32" w16cid:durableId="766735212">
    <w:abstractNumId w:val="72"/>
  </w:num>
  <w:num w:numId="33" w16cid:durableId="97409339">
    <w:abstractNumId w:val="63"/>
  </w:num>
  <w:num w:numId="34" w16cid:durableId="941692022">
    <w:abstractNumId w:val="77"/>
  </w:num>
  <w:num w:numId="35" w16cid:durableId="315644983">
    <w:abstractNumId w:val="81"/>
  </w:num>
  <w:num w:numId="36" w16cid:durableId="844397838">
    <w:abstractNumId w:val="84"/>
  </w:num>
  <w:num w:numId="37" w16cid:durableId="727917226">
    <w:abstractNumId w:val="19"/>
  </w:num>
  <w:num w:numId="38" w16cid:durableId="1423914448">
    <w:abstractNumId w:val="35"/>
  </w:num>
  <w:num w:numId="39" w16cid:durableId="1776093404">
    <w:abstractNumId w:val="108"/>
  </w:num>
  <w:num w:numId="40" w16cid:durableId="1031110515">
    <w:abstractNumId w:val="50"/>
  </w:num>
  <w:num w:numId="41" w16cid:durableId="1361394128">
    <w:abstractNumId w:val="107"/>
  </w:num>
  <w:num w:numId="42" w16cid:durableId="2038116971">
    <w:abstractNumId w:val="37"/>
  </w:num>
  <w:num w:numId="43" w16cid:durableId="2057466007">
    <w:abstractNumId w:val="36"/>
  </w:num>
  <w:num w:numId="44" w16cid:durableId="235670609">
    <w:abstractNumId w:val="48"/>
  </w:num>
  <w:num w:numId="45" w16cid:durableId="600841240">
    <w:abstractNumId w:val="45"/>
  </w:num>
  <w:num w:numId="46" w16cid:durableId="2081437930">
    <w:abstractNumId w:val="104"/>
  </w:num>
  <w:num w:numId="47" w16cid:durableId="468286131">
    <w:abstractNumId w:val="112"/>
  </w:num>
  <w:num w:numId="48" w16cid:durableId="1702823888">
    <w:abstractNumId w:val="88"/>
  </w:num>
  <w:num w:numId="49" w16cid:durableId="1842546705">
    <w:abstractNumId w:val="34"/>
  </w:num>
  <w:num w:numId="50" w16cid:durableId="301080784">
    <w:abstractNumId w:val="24"/>
  </w:num>
  <w:num w:numId="51" w16cid:durableId="1967462202">
    <w:abstractNumId w:val="42"/>
  </w:num>
  <w:num w:numId="52" w16cid:durableId="1173573598">
    <w:abstractNumId w:val="32"/>
  </w:num>
  <w:num w:numId="53" w16cid:durableId="937297660">
    <w:abstractNumId w:val="29"/>
  </w:num>
  <w:num w:numId="54" w16cid:durableId="870922055">
    <w:abstractNumId w:val="16"/>
  </w:num>
  <w:num w:numId="55" w16cid:durableId="1794246028">
    <w:abstractNumId w:val="14"/>
  </w:num>
  <w:num w:numId="56" w16cid:durableId="194195582">
    <w:abstractNumId w:val="58"/>
  </w:num>
  <w:num w:numId="57" w16cid:durableId="478958956">
    <w:abstractNumId w:val="99"/>
  </w:num>
  <w:num w:numId="58" w16cid:durableId="1691568448">
    <w:abstractNumId w:val="98"/>
  </w:num>
  <w:num w:numId="59" w16cid:durableId="1585918415">
    <w:abstractNumId w:val="79"/>
  </w:num>
  <w:num w:numId="60" w16cid:durableId="7954914">
    <w:abstractNumId w:val="102"/>
  </w:num>
  <w:num w:numId="61" w16cid:durableId="1443183541">
    <w:abstractNumId w:val="92"/>
  </w:num>
  <w:num w:numId="62" w16cid:durableId="1132749420">
    <w:abstractNumId w:val="17"/>
  </w:num>
  <w:num w:numId="63" w16cid:durableId="608582222">
    <w:abstractNumId w:val="7"/>
  </w:num>
  <w:num w:numId="64" w16cid:durableId="1944222650">
    <w:abstractNumId w:val="110"/>
  </w:num>
  <w:num w:numId="65" w16cid:durableId="1856919578">
    <w:abstractNumId w:val="100"/>
  </w:num>
  <w:num w:numId="66" w16cid:durableId="459492814">
    <w:abstractNumId w:val="91"/>
  </w:num>
  <w:num w:numId="67" w16cid:durableId="360666161">
    <w:abstractNumId w:val="101"/>
  </w:num>
  <w:num w:numId="68" w16cid:durableId="376974862">
    <w:abstractNumId w:val="74"/>
  </w:num>
  <w:num w:numId="69" w16cid:durableId="446313102">
    <w:abstractNumId w:val="33"/>
  </w:num>
  <w:num w:numId="70" w16cid:durableId="951397368">
    <w:abstractNumId w:val="66"/>
  </w:num>
  <w:num w:numId="71" w16cid:durableId="370228580">
    <w:abstractNumId w:val="23"/>
  </w:num>
  <w:num w:numId="72" w16cid:durableId="1437560835">
    <w:abstractNumId w:val="47"/>
  </w:num>
  <w:num w:numId="73" w16cid:durableId="1948270266">
    <w:abstractNumId w:val="43"/>
  </w:num>
  <w:num w:numId="74" w16cid:durableId="503398523">
    <w:abstractNumId w:val="57"/>
  </w:num>
  <w:num w:numId="75" w16cid:durableId="2072531756">
    <w:abstractNumId w:val="15"/>
  </w:num>
  <w:num w:numId="76" w16cid:durableId="223949668">
    <w:abstractNumId w:val="11"/>
  </w:num>
  <w:num w:numId="77" w16cid:durableId="1013608340">
    <w:abstractNumId w:val="51"/>
  </w:num>
  <w:num w:numId="78" w16cid:durableId="1576280268">
    <w:abstractNumId w:val="6"/>
  </w:num>
  <w:num w:numId="79" w16cid:durableId="1649750791">
    <w:abstractNumId w:val="62"/>
  </w:num>
  <w:num w:numId="80" w16cid:durableId="1209294655">
    <w:abstractNumId w:val="67"/>
  </w:num>
  <w:num w:numId="81" w16cid:durableId="1243446052">
    <w:abstractNumId w:val="83"/>
  </w:num>
  <w:num w:numId="82" w16cid:durableId="1559782455">
    <w:abstractNumId w:val="39"/>
  </w:num>
  <w:num w:numId="83" w16cid:durableId="1325082633">
    <w:abstractNumId w:val="21"/>
  </w:num>
  <w:num w:numId="84" w16cid:durableId="389882364">
    <w:abstractNumId w:val="105"/>
  </w:num>
  <w:num w:numId="85" w16cid:durableId="67775962">
    <w:abstractNumId w:val="40"/>
  </w:num>
  <w:num w:numId="86" w16cid:durableId="1396854409">
    <w:abstractNumId w:val="22"/>
  </w:num>
  <w:num w:numId="87" w16cid:durableId="708189614">
    <w:abstractNumId w:val="46"/>
  </w:num>
  <w:num w:numId="88" w16cid:durableId="1672220121">
    <w:abstractNumId w:val="18"/>
  </w:num>
  <w:num w:numId="89" w16cid:durableId="2133742317">
    <w:abstractNumId w:val="8"/>
  </w:num>
  <w:num w:numId="90" w16cid:durableId="22172306">
    <w:abstractNumId w:val="13"/>
  </w:num>
  <w:num w:numId="91" w16cid:durableId="1825049916">
    <w:abstractNumId w:val="20"/>
  </w:num>
  <w:num w:numId="92" w16cid:durableId="1587961873">
    <w:abstractNumId w:val="56"/>
  </w:num>
  <w:num w:numId="93" w16cid:durableId="735664683">
    <w:abstractNumId w:val="52"/>
  </w:num>
  <w:num w:numId="94" w16cid:durableId="1810242761">
    <w:abstractNumId w:val="54"/>
  </w:num>
  <w:num w:numId="95" w16cid:durableId="1955794605">
    <w:abstractNumId w:val="75"/>
  </w:num>
  <w:num w:numId="96" w16cid:durableId="893004366">
    <w:abstractNumId w:val="59"/>
  </w:num>
  <w:num w:numId="97" w16cid:durableId="807478252">
    <w:abstractNumId w:val="49"/>
  </w:num>
  <w:num w:numId="98" w16cid:durableId="835419094">
    <w:abstractNumId w:val="106"/>
  </w:num>
  <w:num w:numId="99" w16cid:durableId="1038317843">
    <w:abstractNumId w:val="41"/>
  </w:num>
  <w:num w:numId="100" w16cid:durableId="705905359">
    <w:abstractNumId w:val="94"/>
  </w:num>
  <w:num w:numId="101" w16cid:durableId="940992776">
    <w:abstractNumId w:val="86"/>
  </w:num>
  <w:num w:numId="102" w16cid:durableId="457724889">
    <w:abstractNumId w:val="87"/>
  </w:num>
  <w:num w:numId="103" w16cid:durableId="1906453843">
    <w:abstractNumId w:val="12"/>
  </w:num>
  <w:num w:numId="104" w16cid:durableId="2090807028">
    <w:abstractNumId w:val="53"/>
  </w:num>
  <w:num w:numId="105" w16cid:durableId="19363346">
    <w:abstractNumId w:val="95"/>
  </w:num>
  <w:num w:numId="106" w16cid:durableId="1531534252">
    <w:abstractNumId w:val="64"/>
  </w:num>
  <w:num w:numId="107" w16cid:durableId="754596893">
    <w:abstractNumId w:val="55"/>
  </w:num>
  <w:num w:numId="108" w16cid:durableId="1441216446">
    <w:abstractNumId w:val="97"/>
  </w:num>
  <w:num w:numId="109" w16cid:durableId="759374729">
    <w:abstractNumId w:val="93"/>
  </w:num>
  <w:num w:numId="110" w16cid:durableId="1715931339">
    <w:abstractNumId w:val="31"/>
  </w:num>
  <w:num w:numId="111" w16cid:durableId="2078631172">
    <w:abstractNumId w:val="103"/>
  </w:num>
  <w:num w:numId="112" w16cid:durableId="460536444">
    <w:abstractNumId w:val="26"/>
  </w:num>
  <w:num w:numId="113" w16cid:durableId="1551765167">
    <w:abstractNumId w:val="65"/>
  </w:num>
  <w:num w:numId="114" w16cid:durableId="355158416">
    <w:abstractNumId w:val="60"/>
  </w:num>
  <w:num w:numId="115" w16cid:durableId="2095273198">
    <w:abstractNumId w:val="96"/>
  </w:num>
  <w:num w:numId="116" w16cid:durableId="298073366">
    <w:abstractNumId w:val="44"/>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44"/>
    <w:rsid w:val="0000098A"/>
    <w:rsid w:val="0000144B"/>
    <w:rsid w:val="00001598"/>
    <w:rsid w:val="000019A6"/>
    <w:rsid w:val="00002A6D"/>
    <w:rsid w:val="00002E4B"/>
    <w:rsid w:val="00004D76"/>
    <w:rsid w:val="00004FA6"/>
    <w:rsid w:val="00005E26"/>
    <w:rsid w:val="0000619C"/>
    <w:rsid w:val="00006857"/>
    <w:rsid w:val="000070FF"/>
    <w:rsid w:val="00007297"/>
    <w:rsid w:val="000072D7"/>
    <w:rsid w:val="00007573"/>
    <w:rsid w:val="00007913"/>
    <w:rsid w:val="00007B36"/>
    <w:rsid w:val="00010AD7"/>
    <w:rsid w:val="00010FF2"/>
    <w:rsid w:val="000110DD"/>
    <w:rsid w:val="0001169C"/>
    <w:rsid w:val="00011EA1"/>
    <w:rsid w:val="000131A5"/>
    <w:rsid w:val="000144B1"/>
    <w:rsid w:val="000146FA"/>
    <w:rsid w:val="00014B51"/>
    <w:rsid w:val="00014C3D"/>
    <w:rsid w:val="00014D3E"/>
    <w:rsid w:val="00014E35"/>
    <w:rsid w:val="000152D4"/>
    <w:rsid w:val="000158D7"/>
    <w:rsid w:val="00015DC9"/>
    <w:rsid w:val="000166C9"/>
    <w:rsid w:val="00016D24"/>
    <w:rsid w:val="00020225"/>
    <w:rsid w:val="000207A1"/>
    <w:rsid w:val="0002120D"/>
    <w:rsid w:val="0002124C"/>
    <w:rsid w:val="00021402"/>
    <w:rsid w:val="00021856"/>
    <w:rsid w:val="00021AFE"/>
    <w:rsid w:val="0002322F"/>
    <w:rsid w:val="000236E5"/>
    <w:rsid w:val="00023758"/>
    <w:rsid w:val="00023A9D"/>
    <w:rsid w:val="00023CED"/>
    <w:rsid w:val="00025095"/>
    <w:rsid w:val="000257DE"/>
    <w:rsid w:val="000258CA"/>
    <w:rsid w:val="00025A33"/>
    <w:rsid w:val="00025B05"/>
    <w:rsid w:val="00025EEB"/>
    <w:rsid w:val="00025FAA"/>
    <w:rsid w:val="00026692"/>
    <w:rsid w:val="000303F2"/>
    <w:rsid w:val="00030C92"/>
    <w:rsid w:val="00030F10"/>
    <w:rsid w:val="00031A59"/>
    <w:rsid w:val="00031B46"/>
    <w:rsid w:val="00031D1B"/>
    <w:rsid w:val="00032050"/>
    <w:rsid w:val="000325D8"/>
    <w:rsid w:val="00032A89"/>
    <w:rsid w:val="00033AD9"/>
    <w:rsid w:val="00033BD6"/>
    <w:rsid w:val="00034616"/>
    <w:rsid w:val="00034D1F"/>
    <w:rsid w:val="00034DCD"/>
    <w:rsid w:val="00035326"/>
    <w:rsid w:val="00036B8D"/>
    <w:rsid w:val="00037281"/>
    <w:rsid w:val="00037791"/>
    <w:rsid w:val="0003789A"/>
    <w:rsid w:val="00037AF9"/>
    <w:rsid w:val="0004080B"/>
    <w:rsid w:val="00041CB4"/>
    <w:rsid w:val="00041EDB"/>
    <w:rsid w:val="00041EFA"/>
    <w:rsid w:val="000424BA"/>
    <w:rsid w:val="00042594"/>
    <w:rsid w:val="00042899"/>
    <w:rsid w:val="00042B72"/>
    <w:rsid w:val="00042E6F"/>
    <w:rsid w:val="00043D44"/>
    <w:rsid w:val="00043F88"/>
    <w:rsid w:val="000446D5"/>
    <w:rsid w:val="00044783"/>
    <w:rsid w:val="00044861"/>
    <w:rsid w:val="000450FF"/>
    <w:rsid w:val="00046A9E"/>
    <w:rsid w:val="00046BAD"/>
    <w:rsid w:val="00047279"/>
    <w:rsid w:val="000502AA"/>
    <w:rsid w:val="000507CB"/>
    <w:rsid w:val="00050CDE"/>
    <w:rsid w:val="0005166F"/>
    <w:rsid w:val="00051695"/>
    <w:rsid w:val="00051E54"/>
    <w:rsid w:val="00052519"/>
    <w:rsid w:val="00052BC4"/>
    <w:rsid w:val="00053425"/>
    <w:rsid w:val="00053534"/>
    <w:rsid w:val="00053747"/>
    <w:rsid w:val="00053B5F"/>
    <w:rsid w:val="00055B27"/>
    <w:rsid w:val="0005652D"/>
    <w:rsid w:val="0005669B"/>
    <w:rsid w:val="00056C53"/>
    <w:rsid w:val="00056CD1"/>
    <w:rsid w:val="00056F51"/>
    <w:rsid w:val="00057903"/>
    <w:rsid w:val="00057C90"/>
    <w:rsid w:val="00057D7D"/>
    <w:rsid w:val="00057EBA"/>
    <w:rsid w:val="0006063C"/>
    <w:rsid w:val="000613AC"/>
    <w:rsid w:val="00061932"/>
    <w:rsid w:val="0006199B"/>
    <w:rsid w:val="00061CFC"/>
    <w:rsid w:val="0006271D"/>
    <w:rsid w:val="00062944"/>
    <w:rsid w:val="00062DA6"/>
    <w:rsid w:val="00063477"/>
    <w:rsid w:val="00063F5D"/>
    <w:rsid w:val="00064DC1"/>
    <w:rsid w:val="000653BE"/>
    <w:rsid w:val="000657A9"/>
    <w:rsid w:val="00065CC1"/>
    <w:rsid w:val="00066B16"/>
    <w:rsid w:val="00066BFE"/>
    <w:rsid w:val="00066F17"/>
    <w:rsid w:val="0006731E"/>
    <w:rsid w:val="000679BC"/>
    <w:rsid w:val="00067ACF"/>
    <w:rsid w:val="00070759"/>
    <w:rsid w:val="00070D47"/>
    <w:rsid w:val="00071079"/>
    <w:rsid w:val="00071842"/>
    <w:rsid w:val="00071EC6"/>
    <w:rsid w:val="00071ED5"/>
    <w:rsid w:val="0007342C"/>
    <w:rsid w:val="00073D94"/>
    <w:rsid w:val="0007484E"/>
    <w:rsid w:val="00074B26"/>
    <w:rsid w:val="00074DCF"/>
    <w:rsid w:val="00075021"/>
    <w:rsid w:val="00075CD1"/>
    <w:rsid w:val="00076AAD"/>
    <w:rsid w:val="00076D18"/>
    <w:rsid w:val="0007707A"/>
    <w:rsid w:val="00077431"/>
    <w:rsid w:val="00077A47"/>
    <w:rsid w:val="00077C29"/>
    <w:rsid w:val="00077C74"/>
    <w:rsid w:val="00077D78"/>
    <w:rsid w:val="00077F47"/>
    <w:rsid w:val="000806C5"/>
    <w:rsid w:val="00080E21"/>
    <w:rsid w:val="00081113"/>
    <w:rsid w:val="00081E12"/>
    <w:rsid w:val="00081F73"/>
    <w:rsid w:val="000821C7"/>
    <w:rsid w:val="0008260B"/>
    <w:rsid w:val="00082C07"/>
    <w:rsid w:val="00082CDD"/>
    <w:rsid w:val="00083126"/>
    <w:rsid w:val="000834D4"/>
    <w:rsid w:val="00083C50"/>
    <w:rsid w:val="00084311"/>
    <w:rsid w:val="00084B22"/>
    <w:rsid w:val="00084D87"/>
    <w:rsid w:val="000854DE"/>
    <w:rsid w:val="00085600"/>
    <w:rsid w:val="00085C49"/>
    <w:rsid w:val="000872BD"/>
    <w:rsid w:val="000877E3"/>
    <w:rsid w:val="00087DC9"/>
    <w:rsid w:val="00087EDE"/>
    <w:rsid w:val="00087F0F"/>
    <w:rsid w:val="00087F4E"/>
    <w:rsid w:val="00090768"/>
    <w:rsid w:val="00091CB9"/>
    <w:rsid w:val="00091D5A"/>
    <w:rsid w:val="0009202D"/>
    <w:rsid w:val="000921BF"/>
    <w:rsid w:val="0009230A"/>
    <w:rsid w:val="00092618"/>
    <w:rsid w:val="000926BB"/>
    <w:rsid w:val="000949EF"/>
    <w:rsid w:val="00094E30"/>
    <w:rsid w:val="00095F70"/>
    <w:rsid w:val="0009606B"/>
    <w:rsid w:val="000967C5"/>
    <w:rsid w:val="000A1D10"/>
    <w:rsid w:val="000A2389"/>
    <w:rsid w:val="000A2952"/>
    <w:rsid w:val="000A328F"/>
    <w:rsid w:val="000A33D4"/>
    <w:rsid w:val="000A3480"/>
    <w:rsid w:val="000A4B48"/>
    <w:rsid w:val="000A5921"/>
    <w:rsid w:val="000A66E2"/>
    <w:rsid w:val="000A68BA"/>
    <w:rsid w:val="000A6944"/>
    <w:rsid w:val="000A6C81"/>
    <w:rsid w:val="000A6FFA"/>
    <w:rsid w:val="000A7314"/>
    <w:rsid w:val="000A783A"/>
    <w:rsid w:val="000A7DB4"/>
    <w:rsid w:val="000B0112"/>
    <w:rsid w:val="000B0C4C"/>
    <w:rsid w:val="000B0FEB"/>
    <w:rsid w:val="000B219F"/>
    <w:rsid w:val="000B240F"/>
    <w:rsid w:val="000B2424"/>
    <w:rsid w:val="000B255D"/>
    <w:rsid w:val="000B34CA"/>
    <w:rsid w:val="000B36D2"/>
    <w:rsid w:val="000B3751"/>
    <w:rsid w:val="000B490A"/>
    <w:rsid w:val="000B6073"/>
    <w:rsid w:val="000B627A"/>
    <w:rsid w:val="000B6ABF"/>
    <w:rsid w:val="000B6DFA"/>
    <w:rsid w:val="000B74B0"/>
    <w:rsid w:val="000B7C7E"/>
    <w:rsid w:val="000B7CC2"/>
    <w:rsid w:val="000C022C"/>
    <w:rsid w:val="000C0450"/>
    <w:rsid w:val="000C066D"/>
    <w:rsid w:val="000C1DCC"/>
    <w:rsid w:val="000C1EAD"/>
    <w:rsid w:val="000C224A"/>
    <w:rsid w:val="000C2C21"/>
    <w:rsid w:val="000C340E"/>
    <w:rsid w:val="000C371F"/>
    <w:rsid w:val="000C3813"/>
    <w:rsid w:val="000C387E"/>
    <w:rsid w:val="000C392B"/>
    <w:rsid w:val="000C41F1"/>
    <w:rsid w:val="000C45F3"/>
    <w:rsid w:val="000C4C69"/>
    <w:rsid w:val="000C5112"/>
    <w:rsid w:val="000C55FB"/>
    <w:rsid w:val="000C58EA"/>
    <w:rsid w:val="000C6039"/>
    <w:rsid w:val="000C6CBB"/>
    <w:rsid w:val="000C7127"/>
    <w:rsid w:val="000C77A2"/>
    <w:rsid w:val="000D0A71"/>
    <w:rsid w:val="000D1690"/>
    <w:rsid w:val="000D230F"/>
    <w:rsid w:val="000D252F"/>
    <w:rsid w:val="000D2E82"/>
    <w:rsid w:val="000D3053"/>
    <w:rsid w:val="000D3243"/>
    <w:rsid w:val="000D3316"/>
    <w:rsid w:val="000D3B58"/>
    <w:rsid w:val="000D3D1F"/>
    <w:rsid w:val="000D46ED"/>
    <w:rsid w:val="000D51F7"/>
    <w:rsid w:val="000D5990"/>
    <w:rsid w:val="000D5C33"/>
    <w:rsid w:val="000D698A"/>
    <w:rsid w:val="000D6D6C"/>
    <w:rsid w:val="000D7537"/>
    <w:rsid w:val="000E0231"/>
    <w:rsid w:val="000E0695"/>
    <w:rsid w:val="000E116E"/>
    <w:rsid w:val="000E2151"/>
    <w:rsid w:val="000E22CA"/>
    <w:rsid w:val="000E2626"/>
    <w:rsid w:val="000E2671"/>
    <w:rsid w:val="000E2DE9"/>
    <w:rsid w:val="000E3864"/>
    <w:rsid w:val="000E3ED6"/>
    <w:rsid w:val="000E40D4"/>
    <w:rsid w:val="000E46FB"/>
    <w:rsid w:val="000E498B"/>
    <w:rsid w:val="000E564C"/>
    <w:rsid w:val="000E57B0"/>
    <w:rsid w:val="000E6653"/>
    <w:rsid w:val="000E693D"/>
    <w:rsid w:val="000E6CF3"/>
    <w:rsid w:val="000E791A"/>
    <w:rsid w:val="000E7ED3"/>
    <w:rsid w:val="000E7F89"/>
    <w:rsid w:val="000E7F8B"/>
    <w:rsid w:val="000F0FEF"/>
    <w:rsid w:val="000F18D7"/>
    <w:rsid w:val="000F1B22"/>
    <w:rsid w:val="000F1CCB"/>
    <w:rsid w:val="000F1E06"/>
    <w:rsid w:val="000F26C1"/>
    <w:rsid w:val="000F2EC3"/>
    <w:rsid w:val="000F31C2"/>
    <w:rsid w:val="000F434B"/>
    <w:rsid w:val="000F43F0"/>
    <w:rsid w:val="000F4963"/>
    <w:rsid w:val="000F4DB9"/>
    <w:rsid w:val="000F569D"/>
    <w:rsid w:val="000F5F59"/>
    <w:rsid w:val="000F64F0"/>
    <w:rsid w:val="000F653A"/>
    <w:rsid w:val="000F6B76"/>
    <w:rsid w:val="000F7305"/>
    <w:rsid w:val="000F7340"/>
    <w:rsid w:val="000F7451"/>
    <w:rsid w:val="00100100"/>
    <w:rsid w:val="00100D19"/>
    <w:rsid w:val="00101536"/>
    <w:rsid w:val="00102A39"/>
    <w:rsid w:val="00102C46"/>
    <w:rsid w:val="00102C4B"/>
    <w:rsid w:val="00102D43"/>
    <w:rsid w:val="00102DEE"/>
    <w:rsid w:val="00103514"/>
    <w:rsid w:val="00105424"/>
    <w:rsid w:val="00105F40"/>
    <w:rsid w:val="001064CC"/>
    <w:rsid w:val="00107771"/>
    <w:rsid w:val="00107E10"/>
    <w:rsid w:val="001100B8"/>
    <w:rsid w:val="0011019A"/>
    <w:rsid w:val="00110F32"/>
    <w:rsid w:val="00111147"/>
    <w:rsid w:val="00111329"/>
    <w:rsid w:val="00111B7F"/>
    <w:rsid w:val="00112510"/>
    <w:rsid w:val="0011283F"/>
    <w:rsid w:val="001128FB"/>
    <w:rsid w:val="00113288"/>
    <w:rsid w:val="0011458E"/>
    <w:rsid w:val="0011476F"/>
    <w:rsid w:val="0011494A"/>
    <w:rsid w:val="00115B8C"/>
    <w:rsid w:val="0011620C"/>
    <w:rsid w:val="001164B6"/>
    <w:rsid w:val="00116C21"/>
    <w:rsid w:val="00116FBE"/>
    <w:rsid w:val="00117786"/>
    <w:rsid w:val="00120D60"/>
    <w:rsid w:val="00121443"/>
    <w:rsid w:val="00121E0E"/>
    <w:rsid w:val="00122044"/>
    <w:rsid w:val="001221EC"/>
    <w:rsid w:val="001223F8"/>
    <w:rsid w:val="00122454"/>
    <w:rsid w:val="0012370E"/>
    <w:rsid w:val="001241B0"/>
    <w:rsid w:val="00124248"/>
    <w:rsid w:val="00124269"/>
    <w:rsid w:val="001245E6"/>
    <w:rsid w:val="00124E63"/>
    <w:rsid w:val="00125963"/>
    <w:rsid w:val="001259A0"/>
    <w:rsid w:val="00125D01"/>
    <w:rsid w:val="00125E5F"/>
    <w:rsid w:val="0012613A"/>
    <w:rsid w:val="0012716E"/>
    <w:rsid w:val="0012774C"/>
    <w:rsid w:val="00127E44"/>
    <w:rsid w:val="00130D3D"/>
    <w:rsid w:val="001312DF"/>
    <w:rsid w:val="001318B8"/>
    <w:rsid w:val="00131950"/>
    <w:rsid w:val="00131E89"/>
    <w:rsid w:val="0013225E"/>
    <w:rsid w:val="00132AE7"/>
    <w:rsid w:val="001346A2"/>
    <w:rsid w:val="00134DE1"/>
    <w:rsid w:val="00135770"/>
    <w:rsid w:val="00135921"/>
    <w:rsid w:val="00135B0B"/>
    <w:rsid w:val="00135C8A"/>
    <w:rsid w:val="00135ECC"/>
    <w:rsid w:val="0013679A"/>
    <w:rsid w:val="00136D63"/>
    <w:rsid w:val="00137269"/>
    <w:rsid w:val="001374EE"/>
    <w:rsid w:val="00137B6B"/>
    <w:rsid w:val="00137BCF"/>
    <w:rsid w:val="00137C66"/>
    <w:rsid w:val="001401CF"/>
    <w:rsid w:val="0014190E"/>
    <w:rsid w:val="00141D0E"/>
    <w:rsid w:val="0014247B"/>
    <w:rsid w:val="00142C30"/>
    <w:rsid w:val="00142F6B"/>
    <w:rsid w:val="0014307C"/>
    <w:rsid w:val="00143448"/>
    <w:rsid w:val="001437C4"/>
    <w:rsid w:val="001444F0"/>
    <w:rsid w:val="00144CDA"/>
    <w:rsid w:val="00145784"/>
    <w:rsid w:val="00145CD9"/>
    <w:rsid w:val="00146440"/>
    <w:rsid w:val="00146493"/>
    <w:rsid w:val="0014694A"/>
    <w:rsid w:val="00146A30"/>
    <w:rsid w:val="00146CC2"/>
    <w:rsid w:val="001470E0"/>
    <w:rsid w:val="00147257"/>
    <w:rsid w:val="001472ED"/>
    <w:rsid w:val="00147999"/>
    <w:rsid w:val="00147EDD"/>
    <w:rsid w:val="0015074B"/>
    <w:rsid w:val="00150C36"/>
    <w:rsid w:val="00151691"/>
    <w:rsid w:val="00151D35"/>
    <w:rsid w:val="00152C47"/>
    <w:rsid w:val="001534C2"/>
    <w:rsid w:val="001535DF"/>
    <w:rsid w:val="001537F1"/>
    <w:rsid w:val="00153953"/>
    <w:rsid w:val="00154D49"/>
    <w:rsid w:val="00155698"/>
    <w:rsid w:val="0015593E"/>
    <w:rsid w:val="00155A07"/>
    <w:rsid w:val="00155A6C"/>
    <w:rsid w:val="00155BAE"/>
    <w:rsid w:val="001566BF"/>
    <w:rsid w:val="00156761"/>
    <w:rsid w:val="0015694A"/>
    <w:rsid w:val="00156CF6"/>
    <w:rsid w:val="00157798"/>
    <w:rsid w:val="00162A70"/>
    <w:rsid w:val="00162E99"/>
    <w:rsid w:val="0016306D"/>
    <w:rsid w:val="001640EF"/>
    <w:rsid w:val="00164619"/>
    <w:rsid w:val="001646F3"/>
    <w:rsid w:val="001648C2"/>
    <w:rsid w:val="00165489"/>
    <w:rsid w:val="00165900"/>
    <w:rsid w:val="00165C1E"/>
    <w:rsid w:val="00166472"/>
    <w:rsid w:val="001664CF"/>
    <w:rsid w:val="001668A5"/>
    <w:rsid w:val="0016723D"/>
    <w:rsid w:val="00167C33"/>
    <w:rsid w:val="00167E6D"/>
    <w:rsid w:val="00170C4A"/>
    <w:rsid w:val="00171375"/>
    <w:rsid w:val="001715FB"/>
    <w:rsid w:val="001717C5"/>
    <w:rsid w:val="00172135"/>
    <w:rsid w:val="001728E3"/>
    <w:rsid w:val="00172BE9"/>
    <w:rsid w:val="00172BEB"/>
    <w:rsid w:val="001731CF"/>
    <w:rsid w:val="001731FD"/>
    <w:rsid w:val="0017330B"/>
    <w:rsid w:val="0017344D"/>
    <w:rsid w:val="001736C1"/>
    <w:rsid w:val="001737EE"/>
    <w:rsid w:val="00173870"/>
    <w:rsid w:val="00174097"/>
    <w:rsid w:val="0017419C"/>
    <w:rsid w:val="001746A2"/>
    <w:rsid w:val="00174C17"/>
    <w:rsid w:val="0017589D"/>
    <w:rsid w:val="00175F05"/>
    <w:rsid w:val="00180E22"/>
    <w:rsid w:val="001810CE"/>
    <w:rsid w:val="00181540"/>
    <w:rsid w:val="00181A31"/>
    <w:rsid w:val="00181E66"/>
    <w:rsid w:val="00182055"/>
    <w:rsid w:val="0018205C"/>
    <w:rsid w:val="001821B1"/>
    <w:rsid w:val="00183A97"/>
    <w:rsid w:val="001848F2"/>
    <w:rsid w:val="00185330"/>
    <w:rsid w:val="00185D8B"/>
    <w:rsid w:val="001861EC"/>
    <w:rsid w:val="0018724F"/>
    <w:rsid w:val="0018738D"/>
    <w:rsid w:val="00187DDA"/>
    <w:rsid w:val="0019054B"/>
    <w:rsid w:val="001906B2"/>
    <w:rsid w:val="00190A9D"/>
    <w:rsid w:val="00190BAC"/>
    <w:rsid w:val="00191220"/>
    <w:rsid w:val="0019142C"/>
    <w:rsid w:val="00191EDB"/>
    <w:rsid w:val="001924FA"/>
    <w:rsid w:val="001925F9"/>
    <w:rsid w:val="0019283B"/>
    <w:rsid w:val="00192A65"/>
    <w:rsid w:val="00192B0A"/>
    <w:rsid w:val="00193236"/>
    <w:rsid w:val="00193578"/>
    <w:rsid w:val="0019399A"/>
    <w:rsid w:val="00193BA1"/>
    <w:rsid w:val="00193F3E"/>
    <w:rsid w:val="00193F56"/>
    <w:rsid w:val="001942BE"/>
    <w:rsid w:val="001946B9"/>
    <w:rsid w:val="0019479B"/>
    <w:rsid w:val="00194A51"/>
    <w:rsid w:val="00194D9B"/>
    <w:rsid w:val="00194DD8"/>
    <w:rsid w:val="0019519D"/>
    <w:rsid w:val="0019560E"/>
    <w:rsid w:val="001957F6"/>
    <w:rsid w:val="00195C60"/>
    <w:rsid w:val="00195F9D"/>
    <w:rsid w:val="0019630C"/>
    <w:rsid w:val="001964CC"/>
    <w:rsid w:val="00196808"/>
    <w:rsid w:val="00197573"/>
    <w:rsid w:val="00197744"/>
    <w:rsid w:val="0019798D"/>
    <w:rsid w:val="00197CF7"/>
    <w:rsid w:val="001A0042"/>
    <w:rsid w:val="001A0BD9"/>
    <w:rsid w:val="001A182C"/>
    <w:rsid w:val="001A19C6"/>
    <w:rsid w:val="001A269E"/>
    <w:rsid w:val="001A2DA2"/>
    <w:rsid w:val="001A3197"/>
    <w:rsid w:val="001A3730"/>
    <w:rsid w:val="001A3831"/>
    <w:rsid w:val="001A3A90"/>
    <w:rsid w:val="001A4142"/>
    <w:rsid w:val="001A4167"/>
    <w:rsid w:val="001A4C1D"/>
    <w:rsid w:val="001A6821"/>
    <w:rsid w:val="001A6BC0"/>
    <w:rsid w:val="001A6D52"/>
    <w:rsid w:val="001A75C6"/>
    <w:rsid w:val="001B0430"/>
    <w:rsid w:val="001B0881"/>
    <w:rsid w:val="001B1060"/>
    <w:rsid w:val="001B1165"/>
    <w:rsid w:val="001B1B2C"/>
    <w:rsid w:val="001B1FCD"/>
    <w:rsid w:val="001B2B8E"/>
    <w:rsid w:val="001B40D9"/>
    <w:rsid w:val="001B4BD9"/>
    <w:rsid w:val="001B4C73"/>
    <w:rsid w:val="001B4CB1"/>
    <w:rsid w:val="001B4F06"/>
    <w:rsid w:val="001B5300"/>
    <w:rsid w:val="001B5F0F"/>
    <w:rsid w:val="001B5F56"/>
    <w:rsid w:val="001B614D"/>
    <w:rsid w:val="001B696B"/>
    <w:rsid w:val="001B6B34"/>
    <w:rsid w:val="001B73CF"/>
    <w:rsid w:val="001B7590"/>
    <w:rsid w:val="001B7C8B"/>
    <w:rsid w:val="001C1117"/>
    <w:rsid w:val="001C149B"/>
    <w:rsid w:val="001C18E2"/>
    <w:rsid w:val="001C1A3A"/>
    <w:rsid w:val="001C1B19"/>
    <w:rsid w:val="001C1CCB"/>
    <w:rsid w:val="001C27A8"/>
    <w:rsid w:val="001C2A08"/>
    <w:rsid w:val="001C2A2F"/>
    <w:rsid w:val="001C2B4E"/>
    <w:rsid w:val="001C36F2"/>
    <w:rsid w:val="001C4291"/>
    <w:rsid w:val="001C4304"/>
    <w:rsid w:val="001C59BC"/>
    <w:rsid w:val="001C7078"/>
    <w:rsid w:val="001C796D"/>
    <w:rsid w:val="001C7B02"/>
    <w:rsid w:val="001C7F78"/>
    <w:rsid w:val="001D0287"/>
    <w:rsid w:val="001D0F13"/>
    <w:rsid w:val="001D162F"/>
    <w:rsid w:val="001D1AA3"/>
    <w:rsid w:val="001D1EE9"/>
    <w:rsid w:val="001D1FB1"/>
    <w:rsid w:val="001D26BD"/>
    <w:rsid w:val="001D2731"/>
    <w:rsid w:val="001D3D22"/>
    <w:rsid w:val="001D40E6"/>
    <w:rsid w:val="001D4324"/>
    <w:rsid w:val="001D4EFC"/>
    <w:rsid w:val="001D551E"/>
    <w:rsid w:val="001D5533"/>
    <w:rsid w:val="001D5B78"/>
    <w:rsid w:val="001D641B"/>
    <w:rsid w:val="001D66ED"/>
    <w:rsid w:val="001D6BD1"/>
    <w:rsid w:val="001D7D45"/>
    <w:rsid w:val="001D7FA3"/>
    <w:rsid w:val="001E0233"/>
    <w:rsid w:val="001E02C1"/>
    <w:rsid w:val="001E0BBB"/>
    <w:rsid w:val="001E0E51"/>
    <w:rsid w:val="001E0F2D"/>
    <w:rsid w:val="001E10F2"/>
    <w:rsid w:val="001E1EE0"/>
    <w:rsid w:val="001E2F34"/>
    <w:rsid w:val="001E36AA"/>
    <w:rsid w:val="001E39BE"/>
    <w:rsid w:val="001E3C33"/>
    <w:rsid w:val="001E3C56"/>
    <w:rsid w:val="001E4B3E"/>
    <w:rsid w:val="001E4E36"/>
    <w:rsid w:val="001E50B1"/>
    <w:rsid w:val="001E536A"/>
    <w:rsid w:val="001E54ED"/>
    <w:rsid w:val="001E577E"/>
    <w:rsid w:val="001E5873"/>
    <w:rsid w:val="001E5C91"/>
    <w:rsid w:val="001E5E05"/>
    <w:rsid w:val="001E70C2"/>
    <w:rsid w:val="001E7257"/>
    <w:rsid w:val="001E7D2D"/>
    <w:rsid w:val="001E7F81"/>
    <w:rsid w:val="001F0755"/>
    <w:rsid w:val="001F1E9B"/>
    <w:rsid w:val="001F2556"/>
    <w:rsid w:val="001F2857"/>
    <w:rsid w:val="001F28F2"/>
    <w:rsid w:val="001F2E1D"/>
    <w:rsid w:val="001F3C50"/>
    <w:rsid w:val="001F3CAD"/>
    <w:rsid w:val="001F3FF9"/>
    <w:rsid w:val="001F4110"/>
    <w:rsid w:val="001F4422"/>
    <w:rsid w:val="001F47B4"/>
    <w:rsid w:val="001F4D42"/>
    <w:rsid w:val="001F561D"/>
    <w:rsid w:val="001F5871"/>
    <w:rsid w:val="001F5CC7"/>
    <w:rsid w:val="001F68C8"/>
    <w:rsid w:val="001F7085"/>
    <w:rsid w:val="001F781B"/>
    <w:rsid w:val="001F7A19"/>
    <w:rsid w:val="00200023"/>
    <w:rsid w:val="002001F7"/>
    <w:rsid w:val="00200F2D"/>
    <w:rsid w:val="002024FF"/>
    <w:rsid w:val="00202A05"/>
    <w:rsid w:val="00203142"/>
    <w:rsid w:val="002032C4"/>
    <w:rsid w:val="00203CE0"/>
    <w:rsid w:val="002040A7"/>
    <w:rsid w:val="002045EE"/>
    <w:rsid w:val="00204C70"/>
    <w:rsid w:val="00205542"/>
    <w:rsid w:val="00205D91"/>
    <w:rsid w:val="00206054"/>
    <w:rsid w:val="00206477"/>
    <w:rsid w:val="002067F5"/>
    <w:rsid w:val="00207AF5"/>
    <w:rsid w:val="002102F9"/>
    <w:rsid w:val="002108F5"/>
    <w:rsid w:val="002109E3"/>
    <w:rsid w:val="00210D1F"/>
    <w:rsid w:val="002118DB"/>
    <w:rsid w:val="002120A6"/>
    <w:rsid w:val="00212311"/>
    <w:rsid w:val="00212D84"/>
    <w:rsid w:val="00212EC6"/>
    <w:rsid w:val="00212EF0"/>
    <w:rsid w:val="0021324C"/>
    <w:rsid w:val="002132FB"/>
    <w:rsid w:val="00214384"/>
    <w:rsid w:val="002157E7"/>
    <w:rsid w:val="00215B37"/>
    <w:rsid w:val="0021602B"/>
    <w:rsid w:val="00216A9F"/>
    <w:rsid w:val="00217919"/>
    <w:rsid w:val="002200DA"/>
    <w:rsid w:val="0022019A"/>
    <w:rsid w:val="00220354"/>
    <w:rsid w:val="002204B8"/>
    <w:rsid w:val="002206BD"/>
    <w:rsid w:val="002218E9"/>
    <w:rsid w:val="00221A00"/>
    <w:rsid w:val="00221C39"/>
    <w:rsid w:val="00222915"/>
    <w:rsid w:val="00222CBB"/>
    <w:rsid w:val="00223633"/>
    <w:rsid w:val="00223EAC"/>
    <w:rsid w:val="00224976"/>
    <w:rsid w:val="0022561E"/>
    <w:rsid w:val="00225AFE"/>
    <w:rsid w:val="00225BD2"/>
    <w:rsid w:val="00225F7C"/>
    <w:rsid w:val="0022641D"/>
    <w:rsid w:val="00226DCC"/>
    <w:rsid w:val="00227549"/>
    <w:rsid w:val="002300D1"/>
    <w:rsid w:val="00230112"/>
    <w:rsid w:val="00230301"/>
    <w:rsid w:val="002304D0"/>
    <w:rsid w:val="00230B88"/>
    <w:rsid w:val="0023193C"/>
    <w:rsid w:val="00231F25"/>
    <w:rsid w:val="00232A1A"/>
    <w:rsid w:val="0023317D"/>
    <w:rsid w:val="00233335"/>
    <w:rsid w:val="00233481"/>
    <w:rsid w:val="00233BD7"/>
    <w:rsid w:val="00233C31"/>
    <w:rsid w:val="00233DC0"/>
    <w:rsid w:val="002343AE"/>
    <w:rsid w:val="0023497E"/>
    <w:rsid w:val="00234F4B"/>
    <w:rsid w:val="00235008"/>
    <w:rsid w:val="00235077"/>
    <w:rsid w:val="002357E7"/>
    <w:rsid w:val="002359A6"/>
    <w:rsid w:val="002359AC"/>
    <w:rsid w:val="00235D1B"/>
    <w:rsid w:val="002374B9"/>
    <w:rsid w:val="002401B4"/>
    <w:rsid w:val="002401B6"/>
    <w:rsid w:val="0024093B"/>
    <w:rsid w:val="00240CEE"/>
    <w:rsid w:val="00241FCB"/>
    <w:rsid w:val="00242B4D"/>
    <w:rsid w:val="00242BF7"/>
    <w:rsid w:val="0024343D"/>
    <w:rsid w:val="00244174"/>
    <w:rsid w:val="0024469C"/>
    <w:rsid w:val="00244A55"/>
    <w:rsid w:val="00244BA6"/>
    <w:rsid w:val="00244D8B"/>
    <w:rsid w:val="002452D0"/>
    <w:rsid w:val="0024549E"/>
    <w:rsid w:val="002457ED"/>
    <w:rsid w:val="002458B0"/>
    <w:rsid w:val="002459EA"/>
    <w:rsid w:val="00245FC0"/>
    <w:rsid w:val="0024625A"/>
    <w:rsid w:val="00246DB2"/>
    <w:rsid w:val="0024741A"/>
    <w:rsid w:val="00247789"/>
    <w:rsid w:val="00247A64"/>
    <w:rsid w:val="00247CC5"/>
    <w:rsid w:val="00247FA9"/>
    <w:rsid w:val="0024E4F4"/>
    <w:rsid w:val="00250454"/>
    <w:rsid w:val="00250615"/>
    <w:rsid w:val="00250A51"/>
    <w:rsid w:val="00250EC3"/>
    <w:rsid w:val="00251031"/>
    <w:rsid w:val="00251D8A"/>
    <w:rsid w:val="00252719"/>
    <w:rsid w:val="00252EFA"/>
    <w:rsid w:val="00253420"/>
    <w:rsid w:val="00253727"/>
    <w:rsid w:val="00253A36"/>
    <w:rsid w:val="00253BB0"/>
    <w:rsid w:val="00253DE2"/>
    <w:rsid w:val="00253FEB"/>
    <w:rsid w:val="00254D1A"/>
    <w:rsid w:val="00254EA6"/>
    <w:rsid w:val="0025536C"/>
    <w:rsid w:val="00255834"/>
    <w:rsid w:val="0025586B"/>
    <w:rsid w:val="00255B29"/>
    <w:rsid w:val="00256B68"/>
    <w:rsid w:val="00256C05"/>
    <w:rsid w:val="00256D4C"/>
    <w:rsid w:val="002571EA"/>
    <w:rsid w:val="002574E9"/>
    <w:rsid w:val="00257D11"/>
    <w:rsid w:val="002590A9"/>
    <w:rsid w:val="00260078"/>
    <w:rsid w:val="002608A1"/>
    <w:rsid w:val="00260AEA"/>
    <w:rsid w:val="00260F18"/>
    <w:rsid w:val="00261869"/>
    <w:rsid w:val="00261970"/>
    <w:rsid w:val="002621E5"/>
    <w:rsid w:val="00262280"/>
    <w:rsid w:val="002622F7"/>
    <w:rsid w:val="00262390"/>
    <w:rsid w:val="00263174"/>
    <w:rsid w:val="00264DDF"/>
    <w:rsid w:val="002653B6"/>
    <w:rsid w:val="0026545C"/>
    <w:rsid w:val="002655A6"/>
    <w:rsid w:val="00265667"/>
    <w:rsid w:val="002661F8"/>
    <w:rsid w:val="002670B5"/>
    <w:rsid w:val="00267AE1"/>
    <w:rsid w:val="002707DF"/>
    <w:rsid w:val="00270EEF"/>
    <w:rsid w:val="002711F3"/>
    <w:rsid w:val="00271C9C"/>
    <w:rsid w:val="00272E96"/>
    <w:rsid w:val="002737C6"/>
    <w:rsid w:val="0027381B"/>
    <w:rsid w:val="0027398A"/>
    <w:rsid w:val="002744D9"/>
    <w:rsid w:val="002745DF"/>
    <w:rsid w:val="00274F94"/>
    <w:rsid w:val="002758EB"/>
    <w:rsid w:val="00275D7A"/>
    <w:rsid w:val="0027628D"/>
    <w:rsid w:val="00276A33"/>
    <w:rsid w:val="00276C8E"/>
    <w:rsid w:val="00277674"/>
    <w:rsid w:val="00277AD4"/>
    <w:rsid w:val="00277FC8"/>
    <w:rsid w:val="00281377"/>
    <w:rsid w:val="00281409"/>
    <w:rsid w:val="002824B2"/>
    <w:rsid w:val="00282879"/>
    <w:rsid w:val="002839F4"/>
    <w:rsid w:val="00284146"/>
    <w:rsid w:val="002845DF"/>
    <w:rsid w:val="0028489A"/>
    <w:rsid w:val="00285733"/>
    <w:rsid w:val="00285750"/>
    <w:rsid w:val="00285A7D"/>
    <w:rsid w:val="00286540"/>
    <w:rsid w:val="00287088"/>
    <w:rsid w:val="002870D5"/>
    <w:rsid w:val="002875A5"/>
    <w:rsid w:val="00287D04"/>
    <w:rsid w:val="002905B8"/>
    <w:rsid w:val="00290675"/>
    <w:rsid w:val="00290D91"/>
    <w:rsid w:val="0029100F"/>
    <w:rsid w:val="002915D9"/>
    <w:rsid w:val="002917FA"/>
    <w:rsid w:val="00291829"/>
    <w:rsid w:val="00291E51"/>
    <w:rsid w:val="0029217E"/>
    <w:rsid w:val="002924ED"/>
    <w:rsid w:val="00292DA3"/>
    <w:rsid w:val="00292E71"/>
    <w:rsid w:val="00293AE9"/>
    <w:rsid w:val="00293B91"/>
    <w:rsid w:val="00293FF1"/>
    <w:rsid w:val="00294EA4"/>
    <w:rsid w:val="0029569C"/>
    <w:rsid w:val="002959F7"/>
    <w:rsid w:val="00295C0B"/>
    <w:rsid w:val="00295D5C"/>
    <w:rsid w:val="0029639D"/>
    <w:rsid w:val="0029659D"/>
    <w:rsid w:val="00296E70"/>
    <w:rsid w:val="002972D0"/>
    <w:rsid w:val="002976EC"/>
    <w:rsid w:val="002A0745"/>
    <w:rsid w:val="002A1731"/>
    <w:rsid w:val="002A238B"/>
    <w:rsid w:val="002A2618"/>
    <w:rsid w:val="002A2BD3"/>
    <w:rsid w:val="002A4122"/>
    <w:rsid w:val="002A43A8"/>
    <w:rsid w:val="002A46FC"/>
    <w:rsid w:val="002A4782"/>
    <w:rsid w:val="002A57CD"/>
    <w:rsid w:val="002A5BFE"/>
    <w:rsid w:val="002A5C16"/>
    <w:rsid w:val="002A6485"/>
    <w:rsid w:val="002A6778"/>
    <w:rsid w:val="002A6D96"/>
    <w:rsid w:val="002A6EB3"/>
    <w:rsid w:val="002A7414"/>
    <w:rsid w:val="002A779B"/>
    <w:rsid w:val="002A7A57"/>
    <w:rsid w:val="002A7BBC"/>
    <w:rsid w:val="002A7F14"/>
    <w:rsid w:val="002B0250"/>
    <w:rsid w:val="002B0556"/>
    <w:rsid w:val="002B06F1"/>
    <w:rsid w:val="002B0926"/>
    <w:rsid w:val="002B09E0"/>
    <w:rsid w:val="002B0A53"/>
    <w:rsid w:val="002B0EBA"/>
    <w:rsid w:val="002B162B"/>
    <w:rsid w:val="002B1EEA"/>
    <w:rsid w:val="002B1FCB"/>
    <w:rsid w:val="002B214C"/>
    <w:rsid w:val="002B299F"/>
    <w:rsid w:val="002B2BA7"/>
    <w:rsid w:val="002B2E94"/>
    <w:rsid w:val="002B2EF2"/>
    <w:rsid w:val="002B4A29"/>
    <w:rsid w:val="002B4AC6"/>
    <w:rsid w:val="002B5487"/>
    <w:rsid w:val="002B59FC"/>
    <w:rsid w:val="002B68BC"/>
    <w:rsid w:val="002B6E5C"/>
    <w:rsid w:val="002B7EE3"/>
    <w:rsid w:val="002B7F49"/>
    <w:rsid w:val="002C0AD3"/>
    <w:rsid w:val="002C0B56"/>
    <w:rsid w:val="002C12A6"/>
    <w:rsid w:val="002C1A1B"/>
    <w:rsid w:val="002C1B9A"/>
    <w:rsid w:val="002C25B1"/>
    <w:rsid w:val="002C2FC5"/>
    <w:rsid w:val="002C3280"/>
    <w:rsid w:val="002C32EA"/>
    <w:rsid w:val="002C37C4"/>
    <w:rsid w:val="002C3DF3"/>
    <w:rsid w:val="002C4092"/>
    <w:rsid w:val="002C429D"/>
    <w:rsid w:val="002C4EA6"/>
    <w:rsid w:val="002C52BE"/>
    <w:rsid w:val="002C55F5"/>
    <w:rsid w:val="002C584D"/>
    <w:rsid w:val="002C7354"/>
    <w:rsid w:val="002C7E41"/>
    <w:rsid w:val="002D1CD4"/>
    <w:rsid w:val="002D27F3"/>
    <w:rsid w:val="002D281C"/>
    <w:rsid w:val="002D28B3"/>
    <w:rsid w:val="002D34BD"/>
    <w:rsid w:val="002D3709"/>
    <w:rsid w:val="002D574B"/>
    <w:rsid w:val="002D5CA6"/>
    <w:rsid w:val="002D64E6"/>
    <w:rsid w:val="002E003C"/>
    <w:rsid w:val="002E05C0"/>
    <w:rsid w:val="002E10D2"/>
    <w:rsid w:val="002E10F6"/>
    <w:rsid w:val="002E112B"/>
    <w:rsid w:val="002E1688"/>
    <w:rsid w:val="002E2323"/>
    <w:rsid w:val="002E2B16"/>
    <w:rsid w:val="002E2E1E"/>
    <w:rsid w:val="002E2E58"/>
    <w:rsid w:val="002E3458"/>
    <w:rsid w:val="002E378F"/>
    <w:rsid w:val="002E380E"/>
    <w:rsid w:val="002E6052"/>
    <w:rsid w:val="002E6B03"/>
    <w:rsid w:val="002E6B71"/>
    <w:rsid w:val="002E7849"/>
    <w:rsid w:val="002E7983"/>
    <w:rsid w:val="002E7C1A"/>
    <w:rsid w:val="002E7DC3"/>
    <w:rsid w:val="002F009A"/>
    <w:rsid w:val="002F0250"/>
    <w:rsid w:val="002F02BE"/>
    <w:rsid w:val="002F0582"/>
    <w:rsid w:val="002F1C60"/>
    <w:rsid w:val="002F1ED2"/>
    <w:rsid w:val="002F2506"/>
    <w:rsid w:val="002F33B3"/>
    <w:rsid w:val="002F3D50"/>
    <w:rsid w:val="002F40A7"/>
    <w:rsid w:val="002F424B"/>
    <w:rsid w:val="002F4336"/>
    <w:rsid w:val="002F45EA"/>
    <w:rsid w:val="002F4CA4"/>
    <w:rsid w:val="002F5B98"/>
    <w:rsid w:val="002F5C18"/>
    <w:rsid w:val="002F5F55"/>
    <w:rsid w:val="002F6288"/>
    <w:rsid w:val="002F63FB"/>
    <w:rsid w:val="002F6500"/>
    <w:rsid w:val="002F66A0"/>
    <w:rsid w:val="002F6791"/>
    <w:rsid w:val="002F714D"/>
    <w:rsid w:val="002F7468"/>
    <w:rsid w:val="002F7A0B"/>
    <w:rsid w:val="002F7B08"/>
    <w:rsid w:val="002F7B54"/>
    <w:rsid w:val="002F7E61"/>
    <w:rsid w:val="003004BF"/>
    <w:rsid w:val="0030050A"/>
    <w:rsid w:val="003005A7"/>
    <w:rsid w:val="0030071F"/>
    <w:rsid w:val="00300D0C"/>
    <w:rsid w:val="0030106E"/>
    <w:rsid w:val="00301420"/>
    <w:rsid w:val="003015AF"/>
    <w:rsid w:val="00301889"/>
    <w:rsid w:val="00302091"/>
    <w:rsid w:val="003022BE"/>
    <w:rsid w:val="00302488"/>
    <w:rsid w:val="003040C6"/>
    <w:rsid w:val="0030444F"/>
    <w:rsid w:val="00305320"/>
    <w:rsid w:val="003055B9"/>
    <w:rsid w:val="00305810"/>
    <w:rsid w:val="003064C8"/>
    <w:rsid w:val="00307363"/>
    <w:rsid w:val="00307E3F"/>
    <w:rsid w:val="00310C1D"/>
    <w:rsid w:val="00312AEF"/>
    <w:rsid w:val="003130AF"/>
    <w:rsid w:val="003134BD"/>
    <w:rsid w:val="003134D5"/>
    <w:rsid w:val="00313788"/>
    <w:rsid w:val="00314058"/>
    <w:rsid w:val="00315BB9"/>
    <w:rsid w:val="00315D2A"/>
    <w:rsid w:val="003162B6"/>
    <w:rsid w:val="0031674E"/>
    <w:rsid w:val="00316A63"/>
    <w:rsid w:val="003179CA"/>
    <w:rsid w:val="00317E53"/>
    <w:rsid w:val="00320954"/>
    <w:rsid w:val="00321A61"/>
    <w:rsid w:val="00321BCF"/>
    <w:rsid w:val="00321DD5"/>
    <w:rsid w:val="0032248C"/>
    <w:rsid w:val="003229B1"/>
    <w:rsid w:val="00323052"/>
    <w:rsid w:val="00323244"/>
    <w:rsid w:val="003234EC"/>
    <w:rsid w:val="00323620"/>
    <w:rsid w:val="00324721"/>
    <w:rsid w:val="00324DCE"/>
    <w:rsid w:val="00324E31"/>
    <w:rsid w:val="00325E8C"/>
    <w:rsid w:val="00325FFD"/>
    <w:rsid w:val="0032606E"/>
    <w:rsid w:val="0032639E"/>
    <w:rsid w:val="003264CA"/>
    <w:rsid w:val="003266D9"/>
    <w:rsid w:val="00326D6D"/>
    <w:rsid w:val="00326F90"/>
    <w:rsid w:val="00330251"/>
    <w:rsid w:val="003309FA"/>
    <w:rsid w:val="00330A00"/>
    <w:rsid w:val="00330D27"/>
    <w:rsid w:val="00331A08"/>
    <w:rsid w:val="00331B2B"/>
    <w:rsid w:val="0033244F"/>
    <w:rsid w:val="003324B5"/>
    <w:rsid w:val="00332620"/>
    <w:rsid w:val="00332DEB"/>
    <w:rsid w:val="003331DE"/>
    <w:rsid w:val="003333B1"/>
    <w:rsid w:val="003334F0"/>
    <w:rsid w:val="00333985"/>
    <w:rsid w:val="0033409D"/>
    <w:rsid w:val="00334668"/>
    <w:rsid w:val="00334716"/>
    <w:rsid w:val="003347D4"/>
    <w:rsid w:val="00335B05"/>
    <w:rsid w:val="00335E8A"/>
    <w:rsid w:val="00335FD1"/>
    <w:rsid w:val="0033698F"/>
    <w:rsid w:val="003375BD"/>
    <w:rsid w:val="00337B96"/>
    <w:rsid w:val="0034054C"/>
    <w:rsid w:val="00340952"/>
    <w:rsid w:val="00340E11"/>
    <w:rsid w:val="0034123A"/>
    <w:rsid w:val="00341766"/>
    <w:rsid w:val="00341A40"/>
    <w:rsid w:val="00341D67"/>
    <w:rsid w:val="00342875"/>
    <w:rsid w:val="003429B2"/>
    <w:rsid w:val="003434F1"/>
    <w:rsid w:val="00343C13"/>
    <w:rsid w:val="003445D2"/>
    <w:rsid w:val="00345060"/>
    <w:rsid w:val="00345161"/>
    <w:rsid w:val="0034524F"/>
    <w:rsid w:val="003453A9"/>
    <w:rsid w:val="003454F3"/>
    <w:rsid w:val="00346651"/>
    <w:rsid w:val="00346AA5"/>
    <w:rsid w:val="00347495"/>
    <w:rsid w:val="0034781E"/>
    <w:rsid w:val="00351100"/>
    <w:rsid w:val="00351BB5"/>
    <w:rsid w:val="00351BBD"/>
    <w:rsid w:val="00351E3A"/>
    <w:rsid w:val="00351F64"/>
    <w:rsid w:val="003526E6"/>
    <w:rsid w:val="00353B4C"/>
    <w:rsid w:val="00353B89"/>
    <w:rsid w:val="00354647"/>
    <w:rsid w:val="003546BD"/>
    <w:rsid w:val="0035484C"/>
    <w:rsid w:val="00354DD0"/>
    <w:rsid w:val="003550C8"/>
    <w:rsid w:val="0035587D"/>
    <w:rsid w:val="003562AF"/>
    <w:rsid w:val="003567F6"/>
    <w:rsid w:val="00356A6A"/>
    <w:rsid w:val="00356C26"/>
    <w:rsid w:val="00357778"/>
    <w:rsid w:val="00357CE2"/>
    <w:rsid w:val="00360669"/>
    <w:rsid w:val="00360D0E"/>
    <w:rsid w:val="00361856"/>
    <w:rsid w:val="00361983"/>
    <w:rsid w:val="00361E21"/>
    <w:rsid w:val="00362148"/>
    <w:rsid w:val="003624C0"/>
    <w:rsid w:val="00362CDF"/>
    <w:rsid w:val="00362E7B"/>
    <w:rsid w:val="00362ECC"/>
    <w:rsid w:val="00363F40"/>
    <w:rsid w:val="003640E1"/>
    <w:rsid w:val="003646C7"/>
    <w:rsid w:val="00364820"/>
    <w:rsid w:val="003653D8"/>
    <w:rsid w:val="00365563"/>
    <w:rsid w:val="00365812"/>
    <w:rsid w:val="003658C2"/>
    <w:rsid w:val="00365B85"/>
    <w:rsid w:val="00366A19"/>
    <w:rsid w:val="003674D2"/>
    <w:rsid w:val="00370144"/>
    <w:rsid w:val="00370BB4"/>
    <w:rsid w:val="003714B0"/>
    <w:rsid w:val="00371572"/>
    <w:rsid w:val="00371751"/>
    <w:rsid w:val="00372071"/>
    <w:rsid w:val="00372854"/>
    <w:rsid w:val="00373531"/>
    <w:rsid w:val="003737F8"/>
    <w:rsid w:val="00373810"/>
    <w:rsid w:val="00373B1E"/>
    <w:rsid w:val="00373C49"/>
    <w:rsid w:val="003743BA"/>
    <w:rsid w:val="003750C9"/>
    <w:rsid w:val="003756EB"/>
    <w:rsid w:val="00375801"/>
    <w:rsid w:val="0037593D"/>
    <w:rsid w:val="00375AB4"/>
    <w:rsid w:val="003764FF"/>
    <w:rsid w:val="00376C4A"/>
    <w:rsid w:val="003776FB"/>
    <w:rsid w:val="0037777A"/>
    <w:rsid w:val="00381888"/>
    <w:rsid w:val="00381AC0"/>
    <w:rsid w:val="00381F7E"/>
    <w:rsid w:val="00381FC0"/>
    <w:rsid w:val="0038283A"/>
    <w:rsid w:val="003828C7"/>
    <w:rsid w:val="00383AAD"/>
    <w:rsid w:val="00383E13"/>
    <w:rsid w:val="00384077"/>
    <w:rsid w:val="00385542"/>
    <w:rsid w:val="0038589B"/>
    <w:rsid w:val="003859F4"/>
    <w:rsid w:val="00385C38"/>
    <w:rsid w:val="00386714"/>
    <w:rsid w:val="00386CA8"/>
    <w:rsid w:val="00387078"/>
    <w:rsid w:val="00387264"/>
    <w:rsid w:val="00387EB7"/>
    <w:rsid w:val="003917B4"/>
    <w:rsid w:val="00391C0D"/>
    <w:rsid w:val="00392658"/>
    <w:rsid w:val="0039277A"/>
    <w:rsid w:val="00393B68"/>
    <w:rsid w:val="00393EA5"/>
    <w:rsid w:val="00393FD3"/>
    <w:rsid w:val="0039414E"/>
    <w:rsid w:val="003943D7"/>
    <w:rsid w:val="003944CC"/>
    <w:rsid w:val="0039461F"/>
    <w:rsid w:val="00394BFF"/>
    <w:rsid w:val="00394D6A"/>
    <w:rsid w:val="00394F62"/>
    <w:rsid w:val="0039514B"/>
    <w:rsid w:val="00395F09"/>
    <w:rsid w:val="00396241"/>
    <w:rsid w:val="00396372"/>
    <w:rsid w:val="00396D3F"/>
    <w:rsid w:val="00396FA1"/>
    <w:rsid w:val="003976AF"/>
    <w:rsid w:val="003977FE"/>
    <w:rsid w:val="00397CCF"/>
    <w:rsid w:val="003A0188"/>
    <w:rsid w:val="003A0C86"/>
    <w:rsid w:val="003A0F23"/>
    <w:rsid w:val="003A196D"/>
    <w:rsid w:val="003A23EB"/>
    <w:rsid w:val="003A29B2"/>
    <w:rsid w:val="003A3557"/>
    <w:rsid w:val="003A36E5"/>
    <w:rsid w:val="003A3CA3"/>
    <w:rsid w:val="003A4021"/>
    <w:rsid w:val="003A4CE2"/>
    <w:rsid w:val="003A5444"/>
    <w:rsid w:val="003A5CD2"/>
    <w:rsid w:val="003A5EBE"/>
    <w:rsid w:val="003A5F95"/>
    <w:rsid w:val="003A6066"/>
    <w:rsid w:val="003A646C"/>
    <w:rsid w:val="003A6635"/>
    <w:rsid w:val="003A6DAE"/>
    <w:rsid w:val="003A7554"/>
    <w:rsid w:val="003A76E0"/>
    <w:rsid w:val="003B0096"/>
    <w:rsid w:val="003B070E"/>
    <w:rsid w:val="003B129E"/>
    <w:rsid w:val="003B1309"/>
    <w:rsid w:val="003B17AA"/>
    <w:rsid w:val="003B1872"/>
    <w:rsid w:val="003B3CF5"/>
    <w:rsid w:val="003B3D35"/>
    <w:rsid w:val="003B4F78"/>
    <w:rsid w:val="003B544A"/>
    <w:rsid w:val="003B56B7"/>
    <w:rsid w:val="003B5729"/>
    <w:rsid w:val="003B60B5"/>
    <w:rsid w:val="003B6EAC"/>
    <w:rsid w:val="003B6F27"/>
    <w:rsid w:val="003B75BE"/>
    <w:rsid w:val="003B78EA"/>
    <w:rsid w:val="003B7C70"/>
    <w:rsid w:val="003B7D98"/>
    <w:rsid w:val="003C0C05"/>
    <w:rsid w:val="003C1382"/>
    <w:rsid w:val="003C1BFA"/>
    <w:rsid w:val="003C1C56"/>
    <w:rsid w:val="003C1CEB"/>
    <w:rsid w:val="003C20FF"/>
    <w:rsid w:val="003C227B"/>
    <w:rsid w:val="003C358D"/>
    <w:rsid w:val="003C3E97"/>
    <w:rsid w:val="003C488F"/>
    <w:rsid w:val="003C4E1D"/>
    <w:rsid w:val="003C539D"/>
    <w:rsid w:val="003C5852"/>
    <w:rsid w:val="003C5ED7"/>
    <w:rsid w:val="003C6111"/>
    <w:rsid w:val="003C6524"/>
    <w:rsid w:val="003C6BF7"/>
    <w:rsid w:val="003C772E"/>
    <w:rsid w:val="003D0530"/>
    <w:rsid w:val="003D103A"/>
    <w:rsid w:val="003D15AB"/>
    <w:rsid w:val="003D1AAB"/>
    <w:rsid w:val="003D2443"/>
    <w:rsid w:val="003D2841"/>
    <w:rsid w:val="003D2B64"/>
    <w:rsid w:val="003D3516"/>
    <w:rsid w:val="003D3E03"/>
    <w:rsid w:val="003D3E4B"/>
    <w:rsid w:val="003D4580"/>
    <w:rsid w:val="003D47AF"/>
    <w:rsid w:val="003D4ECB"/>
    <w:rsid w:val="003D50AD"/>
    <w:rsid w:val="003D57FF"/>
    <w:rsid w:val="003D6B27"/>
    <w:rsid w:val="003D6D32"/>
    <w:rsid w:val="003D7101"/>
    <w:rsid w:val="003D78B3"/>
    <w:rsid w:val="003E0462"/>
    <w:rsid w:val="003E07B4"/>
    <w:rsid w:val="003E0A2B"/>
    <w:rsid w:val="003E0B69"/>
    <w:rsid w:val="003E0CFD"/>
    <w:rsid w:val="003E1392"/>
    <w:rsid w:val="003E19C6"/>
    <w:rsid w:val="003E1C4F"/>
    <w:rsid w:val="003E1DFA"/>
    <w:rsid w:val="003E24FE"/>
    <w:rsid w:val="003E2CF2"/>
    <w:rsid w:val="003E3458"/>
    <w:rsid w:val="003E346F"/>
    <w:rsid w:val="003E3920"/>
    <w:rsid w:val="003E3D4D"/>
    <w:rsid w:val="003E3E61"/>
    <w:rsid w:val="003E3ED0"/>
    <w:rsid w:val="003E46F8"/>
    <w:rsid w:val="003E4C56"/>
    <w:rsid w:val="003E5F9B"/>
    <w:rsid w:val="003E65DF"/>
    <w:rsid w:val="003E67EE"/>
    <w:rsid w:val="003E6F4A"/>
    <w:rsid w:val="003E7A13"/>
    <w:rsid w:val="003F0916"/>
    <w:rsid w:val="003F0B66"/>
    <w:rsid w:val="003F1036"/>
    <w:rsid w:val="003F14A9"/>
    <w:rsid w:val="003F212A"/>
    <w:rsid w:val="003F2667"/>
    <w:rsid w:val="003F2928"/>
    <w:rsid w:val="003F2A0B"/>
    <w:rsid w:val="003F2D6E"/>
    <w:rsid w:val="003F3037"/>
    <w:rsid w:val="003F33E9"/>
    <w:rsid w:val="003F36A6"/>
    <w:rsid w:val="003F3B13"/>
    <w:rsid w:val="003F510D"/>
    <w:rsid w:val="003F58D2"/>
    <w:rsid w:val="003F5976"/>
    <w:rsid w:val="003F667A"/>
    <w:rsid w:val="003F6E61"/>
    <w:rsid w:val="003F7467"/>
    <w:rsid w:val="003F7838"/>
    <w:rsid w:val="003F7B4F"/>
    <w:rsid w:val="003F7E70"/>
    <w:rsid w:val="00400C0E"/>
    <w:rsid w:val="00401212"/>
    <w:rsid w:val="00402098"/>
    <w:rsid w:val="00402362"/>
    <w:rsid w:val="00402561"/>
    <w:rsid w:val="004028C8"/>
    <w:rsid w:val="004038B3"/>
    <w:rsid w:val="004047D2"/>
    <w:rsid w:val="00404901"/>
    <w:rsid w:val="004058C8"/>
    <w:rsid w:val="004064E2"/>
    <w:rsid w:val="00406AAB"/>
    <w:rsid w:val="00407056"/>
    <w:rsid w:val="00407345"/>
    <w:rsid w:val="004104CC"/>
    <w:rsid w:val="004107E0"/>
    <w:rsid w:val="00410A40"/>
    <w:rsid w:val="00410B00"/>
    <w:rsid w:val="00410D31"/>
    <w:rsid w:val="0041157F"/>
    <w:rsid w:val="00411658"/>
    <w:rsid w:val="004118BA"/>
    <w:rsid w:val="004119D4"/>
    <w:rsid w:val="00412315"/>
    <w:rsid w:val="0041363C"/>
    <w:rsid w:val="004137D8"/>
    <w:rsid w:val="004139CA"/>
    <w:rsid w:val="00413F43"/>
    <w:rsid w:val="00413FE5"/>
    <w:rsid w:val="004143F8"/>
    <w:rsid w:val="00414432"/>
    <w:rsid w:val="00414DFA"/>
    <w:rsid w:val="00415038"/>
    <w:rsid w:val="004158C2"/>
    <w:rsid w:val="00416C49"/>
    <w:rsid w:val="00416D20"/>
    <w:rsid w:val="00417983"/>
    <w:rsid w:val="00420D6C"/>
    <w:rsid w:val="004220FC"/>
    <w:rsid w:val="004221A8"/>
    <w:rsid w:val="004225F9"/>
    <w:rsid w:val="00422791"/>
    <w:rsid w:val="0042284B"/>
    <w:rsid w:val="00422BC7"/>
    <w:rsid w:val="0042334E"/>
    <w:rsid w:val="004234BC"/>
    <w:rsid w:val="00423877"/>
    <w:rsid w:val="00423A33"/>
    <w:rsid w:val="00423A74"/>
    <w:rsid w:val="00423AAE"/>
    <w:rsid w:val="00423D96"/>
    <w:rsid w:val="00424036"/>
    <w:rsid w:val="004242B8"/>
    <w:rsid w:val="004253B3"/>
    <w:rsid w:val="0042562B"/>
    <w:rsid w:val="00425C62"/>
    <w:rsid w:val="00426281"/>
    <w:rsid w:val="00426282"/>
    <w:rsid w:val="00426294"/>
    <w:rsid w:val="004266A4"/>
    <w:rsid w:val="00426C55"/>
    <w:rsid w:val="00427044"/>
    <w:rsid w:val="00427652"/>
    <w:rsid w:val="00427D86"/>
    <w:rsid w:val="00427DC4"/>
    <w:rsid w:val="0043021C"/>
    <w:rsid w:val="00430C87"/>
    <w:rsid w:val="00431934"/>
    <w:rsid w:val="0043273E"/>
    <w:rsid w:val="00432EBB"/>
    <w:rsid w:val="00433102"/>
    <w:rsid w:val="0043328B"/>
    <w:rsid w:val="00433980"/>
    <w:rsid w:val="00433ADB"/>
    <w:rsid w:val="00434028"/>
    <w:rsid w:val="0043408A"/>
    <w:rsid w:val="00434518"/>
    <w:rsid w:val="004348D0"/>
    <w:rsid w:val="00434CBC"/>
    <w:rsid w:val="004351AE"/>
    <w:rsid w:val="00436049"/>
    <w:rsid w:val="00436803"/>
    <w:rsid w:val="004369BF"/>
    <w:rsid w:val="0043750B"/>
    <w:rsid w:val="0043773A"/>
    <w:rsid w:val="00440542"/>
    <w:rsid w:val="00440708"/>
    <w:rsid w:val="00440852"/>
    <w:rsid w:val="00440908"/>
    <w:rsid w:val="00440F94"/>
    <w:rsid w:val="00441923"/>
    <w:rsid w:val="00441DA6"/>
    <w:rsid w:val="00442154"/>
    <w:rsid w:val="00442ADC"/>
    <w:rsid w:val="00442E67"/>
    <w:rsid w:val="0044320B"/>
    <w:rsid w:val="00443213"/>
    <w:rsid w:val="00443432"/>
    <w:rsid w:val="004449D1"/>
    <w:rsid w:val="00444C10"/>
    <w:rsid w:val="00445123"/>
    <w:rsid w:val="004453DE"/>
    <w:rsid w:val="004458EC"/>
    <w:rsid w:val="00445F1A"/>
    <w:rsid w:val="004468FA"/>
    <w:rsid w:val="00450013"/>
    <w:rsid w:val="00450495"/>
    <w:rsid w:val="004508EC"/>
    <w:rsid w:val="00451313"/>
    <w:rsid w:val="0045154E"/>
    <w:rsid w:val="00451EA0"/>
    <w:rsid w:val="00453201"/>
    <w:rsid w:val="004533BA"/>
    <w:rsid w:val="004537A3"/>
    <w:rsid w:val="00453EC1"/>
    <w:rsid w:val="00454A05"/>
    <w:rsid w:val="00455008"/>
    <w:rsid w:val="0045571F"/>
    <w:rsid w:val="00455AF7"/>
    <w:rsid w:val="00455CE5"/>
    <w:rsid w:val="00455DAB"/>
    <w:rsid w:val="00456767"/>
    <w:rsid w:val="00456EDC"/>
    <w:rsid w:val="00461130"/>
    <w:rsid w:val="0046119D"/>
    <w:rsid w:val="00461770"/>
    <w:rsid w:val="00461773"/>
    <w:rsid w:val="004619E1"/>
    <w:rsid w:val="00461B1D"/>
    <w:rsid w:val="00462933"/>
    <w:rsid w:val="00462C0F"/>
    <w:rsid w:val="00462F5D"/>
    <w:rsid w:val="00463645"/>
    <w:rsid w:val="00464581"/>
    <w:rsid w:val="00464B28"/>
    <w:rsid w:val="004651FE"/>
    <w:rsid w:val="0046674B"/>
    <w:rsid w:val="00467D19"/>
    <w:rsid w:val="00467DCB"/>
    <w:rsid w:val="00470BBB"/>
    <w:rsid w:val="00471521"/>
    <w:rsid w:val="00471627"/>
    <w:rsid w:val="0047181E"/>
    <w:rsid w:val="00472E7F"/>
    <w:rsid w:val="004730A1"/>
    <w:rsid w:val="004731C0"/>
    <w:rsid w:val="00473EEB"/>
    <w:rsid w:val="00474140"/>
    <w:rsid w:val="00474713"/>
    <w:rsid w:val="00474DEA"/>
    <w:rsid w:val="00476206"/>
    <w:rsid w:val="00476301"/>
    <w:rsid w:val="004767F6"/>
    <w:rsid w:val="0047719B"/>
    <w:rsid w:val="00477534"/>
    <w:rsid w:val="00477C45"/>
    <w:rsid w:val="00477F5C"/>
    <w:rsid w:val="0048044F"/>
    <w:rsid w:val="00480B8F"/>
    <w:rsid w:val="00481630"/>
    <w:rsid w:val="004818E2"/>
    <w:rsid w:val="00481A12"/>
    <w:rsid w:val="00481F73"/>
    <w:rsid w:val="00482133"/>
    <w:rsid w:val="00482F70"/>
    <w:rsid w:val="004838A4"/>
    <w:rsid w:val="00483AAC"/>
    <w:rsid w:val="00484343"/>
    <w:rsid w:val="004845E5"/>
    <w:rsid w:val="00484AFD"/>
    <w:rsid w:val="00484E6E"/>
    <w:rsid w:val="0048524B"/>
    <w:rsid w:val="00486578"/>
    <w:rsid w:val="0048682F"/>
    <w:rsid w:val="004869A3"/>
    <w:rsid w:val="00486EC6"/>
    <w:rsid w:val="0048733A"/>
    <w:rsid w:val="00487554"/>
    <w:rsid w:val="00487A09"/>
    <w:rsid w:val="00487A62"/>
    <w:rsid w:val="00487BFF"/>
    <w:rsid w:val="00487D31"/>
    <w:rsid w:val="00490659"/>
    <w:rsid w:val="004907C3"/>
    <w:rsid w:val="004907C9"/>
    <w:rsid w:val="00490DDA"/>
    <w:rsid w:val="00490EBC"/>
    <w:rsid w:val="004918AB"/>
    <w:rsid w:val="00491CC7"/>
    <w:rsid w:val="00491F58"/>
    <w:rsid w:val="00492769"/>
    <w:rsid w:val="004928D5"/>
    <w:rsid w:val="00492A48"/>
    <w:rsid w:val="00492EA2"/>
    <w:rsid w:val="0049333A"/>
    <w:rsid w:val="00493A4B"/>
    <w:rsid w:val="00494752"/>
    <w:rsid w:val="004948D5"/>
    <w:rsid w:val="004949E4"/>
    <w:rsid w:val="004949F8"/>
    <w:rsid w:val="00494D0E"/>
    <w:rsid w:val="00495177"/>
    <w:rsid w:val="004951B9"/>
    <w:rsid w:val="0049580E"/>
    <w:rsid w:val="00495836"/>
    <w:rsid w:val="004963E4"/>
    <w:rsid w:val="004969D8"/>
    <w:rsid w:val="00497619"/>
    <w:rsid w:val="00497A03"/>
    <w:rsid w:val="00497CE0"/>
    <w:rsid w:val="00497E92"/>
    <w:rsid w:val="004A0016"/>
    <w:rsid w:val="004A0060"/>
    <w:rsid w:val="004A01DB"/>
    <w:rsid w:val="004A05B7"/>
    <w:rsid w:val="004A09E6"/>
    <w:rsid w:val="004A09FD"/>
    <w:rsid w:val="004A19A8"/>
    <w:rsid w:val="004A25B2"/>
    <w:rsid w:val="004A3759"/>
    <w:rsid w:val="004A3C52"/>
    <w:rsid w:val="004A43F6"/>
    <w:rsid w:val="004A45DD"/>
    <w:rsid w:val="004A5D7E"/>
    <w:rsid w:val="004A5DC6"/>
    <w:rsid w:val="004A602E"/>
    <w:rsid w:val="004A608E"/>
    <w:rsid w:val="004A6A84"/>
    <w:rsid w:val="004A6EF5"/>
    <w:rsid w:val="004B00B2"/>
    <w:rsid w:val="004B0202"/>
    <w:rsid w:val="004B04E6"/>
    <w:rsid w:val="004B0A9B"/>
    <w:rsid w:val="004B18B6"/>
    <w:rsid w:val="004B1906"/>
    <w:rsid w:val="004B1B75"/>
    <w:rsid w:val="004B3C54"/>
    <w:rsid w:val="004B3EC2"/>
    <w:rsid w:val="004B3FC9"/>
    <w:rsid w:val="004B40F6"/>
    <w:rsid w:val="004B46FB"/>
    <w:rsid w:val="004B4C6F"/>
    <w:rsid w:val="004B4CB7"/>
    <w:rsid w:val="004B5D7B"/>
    <w:rsid w:val="004B7CD0"/>
    <w:rsid w:val="004B7FFB"/>
    <w:rsid w:val="004C1C06"/>
    <w:rsid w:val="004C1DAC"/>
    <w:rsid w:val="004C33AA"/>
    <w:rsid w:val="004C34E0"/>
    <w:rsid w:val="004C393F"/>
    <w:rsid w:val="004C3D4D"/>
    <w:rsid w:val="004C4141"/>
    <w:rsid w:val="004C415B"/>
    <w:rsid w:val="004C4415"/>
    <w:rsid w:val="004C4779"/>
    <w:rsid w:val="004C5148"/>
    <w:rsid w:val="004C54B1"/>
    <w:rsid w:val="004C61B7"/>
    <w:rsid w:val="004C6A78"/>
    <w:rsid w:val="004D138E"/>
    <w:rsid w:val="004D1B28"/>
    <w:rsid w:val="004D1D67"/>
    <w:rsid w:val="004D20CA"/>
    <w:rsid w:val="004D21F5"/>
    <w:rsid w:val="004D2477"/>
    <w:rsid w:val="004D3525"/>
    <w:rsid w:val="004D4B05"/>
    <w:rsid w:val="004D4FA8"/>
    <w:rsid w:val="004D5C81"/>
    <w:rsid w:val="004D5E64"/>
    <w:rsid w:val="004D6222"/>
    <w:rsid w:val="004D7610"/>
    <w:rsid w:val="004D7917"/>
    <w:rsid w:val="004D7E57"/>
    <w:rsid w:val="004E0C8E"/>
    <w:rsid w:val="004E211E"/>
    <w:rsid w:val="004E2237"/>
    <w:rsid w:val="004E376A"/>
    <w:rsid w:val="004E41FB"/>
    <w:rsid w:val="004E4E71"/>
    <w:rsid w:val="004E53AD"/>
    <w:rsid w:val="004E60D2"/>
    <w:rsid w:val="004E6553"/>
    <w:rsid w:val="004E65E1"/>
    <w:rsid w:val="004E78F2"/>
    <w:rsid w:val="004E7DAD"/>
    <w:rsid w:val="004E7DB2"/>
    <w:rsid w:val="004F00E2"/>
    <w:rsid w:val="004F0151"/>
    <w:rsid w:val="004F0733"/>
    <w:rsid w:val="004F1901"/>
    <w:rsid w:val="004F2756"/>
    <w:rsid w:val="004F2D3A"/>
    <w:rsid w:val="004F2DDA"/>
    <w:rsid w:val="004F353B"/>
    <w:rsid w:val="004F3876"/>
    <w:rsid w:val="004F3C61"/>
    <w:rsid w:val="004F4C30"/>
    <w:rsid w:val="004F56B5"/>
    <w:rsid w:val="004F5B43"/>
    <w:rsid w:val="004F6DED"/>
    <w:rsid w:val="004F6EEA"/>
    <w:rsid w:val="004F70C7"/>
    <w:rsid w:val="004F762C"/>
    <w:rsid w:val="004F7754"/>
    <w:rsid w:val="004F780C"/>
    <w:rsid w:val="004F7993"/>
    <w:rsid w:val="004F7F2F"/>
    <w:rsid w:val="005005E7"/>
    <w:rsid w:val="00500670"/>
    <w:rsid w:val="00500BE7"/>
    <w:rsid w:val="00501A17"/>
    <w:rsid w:val="00502D8D"/>
    <w:rsid w:val="0050332C"/>
    <w:rsid w:val="00503DAB"/>
    <w:rsid w:val="0050422B"/>
    <w:rsid w:val="0050508C"/>
    <w:rsid w:val="005064C8"/>
    <w:rsid w:val="005064D8"/>
    <w:rsid w:val="00506E4A"/>
    <w:rsid w:val="005071C6"/>
    <w:rsid w:val="00507747"/>
    <w:rsid w:val="00507B4B"/>
    <w:rsid w:val="00510345"/>
    <w:rsid w:val="00511035"/>
    <w:rsid w:val="00511381"/>
    <w:rsid w:val="00511753"/>
    <w:rsid w:val="00512D73"/>
    <w:rsid w:val="00513162"/>
    <w:rsid w:val="005134FF"/>
    <w:rsid w:val="00513A08"/>
    <w:rsid w:val="0051454F"/>
    <w:rsid w:val="00515187"/>
    <w:rsid w:val="00516558"/>
    <w:rsid w:val="00516C3B"/>
    <w:rsid w:val="005172CA"/>
    <w:rsid w:val="0052066A"/>
    <w:rsid w:val="00520CAF"/>
    <w:rsid w:val="00520E05"/>
    <w:rsid w:val="00520F62"/>
    <w:rsid w:val="00521525"/>
    <w:rsid w:val="0052153A"/>
    <w:rsid w:val="00521910"/>
    <w:rsid w:val="00521C53"/>
    <w:rsid w:val="0052251E"/>
    <w:rsid w:val="00522AD3"/>
    <w:rsid w:val="00522C57"/>
    <w:rsid w:val="0052353B"/>
    <w:rsid w:val="005237F2"/>
    <w:rsid w:val="00523B2D"/>
    <w:rsid w:val="005242D9"/>
    <w:rsid w:val="00524C7E"/>
    <w:rsid w:val="00524F65"/>
    <w:rsid w:val="0052551E"/>
    <w:rsid w:val="00525E3A"/>
    <w:rsid w:val="0052640D"/>
    <w:rsid w:val="00526A64"/>
    <w:rsid w:val="005271D1"/>
    <w:rsid w:val="00527AD7"/>
    <w:rsid w:val="00530381"/>
    <w:rsid w:val="00530CC9"/>
    <w:rsid w:val="0053112F"/>
    <w:rsid w:val="0053129C"/>
    <w:rsid w:val="00531A88"/>
    <w:rsid w:val="0053243E"/>
    <w:rsid w:val="0053257D"/>
    <w:rsid w:val="00532B84"/>
    <w:rsid w:val="00533612"/>
    <w:rsid w:val="00533BB0"/>
    <w:rsid w:val="00534BE4"/>
    <w:rsid w:val="00535BAE"/>
    <w:rsid w:val="00536345"/>
    <w:rsid w:val="005366F7"/>
    <w:rsid w:val="0053725E"/>
    <w:rsid w:val="005372B6"/>
    <w:rsid w:val="005377ED"/>
    <w:rsid w:val="00537860"/>
    <w:rsid w:val="00537C4C"/>
    <w:rsid w:val="00540116"/>
    <w:rsid w:val="00540513"/>
    <w:rsid w:val="00540769"/>
    <w:rsid w:val="005408B2"/>
    <w:rsid w:val="00540EF3"/>
    <w:rsid w:val="00540F4B"/>
    <w:rsid w:val="0054122D"/>
    <w:rsid w:val="00541C09"/>
    <w:rsid w:val="00541E33"/>
    <w:rsid w:val="005422F4"/>
    <w:rsid w:val="0054277F"/>
    <w:rsid w:val="00542991"/>
    <w:rsid w:val="005429B4"/>
    <w:rsid w:val="00542AB6"/>
    <w:rsid w:val="00542B1C"/>
    <w:rsid w:val="00542C4A"/>
    <w:rsid w:val="0054325C"/>
    <w:rsid w:val="00543424"/>
    <w:rsid w:val="0054358B"/>
    <w:rsid w:val="00543B55"/>
    <w:rsid w:val="00544059"/>
    <w:rsid w:val="0054495E"/>
    <w:rsid w:val="00544E3C"/>
    <w:rsid w:val="00545835"/>
    <w:rsid w:val="00545855"/>
    <w:rsid w:val="00545F1F"/>
    <w:rsid w:val="00545F29"/>
    <w:rsid w:val="005460A1"/>
    <w:rsid w:val="005464A9"/>
    <w:rsid w:val="00546B4F"/>
    <w:rsid w:val="00546BBE"/>
    <w:rsid w:val="005470E9"/>
    <w:rsid w:val="005477E3"/>
    <w:rsid w:val="00547882"/>
    <w:rsid w:val="00550075"/>
    <w:rsid w:val="005500C3"/>
    <w:rsid w:val="005500F3"/>
    <w:rsid w:val="005502E0"/>
    <w:rsid w:val="00550F95"/>
    <w:rsid w:val="00553137"/>
    <w:rsid w:val="0055322A"/>
    <w:rsid w:val="00553912"/>
    <w:rsid w:val="00553B04"/>
    <w:rsid w:val="00553E1F"/>
    <w:rsid w:val="0055440D"/>
    <w:rsid w:val="005548B8"/>
    <w:rsid w:val="00555FA1"/>
    <w:rsid w:val="005561B0"/>
    <w:rsid w:val="0055620A"/>
    <w:rsid w:val="005563A2"/>
    <w:rsid w:val="00556417"/>
    <w:rsid w:val="0055697D"/>
    <w:rsid w:val="005571A5"/>
    <w:rsid w:val="00557535"/>
    <w:rsid w:val="005601C2"/>
    <w:rsid w:val="005602BB"/>
    <w:rsid w:val="00560E7C"/>
    <w:rsid w:val="00561800"/>
    <w:rsid w:val="00561CBB"/>
    <w:rsid w:val="005622C9"/>
    <w:rsid w:val="0056434E"/>
    <w:rsid w:val="00564760"/>
    <w:rsid w:val="005651B1"/>
    <w:rsid w:val="005654A2"/>
    <w:rsid w:val="00565CB0"/>
    <w:rsid w:val="005662A6"/>
    <w:rsid w:val="00566F2E"/>
    <w:rsid w:val="0056724D"/>
    <w:rsid w:val="00567651"/>
    <w:rsid w:val="00567CD8"/>
    <w:rsid w:val="005707F9"/>
    <w:rsid w:val="0057094A"/>
    <w:rsid w:val="005709C1"/>
    <w:rsid w:val="005712B8"/>
    <w:rsid w:val="005716E6"/>
    <w:rsid w:val="00571C75"/>
    <w:rsid w:val="005722AB"/>
    <w:rsid w:val="00573582"/>
    <w:rsid w:val="00573593"/>
    <w:rsid w:val="00573742"/>
    <w:rsid w:val="00573950"/>
    <w:rsid w:val="00573B2A"/>
    <w:rsid w:val="00573E85"/>
    <w:rsid w:val="0057630F"/>
    <w:rsid w:val="00576FE8"/>
    <w:rsid w:val="00577850"/>
    <w:rsid w:val="00580251"/>
    <w:rsid w:val="005804F6"/>
    <w:rsid w:val="00580CB8"/>
    <w:rsid w:val="0058120B"/>
    <w:rsid w:val="0058148B"/>
    <w:rsid w:val="00582008"/>
    <w:rsid w:val="00582395"/>
    <w:rsid w:val="005825A5"/>
    <w:rsid w:val="00582DC9"/>
    <w:rsid w:val="00583CF1"/>
    <w:rsid w:val="00583EDD"/>
    <w:rsid w:val="00584007"/>
    <w:rsid w:val="00584369"/>
    <w:rsid w:val="0058578E"/>
    <w:rsid w:val="005857D8"/>
    <w:rsid w:val="005865E4"/>
    <w:rsid w:val="005868BA"/>
    <w:rsid w:val="00586CD4"/>
    <w:rsid w:val="00586D14"/>
    <w:rsid w:val="005875E4"/>
    <w:rsid w:val="00587788"/>
    <w:rsid w:val="00587C57"/>
    <w:rsid w:val="00587F9C"/>
    <w:rsid w:val="0059032A"/>
    <w:rsid w:val="00590DBC"/>
    <w:rsid w:val="00590E61"/>
    <w:rsid w:val="00591680"/>
    <w:rsid w:val="00591846"/>
    <w:rsid w:val="00591859"/>
    <w:rsid w:val="0059194D"/>
    <w:rsid w:val="00591B85"/>
    <w:rsid w:val="00591DC2"/>
    <w:rsid w:val="00592F5E"/>
    <w:rsid w:val="005930B2"/>
    <w:rsid w:val="00594668"/>
    <w:rsid w:val="00594692"/>
    <w:rsid w:val="00594C22"/>
    <w:rsid w:val="005951F9"/>
    <w:rsid w:val="0059578D"/>
    <w:rsid w:val="0059627B"/>
    <w:rsid w:val="00596754"/>
    <w:rsid w:val="00596767"/>
    <w:rsid w:val="00596868"/>
    <w:rsid w:val="00596F72"/>
    <w:rsid w:val="00597961"/>
    <w:rsid w:val="00597B86"/>
    <w:rsid w:val="00597CE5"/>
    <w:rsid w:val="005A0161"/>
    <w:rsid w:val="005A05B1"/>
    <w:rsid w:val="005A05B2"/>
    <w:rsid w:val="005A1372"/>
    <w:rsid w:val="005A1618"/>
    <w:rsid w:val="005A1FE9"/>
    <w:rsid w:val="005A2CCD"/>
    <w:rsid w:val="005A327F"/>
    <w:rsid w:val="005A387C"/>
    <w:rsid w:val="005A3A48"/>
    <w:rsid w:val="005A3C63"/>
    <w:rsid w:val="005A4319"/>
    <w:rsid w:val="005A4886"/>
    <w:rsid w:val="005A5368"/>
    <w:rsid w:val="005A57D3"/>
    <w:rsid w:val="005A631B"/>
    <w:rsid w:val="005A6746"/>
    <w:rsid w:val="005A6763"/>
    <w:rsid w:val="005A677B"/>
    <w:rsid w:val="005A7916"/>
    <w:rsid w:val="005A7F64"/>
    <w:rsid w:val="005B05AD"/>
    <w:rsid w:val="005B05BD"/>
    <w:rsid w:val="005B0D53"/>
    <w:rsid w:val="005B1C1F"/>
    <w:rsid w:val="005B4414"/>
    <w:rsid w:val="005B4771"/>
    <w:rsid w:val="005B501A"/>
    <w:rsid w:val="005B504D"/>
    <w:rsid w:val="005B5540"/>
    <w:rsid w:val="005B5593"/>
    <w:rsid w:val="005B6A9F"/>
    <w:rsid w:val="005B6ACE"/>
    <w:rsid w:val="005B6ADE"/>
    <w:rsid w:val="005B6E19"/>
    <w:rsid w:val="005B7220"/>
    <w:rsid w:val="005B7579"/>
    <w:rsid w:val="005C05AB"/>
    <w:rsid w:val="005C08C8"/>
    <w:rsid w:val="005C1018"/>
    <w:rsid w:val="005C1D14"/>
    <w:rsid w:val="005C1F72"/>
    <w:rsid w:val="005C2408"/>
    <w:rsid w:val="005C2F35"/>
    <w:rsid w:val="005C3089"/>
    <w:rsid w:val="005C3535"/>
    <w:rsid w:val="005C36CB"/>
    <w:rsid w:val="005C3960"/>
    <w:rsid w:val="005C3CBC"/>
    <w:rsid w:val="005C3F84"/>
    <w:rsid w:val="005C4B4F"/>
    <w:rsid w:val="005C5830"/>
    <w:rsid w:val="005C5833"/>
    <w:rsid w:val="005C5CCD"/>
    <w:rsid w:val="005C68E8"/>
    <w:rsid w:val="005C6BC4"/>
    <w:rsid w:val="005C792C"/>
    <w:rsid w:val="005D00EA"/>
    <w:rsid w:val="005D04C6"/>
    <w:rsid w:val="005D082E"/>
    <w:rsid w:val="005D1235"/>
    <w:rsid w:val="005D153C"/>
    <w:rsid w:val="005D19AE"/>
    <w:rsid w:val="005D2E59"/>
    <w:rsid w:val="005D2E72"/>
    <w:rsid w:val="005D3383"/>
    <w:rsid w:val="005D397F"/>
    <w:rsid w:val="005D448B"/>
    <w:rsid w:val="005D51C6"/>
    <w:rsid w:val="005D523D"/>
    <w:rsid w:val="005D5AEE"/>
    <w:rsid w:val="005D5EAB"/>
    <w:rsid w:val="005D5FFE"/>
    <w:rsid w:val="005D6BA0"/>
    <w:rsid w:val="005D6ECB"/>
    <w:rsid w:val="005D7E8B"/>
    <w:rsid w:val="005E11B8"/>
    <w:rsid w:val="005E1BA0"/>
    <w:rsid w:val="005E1D42"/>
    <w:rsid w:val="005E2E64"/>
    <w:rsid w:val="005E3C70"/>
    <w:rsid w:val="005E3E01"/>
    <w:rsid w:val="005E47C9"/>
    <w:rsid w:val="005E4D41"/>
    <w:rsid w:val="005E59CB"/>
    <w:rsid w:val="005E5B8B"/>
    <w:rsid w:val="005E5BE5"/>
    <w:rsid w:val="005E5DBC"/>
    <w:rsid w:val="005E6D56"/>
    <w:rsid w:val="005E7E24"/>
    <w:rsid w:val="005F0889"/>
    <w:rsid w:val="005F12A9"/>
    <w:rsid w:val="005F13FA"/>
    <w:rsid w:val="005F147D"/>
    <w:rsid w:val="005F14D6"/>
    <w:rsid w:val="005F204E"/>
    <w:rsid w:val="005F25D1"/>
    <w:rsid w:val="005F28F2"/>
    <w:rsid w:val="005F2C1A"/>
    <w:rsid w:val="005F3027"/>
    <w:rsid w:val="005F33C7"/>
    <w:rsid w:val="005F3495"/>
    <w:rsid w:val="005F47F5"/>
    <w:rsid w:val="005F4957"/>
    <w:rsid w:val="005F4EC7"/>
    <w:rsid w:val="005F58A1"/>
    <w:rsid w:val="005F5FE5"/>
    <w:rsid w:val="005F73FB"/>
    <w:rsid w:val="005F7864"/>
    <w:rsid w:val="005F7BE4"/>
    <w:rsid w:val="00600047"/>
    <w:rsid w:val="006002D7"/>
    <w:rsid w:val="00600B47"/>
    <w:rsid w:val="00600BFF"/>
    <w:rsid w:val="00600FFF"/>
    <w:rsid w:val="00601929"/>
    <w:rsid w:val="006019BB"/>
    <w:rsid w:val="00601D44"/>
    <w:rsid w:val="00601EE4"/>
    <w:rsid w:val="00602810"/>
    <w:rsid w:val="00602C9E"/>
    <w:rsid w:val="006037D8"/>
    <w:rsid w:val="00603B6D"/>
    <w:rsid w:val="00604089"/>
    <w:rsid w:val="006043E7"/>
    <w:rsid w:val="00604F84"/>
    <w:rsid w:val="0060509B"/>
    <w:rsid w:val="00605195"/>
    <w:rsid w:val="0060540B"/>
    <w:rsid w:val="00605C62"/>
    <w:rsid w:val="00607391"/>
    <w:rsid w:val="00607A60"/>
    <w:rsid w:val="00607D3B"/>
    <w:rsid w:val="00607E3A"/>
    <w:rsid w:val="00607F80"/>
    <w:rsid w:val="0061090A"/>
    <w:rsid w:val="00610C7F"/>
    <w:rsid w:val="006113C8"/>
    <w:rsid w:val="0061167C"/>
    <w:rsid w:val="0061170C"/>
    <w:rsid w:val="00612306"/>
    <w:rsid w:val="006125B3"/>
    <w:rsid w:val="00613231"/>
    <w:rsid w:val="0061380F"/>
    <w:rsid w:val="0061393F"/>
    <w:rsid w:val="00613950"/>
    <w:rsid w:val="00613E39"/>
    <w:rsid w:val="00614A99"/>
    <w:rsid w:val="00614B03"/>
    <w:rsid w:val="00614C72"/>
    <w:rsid w:val="00614D83"/>
    <w:rsid w:val="00614EF7"/>
    <w:rsid w:val="00615286"/>
    <w:rsid w:val="006162F6"/>
    <w:rsid w:val="00616544"/>
    <w:rsid w:val="0061694B"/>
    <w:rsid w:val="006172EF"/>
    <w:rsid w:val="006175A7"/>
    <w:rsid w:val="00620F85"/>
    <w:rsid w:val="00621215"/>
    <w:rsid w:val="006216BB"/>
    <w:rsid w:val="00621AF5"/>
    <w:rsid w:val="00621CE8"/>
    <w:rsid w:val="00621F60"/>
    <w:rsid w:val="006231AD"/>
    <w:rsid w:val="006232AB"/>
    <w:rsid w:val="00623DE0"/>
    <w:rsid w:val="00623F57"/>
    <w:rsid w:val="006249BE"/>
    <w:rsid w:val="0062503A"/>
    <w:rsid w:val="00625305"/>
    <w:rsid w:val="00625A3E"/>
    <w:rsid w:val="00625FBD"/>
    <w:rsid w:val="00626339"/>
    <w:rsid w:val="00626743"/>
    <w:rsid w:val="00626CD9"/>
    <w:rsid w:val="00626D4B"/>
    <w:rsid w:val="006270D4"/>
    <w:rsid w:val="00627463"/>
    <w:rsid w:val="00627527"/>
    <w:rsid w:val="00627ABF"/>
    <w:rsid w:val="00627E62"/>
    <w:rsid w:val="006302EF"/>
    <w:rsid w:val="00630D30"/>
    <w:rsid w:val="006310B3"/>
    <w:rsid w:val="006313E0"/>
    <w:rsid w:val="00632744"/>
    <w:rsid w:val="00633B60"/>
    <w:rsid w:val="00633DDE"/>
    <w:rsid w:val="00634BE0"/>
    <w:rsid w:val="00635052"/>
    <w:rsid w:val="0063675A"/>
    <w:rsid w:val="00636BEF"/>
    <w:rsid w:val="00636D33"/>
    <w:rsid w:val="00636F9F"/>
    <w:rsid w:val="00637720"/>
    <w:rsid w:val="00637EC5"/>
    <w:rsid w:val="0064041B"/>
    <w:rsid w:val="0064043B"/>
    <w:rsid w:val="006405B8"/>
    <w:rsid w:val="00640A2A"/>
    <w:rsid w:val="00640AB0"/>
    <w:rsid w:val="00641B61"/>
    <w:rsid w:val="006424BB"/>
    <w:rsid w:val="00642B36"/>
    <w:rsid w:val="00644861"/>
    <w:rsid w:val="00644AF1"/>
    <w:rsid w:val="00644F0D"/>
    <w:rsid w:val="00645332"/>
    <w:rsid w:val="00645412"/>
    <w:rsid w:val="00645635"/>
    <w:rsid w:val="00645D99"/>
    <w:rsid w:val="006460C5"/>
    <w:rsid w:val="00646623"/>
    <w:rsid w:val="00646BA6"/>
    <w:rsid w:val="00647F98"/>
    <w:rsid w:val="00650705"/>
    <w:rsid w:val="006507A3"/>
    <w:rsid w:val="00650BAB"/>
    <w:rsid w:val="006515C1"/>
    <w:rsid w:val="0065216D"/>
    <w:rsid w:val="006522AD"/>
    <w:rsid w:val="00652453"/>
    <w:rsid w:val="00652EBF"/>
    <w:rsid w:val="00653471"/>
    <w:rsid w:val="006535AF"/>
    <w:rsid w:val="0065371E"/>
    <w:rsid w:val="00653988"/>
    <w:rsid w:val="00654104"/>
    <w:rsid w:val="0065433E"/>
    <w:rsid w:val="006544F6"/>
    <w:rsid w:val="0065467D"/>
    <w:rsid w:val="006546F4"/>
    <w:rsid w:val="006549E5"/>
    <w:rsid w:val="00654E4F"/>
    <w:rsid w:val="00655030"/>
    <w:rsid w:val="0065572C"/>
    <w:rsid w:val="00655744"/>
    <w:rsid w:val="00655CAD"/>
    <w:rsid w:val="00655F07"/>
    <w:rsid w:val="006569DF"/>
    <w:rsid w:val="00656C72"/>
    <w:rsid w:val="00656D21"/>
    <w:rsid w:val="0065767D"/>
    <w:rsid w:val="00657E13"/>
    <w:rsid w:val="006602A1"/>
    <w:rsid w:val="006612A6"/>
    <w:rsid w:val="006615AF"/>
    <w:rsid w:val="00661C44"/>
    <w:rsid w:val="00661C46"/>
    <w:rsid w:val="006633D5"/>
    <w:rsid w:val="00663C98"/>
    <w:rsid w:val="00663EF9"/>
    <w:rsid w:val="0066420C"/>
    <w:rsid w:val="006642DB"/>
    <w:rsid w:val="006652FC"/>
    <w:rsid w:val="00665461"/>
    <w:rsid w:val="00665C54"/>
    <w:rsid w:val="00665E17"/>
    <w:rsid w:val="00665FFB"/>
    <w:rsid w:val="006663B5"/>
    <w:rsid w:val="00670667"/>
    <w:rsid w:val="00670AD5"/>
    <w:rsid w:val="00670AF0"/>
    <w:rsid w:val="00671367"/>
    <w:rsid w:val="006719BA"/>
    <w:rsid w:val="006720D8"/>
    <w:rsid w:val="0067264C"/>
    <w:rsid w:val="00672B05"/>
    <w:rsid w:val="00672E78"/>
    <w:rsid w:val="00673252"/>
    <w:rsid w:val="00674653"/>
    <w:rsid w:val="0067544D"/>
    <w:rsid w:val="006754EE"/>
    <w:rsid w:val="006756EC"/>
    <w:rsid w:val="0067582A"/>
    <w:rsid w:val="00675CCD"/>
    <w:rsid w:val="00676765"/>
    <w:rsid w:val="006769D5"/>
    <w:rsid w:val="006800EB"/>
    <w:rsid w:val="00680ECB"/>
    <w:rsid w:val="00681A4D"/>
    <w:rsid w:val="00681AA8"/>
    <w:rsid w:val="00681D15"/>
    <w:rsid w:val="00682172"/>
    <w:rsid w:val="006821A1"/>
    <w:rsid w:val="006821CC"/>
    <w:rsid w:val="00682571"/>
    <w:rsid w:val="00683E84"/>
    <w:rsid w:val="0068410D"/>
    <w:rsid w:val="00684277"/>
    <w:rsid w:val="006843EB"/>
    <w:rsid w:val="006846D9"/>
    <w:rsid w:val="0068477F"/>
    <w:rsid w:val="006847B1"/>
    <w:rsid w:val="00684973"/>
    <w:rsid w:val="006855FF"/>
    <w:rsid w:val="0068599F"/>
    <w:rsid w:val="0068608B"/>
    <w:rsid w:val="00686289"/>
    <w:rsid w:val="006863E1"/>
    <w:rsid w:val="00687345"/>
    <w:rsid w:val="006874EC"/>
    <w:rsid w:val="006875C4"/>
    <w:rsid w:val="00687607"/>
    <w:rsid w:val="00687BDF"/>
    <w:rsid w:val="006904A8"/>
    <w:rsid w:val="006919CA"/>
    <w:rsid w:val="00691EBC"/>
    <w:rsid w:val="006923AF"/>
    <w:rsid w:val="00692D47"/>
    <w:rsid w:val="00693263"/>
    <w:rsid w:val="006934CB"/>
    <w:rsid w:val="0069364F"/>
    <w:rsid w:val="00693CBA"/>
    <w:rsid w:val="00695179"/>
    <w:rsid w:val="006955AA"/>
    <w:rsid w:val="00696216"/>
    <w:rsid w:val="006976E2"/>
    <w:rsid w:val="00697D36"/>
    <w:rsid w:val="00697FB1"/>
    <w:rsid w:val="006A06B2"/>
    <w:rsid w:val="006A0835"/>
    <w:rsid w:val="006A121D"/>
    <w:rsid w:val="006A14B2"/>
    <w:rsid w:val="006A3397"/>
    <w:rsid w:val="006A34BB"/>
    <w:rsid w:val="006A3530"/>
    <w:rsid w:val="006A385A"/>
    <w:rsid w:val="006A391F"/>
    <w:rsid w:val="006A3E3F"/>
    <w:rsid w:val="006A47E9"/>
    <w:rsid w:val="006A4BB9"/>
    <w:rsid w:val="006A5785"/>
    <w:rsid w:val="006A5C02"/>
    <w:rsid w:val="006A5D0F"/>
    <w:rsid w:val="006A60FC"/>
    <w:rsid w:val="006A654E"/>
    <w:rsid w:val="006A6913"/>
    <w:rsid w:val="006A6C7B"/>
    <w:rsid w:val="006A7610"/>
    <w:rsid w:val="006A76B3"/>
    <w:rsid w:val="006A798D"/>
    <w:rsid w:val="006A7CA6"/>
    <w:rsid w:val="006B0F80"/>
    <w:rsid w:val="006B11B7"/>
    <w:rsid w:val="006B16A0"/>
    <w:rsid w:val="006B1E9D"/>
    <w:rsid w:val="006B1FC5"/>
    <w:rsid w:val="006B3464"/>
    <w:rsid w:val="006B363B"/>
    <w:rsid w:val="006B3731"/>
    <w:rsid w:val="006B3987"/>
    <w:rsid w:val="006B3C40"/>
    <w:rsid w:val="006B3FFC"/>
    <w:rsid w:val="006B4E09"/>
    <w:rsid w:val="006B55C7"/>
    <w:rsid w:val="006B5629"/>
    <w:rsid w:val="006B5A8A"/>
    <w:rsid w:val="006B5D60"/>
    <w:rsid w:val="006B6AC8"/>
    <w:rsid w:val="006B6C2E"/>
    <w:rsid w:val="006C05B6"/>
    <w:rsid w:val="006C07BE"/>
    <w:rsid w:val="006C09FD"/>
    <w:rsid w:val="006C0EE7"/>
    <w:rsid w:val="006C1848"/>
    <w:rsid w:val="006C1C28"/>
    <w:rsid w:val="006C21C3"/>
    <w:rsid w:val="006C22AF"/>
    <w:rsid w:val="006C2B69"/>
    <w:rsid w:val="006C328C"/>
    <w:rsid w:val="006C549D"/>
    <w:rsid w:val="006C5BBE"/>
    <w:rsid w:val="006C650D"/>
    <w:rsid w:val="006C6654"/>
    <w:rsid w:val="006D093B"/>
    <w:rsid w:val="006D0D5A"/>
    <w:rsid w:val="006D0F1E"/>
    <w:rsid w:val="006D17A9"/>
    <w:rsid w:val="006D2A28"/>
    <w:rsid w:val="006D2B8A"/>
    <w:rsid w:val="006D388B"/>
    <w:rsid w:val="006D3E30"/>
    <w:rsid w:val="006D3F17"/>
    <w:rsid w:val="006D42C8"/>
    <w:rsid w:val="006D4472"/>
    <w:rsid w:val="006D4BD7"/>
    <w:rsid w:val="006D53DA"/>
    <w:rsid w:val="006D5486"/>
    <w:rsid w:val="006D598F"/>
    <w:rsid w:val="006D6C1A"/>
    <w:rsid w:val="006D724D"/>
    <w:rsid w:val="006D72A9"/>
    <w:rsid w:val="006D762A"/>
    <w:rsid w:val="006D7E29"/>
    <w:rsid w:val="006D7E71"/>
    <w:rsid w:val="006D7EB1"/>
    <w:rsid w:val="006E0A33"/>
    <w:rsid w:val="006E1D8F"/>
    <w:rsid w:val="006E2568"/>
    <w:rsid w:val="006E268F"/>
    <w:rsid w:val="006E31FA"/>
    <w:rsid w:val="006E3299"/>
    <w:rsid w:val="006E3E7E"/>
    <w:rsid w:val="006E4686"/>
    <w:rsid w:val="006E4A35"/>
    <w:rsid w:val="006E4C3B"/>
    <w:rsid w:val="006E4EBC"/>
    <w:rsid w:val="006E51B4"/>
    <w:rsid w:val="006E587E"/>
    <w:rsid w:val="006E641B"/>
    <w:rsid w:val="006E6B27"/>
    <w:rsid w:val="006E6D4A"/>
    <w:rsid w:val="006E76EE"/>
    <w:rsid w:val="006E78D9"/>
    <w:rsid w:val="006F06AD"/>
    <w:rsid w:val="006F0BCE"/>
    <w:rsid w:val="006F1532"/>
    <w:rsid w:val="006F1A90"/>
    <w:rsid w:val="006F2072"/>
    <w:rsid w:val="006F2362"/>
    <w:rsid w:val="006F263F"/>
    <w:rsid w:val="006F29DF"/>
    <w:rsid w:val="006F35E9"/>
    <w:rsid w:val="006F363B"/>
    <w:rsid w:val="006F4212"/>
    <w:rsid w:val="006F48CA"/>
    <w:rsid w:val="006F4BCF"/>
    <w:rsid w:val="006F4D7B"/>
    <w:rsid w:val="006F5846"/>
    <w:rsid w:val="006F6113"/>
    <w:rsid w:val="006F61AF"/>
    <w:rsid w:val="006F6240"/>
    <w:rsid w:val="006F70CF"/>
    <w:rsid w:val="006F74A0"/>
    <w:rsid w:val="006F769E"/>
    <w:rsid w:val="007006A3"/>
    <w:rsid w:val="00700AC0"/>
    <w:rsid w:val="00700D02"/>
    <w:rsid w:val="00701CEC"/>
    <w:rsid w:val="00701E9D"/>
    <w:rsid w:val="00702279"/>
    <w:rsid w:val="007025D2"/>
    <w:rsid w:val="00702D24"/>
    <w:rsid w:val="0070452A"/>
    <w:rsid w:val="007045CB"/>
    <w:rsid w:val="00704FDA"/>
    <w:rsid w:val="00705213"/>
    <w:rsid w:val="00705412"/>
    <w:rsid w:val="007055BC"/>
    <w:rsid w:val="00705E64"/>
    <w:rsid w:val="00706ED8"/>
    <w:rsid w:val="007071AB"/>
    <w:rsid w:val="00707B92"/>
    <w:rsid w:val="00710168"/>
    <w:rsid w:val="00710589"/>
    <w:rsid w:val="00710BC3"/>
    <w:rsid w:val="00710E9D"/>
    <w:rsid w:val="0071136B"/>
    <w:rsid w:val="00711763"/>
    <w:rsid w:val="00711F76"/>
    <w:rsid w:val="00712020"/>
    <w:rsid w:val="007123B0"/>
    <w:rsid w:val="007125E7"/>
    <w:rsid w:val="0071270F"/>
    <w:rsid w:val="007128D4"/>
    <w:rsid w:val="0071312F"/>
    <w:rsid w:val="00713824"/>
    <w:rsid w:val="00713D3F"/>
    <w:rsid w:val="00714823"/>
    <w:rsid w:val="007148CD"/>
    <w:rsid w:val="00714AAF"/>
    <w:rsid w:val="00715406"/>
    <w:rsid w:val="00715447"/>
    <w:rsid w:val="00715B3F"/>
    <w:rsid w:val="00715C62"/>
    <w:rsid w:val="00716285"/>
    <w:rsid w:val="00716457"/>
    <w:rsid w:val="0071664A"/>
    <w:rsid w:val="007167B3"/>
    <w:rsid w:val="007169A5"/>
    <w:rsid w:val="00716EDD"/>
    <w:rsid w:val="00717EED"/>
    <w:rsid w:val="00720078"/>
    <w:rsid w:val="00720113"/>
    <w:rsid w:val="00720F04"/>
    <w:rsid w:val="007226D8"/>
    <w:rsid w:val="007229E9"/>
    <w:rsid w:val="00722ACF"/>
    <w:rsid w:val="0072307A"/>
    <w:rsid w:val="00723B68"/>
    <w:rsid w:val="00723BFB"/>
    <w:rsid w:val="00723C9B"/>
    <w:rsid w:val="00723F6D"/>
    <w:rsid w:val="007241C8"/>
    <w:rsid w:val="007245DD"/>
    <w:rsid w:val="00724685"/>
    <w:rsid w:val="00724BAA"/>
    <w:rsid w:val="007254FA"/>
    <w:rsid w:val="00725588"/>
    <w:rsid w:val="0072575F"/>
    <w:rsid w:val="00725B0B"/>
    <w:rsid w:val="00726A33"/>
    <w:rsid w:val="00726F38"/>
    <w:rsid w:val="00727977"/>
    <w:rsid w:val="0073003E"/>
    <w:rsid w:val="0073085C"/>
    <w:rsid w:val="00730B3A"/>
    <w:rsid w:val="00730C85"/>
    <w:rsid w:val="0073135A"/>
    <w:rsid w:val="00732493"/>
    <w:rsid w:val="0073334C"/>
    <w:rsid w:val="00733768"/>
    <w:rsid w:val="00734069"/>
    <w:rsid w:val="00734A61"/>
    <w:rsid w:val="00734B98"/>
    <w:rsid w:val="00734D16"/>
    <w:rsid w:val="00734DE7"/>
    <w:rsid w:val="00734F3C"/>
    <w:rsid w:val="00735595"/>
    <w:rsid w:val="00735AEE"/>
    <w:rsid w:val="00736688"/>
    <w:rsid w:val="00736917"/>
    <w:rsid w:val="00737016"/>
    <w:rsid w:val="00740CEB"/>
    <w:rsid w:val="00740EB7"/>
    <w:rsid w:val="00741175"/>
    <w:rsid w:val="00741955"/>
    <w:rsid w:val="00741CF1"/>
    <w:rsid w:val="00743070"/>
    <w:rsid w:val="007433B6"/>
    <w:rsid w:val="00743903"/>
    <w:rsid w:val="00743E64"/>
    <w:rsid w:val="00744654"/>
    <w:rsid w:val="00744715"/>
    <w:rsid w:val="00744A3D"/>
    <w:rsid w:val="00744D19"/>
    <w:rsid w:val="00744FBD"/>
    <w:rsid w:val="0074502B"/>
    <w:rsid w:val="00745C36"/>
    <w:rsid w:val="007460B9"/>
    <w:rsid w:val="00746218"/>
    <w:rsid w:val="00746916"/>
    <w:rsid w:val="00746FCA"/>
    <w:rsid w:val="00747B4B"/>
    <w:rsid w:val="007500D1"/>
    <w:rsid w:val="0075015D"/>
    <w:rsid w:val="007503BA"/>
    <w:rsid w:val="007504DE"/>
    <w:rsid w:val="00750539"/>
    <w:rsid w:val="00750558"/>
    <w:rsid w:val="00750718"/>
    <w:rsid w:val="00751EA6"/>
    <w:rsid w:val="00752300"/>
    <w:rsid w:val="00752EAE"/>
    <w:rsid w:val="00753A4C"/>
    <w:rsid w:val="0075452B"/>
    <w:rsid w:val="00754988"/>
    <w:rsid w:val="007552EA"/>
    <w:rsid w:val="007558DA"/>
    <w:rsid w:val="00755931"/>
    <w:rsid w:val="00755B9D"/>
    <w:rsid w:val="00755E30"/>
    <w:rsid w:val="00756A85"/>
    <w:rsid w:val="00756C3B"/>
    <w:rsid w:val="00757D13"/>
    <w:rsid w:val="0076037E"/>
    <w:rsid w:val="00760A73"/>
    <w:rsid w:val="0076173D"/>
    <w:rsid w:val="00761DC7"/>
    <w:rsid w:val="00762366"/>
    <w:rsid w:val="007623D8"/>
    <w:rsid w:val="00762487"/>
    <w:rsid w:val="00763360"/>
    <w:rsid w:val="00763A1C"/>
    <w:rsid w:val="00764541"/>
    <w:rsid w:val="00764BF5"/>
    <w:rsid w:val="007657A6"/>
    <w:rsid w:val="00765CA7"/>
    <w:rsid w:val="007661D1"/>
    <w:rsid w:val="007669E1"/>
    <w:rsid w:val="00766C36"/>
    <w:rsid w:val="0076731D"/>
    <w:rsid w:val="0076766F"/>
    <w:rsid w:val="00767D87"/>
    <w:rsid w:val="007700EF"/>
    <w:rsid w:val="007709AF"/>
    <w:rsid w:val="00770EF0"/>
    <w:rsid w:val="00771155"/>
    <w:rsid w:val="00772600"/>
    <w:rsid w:val="00772C2B"/>
    <w:rsid w:val="00772CD8"/>
    <w:rsid w:val="00773778"/>
    <w:rsid w:val="0077456A"/>
    <w:rsid w:val="00774D7F"/>
    <w:rsid w:val="00774E7E"/>
    <w:rsid w:val="00775BF5"/>
    <w:rsid w:val="00775FED"/>
    <w:rsid w:val="00776067"/>
    <w:rsid w:val="00776108"/>
    <w:rsid w:val="00776232"/>
    <w:rsid w:val="007762CC"/>
    <w:rsid w:val="00776E50"/>
    <w:rsid w:val="00777491"/>
    <w:rsid w:val="00777FB7"/>
    <w:rsid w:val="007804AC"/>
    <w:rsid w:val="00780949"/>
    <w:rsid w:val="0078128D"/>
    <w:rsid w:val="007812D0"/>
    <w:rsid w:val="00781317"/>
    <w:rsid w:val="007823AC"/>
    <w:rsid w:val="0078255C"/>
    <w:rsid w:val="00782C0E"/>
    <w:rsid w:val="00783F4F"/>
    <w:rsid w:val="007841BB"/>
    <w:rsid w:val="007842A4"/>
    <w:rsid w:val="00784FDE"/>
    <w:rsid w:val="00785513"/>
    <w:rsid w:val="00785940"/>
    <w:rsid w:val="00786570"/>
    <w:rsid w:val="00786AEB"/>
    <w:rsid w:val="00787036"/>
    <w:rsid w:val="0078756D"/>
    <w:rsid w:val="00790E1F"/>
    <w:rsid w:val="0079112A"/>
    <w:rsid w:val="00792D24"/>
    <w:rsid w:val="00793200"/>
    <w:rsid w:val="00793223"/>
    <w:rsid w:val="00793561"/>
    <w:rsid w:val="007943B3"/>
    <w:rsid w:val="00794E5C"/>
    <w:rsid w:val="00795012"/>
    <w:rsid w:val="00795239"/>
    <w:rsid w:val="00795A84"/>
    <w:rsid w:val="00796214"/>
    <w:rsid w:val="007963A8"/>
    <w:rsid w:val="00796AA3"/>
    <w:rsid w:val="00796CA7"/>
    <w:rsid w:val="007975D2"/>
    <w:rsid w:val="007A122E"/>
    <w:rsid w:val="007A29F5"/>
    <w:rsid w:val="007A30C8"/>
    <w:rsid w:val="007A3185"/>
    <w:rsid w:val="007A3638"/>
    <w:rsid w:val="007A369B"/>
    <w:rsid w:val="007A517C"/>
    <w:rsid w:val="007A6898"/>
    <w:rsid w:val="007A7399"/>
    <w:rsid w:val="007A75F9"/>
    <w:rsid w:val="007B0C89"/>
    <w:rsid w:val="007B0E38"/>
    <w:rsid w:val="007B10FD"/>
    <w:rsid w:val="007B12BE"/>
    <w:rsid w:val="007B2086"/>
    <w:rsid w:val="007B356A"/>
    <w:rsid w:val="007B3D99"/>
    <w:rsid w:val="007B417D"/>
    <w:rsid w:val="007B4A03"/>
    <w:rsid w:val="007B4AC2"/>
    <w:rsid w:val="007B4B95"/>
    <w:rsid w:val="007B4C1B"/>
    <w:rsid w:val="007B57F1"/>
    <w:rsid w:val="007B6640"/>
    <w:rsid w:val="007B67D0"/>
    <w:rsid w:val="007B6897"/>
    <w:rsid w:val="007B6B91"/>
    <w:rsid w:val="007B6CA7"/>
    <w:rsid w:val="007B6FD4"/>
    <w:rsid w:val="007B7934"/>
    <w:rsid w:val="007C02D4"/>
    <w:rsid w:val="007C1023"/>
    <w:rsid w:val="007C1042"/>
    <w:rsid w:val="007C165A"/>
    <w:rsid w:val="007C1BF8"/>
    <w:rsid w:val="007C2AB4"/>
    <w:rsid w:val="007C2DC3"/>
    <w:rsid w:val="007C31CA"/>
    <w:rsid w:val="007C373E"/>
    <w:rsid w:val="007C3BCC"/>
    <w:rsid w:val="007C44F8"/>
    <w:rsid w:val="007C4804"/>
    <w:rsid w:val="007C4A42"/>
    <w:rsid w:val="007C4B55"/>
    <w:rsid w:val="007C4F27"/>
    <w:rsid w:val="007C5474"/>
    <w:rsid w:val="007C5CDA"/>
    <w:rsid w:val="007C7779"/>
    <w:rsid w:val="007C7C64"/>
    <w:rsid w:val="007C7DD6"/>
    <w:rsid w:val="007D06E5"/>
    <w:rsid w:val="007D0ABB"/>
    <w:rsid w:val="007D388C"/>
    <w:rsid w:val="007D414D"/>
    <w:rsid w:val="007D41B8"/>
    <w:rsid w:val="007D4292"/>
    <w:rsid w:val="007D4C0A"/>
    <w:rsid w:val="007D4C19"/>
    <w:rsid w:val="007D50BB"/>
    <w:rsid w:val="007D526A"/>
    <w:rsid w:val="007D52A1"/>
    <w:rsid w:val="007D546B"/>
    <w:rsid w:val="007D5F79"/>
    <w:rsid w:val="007D6859"/>
    <w:rsid w:val="007D787E"/>
    <w:rsid w:val="007E0282"/>
    <w:rsid w:val="007E042A"/>
    <w:rsid w:val="007E071F"/>
    <w:rsid w:val="007E08A5"/>
    <w:rsid w:val="007E1652"/>
    <w:rsid w:val="007E24AD"/>
    <w:rsid w:val="007E2A81"/>
    <w:rsid w:val="007E2E86"/>
    <w:rsid w:val="007E2F99"/>
    <w:rsid w:val="007E3E76"/>
    <w:rsid w:val="007E3F78"/>
    <w:rsid w:val="007E4B8D"/>
    <w:rsid w:val="007E4E94"/>
    <w:rsid w:val="007E4ED4"/>
    <w:rsid w:val="007E4F4B"/>
    <w:rsid w:val="007E4F93"/>
    <w:rsid w:val="007E51C5"/>
    <w:rsid w:val="007E572C"/>
    <w:rsid w:val="007E5F62"/>
    <w:rsid w:val="007E62BB"/>
    <w:rsid w:val="007E6BD2"/>
    <w:rsid w:val="007E749F"/>
    <w:rsid w:val="007E7558"/>
    <w:rsid w:val="007E76E0"/>
    <w:rsid w:val="007F0641"/>
    <w:rsid w:val="007F0951"/>
    <w:rsid w:val="007F09F3"/>
    <w:rsid w:val="007F0DD6"/>
    <w:rsid w:val="007F12B9"/>
    <w:rsid w:val="007F12E4"/>
    <w:rsid w:val="007F16F4"/>
    <w:rsid w:val="007F1BEE"/>
    <w:rsid w:val="007F1C8E"/>
    <w:rsid w:val="007F2F61"/>
    <w:rsid w:val="007F31A9"/>
    <w:rsid w:val="007F34A9"/>
    <w:rsid w:val="007F46E0"/>
    <w:rsid w:val="007F4BF2"/>
    <w:rsid w:val="007F532C"/>
    <w:rsid w:val="007F56E5"/>
    <w:rsid w:val="007F5753"/>
    <w:rsid w:val="007F583E"/>
    <w:rsid w:val="007F61BE"/>
    <w:rsid w:val="007F63CB"/>
    <w:rsid w:val="007F69F8"/>
    <w:rsid w:val="007F6B21"/>
    <w:rsid w:val="007F6D76"/>
    <w:rsid w:val="007F71BE"/>
    <w:rsid w:val="007F72BD"/>
    <w:rsid w:val="00800B51"/>
    <w:rsid w:val="00800C3B"/>
    <w:rsid w:val="00800FBC"/>
    <w:rsid w:val="00801543"/>
    <w:rsid w:val="00802544"/>
    <w:rsid w:val="008035CF"/>
    <w:rsid w:val="00803F25"/>
    <w:rsid w:val="0080418A"/>
    <w:rsid w:val="00804DCA"/>
    <w:rsid w:val="00805A45"/>
    <w:rsid w:val="00805A76"/>
    <w:rsid w:val="00805DDE"/>
    <w:rsid w:val="00806458"/>
    <w:rsid w:val="00807396"/>
    <w:rsid w:val="00810068"/>
    <w:rsid w:val="00811015"/>
    <w:rsid w:val="0081123C"/>
    <w:rsid w:val="008116BB"/>
    <w:rsid w:val="00812189"/>
    <w:rsid w:val="0081220F"/>
    <w:rsid w:val="00812B29"/>
    <w:rsid w:val="00813268"/>
    <w:rsid w:val="0081393B"/>
    <w:rsid w:val="00813A76"/>
    <w:rsid w:val="00813AF9"/>
    <w:rsid w:val="008141B2"/>
    <w:rsid w:val="0081440C"/>
    <w:rsid w:val="00814C34"/>
    <w:rsid w:val="00814D2E"/>
    <w:rsid w:val="008150DB"/>
    <w:rsid w:val="00815724"/>
    <w:rsid w:val="00815FF0"/>
    <w:rsid w:val="0081615D"/>
    <w:rsid w:val="008161B2"/>
    <w:rsid w:val="00816561"/>
    <w:rsid w:val="00816852"/>
    <w:rsid w:val="00816A60"/>
    <w:rsid w:val="00816C4C"/>
    <w:rsid w:val="0081704F"/>
    <w:rsid w:val="00817888"/>
    <w:rsid w:val="00817CFC"/>
    <w:rsid w:val="00817D55"/>
    <w:rsid w:val="00817F04"/>
    <w:rsid w:val="00820F89"/>
    <w:rsid w:val="00821CE9"/>
    <w:rsid w:val="00822064"/>
    <w:rsid w:val="008220C2"/>
    <w:rsid w:val="008227B2"/>
    <w:rsid w:val="00822C33"/>
    <w:rsid w:val="00823828"/>
    <w:rsid w:val="008257BE"/>
    <w:rsid w:val="00825AD3"/>
    <w:rsid w:val="00827418"/>
    <w:rsid w:val="008274BC"/>
    <w:rsid w:val="008277B2"/>
    <w:rsid w:val="008277E4"/>
    <w:rsid w:val="00831CD1"/>
    <w:rsid w:val="0083274A"/>
    <w:rsid w:val="0083398B"/>
    <w:rsid w:val="008349A5"/>
    <w:rsid w:val="00835122"/>
    <w:rsid w:val="00835252"/>
    <w:rsid w:val="0083570B"/>
    <w:rsid w:val="00835CCD"/>
    <w:rsid w:val="008360C3"/>
    <w:rsid w:val="008361C7"/>
    <w:rsid w:val="00836B93"/>
    <w:rsid w:val="00836BDF"/>
    <w:rsid w:val="00836E81"/>
    <w:rsid w:val="00836F7C"/>
    <w:rsid w:val="00836FE3"/>
    <w:rsid w:val="0083705F"/>
    <w:rsid w:val="0084061C"/>
    <w:rsid w:val="008419FA"/>
    <w:rsid w:val="00841E7A"/>
    <w:rsid w:val="008422ED"/>
    <w:rsid w:val="00842A99"/>
    <w:rsid w:val="0084370F"/>
    <w:rsid w:val="00843E92"/>
    <w:rsid w:val="008447D4"/>
    <w:rsid w:val="00844A47"/>
    <w:rsid w:val="00844B67"/>
    <w:rsid w:val="00845173"/>
    <w:rsid w:val="00845746"/>
    <w:rsid w:val="0084592E"/>
    <w:rsid w:val="00845AB4"/>
    <w:rsid w:val="00845C09"/>
    <w:rsid w:val="008461AB"/>
    <w:rsid w:val="008461F9"/>
    <w:rsid w:val="008467B7"/>
    <w:rsid w:val="00846A0A"/>
    <w:rsid w:val="00846EA1"/>
    <w:rsid w:val="00847D32"/>
    <w:rsid w:val="00850946"/>
    <w:rsid w:val="00850FAA"/>
    <w:rsid w:val="00851103"/>
    <w:rsid w:val="00851575"/>
    <w:rsid w:val="00853527"/>
    <w:rsid w:val="00853F82"/>
    <w:rsid w:val="00854321"/>
    <w:rsid w:val="00854456"/>
    <w:rsid w:val="00854E83"/>
    <w:rsid w:val="0085576E"/>
    <w:rsid w:val="008559DC"/>
    <w:rsid w:val="00855D08"/>
    <w:rsid w:val="0085687A"/>
    <w:rsid w:val="00860502"/>
    <w:rsid w:val="008605E9"/>
    <w:rsid w:val="00860952"/>
    <w:rsid w:val="00860C51"/>
    <w:rsid w:val="00860CB8"/>
    <w:rsid w:val="00860F5C"/>
    <w:rsid w:val="0086144A"/>
    <w:rsid w:val="00861518"/>
    <w:rsid w:val="008617AB"/>
    <w:rsid w:val="008619EA"/>
    <w:rsid w:val="00861CE1"/>
    <w:rsid w:val="00861DF7"/>
    <w:rsid w:val="008627BF"/>
    <w:rsid w:val="00862D88"/>
    <w:rsid w:val="00863FCF"/>
    <w:rsid w:val="00864036"/>
    <w:rsid w:val="008647F6"/>
    <w:rsid w:val="00864B12"/>
    <w:rsid w:val="008652CD"/>
    <w:rsid w:val="008653DF"/>
    <w:rsid w:val="0086570E"/>
    <w:rsid w:val="00865819"/>
    <w:rsid w:val="0086587C"/>
    <w:rsid w:val="00866A64"/>
    <w:rsid w:val="00867059"/>
    <w:rsid w:val="00867722"/>
    <w:rsid w:val="0087026D"/>
    <w:rsid w:val="008708B9"/>
    <w:rsid w:val="00871122"/>
    <w:rsid w:val="00871DB9"/>
    <w:rsid w:val="00872D23"/>
    <w:rsid w:val="0087311B"/>
    <w:rsid w:val="0087330D"/>
    <w:rsid w:val="008734EB"/>
    <w:rsid w:val="008735AA"/>
    <w:rsid w:val="00873874"/>
    <w:rsid w:val="008744DB"/>
    <w:rsid w:val="008745CD"/>
    <w:rsid w:val="00874867"/>
    <w:rsid w:val="00874B2E"/>
    <w:rsid w:val="00874D79"/>
    <w:rsid w:val="0087536E"/>
    <w:rsid w:val="00875A15"/>
    <w:rsid w:val="008761E1"/>
    <w:rsid w:val="0087664A"/>
    <w:rsid w:val="008766F4"/>
    <w:rsid w:val="00876807"/>
    <w:rsid w:val="008770F6"/>
    <w:rsid w:val="00877C5E"/>
    <w:rsid w:val="008807AA"/>
    <w:rsid w:val="008811BE"/>
    <w:rsid w:val="00881793"/>
    <w:rsid w:val="00882011"/>
    <w:rsid w:val="00882E91"/>
    <w:rsid w:val="00882FED"/>
    <w:rsid w:val="00883117"/>
    <w:rsid w:val="00883600"/>
    <w:rsid w:val="00884380"/>
    <w:rsid w:val="00884ED5"/>
    <w:rsid w:val="008855CC"/>
    <w:rsid w:val="00885854"/>
    <w:rsid w:val="00886621"/>
    <w:rsid w:val="00886B49"/>
    <w:rsid w:val="00886C7E"/>
    <w:rsid w:val="00886ED0"/>
    <w:rsid w:val="00887CDB"/>
    <w:rsid w:val="008900D6"/>
    <w:rsid w:val="00890595"/>
    <w:rsid w:val="00891453"/>
    <w:rsid w:val="00892230"/>
    <w:rsid w:val="00893652"/>
    <w:rsid w:val="00893A6B"/>
    <w:rsid w:val="00893BC5"/>
    <w:rsid w:val="00893DD6"/>
    <w:rsid w:val="00894269"/>
    <w:rsid w:val="00894B04"/>
    <w:rsid w:val="00894D22"/>
    <w:rsid w:val="00896499"/>
    <w:rsid w:val="008A01A1"/>
    <w:rsid w:val="008A1146"/>
    <w:rsid w:val="008A1853"/>
    <w:rsid w:val="008A1911"/>
    <w:rsid w:val="008A2530"/>
    <w:rsid w:val="008A3AD6"/>
    <w:rsid w:val="008A3D46"/>
    <w:rsid w:val="008A4099"/>
    <w:rsid w:val="008A41B0"/>
    <w:rsid w:val="008A4692"/>
    <w:rsid w:val="008A4D33"/>
    <w:rsid w:val="008A50D5"/>
    <w:rsid w:val="008A6385"/>
    <w:rsid w:val="008A6584"/>
    <w:rsid w:val="008A6595"/>
    <w:rsid w:val="008A66DE"/>
    <w:rsid w:val="008A717C"/>
    <w:rsid w:val="008A726E"/>
    <w:rsid w:val="008A74D6"/>
    <w:rsid w:val="008A7661"/>
    <w:rsid w:val="008B059B"/>
    <w:rsid w:val="008B090C"/>
    <w:rsid w:val="008B1408"/>
    <w:rsid w:val="008B255D"/>
    <w:rsid w:val="008B3290"/>
    <w:rsid w:val="008B36E4"/>
    <w:rsid w:val="008B3D6A"/>
    <w:rsid w:val="008B3DD8"/>
    <w:rsid w:val="008B3F82"/>
    <w:rsid w:val="008B4768"/>
    <w:rsid w:val="008B4770"/>
    <w:rsid w:val="008B4992"/>
    <w:rsid w:val="008B4A42"/>
    <w:rsid w:val="008B54AE"/>
    <w:rsid w:val="008B55C7"/>
    <w:rsid w:val="008B5E59"/>
    <w:rsid w:val="008B702B"/>
    <w:rsid w:val="008B71ED"/>
    <w:rsid w:val="008B7247"/>
    <w:rsid w:val="008B73A4"/>
    <w:rsid w:val="008B7A1D"/>
    <w:rsid w:val="008C0636"/>
    <w:rsid w:val="008C0B60"/>
    <w:rsid w:val="008C0EFC"/>
    <w:rsid w:val="008C1601"/>
    <w:rsid w:val="008C1BBC"/>
    <w:rsid w:val="008C2566"/>
    <w:rsid w:val="008C2937"/>
    <w:rsid w:val="008C2CF9"/>
    <w:rsid w:val="008C3420"/>
    <w:rsid w:val="008C3693"/>
    <w:rsid w:val="008C383E"/>
    <w:rsid w:val="008C3E8C"/>
    <w:rsid w:val="008C3FE0"/>
    <w:rsid w:val="008C4062"/>
    <w:rsid w:val="008C424F"/>
    <w:rsid w:val="008C4F5A"/>
    <w:rsid w:val="008C6C03"/>
    <w:rsid w:val="008C6DC2"/>
    <w:rsid w:val="008D0488"/>
    <w:rsid w:val="008D0F9E"/>
    <w:rsid w:val="008D1803"/>
    <w:rsid w:val="008D1EBC"/>
    <w:rsid w:val="008D25D7"/>
    <w:rsid w:val="008D26E3"/>
    <w:rsid w:val="008D291F"/>
    <w:rsid w:val="008D3345"/>
    <w:rsid w:val="008D41BA"/>
    <w:rsid w:val="008D4301"/>
    <w:rsid w:val="008D45D7"/>
    <w:rsid w:val="008D6725"/>
    <w:rsid w:val="008D70D2"/>
    <w:rsid w:val="008D73E1"/>
    <w:rsid w:val="008D73F7"/>
    <w:rsid w:val="008D7D87"/>
    <w:rsid w:val="008E0684"/>
    <w:rsid w:val="008E134A"/>
    <w:rsid w:val="008E137A"/>
    <w:rsid w:val="008E14C0"/>
    <w:rsid w:val="008E20EB"/>
    <w:rsid w:val="008E21F3"/>
    <w:rsid w:val="008E274A"/>
    <w:rsid w:val="008E2CD2"/>
    <w:rsid w:val="008E3ADC"/>
    <w:rsid w:val="008E477C"/>
    <w:rsid w:val="008E5B56"/>
    <w:rsid w:val="008E5FD8"/>
    <w:rsid w:val="008E6410"/>
    <w:rsid w:val="008E675A"/>
    <w:rsid w:val="008E736F"/>
    <w:rsid w:val="008E73FF"/>
    <w:rsid w:val="008E7429"/>
    <w:rsid w:val="008E784F"/>
    <w:rsid w:val="008E7B6C"/>
    <w:rsid w:val="008E7BCA"/>
    <w:rsid w:val="008F0C3D"/>
    <w:rsid w:val="008F0E8B"/>
    <w:rsid w:val="008F2755"/>
    <w:rsid w:val="008F292A"/>
    <w:rsid w:val="008F316F"/>
    <w:rsid w:val="008F3976"/>
    <w:rsid w:val="008F3A85"/>
    <w:rsid w:val="008F3C66"/>
    <w:rsid w:val="008F3D48"/>
    <w:rsid w:val="008F536E"/>
    <w:rsid w:val="008F539D"/>
    <w:rsid w:val="008F636D"/>
    <w:rsid w:val="008F640B"/>
    <w:rsid w:val="008F6476"/>
    <w:rsid w:val="008F65AA"/>
    <w:rsid w:val="008F66AE"/>
    <w:rsid w:val="008F6B05"/>
    <w:rsid w:val="008F7149"/>
    <w:rsid w:val="008F768C"/>
    <w:rsid w:val="008F7BB7"/>
    <w:rsid w:val="0090071B"/>
    <w:rsid w:val="00901131"/>
    <w:rsid w:val="00901539"/>
    <w:rsid w:val="00901873"/>
    <w:rsid w:val="00902DBA"/>
    <w:rsid w:val="009041EB"/>
    <w:rsid w:val="009049F1"/>
    <w:rsid w:val="00904A52"/>
    <w:rsid w:val="00905AA3"/>
    <w:rsid w:val="00907281"/>
    <w:rsid w:val="00910489"/>
    <w:rsid w:val="00910D52"/>
    <w:rsid w:val="0091114B"/>
    <w:rsid w:val="009114C6"/>
    <w:rsid w:val="00911868"/>
    <w:rsid w:val="00911CDF"/>
    <w:rsid w:val="00911D51"/>
    <w:rsid w:val="0091210F"/>
    <w:rsid w:val="0091284D"/>
    <w:rsid w:val="00912A21"/>
    <w:rsid w:val="00912CAA"/>
    <w:rsid w:val="00912F53"/>
    <w:rsid w:val="009130BD"/>
    <w:rsid w:val="00913749"/>
    <w:rsid w:val="00913F67"/>
    <w:rsid w:val="009149DB"/>
    <w:rsid w:val="00915758"/>
    <w:rsid w:val="00915E25"/>
    <w:rsid w:val="0091688C"/>
    <w:rsid w:val="009168B7"/>
    <w:rsid w:val="00916A68"/>
    <w:rsid w:val="00916BF1"/>
    <w:rsid w:val="00916C33"/>
    <w:rsid w:val="0091719B"/>
    <w:rsid w:val="00917774"/>
    <w:rsid w:val="00917D82"/>
    <w:rsid w:val="00920070"/>
    <w:rsid w:val="00920473"/>
    <w:rsid w:val="0092058B"/>
    <w:rsid w:val="00920E58"/>
    <w:rsid w:val="0092122E"/>
    <w:rsid w:val="00921ADC"/>
    <w:rsid w:val="00921F22"/>
    <w:rsid w:val="009224CB"/>
    <w:rsid w:val="009238E4"/>
    <w:rsid w:val="00923C67"/>
    <w:rsid w:val="00923FCF"/>
    <w:rsid w:val="0092406F"/>
    <w:rsid w:val="00924846"/>
    <w:rsid w:val="00925217"/>
    <w:rsid w:val="00925357"/>
    <w:rsid w:val="00925CD4"/>
    <w:rsid w:val="00925CE3"/>
    <w:rsid w:val="0092672A"/>
    <w:rsid w:val="009276A5"/>
    <w:rsid w:val="00927824"/>
    <w:rsid w:val="00927F76"/>
    <w:rsid w:val="0093026F"/>
    <w:rsid w:val="00930477"/>
    <w:rsid w:val="00930B3C"/>
    <w:rsid w:val="009319D4"/>
    <w:rsid w:val="00931A12"/>
    <w:rsid w:val="00931D74"/>
    <w:rsid w:val="00932429"/>
    <w:rsid w:val="00932767"/>
    <w:rsid w:val="00932A27"/>
    <w:rsid w:val="00932A7A"/>
    <w:rsid w:val="009330C9"/>
    <w:rsid w:val="009334CA"/>
    <w:rsid w:val="00934446"/>
    <w:rsid w:val="00934BCD"/>
    <w:rsid w:val="00934D47"/>
    <w:rsid w:val="0093507F"/>
    <w:rsid w:val="009356CB"/>
    <w:rsid w:val="009357EC"/>
    <w:rsid w:val="00935E98"/>
    <w:rsid w:val="0093602C"/>
    <w:rsid w:val="00936605"/>
    <w:rsid w:val="009370BD"/>
    <w:rsid w:val="0093727D"/>
    <w:rsid w:val="00937650"/>
    <w:rsid w:val="00937967"/>
    <w:rsid w:val="00937AF4"/>
    <w:rsid w:val="009403ED"/>
    <w:rsid w:val="0094050D"/>
    <w:rsid w:val="00940724"/>
    <w:rsid w:val="009407D7"/>
    <w:rsid w:val="00941235"/>
    <w:rsid w:val="009413A9"/>
    <w:rsid w:val="0094165B"/>
    <w:rsid w:val="00942087"/>
    <w:rsid w:val="00942216"/>
    <w:rsid w:val="00942315"/>
    <w:rsid w:val="009429E4"/>
    <w:rsid w:val="00943ABF"/>
    <w:rsid w:val="00944077"/>
    <w:rsid w:val="009440E2"/>
    <w:rsid w:val="0094430A"/>
    <w:rsid w:val="00944870"/>
    <w:rsid w:val="00944A57"/>
    <w:rsid w:val="00944DE7"/>
    <w:rsid w:val="009451F9"/>
    <w:rsid w:val="00946CBD"/>
    <w:rsid w:val="00947305"/>
    <w:rsid w:val="0094748D"/>
    <w:rsid w:val="00947B9A"/>
    <w:rsid w:val="00947E4B"/>
    <w:rsid w:val="009502B2"/>
    <w:rsid w:val="009506EB"/>
    <w:rsid w:val="0095159D"/>
    <w:rsid w:val="0095163A"/>
    <w:rsid w:val="009516CB"/>
    <w:rsid w:val="00951785"/>
    <w:rsid w:val="00952C2D"/>
    <w:rsid w:val="00953002"/>
    <w:rsid w:val="00953262"/>
    <w:rsid w:val="009538EF"/>
    <w:rsid w:val="00953D5C"/>
    <w:rsid w:val="00954016"/>
    <w:rsid w:val="00954B12"/>
    <w:rsid w:val="0095574D"/>
    <w:rsid w:val="00955A29"/>
    <w:rsid w:val="00955A68"/>
    <w:rsid w:val="009575B0"/>
    <w:rsid w:val="009578EC"/>
    <w:rsid w:val="00957ACE"/>
    <w:rsid w:val="00957E93"/>
    <w:rsid w:val="00960C1D"/>
    <w:rsid w:val="0096159C"/>
    <w:rsid w:val="00961613"/>
    <w:rsid w:val="00962031"/>
    <w:rsid w:val="00962121"/>
    <w:rsid w:val="00962170"/>
    <w:rsid w:val="00962EC9"/>
    <w:rsid w:val="00962FF8"/>
    <w:rsid w:val="00963156"/>
    <w:rsid w:val="009633A8"/>
    <w:rsid w:val="0096385B"/>
    <w:rsid w:val="009644FF"/>
    <w:rsid w:val="009646EE"/>
    <w:rsid w:val="00964919"/>
    <w:rsid w:val="00965004"/>
    <w:rsid w:val="009657F7"/>
    <w:rsid w:val="0096622C"/>
    <w:rsid w:val="00966BED"/>
    <w:rsid w:val="00966C7C"/>
    <w:rsid w:val="00966F28"/>
    <w:rsid w:val="009671A4"/>
    <w:rsid w:val="0096754A"/>
    <w:rsid w:val="00967A97"/>
    <w:rsid w:val="00970652"/>
    <w:rsid w:val="009707A4"/>
    <w:rsid w:val="00970971"/>
    <w:rsid w:val="00970AAB"/>
    <w:rsid w:val="00971E2D"/>
    <w:rsid w:val="00971FA5"/>
    <w:rsid w:val="009721DE"/>
    <w:rsid w:val="009722C0"/>
    <w:rsid w:val="0097258E"/>
    <w:rsid w:val="009729F2"/>
    <w:rsid w:val="009739F0"/>
    <w:rsid w:val="00974003"/>
    <w:rsid w:val="009740F8"/>
    <w:rsid w:val="009746DD"/>
    <w:rsid w:val="00974CBE"/>
    <w:rsid w:val="00975FCE"/>
    <w:rsid w:val="00976559"/>
    <w:rsid w:val="00976954"/>
    <w:rsid w:val="00977442"/>
    <w:rsid w:val="009775F8"/>
    <w:rsid w:val="0097763A"/>
    <w:rsid w:val="00977943"/>
    <w:rsid w:val="0097799C"/>
    <w:rsid w:val="00977CA1"/>
    <w:rsid w:val="009804AB"/>
    <w:rsid w:val="0098177B"/>
    <w:rsid w:val="009822B4"/>
    <w:rsid w:val="009825A9"/>
    <w:rsid w:val="00984910"/>
    <w:rsid w:val="009858C3"/>
    <w:rsid w:val="00985B1C"/>
    <w:rsid w:val="00986120"/>
    <w:rsid w:val="0098632C"/>
    <w:rsid w:val="00987445"/>
    <w:rsid w:val="0098749B"/>
    <w:rsid w:val="009874F3"/>
    <w:rsid w:val="00987538"/>
    <w:rsid w:val="0098769C"/>
    <w:rsid w:val="00987CE6"/>
    <w:rsid w:val="009904BD"/>
    <w:rsid w:val="00990DFD"/>
    <w:rsid w:val="00991672"/>
    <w:rsid w:val="0099262F"/>
    <w:rsid w:val="00992D86"/>
    <w:rsid w:val="00992D91"/>
    <w:rsid w:val="0099435C"/>
    <w:rsid w:val="0099438D"/>
    <w:rsid w:val="00995D1C"/>
    <w:rsid w:val="00995E89"/>
    <w:rsid w:val="00996DD4"/>
    <w:rsid w:val="009A08A3"/>
    <w:rsid w:val="009A0D08"/>
    <w:rsid w:val="009A0D91"/>
    <w:rsid w:val="009A1A4A"/>
    <w:rsid w:val="009A1C87"/>
    <w:rsid w:val="009A1F5B"/>
    <w:rsid w:val="009A22BC"/>
    <w:rsid w:val="009A3FD3"/>
    <w:rsid w:val="009A4163"/>
    <w:rsid w:val="009A43AC"/>
    <w:rsid w:val="009A46F9"/>
    <w:rsid w:val="009A5DDC"/>
    <w:rsid w:val="009A617D"/>
    <w:rsid w:val="009A625A"/>
    <w:rsid w:val="009A6FB3"/>
    <w:rsid w:val="009A7055"/>
    <w:rsid w:val="009B0981"/>
    <w:rsid w:val="009B1B10"/>
    <w:rsid w:val="009B1D7D"/>
    <w:rsid w:val="009B241E"/>
    <w:rsid w:val="009B25F5"/>
    <w:rsid w:val="009B266F"/>
    <w:rsid w:val="009B2B3B"/>
    <w:rsid w:val="009B335A"/>
    <w:rsid w:val="009B3C23"/>
    <w:rsid w:val="009B3FAA"/>
    <w:rsid w:val="009B406F"/>
    <w:rsid w:val="009B4296"/>
    <w:rsid w:val="009B42D2"/>
    <w:rsid w:val="009B46DD"/>
    <w:rsid w:val="009B4DB1"/>
    <w:rsid w:val="009B53F0"/>
    <w:rsid w:val="009B582D"/>
    <w:rsid w:val="009B59B2"/>
    <w:rsid w:val="009B5EB8"/>
    <w:rsid w:val="009B7611"/>
    <w:rsid w:val="009B7764"/>
    <w:rsid w:val="009C022C"/>
    <w:rsid w:val="009C07D4"/>
    <w:rsid w:val="009C177E"/>
    <w:rsid w:val="009C2459"/>
    <w:rsid w:val="009C2B3C"/>
    <w:rsid w:val="009C35C6"/>
    <w:rsid w:val="009C3626"/>
    <w:rsid w:val="009C38E8"/>
    <w:rsid w:val="009C454D"/>
    <w:rsid w:val="009C4C6C"/>
    <w:rsid w:val="009C6F11"/>
    <w:rsid w:val="009C795A"/>
    <w:rsid w:val="009C7C42"/>
    <w:rsid w:val="009D0CA4"/>
    <w:rsid w:val="009D1038"/>
    <w:rsid w:val="009D11AE"/>
    <w:rsid w:val="009D16B8"/>
    <w:rsid w:val="009D1B0C"/>
    <w:rsid w:val="009D1CA3"/>
    <w:rsid w:val="009D1F1A"/>
    <w:rsid w:val="009D20EE"/>
    <w:rsid w:val="009D2187"/>
    <w:rsid w:val="009D2A06"/>
    <w:rsid w:val="009D2BFC"/>
    <w:rsid w:val="009D2CCD"/>
    <w:rsid w:val="009D3561"/>
    <w:rsid w:val="009D3D8D"/>
    <w:rsid w:val="009D3F42"/>
    <w:rsid w:val="009D46E0"/>
    <w:rsid w:val="009D52AA"/>
    <w:rsid w:val="009D5A58"/>
    <w:rsid w:val="009D5FE1"/>
    <w:rsid w:val="009D7608"/>
    <w:rsid w:val="009D776D"/>
    <w:rsid w:val="009E0ADC"/>
    <w:rsid w:val="009E0EAB"/>
    <w:rsid w:val="009E1484"/>
    <w:rsid w:val="009E1BAE"/>
    <w:rsid w:val="009E3044"/>
    <w:rsid w:val="009E33FB"/>
    <w:rsid w:val="009E36C1"/>
    <w:rsid w:val="009E3845"/>
    <w:rsid w:val="009E3F75"/>
    <w:rsid w:val="009E4000"/>
    <w:rsid w:val="009E4C57"/>
    <w:rsid w:val="009E50D3"/>
    <w:rsid w:val="009E552F"/>
    <w:rsid w:val="009E60D5"/>
    <w:rsid w:val="009E623E"/>
    <w:rsid w:val="009E66D0"/>
    <w:rsid w:val="009E6727"/>
    <w:rsid w:val="009E6AAA"/>
    <w:rsid w:val="009E7AEA"/>
    <w:rsid w:val="009E7B9C"/>
    <w:rsid w:val="009E7BC9"/>
    <w:rsid w:val="009F0295"/>
    <w:rsid w:val="009F0A93"/>
    <w:rsid w:val="009F0B73"/>
    <w:rsid w:val="009F0E80"/>
    <w:rsid w:val="009F1325"/>
    <w:rsid w:val="009F137B"/>
    <w:rsid w:val="009F144F"/>
    <w:rsid w:val="009F1547"/>
    <w:rsid w:val="009F17D3"/>
    <w:rsid w:val="009F1821"/>
    <w:rsid w:val="009F230F"/>
    <w:rsid w:val="009F2C8C"/>
    <w:rsid w:val="009F2C91"/>
    <w:rsid w:val="009F2CE2"/>
    <w:rsid w:val="009F350B"/>
    <w:rsid w:val="009F37B6"/>
    <w:rsid w:val="009F3C94"/>
    <w:rsid w:val="009F3E34"/>
    <w:rsid w:val="009F406C"/>
    <w:rsid w:val="009F4CBA"/>
    <w:rsid w:val="009F5C6C"/>
    <w:rsid w:val="009F60C9"/>
    <w:rsid w:val="009F68BC"/>
    <w:rsid w:val="009F699E"/>
    <w:rsid w:val="009FAE77"/>
    <w:rsid w:val="00A00E1A"/>
    <w:rsid w:val="00A011CD"/>
    <w:rsid w:val="00A01B69"/>
    <w:rsid w:val="00A0257D"/>
    <w:rsid w:val="00A02A81"/>
    <w:rsid w:val="00A02AF2"/>
    <w:rsid w:val="00A030AE"/>
    <w:rsid w:val="00A03CD0"/>
    <w:rsid w:val="00A041B5"/>
    <w:rsid w:val="00A048E4"/>
    <w:rsid w:val="00A04E5A"/>
    <w:rsid w:val="00A056F2"/>
    <w:rsid w:val="00A065D1"/>
    <w:rsid w:val="00A06670"/>
    <w:rsid w:val="00A06E42"/>
    <w:rsid w:val="00A07548"/>
    <w:rsid w:val="00A1270F"/>
    <w:rsid w:val="00A12CDD"/>
    <w:rsid w:val="00A12E3D"/>
    <w:rsid w:val="00A1302C"/>
    <w:rsid w:val="00A13116"/>
    <w:rsid w:val="00A13523"/>
    <w:rsid w:val="00A142B7"/>
    <w:rsid w:val="00A14546"/>
    <w:rsid w:val="00A1467D"/>
    <w:rsid w:val="00A149DE"/>
    <w:rsid w:val="00A1507B"/>
    <w:rsid w:val="00A1546E"/>
    <w:rsid w:val="00A15B8F"/>
    <w:rsid w:val="00A16424"/>
    <w:rsid w:val="00A16ADE"/>
    <w:rsid w:val="00A170BB"/>
    <w:rsid w:val="00A208CB"/>
    <w:rsid w:val="00A2098A"/>
    <w:rsid w:val="00A20D36"/>
    <w:rsid w:val="00A22B9F"/>
    <w:rsid w:val="00A2383B"/>
    <w:rsid w:val="00A23C09"/>
    <w:rsid w:val="00A23EC9"/>
    <w:rsid w:val="00A240DE"/>
    <w:rsid w:val="00A245F1"/>
    <w:rsid w:val="00A2510C"/>
    <w:rsid w:val="00A252BF"/>
    <w:rsid w:val="00A25ACA"/>
    <w:rsid w:val="00A25C1B"/>
    <w:rsid w:val="00A268A8"/>
    <w:rsid w:val="00A26F41"/>
    <w:rsid w:val="00A2707A"/>
    <w:rsid w:val="00A27FA3"/>
    <w:rsid w:val="00A300EC"/>
    <w:rsid w:val="00A30160"/>
    <w:rsid w:val="00A305BF"/>
    <w:rsid w:val="00A30871"/>
    <w:rsid w:val="00A30932"/>
    <w:rsid w:val="00A30C1E"/>
    <w:rsid w:val="00A31614"/>
    <w:rsid w:val="00A321AA"/>
    <w:rsid w:val="00A326A0"/>
    <w:rsid w:val="00A32911"/>
    <w:rsid w:val="00A32B0A"/>
    <w:rsid w:val="00A32B46"/>
    <w:rsid w:val="00A32BDD"/>
    <w:rsid w:val="00A332F4"/>
    <w:rsid w:val="00A33314"/>
    <w:rsid w:val="00A33380"/>
    <w:rsid w:val="00A336A7"/>
    <w:rsid w:val="00A33709"/>
    <w:rsid w:val="00A33AF7"/>
    <w:rsid w:val="00A33DEA"/>
    <w:rsid w:val="00A34012"/>
    <w:rsid w:val="00A34C46"/>
    <w:rsid w:val="00A34CE6"/>
    <w:rsid w:val="00A35B3F"/>
    <w:rsid w:val="00A35B97"/>
    <w:rsid w:val="00A35BC8"/>
    <w:rsid w:val="00A36136"/>
    <w:rsid w:val="00A36F1B"/>
    <w:rsid w:val="00A406A6"/>
    <w:rsid w:val="00A40D42"/>
    <w:rsid w:val="00A40EB5"/>
    <w:rsid w:val="00A412D8"/>
    <w:rsid w:val="00A412FE"/>
    <w:rsid w:val="00A41373"/>
    <w:rsid w:val="00A418F1"/>
    <w:rsid w:val="00A41E65"/>
    <w:rsid w:val="00A42287"/>
    <w:rsid w:val="00A426F7"/>
    <w:rsid w:val="00A43470"/>
    <w:rsid w:val="00A4371C"/>
    <w:rsid w:val="00A43FE4"/>
    <w:rsid w:val="00A4438C"/>
    <w:rsid w:val="00A45D97"/>
    <w:rsid w:val="00A46A38"/>
    <w:rsid w:val="00A46B40"/>
    <w:rsid w:val="00A4799A"/>
    <w:rsid w:val="00A47B3E"/>
    <w:rsid w:val="00A47BE9"/>
    <w:rsid w:val="00A47C68"/>
    <w:rsid w:val="00A50A6A"/>
    <w:rsid w:val="00A50B88"/>
    <w:rsid w:val="00A514B5"/>
    <w:rsid w:val="00A51586"/>
    <w:rsid w:val="00A51752"/>
    <w:rsid w:val="00A51755"/>
    <w:rsid w:val="00A51A04"/>
    <w:rsid w:val="00A521DB"/>
    <w:rsid w:val="00A53379"/>
    <w:rsid w:val="00A539DD"/>
    <w:rsid w:val="00A53C62"/>
    <w:rsid w:val="00A54D4B"/>
    <w:rsid w:val="00A55357"/>
    <w:rsid w:val="00A554DF"/>
    <w:rsid w:val="00A556A3"/>
    <w:rsid w:val="00A55709"/>
    <w:rsid w:val="00A55CEE"/>
    <w:rsid w:val="00A569C7"/>
    <w:rsid w:val="00A569DA"/>
    <w:rsid w:val="00A57635"/>
    <w:rsid w:val="00A57F86"/>
    <w:rsid w:val="00A60681"/>
    <w:rsid w:val="00A60704"/>
    <w:rsid w:val="00A60AE7"/>
    <w:rsid w:val="00A60D3C"/>
    <w:rsid w:val="00A6114B"/>
    <w:rsid w:val="00A612B8"/>
    <w:rsid w:val="00A614E2"/>
    <w:rsid w:val="00A61706"/>
    <w:rsid w:val="00A61A51"/>
    <w:rsid w:val="00A61C04"/>
    <w:rsid w:val="00A61D54"/>
    <w:rsid w:val="00A61ECF"/>
    <w:rsid w:val="00A61EEE"/>
    <w:rsid w:val="00A624E1"/>
    <w:rsid w:val="00A634BA"/>
    <w:rsid w:val="00A6462B"/>
    <w:rsid w:val="00A64AFC"/>
    <w:rsid w:val="00A6532A"/>
    <w:rsid w:val="00A65715"/>
    <w:rsid w:val="00A65BEA"/>
    <w:rsid w:val="00A65FA1"/>
    <w:rsid w:val="00A6680A"/>
    <w:rsid w:val="00A66B92"/>
    <w:rsid w:val="00A66E5F"/>
    <w:rsid w:val="00A670EC"/>
    <w:rsid w:val="00A67682"/>
    <w:rsid w:val="00A6797B"/>
    <w:rsid w:val="00A70487"/>
    <w:rsid w:val="00A70853"/>
    <w:rsid w:val="00A70D99"/>
    <w:rsid w:val="00A70E87"/>
    <w:rsid w:val="00A71D50"/>
    <w:rsid w:val="00A721F9"/>
    <w:rsid w:val="00A72552"/>
    <w:rsid w:val="00A72F26"/>
    <w:rsid w:val="00A736BD"/>
    <w:rsid w:val="00A73BEA"/>
    <w:rsid w:val="00A73F7F"/>
    <w:rsid w:val="00A7452F"/>
    <w:rsid w:val="00A7597A"/>
    <w:rsid w:val="00A761EC"/>
    <w:rsid w:val="00A76217"/>
    <w:rsid w:val="00A76F4A"/>
    <w:rsid w:val="00A800FB"/>
    <w:rsid w:val="00A806F3"/>
    <w:rsid w:val="00A80BA2"/>
    <w:rsid w:val="00A80C5B"/>
    <w:rsid w:val="00A80C87"/>
    <w:rsid w:val="00A8171E"/>
    <w:rsid w:val="00A829C7"/>
    <w:rsid w:val="00A83041"/>
    <w:rsid w:val="00A838A8"/>
    <w:rsid w:val="00A838E6"/>
    <w:rsid w:val="00A83E09"/>
    <w:rsid w:val="00A84E67"/>
    <w:rsid w:val="00A850B7"/>
    <w:rsid w:val="00A8519A"/>
    <w:rsid w:val="00A85ABE"/>
    <w:rsid w:val="00A85C41"/>
    <w:rsid w:val="00A87263"/>
    <w:rsid w:val="00A87765"/>
    <w:rsid w:val="00A87FB0"/>
    <w:rsid w:val="00A90716"/>
    <w:rsid w:val="00A9077A"/>
    <w:rsid w:val="00A90DE4"/>
    <w:rsid w:val="00A90FDC"/>
    <w:rsid w:val="00A91339"/>
    <w:rsid w:val="00A91537"/>
    <w:rsid w:val="00A9192B"/>
    <w:rsid w:val="00A91A13"/>
    <w:rsid w:val="00A91ED5"/>
    <w:rsid w:val="00A91F85"/>
    <w:rsid w:val="00A9253A"/>
    <w:rsid w:val="00A92677"/>
    <w:rsid w:val="00A94C6F"/>
    <w:rsid w:val="00A94FE7"/>
    <w:rsid w:val="00A95672"/>
    <w:rsid w:val="00A95925"/>
    <w:rsid w:val="00A95B39"/>
    <w:rsid w:val="00A95F22"/>
    <w:rsid w:val="00A96697"/>
    <w:rsid w:val="00A97824"/>
    <w:rsid w:val="00A979DB"/>
    <w:rsid w:val="00A97F7D"/>
    <w:rsid w:val="00AA008D"/>
    <w:rsid w:val="00AA03E3"/>
    <w:rsid w:val="00AA0D03"/>
    <w:rsid w:val="00AA0EE0"/>
    <w:rsid w:val="00AA14EE"/>
    <w:rsid w:val="00AA179D"/>
    <w:rsid w:val="00AA1991"/>
    <w:rsid w:val="00AA1D8D"/>
    <w:rsid w:val="00AA2235"/>
    <w:rsid w:val="00AA2746"/>
    <w:rsid w:val="00AA2A53"/>
    <w:rsid w:val="00AA3144"/>
    <w:rsid w:val="00AA4547"/>
    <w:rsid w:val="00AA56F9"/>
    <w:rsid w:val="00AA5918"/>
    <w:rsid w:val="00AA67F6"/>
    <w:rsid w:val="00AA7459"/>
    <w:rsid w:val="00AA750F"/>
    <w:rsid w:val="00AB0B5A"/>
    <w:rsid w:val="00AB0BC4"/>
    <w:rsid w:val="00AB3597"/>
    <w:rsid w:val="00AB3E29"/>
    <w:rsid w:val="00AB45EE"/>
    <w:rsid w:val="00AB4D49"/>
    <w:rsid w:val="00AB521B"/>
    <w:rsid w:val="00AB54F2"/>
    <w:rsid w:val="00AB5665"/>
    <w:rsid w:val="00AB62E5"/>
    <w:rsid w:val="00AB64F8"/>
    <w:rsid w:val="00AB7301"/>
    <w:rsid w:val="00AB73C8"/>
    <w:rsid w:val="00AB79D5"/>
    <w:rsid w:val="00AB7C54"/>
    <w:rsid w:val="00AB7C66"/>
    <w:rsid w:val="00AC0526"/>
    <w:rsid w:val="00AC0608"/>
    <w:rsid w:val="00AC0A7A"/>
    <w:rsid w:val="00AC1036"/>
    <w:rsid w:val="00AC1C6F"/>
    <w:rsid w:val="00AC29E8"/>
    <w:rsid w:val="00AC34D1"/>
    <w:rsid w:val="00AC4499"/>
    <w:rsid w:val="00AC4608"/>
    <w:rsid w:val="00AC4D23"/>
    <w:rsid w:val="00AC4F6D"/>
    <w:rsid w:val="00AC5A58"/>
    <w:rsid w:val="00AC6253"/>
    <w:rsid w:val="00AC62EE"/>
    <w:rsid w:val="00AC63FC"/>
    <w:rsid w:val="00AC686A"/>
    <w:rsid w:val="00AC6C34"/>
    <w:rsid w:val="00AC7697"/>
    <w:rsid w:val="00AC7CBD"/>
    <w:rsid w:val="00AD03FA"/>
    <w:rsid w:val="00AD0F18"/>
    <w:rsid w:val="00AD16BD"/>
    <w:rsid w:val="00AD18BB"/>
    <w:rsid w:val="00AD1E08"/>
    <w:rsid w:val="00AD216A"/>
    <w:rsid w:val="00AD2374"/>
    <w:rsid w:val="00AD25C8"/>
    <w:rsid w:val="00AD276A"/>
    <w:rsid w:val="00AD2ABB"/>
    <w:rsid w:val="00AD31F2"/>
    <w:rsid w:val="00AD39DF"/>
    <w:rsid w:val="00AD3EC8"/>
    <w:rsid w:val="00AD40A0"/>
    <w:rsid w:val="00AD43B3"/>
    <w:rsid w:val="00AD45D8"/>
    <w:rsid w:val="00AD4A27"/>
    <w:rsid w:val="00AD5BE7"/>
    <w:rsid w:val="00AD5EF2"/>
    <w:rsid w:val="00AD65E3"/>
    <w:rsid w:val="00AD6788"/>
    <w:rsid w:val="00AD70B9"/>
    <w:rsid w:val="00AD70E6"/>
    <w:rsid w:val="00AD7906"/>
    <w:rsid w:val="00AE0373"/>
    <w:rsid w:val="00AE09F7"/>
    <w:rsid w:val="00AE0F38"/>
    <w:rsid w:val="00AE1121"/>
    <w:rsid w:val="00AE11BD"/>
    <w:rsid w:val="00AE1CBE"/>
    <w:rsid w:val="00AE2A9E"/>
    <w:rsid w:val="00AE2EF0"/>
    <w:rsid w:val="00AE3668"/>
    <w:rsid w:val="00AE3B94"/>
    <w:rsid w:val="00AE4AFE"/>
    <w:rsid w:val="00AE4F7D"/>
    <w:rsid w:val="00AE54A5"/>
    <w:rsid w:val="00AE5726"/>
    <w:rsid w:val="00AE59D4"/>
    <w:rsid w:val="00AE5D9E"/>
    <w:rsid w:val="00AE6293"/>
    <w:rsid w:val="00AE73A0"/>
    <w:rsid w:val="00AE7ADC"/>
    <w:rsid w:val="00AF01B9"/>
    <w:rsid w:val="00AF03AA"/>
    <w:rsid w:val="00AF08BE"/>
    <w:rsid w:val="00AF0A66"/>
    <w:rsid w:val="00AF0B6D"/>
    <w:rsid w:val="00AF0FD7"/>
    <w:rsid w:val="00AF22DC"/>
    <w:rsid w:val="00AF235A"/>
    <w:rsid w:val="00AF2991"/>
    <w:rsid w:val="00AF2D66"/>
    <w:rsid w:val="00AF436C"/>
    <w:rsid w:val="00AF4DDC"/>
    <w:rsid w:val="00AF4F92"/>
    <w:rsid w:val="00AF524B"/>
    <w:rsid w:val="00AF6609"/>
    <w:rsid w:val="00AF6709"/>
    <w:rsid w:val="00AF6FBD"/>
    <w:rsid w:val="00AF7D4F"/>
    <w:rsid w:val="00B0008E"/>
    <w:rsid w:val="00B000C5"/>
    <w:rsid w:val="00B0018D"/>
    <w:rsid w:val="00B009AC"/>
    <w:rsid w:val="00B0103B"/>
    <w:rsid w:val="00B012D6"/>
    <w:rsid w:val="00B012F6"/>
    <w:rsid w:val="00B01575"/>
    <w:rsid w:val="00B017B6"/>
    <w:rsid w:val="00B02113"/>
    <w:rsid w:val="00B02B5F"/>
    <w:rsid w:val="00B02EBE"/>
    <w:rsid w:val="00B03A2D"/>
    <w:rsid w:val="00B042B9"/>
    <w:rsid w:val="00B046ED"/>
    <w:rsid w:val="00B048EF"/>
    <w:rsid w:val="00B049ED"/>
    <w:rsid w:val="00B04F73"/>
    <w:rsid w:val="00B05013"/>
    <w:rsid w:val="00B05256"/>
    <w:rsid w:val="00B0565E"/>
    <w:rsid w:val="00B0590B"/>
    <w:rsid w:val="00B05E0A"/>
    <w:rsid w:val="00B061CA"/>
    <w:rsid w:val="00B06328"/>
    <w:rsid w:val="00B077BD"/>
    <w:rsid w:val="00B07C34"/>
    <w:rsid w:val="00B10048"/>
    <w:rsid w:val="00B10AB7"/>
    <w:rsid w:val="00B113A2"/>
    <w:rsid w:val="00B11493"/>
    <w:rsid w:val="00B11847"/>
    <w:rsid w:val="00B1188E"/>
    <w:rsid w:val="00B11BC8"/>
    <w:rsid w:val="00B11CD9"/>
    <w:rsid w:val="00B11D2C"/>
    <w:rsid w:val="00B12014"/>
    <w:rsid w:val="00B1238E"/>
    <w:rsid w:val="00B13175"/>
    <w:rsid w:val="00B138D4"/>
    <w:rsid w:val="00B13F74"/>
    <w:rsid w:val="00B144C3"/>
    <w:rsid w:val="00B144EA"/>
    <w:rsid w:val="00B1574B"/>
    <w:rsid w:val="00B1583B"/>
    <w:rsid w:val="00B16349"/>
    <w:rsid w:val="00B16451"/>
    <w:rsid w:val="00B1655E"/>
    <w:rsid w:val="00B16711"/>
    <w:rsid w:val="00B1681C"/>
    <w:rsid w:val="00B16837"/>
    <w:rsid w:val="00B16C3D"/>
    <w:rsid w:val="00B173CD"/>
    <w:rsid w:val="00B17BDB"/>
    <w:rsid w:val="00B17D55"/>
    <w:rsid w:val="00B17D69"/>
    <w:rsid w:val="00B2067C"/>
    <w:rsid w:val="00B20A68"/>
    <w:rsid w:val="00B20FDC"/>
    <w:rsid w:val="00B210B8"/>
    <w:rsid w:val="00B214B6"/>
    <w:rsid w:val="00B2153D"/>
    <w:rsid w:val="00B216B0"/>
    <w:rsid w:val="00B2265F"/>
    <w:rsid w:val="00B229C1"/>
    <w:rsid w:val="00B230F6"/>
    <w:rsid w:val="00B23586"/>
    <w:rsid w:val="00B23D4B"/>
    <w:rsid w:val="00B23D6A"/>
    <w:rsid w:val="00B24931"/>
    <w:rsid w:val="00B24AFD"/>
    <w:rsid w:val="00B251E0"/>
    <w:rsid w:val="00B25902"/>
    <w:rsid w:val="00B25EDA"/>
    <w:rsid w:val="00B26555"/>
    <w:rsid w:val="00B266ED"/>
    <w:rsid w:val="00B268EC"/>
    <w:rsid w:val="00B26A47"/>
    <w:rsid w:val="00B27B46"/>
    <w:rsid w:val="00B30C9B"/>
    <w:rsid w:val="00B312F0"/>
    <w:rsid w:val="00B3136E"/>
    <w:rsid w:val="00B315FD"/>
    <w:rsid w:val="00B31630"/>
    <w:rsid w:val="00B326A4"/>
    <w:rsid w:val="00B32DA0"/>
    <w:rsid w:val="00B34F9B"/>
    <w:rsid w:val="00B34FA1"/>
    <w:rsid w:val="00B3515D"/>
    <w:rsid w:val="00B35EBD"/>
    <w:rsid w:val="00B3601E"/>
    <w:rsid w:val="00B361E4"/>
    <w:rsid w:val="00B368CC"/>
    <w:rsid w:val="00B369C2"/>
    <w:rsid w:val="00B36A25"/>
    <w:rsid w:val="00B3761C"/>
    <w:rsid w:val="00B37A63"/>
    <w:rsid w:val="00B37AE9"/>
    <w:rsid w:val="00B37F02"/>
    <w:rsid w:val="00B3F4CD"/>
    <w:rsid w:val="00B40076"/>
    <w:rsid w:val="00B40AF7"/>
    <w:rsid w:val="00B40BB9"/>
    <w:rsid w:val="00B413C6"/>
    <w:rsid w:val="00B41516"/>
    <w:rsid w:val="00B41F81"/>
    <w:rsid w:val="00B420E6"/>
    <w:rsid w:val="00B42757"/>
    <w:rsid w:val="00B42B25"/>
    <w:rsid w:val="00B42E51"/>
    <w:rsid w:val="00B42EEF"/>
    <w:rsid w:val="00B435BA"/>
    <w:rsid w:val="00B437FD"/>
    <w:rsid w:val="00B43E16"/>
    <w:rsid w:val="00B43ED6"/>
    <w:rsid w:val="00B44A46"/>
    <w:rsid w:val="00B44F2B"/>
    <w:rsid w:val="00B45331"/>
    <w:rsid w:val="00B46126"/>
    <w:rsid w:val="00B46847"/>
    <w:rsid w:val="00B46CD6"/>
    <w:rsid w:val="00B4737A"/>
    <w:rsid w:val="00B47730"/>
    <w:rsid w:val="00B47E31"/>
    <w:rsid w:val="00B5099A"/>
    <w:rsid w:val="00B51351"/>
    <w:rsid w:val="00B515A4"/>
    <w:rsid w:val="00B51671"/>
    <w:rsid w:val="00B5255F"/>
    <w:rsid w:val="00B5264F"/>
    <w:rsid w:val="00B52FF4"/>
    <w:rsid w:val="00B53645"/>
    <w:rsid w:val="00B544CD"/>
    <w:rsid w:val="00B54705"/>
    <w:rsid w:val="00B54848"/>
    <w:rsid w:val="00B55F4B"/>
    <w:rsid w:val="00B561F7"/>
    <w:rsid w:val="00B562C8"/>
    <w:rsid w:val="00B56800"/>
    <w:rsid w:val="00B56C91"/>
    <w:rsid w:val="00B57562"/>
    <w:rsid w:val="00B61C62"/>
    <w:rsid w:val="00B61D0C"/>
    <w:rsid w:val="00B628D1"/>
    <w:rsid w:val="00B62E21"/>
    <w:rsid w:val="00B62F9A"/>
    <w:rsid w:val="00B6320B"/>
    <w:rsid w:val="00B64546"/>
    <w:rsid w:val="00B648B5"/>
    <w:rsid w:val="00B64BB6"/>
    <w:rsid w:val="00B65023"/>
    <w:rsid w:val="00B65274"/>
    <w:rsid w:val="00B657AD"/>
    <w:rsid w:val="00B657B7"/>
    <w:rsid w:val="00B65AD3"/>
    <w:rsid w:val="00B65B6E"/>
    <w:rsid w:val="00B6661E"/>
    <w:rsid w:val="00B66C0B"/>
    <w:rsid w:val="00B66CD1"/>
    <w:rsid w:val="00B674C0"/>
    <w:rsid w:val="00B71014"/>
    <w:rsid w:val="00B71712"/>
    <w:rsid w:val="00B71EF8"/>
    <w:rsid w:val="00B734E6"/>
    <w:rsid w:val="00B736F0"/>
    <w:rsid w:val="00B7472D"/>
    <w:rsid w:val="00B74CE0"/>
    <w:rsid w:val="00B74F52"/>
    <w:rsid w:val="00B75132"/>
    <w:rsid w:val="00B754EE"/>
    <w:rsid w:val="00B75BD9"/>
    <w:rsid w:val="00B75FD1"/>
    <w:rsid w:val="00B761CF"/>
    <w:rsid w:val="00B76535"/>
    <w:rsid w:val="00B77146"/>
    <w:rsid w:val="00B77ED6"/>
    <w:rsid w:val="00B8060F"/>
    <w:rsid w:val="00B8078E"/>
    <w:rsid w:val="00B813CA"/>
    <w:rsid w:val="00B823B0"/>
    <w:rsid w:val="00B8294C"/>
    <w:rsid w:val="00B83CF0"/>
    <w:rsid w:val="00B83D65"/>
    <w:rsid w:val="00B83E7E"/>
    <w:rsid w:val="00B83F0D"/>
    <w:rsid w:val="00B8439C"/>
    <w:rsid w:val="00B85360"/>
    <w:rsid w:val="00B8554B"/>
    <w:rsid w:val="00B85A88"/>
    <w:rsid w:val="00B863DA"/>
    <w:rsid w:val="00B869B8"/>
    <w:rsid w:val="00B8749F"/>
    <w:rsid w:val="00B87522"/>
    <w:rsid w:val="00B8754B"/>
    <w:rsid w:val="00B87899"/>
    <w:rsid w:val="00B87D7E"/>
    <w:rsid w:val="00B87E1D"/>
    <w:rsid w:val="00B90198"/>
    <w:rsid w:val="00B905EF"/>
    <w:rsid w:val="00B90F41"/>
    <w:rsid w:val="00B91B5A"/>
    <w:rsid w:val="00B93873"/>
    <w:rsid w:val="00B93EB0"/>
    <w:rsid w:val="00B93ED6"/>
    <w:rsid w:val="00B94227"/>
    <w:rsid w:val="00B942C3"/>
    <w:rsid w:val="00B9485A"/>
    <w:rsid w:val="00B94A6C"/>
    <w:rsid w:val="00B94F53"/>
    <w:rsid w:val="00B95319"/>
    <w:rsid w:val="00B95447"/>
    <w:rsid w:val="00B955AC"/>
    <w:rsid w:val="00B95DA9"/>
    <w:rsid w:val="00B95F2A"/>
    <w:rsid w:val="00B96161"/>
    <w:rsid w:val="00B97470"/>
    <w:rsid w:val="00B97A09"/>
    <w:rsid w:val="00B97D19"/>
    <w:rsid w:val="00BA087B"/>
    <w:rsid w:val="00BA09FC"/>
    <w:rsid w:val="00BA0C91"/>
    <w:rsid w:val="00BA0CDD"/>
    <w:rsid w:val="00BA168C"/>
    <w:rsid w:val="00BA1A76"/>
    <w:rsid w:val="00BA1EB2"/>
    <w:rsid w:val="00BA1FE4"/>
    <w:rsid w:val="00BA2874"/>
    <w:rsid w:val="00BA296C"/>
    <w:rsid w:val="00BA3238"/>
    <w:rsid w:val="00BA3B91"/>
    <w:rsid w:val="00BA3E36"/>
    <w:rsid w:val="00BA4178"/>
    <w:rsid w:val="00BA4434"/>
    <w:rsid w:val="00BA5956"/>
    <w:rsid w:val="00BA61EA"/>
    <w:rsid w:val="00BA65C0"/>
    <w:rsid w:val="00BA6754"/>
    <w:rsid w:val="00BA7630"/>
    <w:rsid w:val="00BA7811"/>
    <w:rsid w:val="00BA7AED"/>
    <w:rsid w:val="00BA7CD6"/>
    <w:rsid w:val="00BB0539"/>
    <w:rsid w:val="00BB097C"/>
    <w:rsid w:val="00BB0FCE"/>
    <w:rsid w:val="00BB1542"/>
    <w:rsid w:val="00BB1BAA"/>
    <w:rsid w:val="00BB1DE3"/>
    <w:rsid w:val="00BB235D"/>
    <w:rsid w:val="00BB2496"/>
    <w:rsid w:val="00BB2BA9"/>
    <w:rsid w:val="00BB2E9F"/>
    <w:rsid w:val="00BB351F"/>
    <w:rsid w:val="00BB3AF6"/>
    <w:rsid w:val="00BB3D50"/>
    <w:rsid w:val="00BB41A6"/>
    <w:rsid w:val="00BB434D"/>
    <w:rsid w:val="00BB4516"/>
    <w:rsid w:val="00BB48F5"/>
    <w:rsid w:val="00BB4E42"/>
    <w:rsid w:val="00BB62D9"/>
    <w:rsid w:val="00BB69BD"/>
    <w:rsid w:val="00BB6A7B"/>
    <w:rsid w:val="00BB6AE1"/>
    <w:rsid w:val="00BB72FD"/>
    <w:rsid w:val="00BB76A4"/>
    <w:rsid w:val="00BB7AE7"/>
    <w:rsid w:val="00BC010F"/>
    <w:rsid w:val="00BC0789"/>
    <w:rsid w:val="00BC0A38"/>
    <w:rsid w:val="00BC0DFD"/>
    <w:rsid w:val="00BC0FF5"/>
    <w:rsid w:val="00BC1157"/>
    <w:rsid w:val="00BC189E"/>
    <w:rsid w:val="00BC1C31"/>
    <w:rsid w:val="00BC2226"/>
    <w:rsid w:val="00BC2373"/>
    <w:rsid w:val="00BC274D"/>
    <w:rsid w:val="00BC2CBD"/>
    <w:rsid w:val="00BC3AD2"/>
    <w:rsid w:val="00BC3EAD"/>
    <w:rsid w:val="00BC5719"/>
    <w:rsid w:val="00BC59B6"/>
    <w:rsid w:val="00BC5CA9"/>
    <w:rsid w:val="00BC62E6"/>
    <w:rsid w:val="00BC6368"/>
    <w:rsid w:val="00BC648B"/>
    <w:rsid w:val="00BC7008"/>
    <w:rsid w:val="00BC710A"/>
    <w:rsid w:val="00BC7D5A"/>
    <w:rsid w:val="00BD060B"/>
    <w:rsid w:val="00BD0D3F"/>
    <w:rsid w:val="00BD151C"/>
    <w:rsid w:val="00BD1539"/>
    <w:rsid w:val="00BD197D"/>
    <w:rsid w:val="00BD1D82"/>
    <w:rsid w:val="00BD38B3"/>
    <w:rsid w:val="00BD42E4"/>
    <w:rsid w:val="00BD44E2"/>
    <w:rsid w:val="00BD4A5D"/>
    <w:rsid w:val="00BD4BE7"/>
    <w:rsid w:val="00BD4CD1"/>
    <w:rsid w:val="00BD4DE9"/>
    <w:rsid w:val="00BD4EF1"/>
    <w:rsid w:val="00BD5163"/>
    <w:rsid w:val="00BD54FE"/>
    <w:rsid w:val="00BD5A02"/>
    <w:rsid w:val="00BD5F0B"/>
    <w:rsid w:val="00BD60FC"/>
    <w:rsid w:val="00BD6770"/>
    <w:rsid w:val="00BD73CC"/>
    <w:rsid w:val="00BD7E41"/>
    <w:rsid w:val="00BE0782"/>
    <w:rsid w:val="00BE07A1"/>
    <w:rsid w:val="00BE0AB9"/>
    <w:rsid w:val="00BE1179"/>
    <w:rsid w:val="00BE21EA"/>
    <w:rsid w:val="00BE2702"/>
    <w:rsid w:val="00BE360F"/>
    <w:rsid w:val="00BE36B6"/>
    <w:rsid w:val="00BE38A5"/>
    <w:rsid w:val="00BE3A53"/>
    <w:rsid w:val="00BE409D"/>
    <w:rsid w:val="00BE4403"/>
    <w:rsid w:val="00BE4739"/>
    <w:rsid w:val="00BE5D1B"/>
    <w:rsid w:val="00BE6217"/>
    <w:rsid w:val="00BE6497"/>
    <w:rsid w:val="00BE6690"/>
    <w:rsid w:val="00BE6A6E"/>
    <w:rsid w:val="00BE6B2D"/>
    <w:rsid w:val="00BE6B67"/>
    <w:rsid w:val="00BE6CC2"/>
    <w:rsid w:val="00BE6F01"/>
    <w:rsid w:val="00BE7B13"/>
    <w:rsid w:val="00BE7E21"/>
    <w:rsid w:val="00BF0E58"/>
    <w:rsid w:val="00BF0E82"/>
    <w:rsid w:val="00BF0EF8"/>
    <w:rsid w:val="00BF13A9"/>
    <w:rsid w:val="00BF14B2"/>
    <w:rsid w:val="00BF18A9"/>
    <w:rsid w:val="00BF1E88"/>
    <w:rsid w:val="00BF3FAD"/>
    <w:rsid w:val="00BF406F"/>
    <w:rsid w:val="00BF44CE"/>
    <w:rsid w:val="00BF51D9"/>
    <w:rsid w:val="00BF5657"/>
    <w:rsid w:val="00BF58A7"/>
    <w:rsid w:val="00BF64AE"/>
    <w:rsid w:val="00BF690A"/>
    <w:rsid w:val="00C00221"/>
    <w:rsid w:val="00C00393"/>
    <w:rsid w:val="00C009C5"/>
    <w:rsid w:val="00C00CFE"/>
    <w:rsid w:val="00C0130B"/>
    <w:rsid w:val="00C01EB5"/>
    <w:rsid w:val="00C02F12"/>
    <w:rsid w:val="00C0494B"/>
    <w:rsid w:val="00C061AD"/>
    <w:rsid w:val="00C06762"/>
    <w:rsid w:val="00C06B29"/>
    <w:rsid w:val="00C06DE6"/>
    <w:rsid w:val="00C07476"/>
    <w:rsid w:val="00C077E3"/>
    <w:rsid w:val="00C10BDA"/>
    <w:rsid w:val="00C10C0D"/>
    <w:rsid w:val="00C10C73"/>
    <w:rsid w:val="00C10CA6"/>
    <w:rsid w:val="00C10FB0"/>
    <w:rsid w:val="00C11273"/>
    <w:rsid w:val="00C112B5"/>
    <w:rsid w:val="00C11383"/>
    <w:rsid w:val="00C11DFE"/>
    <w:rsid w:val="00C12031"/>
    <w:rsid w:val="00C1210F"/>
    <w:rsid w:val="00C12207"/>
    <w:rsid w:val="00C1221D"/>
    <w:rsid w:val="00C13076"/>
    <w:rsid w:val="00C1353A"/>
    <w:rsid w:val="00C13BB2"/>
    <w:rsid w:val="00C140FE"/>
    <w:rsid w:val="00C15020"/>
    <w:rsid w:val="00C15035"/>
    <w:rsid w:val="00C15907"/>
    <w:rsid w:val="00C15C58"/>
    <w:rsid w:val="00C1618B"/>
    <w:rsid w:val="00C165B9"/>
    <w:rsid w:val="00C167AA"/>
    <w:rsid w:val="00C17DD8"/>
    <w:rsid w:val="00C20037"/>
    <w:rsid w:val="00C21AEE"/>
    <w:rsid w:val="00C22262"/>
    <w:rsid w:val="00C222ED"/>
    <w:rsid w:val="00C23236"/>
    <w:rsid w:val="00C23CEC"/>
    <w:rsid w:val="00C23D73"/>
    <w:rsid w:val="00C243CB"/>
    <w:rsid w:val="00C2485C"/>
    <w:rsid w:val="00C24AFA"/>
    <w:rsid w:val="00C24CBF"/>
    <w:rsid w:val="00C25090"/>
    <w:rsid w:val="00C2529A"/>
    <w:rsid w:val="00C2614F"/>
    <w:rsid w:val="00C262B8"/>
    <w:rsid w:val="00C262DB"/>
    <w:rsid w:val="00C26E3D"/>
    <w:rsid w:val="00C272D1"/>
    <w:rsid w:val="00C2779A"/>
    <w:rsid w:val="00C27895"/>
    <w:rsid w:val="00C27BD9"/>
    <w:rsid w:val="00C3010C"/>
    <w:rsid w:val="00C3035C"/>
    <w:rsid w:val="00C3091E"/>
    <w:rsid w:val="00C30FB0"/>
    <w:rsid w:val="00C31229"/>
    <w:rsid w:val="00C3164E"/>
    <w:rsid w:val="00C319F6"/>
    <w:rsid w:val="00C3234A"/>
    <w:rsid w:val="00C32DFA"/>
    <w:rsid w:val="00C33EDA"/>
    <w:rsid w:val="00C34165"/>
    <w:rsid w:val="00C34E4B"/>
    <w:rsid w:val="00C34F11"/>
    <w:rsid w:val="00C3507A"/>
    <w:rsid w:val="00C350E6"/>
    <w:rsid w:val="00C3561F"/>
    <w:rsid w:val="00C37A1D"/>
    <w:rsid w:val="00C37CEF"/>
    <w:rsid w:val="00C37D33"/>
    <w:rsid w:val="00C42AEA"/>
    <w:rsid w:val="00C43C70"/>
    <w:rsid w:val="00C44107"/>
    <w:rsid w:val="00C443F9"/>
    <w:rsid w:val="00C44461"/>
    <w:rsid w:val="00C44C41"/>
    <w:rsid w:val="00C451F1"/>
    <w:rsid w:val="00C45959"/>
    <w:rsid w:val="00C45B03"/>
    <w:rsid w:val="00C462A6"/>
    <w:rsid w:val="00C466C0"/>
    <w:rsid w:val="00C468FA"/>
    <w:rsid w:val="00C47083"/>
    <w:rsid w:val="00C471CF"/>
    <w:rsid w:val="00C4732F"/>
    <w:rsid w:val="00C50788"/>
    <w:rsid w:val="00C50CCD"/>
    <w:rsid w:val="00C51812"/>
    <w:rsid w:val="00C519A5"/>
    <w:rsid w:val="00C5263B"/>
    <w:rsid w:val="00C52864"/>
    <w:rsid w:val="00C52B7D"/>
    <w:rsid w:val="00C52EE2"/>
    <w:rsid w:val="00C53908"/>
    <w:rsid w:val="00C53DD4"/>
    <w:rsid w:val="00C54080"/>
    <w:rsid w:val="00C5480A"/>
    <w:rsid w:val="00C55DEC"/>
    <w:rsid w:val="00C56197"/>
    <w:rsid w:val="00C562BF"/>
    <w:rsid w:val="00C568A0"/>
    <w:rsid w:val="00C56C5E"/>
    <w:rsid w:val="00C57B5F"/>
    <w:rsid w:val="00C57E51"/>
    <w:rsid w:val="00C6032C"/>
    <w:rsid w:val="00C61495"/>
    <w:rsid w:val="00C619A3"/>
    <w:rsid w:val="00C61F2F"/>
    <w:rsid w:val="00C62178"/>
    <w:rsid w:val="00C62934"/>
    <w:rsid w:val="00C62CE3"/>
    <w:rsid w:val="00C63392"/>
    <w:rsid w:val="00C63B73"/>
    <w:rsid w:val="00C63FBB"/>
    <w:rsid w:val="00C64097"/>
    <w:rsid w:val="00C641E9"/>
    <w:rsid w:val="00C64788"/>
    <w:rsid w:val="00C6478B"/>
    <w:rsid w:val="00C64C41"/>
    <w:rsid w:val="00C650C9"/>
    <w:rsid w:val="00C65947"/>
    <w:rsid w:val="00C6642C"/>
    <w:rsid w:val="00C6648C"/>
    <w:rsid w:val="00C66582"/>
    <w:rsid w:val="00C665F1"/>
    <w:rsid w:val="00C66718"/>
    <w:rsid w:val="00C6678C"/>
    <w:rsid w:val="00C6762D"/>
    <w:rsid w:val="00C67792"/>
    <w:rsid w:val="00C679CB"/>
    <w:rsid w:val="00C67F29"/>
    <w:rsid w:val="00C70065"/>
    <w:rsid w:val="00C70A93"/>
    <w:rsid w:val="00C70C87"/>
    <w:rsid w:val="00C70D04"/>
    <w:rsid w:val="00C7193E"/>
    <w:rsid w:val="00C71A8F"/>
    <w:rsid w:val="00C71D6B"/>
    <w:rsid w:val="00C728E9"/>
    <w:rsid w:val="00C72CEC"/>
    <w:rsid w:val="00C72F63"/>
    <w:rsid w:val="00C74DC8"/>
    <w:rsid w:val="00C7559B"/>
    <w:rsid w:val="00C76DF0"/>
    <w:rsid w:val="00C772E7"/>
    <w:rsid w:val="00C7762C"/>
    <w:rsid w:val="00C80D8E"/>
    <w:rsid w:val="00C8137C"/>
    <w:rsid w:val="00C81B84"/>
    <w:rsid w:val="00C81FDA"/>
    <w:rsid w:val="00C82547"/>
    <w:rsid w:val="00C82969"/>
    <w:rsid w:val="00C82E0B"/>
    <w:rsid w:val="00C8365A"/>
    <w:rsid w:val="00C83977"/>
    <w:rsid w:val="00C83B13"/>
    <w:rsid w:val="00C8413A"/>
    <w:rsid w:val="00C841A4"/>
    <w:rsid w:val="00C84357"/>
    <w:rsid w:val="00C847EA"/>
    <w:rsid w:val="00C84E1D"/>
    <w:rsid w:val="00C86879"/>
    <w:rsid w:val="00C868B2"/>
    <w:rsid w:val="00C87098"/>
    <w:rsid w:val="00C873A6"/>
    <w:rsid w:val="00C87DA0"/>
    <w:rsid w:val="00C902B3"/>
    <w:rsid w:val="00C90E5D"/>
    <w:rsid w:val="00C913EA"/>
    <w:rsid w:val="00C914B3"/>
    <w:rsid w:val="00C91522"/>
    <w:rsid w:val="00C91D20"/>
    <w:rsid w:val="00C928E0"/>
    <w:rsid w:val="00C932EE"/>
    <w:rsid w:val="00C935E8"/>
    <w:rsid w:val="00C9363E"/>
    <w:rsid w:val="00C93A1E"/>
    <w:rsid w:val="00C93F92"/>
    <w:rsid w:val="00C944A7"/>
    <w:rsid w:val="00C94FFD"/>
    <w:rsid w:val="00C9528A"/>
    <w:rsid w:val="00C954B8"/>
    <w:rsid w:val="00C95C32"/>
    <w:rsid w:val="00C964CA"/>
    <w:rsid w:val="00C967FA"/>
    <w:rsid w:val="00C969C7"/>
    <w:rsid w:val="00C97204"/>
    <w:rsid w:val="00C97250"/>
    <w:rsid w:val="00C97423"/>
    <w:rsid w:val="00C97E14"/>
    <w:rsid w:val="00C97F68"/>
    <w:rsid w:val="00CA0303"/>
    <w:rsid w:val="00CA04B6"/>
    <w:rsid w:val="00CA0DA1"/>
    <w:rsid w:val="00CA2819"/>
    <w:rsid w:val="00CA28F1"/>
    <w:rsid w:val="00CA3038"/>
    <w:rsid w:val="00CA33E7"/>
    <w:rsid w:val="00CA3EED"/>
    <w:rsid w:val="00CA74E2"/>
    <w:rsid w:val="00CA7510"/>
    <w:rsid w:val="00CA7658"/>
    <w:rsid w:val="00CA7CD4"/>
    <w:rsid w:val="00CB0664"/>
    <w:rsid w:val="00CB08CC"/>
    <w:rsid w:val="00CB1DDC"/>
    <w:rsid w:val="00CB2440"/>
    <w:rsid w:val="00CB2696"/>
    <w:rsid w:val="00CB36FA"/>
    <w:rsid w:val="00CB3B53"/>
    <w:rsid w:val="00CB3BA5"/>
    <w:rsid w:val="00CB4279"/>
    <w:rsid w:val="00CB4EF6"/>
    <w:rsid w:val="00CB5280"/>
    <w:rsid w:val="00CB5332"/>
    <w:rsid w:val="00CB545E"/>
    <w:rsid w:val="00CB5781"/>
    <w:rsid w:val="00CB66DF"/>
    <w:rsid w:val="00CB70DE"/>
    <w:rsid w:val="00CB7B3C"/>
    <w:rsid w:val="00CB7CD3"/>
    <w:rsid w:val="00CB7DB8"/>
    <w:rsid w:val="00CB7F16"/>
    <w:rsid w:val="00CB7FAA"/>
    <w:rsid w:val="00CC01F8"/>
    <w:rsid w:val="00CC1F3E"/>
    <w:rsid w:val="00CC2D92"/>
    <w:rsid w:val="00CC3AB1"/>
    <w:rsid w:val="00CC3BD1"/>
    <w:rsid w:val="00CC4148"/>
    <w:rsid w:val="00CC4421"/>
    <w:rsid w:val="00CC4840"/>
    <w:rsid w:val="00CC506A"/>
    <w:rsid w:val="00CC524D"/>
    <w:rsid w:val="00CC5266"/>
    <w:rsid w:val="00CC527D"/>
    <w:rsid w:val="00CC5E4D"/>
    <w:rsid w:val="00CC5EE7"/>
    <w:rsid w:val="00CC6016"/>
    <w:rsid w:val="00CC6308"/>
    <w:rsid w:val="00CC6644"/>
    <w:rsid w:val="00CC6F55"/>
    <w:rsid w:val="00CC6FDC"/>
    <w:rsid w:val="00CC7238"/>
    <w:rsid w:val="00CC769C"/>
    <w:rsid w:val="00CD03AC"/>
    <w:rsid w:val="00CD0A7D"/>
    <w:rsid w:val="00CD0AC2"/>
    <w:rsid w:val="00CD0F1F"/>
    <w:rsid w:val="00CD10E3"/>
    <w:rsid w:val="00CD1791"/>
    <w:rsid w:val="00CD18DD"/>
    <w:rsid w:val="00CD1B96"/>
    <w:rsid w:val="00CD220F"/>
    <w:rsid w:val="00CD2517"/>
    <w:rsid w:val="00CD2820"/>
    <w:rsid w:val="00CD2871"/>
    <w:rsid w:val="00CD3344"/>
    <w:rsid w:val="00CD43F2"/>
    <w:rsid w:val="00CD49DB"/>
    <w:rsid w:val="00CD52FA"/>
    <w:rsid w:val="00CD53F3"/>
    <w:rsid w:val="00CD5506"/>
    <w:rsid w:val="00CD655D"/>
    <w:rsid w:val="00CD67A5"/>
    <w:rsid w:val="00CD6AB3"/>
    <w:rsid w:val="00CD7304"/>
    <w:rsid w:val="00CE0F40"/>
    <w:rsid w:val="00CE156A"/>
    <w:rsid w:val="00CE1BEE"/>
    <w:rsid w:val="00CE1D6B"/>
    <w:rsid w:val="00CE3D07"/>
    <w:rsid w:val="00CE48BE"/>
    <w:rsid w:val="00CE4B58"/>
    <w:rsid w:val="00CE564A"/>
    <w:rsid w:val="00CE5BE6"/>
    <w:rsid w:val="00CE6777"/>
    <w:rsid w:val="00CE6A1D"/>
    <w:rsid w:val="00CE7B52"/>
    <w:rsid w:val="00CF015D"/>
    <w:rsid w:val="00CF03ED"/>
    <w:rsid w:val="00CF09CC"/>
    <w:rsid w:val="00CF0F86"/>
    <w:rsid w:val="00CF1807"/>
    <w:rsid w:val="00CF1B34"/>
    <w:rsid w:val="00CF240A"/>
    <w:rsid w:val="00CF2F29"/>
    <w:rsid w:val="00CF31A3"/>
    <w:rsid w:val="00CF35F0"/>
    <w:rsid w:val="00CF39D4"/>
    <w:rsid w:val="00CF3EC1"/>
    <w:rsid w:val="00CF52A4"/>
    <w:rsid w:val="00CF537E"/>
    <w:rsid w:val="00CF57E2"/>
    <w:rsid w:val="00CF5C98"/>
    <w:rsid w:val="00CF5D06"/>
    <w:rsid w:val="00CF6574"/>
    <w:rsid w:val="00CF673D"/>
    <w:rsid w:val="00CF71AE"/>
    <w:rsid w:val="00CF7DDF"/>
    <w:rsid w:val="00D001C9"/>
    <w:rsid w:val="00D00940"/>
    <w:rsid w:val="00D00A09"/>
    <w:rsid w:val="00D016F5"/>
    <w:rsid w:val="00D01B95"/>
    <w:rsid w:val="00D02251"/>
    <w:rsid w:val="00D02B31"/>
    <w:rsid w:val="00D03033"/>
    <w:rsid w:val="00D03313"/>
    <w:rsid w:val="00D03BD1"/>
    <w:rsid w:val="00D03F96"/>
    <w:rsid w:val="00D04078"/>
    <w:rsid w:val="00D04BB8"/>
    <w:rsid w:val="00D0587E"/>
    <w:rsid w:val="00D05DE7"/>
    <w:rsid w:val="00D063F8"/>
    <w:rsid w:val="00D06499"/>
    <w:rsid w:val="00D0673B"/>
    <w:rsid w:val="00D06D2E"/>
    <w:rsid w:val="00D06E54"/>
    <w:rsid w:val="00D06E8A"/>
    <w:rsid w:val="00D070D1"/>
    <w:rsid w:val="00D072A6"/>
    <w:rsid w:val="00D07D32"/>
    <w:rsid w:val="00D101E5"/>
    <w:rsid w:val="00D11211"/>
    <w:rsid w:val="00D11295"/>
    <w:rsid w:val="00D114FA"/>
    <w:rsid w:val="00D12B3E"/>
    <w:rsid w:val="00D12C18"/>
    <w:rsid w:val="00D1321E"/>
    <w:rsid w:val="00D13385"/>
    <w:rsid w:val="00D1371A"/>
    <w:rsid w:val="00D13F5C"/>
    <w:rsid w:val="00D14906"/>
    <w:rsid w:val="00D15252"/>
    <w:rsid w:val="00D15D64"/>
    <w:rsid w:val="00D16652"/>
    <w:rsid w:val="00D16D86"/>
    <w:rsid w:val="00D1748B"/>
    <w:rsid w:val="00D17871"/>
    <w:rsid w:val="00D200C6"/>
    <w:rsid w:val="00D20246"/>
    <w:rsid w:val="00D21708"/>
    <w:rsid w:val="00D21BFA"/>
    <w:rsid w:val="00D234D4"/>
    <w:rsid w:val="00D2360A"/>
    <w:rsid w:val="00D24619"/>
    <w:rsid w:val="00D249CE"/>
    <w:rsid w:val="00D25AD0"/>
    <w:rsid w:val="00D25E3D"/>
    <w:rsid w:val="00D261C9"/>
    <w:rsid w:val="00D262CD"/>
    <w:rsid w:val="00D2664F"/>
    <w:rsid w:val="00D2672C"/>
    <w:rsid w:val="00D2706B"/>
    <w:rsid w:val="00D270E6"/>
    <w:rsid w:val="00D2768F"/>
    <w:rsid w:val="00D27BAC"/>
    <w:rsid w:val="00D302DE"/>
    <w:rsid w:val="00D3065E"/>
    <w:rsid w:val="00D30B18"/>
    <w:rsid w:val="00D30C7B"/>
    <w:rsid w:val="00D313B5"/>
    <w:rsid w:val="00D33508"/>
    <w:rsid w:val="00D3385B"/>
    <w:rsid w:val="00D338E2"/>
    <w:rsid w:val="00D33E47"/>
    <w:rsid w:val="00D34068"/>
    <w:rsid w:val="00D347D5"/>
    <w:rsid w:val="00D3599B"/>
    <w:rsid w:val="00D35FE2"/>
    <w:rsid w:val="00D36187"/>
    <w:rsid w:val="00D372C4"/>
    <w:rsid w:val="00D37A81"/>
    <w:rsid w:val="00D37AB3"/>
    <w:rsid w:val="00D40015"/>
    <w:rsid w:val="00D401E8"/>
    <w:rsid w:val="00D40BFA"/>
    <w:rsid w:val="00D41383"/>
    <w:rsid w:val="00D414BD"/>
    <w:rsid w:val="00D41664"/>
    <w:rsid w:val="00D41766"/>
    <w:rsid w:val="00D4182A"/>
    <w:rsid w:val="00D42C90"/>
    <w:rsid w:val="00D42E43"/>
    <w:rsid w:val="00D4308B"/>
    <w:rsid w:val="00D4380B"/>
    <w:rsid w:val="00D445E2"/>
    <w:rsid w:val="00D44607"/>
    <w:rsid w:val="00D44901"/>
    <w:rsid w:val="00D4568D"/>
    <w:rsid w:val="00D45B99"/>
    <w:rsid w:val="00D47BA2"/>
    <w:rsid w:val="00D50103"/>
    <w:rsid w:val="00D5114B"/>
    <w:rsid w:val="00D523AD"/>
    <w:rsid w:val="00D5274D"/>
    <w:rsid w:val="00D534A0"/>
    <w:rsid w:val="00D53CA7"/>
    <w:rsid w:val="00D542D0"/>
    <w:rsid w:val="00D54631"/>
    <w:rsid w:val="00D54BD7"/>
    <w:rsid w:val="00D552A1"/>
    <w:rsid w:val="00D561A8"/>
    <w:rsid w:val="00D561D0"/>
    <w:rsid w:val="00D56ED9"/>
    <w:rsid w:val="00D57146"/>
    <w:rsid w:val="00D60A0E"/>
    <w:rsid w:val="00D60B38"/>
    <w:rsid w:val="00D61407"/>
    <w:rsid w:val="00D616A1"/>
    <w:rsid w:val="00D6193F"/>
    <w:rsid w:val="00D61BCE"/>
    <w:rsid w:val="00D61D21"/>
    <w:rsid w:val="00D61D63"/>
    <w:rsid w:val="00D621D7"/>
    <w:rsid w:val="00D62706"/>
    <w:rsid w:val="00D62B93"/>
    <w:rsid w:val="00D62C6F"/>
    <w:rsid w:val="00D631C2"/>
    <w:rsid w:val="00D6342A"/>
    <w:rsid w:val="00D6354A"/>
    <w:rsid w:val="00D6372E"/>
    <w:rsid w:val="00D6386C"/>
    <w:rsid w:val="00D64160"/>
    <w:rsid w:val="00D64528"/>
    <w:rsid w:val="00D646F0"/>
    <w:rsid w:val="00D648AC"/>
    <w:rsid w:val="00D65343"/>
    <w:rsid w:val="00D65673"/>
    <w:rsid w:val="00D657B9"/>
    <w:rsid w:val="00D66186"/>
    <w:rsid w:val="00D66A31"/>
    <w:rsid w:val="00D675B5"/>
    <w:rsid w:val="00D6779F"/>
    <w:rsid w:val="00D700A2"/>
    <w:rsid w:val="00D70A9C"/>
    <w:rsid w:val="00D71B12"/>
    <w:rsid w:val="00D722A8"/>
    <w:rsid w:val="00D72A44"/>
    <w:rsid w:val="00D72BA9"/>
    <w:rsid w:val="00D72DB7"/>
    <w:rsid w:val="00D74066"/>
    <w:rsid w:val="00D741E4"/>
    <w:rsid w:val="00D7512F"/>
    <w:rsid w:val="00D751C0"/>
    <w:rsid w:val="00D75DB9"/>
    <w:rsid w:val="00D76338"/>
    <w:rsid w:val="00D76942"/>
    <w:rsid w:val="00D769CE"/>
    <w:rsid w:val="00D7735C"/>
    <w:rsid w:val="00D77443"/>
    <w:rsid w:val="00D779C1"/>
    <w:rsid w:val="00D801AA"/>
    <w:rsid w:val="00D8083C"/>
    <w:rsid w:val="00D81099"/>
    <w:rsid w:val="00D8116C"/>
    <w:rsid w:val="00D81388"/>
    <w:rsid w:val="00D81E37"/>
    <w:rsid w:val="00D81EF2"/>
    <w:rsid w:val="00D824FE"/>
    <w:rsid w:val="00D8292C"/>
    <w:rsid w:val="00D83DE0"/>
    <w:rsid w:val="00D84B4B"/>
    <w:rsid w:val="00D8569A"/>
    <w:rsid w:val="00D857C8"/>
    <w:rsid w:val="00D86264"/>
    <w:rsid w:val="00D872B8"/>
    <w:rsid w:val="00D903BE"/>
    <w:rsid w:val="00D904F3"/>
    <w:rsid w:val="00D917EF"/>
    <w:rsid w:val="00D92D3E"/>
    <w:rsid w:val="00D932FA"/>
    <w:rsid w:val="00D93E27"/>
    <w:rsid w:val="00D94D71"/>
    <w:rsid w:val="00D952B0"/>
    <w:rsid w:val="00D95317"/>
    <w:rsid w:val="00D954A5"/>
    <w:rsid w:val="00D9560C"/>
    <w:rsid w:val="00D95B4F"/>
    <w:rsid w:val="00D960A2"/>
    <w:rsid w:val="00D96908"/>
    <w:rsid w:val="00D969DE"/>
    <w:rsid w:val="00D96AAC"/>
    <w:rsid w:val="00D97DDA"/>
    <w:rsid w:val="00DA0706"/>
    <w:rsid w:val="00DA0F17"/>
    <w:rsid w:val="00DA1348"/>
    <w:rsid w:val="00DA1B54"/>
    <w:rsid w:val="00DA1C28"/>
    <w:rsid w:val="00DA1CAF"/>
    <w:rsid w:val="00DA1E24"/>
    <w:rsid w:val="00DA3101"/>
    <w:rsid w:val="00DA375C"/>
    <w:rsid w:val="00DA39AA"/>
    <w:rsid w:val="00DA3B73"/>
    <w:rsid w:val="00DA455F"/>
    <w:rsid w:val="00DA4AF9"/>
    <w:rsid w:val="00DA50AC"/>
    <w:rsid w:val="00DA5214"/>
    <w:rsid w:val="00DA6A30"/>
    <w:rsid w:val="00DA6FF8"/>
    <w:rsid w:val="00DA701A"/>
    <w:rsid w:val="00DA7075"/>
    <w:rsid w:val="00DA79E6"/>
    <w:rsid w:val="00DA7F03"/>
    <w:rsid w:val="00DB013E"/>
    <w:rsid w:val="00DB0341"/>
    <w:rsid w:val="00DB0509"/>
    <w:rsid w:val="00DB20CC"/>
    <w:rsid w:val="00DB24AE"/>
    <w:rsid w:val="00DB2C82"/>
    <w:rsid w:val="00DB3124"/>
    <w:rsid w:val="00DB366E"/>
    <w:rsid w:val="00DB3F08"/>
    <w:rsid w:val="00DB4220"/>
    <w:rsid w:val="00DB424B"/>
    <w:rsid w:val="00DB5731"/>
    <w:rsid w:val="00DB5949"/>
    <w:rsid w:val="00DB59F8"/>
    <w:rsid w:val="00DB5ACC"/>
    <w:rsid w:val="00DB5DCD"/>
    <w:rsid w:val="00DB643B"/>
    <w:rsid w:val="00DB6B42"/>
    <w:rsid w:val="00DB6DA6"/>
    <w:rsid w:val="00DB7039"/>
    <w:rsid w:val="00DB7D93"/>
    <w:rsid w:val="00DC0C10"/>
    <w:rsid w:val="00DC11A1"/>
    <w:rsid w:val="00DC1890"/>
    <w:rsid w:val="00DC1D88"/>
    <w:rsid w:val="00DC2228"/>
    <w:rsid w:val="00DC22A5"/>
    <w:rsid w:val="00DC2D78"/>
    <w:rsid w:val="00DC33BD"/>
    <w:rsid w:val="00DC34B1"/>
    <w:rsid w:val="00DC364B"/>
    <w:rsid w:val="00DC38FD"/>
    <w:rsid w:val="00DC3CDC"/>
    <w:rsid w:val="00DC4208"/>
    <w:rsid w:val="00DC58D8"/>
    <w:rsid w:val="00DC5EBE"/>
    <w:rsid w:val="00DC612D"/>
    <w:rsid w:val="00DC62E9"/>
    <w:rsid w:val="00DC743E"/>
    <w:rsid w:val="00DC749F"/>
    <w:rsid w:val="00DC7A42"/>
    <w:rsid w:val="00DC7F88"/>
    <w:rsid w:val="00DD1B19"/>
    <w:rsid w:val="00DD1F98"/>
    <w:rsid w:val="00DD2033"/>
    <w:rsid w:val="00DD2094"/>
    <w:rsid w:val="00DD2462"/>
    <w:rsid w:val="00DD289B"/>
    <w:rsid w:val="00DD302C"/>
    <w:rsid w:val="00DD3B19"/>
    <w:rsid w:val="00DD3E0A"/>
    <w:rsid w:val="00DD402C"/>
    <w:rsid w:val="00DD4A7E"/>
    <w:rsid w:val="00DD4DA4"/>
    <w:rsid w:val="00DD5043"/>
    <w:rsid w:val="00DD5322"/>
    <w:rsid w:val="00DD5AE3"/>
    <w:rsid w:val="00DD5FEC"/>
    <w:rsid w:val="00DD6A9A"/>
    <w:rsid w:val="00DD7E84"/>
    <w:rsid w:val="00DE003A"/>
    <w:rsid w:val="00DE0071"/>
    <w:rsid w:val="00DE02D2"/>
    <w:rsid w:val="00DE05E9"/>
    <w:rsid w:val="00DE08E6"/>
    <w:rsid w:val="00DE0A08"/>
    <w:rsid w:val="00DE0CB6"/>
    <w:rsid w:val="00DE0FDB"/>
    <w:rsid w:val="00DE1D04"/>
    <w:rsid w:val="00DE1D58"/>
    <w:rsid w:val="00DE1D7C"/>
    <w:rsid w:val="00DE1F59"/>
    <w:rsid w:val="00DE2358"/>
    <w:rsid w:val="00DE27A6"/>
    <w:rsid w:val="00DE332C"/>
    <w:rsid w:val="00DE33E2"/>
    <w:rsid w:val="00DE34EF"/>
    <w:rsid w:val="00DE3718"/>
    <w:rsid w:val="00DE3B20"/>
    <w:rsid w:val="00DE3CE6"/>
    <w:rsid w:val="00DE3EEE"/>
    <w:rsid w:val="00DE4B18"/>
    <w:rsid w:val="00DE5A29"/>
    <w:rsid w:val="00DE6495"/>
    <w:rsid w:val="00DE655B"/>
    <w:rsid w:val="00DE67B9"/>
    <w:rsid w:val="00DE7657"/>
    <w:rsid w:val="00DF08D2"/>
    <w:rsid w:val="00DF1034"/>
    <w:rsid w:val="00DF11A9"/>
    <w:rsid w:val="00DF168E"/>
    <w:rsid w:val="00DF1E59"/>
    <w:rsid w:val="00DF2845"/>
    <w:rsid w:val="00DF405E"/>
    <w:rsid w:val="00DF444B"/>
    <w:rsid w:val="00DF494F"/>
    <w:rsid w:val="00DF4956"/>
    <w:rsid w:val="00DF5D3A"/>
    <w:rsid w:val="00DF5EBA"/>
    <w:rsid w:val="00DF666E"/>
    <w:rsid w:val="00DF6EB1"/>
    <w:rsid w:val="00DF7039"/>
    <w:rsid w:val="00DF7522"/>
    <w:rsid w:val="00DF7645"/>
    <w:rsid w:val="00DF7888"/>
    <w:rsid w:val="00DF7901"/>
    <w:rsid w:val="00DF792A"/>
    <w:rsid w:val="00E01EA4"/>
    <w:rsid w:val="00E025BB"/>
    <w:rsid w:val="00E02EF1"/>
    <w:rsid w:val="00E03529"/>
    <w:rsid w:val="00E03F9B"/>
    <w:rsid w:val="00E0414B"/>
    <w:rsid w:val="00E04444"/>
    <w:rsid w:val="00E04EDC"/>
    <w:rsid w:val="00E04F2C"/>
    <w:rsid w:val="00E05D17"/>
    <w:rsid w:val="00E05E48"/>
    <w:rsid w:val="00E067CA"/>
    <w:rsid w:val="00E069AC"/>
    <w:rsid w:val="00E06B4E"/>
    <w:rsid w:val="00E07093"/>
    <w:rsid w:val="00E07646"/>
    <w:rsid w:val="00E07957"/>
    <w:rsid w:val="00E101E7"/>
    <w:rsid w:val="00E110C6"/>
    <w:rsid w:val="00E1117A"/>
    <w:rsid w:val="00E111E3"/>
    <w:rsid w:val="00E11311"/>
    <w:rsid w:val="00E11340"/>
    <w:rsid w:val="00E114FC"/>
    <w:rsid w:val="00E115B9"/>
    <w:rsid w:val="00E11B6C"/>
    <w:rsid w:val="00E11E4F"/>
    <w:rsid w:val="00E1243B"/>
    <w:rsid w:val="00E127CF"/>
    <w:rsid w:val="00E12F57"/>
    <w:rsid w:val="00E13929"/>
    <w:rsid w:val="00E13E45"/>
    <w:rsid w:val="00E14187"/>
    <w:rsid w:val="00E14E17"/>
    <w:rsid w:val="00E14F9F"/>
    <w:rsid w:val="00E15402"/>
    <w:rsid w:val="00E1560A"/>
    <w:rsid w:val="00E1636B"/>
    <w:rsid w:val="00E176B1"/>
    <w:rsid w:val="00E177C1"/>
    <w:rsid w:val="00E17F9C"/>
    <w:rsid w:val="00E202F3"/>
    <w:rsid w:val="00E20455"/>
    <w:rsid w:val="00E20710"/>
    <w:rsid w:val="00E21329"/>
    <w:rsid w:val="00E217F4"/>
    <w:rsid w:val="00E22498"/>
    <w:rsid w:val="00E22E34"/>
    <w:rsid w:val="00E235D7"/>
    <w:rsid w:val="00E23AE1"/>
    <w:rsid w:val="00E23B9D"/>
    <w:rsid w:val="00E2425C"/>
    <w:rsid w:val="00E244FD"/>
    <w:rsid w:val="00E24625"/>
    <w:rsid w:val="00E24662"/>
    <w:rsid w:val="00E2467F"/>
    <w:rsid w:val="00E256E6"/>
    <w:rsid w:val="00E26314"/>
    <w:rsid w:val="00E26B5A"/>
    <w:rsid w:val="00E272D3"/>
    <w:rsid w:val="00E30BE4"/>
    <w:rsid w:val="00E31245"/>
    <w:rsid w:val="00E317D2"/>
    <w:rsid w:val="00E317E1"/>
    <w:rsid w:val="00E31A94"/>
    <w:rsid w:val="00E32622"/>
    <w:rsid w:val="00E327BA"/>
    <w:rsid w:val="00E32E29"/>
    <w:rsid w:val="00E331FA"/>
    <w:rsid w:val="00E33439"/>
    <w:rsid w:val="00E336EE"/>
    <w:rsid w:val="00E34821"/>
    <w:rsid w:val="00E3494A"/>
    <w:rsid w:val="00E352B5"/>
    <w:rsid w:val="00E3589B"/>
    <w:rsid w:val="00E35DB6"/>
    <w:rsid w:val="00E37448"/>
    <w:rsid w:val="00E374A1"/>
    <w:rsid w:val="00E375F9"/>
    <w:rsid w:val="00E37FBE"/>
    <w:rsid w:val="00E40B7A"/>
    <w:rsid w:val="00E40D7C"/>
    <w:rsid w:val="00E4139C"/>
    <w:rsid w:val="00E42227"/>
    <w:rsid w:val="00E425D9"/>
    <w:rsid w:val="00E427D0"/>
    <w:rsid w:val="00E42DFF"/>
    <w:rsid w:val="00E430BD"/>
    <w:rsid w:val="00E431FD"/>
    <w:rsid w:val="00E438B0"/>
    <w:rsid w:val="00E4396A"/>
    <w:rsid w:val="00E43AA5"/>
    <w:rsid w:val="00E44AF4"/>
    <w:rsid w:val="00E45B79"/>
    <w:rsid w:val="00E4660A"/>
    <w:rsid w:val="00E46745"/>
    <w:rsid w:val="00E46898"/>
    <w:rsid w:val="00E4690C"/>
    <w:rsid w:val="00E46DFF"/>
    <w:rsid w:val="00E46FE3"/>
    <w:rsid w:val="00E47075"/>
    <w:rsid w:val="00E47A96"/>
    <w:rsid w:val="00E47E11"/>
    <w:rsid w:val="00E47E32"/>
    <w:rsid w:val="00E5042D"/>
    <w:rsid w:val="00E50516"/>
    <w:rsid w:val="00E5078C"/>
    <w:rsid w:val="00E515C9"/>
    <w:rsid w:val="00E51B46"/>
    <w:rsid w:val="00E51FBD"/>
    <w:rsid w:val="00E520FB"/>
    <w:rsid w:val="00E52660"/>
    <w:rsid w:val="00E526B8"/>
    <w:rsid w:val="00E54144"/>
    <w:rsid w:val="00E54D1E"/>
    <w:rsid w:val="00E5503F"/>
    <w:rsid w:val="00E55645"/>
    <w:rsid w:val="00E55BFC"/>
    <w:rsid w:val="00E573B8"/>
    <w:rsid w:val="00E57662"/>
    <w:rsid w:val="00E60339"/>
    <w:rsid w:val="00E60515"/>
    <w:rsid w:val="00E606E1"/>
    <w:rsid w:val="00E60744"/>
    <w:rsid w:val="00E60A98"/>
    <w:rsid w:val="00E60B0F"/>
    <w:rsid w:val="00E60CA8"/>
    <w:rsid w:val="00E611AD"/>
    <w:rsid w:val="00E61E83"/>
    <w:rsid w:val="00E62725"/>
    <w:rsid w:val="00E62D28"/>
    <w:rsid w:val="00E62E46"/>
    <w:rsid w:val="00E63010"/>
    <w:rsid w:val="00E63BAA"/>
    <w:rsid w:val="00E6438E"/>
    <w:rsid w:val="00E6541F"/>
    <w:rsid w:val="00E654AA"/>
    <w:rsid w:val="00E65A28"/>
    <w:rsid w:val="00E65B14"/>
    <w:rsid w:val="00E66C90"/>
    <w:rsid w:val="00E66DC9"/>
    <w:rsid w:val="00E66FF2"/>
    <w:rsid w:val="00E67458"/>
    <w:rsid w:val="00E67F78"/>
    <w:rsid w:val="00E702D4"/>
    <w:rsid w:val="00E702ED"/>
    <w:rsid w:val="00E70501"/>
    <w:rsid w:val="00E724B7"/>
    <w:rsid w:val="00E7253C"/>
    <w:rsid w:val="00E726C1"/>
    <w:rsid w:val="00E7345B"/>
    <w:rsid w:val="00E73713"/>
    <w:rsid w:val="00E73AB8"/>
    <w:rsid w:val="00E7438F"/>
    <w:rsid w:val="00E74E90"/>
    <w:rsid w:val="00E7505C"/>
    <w:rsid w:val="00E752B0"/>
    <w:rsid w:val="00E753B1"/>
    <w:rsid w:val="00E7558D"/>
    <w:rsid w:val="00E758B3"/>
    <w:rsid w:val="00E75DAA"/>
    <w:rsid w:val="00E76BB4"/>
    <w:rsid w:val="00E7714B"/>
    <w:rsid w:val="00E7727D"/>
    <w:rsid w:val="00E77C9C"/>
    <w:rsid w:val="00E800B9"/>
    <w:rsid w:val="00E809BC"/>
    <w:rsid w:val="00E80CBC"/>
    <w:rsid w:val="00E81162"/>
    <w:rsid w:val="00E8123D"/>
    <w:rsid w:val="00E81B1D"/>
    <w:rsid w:val="00E82990"/>
    <w:rsid w:val="00E82ADA"/>
    <w:rsid w:val="00E837D4"/>
    <w:rsid w:val="00E85791"/>
    <w:rsid w:val="00E859D6"/>
    <w:rsid w:val="00E85D5E"/>
    <w:rsid w:val="00E85DFE"/>
    <w:rsid w:val="00E85EBB"/>
    <w:rsid w:val="00E86033"/>
    <w:rsid w:val="00E8663C"/>
    <w:rsid w:val="00E86B70"/>
    <w:rsid w:val="00E86C8D"/>
    <w:rsid w:val="00E87827"/>
    <w:rsid w:val="00E87CFC"/>
    <w:rsid w:val="00E87E23"/>
    <w:rsid w:val="00E90AC7"/>
    <w:rsid w:val="00E9104A"/>
    <w:rsid w:val="00E92081"/>
    <w:rsid w:val="00E92477"/>
    <w:rsid w:val="00E9253D"/>
    <w:rsid w:val="00E93149"/>
    <w:rsid w:val="00E938D0"/>
    <w:rsid w:val="00E946E2"/>
    <w:rsid w:val="00E94D3A"/>
    <w:rsid w:val="00E95036"/>
    <w:rsid w:val="00E9530C"/>
    <w:rsid w:val="00E95999"/>
    <w:rsid w:val="00E95A32"/>
    <w:rsid w:val="00E95B02"/>
    <w:rsid w:val="00E95B78"/>
    <w:rsid w:val="00E9673F"/>
    <w:rsid w:val="00E96A3D"/>
    <w:rsid w:val="00E9731A"/>
    <w:rsid w:val="00E97F76"/>
    <w:rsid w:val="00EA0B10"/>
    <w:rsid w:val="00EA0C27"/>
    <w:rsid w:val="00EA1021"/>
    <w:rsid w:val="00EA1C30"/>
    <w:rsid w:val="00EA1DA1"/>
    <w:rsid w:val="00EA27B8"/>
    <w:rsid w:val="00EA2B8E"/>
    <w:rsid w:val="00EA2D9B"/>
    <w:rsid w:val="00EA33EC"/>
    <w:rsid w:val="00EA4AB7"/>
    <w:rsid w:val="00EA4EDD"/>
    <w:rsid w:val="00EA5319"/>
    <w:rsid w:val="00EA5377"/>
    <w:rsid w:val="00EA5733"/>
    <w:rsid w:val="00EA5AF6"/>
    <w:rsid w:val="00EA5E57"/>
    <w:rsid w:val="00EA61D0"/>
    <w:rsid w:val="00EA7BB6"/>
    <w:rsid w:val="00EB02BD"/>
    <w:rsid w:val="00EB02D2"/>
    <w:rsid w:val="00EB0C2F"/>
    <w:rsid w:val="00EB1231"/>
    <w:rsid w:val="00EB1D75"/>
    <w:rsid w:val="00EB1ED5"/>
    <w:rsid w:val="00EB2979"/>
    <w:rsid w:val="00EB3325"/>
    <w:rsid w:val="00EB39AC"/>
    <w:rsid w:val="00EB3AA4"/>
    <w:rsid w:val="00EB44B3"/>
    <w:rsid w:val="00EB4B86"/>
    <w:rsid w:val="00EB51A5"/>
    <w:rsid w:val="00EB5C38"/>
    <w:rsid w:val="00EB5D75"/>
    <w:rsid w:val="00EB702A"/>
    <w:rsid w:val="00EB77E3"/>
    <w:rsid w:val="00EC0D2D"/>
    <w:rsid w:val="00EC0F45"/>
    <w:rsid w:val="00EC174D"/>
    <w:rsid w:val="00EC1D82"/>
    <w:rsid w:val="00EC1E37"/>
    <w:rsid w:val="00EC1F73"/>
    <w:rsid w:val="00EC205A"/>
    <w:rsid w:val="00EC21BF"/>
    <w:rsid w:val="00EC2A5E"/>
    <w:rsid w:val="00EC2C69"/>
    <w:rsid w:val="00EC36A7"/>
    <w:rsid w:val="00EC4243"/>
    <w:rsid w:val="00EC42F5"/>
    <w:rsid w:val="00EC4900"/>
    <w:rsid w:val="00EC5FE6"/>
    <w:rsid w:val="00EC628F"/>
    <w:rsid w:val="00EC62A0"/>
    <w:rsid w:val="00EC6517"/>
    <w:rsid w:val="00EC662D"/>
    <w:rsid w:val="00EC6632"/>
    <w:rsid w:val="00EC7A78"/>
    <w:rsid w:val="00EC7B66"/>
    <w:rsid w:val="00EC7C30"/>
    <w:rsid w:val="00EC7DB2"/>
    <w:rsid w:val="00EC7F3C"/>
    <w:rsid w:val="00ED0060"/>
    <w:rsid w:val="00ED0692"/>
    <w:rsid w:val="00ED0738"/>
    <w:rsid w:val="00ED07B8"/>
    <w:rsid w:val="00ED0AFD"/>
    <w:rsid w:val="00ED0B90"/>
    <w:rsid w:val="00ED106F"/>
    <w:rsid w:val="00ED13C7"/>
    <w:rsid w:val="00ED1889"/>
    <w:rsid w:val="00ED2335"/>
    <w:rsid w:val="00ED247D"/>
    <w:rsid w:val="00ED2DE6"/>
    <w:rsid w:val="00ED2FC5"/>
    <w:rsid w:val="00ED407F"/>
    <w:rsid w:val="00ED409D"/>
    <w:rsid w:val="00ED43AD"/>
    <w:rsid w:val="00ED49EE"/>
    <w:rsid w:val="00ED4BB8"/>
    <w:rsid w:val="00ED4DED"/>
    <w:rsid w:val="00ED523C"/>
    <w:rsid w:val="00ED55C8"/>
    <w:rsid w:val="00ED5E8A"/>
    <w:rsid w:val="00ED61B5"/>
    <w:rsid w:val="00ED675F"/>
    <w:rsid w:val="00ED796A"/>
    <w:rsid w:val="00ED7B3E"/>
    <w:rsid w:val="00ED7E33"/>
    <w:rsid w:val="00EE03A7"/>
    <w:rsid w:val="00EE0559"/>
    <w:rsid w:val="00EE0B61"/>
    <w:rsid w:val="00EE107C"/>
    <w:rsid w:val="00EE128E"/>
    <w:rsid w:val="00EE1D45"/>
    <w:rsid w:val="00EE1FF1"/>
    <w:rsid w:val="00EE2740"/>
    <w:rsid w:val="00EE29EB"/>
    <w:rsid w:val="00EE2C83"/>
    <w:rsid w:val="00EE301D"/>
    <w:rsid w:val="00EE3282"/>
    <w:rsid w:val="00EE3293"/>
    <w:rsid w:val="00EE32CA"/>
    <w:rsid w:val="00EE3776"/>
    <w:rsid w:val="00EE38E9"/>
    <w:rsid w:val="00EE3E28"/>
    <w:rsid w:val="00EE3F3B"/>
    <w:rsid w:val="00EE4451"/>
    <w:rsid w:val="00EE536D"/>
    <w:rsid w:val="00EE54D9"/>
    <w:rsid w:val="00EE5C7E"/>
    <w:rsid w:val="00EE7DCF"/>
    <w:rsid w:val="00EF0334"/>
    <w:rsid w:val="00EF0AB3"/>
    <w:rsid w:val="00EF163C"/>
    <w:rsid w:val="00EF2251"/>
    <w:rsid w:val="00EF234C"/>
    <w:rsid w:val="00EF23AE"/>
    <w:rsid w:val="00EF3310"/>
    <w:rsid w:val="00EF411E"/>
    <w:rsid w:val="00EF4570"/>
    <w:rsid w:val="00EF5041"/>
    <w:rsid w:val="00EF52EC"/>
    <w:rsid w:val="00EF57E1"/>
    <w:rsid w:val="00EF59CD"/>
    <w:rsid w:val="00EF5C86"/>
    <w:rsid w:val="00EF5D5D"/>
    <w:rsid w:val="00EF6C3C"/>
    <w:rsid w:val="00EF773A"/>
    <w:rsid w:val="00EF7A79"/>
    <w:rsid w:val="00EF7DB7"/>
    <w:rsid w:val="00EF7F58"/>
    <w:rsid w:val="00F00568"/>
    <w:rsid w:val="00F006EE"/>
    <w:rsid w:val="00F01439"/>
    <w:rsid w:val="00F015D8"/>
    <w:rsid w:val="00F01999"/>
    <w:rsid w:val="00F01B26"/>
    <w:rsid w:val="00F01BF6"/>
    <w:rsid w:val="00F0245B"/>
    <w:rsid w:val="00F02C64"/>
    <w:rsid w:val="00F032CB"/>
    <w:rsid w:val="00F03314"/>
    <w:rsid w:val="00F03400"/>
    <w:rsid w:val="00F03A0C"/>
    <w:rsid w:val="00F04000"/>
    <w:rsid w:val="00F04650"/>
    <w:rsid w:val="00F04B21"/>
    <w:rsid w:val="00F05040"/>
    <w:rsid w:val="00F050A0"/>
    <w:rsid w:val="00F050FB"/>
    <w:rsid w:val="00F05B24"/>
    <w:rsid w:val="00F066EB"/>
    <w:rsid w:val="00F0694F"/>
    <w:rsid w:val="00F07EB8"/>
    <w:rsid w:val="00F101D6"/>
    <w:rsid w:val="00F10EA6"/>
    <w:rsid w:val="00F1231A"/>
    <w:rsid w:val="00F12AFB"/>
    <w:rsid w:val="00F13612"/>
    <w:rsid w:val="00F137D4"/>
    <w:rsid w:val="00F13DB3"/>
    <w:rsid w:val="00F13F1F"/>
    <w:rsid w:val="00F141B4"/>
    <w:rsid w:val="00F14524"/>
    <w:rsid w:val="00F1486D"/>
    <w:rsid w:val="00F14FB8"/>
    <w:rsid w:val="00F150D0"/>
    <w:rsid w:val="00F155C2"/>
    <w:rsid w:val="00F15FFA"/>
    <w:rsid w:val="00F16335"/>
    <w:rsid w:val="00F17558"/>
    <w:rsid w:val="00F17579"/>
    <w:rsid w:val="00F17EE0"/>
    <w:rsid w:val="00F211AB"/>
    <w:rsid w:val="00F21977"/>
    <w:rsid w:val="00F220ED"/>
    <w:rsid w:val="00F22339"/>
    <w:rsid w:val="00F224EF"/>
    <w:rsid w:val="00F22802"/>
    <w:rsid w:val="00F2281B"/>
    <w:rsid w:val="00F22EDB"/>
    <w:rsid w:val="00F23159"/>
    <w:rsid w:val="00F23821"/>
    <w:rsid w:val="00F2383C"/>
    <w:rsid w:val="00F23DEC"/>
    <w:rsid w:val="00F24130"/>
    <w:rsid w:val="00F24FD4"/>
    <w:rsid w:val="00F25368"/>
    <w:rsid w:val="00F25670"/>
    <w:rsid w:val="00F25AFE"/>
    <w:rsid w:val="00F264B6"/>
    <w:rsid w:val="00F26A64"/>
    <w:rsid w:val="00F26E86"/>
    <w:rsid w:val="00F26FDB"/>
    <w:rsid w:val="00F27D2F"/>
    <w:rsid w:val="00F307B3"/>
    <w:rsid w:val="00F3093F"/>
    <w:rsid w:val="00F31075"/>
    <w:rsid w:val="00F3196F"/>
    <w:rsid w:val="00F3248D"/>
    <w:rsid w:val="00F32866"/>
    <w:rsid w:val="00F335F5"/>
    <w:rsid w:val="00F34075"/>
    <w:rsid w:val="00F34B6C"/>
    <w:rsid w:val="00F359E7"/>
    <w:rsid w:val="00F35A30"/>
    <w:rsid w:val="00F36331"/>
    <w:rsid w:val="00F363E0"/>
    <w:rsid w:val="00F36B84"/>
    <w:rsid w:val="00F36F21"/>
    <w:rsid w:val="00F3719E"/>
    <w:rsid w:val="00F37318"/>
    <w:rsid w:val="00F375E4"/>
    <w:rsid w:val="00F37738"/>
    <w:rsid w:val="00F37A6D"/>
    <w:rsid w:val="00F37CB3"/>
    <w:rsid w:val="00F403F9"/>
    <w:rsid w:val="00F404BF"/>
    <w:rsid w:val="00F4052F"/>
    <w:rsid w:val="00F41B59"/>
    <w:rsid w:val="00F41CE4"/>
    <w:rsid w:val="00F42D51"/>
    <w:rsid w:val="00F44192"/>
    <w:rsid w:val="00F4430A"/>
    <w:rsid w:val="00F44C1F"/>
    <w:rsid w:val="00F44DD7"/>
    <w:rsid w:val="00F4544E"/>
    <w:rsid w:val="00F45572"/>
    <w:rsid w:val="00F45625"/>
    <w:rsid w:val="00F45956"/>
    <w:rsid w:val="00F46F60"/>
    <w:rsid w:val="00F47514"/>
    <w:rsid w:val="00F476F6"/>
    <w:rsid w:val="00F50228"/>
    <w:rsid w:val="00F503A3"/>
    <w:rsid w:val="00F5081D"/>
    <w:rsid w:val="00F5199D"/>
    <w:rsid w:val="00F51C19"/>
    <w:rsid w:val="00F51E81"/>
    <w:rsid w:val="00F53036"/>
    <w:rsid w:val="00F5319F"/>
    <w:rsid w:val="00F53AE4"/>
    <w:rsid w:val="00F53D04"/>
    <w:rsid w:val="00F54CCA"/>
    <w:rsid w:val="00F551D7"/>
    <w:rsid w:val="00F551F7"/>
    <w:rsid w:val="00F55250"/>
    <w:rsid w:val="00F555C3"/>
    <w:rsid w:val="00F55691"/>
    <w:rsid w:val="00F556A3"/>
    <w:rsid w:val="00F556FB"/>
    <w:rsid w:val="00F55B4C"/>
    <w:rsid w:val="00F55B51"/>
    <w:rsid w:val="00F55CC6"/>
    <w:rsid w:val="00F56535"/>
    <w:rsid w:val="00F56E0F"/>
    <w:rsid w:val="00F574A6"/>
    <w:rsid w:val="00F574EA"/>
    <w:rsid w:val="00F60289"/>
    <w:rsid w:val="00F602F5"/>
    <w:rsid w:val="00F603FB"/>
    <w:rsid w:val="00F60EBE"/>
    <w:rsid w:val="00F61355"/>
    <w:rsid w:val="00F615A8"/>
    <w:rsid w:val="00F6284A"/>
    <w:rsid w:val="00F62EB8"/>
    <w:rsid w:val="00F6347A"/>
    <w:rsid w:val="00F6407E"/>
    <w:rsid w:val="00F6462E"/>
    <w:rsid w:val="00F646C0"/>
    <w:rsid w:val="00F648E3"/>
    <w:rsid w:val="00F64BAD"/>
    <w:rsid w:val="00F6502B"/>
    <w:rsid w:val="00F6559C"/>
    <w:rsid w:val="00F65677"/>
    <w:rsid w:val="00F6581B"/>
    <w:rsid w:val="00F65F69"/>
    <w:rsid w:val="00F66113"/>
    <w:rsid w:val="00F661E8"/>
    <w:rsid w:val="00F66680"/>
    <w:rsid w:val="00F6671E"/>
    <w:rsid w:val="00F67AFD"/>
    <w:rsid w:val="00F67B44"/>
    <w:rsid w:val="00F67C37"/>
    <w:rsid w:val="00F67EB8"/>
    <w:rsid w:val="00F7077F"/>
    <w:rsid w:val="00F7147B"/>
    <w:rsid w:val="00F71738"/>
    <w:rsid w:val="00F71EC0"/>
    <w:rsid w:val="00F72CF0"/>
    <w:rsid w:val="00F72F30"/>
    <w:rsid w:val="00F734AB"/>
    <w:rsid w:val="00F73849"/>
    <w:rsid w:val="00F73BF3"/>
    <w:rsid w:val="00F73CD6"/>
    <w:rsid w:val="00F7421D"/>
    <w:rsid w:val="00F74419"/>
    <w:rsid w:val="00F74575"/>
    <w:rsid w:val="00F74851"/>
    <w:rsid w:val="00F749CC"/>
    <w:rsid w:val="00F75559"/>
    <w:rsid w:val="00F765EE"/>
    <w:rsid w:val="00F76876"/>
    <w:rsid w:val="00F76C18"/>
    <w:rsid w:val="00F76D6C"/>
    <w:rsid w:val="00F778D3"/>
    <w:rsid w:val="00F77AF8"/>
    <w:rsid w:val="00F803E5"/>
    <w:rsid w:val="00F805D5"/>
    <w:rsid w:val="00F81379"/>
    <w:rsid w:val="00F8159D"/>
    <w:rsid w:val="00F81A6D"/>
    <w:rsid w:val="00F81B9A"/>
    <w:rsid w:val="00F82250"/>
    <w:rsid w:val="00F824F5"/>
    <w:rsid w:val="00F830D0"/>
    <w:rsid w:val="00F8321D"/>
    <w:rsid w:val="00F836A5"/>
    <w:rsid w:val="00F83C93"/>
    <w:rsid w:val="00F83F59"/>
    <w:rsid w:val="00F84045"/>
    <w:rsid w:val="00F84162"/>
    <w:rsid w:val="00F84950"/>
    <w:rsid w:val="00F84B56"/>
    <w:rsid w:val="00F857FF"/>
    <w:rsid w:val="00F85F7F"/>
    <w:rsid w:val="00F8601E"/>
    <w:rsid w:val="00F877FE"/>
    <w:rsid w:val="00F87AF8"/>
    <w:rsid w:val="00F90175"/>
    <w:rsid w:val="00F9119D"/>
    <w:rsid w:val="00F913C3"/>
    <w:rsid w:val="00F916A3"/>
    <w:rsid w:val="00F918F4"/>
    <w:rsid w:val="00F91B64"/>
    <w:rsid w:val="00F921BD"/>
    <w:rsid w:val="00F926B9"/>
    <w:rsid w:val="00F9296C"/>
    <w:rsid w:val="00F92D2B"/>
    <w:rsid w:val="00F92DF8"/>
    <w:rsid w:val="00F932A9"/>
    <w:rsid w:val="00F93311"/>
    <w:rsid w:val="00F9335D"/>
    <w:rsid w:val="00F93AC8"/>
    <w:rsid w:val="00F93DE6"/>
    <w:rsid w:val="00F93E65"/>
    <w:rsid w:val="00F94042"/>
    <w:rsid w:val="00F947E7"/>
    <w:rsid w:val="00F9490D"/>
    <w:rsid w:val="00F949C4"/>
    <w:rsid w:val="00F95BA0"/>
    <w:rsid w:val="00F96497"/>
    <w:rsid w:val="00F96626"/>
    <w:rsid w:val="00F97D61"/>
    <w:rsid w:val="00FA04B0"/>
    <w:rsid w:val="00FA05A3"/>
    <w:rsid w:val="00FA06D2"/>
    <w:rsid w:val="00FA1393"/>
    <w:rsid w:val="00FA2810"/>
    <w:rsid w:val="00FA2A5D"/>
    <w:rsid w:val="00FA3452"/>
    <w:rsid w:val="00FA3612"/>
    <w:rsid w:val="00FA4A71"/>
    <w:rsid w:val="00FA4FAD"/>
    <w:rsid w:val="00FA4FE9"/>
    <w:rsid w:val="00FA50A8"/>
    <w:rsid w:val="00FA5F7E"/>
    <w:rsid w:val="00FA6DBC"/>
    <w:rsid w:val="00FA6DCF"/>
    <w:rsid w:val="00FA760C"/>
    <w:rsid w:val="00FA7F4D"/>
    <w:rsid w:val="00FB06CE"/>
    <w:rsid w:val="00FB0B5A"/>
    <w:rsid w:val="00FB0C57"/>
    <w:rsid w:val="00FB1265"/>
    <w:rsid w:val="00FB13F3"/>
    <w:rsid w:val="00FB2161"/>
    <w:rsid w:val="00FB254C"/>
    <w:rsid w:val="00FB26B2"/>
    <w:rsid w:val="00FB2FBB"/>
    <w:rsid w:val="00FB497D"/>
    <w:rsid w:val="00FB500D"/>
    <w:rsid w:val="00FB5505"/>
    <w:rsid w:val="00FB63C8"/>
    <w:rsid w:val="00FB6B42"/>
    <w:rsid w:val="00FB6C80"/>
    <w:rsid w:val="00FB6E4A"/>
    <w:rsid w:val="00FB6E64"/>
    <w:rsid w:val="00FB7047"/>
    <w:rsid w:val="00FB70BD"/>
    <w:rsid w:val="00FB7323"/>
    <w:rsid w:val="00FB734E"/>
    <w:rsid w:val="00FB74DA"/>
    <w:rsid w:val="00FC034B"/>
    <w:rsid w:val="00FC06E1"/>
    <w:rsid w:val="00FC0A2E"/>
    <w:rsid w:val="00FC0B66"/>
    <w:rsid w:val="00FC1872"/>
    <w:rsid w:val="00FC2051"/>
    <w:rsid w:val="00FC20D9"/>
    <w:rsid w:val="00FC2539"/>
    <w:rsid w:val="00FC2750"/>
    <w:rsid w:val="00FC29BE"/>
    <w:rsid w:val="00FC2C14"/>
    <w:rsid w:val="00FC333F"/>
    <w:rsid w:val="00FC3B36"/>
    <w:rsid w:val="00FC3D55"/>
    <w:rsid w:val="00FC3E41"/>
    <w:rsid w:val="00FC3E56"/>
    <w:rsid w:val="00FC4861"/>
    <w:rsid w:val="00FC4AB7"/>
    <w:rsid w:val="00FC51F9"/>
    <w:rsid w:val="00FC5498"/>
    <w:rsid w:val="00FC5BC5"/>
    <w:rsid w:val="00FC5FB0"/>
    <w:rsid w:val="00FC6288"/>
    <w:rsid w:val="00FC693F"/>
    <w:rsid w:val="00FC69B9"/>
    <w:rsid w:val="00FC703B"/>
    <w:rsid w:val="00FC7EAD"/>
    <w:rsid w:val="00FD0B73"/>
    <w:rsid w:val="00FD13EC"/>
    <w:rsid w:val="00FD17A8"/>
    <w:rsid w:val="00FD24EB"/>
    <w:rsid w:val="00FD2B0A"/>
    <w:rsid w:val="00FD2D8D"/>
    <w:rsid w:val="00FD3428"/>
    <w:rsid w:val="00FD4951"/>
    <w:rsid w:val="00FD4D43"/>
    <w:rsid w:val="00FD5735"/>
    <w:rsid w:val="00FD5E3A"/>
    <w:rsid w:val="00FD62DE"/>
    <w:rsid w:val="00FD6517"/>
    <w:rsid w:val="00FD7170"/>
    <w:rsid w:val="00FD7842"/>
    <w:rsid w:val="00FD78A8"/>
    <w:rsid w:val="00FD7C7D"/>
    <w:rsid w:val="00FE0988"/>
    <w:rsid w:val="00FE0C1F"/>
    <w:rsid w:val="00FE1187"/>
    <w:rsid w:val="00FE2023"/>
    <w:rsid w:val="00FE299D"/>
    <w:rsid w:val="00FE2C2B"/>
    <w:rsid w:val="00FE2F50"/>
    <w:rsid w:val="00FE3033"/>
    <w:rsid w:val="00FE3210"/>
    <w:rsid w:val="00FE376C"/>
    <w:rsid w:val="00FE3904"/>
    <w:rsid w:val="00FE3C85"/>
    <w:rsid w:val="00FE43A0"/>
    <w:rsid w:val="00FE4C4B"/>
    <w:rsid w:val="00FE4F39"/>
    <w:rsid w:val="00FE549D"/>
    <w:rsid w:val="00FE5601"/>
    <w:rsid w:val="00FE5891"/>
    <w:rsid w:val="00FE59CF"/>
    <w:rsid w:val="00FE5D8C"/>
    <w:rsid w:val="00FE6806"/>
    <w:rsid w:val="00FE690F"/>
    <w:rsid w:val="00FE6E4E"/>
    <w:rsid w:val="00FE752D"/>
    <w:rsid w:val="00FE7FA2"/>
    <w:rsid w:val="00FF02EF"/>
    <w:rsid w:val="00FF0C35"/>
    <w:rsid w:val="00FF0C7B"/>
    <w:rsid w:val="00FF0D20"/>
    <w:rsid w:val="00FF0F3B"/>
    <w:rsid w:val="00FF12C9"/>
    <w:rsid w:val="00FF1517"/>
    <w:rsid w:val="00FF15E6"/>
    <w:rsid w:val="00FF270D"/>
    <w:rsid w:val="00FF285D"/>
    <w:rsid w:val="00FF2ABB"/>
    <w:rsid w:val="00FF2BCC"/>
    <w:rsid w:val="00FF2DDD"/>
    <w:rsid w:val="00FF321B"/>
    <w:rsid w:val="00FF33C1"/>
    <w:rsid w:val="00FF354C"/>
    <w:rsid w:val="00FF3754"/>
    <w:rsid w:val="00FF3AC5"/>
    <w:rsid w:val="00FF3C72"/>
    <w:rsid w:val="00FF404B"/>
    <w:rsid w:val="00FF429B"/>
    <w:rsid w:val="00FF42BD"/>
    <w:rsid w:val="00FF4595"/>
    <w:rsid w:val="00FF45F8"/>
    <w:rsid w:val="00FF4656"/>
    <w:rsid w:val="00FF49C6"/>
    <w:rsid w:val="00FF5041"/>
    <w:rsid w:val="00FF51DA"/>
    <w:rsid w:val="00FF5F18"/>
    <w:rsid w:val="00FF68E0"/>
    <w:rsid w:val="00FF6AA4"/>
    <w:rsid w:val="0184F616"/>
    <w:rsid w:val="025E6CC7"/>
    <w:rsid w:val="02A9AE45"/>
    <w:rsid w:val="0316E387"/>
    <w:rsid w:val="032555AA"/>
    <w:rsid w:val="035BB1B9"/>
    <w:rsid w:val="037EA805"/>
    <w:rsid w:val="03CA2A63"/>
    <w:rsid w:val="03DE345D"/>
    <w:rsid w:val="04287BE1"/>
    <w:rsid w:val="0449C2E7"/>
    <w:rsid w:val="04594A97"/>
    <w:rsid w:val="045D8756"/>
    <w:rsid w:val="0463CEE6"/>
    <w:rsid w:val="04E87FFF"/>
    <w:rsid w:val="04ED33CF"/>
    <w:rsid w:val="051705E8"/>
    <w:rsid w:val="056B33D7"/>
    <w:rsid w:val="0579BC7B"/>
    <w:rsid w:val="05905585"/>
    <w:rsid w:val="05B651DC"/>
    <w:rsid w:val="05D9ADB6"/>
    <w:rsid w:val="05DF4214"/>
    <w:rsid w:val="05FD97EC"/>
    <w:rsid w:val="087B191A"/>
    <w:rsid w:val="089D9137"/>
    <w:rsid w:val="08CAAC22"/>
    <w:rsid w:val="08D3B7A2"/>
    <w:rsid w:val="09974B0A"/>
    <w:rsid w:val="09C8BE40"/>
    <w:rsid w:val="0A6030EA"/>
    <w:rsid w:val="0AEAC84C"/>
    <w:rsid w:val="0AFBF6F7"/>
    <w:rsid w:val="0B14A507"/>
    <w:rsid w:val="0B31C221"/>
    <w:rsid w:val="0B4E03A8"/>
    <w:rsid w:val="0B7836FE"/>
    <w:rsid w:val="0B83C503"/>
    <w:rsid w:val="0BB80E70"/>
    <w:rsid w:val="0CDFB526"/>
    <w:rsid w:val="0CF2F748"/>
    <w:rsid w:val="0D256CC2"/>
    <w:rsid w:val="0D443FFB"/>
    <w:rsid w:val="0D45EF2F"/>
    <w:rsid w:val="0D4A58FD"/>
    <w:rsid w:val="0D672568"/>
    <w:rsid w:val="0D7FB7EC"/>
    <w:rsid w:val="0DF4BD23"/>
    <w:rsid w:val="0E691AE9"/>
    <w:rsid w:val="0E85AAED"/>
    <w:rsid w:val="0EB7AF7D"/>
    <w:rsid w:val="0EFB1AA5"/>
    <w:rsid w:val="0F6BE6BB"/>
    <w:rsid w:val="0F6C421C"/>
    <w:rsid w:val="0FD27C71"/>
    <w:rsid w:val="0FEA3FBF"/>
    <w:rsid w:val="0FEA4449"/>
    <w:rsid w:val="0FF44930"/>
    <w:rsid w:val="1010AD4E"/>
    <w:rsid w:val="101CBC67"/>
    <w:rsid w:val="1097AF3E"/>
    <w:rsid w:val="10B261BB"/>
    <w:rsid w:val="112079DD"/>
    <w:rsid w:val="11437841"/>
    <w:rsid w:val="11B96B1A"/>
    <w:rsid w:val="12BF3F92"/>
    <w:rsid w:val="12DDFCA3"/>
    <w:rsid w:val="1341F02D"/>
    <w:rsid w:val="136B0AC1"/>
    <w:rsid w:val="1371A875"/>
    <w:rsid w:val="13978427"/>
    <w:rsid w:val="13CE0E30"/>
    <w:rsid w:val="146AA4E9"/>
    <w:rsid w:val="14DE0A07"/>
    <w:rsid w:val="14E1BA38"/>
    <w:rsid w:val="1589148B"/>
    <w:rsid w:val="15D3BE81"/>
    <w:rsid w:val="16A7DBCD"/>
    <w:rsid w:val="17094AEB"/>
    <w:rsid w:val="178899FC"/>
    <w:rsid w:val="17A0F69B"/>
    <w:rsid w:val="17C4F063"/>
    <w:rsid w:val="17DFFCCC"/>
    <w:rsid w:val="17E79A45"/>
    <w:rsid w:val="17ECE587"/>
    <w:rsid w:val="181608A3"/>
    <w:rsid w:val="18D82DA1"/>
    <w:rsid w:val="18D910E5"/>
    <w:rsid w:val="19212C39"/>
    <w:rsid w:val="192F15FE"/>
    <w:rsid w:val="1986F99C"/>
    <w:rsid w:val="1A22A8FC"/>
    <w:rsid w:val="1AF9A7E1"/>
    <w:rsid w:val="1B0BD76D"/>
    <w:rsid w:val="1B4AC24E"/>
    <w:rsid w:val="1B52C7F6"/>
    <w:rsid w:val="1B5CEA74"/>
    <w:rsid w:val="1B64794A"/>
    <w:rsid w:val="1B77AD6B"/>
    <w:rsid w:val="1BABB79E"/>
    <w:rsid w:val="1CA0B3D6"/>
    <w:rsid w:val="1CB20776"/>
    <w:rsid w:val="1D86A60F"/>
    <w:rsid w:val="1DDE4D4D"/>
    <w:rsid w:val="1DF22517"/>
    <w:rsid w:val="1E286BD4"/>
    <w:rsid w:val="1EB09B1B"/>
    <w:rsid w:val="1F21DE2D"/>
    <w:rsid w:val="1F79F394"/>
    <w:rsid w:val="1F8D1244"/>
    <w:rsid w:val="2002DF0F"/>
    <w:rsid w:val="20146101"/>
    <w:rsid w:val="209ECE5D"/>
    <w:rsid w:val="211AB110"/>
    <w:rsid w:val="21345B7D"/>
    <w:rsid w:val="214920A8"/>
    <w:rsid w:val="2188E799"/>
    <w:rsid w:val="21C6EB09"/>
    <w:rsid w:val="225A4CE5"/>
    <w:rsid w:val="225E614A"/>
    <w:rsid w:val="23548A1A"/>
    <w:rsid w:val="23589F91"/>
    <w:rsid w:val="235FBFD2"/>
    <w:rsid w:val="2374C2A8"/>
    <w:rsid w:val="240649AB"/>
    <w:rsid w:val="241AF1B5"/>
    <w:rsid w:val="246076E2"/>
    <w:rsid w:val="24A02FE6"/>
    <w:rsid w:val="25B13934"/>
    <w:rsid w:val="25DD4A1D"/>
    <w:rsid w:val="2639A120"/>
    <w:rsid w:val="2642C789"/>
    <w:rsid w:val="2656033F"/>
    <w:rsid w:val="26E6F47A"/>
    <w:rsid w:val="272AB345"/>
    <w:rsid w:val="2759E96A"/>
    <w:rsid w:val="279F5303"/>
    <w:rsid w:val="27AE51BF"/>
    <w:rsid w:val="27BC1AD9"/>
    <w:rsid w:val="27D73E22"/>
    <w:rsid w:val="27D7B9A0"/>
    <w:rsid w:val="27FBB599"/>
    <w:rsid w:val="2824BF57"/>
    <w:rsid w:val="282ADE24"/>
    <w:rsid w:val="28BAA6AD"/>
    <w:rsid w:val="297B27A8"/>
    <w:rsid w:val="298DACD5"/>
    <w:rsid w:val="29D7514D"/>
    <w:rsid w:val="2A01F427"/>
    <w:rsid w:val="2AC80440"/>
    <w:rsid w:val="2B3A6791"/>
    <w:rsid w:val="2B6A4CC0"/>
    <w:rsid w:val="2B8A9E61"/>
    <w:rsid w:val="2C07B8C2"/>
    <w:rsid w:val="2C2126B3"/>
    <w:rsid w:val="2C3BF10B"/>
    <w:rsid w:val="2C84E4CF"/>
    <w:rsid w:val="2CB7B4F1"/>
    <w:rsid w:val="2CBF6A45"/>
    <w:rsid w:val="2D4B083C"/>
    <w:rsid w:val="2D56ED48"/>
    <w:rsid w:val="2D58F92B"/>
    <w:rsid w:val="2DEBB779"/>
    <w:rsid w:val="2E5243F4"/>
    <w:rsid w:val="2E621966"/>
    <w:rsid w:val="2E7E241A"/>
    <w:rsid w:val="2EA13BD9"/>
    <w:rsid w:val="2EB39F89"/>
    <w:rsid w:val="2F767D0D"/>
    <w:rsid w:val="307AB25E"/>
    <w:rsid w:val="30AB3CA5"/>
    <w:rsid w:val="31078EA3"/>
    <w:rsid w:val="312FD293"/>
    <w:rsid w:val="316ADC82"/>
    <w:rsid w:val="3194BB96"/>
    <w:rsid w:val="31D766E4"/>
    <w:rsid w:val="321C7454"/>
    <w:rsid w:val="325080A1"/>
    <w:rsid w:val="329ADA64"/>
    <w:rsid w:val="32D05856"/>
    <w:rsid w:val="3309C28A"/>
    <w:rsid w:val="331F051B"/>
    <w:rsid w:val="3395B106"/>
    <w:rsid w:val="33BBF22A"/>
    <w:rsid w:val="3455594F"/>
    <w:rsid w:val="354E6E57"/>
    <w:rsid w:val="35853430"/>
    <w:rsid w:val="35A47837"/>
    <w:rsid w:val="3629E243"/>
    <w:rsid w:val="36FD6CEE"/>
    <w:rsid w:val="36FD84BF"/>
    <w:rsid w:val="373D246A"/>
    <w:rsid w:val="376AE57F"/>
    <w:rsid w:val="385ECCD5"/>
    <w:rsid w:val="386573FA"/>
    <w:rsid w:val="38B89162"/>
    <w:rsid w:val="393787E0"/>
    <w:rsid w:val="395BF9E0"/>
    <w:rsid w:val="398B1E8F"/>
    <w:rsid w:val="3A0F534B"/>
    <w:rsid w:val="3A1EFD8B"/>
    <w:rsid w:val="3A290D05"/>
    <w:rsid w:val="3A576585"/>
    <w:rsid w:val="3AAEFA43"/>
    <w:rsid w:val="3B22A815"/>
    <w:rsid w:val="3B5C0EF2"/>
    <w:rsid w:val="3B5D2ADD"/>
    <w:rsid w:val="3BDC1875"/>
    <w:rsid w:val="3BE1706B"/>
    <w:rsid w:val="3C26504F"/>
    <w:rsid w:val="3C2CC67C"/>
    <w:rsid w:val="3C799DAC"/>
    <w:rsid w:val="3CC5D9D3"/>
    <w:rsid w:val="3D7CA095"/>
    <w:rsid w:val="3E3C24BA"/>
    <w:rsid w:val="3E95E8AE"/>
    <w:rsid w:val="3EC5C89E"/>
    <w:rsid w:val="3EDF5ABA"/>
    <w:rsid w:val="3F565FFA"/>
    <w:rsid w:val="3F84CC92"/>
    <w:rsid w:val="3FFA42D5"/>
    <w:rsid w:val="401E2183"/>
    <w:rsid w:val="40B8F0AF"/>
    <w:rsid w:val="40FB4E13"/>
    <w:rsid w:val="410E3C3E"/>
    <w:rsid w:val="416208B9"/>
    <w:rsid w:val="41777CFA"/>
    <w:rsid w:val="419275C1"/>
    <w:rsid w:val="41B2816D"/>
    <w:rsid w:val="41E4400D"/>
    <w:rsid w:val="4207793F"/>
    <w:rsid w:val="429138C6"/>
    <w:rsid w:val="42A441B8"/>
    <w:rsid w:val="42BDA8BF"/>
    <w:rsid w:val="42F25F78"/>
    <w:rsid w:val="43694738"/>
    <w:rsid w:val="437AE4F3"/>
    <w:rsid w:val="438C023F"/>
    <w:rsid w:val="43B71FAF"/>
    <w:rsid w:val="43FB2960"/>
    <w:rsid w:val="445685E2"/>
    <w:rsid w:val="4504DEB2"/>
    <w:rsid w:val="45236B57"/>
    <w:rsid w:val="4536BC16"/>
    <w:rsid w:val="45B47883"/>
    <w:rsid w:val="462A3E8E"/>
    <w:rsid w:val="46492F1E"/>
    <w:rsid w:val="46628AC2"/>
    <w:rsid w:val="46A57C9A"/>
    <w:rsid w:val="46F47AFA"/>
    <w:rsid w:val="470EC197"/>
    <w:rsid w:val="47B53E3E"/>
    <w:rsid w:val="47E7DB85"/>
    <w:rsid w:val="48420957"/>
    <w:rsid w:val="489A5D4E"/>
    <w:rsid w:val="48BA0502"/>
    <w:rsid w:val="48BFF3BE"/>
    <w:rsid w:val="48EFB185"/>
    <w:rsid w:val="497655D8"/>
    <w:rsid w:val="4988BAAA"/>
    <w:rsid w:val="49BB9CE6"/>
    <w:rsid w:val="49D6463A"/>
    <w:rsid w:val="4A0D7E8D"/>
    <w:rsid w:val="4A8EB657"/>
    <w:rsid w:val="4ADFFE0C"/>
    <w:rsid w:val="4B182CA7"/>
    <w:rsid w:val="4B5A9CB7"/>
    <w:rsid w:val="4B707441"/>
    <w:rsid w:val="4B825061"/>
    <w:rsid w:val="4C66D358"/>
    <w:rsid w:val="4CA02398"/>
    <w:rsid w:val="4DC3AA0E"/>
    <w:rsid w:val="4EC607D1"/>
    <w:rsid w:val="4ED30669"/>
    <w:rsid w:val="4F3A037E"/>
    <w:rsid w:val="4F4123B2"/>
    <w:rsid w:val="507AAEFC"/>
    <w:rsid w:val="50EB273B"/>
    <w:rsid w:val="50EC77C4"/>
    <w:rsid w:val="51548B51"/>
    <w:rsid w:val="51ADCAC0"/>
    <w:rsid w:val="51C72B25"/>
    <w:rsid w:val="5209F597"/>
    <w:rsid w:val="524F113A"/>
    <w:rsid w:val="525FD46B"/>
    <w:rsid w:val="52FE1FBF"/>
    <w:rsid w:val="53638CBD"/>
    <w:rsid w:val="53796355"/>
    <w:rsid w:val="539A635F"/>
    <w:rsid w:val="53A01B99"/>
    <w:rsid w:val="53ADC4DB"/>
    <w:rsid w:val="5436820F"/>
    <w:rsid w:val="54B6683B"/>
    <w:rsid w:val="565D52D9"/>
    <w:rsid w:val="56806CBC"/>
    <w:rsid w:val="56995433"/>
    <w:rsid w:val="56C3C26D"/>
    <w:rsid w:val="56DFA13C"/>
    <w:rsid w:val="57426687"/>
    <w:rsid w:val="574B4696"/>
    <w:rsid w:val="580C41E9"/>
    <w:rsid w:val="58950020"/>
    <w:rsid w:val="58E0FDA2"/>
    <w:rsid w:val="58F344BF"/>
    <w:rsid w:val="5942959F"/>
    <w:rsid w:val="59B263E7"/>
    <w:rsid w:val="59B52F4C"/>
    <w:rsid w:val="59B61852"/>
    <w:rsid w:val="5A0BC9E7"/>
    <w:rsid w:val="5AF8DED1"/>
    <w:rsid w:val="5B1CA4D4"/>
    <w:rsid w:val="5B36FEB0"/>
    <w:rsid w:val="5B52A25F"/>
    <w:rsid w:val="5C5EBACB"/>
    <w:rsid w:val="5C871423"/>
    <w:rsid w:val="5D25725C"/>
    <w:rsid w:val="5D9C72AD"/>
    <w:rsid w:val="5DA3B89D"/>
    <w:rsid w:val="5DAA9A98"/>
    <w:rsid w:val="5E8ADBE3"/>
    <w:rsid w:val="5F1A840B"/>
    <w:rsid w:val="5F3C041F"/>
    <w:rsid w:val="5F4CD6C3"/>
    <w:rsid w:val="5FB5297E"/>
    <w:rsid w:val="60596FA0"/>
    <w:rsid w:val="606FF7C1"/>
    <w:rsid w:val="60B09114"/>
    <w:rsid w:val="60FD9EA3"/>
    <w:rsid w:val="61BE7474"/>
    <w:rsid w:val="61FDD97C"/>
    <w:rsid w:val="628AD8DA"/>
    <w:rsid w:val="629CA03F"/>
    <w:rsid w:val="62A8B3E6"/>
    <w:rsid w:val="62E5F208"/>
    <w:rsid w:val="6322BA0B"/>
    <w:rsid w:val="63AB4A11"/>
    <w:rsid w:val="63E3B2DB"/>
    <w:rsid w:val="63FA1BD0"/>
    <w:rsid w:val="64050D2A"/>
    <w:rsid w:val="64350516"/>
    <w:rsid w:val="654016D8"/>
    <w:rsid w:val="65F1621F"/>
    <w:rsid w:val="660C522C"/>
    <w:rsid w:val="6610832F"/>
    <w:rsid w:val="662E5426"/>
    <w:rsid w:val="664005BD"/>
    <w:rsid w:val="668E8A30"/>
    <w:rsid w:val="66E4CDC7"/>
    <w:rsid w:val="66E94606"/>
    <w:rsid w:val="6749CDCF"/>
    <w:rsid w:val="685CEA30"/>
    <w:rsid w:val="68D279D6"/>
    <w:rsid w:val="68D2F724"/>
    <w:rsid w:val="69249C83"/>
    <w:rsid w:val="69995AE4"/>
    <w:rsid w:val="69C3AA0C"/>
    <w:rsid w:val="69E10226"/>
    <w:rsid w:val="6A9255D8"/>
    <w:rsid w:val="6A987AAA"/>
    <w:rsid w:val="6B0255FD"/>
    <w:rsid w:val="6B191879"/>
    <w:rsid w:val="6B25FC04"/>
    <w:rsid w:val="6C06043F"/>
    <w:rsid w:val="6C1424FB"/>
    <w:rsid w:val="6C1D24FB"/>
    <w:rsid w:val="6CAB1275"/>
    <w:rsid w:val="6CE21088"/>
    <w:rsid w:val="6CEC7B4E"/>
    <w:rsid w:val="6DBCCAAD"/>
    <w:rsid w:val="6DC5D7D1"/>
    <w:rsid w:val="6E7C7F46"/>
    <w:rsid w:val="6E930FB0"/>
    <w:rsid w:val="6F38DDAD"/>
    <w:rsid w:val="6FA0022E"/>
    <w:rsid w:val="6FF40F67"/>
    <w:rsid w:val="70361C76"/>
    <w:rsid w:val="70731035"/>
    <w:rsid w:val="707B9DB1"/>
    <w:rsid w:val="70EC6B9B"/>
    <w:rsid w:val="7144A708"/>
    <w:rsid w:val="714FB36C"/>
    <w:rsid w:val="7150567D"/>
    <w:rsid w:val="71800837"/>
    <w:rsid w:val="71C2349F"/>
    <w:rsid w:val="71D3E3F7"/>
    <w:rsid w:val="7232D41A"/>
    <w:rsid w:val="72340351"/>
    <w:rsid w:val="723B6906"/>
    <w:rsid w:val="72B63789"/>
    <w:rsid w:val="72DCD7E5"/>
    <w:rsid w:val="72E6FE7D"/>
    <w:rsid w:val="7369A1A0"/>
    <w:rsid w:val="73E06C6B"/>
    <w:rsid w:val="747C364D"/>
    <w:rsid w:val="74FE96D8"/>
    <w:rsid w:val="75300F32"/>
    <w:rsid w:val="7607D15C"/>
    <w:rsid w:val="76E3DDFE"/>
    <w:rsid w:val="775F00CC"/>
    <w:rsid w:val="77CEF2B4"/>
    <w:rsid w:val="77FF8ECB"/>
    <w:rsid w:val="781E6249"/>
    <w:rsid w:val="794A0BEA"/>
    <w:rsid w:val="796EBB72"/>
    <w:rsid w:val="79EE98FF"/>
    <w:rsid w:val="7A0F555F"/>
    <w:rsid w:val="7A871D7A"/>
    <w:rsid w:val="7AA86F81"/>
    <w:rsid w:val="7B022388"/>
    <w:rsid w:val="7B6176FD"/>
    <w:rsid w:val="7BBD250E"/>
    <w:rsid w:val="7BD94865"/>
    <w:rsid w:val="7E01CB32"/>
    <w:rsid w:val="7E65ED5A"/>
    <w:rsid w:val="7E8E1D46"/>
    <w:rsid w:val="7E9121DE"/>
    <w:rsid w:val="7EB8B752"/>
    <w:rsid w:val="7F1989F4"/>
    <w:rsid w:val="7F1EB10F"/>
    <w:rsid w:val="7F54F702"/>
    <w:rsid w:val="7F6CDD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5E41E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8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qFormat="1"/>
    <w:lsdException w:name="List Bullet 3" w:semiHidden="1" w:uiPriority="17"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C5E"/>
    <w:pPr>
      <w:spacing w:before="120" w:after="120"/>
    </w:pPr>
    <w:rPr>
      <w:rFonts w:ascii="Calibri" w:hAnsi="Calibri"/>
    </w:rPr>
  </w:style>
  <w:style w:type="paragraph" w:styleId="Heading1">
    <w:name w:val="heading 1"/>
    <w:basedOn w:val="Normal"/>
    <w:next w:val="Normal"/>
    <w:link w:val="Heading1Char"/>
    <w:uiPriority w:val="9"/>
    <w:qFormat/>
    <w:rsid w:val="00F71738"/>
    <w:pPr>
      <w:keepNext/>
      <w:keepLines/>
      <w:numPr>
        <w:numId w:val="29"/>
      </w:numPr>
      <w:spacing w:before="240" w:after="240"/>
      <w:outlineLvl w:val="0"/>
    </w:pPr>
    <w:rPr>
      <w:rFonts w:ascii="Arial" w:eastAsiaTheme="majorEastAsia" w:hAnsi="Arial" w:cs="Arial"/>
      <w:b/>
      <w:bCs/>
      <w:caps/>
      <w:color w:val="365F91" w:themeColor="accent1" w:themeShade="BF"/>
      <w:sz w:val="28"/>
      <w:szCs w:val="28"/>
    </w:rPr>
  </w:style>
  <w:style w:type="paragraph" w:styleId="Heading2">
    <w:name w:val="heading 2"/>
    <w:basedOn w:val="Normal"/>
    <w:next w:val="Normal"/>
    <w:link w:val="Heading2Char"/>
    <w:uiPriority w:val="9"/>
    <w:unhideWhenUsed/>
    <w:qFormat/>
    <w:rsid w:val="00A2098A"/>
    <w:pPr>
      <w:keepNext/>
      <w:keepLines/>
      <w:numPr>
        <w:ilvl w:val="1"/>
        <w:numId w:val="29"/>
      </w:numPr>
      <w:spacing w:before="240" w:after="240"/>
      <w:outlineLvl w:val="1"/>
    </w:pPr>
    <w:rPr>
      <w:rFonts w:ascii="Arial" w:eastAsiaTheme="majorEastAsia" w:hAnsi="Arial" w:cstheme="majorBidi"/>
      <w:bCs/>
      <w:caps/>
      <w:color w:val="365F91" w:themeColor="accent1" w:themeShade="BF"/>
      <w:lang w:val="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71738"/>
    <w:rPr>
      <w:rFonts w:ascii="Arial" w:eastAsiaTheme="majorEastAsia" w:hAnsi="Arial" w:cs="Arial"/>
      <w:b/>
      <w:bCs/>
      <w:caps/>
      <w:color w:val="365F91" w:themeColor="accent1" w:themeShade="BF"/>
      <w:sz w:val="28"/>
      <w:szCs w:val="28"/>
    </w:rPr>
  </w:style>
  <w:style w:type="character" w:customStyle="1" w:styleId="Heading2Char">
    <w:name w:val="Heading 2 Char"/>
    <w:basedOn w:val="DefaultParagraphFont"/>
    <w:link w:val="Heading2"/>
    <w:uiPriority w:val="9"/>
    <w:rsid w:val="00A46B40"/>
    <w:rPr>
      <w:rFonts w:ascii="Arial" w:eastAsiaTheme="majorEastAsia" w:hAnsi="Arial" w:cstheme="majorBidi"/>
      <w:bCs/>
      <w:caps/>
      <w:color w:val="365F91" w:themeColor="accent1" w:themeShade="BF"/>
      <w:lang w:val="en-AU"/>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1"/>
    <w:basedOn w:val="Normal"/>
    <w:link w:val="ListParagraphChar"/>
    <w:uiPriority w:val="34"/>
    <w:qFormat/>
    <w:rsid w:val="00FC693F"/>
    <w:pPr>
      <w:ind w:left="720"/>
      <w:contextualSpacing/>
    </w:pPr>
  </w:style>
  <w:style w:type="paragraph" w:styleId="BodyText">
    <w:name w:val="Body Text"/>
    <w:basedOn w:val="Normal"/>
    <w:link w:val="BodyTextChar"/>
    <w:unhideWhenUsed/>
    <w:qFormat/>
    <w:rsid w:val="00AA1D8D"/>
  </w:style>
  <w:style w:type="character" w:customStyle="1" w:styleId="BodyTextChar">
    <w:name w:val="Body Text Char"/>
    <w:basedOn w:val="DefaultParagraphFont"/>
    <w:link w:val="BodyText"/>
    <w:rsid w:val="00AA1D8D"/>
    <w:rPr>
      <w:rFonts w:ascii="Calibri" w:hAnsi="Calibri"/>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Calibri" w:hAnsi="Calibri"/>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Calibri" w:hAnsi="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17"/>
    <w:unhideWhenUsed/>
    <w:qFormat/>
    <w:rsid w:val="00326F90"/>
    <w:pPr>
      <w:numPr>
        <w:numId w:val="1"/>
      </w:numPr>
      <w:contextualSpacing/>
    </w:pPr>
  </w:style>
  <w:style w:type="paragraph" w:styleId="ListBullet2">
    <w:name w:val="List Bullet 2"/>
    <w:basedOn w:val="Normal"/>
    <w:uiPriority w:val="17"/>
    <w:unhideWhenUsed/>
    <w:qFormat/>
    <w:rsid w:val="00326F90"/>
    <w:pPr>
      <w:numPr>
        <w:numId w:val="2"/>
      </w:numPr>
      <w:contextualSpacing/>
    </w:pPr>
  </w:style>
  <w:style w:type="paragraph" w:styleId="ListBullet3">
    <w:name w:val="List Bullet 3"/>
    <w:basedOn w:val="Normal"/>
    <w:uiPriority w:val="17"/>
    <w:unhideWhenUsed/>
    <w:qFormat/>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B75FD1"/>
    <w:pPr>
      <w:spacing w:line="240" w:lineRule="auto"/>
    </w:pPr>
    <w:rPr>
      <w:b/>
      <w:bCs/>
      <w:lang w:val="en-AU"/>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89"/>
    <w:unhideWhenUsed/>
    <w:rsid w:val="00094E30"/>
    <w:rPr>
      <w:sz w:val="16"/>
      <w:szCs w:val="16"/>
    </w:rPr>
  </w:style>
  <w:style w:type="paragraph" w:styleId="CommentText">
    <w:name w:val="annotation text"/>
    <w:basedOn w:val="Normal"/>
    <w:link w:val="CommentTextChar"/>
    <w:uiPriority w:val="99"/>
    <w:unhideWhenUsed/>
    <w:rsid w:val="00094E30"/>
    <w:pPr>
      <w:spacing w:line="240" w:lineRule="auto"/>
    </w:pPr>
    <w:rPr>
      <w:sz w:val="20"/>
      <w:szCs w:val="20"/>
    </w:rPr>
  </w:style>
  <w:style w:type="character" w:customStyle="1" w:styleId="CommentTextChar">
    <w:name w:val="Comment Text Char"/>
    <w:basedOn w:val="DefaultParagraphFont"/>
    <w:link w:val="CommentText"/>
    <w:uiPriority w:val="99"/>
    <w:rsid w:val="00094E30"/>
    <w:rPr>
      <w:sz w:val="20"/>
      <w:szCs w:val="20"/>
    </w:rPr>
  </w:style>
  <w:style w:type="paragraph" w:styleId="CommentSubject">
    <w:name w:val="annotation subject"/>
    <w:basedOn w:val="CommentText"/>
    <w:next w:val="CommentText"/>
    <w:link w:val="CommentSubjectChar"/>
    <w:uiPriority w:val="99"/>
    <w:semiHidden/>
    <w:unhideWhenUsed/>
    <w:rsid w:val="00094E30"/>
    <w:rPr>
      <w:b/>
      <w:bCs/>
    </w:rPr>
  </w:style>
  <w:style w:type="character" w:customStyle="1" w:styleId="CommentSubjectChar">
    <w:name w:val="Comment Subject Char"/>
    <w:basedOn w:val="CommentTextChar"/>
    <w:link w:val="CommentSubject"/>
    <w:uiPriority w:val="99"/>
    <w:semiHidden/>
    <w:rsid w:val="00094E30"/>
    <w:rPr>
      <w:b/>
      <w:bCs/>
      <w:sz w:val="20"/>
      <w:szCs w:val="20"/>
    </w:rPr>
  </w:style>
  <w:style w:type="character" w:styleId="Mention">
    <w:name w:val="Mention"/>
    <w:basedOn w:val="DefaultParagraphFont"/>
    <w:uiPriority w:val="99"/>
    <w:unhideWhenUsed/>
    <w:rsid w:val="004C34E0"/>
    <w:rPr>
      <w:color w:val="2B579A"/>
      <w:shd w:val="clear" w:color="auto" w:fill="E1DFDD"/>
    </w:rPr>
  </w:style>
  <w:style w:type="character" w:customStyle="1" w:styleId="normaltextrun">
    <w:name w:val="normaltextrun"/>
    <w:basedOn w:val="DefaultParagraphFont"/>
    <w:rsid w:val="00C47083"/>
  </w:style>
  <w:style w:type="character" w:customStyle="1" w:styleId="eop">
    <w:name w:val="eop"/>
    <w:basedOn w:val="DefaultParagraphFont"/>
    <w:rsid w:val="00C47083"/>
  </w:style>
  <w:style w:type="paragraph" w:styleId="Revision">
    <w:name w:val="Revision"/>
    <w:hidden/>
    <w:uiPriority w:val="99"/>
    <w:semiHidden/>
    <w:rsid w:val="00224976"/>
    <w:pPr>
      <w:spacing w:after="0" w:line="240" w:lineRule="auto"/>
    </w:pPr>
    <w:rPr>
      <w:rFonts w:ascii="Calibri" w:hAnsi="Calibri"/>
    </w:rPr>
  </w:style>
  <w:style w:type="paragraph" w:styleId="FootnoteText">
    <w:name w:val="footnote text"/>
    <w:basedOn w:val="Normal"/>
    <w:link w:val="FootnoteTextChar"/>
    <w:uiPriority w:val="99"/>
    <w:unhideWhenUsed/>
    <w:rsid w:val="00224976"/>
    <w:pPr>
      <w:spacing w:before="0" w:after="0" w:line="240" w:lineRule="auto"/>
    </w:pPr>
    <w:rPr>
      <w:sz w:val="20"/>
      <w:szCs w:val="20"/>
    </w:rPr>
  </w:style>
  <w:style w:type="character" w:customStyle="1" w:styleId="FootnoteTextChar">
    <w:name w:val="Footnote Text Char"/>
    <w:basedOn w:val="DefaultParagraphFont"/>
    <w:link w:val="FootnoteText"/>
    <w:uiPriority w:val="99"/>
    <w:rsid w:val="00224976"/>
    <w:rPr>
      <w:rFonts w:ascii="Calibri" w:hAnsi="Calibri"/>
      <w:sz w:val="20"/>
      <w:szCs w:val="20"/>
    </w:rPr>
  </w:style>
  <w:style w:type="character" w:styleId="FootnoteReference">
    <w:name w:val="footnote reference"/>
    <w:basedOn w:val="DefaultParagraphFont"/>
    <w:uiPriority w:val="99"/>
    <w:semiHidden/>
    <w:unhideWhenUsed/>
    <w:rsid w:val="00224976"/>
    <w:rPr>
      <w:vertAlign w:val="superscript"/>
    </w:rPr>
  </w:style>
  <w:style w:type="character" w:styleId="Hyperlink">
    <w:name w:val="Hyperlink"/>
    <w:basedOn w:val="DefaultParagraphFont"/>
    <w:uiPriority w:val="99"/>
    <w:unhideWhenUsed/>
    <w:rsid w:val="00224976"/>
    <w:rPr>
      <w:color w:val="0000FF" w:themeColor="hyperlink"/>
      <w:u w:val="single"/>
    </w:rPr>
  </w:style>
  <w:style w:type="character" w:styleId="UnresolvedMention">
    <w:name w:val="Unresolved Mention"/>
    <w:basedOn w:val="DefaultParagraphFont"/>
    <w:uiPriority w:val="99"/>
    <w:semiHidden/>
    <w:unhideWhenUsed/>
    <w:rsid w:val="00224976"/>
    <w:rPr>
      <w:color w:val="605E5C"/>
      <w:shd w:val="clear" w:color="auto" w:fill="E1DFDD"/>
    </w:rPr>
  </w:style>
  <w:style w:type="character" w:styleId="FollowedHyperlink">
    <w:name w:val="FollowedHyperlink"/>
    <w:basedOn w:val="DefaultParagraphFont"/>
    <w:uiPriority w:val="99"/>
    <w:semiHidden/>
    <w:unhideWhenUsed/>
    <w:rsid w:val="00224976"/>
    <w:rPr>
      <w:color w:val="800080" w:themeColor="followedHyperlink"/>
      <w:u w:val="single"/>
    </w:rPr>
  </w:style>
  <w:style w:type="paragraph" w:styleId="TOC2">
    <w:name w:val="toc 2"/>
    <w:basedOn w:val="Normal"/>
    <w:next w:val="Normal"/>
    <w:autoRedefine/>
    <w:uiPriority w:val="39"/>
    <w:unhideWhenUsed/>
    <w:rsid w:val="008F292A"/>
    <w:pPr>
      <w:spacing w:after="100"/>
      <w:ind w:left="220"/>
    </w:pPr>
  </w:style>
  <w:style w:type="paragraph" w:styleId="TOC1">
    <w:name w:val="toc 1"/>
    <w:basedOn w:val="Normal"/>
    <w:next w:val="Normal"/>
    <w:autoRedefine/>
    <w:uiPriority w:val="39"/>
    <w:unhideWhenUsed/>
    <w:rsid w:val="001D0F13"/>
    <w:pPr>
      <w:tabs>
        <w:tab w:val="left" w:pos="440"/>
        <w:tab w:val="right" w:leader="dot" w:pos="9060"/>
      </w:tabs>
      <w:spacing w:after="100"/>
    </w:pPr>
    <w:rPr>
      <w:rFonts w:asciiTheme="majorHAnsi" w:hAnsiTheme="majorHAnsi" w:cstheme="majorHAnsi"/>
      <w:noProof/>
      <w:lang w:val="en-AU"/>
    </w:rPr>
  </w:style>
  <w:style w:type="paragraph" w:styleId="TOC3">
    <w:name w:val="toc 3"/>
    <w:basedOn w:val="Normal"/>
    <w:next w:val="Normal"/>
    <w:autoRedefine/>
    <w:uiPriority w:val="39"/>
    <w:unhideWhenUsed/>
    <w:rsid w:val="00F83F59"/>
    <w:pPr>
      <w:spacing w:after="100"/>
      <w:ind w:left="440"/>
    </w:pPr>
  </w:style>
  <w:style w:type="table" w:styleId="GridTable4-Accent1">
    <w:name w:val="Grid Table 4 Accent 1"/>
    <w:basedOn w:val="TableNormal"/>
    <w:uiPriority w:val="49"/>
    <w:rsid w:val="00E04ED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4">
    <w:name w:val="Plain Table 4"/>
    <w:basedOn w:val="TableNormal"/>
    <w:uiPriority w:val="99"/>
    <w:rsid w:val="00D616A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A32B46"/>
    <w:pPr>
      <w:spacing w:after="0"/>
    </w:pPr>
  </w:style>
  <w:style w:type="character" w:customStyle="1" w:styleId="relative">
    <w:name w:val="relative"/>
    <w:basedOn w:val="DefaultParagraphFont"/>
    <w:rsid w:val="00B17D55"/>
  </w:style>
  <w:style w:type="numbering" w:customStyle="1" w:styleId="Rapport">
    <w:name w:val="Rapport"/>
    <w:uiPriority w:val="99"/>
    <w:rsid w:val="005D523D"/>
    <w:pPr>
      <w:numPr>
        <w:numId w:val="42"/>
      </w:numPr>
    </w:pPr>
  </w:style>
  <w:style w:type="character" w:customStyle="1" w:styleId="ListParagraphChar">
    <w:name w:val="List Paragraph Char"/>
    <w:aliases w:val="Bullet1 Char"/>
    <w:link w:val="ListParagraph"/>
    <w:uiPriority w:val="34"/>
    <w:rsid w:val="005D523D"/>
    <w:rPr>
      <w:rFonts w:ascii="Calibri" w:hAnsi="Calibri"/>
    </w:rPr>
  </w:style>
  <w:style w:type="paragraph" w:customStyle="1" w:styleId="Heading81">
    <w:name w:val="Heading 81"/>
    <w:basedOn w:val="Normal"/>
    <w:next w:val="Normal"/>
    <w:uiPriority w:val="9"/>
    <w:semiHidden/>
    <w:unhideWhenUsed/>
    <w:qFormat/>
    <w:rsid w:val="005D523D"/>
    <w:pPr>
      <w:keepNext/>
      <w:keepLines/>
      <w:spacing w:before="40"/>
      <w:jc w:val="both"/>
      <w:outlineLvl w:val="7"/>
    </w:pPr>
    <w:rPr>
      <w:rFonts w:ascii="Cambria" w:eastAsia="MS Gothic" w:hAnsi="Cambria" w:cs="Times New Roman"/>
      <w:color w:val="272727"/>
      <w:sz w:val="21"/>
      <w:szCs w:val="21"/>
      <w:lang w:val="en-CA"/>
    </w:rPr>
  </w:style>
  <w:style w:type="paragraph" w:customStyle="1" w:styleId="Heading91">
    <w:name w:val="Heading 91"/>
    <w:basedOn w:val="Normal"/>
    <w:next w:val="Normal"/>
    <w:uiPriority w:val="9"/>
    <w:semiHidden/>
    <w:unhideWhenUsed/>
    <w:qFormat/>
    <w:rsid w:val="005D523D"/>
    <w:pPr>
      <w:keepNext/>
      <w:keepLines/>
      <w:spacing w:before="40"/>
      <w:jc w:val="both"/>
      <w:outlineLvl w:val="8"/>
    </w:pPr>
    <w:rPr>
      <w:rFonts w:ascii="Cambria" w:eastAsia="MS Gothic" w:hAnsi="Cambria" w:cs="Times New Roman"/>
      <w:i/>
      <w:iCs/>
      <w:color w:val="272727"/>
      <w:sz w:val="21"/>
      <w:szCs w:val="21"/>
      <w:lang w:val="en-CA"/>
    </w:rPr>
  </w:style>
  <w:style w:type="numbering" w:customStyle="1" w:styleId="NoList1">
    <w:name w:val="No List1"/>
    <w:next w:val="NoList"/>
    <w:uiPriority w:val="99"/>
    <w:semiHidden/>
    <w:unhideWhenUsed/>
    <w:rsid w:val="005D523D"/>
  </w:style>
  <w:style w:type="paragraph" w:customStyle="1" w:styleId="BalloonText1">
    <w:name w:val="Balloon Text1"/>
    <w:basedOn w:val="Normal"/>
    <w:next w:val="BalloonText"/>
    <w:link w:val="BalloonTextChar"/>
    <w:uiPriority w:val="99"/>
    <w:semiHidden/>
    <w:unhideWhenUsed/>
    <w:rsid w:val="005D523D"/>
    <w:pPr>
      <w:jc w:val="both"/>
    </w:pPr>
    <w:rPr>
      <w:rFonts w:ascii="Tahoma" w:eastAsia="Calibri" w:hAnsi="Tahoma" w:cs="Tahoma"/>
      <w:sz w:val="16"/>
      <w:szCs w:val="16"/>
      <w:lang w:val="en-CA"/>
    </w:rPr>
  </w:style>
  <w:style w:type="character" w:customStyle="1" w:styleId="BalloonTextChar">
    <w:name w:val="Balloon Text Char"/>
    <w:link w:val="BalloonText1"/>
    <w:uiPriority w:val="99"/>
    <w:semiHidden/>
    <w:rsid w:val="005D523D"/>
    <w:rPr>
      <w:rFonts w:ascii="Tahoma" w:eastAsia="Calibri" w:hAnsi="Tahoma" w:cs="Tahoma"/>
      <w:sz w:val="16"/>
      <w:szCs w:val="16"/>
      <w:lang w:val="en-CA"/>
    </w:rPr>
  </w:style>
  <w:style w:type="table" w:customStyle="1" w:styleId="TableGrid1">
    <w:name w:val="Table Grid1"/>
    <w:basedOn w:val="TableNormal"/>
    <w:next w:val="TableGrid"/>
    <w:uiPriority w:val="59"/>
    <w:rsid w:val="005D523D"/>
    <w:pPr>
      <w:spacing w:after="0" w:line="240" w:lineRule="auto"/>
    </w:pPr>
    <w:rPr>
      <w:rFonts w:ascii="Calibri" w:eastAsia="Calibri" w:hAnsi="Calibri"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5D523D"/>
    <w:rPr>
      <w:rFonts w:ascii="Arial" w:eastAsia="MS Gothic" w:hAnsi="Arial" w:cs="Times New Roman"/>
      <w:caps/>
      <w:color w:val="006CB6"/>
      <w:spacing w:val="5"/>
      <w:kern w:val="28"/>
      <w:sz w:val="28"/>
      <w:szCs w:val="52"/>
      <w:lang w:val="en-CA"/>
    </w:rPr>
  </w:style>
  <w:style w:type="character" w:customStyle="1" w:styleId="Hyperlink1">
    <w:name w:val="Hyperlink1"/>
    <w:uiPriority w:val="99"/>
    <w:unhideWhenUsed/>
    <w:rsid w:val="005D523D"/>
    <w:rPr>
      <w:color w:val="0000FF"/>
      <w:u w:val="single"/>
    </w:rPr>
  </w:style>
  <w:style w:type="paragraph" w:customStyle="1" w:styleId="TOC11">
    <w:name w:val="TOC 11"/>
    <w:basedOn w:val="Normal"/>
    <w:next w:val="Normal"/>
    <w:autoRedefine/>
    <w:uiPriority w:val="39"/>
    <w:unhideWhenUsed/>
    <w:rsid w:val="005D523D"/>
    <w:pPr>
      <w:tabs>
        <w:tab w:val="left" w:pos="360"/>
        <w:tab w:val="right" w:leader="dot" w:pos="9360"/>
      </w:tabs>
      <w:spacing w:after="60"/>
    </w:pPr>
    <w:rPr>
      <w:rFonts w:ascii="Arial" w:eastAsia="Calibri" w:hAnsi="Arial" w:cs="Arial"/>
      <w:b/>
      <w:lang w:val="en-CA"/>
    </w:rPr>
  </w:style>
  <w:style w:type="paragraph" w:customStyle="1" w:styleId="TOC21">
    <w:name w:val="TOC 21"/>
    <w:basedOn w:val="Normal"/>
    <w:next w:val="Normal"/>
    <w:autoRedefine/>
    <w:uiPriority w:val="39"/>
    <w:unhideWhenUsed/>
    <w:rsid w:val="005D523D"/>
    <w:pPr>
      <w:tabs>
        <w:tab w:val="left" w:pos="907"/>
        <w:tab w:val="right" w:leader="dot" w:pos="9360"/>
      </w:tabs>
      <w:spacing w:before="20"/>
      <w:ind w:left="1267" w:hanging="907"/>
    </w:pPr>
    <w:rPr>
      <w:rFonts w:ascii="Arial" w:eastAsia="Calibri" w:hAnsi="Arial" w:cs="Arial"/>
      <w:b/>
      <w:lang w:val="en-CA"/>
    </w:rPr>
  </w:style>
  <w:style w:type="paragraph" w:customStyle="1" w:styleId="TOC31">
    <w:name w:val="TOC 31"/>
    <w:basedOn w:val="Normal"/>
    <w:next w:val="Normal"/>
    <w:autoRedefine/>
    <w:uiPriority w:val="39"/>
    <w:semiHidden/>
    <w:unhideWhenUsed/>
    <w:rsid w:val="005D523D"/>
    <w:pPr>
      <w:tabs>
        <w:tab w:val="left" w:pos="1656"/>
        <w:tab w:val="right" w:leader="dot" w:pos="8856"/>
      </w:tabs>
      <w:spacing w:before="20"/>
      <w:ind w:left="2563" w:hanging="1656"/>
    </w:pPr>
    <w:rPr>
      <w:rFonts w:ascii="Arial" w:eastAsia="Calibri" w:hAnsi="Arial" w:cs="Arial"/>
      <w:lang w:val="en-CA"/>
    </w:rPr>
  </w:style>
  <w:style w:type="paragraph" w:customStyle="1" w:styleId="TableHeading">
    <w:name w:val="Table Heading"/>
    <w:basedOn w:val="ListParagraph"/>
    <w:link w:val="TableHeadingChar"/>
    <w:rsid w:val="005D523D"/>
    <w:pPr>
      <w:numPr>
        <w:numId w:val="46"/>
      </w:numPr>
      <w:tabs>
        <w:tab w:val="left" w:pos="900"/>
      </w:tabs>
      <w:jc w:val="both"/>
    </w:pPr>
    <w:rPr>
      <w:rFonts w:ascii="Arial" w:eastAsia="Calibri" w:hAnsi="Arial" w:cs="Arial"/>
      <w:b/>
      <w:lang w:val="en-GB" w:eastAsia="fr-CA"/>
    </w:rPr>
  </w:style>
  <w:style w:type="paragraph" w:customStyle="1" w:styleId="TableofFigures1">
    <w:name w:val="Table of Figures1"/>
    <w:basedOn w:val="Normal"/>
    <w:next w:val="Normal"/>
    <w:uiPriority w:val="99"/>
    <w:unhideWhenUsed/>
    <w:rsid w:val="005D523D"/>
    <w:pPr>
      <w:jc w:val="both"/>
    </w:pPr>
    <w:rPr>
      <w:rFonts w:ascii="Arial" w:eastAsia="Calibri" w:hAnsi="Arial" w:cs="Arial"/>
      <w:lang w:val="en-CA"/>
    </w:rPr>
  </w:style>
  <w:style w:type="character" w:customStyle="1" w:styleId="TableHeadingChar">
    <w:name w:val="Table Heading Char"/>
    <w:link w:val="TableHeading"/>
    <w:rsid w:val="005D523D"/>
    <w:rPr>
      <w:rFonts w:ascii="Arial" w:eastAsia="Calibri" w:hAnsi="Arial" w:cs="Arial"/>
      <w:b/>
      <w:lang w:val="en-GB" w:eastAsia="fr-CA"/>
    </w:rPr>
  </w:style>
  <w:style w:type="paragraph" w:customStyle="1" w:styleId="CommentSubject1">
    <w:name w:val="Comment Subject1"/>
    <w:basedOn w:val="CommentText"/>
    <w:next w:val="CommentText"/>
    <w:uiPriority w:val="99"/>
    <w:semiHidden/>
    <w:unhideWhenUsed/>
    <w:rsid w:val="005D523D"/>
    <w:pPr>
      <w:spacing w:line="276" w:lineRule="auto"/>
      <w:jc w:val="both"/>
    </w:pPr>
    <w:rPr>
      <w:rFonts w:ascii="Arial" w:eastAsia="Calibri" w:hAnsi="Arial" w:cs="Times New Roman"/>
      <w:b/>
      <w:bCs/>
      <w:sz w:val="22"/>
    </w:rPr>
  </w:style>
  <w:style w:type="character" w:customStyle="1" w:styleId="css-133coio">
    <w:name w:val="css-133coio"/>
    <w:basedOn w:val="DefaultParagraphFont"/>
    <w:rsid w:val="005D523D"/>
  </w:style>
  <w:style w:type="paragraph" w:customStyle="1" w:styleId="Revision1">
    <w:name w:val="Revision1"/>
    <w:next w:val="Revision"/>
    <w:hidden/>
    <w:uiPriority w:val="99"/>
    <w:semiHidden/>
    <w:rsid w:val="005D523D"/>
    <w:pPr>
      <w:spacing w:after="0" w:line="240" w:lineRule="auto"/>
    </w:pPr>
    <w:rPr>
      <w:rFonts w:ascii="Arial" w:eastAsia="Calibri" w:hAnsi="Arial" w:cs="Arial"/>
      <w:sz w:val="20"/>
    </w:rPr>
  </w:style>
  <w:style w:type="paragraph" w:customStyle="1" w:styleId="Subtitle1">
    <w:name w:val="Subtitle1"/>
    <w:basedOn w:val="Normal"/>
    <w:next w:val="Normal"/>
    <w:uiPriority w:val="11"/>
    <w:qFormat/>
    <w:rsid w:val="005D523D"/>
    <w:pPr>
      <w:numPr>
        <w:ilvl w:val="1"/>
      </w:numPr>
      <w:jc w:val="both"/>
    </w:pPr>
    <w:rPr>
      <w:rFonts w:ascii="Cambria" w:eastAsia="MS Gothic" w:hAnsi="Cambria" w:cs="Times New Roman"/>
      <w:i/>
      <w:iCs/>
      <w:color w:val="4F81BD"/>
      <w:spacing w:val="15"/>
      <w:szCs w:val="24"/>
      <w:lang w:val="en-CA"/>
    </w:rPr>
  </w:style>
  <w:style w:type="character" w:customStyle="1" w:styleId="NoSpacingChar">
    <w:name w:val="No Spacing Char"/>
    <w:link w:val="NoSpacing"/>
    <w:uiPriority w:val="1"/>
    <w:rsid w:val="005D523D"/>
  </w:style>
  <w:style w:type="paragraph" w:customStyle="1" w:styleId="TOCHeading1">
    <w:name w:val="TOC Heading1"/>
    <w:basedOn w:val="Heading1"/>
    <w:next w:val="Normal"/>
    <w:uiPriority w:val="39"/>
    <w:semiHidden/>
    <w:unhideWhenUsed/>
    <w:qFormat/>
    <w:rsid w:val="005D523D"/>
    <w:pPr>
      <w:numPr>
        <w:numId w:val="0"/>
      </w:numPr>
      <w:spacing w:before="480" w:after="0"/>
      <w:outlineLvl w:val="9"/>
    </w:pPr>
    <w:rPr>
      <w:rFonts w:ascii="Cambria" w:eastAsia="MS Gothic" w:hAnsi="Cambria" w:cs="Times New Roman"/>
      <w:caps w:val="0"/>
      <w:color w:val="365F91"/>
      <w:lang w:val="en-CA" w:eastAsia="ja-JP"/>
    </w:rPr>
  </w:style>
  <w:style w:type="paragraph" w:customStyle="1" w:styleId="FootnoteText1">
    <w:name w:val="Footnote Text1"/>
    <w:basedOn w:val="Normal"/>
    <w:next w:val="FootnoteText"/>
    <w:uiPriority w:val="99"/>
    <w:semiHidden/>
    <w:unhideWhenUsed/>
    <w:rsid w:val="005D523D"/>
    <w:pPr>
      <w:jc w:val="both"/>
    </w:pPr>
    <w:rPr>
      <w:rFonts w:ascii="Arial" w:eastAsia="Calibri" w:hAnsi="Arial" w:cs="Arial"/>
      <w:szCs w:val="20"/>
      <w:lang w:val="en-CA"/>
    </w:rPr>
  </w:style>
  <w:style w:type="table" w:customStyle="1" w:styleId="TableGrid11">
    <w:name w:val="Table Grid11"/>
    <w:basedOn w:val="TableNormal"/>
    <w:uiPriority w:val="39"/>
    <w:rsid w:val="005D523D"/>
    <w:pPr>
      <w:spacing w:after="0" w:line="240" w:lineRule="auto"/>
    </w:pPr>
    <w:rPr>
      <w:rFonts w:ascii="Calibri" w:eastAsia="MS Mincho" w:hAnsi="Calibri"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D523D"/>
    <w:rPr>
      <w:rFonts w:ascii="Times New Roman" w:eastAsia="Times New Roman" w:hAnsi="Times New Roman" w:cs="Times New Roman"/>
      <w:szCs w:val="20"/>
      <w:lang w:val="en-CA"/>
    </w:rPr>
  </w:style>
  <w:style w:type="character" w:customStyle="1" w:styleId="EndnoteTextChar">
    <w:name w:val="Endnote Text Char"/>
    <w:basedOn w:val="DefaultParagraphFont"/>
    <w:link w:val="EndnoteText"/>
    <w:uiPriority w:val="99"/>
    <w:semiHidden/>
    <w:rsid w:val="005D523D"/>
    <w:rPr>
      <w:rFonts w:ascii="Times New Roman" w:eastAsia="Times New Roman" w:hAnsi="Times New Roman" w:cs="Times New Roman"/>
      <w:szCs w:val="20"/>
      <w:lang w:val="en-CA"/>
    </w:rPr>
  </w:style>
  <w:style w:type="character" w:styleId="EndnoteReference">
    <w:name w:val="endnote reference"/>
    <w:uiPriority w:val="99"/>
    <w:semiHidden/>
    <w:unhideWhenUsed/>
    <w:rsid w:val="005D523D"/>
    <w:rPr>
      <w:vertAlign w:val="superscript"/>
    </w:rPr>
  </w:style>
  <w:style w:type="character" w:customStyle="1" w:styleId="ListLabel171">
    <w:name w:val="ListLabel 171"/>
    <w:qFormat/>
    <w:rsid w:val="005D523D"/>
    <w:rPr>
      <w:rFonts w:eastAsia="Arial"/>
      <w:b/>
      <w:bCs/>
      <w:color w:val="800000"/>
      <w:sz w:val="32"/>
      <w:szCs w:val="32"/>
      <w:lang w:val="en-CA"/>
    </w:rPr>
  </w:style>
  <w:style w:type="paragraph" w:customStyle="1" w:styleId="FrameContents">
    <w:name w:val="Frame Contents"/>
    <w:basedOn w:val="Normal"/>
    <w:qFormat/>
    <w:rsid w:val="005D523D"/>
    <w:pPr>
      <w:spacing w:after="240"/>
    </w:pPr>
    <w:rPr>
      <w:rFonts w:ascii="Montserrat" w:eastAsia="MS Mincho" w:hAnsi="Montserrat" w:cs="Arial Unicode MS"/>
      <w:color w:val="00000A"/>
      <w:lang w:val="en-CA" w:eastAsia="ja-JP"/>
    </w:rPr>
  </w:style>
  <w:style w:type="table" w:customStyle="1" w:styleId="PalladiumDefaultTable1">
    <w:name w:val="Palladium Default Table1"/>
    <w:basedOn w:val="TableNormal"/>
    <w:uiPriority w:val="39"/>
    <w:rsid w:val="005D523D"/>
    <w:pPr>
      <w:spacing w:before="200" w:line="264" w:lineRule="auto"/>
    </w:pPr>
    <w:rPr>
      <w:rFonts w:ascii="Calibri" w:eastAsia="Calibri" w:hAnsi="Calibri" w:cs="Arial Unicode MS"/>
      <w:sz w:val="20"/>
      <w:szCs w:val="20"/>
      <w:lang w:val="en-GB" w:eastAsia="en-GB"/>
    </w:rPr>
    <w:tblPr>
      <w:tblStyleRowBandSize w:val="1"/>
      <w:tblStyleColBandSize w:val="1"/>
      <w:tblBorders>
        <w:top w:val="single" w:sz="8" w:space="0" w:color="auto"/>
        <w:bottom w:val="single" w:sz="8" w:space="0" w:color="auto"/>
      </w:tblBorders>
      <w:tblCellMar>
        <w:top w:w="170" w:type="dxa"/>
        <w:left w:w="85" w:type="dxa"/>
        <w:bottom w:w="170" w:type="dxa"/>
        <w:right w:w="85" w:type="dxa"/>
      </w:tblCellMar>
    </w:tblPr>
    <w:tblStylePr w:type="firstRow">
      <w:rPr>
        <w:color w:val="42B1C8"/>
      </w:rPr>
    </w:tblStylePr>
    <w:tblStylePr w:type="band2Horz">
      <w:tblPr>
        <w:tblCellMar>
          <w:top w:w="170" w:type="dxa"/>
          <w:left w:w="85" w:type="dxa"/>
          <w:bottom w:w="170" w:type="dxa"/>
          <w:right w:w="85" w:type="dxa"/>
        </w:tblCellMar>
      </w:tblPr>
      <w:tcPr>
        <w:shd w:val="clear" w:color="auto" w:fill="E6E6E6"/>
      </w:tcPr>
    </w:tblStylePr>
  </w:style>
  <w:style w:type="paragraph" w:customStyle="1" w:styleId="Caption1">
    <w:name w:val="Caption1"/>
    <w:basedOn w:val="Normal"/>
    <w:next w:val="Normal"/>
    <w:uiPriority w:val="35"/>
    <w:unhideWhenUsed/>
    <w:qFormat/>
    <w:rsid w:val="005D523D"/>
    <w:pPr>
      <w:spacing w:after="200"/>
    </w:pPr>
    <w:rPr>
      <w:rFonts w:ascii="Times New Roman" w:eastAsia="Times New Roman" w:hAnsi="Times New Roman" w:cs="Times New Roman"/>
      <w:i/>
      <w:iCs/>
      <w:color w:val="1F497D"/>
      <w:sz w:val="18"/>
      <w:szCs w:val="18"/>
      <w:lang w:val="en-CA"/>
    </w:rPr>
  </w:style>
  <w:style w:type="character" w:customStyle="1" w:styleId="FollowedHyperlink1">
    <w:name w:val="FollowedHyperlink1"/>
    <w:uiPriority w:val="99"/>
    <w:semiHidden/>
    <w:unhideWhenUsed/>
    <w:rsid w:val="005D523D"/>
    <w:rPr>
      <w:color w:val="800080"/>
      <w:u w:val="single"/>
    </w:rPr>
  </w:style>
  <w:style w:type="character" w:customStyle="1" w:styleId="Heading8Char1">
    <w:name w:val="Heading 8 Char1"/>
    <w:uiPriority w:val="9"/>
    <w:semiHidden/>
    <w:rsid w:val="005D523D"/>
    <w:rPr>
      <w:rFonts w:ascii="Calibri Light" w:eastAsia="Times New Roman" w:hAnsi="Calibri Light" w:cs="Times New Roman"/>
      <w:color w:val="272727"/>
      <w:sz w:val="21"/>
      <w:szCs w:val="21"/>
    </w:rPr>
  </w:style>
  <w:style w:type="character" w:customStyle="1" w:styleId="Heading9Char1">
    <w:name w:val="Heading 9 Char1"/>
    <w:uiPriority w:val="9"/>
    <w:semiHidden/>
    <w:rsid w:val="005D523D"/>
    <w:rPr>
      <w:rFonts w:ascii="Calibri Light" w:eastAsia="Times New Roman" w:hAnsi="Calibri Light" w:cs="Times New Roman"/>
      <w:i/>
      <w:iCs/>
      <w:color w:val="272727"/>
      <w:sz w:val="21"/>
      <w:szCs w:val="21"/>
    </w:rPr>
  </w:style>
  <w:style w:type="paragraph" w:styleId="BalloonText">
    <w:name w:val="Balloon Text"/>
    <w:basedOn w:val="Normal"/>
    <w:link w:val="BalloonTextChar1"/>
    <w:uiPriority w:val="99"/>
    <w:semiHidden/>
    <w:unhideWhenUsed/>
    <w:rsid w:val="005D523D"/>
    <w:rPr>
      <w:rFonts w:ascii="Segoe UI" w:eastAsia="Calibri" w:hAnsi="Segoe UI" w:cs="Segoe UI"/>
      <w:sz w:val="18"/>
      <w:szCs w:val="18"/>
      <w:lang w:val="en-CA"/>
    </w:rPr>
  </w:style>
  <w:style w:type="character" w:customStyle="1" w:styleId="BalloonTextChar1">
    <w:name w:val="Balloon Text Char1"/>
    <w:basedOn w:val="DefaultParagraphFont"/>
    <w:link w:val="BalloonText"/>
    <w:uiPriority w:val="99"/>
    <w:semiHidden/>
    <w:rsid w:val="005D523D"/>
    <w:rPr>
      <w:rFonts w:ascii="Segoe UI" w:eastAsia="Calibri" w:hAnsi="Segoe UI" w:cs="Segoe UI"/>
      <w:sz w:val="18"/>
      <w:szCs w:val="18"/>
      <w:lang w:val="en-CA"/>
    </w:rPr>
  </w:style>
  <w:style w:type="character" w:customStyle="1" w:styleId="TitleChar1">
    <w:name w:val="Title Char1"/>
    <w:uiPriority w:val="10"/>
    <w:rsid w:val="005D523D"/>
    <w:rPr>
      <w:rFonts w:ascii="Calibri Light" w:eastAsia="Times New Roman" w:hAnsi="Calibri Light" w:cs="Times New Roman"/>
      <w:spacing w:val="-10"/>
      <w:kern w:val="28"/>
      <w:sz w:val="56"/>
      <w:szCs w:val="56"/>
    </w:rPr>
  </w:style>
  <w:style w:type="character" w:customStyle="1" w:styleId="CommentSubjectChar1">
    <w:name w:val="Comment Subject Char1"/>
    <w:uiPriority w:val="99"/>
    <w:semiHidden/>
    <w:rsid w:val="005D523D"/>
    <w:rPr>
      <w:rFonts w:ascii="Times New Roman" w:eastAsia="Times New Roman" w:hAnsi="Times New Roman" w:cs="Times New Roman"/>
      <w:b/>
      <w:bCs/>
      <w:sz w:val="20"/>
      <w:szCs w:val="20"/>
    </w:rPr>
  </w:style>
  <w:style w:type="character" w:customStyle="1" w:styleId="SubtitleChar1">
    <w:name w:val="Subtitle Char1"/>
    <w:uiPriority w:val="11"/>
    <w:rsid w:val="005D523D"/>
    <w:rPr>
      <w:rFonts w:eastAsia="Times New Roman"/>
      <w:color w:val="5A5A5A"/>
      <w:spacing w:val="15"/>
      <w:sz w:val="22"/>
      <w:szCs w:val="22"/>
    </w:rPr>
  </w:style>
  <w:style w:type="character" w:customStyle="1" w:styleId="FootnoteTextChar1">
    <w:name w:val="Footnote Text Char1"/>
    <w:uiPriority w:val="99"/>
    <w:semiHidden/>
    <w:rsid w:val="005D523D"/>
    <w:rPr>
      <w:sz w:val="20"/>
      <w:szCs w:val="20"/>
    </w:rPr>
  </w:style>
  <w:style w:type="table" w:customStyle="1" w:styleId="Tableau2Educ">
    <w:name w:val="Tableau2 Educ"/>
    <w:basedOn w:val="TableNormal"/>
    <w:uiPriority w:val="99"/>
    <w:rsid w:val="005D523D"/>
    <w:pPr>
      <w:spacing w:after="0" w:line="240" w:lineRule="auto"/>
    </w:pPr>
    <w:rPr>
      <w:rFonts w:ascii="Times New Roman" w:eastAsia="Calibri" w:hAnsi="Times New Roman" w:cs="Arial"/>
      <w:color w:val="222A35"/>
      <w:lang w:val="fr-CA" w:eastAsia="fr-CA"/>
    </w:rPr>
    <w:tblPr>
      <w:tblBorders>
        <w:top w:val="single" w:sz="12" w:space="0" w:color="2F5496"/>
        <w:left w:val="single" w:sz="12" w:space="0" w:color="2F5496"/>
        <w:bottom w:val="single" w:sz="12" w:space="0" w:color="2F5496"/>
        <w:right w:val="single" w:sz="12" w:space="0" w:color="2F5496"/>
        <w:insideH w:val="single" w:sz="12" w:space="0" w:color="2F5496"/>
        <w:insideV w:val="single" w:sz="12" w:space="0" w:color="2F5496"/>
      </w:tblBorders>
    </w:tblPr>
    <w:tblStylePr w:type="firstRow">
      <w:pPr>
        <w:wordWrap/>
        <w:spacing w:beforeLines="0" w:beforeAutospacing="0" w:afterLines="0" w:afterAutospacing="0" w:line="240" w:lineRule="auto"/>
        <w:jc w:val="center"/>
      </w:pPr>
      <w:rPr>
        <w:rFonts w:ascii="Times New Roman" w:hAnsi="Times New Roman"/>
        <w:b/>
        <w:i/>
        <w:sz w:val="22"/>
      </w:rPr>
      <w:tblPr/>
      <w:tcPr>
        <w:shd w:val="clear" w:color="auto" w:fill="D9E2F3"/>
        <w:vAlign w:val="center"/>
      </w:tcPr>
    </w:tblStylePr>
  </w:style>
  <w:style w:type="table" w:customStyle="1" w:styleId="TableGrid2">
    <w:name w:val="Table Grid2"/>
    <w:basedOn w:val="TableNormal"/>
    <w:next w:val="TableGrid"/>
    <w:rsid w:val="005D523D"/>
    <w:pPr>
      <w:spacing w:after="0" w:line="240" w:lineRule="auto"/>
    </w:pPr>
    <w:rPr>
      <w:rFonts w:ascii="Calibri" w:eastAsia="Calibri" w:hAnsi="Calibri" w:cs="Arial"/>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5D523D"/>
    <w:rPr>
      <w:color w:val="808080"/>
    </w:rPr>
  </w:style>
  <w:style w:type="paragraph" w:customStyle="1" w:styleId="COREBodyCopyGeneral">
    <w:name w:val="CORE Body Copy General"/>
    <w:basedOn w:val="Normal"/>
    <w:qFormat/>
    <w:rsid w:val="005D523D"/>
    <w:pPr>
      <w:spacing w:line="250" w:lineRule="atLeast"/>
    </w:pPr>
    <w:rPr>
      <w:rFonts w:eastAsia="Calibri" w:cs="Times New Roman (Body CS)"/>
      <w:color w:val="FFFFFF"/>
      <w:sz w:val="20"/>
    </w:rPr>
  </w:style>
  <w:style w:type="paragraph" w:customStyle="1" w:styleId="CORETableBodyCopyHeader1">
    <w:name w:val="CORE Table Body Copy Header 1"/>
    <w:basedOn w:val="Normal"/>
    <w:qFormat/>
    <w:rsid w:val="005D523D"/>
    <w:pPr>
      <w:spacing w:before="80" w:after="80" w:line="220" w:lineRule="exact"/>
    </w:pPr>
    <w:rPr>
      <w:rFonts w:ascii="Calibri Light" w:eastAsia="Calibri" w:hAnsi="Calibri Light" w:cs="Times New Roman (Body CS)"/>
      <w:b/>
      <w:color w:val="000000"/>
      <w:sz w:val="18"/>
    </w:rPr>
  </w:style>
  <w:style w:type="paragraph" w:customStyle="1" w:styleId="CORETableBodyCopyText">
    <w:name w:val="CORE Table Body Copy Text"/>
    <w:basedOn w:val="COREBodyCopyGeneral"/>
    <w:qFormat/>
    <w:rsid w:val="005D523D"/>
    <w:pPr>
      <w:spacing w:before="60" w:after="60" w:line="200" w:lineRule="atLeast"/>
    </w:pPr>
    <w:rPr>
      <w:rFonts w:ascii="Calibri Light" w:hAnsi="Calibri Light"/>
      <w:color w:val="E7E6E6"/>
      <w:sz w:val="16"/>
    </w:rPr>
  </w:style>
  <w:style w:type="numbering" w:customStyle="1" w:styleId="CurrentList6">
    <w:name w:val="Current List6"/>
    <w:uiPriority w:val="99"/>
    <w:rsid w:val="005D523D"/>
    <w:pPr>
      <w:numPr>
        <w:numId w:val="85"/>
      </w:numPr>
    </w:pPr>
  </w:style>
  <w:style w:type="table" w:styleId="GridTable4-Accent2">
    <w:name w:val="Grid Table 4 Accent 2"/>
    <w:basedOn w:val="TableNormal"/>
    <w:uiPriority w:val="49"/>
    <w:rsid w:val="005D523D"/>
    <w:pPr>
      <w:spacing w:after="0" w:line="240" w:lineRule="auto"/>
    </w:pPr>
    <w:rPr>
      <w:rFonts w:ascii="Calibri" w:eastAsia="Calibri" w:hAnsi="Calibri" w:cs="Arial"/>
      <w:lang w:eastAsia="en-GB"/>
    </w:rPr>
    <w:tblPr>
      <w:tblStyleRowBandSize w:val="1"/>
      <w:tblStyleColBandSize w:val="1"/>
      <w:tblBorders>
        <w:top w:val="single" w:sz="4" w:space="0" w:color="44546A"/>
        <w:bottom w:val="single" w:sz="4" w:space="0" w:color="44546A"/>
        <w:insideH w:val="single" w:sz="4" w:space="0" w:color="44546A"/>
      </w:tblBorders>
    </w:tblPr>
    <w:tblStylePr w:type="firstRow">
      <w:rPr>
        <w:b w:val="0"/>
        <w:bCs/>
        <w:color w:val="FFFFFF"/>
      </w:rPr>
      <w:tblPr/>
      <w:tcPr>
        <w:tcBorders>
          <w:top w:val="nil"/>
          <w:bottom w:val="nil"/>
        </w:tcBorders>
        <w:shd w:val="clear" w:color="auto" w:fill="44546A"/>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2Vert">
      <w:tblPr/>
      <w:tcPr>
        <w:shd w:val="clear" w:color="auto" w:fill="70AD47"/>
      </w:tcPr>
    </w:tblStylePr>
    <w:tblStylePr w:type="band1Horz">
      <w:tblPr/>
      <w:tcPr>
        <w:shd w:val="clear" w:color="auto" w:fill="000000"/>
      </w:tcPr>
    </w:tblStylePr>
    <w:tblStylePr w:type="band2Horz">
      <w:tblPr/>
      <w:tcPr>
        <w:shd w:val="clear" w:color="auto" w:fill="70AD47"/>
      </w:tcPr>
    </w:tblStylePr>
  </w:style>
  <w:style w:type="paragraph" w:customStyle="1" w:styleId="TableBullet">
    <w:name w:val="Table Bullet"/>
    <w:basedOn w:val="Normal"/>
    <w:uiPriority w:val="4"/>
    <w:qFormat/>
    <w:rsid w:val="005D523D"/>
    <w:pPr>
      <w:spacing w:before="60" w:after="60" w:line="240" w:lineRule="auto"/>
      <w:ind w:right="113"/>
    </w:pPr>
    <w:rPr>
      <w:rFonts w:ascii="Arial" w:eastAsia="Arial" w:hAnsi="Arial" w:cs="Arial"/>
      <w:sz w:val="18"/>
      <w:lang w:val="en-AU"/>
    </w:rPr>
  </w:style>
  <w:style w:type="paragraph" w:customStyle="1" w:styleId="Heading1nonumber">
    <w:name w:val="Heading 1 no number"/>
    <w:basedOn w:val="Heading1"/>
    <w:next w:val="Normal"/>
    <w:link w:val="Heading1nonumberChar"/>
    <w:uiPriority w:val="6"/>
    <w:qFormat/>
    <w:rsid w:val="005D523D"/>
    <w:pPr>
      <w:pageBreakBefore/>
      <w:numPr>
        <w:numId w:val="0"/>
      </w:numPr>
      <w:pBdr>
        <w:top w:val="single" w:sz="8" w:space="10" w:color="CC6600"/>
      </w:pBdr>
      <w:spacing w:before="0" w:after="360"/>
    </w:pPr>
    <w:rPr>
      <w:rFonts w:ascii="Franklin Gothic Medium" w:eastAsia="SimHei" w:hAnsi="Franklin Gothic Medium" w:cs="Angsana New"/>
      <w:b w:val="0"/>
      <w:bCs w:val="0"/>
      <w:color w:val="222222"/>
      <w:sz w:val="40"/>
      <w:szCs w:val="32"/>
      <w:lang w:val="en-AU"/>
    </w:rPr>
  </w:style>
  <w:style w:type="character" w:customStyle="1" w:styleId="Heading1nonumberChar">
    <w:name w:val="Heading 1 no number Char"/>
    <w:link w:val="Heading1nonumber"/>
    <w:uiPriority w:val="6"/>
    <w:rsid w:val="005D523D"/>
    <w:rPr>
      <w:rFonts w:ascii="Franklin Gothic Medium" w:eastAsia="SimHei" w:hAnsi="Franklin Gothic Medium" w:cs="Angsana New"/>
      <w:caps/>
      <w:color w:val="222222"/>
      <w:sz w:val="40"/>
      <w:szCs w:val="32"/>
      <w:lang w:val="en-AU"/>
    </w:rPr>
  </w:style>
  <w:style w:type="table" w:styleId="TableGridLight">
    <w:name w:val="Grid Table Light"/>
    <w:basedOn w:val="TableNormal"/>
    <w:uiPriority w:val="99"/>
    <w:rsid w:val="007657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615">
      <w:bodyDiv w:val="1"/>
      <w:marLeft w:val="0"/>
      <w:marRight w:val="0"/>
      <w:marTop w:val="0"/>
      <w:marBottom w:val="0"/>
      <w:divBdr>
        <w:top w:val="none" w:sz="0" w:space="0" w:color="auto"/>
        <w:left w:val="none" w:sz="0" w:space="0" w:color="auto"/>
        <w:bottom w:val="none" w:sz="0" w:space="0" w:color="auto"/>
        <w:right w:val="none" w:sz="0" w:space="0" w:color="auto"/>
      </w:divBdr>
    </w:div>
    <w:div w:id="37704954">
      <w:bodyDiv w:val="1"/>
      <w:marLeft w:val="0"/>
      <w:marRight w:val="0"/>
      <w:marTop w:val="0"/>
      <w:marBottom w:val="0"/>
      <w:divBdr>
        <w:top w:val="none" w:sz="0" w:space="0" w:color="auto"/>
        <w:left w:val="none" w:sz="0" w:space="0" w:color="auto"/>
        <w:bottom w:val="none" w:sz="0" w:space="0" w:color="auto"/>
        <w:right w:val="none" w:sz="0" w:space="0" w:color="auto"/>
      </w:divBdr>
    </w:div>
    <w:div w:id="39135019">
      <w:bodyDiv w:val="1"/>
      <w:marLeft w:val="0"/>
      <w:marRight w:val="0"/>
      <w:marTop w:val="0"/>
      <w:marBottom w:val="0"/>
      <w:divBdr>
        <w:top w:val="none" w:sz="0" w:space="0" w:color="auto"/>
        <w:left w:val="none" w:sz="0" w:space="0" w:color="auto"/>
        <w:bottom w:val="none" w:sz="0" w:space="0" w:color="auto"/>
        <w:right w:val="none" w:sz="0" w:space="0" w:color="auto"/>
      </w:divBdr>
    </w:div>
    <w:div w:id="39209724">
      <w:bodyDiv w:val="1"/>
      <w:marLeft w:val="0"/>
      <w:marRight w:val="0"/>
      <w:marTop w:val="0"/>
      <w:marBottom w:val="0"/>
      <w:divBdr>
        <w:top w:val="none" w:sz="0" w:space="0" w:color="auto"/>
        <w:left w:val="none" w:sz="0" w:space="0" w:color="auto"/>
        <w:bottom w:val="none" w:sz="0" w:space="0" w:color="auto"/>
        <w:right w:val="none" w:sz="0" w:space="0" w:color="auto"/>
      </w:divBdr>
    </w:div>
    <w:div w:id="55667229">
      <w:bodyDiv w:val="1"/>
      <w:marLeft w:val="0"/>
      <w:marRight w:val="0"/>
      <w:marTop w:val="0"/>
      <w:marBottom w:val="0"/>
      <w:divBdr>
        <w:top w:val="none" w:sz="0" w:space="0" w:color="auto"/>
        <w:left w:val="none" w:sz="0" w:space="0" w:color="auto"/>
        <w:bottom w:val="none" w:sz="0" w:space="0" w:color="auto"/>
        <w:right w:val="none" w:sz="0" w:space="0" w:color="auto"/>
      </w:divBdr>
    </w:div>
    <w:div w:id="139540342">
      <w:bodyDiv w:val="1"/>
      <w:marLeft w:val="0"/>
      <w:marRight w:val="0"/>
      <w:marTop w:val="0"/>
      <w:marBottom w:val="0"/>
      <w:divBdr>
        <w:top w:val="none" w:sz="0" w:space="0" w:color="auto"/>
        <w:left w:val="none" w:sz="0" w:space="0" w:color="auto"/>
        <w:bottom w:val="none" w:sz="0" w:space="0" w:color="auto"/>
        <w:right w:val="none" w:sz="0" w:space="0" w:color="auto"/>
      </w:divBdr>
    </w:div>
    <w:div w:id="169297355">
      <w:bodyDiv w:val="1"/>
      <w:marLeft w:val="0"/>
      <w:marRight w:val="0"/>
      <w:marTop w:val="0"/>
      <w:marBottom w:val="0"/>
      <w:divBdr>
        <w:top w:val="none" w:sz="0" w:space="0" w:color="auto"/>
        <w:left w:val="none" w:sz="0" w:space="0" w:color="auto"/>
        <w:bottom w:val="none" w:sz="0" w:space="0" w:color="auto"/>
        <w:right w:val="none" w:sz="0" w:space="0" w:color="auto"/>
      </w:divBdr>
    </w:div>
    <w:div w:id="212279180">
      <w:bodyDiv w:val="1"/>
      <w:marLeft w:val="0"/>
      <w:marRight w:val="0"/>
      <w:marTop w:val="0"/>
      <w:marBottom w:val="0"/>
      <w:divBdr>
        <w:top w:val="none" w:sz="0" w:space="0" w:color="auto"/>
        <w:left w:val="none" w:sz="0" w:space="0" w:color="auto"/>
        <w:bottom w:val="none" w:sz="0" w:space="0" w:color="auto"/>
        <w:right w:val="none" w:sz="0" w:space="0" w:color="auto"/>
      </w:divBdr>
    </w:div>
    <w:div w:id="214240675">
      <w:bodyDiv w:val="1"/>
      <w:marLeft w:val="0"/>
      <w:marRight w:val="0"/>
      <w:marTop w:val="0"/>
      <w:marBottom w:val="0"/>
      <w:divBdr>
        <w:top w:val="none" w:sz="0" w:space="0" w:color="auto"/>
        <w:left w:val="none" w:sz="0" w:space="0" w:color="auto"/>
        <w:bottom w:val="none" w:sz="0" w:space="0" w:color="auto"/>
        <w:right w:val="none" w:sz="0" w:space="0" w:color="auto"/>
      </w:divBdr>
    </w:div>
    <w:div w:id="244538953">
      <w:bodyDiv w:val="1"/>
      <w:marLeft w:val="0"/>
      <w:marRight w:val="0"/>
      <w:marTop w:val="0"/>
      <w:marBottom w:val="0"/>
      <w:divBdr>
        <w:top w:val="none" w:sz="0" w:space="0" w:color="auto"/>
        <w:left w:val="none" w:sz="0" w:space="0" w:color="auto"/>
        <w:bottom w:val="none" w:sz="0" w:space="0" w:color="auto"/>
        <w:right w:val="none" w:sz="0" w:space="0" w:color="auto"/>
      </w:divBdr>
    </w:div>
    <w:div w:id="261189180">
      <w:bodyDiv w:val="1"/>
      <w:marLeft w:val="0"/>
      <w:marRight w:val="0"/>
      <w:marTop w:val="0"/>
      <w:marBottom w:val="0"/>
      <w:divBdr>
        <w:top w:val="none" w:sz="0" w:space="0" w:color="auto"/>
        <w:left w:val="none" w:sz="0" w:space="0" w:color="auto"/>
        <w:bottom w:val="none" w:sz="0" w:space="0" w:color="auto"/>
        <w:right w:val="none" w:sz="0" w:space="0" w:color="auto"/>
      </w:divBdr>
    </w:div>
    <w:div w:id="293827130">
      <w:bodyDiv w:val="1"/>
      <w:marLeft w:val="0"/>
      <w:marRight w:val="0"/>
      <w:marTop w:val="0"/>
      <w:marBottom w:val="0"/>
      <w:divBdr>
        <w:top w:val="none" w:sz="0" w:space="0" w:color="auto"/>
        <w:left w:val="none" w:sz="0" w:space="0" w:color="auto"/>
        <w:bottom w:val="none" w:sz="0" w:space="0" w:color="auto"/>
        <w:right w:val="none" w:sz="0" w:space="0" w:color="auto"/>
      </w:divBdr>
    </w:div>
    <w:div w:id="320819644">
      <w:bodyDiv w:val="1"/>
      <w:marLeft w:val="0"/>
      <w:marRight w:val="0"/>
      <w:marTop w:val="0"/>
      <w:marBottom w:val="0"/>
      <w:divBdr>
        <w:top w:val="none" w:sz="0" w:space="0" w:color="auto"/>
        <w:left w:val="none" w:sz="0" w:space="0" w:color="auto"/>
        <w:bottom w:val="none" w:sz="0" w:space="0" w:color="auto"/>
        <w:right w:val="none" w:sz="0" w:space="0" w:color="auto"/>
      </w:divBdr>
    </w:div>
    <w:div w:id="325867473">
      <w:bodyDiv w:val="1"/>
      <w:marLeft w:val="0"/>
      <w:marRight w:val="0"/>
      <w:marTop w:val="0"/>
      <w:marBottom w:val="0"/>
      <w:divBdr>
        <w:top w:val="none" w:sz="0" w:space="0" w:color="auto"/>
        <w:left w:val="none" w:sz="0" w:space="0" w:color="auto"/>
        <w:bottom w:val="none" w:sz="0" w:space="0" w:color="auto"/>
        <w:right w:val="none" w:sz="0" w:space="0" w:color="auto"/>
      </w:divBdr>
    </w:div>
    <w:div w:id="363288557">
      <w:bodyDiv w:val="1"/>
      <w:marLeft w:val="0"/>
      <w:marRight w:val="0"/>
      <w:marTop w:val="0"/>
      <w:marBottom w:val="0"/>
      <w:divBdr>
        <w:top w:val="none" w:sz="0" w:space="0" w:color="auto"/>
        <w:left w:val="none" w:sz="0" w:space="0" w:color="auto"/>
        <w:bottom w:val="none" w:sz="0" w:space="0" w:color="auto"/>
        <w:right w:val="none" w:sz="0" w:space="0" w:color="auto"/>
      </w:divBdr>
    </w:div>
    <w:div w:id="378668214">
      <w:bodyDiv w:val="1"/>
      <w:marLeft w:val="0"/>
      <w:marRight w:val="0"/>
      <w:marTop w:val="0"/>
      <w:marBottom w:val="0"/>
      <w:divBdr>
        <w:top w:val="none" w:sz="0" w:space="0" w:color="auto"/>
        <w:left w:val="none" w:sz="0" w:space="0" w:color="auto"/>
        <w:bottom w:val="none" w:sz="0" w:space="0" w:color="auto"/>
        <w:right w:val="none" w:sz="0" w:space="0" w:color="auto"/>
      </w:divBdr>
    </w:div>
    <w:div w:id="380521712">
      <w:bodyDiv w:val="1"/>
      <w:marLeft w:val="0"/>
      <w:marRight w:val="0"/>
      <w:marTop w:val="0"/>
      <w:marBottom w:val="0"/>
      <w:divBdr>
        <w:top w:val="none" w:sz="0" w:space="0" w:color="auto"/>
        <w:left w:val="none" w:sz="0" w:space="0" w:color="auto"/>
        <w:bottom w:val="none" w:sz="0" w:space="0" w:color="auto"/>
        <w:right w:val="none" w:sz="0" w:space="0" w:color="auto"/>
      </w:divBdr>
    </w:div>
    <w:div w:id="417870002">
      <w:bodyDiv w:val="1"/>
      <w:marLeft w:val="0"/>
      <w:marRight w:val="0"/>
      <w:marTop w:val="0"/>
      <w:marBottom w:val="0"/>
      <w:divBdr>
        <w:top w:val="none" w:sz="0" w:space="0" w:color="auto"/>
        <w:left w:val="none" w:sz="0" w:space="0" w:color="auto"/>
        <w:bottom w:val="none" w:sz="0" w:space="0" w:color="auto"/>
        <w:right w:val="none" w:sz="0" w:space="0" w:color="auto"/>
      </w:divBdr>
    </w:div>
    <w:div w:id="568076623">
      <w:bodyDiv w:val="1"/>
      <w:marLeft w:val="0"/>
      <w:marRight w:val="0"/>
      <w:marTop w:val="0"/>
      <w:marBottom w:val="0"/>
      <w:divBdr>
        <w:top w:val="none" w:sz="0" w:space="0" w:color="auto"/>
        <w:left w:val="none" w:sz="0" w:space="0" w:color="auto"/>
        <w:bottom w:val="none" w:sz="0" w:space="0" w:color="auto"/>
        <w:right w:val="none" w:sz="0" w:space="0" w:color="auto"/>
      </w:divBdr>
    </w:div>
    <w:div w:id="589045592">
      <w:bodyDiv w:val="1"/>
      <w:marLeft w:val="0"/>
      <w:marRight w:val="0"/>
      <w:marTop w:val="0"/>
      <w:marBottom w:val="0"/>
      <w:divBdr>
        <w:top w:val="none" w:sz="0" w:space="0" w:color="auto"/>
        <w:left w:val="none" w:sz="0" w:space="0" w:color="auto"/>
        <w:bottom w:val="none" w:sz="0" w:space="0" w:color="auto"/>
        <w:right w:val="none" w:sz="0" w:space="0" w:color="auto"/>
      </w:divBdr>
    </w:div>
    <w:div w:id="599066782">
      <w:bodyDiv w:val="1"/>
      <w:marLeft w:val="0"/>
      <w:marRight w:val="0"/>
      <w:marTop w:val="0"/>
      <w:marBottom w:val="0"/>
      <w:divBdr>
        <w:top w:val="none" w:sz="0" w:space="0" w:color="auto"/>
        <w:left w:val="none" w:sz="0" w:space="0" w:color="auto"/>
        <w:bottom w:val="none" w:sz="0" w:space="0" w:color="auto"/>
        <w:right w:val="none" w:sz="0" w:space="0" w:color="auto"/>
      </w:divBdr>
    </w:div>
    <w:div w:id="677079982">
      <w:bodyDiv w:val="1"/>
      <w:marLeft w:val="0"/>
      <w:marRight w:val="0"/>
      <w:marTop w:val="0"/>
      <w:marBottom w:val="0"/>
      <w:divBdr>
        <w:top w:val="none" w:sz="0" w:space="0" w:color="auto"/>
        <w:left w:val="none" w:sz="0" w:space="0" w:color="auto"/>
        <w:bottom w:val="none" w:sz="0" w:space="0" w:color="auto"/>
        <w:right w:val="none" w:sz="0" w:space="0" w:color="auto"/>
      </w:divBdr>
    </w:div>
    <w:div w:id="694381930">
      <w:bodyDiv w:val="1"/>
      <w:marLeft w:val="0"/>
      <w:marRight w:val="0"/>
      <w:marTop w:val="0"/>
      <w:marBottom w:val="0"/>
      <w:divBdr>
        <w:top w:val="none" w:sz="0" w:space="0" w:color="auto"/>
        <w:left w:val="none" w:sz="0" w:space="0" w:color="auto"/>
        <w:bottom w:val="none" w:sz="0" w:space="0" w:color="auto"/>
        <w:right w:val="none" w:sz="0" w:space="0" w:color="auto"/>
      </w:divBdr>
    </w:div>
    <w:div w:id="722219090">
      <w:bodyDiv w:val="1"/>
      <w:marLeft w:val="0"/>
      <w:marRight w:val="0"/>
      <w:marTop w:val="0"/>
      <w:marBottom w:val="0"/>
      <w:divBdr>
        <w:top w:val="none" w:sz="0" w:space="0" w:color="auto"/>
        <w:left w:val="none" w:sz="0" w:space="0" w:color="auto"/>
        <w:bottom w:val="none" w:sz="0" w:space="0" w:color="auto"/>
        <w:right w:val="none" w:sz="0" w:space="0" w:color="auto"/>
      </w:divBdr>
    </w:div>
    <w:div w:id="725876758">
      <w:bodyDiv w:val="1"/>
      <w:marLeft w:val="0"/>
      <w:marRight w:val="0"/>
      <w:marTop w:val="0"/>
      <w:marBottom w:val="0"/>
      <w:divBdr>
        <w:top w:val="none" w:sz="0" w:space="0" w:color="auto"/>
        <w:left w:val="none" w:sz="0" w:space="0" w:color="auto"/>
        <w:bottom w:val="none" w:sz="0" w:space="0" w:color="auto"/>
        <w:right w:val="none" w:sz="0" w:space="0" w:color="auto"/>
      </w:divBdr>
    </w:div>
    <w:div w:id="756361150">
      <w:bodyDiv w:val="1"/>
      <w:marLeft w:val="0"/>
      <w:marRight w:val="0"/>
      <w:marTop w:val="0"/>
      <w:marBottom w:val="0"/>
      <w:divBdr>
        <w:top w:val="none" w:sz="0" w:space="0" w:color="auto"/>
        <w:left w:val="none" w:sz="0" w:space="0" w:color="auto"/>
        <w:bottom w:val="none" w:sz="0" w:space="0" w:color="auto"/>
        <w:right w:val="none" w:sz="0" w:space="0" w:color="auto"/>
      </w:divBdr>
    </w:div>
    <w:div w:id="847600021">
      <w:bodyDiv w:val="1"/>
      <w:marLeft w:val="0"/>
      <w:marRight w:val="0"/>
      <w:marTop w:val="0"/>
      <w:marBottom w:val="0"/>
      <w:divBdr>
        <w:top w:val="none" w:sz="0" w:space="0" w:color="auto"/>
        <w:left w:val="none" w:sz="0" w:space="0" w:color="auto"/>
        <w:bottom w:val="none" w:sz="0" w:space="0" w:color="auto"/>
        <w:right w:val="none" w:sz="0" w:space="0" w:color="auto"/>
      </w:divBdr>
      <w:divsChild>
        <w:div w:id="1391802714">
          <w:marLeft w:val="0"/>
          <w:marRight w:val="0"/>
          <w:marTop w:val="0"/>
          <w:marBottom w:val="0"/>
          <w:divBdr>
            <w:top w:val="none" w:sz="0" w:space="0" w:color="auto"/>
            <w:left w:val="none" w:sz="0" w:space="0" w:color="auto"/>
            <w:bottom w:val="none" w:sz="0" w:space="0" w:color="auto"/>
            <w:right w:val="none" w:sz="0" w:space="0" w:color="auto"/>
          </w:divBdr>
          <w:divsChild>
            <w:div w:id="1408959143">
              <w:marLeft w:val="0"/>
              <w:marRight w:val="0"/>
              <w:marTop w:val="0"/>
              <w:marBottom w:val="0"/>
              <w:divBdr>
                <w:top w:val="none" w:sz="0" w:space="0" w:color="auto"/>
                <w:left w:val="none" w:sz="0" w:space="0" w:color="auto"/>
                <w:bottom w:val="none" w:sz="0" w:space="0" w:color="auto"/>
                <w:right w:val="none" w:sz="0" w:space="0" w:color="auto"/>
              </w:divBdr>
            </w:div>
            <w:div w:id="1534418536">
              <w:marLeft w:val="0"/>
              <w:marRight w:val="0"/>
              <w:marTop w:val="0"/>
              <w:marBottom w:val="0"/>
              <w:divBdr>
                <w:top w:val="none" w:sz="0" w:space="0" w:color="auto"/>
                <w:left w:val="none" w:sz="0" w:space="0" w:color="auto"/>
                <w:bottom w:val="none" w:sz="0" w:space="0" w:color="auto"/>
                <w:right w:val="none" w:sz="0" w:space="0" w:color="auto"/>
              </w:divBdr>
            </w:div>
          </w:divsChild>
        </w:div>
        <w:div w:id="1940022320">
          <w:marLeft w:val="0"/>
          <w:marRight w:val="0"/>
          <w:marTop w:val="0"/>
          <w:marBottom w:val="0"/>
          <w:divBdr>
            <w:top w:val="none" w:sz="0" w:space="0" w:color="auto"/>
            <w:left w:val="none" w:sz="0" w:space="0" w:color="auto"/>
            <w:bottom w:val="none" w:sz="0" w:space="0" w:color="auto"/>
            <w:right w:val="none" w:sz="0" w:space="0" w:color="auto"/>
          </w:divBdr>
          <w:divsChild>
            <w:div w:id="116074655">
              <w:marLeft w:val="0"/>
              <w:marRight w:val="0"/>
              <w:marTop w:val="0"/>
              <w:marBottom w:val="0"/>
              <w:divBdr>
                <w:top w:val="none" w:sz="0" w:space="0" w:color="auto"/>
                <w:left w:val="none" w:sz="0" w:space="0" w:color="auto"/>
                <w:bottom w:val="none" w:sz="0" w:space="0" w:color="auto"/>
                <w:right w:val="none" w:sz="0" w:space="0" w:color="auto"/>
              </w:divBdr>
            </w:div>
            <w:div w:id="198595912">
              <w:marLeft w:val="0"/>
              <w:marRight w:val="0"/>
              <w:marTop w:val="0"/>
              <w:marBottom w:val="0"/>
              <w:divBdr>
                <w:top w:val="none" w:sz="0" w:space="0" w:color="auto"/>
                <w:left w:val="none" w:sz="0" w:space="0" w:color="auto"/>
                <w:bottom w:val="none" w:sz="0" w:space="0" w:color="auto"/>
                <w:right w:val="none" w:sz="0" w:space="0" w:color="auto"/>
              </w:divBdr>
            </w:div>
            <w:div w:id="1468157944">
              <w:marLeft w:val="0"/>
              <w:marRight w:val="0"/>
              <w:marTop w:val="0"/>
              <w:marBottom w:val="0"/>
              <w:divBdr>
                <w:top w:val="none" w:sz="0" w:space="0" w:color="auto"/>
                <w:left w:val="none" w:sz="0" w:space="0" w:color="auto"/>
                <w:bottom w:val="none" w:sz="0" w:space="0" w:color="auto"/>
                <w:right w:val="none" w:sz="0" w:space="0" w:color="auto"/>
              </w:divBdr>
            </w:div>
            <w:div w:id="165571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9361">
      <w:bodyDiv w:val="1"/>
      <w:marLeft w:val="0"/>
      <w:marRight w:val="0"/>
      <w:marTop w:val="0"/>
      <w:marBottom w:val="0"/>
      <w:divBdr>
        <w:top w:val="none" w:sz="0" w:space="0" w:color="auto"/>
        <w:left w:val="none" w:sz="0" w:space="0" w:color="auto"/>
        <w:bottom w:val="none" w:sz="0" w:space="0" w:color="auto"/>
        <w:right w:val="none" w:sz="0" w:space="0" w:color="auto"/>
      </w:divBdr>
    </w:div>
    <w:div w:id="891696423">
      <w:bodyDiv w:val="1"/>
      <w:marLeft w:val="0"/>
      <w:marRight w:val="0"/>
      <w:marTop w:val="0"/>
      <w:marBottom w:val="0"/>
      <w:divBdr>
        <w:top w:val="none" w:sz="0" w:space="0" w:color="auto"/>
        <w:left w:val="none" w:sz="0" w:space="0" w:color="auto"/>
        <w:bottom w:val="none" w:sz="0" w:space="0" w:color="auto"/>
        <w:right w:val="none" w:sz="0" w:space="0" w:color="auto"/>
      </w:divBdr>
    </w:div>
    <w:div w:id="906459287">
      <w:bodyDiv w:val="1"/>
      <w:marLeft w:val="0"/>
      <w:marRight w:val="0"/>
      <w:marTop w:val="0"/>
      <w:marBottom w:val="0"/>
      <w:divBdr>
        <w:top w:val="none" w:sz="0" w:space="0" w:color="auto"/>
        <w:left w:val="none" w:sz="0" w:space="0" w:color="auto"/>
        <w:bottom w:val="none" w:sz="0" w:space="0" w:color="auto"/>
        <w:right w:val="none" w:sz="0" w:space="0" w:color="auto"/>
      </w:divBdr>
    </w:div>
    <w:div w:id="920795073">
      <w:bodyDiv w:val="1"/>
      <w:marLeft w:val="0"/>
      <w:marRight w:val="0"/>
      <w:marTop w:val="0"/>
      <w:marBottom w:val="0"/>
      <w:divBdr>
        <w:top w:val="none" w:sz="0" w:space="0" w:color="auto"/>
        <w:left w:val="none" w:sz="0" w:space="0" w:color="auto"/>
        <w:bottom w:val="none" w:sz="0" w:space="0" w:color="auto"/>
        <w:right w:val="none" w:sz="0" w:space="0" w:color="auto"/>
      </w:divBdr>
    </w:div>
    <w:div w:id="927077317">
      <w:bodyDiv w:val="1"/>
      <w:marLeft w:val="0"/>
      <w:marRight w:val="0"/>
      <w:marTop w:val="0"/>
      <w:marBottom w:val="0"/>
      <w:divBdr>
        <w:top w:val="none" w:sz="0" w:space="0" w:color="auto"/>
        <w:left w:val="none" w:sz="0" w:space="0" w:color="auto"/>
        <w:bottom w:val="none" w:sz="0" w:space="0" w:color="auto"/>
        <w:right w:val="none" w:sz="0" w:space="0" w:color="auto"/>
      </w:divBdr>
    </w:div>
    <w:div w:id="938759629">
      <w:bodyDiv w:val="1"/>
      <w:marLeft w:val="0"/>
      <w:marRight w:val="0"/>
      <w:marTop w:val="0"/>
      <w:marBottom w:val="0"/>
      <w:divBdr>
        <w:top w:val="none" w:sz="0" w:space="0" w:color="auto"/>
        <w:left w:val="none" w:sz="0" w:space="0" w:color="auto"/>
        <w:bottom w:val="none" w:sz="0" w:space="0" w:color="auto"/>
        <w:right w:val="none" w:sz="0" w:space="0" w:color="auto"/>
      </w:divBdr>
    </w:div>
    <w:div w:id="940987335">
      <w:bodyDiv w:val="1"/>
      <w:marLeft w:val="0"/>
      <w:marRight w:val="0"/>
      <w:marTop w:val="0"/>
      <w:marBottom w:val="0"/>
      <w:divBdr>
        <w:top w:val="none" w:sz="0" w:space="0" w:color="auto"/>
        <w:left w:val="none" w:sz="0" w:space="0" w:color="auto"/>
        <w:bottom w:val="none" w:sz="0" w:space="0" w:color="auto"/>
        <w:right w:val="none" w:sz="0" w:space="0" w:color="auto"/>
      </w:divBdr>
    </w:div>
    <w:div w:id="960379617">
      <w:bodyDiv w:val="1"/>
      <w:marLeft w:val="0"/>
      <w:marRight w:val="0"/>
      <w:marTop w:val="0"/>
      <w:marBottom w:val="0"/>
      <w:divBdr>
        <w:top w:val="none" w:sz="0" w:space="0" w:color="auto"/>
        <w:left w:val="none" w:sz="0" w:space="0" w:color="auto"/>
        <w:bottom w:val="none" w:sz="0" w:space="0" w:color="auto"/>
        <w:right w:val="none" w:sz="0" w:space="0" w:color="auto"/>
      </w:divBdr>
    </w:div>
    <w:div w:id="973632304">
      <w:bodyDiv w:val="1"/>
      <w:marLeft w:val="0"/>
      <w:marRight w:val="0"/>
      <w:marTop w:val="0"/>
      <w:marBottom w:val="0"/>
      <w:divBdr>
        <w:top w:val="none" w:sz="0" w:space="0" w:color="auto"/>
        <w:left w:val="none" w:sz="0" w:space="0" w:color="auto"/>
        <w:bottom w:val="none" w:sz="0" w:space="0" w:color="auto"/>
        <w:right w:val="none" w:sz="0" w:space="0" w:color="auto"/>
      </w:divBdr>
    </w:div>
    <w:div w:id="978341193">
      <w:bodyDiv w:val="1"/>
      <w:marLeft w:val="0"/>
      <w:marRight w:val="0"/>
      <w:marTop w:val="0"/>
      <w:marBottom w:val="0"/>
      <w:divBdr>
        <w:top w:val="none" w:sz="0" w:space="0" w:color="auto"/>
        <w:left w:val="none" w:sz="0" w:space="0" w:color="auto"/>
        <w:bottom w:val="none" w:sz="0" w:space="0" w:color="auto"/>
        <w:right w:val="none" w:sz="0" w:space="0" w:color="auto"/>
      </w:divBdr>
    </w:div>
    <w:div w:id="993608304">
      <w:bodyDiv w:val="1"/>
      <w:marLeft w:val="0"/>
      <w:marRight w:val="0"/>
      <w:marTop w:val="0"/>
      <w:marBottom w:val="0"/>
      <w:divBdr>
        <w:top w:val="none" w:sz="0" w:space="0" w:color="auto"/>
        <w:left w:val="none" w:sz="0" w:space="0" w:color="auto"/>
        <w:bottom w:val="none" w:sz="0" w:space="0" w:color="auto"/>
        <w:right w:val="none" w:sz="0" w:space="0" w:color="auto"/>
      </w:divBdr>
      <w:divsChild>
        <w:div w:id="915242584">
          <w:marLeft w:val="0"/>
          <w:marRight w:val="0"/>
          <w:marTop w:val="0"/>
          <w:marBottom w:val="0"/>
          <w:divBdr>
            <w:top w:val="none" w:sz="0" w:space="0" w:color="auto"/>
            <w:left w:val="none" w:sz="0" w:space="0" w:color="auto"/>
            <w:bottom w:val="none" w:sz="0" w:space="0" w:color="auto"/>
            <w:right w:val="none" w:sz="0" w:space="0" w:color="auto"/>
          </w:divBdr>
          <w:divsChild>
            <w:div w:id="1352564082">
              <w:marLeft w:val="0"/>
              <w:marRight w:val="0"/>
              <w:marTop w:val="0"/>
              <w:marBottom w:val="0"/>
              <w:divBdr>
                <w:top w:val="none" w:sz="0" w:space="0" w:color="auto"/>
                <w:left w:val="none" w:sz="0" w:space="0" w:color="auto"/>
                <w:bottom w:val="none" w:sz="0" w:space="0" w:color="auto"/>
                <w:right w:val="none" w:sz="0" w:space="0" w:color="auto"/>
              </w:divBdr>
            </w:div>
            <w:div w:id="2076854025">
              <w:marLeft w:val="0"/>
              <w:marRight w:val="0"/>
              <w:marTop w:val="0"/>
              <w:marBottom w:val="0"/>
              <w:divBdr>
                <w:top w:val="none" w:sz="0" w:space="0" w:color="auto"/>
                <w:left w:val="none" w:sz="0" w:space="0" w:color="auto"/>
                <w:bottom w:val="none" w:sz="0" w:space="0" w:color="auto"/>
                <w:right w:val="none" w:sz="0" w:space="0" w:color="auto"/>
              </w:divBdr>
            </w:div>
          </w:divsChild>
        </w:div>
        <w:div w:id="1560824055">
          <w:marLeft w:val="0"/>
          <w:marRight w:val="0"/>
          <w:marTop w:val="0"/>
          <w:marBottom w:val="0"/>
          <w:divBdr>
            <w:top w:val="none" w:sz="0" w:space="0" w:color="auto"/>
            <w:left w:val="none" w:sz="0" w:space="0" w:color="auto"/>
            <w:bottom w:val="none" w:sz="0" w:space="0" w:color="auto"/>
            <w:right w:val="none" w:sz="0" w:space="0" w:color="auto"/>
          </w:divBdr>
          <w:divsChild>
            <w:div w:id="212737537">
              <w:marLeft w:val="0"/>
              <w:marRight w:val="0"/>
              <w:marTop w:val="0"/>
              <w:marBottom w:val="0"/>
              <w:divBdr>
                <w:top w:val="none" w:sz="0" w:space="0" w:color="auto"/>
                <w:left w:val="none" w:sz="0" w:space="0" w:color="auto"/>
                <w:bottom w:val="none" w:sz="0" w:space="0" w:color="auto"/>
                <w:right w:val="none" w:sz="0" w:space="0" w:color="auto"/>
              </w:divBdr>
            </w:div>
            <w:div w:id="409039775">
              <w:marLeft w:val="0"/>
              <w:marRight w:val="0"/>
              <w:marTop w:val="0"/>
              <w:marBottom w:val="0"/>
              <w:divBdr>
                <w:top w:val="none" w:sz="0" w:space="0" w:color="auto"/>
                <w:left w:val="none" w:sz="0" w:space="0" w:color="auto"/>
                <w:bottom w:val="none" w:sz="0" w:space="0" w:color="auto"/>
                <w:right w:val="none" w:sz="0" w:space="0" w:color="auto"/>
              </w:divBdr>
            </w:div>
            <w:div w:id="1258058619">
              <w:marLeft w:val="0"/>
              <w:marRight w:val="0"/>
              <w:marTop w:val="0"/>
              <w:marBottom w:val="0"/>
              <w:divBdr>
                <w:top w:val="none" w:sz="0" w:space="0" w:color="auto"/>
                <w:left w:val="none" w:sz="0" w:space="0" w:color="auto"/>
                <w:bottom w:val="none" w:sz="0" w:space="0" w:color="auto"/>
                <w:right w:val="none" w:sz="0" w:space="0" w:color="auto"/>
              </w:divBdr>
            </w:div>
            <w:div w:id="16722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54200">
      <w:bodyDiv w:val="1"/>
      <w:marLeft w:val="0"/>
      <w:marRight w:val="0"/>
      <w:marTop w:val="0"/>
      <w:marBottom w:val="0"/>
      <w:divBdr>
        <w:top w:val="none" w:sz="0" w:space="0" w:color="auto"/>
        <w:left w:val="none" w:sz="0" w:space="0" w:color="auto"/>
        <w:bottom w:val="none" w:sz="0" w:space="0" w:color="auto"/>
        <w:right w:val="none" w:sz="0" w:space="0" w:color="auto"/>
      </w:divBdr>
    </w:div>
    <w:div w:id="1014839764">
      <w:bodyDiv w:val="1"/>
      <w:marLeft w:val="0"/>
      <w:marRight w:val="0"/>
      <w:marTop w:val="0"/>
      <w:marBottom w:val="0"/>
      <w:divBdr>
        <w:top w:val="none" w:sz="0" w:space="0" w:color="auto"/>
        <w:left w:val="none" w:sz="0" w:space="0" w:color="auto"/>
        <w:bottom w:val="none" w:sz="0" w:space="0" w:color="auto"/>
        <w:right w:val="none" w:sz="0" w:space="0" w:color="auto"/>
      </w:divBdr>
    </w:div>
    <w:div w:id="1045134715">
      <w:bodyDiv w:val="1"/>
      <w:marLeft w:val="0"/>
      <w:marRight w:val="0"/>
      <w:marTop w:val="0"/>
      <w:marBottom w:val="0"/>
      <w:divBdr>
        <w:top w:val="none" w:sz="0" w:space="0" w:color="auto"/>
        <w:left w:val="none" w:sz="0" w:space="0" w:color="auto"/>
        <w:bottom w:val="none" w:sz="0" w:space="0" w:color="auto"/>
        <w:right w:val="none" w:sz="0" w:space="0" w:color="auto"/>
      </w:divBdr>
    </w:div>
    <w:div w:id="1046103146">
      <w:bodyDiv w:val="1"/>
      <w:marLeft w:val="0"/>
      <w:marRight w:val="0"/>
      <w:marTop w:val="0"/>
      <w:marBottom w:val="0"/>
      <w:divBdr>
        <w:top w:val="none" w:sz="0" w:space="0" w:color="auto"/>
        <w:left w:val="none" w:sz="0" w:space="0" w:color="auto"/>
        <w:bottom w:val="none" w:sz="0" w:space="0" w:color="auto"/>
        <w:right w:val="none" w:sz="0" w:space="0" w:color="auto"/>
      </w:divBdr>
    </w:div>
    <w:div w:id="1054355915">
      <w:bodyDiv w:val="1"/>
      <w:marLeft w:val="0"/>
      <w:marRight w:val="0"/>
      <w:marTop w:val="0"/>
      <w:marBottom w:val="0"/>
      <w:divBdr>
        <w:top w:val="none" w:sz="0" w:space="0" w:color="auto"/>
        <w:left w:val="none" w:sz="0" w:space="0" w:color="auto"/>
        <w:bottom w:val="none" w:sz="0" w:space="0" w:color="auto"/>
        <w:right w:val="none" w:sz="0" w:space="0" w:color="auto"/>
      </w:divBdr>
    </w:div>
    <w:div w:id="1062217000">
      <w:bodyDiv w:val="1"/>
      <w:marLeft w:val="0"/>
      <w:marRight w:val="0"/>
      <w:marTop w:val="0"/>
      <w:marBottom w:val="0"/>
      <w:divBdr>
        <w:top w:val="none" w:sz="0" w:space="0" w:color="auto"/>
        <w:left w:val="none" w:sz="0" w:space="0" w:color="auto"/>
        <w:bottom w:val="none" w:sz="0" w:space="0" w:color="auto"/>
        <w:right w:val="none" w:sz="0" w:space="0" w:color="auto"/>
      </w:divBdr>
    </w:div>
    <w:div w:id="1096095535">
      <w:bodyDiv w:val="1"/>
      <w:marLeft w:val="0"/>
      <w:marRight w:val="0"/>
      <w:marTop w:val="0"/>
      <w:marBottom w:val="0"/>
      <w:divBdr>
        <w:top w:val="none" w:sz="0" w:space="0" w:color="auto"/>
        <w:left w:val="none" w:sz="0" w:space="0" w:color="auto"/>
        <w:bottom w:val="none" w:sz="0" w:space="0" w:color="auto"/>
        <w:right w:val="none" w:sz="0" w:space="0" w:color="auto"/>
      </w:divBdr>
    </w:div>
    <w:div w:id="1188252854">
      <w:bodyDiv w:val="1"/>
      <w:marLeft w:val="0"/>
      <w:marRight w:val="0"/>
      <w:marTop w:val="0"/>
      <w:marBottom w:val="0"/>
      <w:divBdr>
        <w:top w:val="none" w:sz="0" w:space="0" w:color="auto"/>
        <w:left w:val="none" w:sz="0" w:space="0" w:color="auto"/>
        <w:bottom w:val="none" w:sz="0" w:space="0" w:color="auto"/>
        <w:right w:val="none" w:sz="0" w:space="0" w:color="auto"/>
      </w:divBdr>
    </w:div>
    <w:div w:id="1198397387">
      <w:bodyDiv w:val="1"/>
      <w:marLeft w:val="0"/>
      <w:marRight w:val="0"/>
      <w:marTop w:val="0"/>
      <w:marBottom w:val="0"/>
      <w:divBdr>
        <w:top w:val="none" w:sz="0" w:space="0" w:color="auto"/>
        <w:left w:val="none" w:sz="0" w:space="0" w:color="auto"/>
        <w:bottom w:val="none" w:sz="0" w:space="0" w:color="auto"/>
        <w:right w:val="none" w:sz="0" w:space="0" w:color="auto"/>
      </w:divBdr>
    </w:div>
    <w:div w:id="1210992799">
      <w:bodyDiv w:val="1"/>
      <w:marLeft w:val="0"/>
      <w:marRight w:val="0"/>
      <w:marTop w:val="0"/>
      <w:marBottom w:val="0"/>
      <w:divBdr>
        <w:top w:val="none" w:sz="0" w:space="0" w:color="auto"/>
        <w:left w:val="none" w:sz="0" w:space="0" w:color="auto"/>
        <w:bottom w:val="none" w:sz="0" w:space="0" w:color="auto"/>
        <w:right w:val="none" w:sz="0" w:space="0" w:color="auto"/>
      </w:divBdr>
    </w:div>
    <w:div w:id="1308629301">
      <w:bodyDiv w:val="1"/>
      <w:marLeft w:val="0"/>
      <w:marRight w:val="0"/>
      <w:marTop w:val="0"/>
      <w:marBottom w:val="0"/>
      <w:divBdr>
        <w:top w:val="none" w:sz="0" w:space="0" w:color="auto"/>
        <w:left w:val="none" w:sz="0" w:space="0" w:color="auto"/>
        <w:bottom w:val="none" w:sz="0" w:space="0" w:color="auto"/>
        <w:right w:val="none" w:sz="0" w:space="0" w:color="auto"/>
      </w:divBdr>
    </w:div>
    <w:div w:id="1338386392">
      <w:bodyDiv w:val="1"/>
      <w:marLeft w:val="0"/>
      <w:marRight w:val="0"/>
      <w:marTop w:val="0"/>
      <w:marBottom w:val="0"/>
      <w:divBdr>
        <w:top w:val="none" w:sz="0" w:space="0" w:color="auto"/>
        <w:left w:val="none" w:sz="0" w:space="0" w:color="auto"/>
        <w:bottom w:val="none" w:sz="0" w:space="0" w:color="auto"/>
        <w:right w:val="none" w:sz="0" w:space="0" w:color="auto"/>
      </w:divBdr>
    </w:div>
    <w:div w:id="1404640402">
      <w:bodyDiv w:val="1"/>
      <w:marLeft w:val="0"/>
      <w:marRight w:val="0"/>
      <w:marTop w:val="0"/>
      <w:marBottom w:val="0"/>
      <w:divBdr>
        <w:top w:val="none" w:sz="0" w:space="0" w:color="auto"/>
        <w:left w:val="none" w:sz="0" w:space="0" w:color="auto"/>
        <w:bottom w:val="none" w:sz="0" w:space="0" w:color="auto"/>
        <w:right w:val="none" w:sz="0" w:space="0" w:color="auto"/>
      </w:divBdr>
    </w:div>
    <w:div w:id="1408385899">
      <w:bodyDiv w:val="1"/>
      <w:marLeft w:val="0"/>
      <w:marRight w:val="0"/>
      <w:marTop w:val="0"/>
      <w:marBottom w:val="0"/>
      <w:divBdr>
        <w:top w:val="none" w:sz="0" w:space="0" w:color="auto"/>
        <w:left w:val="none" w:sz="0" w:space="0" w:color="auto"/>
        <w:bottom w:val="none" w:sz="0" w:space="0" w:color="auto"/>
        <w:right w:val="none" w:sz="0" w:space="0" w:color="auto"/>
      </w:divBdr>
    </w:div>
    <w:div w:id="1424305044">
      <w:bodyDiv w:val="1"/>
      <w:marLeft w:val="0"/>
      <w:marRight w:val="0"/>
      <w:marTop w:val="0"/>
      <w:marBottom w:val="0"/>
      <w:divBdr>
        <w:top w:val="none" w:sz="0" w:space="0" w:color="auto"/>
        <w:left w:val="none" w:sz="0" w:space="0" w:color="auto"/>
        <w:bottom w:val="none" w:sz="0" w:space="0" w:color="auto"/>
        <w:right w:val="none" w:sz="0" w:space="0" w:color="auto"/>
      </w:divBdr>
    </w:div>
    <w:div w:id="1441342746">
      <w:bodyDiv w:val="1"/>
      <w:marLeft w:val="0"/>
      <w:marRight w:val="0"/>
      <w:marTop w:val="0"/>
      <w:marBottom w:val="0"/>
      <w:divBdr>
        <w:top w:val="none" w:sz="0" w:space="0" w:color="auto"/>
        <w:left w:val="none" w:sz="0" w:space="0" w:color="auto"/>
        <w:bottom w:val="none" w:sz="0" w:space="0" w:color="auto"/>
        <w:right w:val="none" w:sz="0" w:space="0" w:color="auto"/>
      </w:divBdr>
    </w:div>
    <w:div w:id="1441530989">
      <w:bodyDiv w:val="1"/>
      <w:marLeft w:val="0"/>
      <w:marRight w:val="0"/>
      <w:marTop w:val="0"/>
      <w:marBottom w:val="0"/>
      <w:divBdr>
        <w:top w:val="none" w:sz="0" w:space="0" w:color="auto"/>
        <w:left w:val="none" w:sz="0" w:space="0" w:color="auto"/>
        <w:bottom w:val="none" w:sz="0" w:space="0" w:color="auto"/>
        <w:right w:val="none" w:sz="0" w:space="0" w:color="auto"/>
      </w:divBdr>
    </w:div>
    <w:div w:id="1444416845">
      <w:bodyDiv w:val="1"/>
      <w:marLeft w:val="0"/>
      <w:marRight w:val="0"/>
      <w:marTop w:val="0"/>
      <w:marBottom w:val="0"/>
      <w:divBdr>
        <w:top w:val="none" w:sz="0" w:space="0" w:color="auto"/>
        <w:left w:val="none" w:sz="0" w:space="0" w:color="auto"/>
        <w:bottom w:val="none" w:sz="0" w:space="0" w:color="auto"/>
        <w:right w:val="none" w:sz="0" w:space="0" w:color="auto"/>
      </w:divBdr>
    </w:div>
    <w:div w:id="1502087503">
      <w:bodyDiv w:val="1"/>
      <w:marLeft w:val="0"/>
      <w:marRight w:val="0"/>
      <w:marTop w:val="0"/>
      <w:marBottom w:val="0"/>
      <w:divBdr>
        <w:top w:val="none" w:sz="0" w:space="0" w:color="auto"/>
        <w:left w:val="none" w:sz="0" w:space="0" w:color="auto"/>
        <w:bottom w:val="none" w:sz="0" w:space="0" w:color="auto"/>
        <w:right w:val="none" w:sz="0" w:space="0" w:color="auto"/>
      </w:divBdr>
    </w:div>
    <w:div w:id="1580213289">
      <w:bodyDiv w:val="1"/>
      <w:marLeft w:val="0"/>
      <w:marRight w:val="0"/>
      <w:marTop w:val="0"/>
      <w:marBottom w:val="0"/>
      <w:divBdr>
        <w:top w:val="none" w:sz="0" w:space="0" w:color="auto"/>
        <w:left w:val="none" w:sz="0" w:space="0" w:color="auto"/>
        <w:bottom w:val="none" w:sz="0" w:space="0" w:color="auto"/>
        <w:right w:val="none" w:sz="0" w:space="0" w:color="auto"/>
      </w:divBdr>
    </w:div>
    <w:div w:id="1590308692">
      <w:bodyDiv w:val="1"/>
      <w:marLeft w:val="0"/>
      <w:marRight w:val="0"/>
      <w:marTop w:val="0"/>
      <w:marBottom w:val="0"/>
      <w:divBdr>
        <w:top w:val="none" w:sz="0" w:space="0" w:color="auto"/>
        <w:left w:val="none" w:sz="0" w:space="0" w:color="auto"/>
        <w:bottom w:val="none" w:sz="0" w:space="0" w:color="auto"/>
        <w:right w:val="none" w:sz="0" w:space="0" w:color="auto"/>
      </w:divBdr>
    </w:div>
    <w:div w:id="1596749634">
      <w:bodyDiv w:val="1"/>
      <w:marLeft w:val="0"/>
      <w:marRight w:val="0"/>
      <w:marTop w:val="0"/>
      <w:marBottom w:val="0"/>
      <w:divBdr>
        <w:top w:val="none" w:sz="0" w:space="0" w:color="auto"/>
        <w:left w:val="none" w:sz="0" w:space="0" w:color="auto"/>
        <w:bottom w:val="none" w:sz="0" w:space="0" w:color="auto"/>
        <w:right w:val="none" w:sz="0" w:space="0" w:color="auto"/>
      </w:divBdr>
    </w:div>
    <w:div w:id="1612859705">
      <w:bodyDiv w:val="1"/>
      <w:marLeft w:val="0"/>
      <w:marRight w:val="0"/>
      <w:marTop w:val="0"/>
      <w:marBottom w:val="0"/>
      <w:divBdr>
        <w:top w:val="none" w:sz="0" w:space="0" w:color="auto"/>
        <w:left w:val="none" w:sz="0" w:space="0" w:color="auto"/>
        <w:bottom w:val="none" w:sz="0" w:space="0" w:color="auto"/>
        <w:right w:val="none" w:sz="0" w:space="0" w:color="auto"/>
      </w:divBdr>
    </w:div>
    <w:div w:id="1612980667">
      <w:bodyDiv w:val="1"/>
      <w:marLeft w:val="0"/>
      <w:marRight w:val="0"/>
      <w:marTop w:val="0"/>
      <w:marBottom w:val="0"/>
      <w:divBdr>
        <w:top w:val="none" w:sz="0" w:space="0" w:color="auto"/>
        <w:left w:val="none" w:sz="0" w:space="0" w:color="auto"/>
        <w:bottom w:val="none" w:sz="0" w:space="0" w:color="auto"/>
        <w:right w:val="none" w:sz="0" w:space="0" w:color="auto"/>
      </w:divBdr>
    </w:div>
    <w:div w:id="1621305088">
      <w:bodyDiv w:val="1"/>
      <w:marLeft w:val="0"/>
      <w:marRight w:val="0"/>
      <w:marTop w:val="0"/>
      <w:marBottom w:val="0"/>
      <w:divBdr>
        <w:top w:val="none" w:sz="0" w:space="0" w:color="auto"/>
        <w:left w:val="none" w:sz="0" w:space="0" w:color="auto"/>
        <w:bottom w:val="none" w:sz="0" w:space="0" w:color="auto"/>
        <w:right w:val="none" w:sz="0" w:space="0" w:color="auto"/>
      </w:divBdr>
    </w:div>
    <w:div w:id="1621495152">
      <w:bodyDiv w:val="1"/>
      <w:marLeft w:val="0"/>
      <w:marRight w:val="0"/>
      <w:marTop w:val="0"/>
      <w:marBottom w:val="0"/>
      <w:divBdr>
        <w:top w:val="none" w:sz="0" w:space="0" w:color="auto"/>
        <w:left w:val="none" w:sz="0" w:space="0" w:color="auto"/>
        <w:bottom w:val="none" w:sz="0" w:space="0" w:color="auto"/>
        <w:right w:val="none" w:sz="0" w:space="0" w:color="auto"/>
      </w:divBdr>
    </w:div>
    <w:div w:id="1634750788">
      <w:bodyDiv w:val="1"/>
      <w:marLeft w:val="0"/>
      <w:marRight w:val="0"/>
      <w:marTop w:val="0"/>
      <w:marBottom w:val="0"/>
      <w:divBdr>
        <w:top w:val="none" w:sz="0" w:space="0" w:color="auto"/>
        <w:left w:val="none" w:sz="0" w:space="0" w:color="auto"/>
        <w:bottom w:val="none" w:sz="0" w:space="0" w:color="auto"/>
        <w:right w:val="none" w:sz="0" w:space="0" w:color="auto"/>
      </w:divBdr>
    </w:div>
    <w:div w:id="1644889915">
      <w:bodyDiv w:val="1"/>
      <w:marLeft w:val="0"/>
      <w:marRight w:val="0"/>
      <w:marTop w:val="0"/>
      <w:marBottom w:val="0"/>
      <w:divBdr>
        <w:top w:val="none" w:sz="0" w:space="0" w:color="auto"/>
        <w:left w:val="none" w:sz="0" w:space="0" w:color="auto"/>
        <w:bottom w:val="none" w:sz="0" w:space="0" w:color="auto"/>
        <w:right w:val="none" w:sz="0" w:space="0" w:color="auto"/>
      </w:divBdr>
    </w:div>
    <w:div w:id="1660307402">
      <w:bodyDiv w:val="1"/>
      <w:marLeft w:val="0"/>
      <w:marRight w:val="0"/>
      <w:marTop w:val="0"/>
      <w:marBottom w:val="0"/>
      <w:divBdr>
        <w:top w:val="none" w:sz="0" w:space="0" w:color="auto"/>
        <w:left w:val="none" w:sz="0" w:space="0" w:color="auto"/>
        <w:bottom w:val="none" w:sz="0" w:space="0" w:color="auto"/>
        <w:right w:val="none" w:sz="0" w:space="0" w:color="auto"/>
      </w:divBdr>
    </w:div>
    <w:div w:id="1671638491">
      <w:bodyDiv w:val="1"/>
      <w:marLeft w:val="0"/>
      <w:marRight w:val="0"/>
      <w:marTop w:val="0"/>
      <w:marBottom w:val="0"/>
      <w:divBdr>
        <w:top w:val="none" w:sz="0" w:space="0" w:color="auto"/>
        <w:left w:val="none" w:sz="0" w:space="0" w:color="auto"/>
        <w:bottom w:val="none" w:sz="0" w:space="0" w:color="auto"/>
        <w:right w:val="none" w:sz="0" w:space="0" w:color="auto"/>
      </w:divBdr>
    </w:div>
    <w:div w:id="1676565806">
      <w:bodyDiv w:val="1"/>
      <w:marLeft w:val="0"/>
      <w:marRight w:val="0"/>
      <w:marTop w:val="0"/>
      <w:marBottom w:val="0"/>
      <w:divBdr>
        <w:top w:val="none" w:sz="0" w:space="0" w:color="auto"/>
        <w:left w:val="none" w:sz="0" w:space="0" w:color="auto"/>
        <w:bottom w:val="none" w:sz="0" w:space="0" w:color="auto"/>
        <w:right w:val="none" w:sz="0" w:space="0" w:color="auto"/>
      </w:divBdr>
    </w:div>
    <w:div w:id="1693603803">
      <w:bodyDiv w:val="1"/>
      <w:marLeft w:val="0"/>
      <w:marRight w:val="0"/>
      <w:marTop w:val="0"/>
      <w:marBottom w:val="0"/>
      <w:divBdr>
        <w:top w:val="none" w:sz="0" w:space="0" w:color="auto"/>
        <w:left w:val="none" w:sz="0" w:space="0" w:color="auto"/>
        <w:bottom w:val="none" w:sz="0" w:space="0" w:color="auto"/>
        <w:right w:val="none" w:sz="0" w:space="0" w:color="auto"/>
      </w:divBdr>
    </w:div>
    <w:div w:id="1703631613">
      <w:bodyDiv w:val="1"/>
      <w:marLeft w:val="0"/>
      <w:marRight w:val="0"/>
      <w:marTop w:val="0"/>
      <w:marBottom w:val="0"/>
      <w:divBdr>
        <w:top w:val="none" w:sz="0" w:space="0" w:color="auto"/>
        <w:left w:val="none" w:sz="0" w:space="0" w:color="auto"/>
        <w:bottom w:val="none" w:sz="0" w:space="0" w:color="auto"/>
        <w:right w:val="none" w:sz="0" w:space="0" w:color="auto"/>
      </w:divBdr>
    </w:div>
    <w:div w:id="1704865481">
      <w:bodyDiv w:val="1"/>
      <w:marLeft w:val="0"/>
      <w:marRight w:val="0"/>
      <w:marTop w:val="0"/>
      <w:marBottom w:val="0"/>
      <w:divBdr>
        <w:top w:val="none" w:sz="0" w:space="0" w:color="auto"/>
        <w:left w:val="none" w:sz="0" w:space="0" w:color="auto"/>
        <w:bottom w:val="none" w:sz="0" w:space="0" w:color="auto"/>
        <w:right w:val="none" w:sz="0" w:space="0" w:color="auto"/>
      </w:divBdr>
    </w:div>
    <w:div w:id="1751348917">
      <w:bodyDiv w:val="1"/>
      <w:marLeft w:val="0"/>
      <w:marRight w:val="0"/>
      <w:marTop w:val="0"/>
      <w:marBottom w:val="0"/>
      <w:divBdr>
        <w:top w:val="none" w:sz="0" w:space="0" w:color="auto"/>
        <w:left w:val="none" w:sz="0" w:space="0" w:color="auto"/>
        <w:bottom w:val="none" w:sz="0" w:space="0" w:color="auto"/>
        <w:right w:val="none" w:sz="0" w:space="0" w:color="auto"/>
      </w:divBdr>
    </w:div>
    <w:div w:id="1771511038">
      <w:bodyDiv w:val="1"/>
      <w:marLeft w:val="0"/>
      <w:marRight w:val="0"/>
      <w:marTop w:val="0"/>
      <w:marBottom w:val="0"/>
      <w:divBdr>
        <w:top w:val="none" w:sz="0" w:space="0" w:color="auto"/>
        <w:left w:val="none" w:sz="0" w:space="0" w:color="auto"/>
        <w:bottom w:val="none" w:sz="0" w:space="0" w:color="auto"/>
        <w:right w:val="none" w:sz="0" w:space="0" w:color="auto"/>
      </w:divBdr>
    </w:div>
    <w:div w:id="1814567857">
      <w:bodyDiv w:val="1"/>
      <w:marLeft w:val="0"/>
      <w:marRight w:val="0"/>
      <w:marTop w:val="0"/>
      <w:marBottom w:val="0"/>
      <w:divBdr>
        <w:top w:val="none" w:sz="0" w:space="0" w:color="auto"/>
        <w:left w:val="none" w:sz="0" w:space="0" w:color="auto"/>
        <w:bottom w:val="none" w:sz="0" w:space="0" w:color="auto"/>
        <w:right w:val="none" w:sz="0" w:space="0" w:color="auto"/>
      </w:divBdr>
    </w:div>
    <w:div w:id="1850870651">
      <w:bodyDiv w:val="1"/>
      <w:marLeft w:val="0"/>
      <w:marRight w:val="0"/>
      <w:marTop w:val="0"/>
      <w:marBottom w:val="0"/>
      <w:divBdr>
        <w:top w:val="none" w:sz="0" w:space="0" w:color="auto"/>
        <w:left w:val="none" w:sz="0" w:space="0" w:color="auto"/>
        <w:bottom w:val="none" w:sz="0" w:space="0" w:color="auto"/>
        <w:right w:val="none" w:sz="0" w:space="0" w:color="auto"/>
      </w:divBdr>
    </w:div>
    <w:div w:id="1854030671">
      <w:bodyDiv w:val="1"/>
      <w:marLeft w:val="0"/>
      <w:marRight w:val="0"/>
      <w:marTop w:val="0"/>
      <w:marBottom w:val="0"/>
      <w:divBdr>
        <w:top w:val="none" w:sz="0" w:space="0" w:color="auto"/>
        <w:left w:val="none" w:sz="0" w:space="0" w:color="auto"/>
        <w:bottom w:val="none" w:sz="0" w:space="0" w:color="auto"/>
        <w:right w:val="none" w:sz="0" w:space="0" w:color="auto"/>
      </w:divBdr>
    </w:div>
    <w:div w:id="1919703932">
      <w:bodyDiv w:val="1"/>
      <w:marLeft w:val="0"/>
      <w:marRight w:val="0"/>
      <w:marTop w:val="0"/>
      <w:marBottom w:val="0"/>
      <w:divBdr>
        <w:top w:val="none" w:sz="0" w:space="0" w:color="auto"/>
        <w:left w:val="none" w:sz="0" w:space="0" w:color="auto"/>
        <w:bottom w:val="none" w:sz="0" w:space="0" w:color="auto"/>
        <w:right w:val="none" w:sz="0" w:space="0" w:color="auto"/>
      </w:divBdr>
    </w:div>
    <w:div w:id="1931961485">
      <w:bodyDiv w:val="1"/>
      <w:marLeft w:val="0"/>
      <w:marRight w:val="0"/>
      <w:marTop w:val="0"/>
      <w:marBottom w:val="0"/>
      <w:divBdr>
        <w:top w:val="none" w:sz="0" w:space="0" w:color="auto"/>
        <w:left w:val="none" w:sz="0" w:space="0" w:color="auto"/>
        <w:bottom w:val="none" w:sz="0" w:space="0" w:color="auto"/>
        <w:right w:val="none" w:sz="0" w:space="0" w:color="auto"/>
      </w:divBdr>
    </w:div>
    <w:div w:id="1989359841">
      <w:bodyDiv w:val="1"/>
      <w:marLeft w:val="0"/>
      <w:marRight w:val="0"/>
      <w:marTop w:val="0"/>
      <w:marBottom w:val="0"/>
      <w:divBdr>
        <w:top w:val="none" w:sz="0" w:space="0" w:color="auto"/>
        <w:left w:val="none" w:sz="0" w:space="0" w:color="auto"/>
        <w:bottom w:val="none" w:sz="0" w:space="0" w:color="auto"/>
        <w:right w:val="none" w:sz="0" w:space="0" w:color="auto"/>
      </w:divBdr>
    </w:div>
    <w:div w:id="2014913126">
      <w:bodyDiv w:val="1"/>
      <w:marLeft w:val="0"/>
      <w:marRight w:val="0"/>
      <w:marTop w:val="0"/>
      <w:marBottom w:val="0"/>
      <w:divBdr>
        <w:top w:val="none" w:sz="0" w:space="0" w:color="auto"/>
        <w:left w:val="none" w:sz="0" w:space="0" w:color="auto"/>
        <w:bottom w:val="none" w:sz="0" w:space="0" w:color="auto"/>
        <w:right w:val="none" w:sz="0" w:space="0" w:color="auto"/>
      </w:divBdr>
    </w:div>
    <w:div w:id="2027553557">
      <w:bodyDiv w:val="1"/>
      <w:marLeft w:val="0"/>
      <w:marRight w:val="0"/>
      <w:marTop w:val="0"/>
      <w:marBottom w:val="0"/>
      <w:divBdr>
        <w:top w:val="none" w:sz="0" w:space="0" w:color="auto"/>
        <w:left w:val="none" w:sz="0" w:space="0" w:color="auto"/>
        <w:bottom w:val="none" w:sz="0" w:space="0" w:color="auto"/>
        <w:right w:val="none" w:sz="0" w:space="0" w:color="auto"/>
      </w:divBdr>
    </w:div>
    <w:div w:id="2125801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7.jpeg"/><Relationship Id="rId10" Type="http://schemas.openxmlformats.org/officeDocument/2006/relationships/hyperlink" Target="https://www.dfat.gov.au/sites/default/files/ethical-research-evaluation-guidance-note.pdf"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680beb4-300a-4fde-be87-8bb2dd7544cb}"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71</Pages>
  <Words>22587</Words>
  <Characters>137329</Characters>
  <Application>Microsoft Office Word</Application>
  <DocSecurity>0</DocSecurity>
  <Lines>3433</Lines>
  <Paragraphs>1719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158197</CharactersWithSpaces>
  <SharedDoc>false</SharedDoc>
  <HyperlinkBase/>
  <HLinks>
    <vt:vector size="438" baseType="variant">
      <vt:variant>
        <vt:i4>1376315</vt:i4>
      </vt:variant>
      <vt:variant>
        <vt:i4>431</vt:i4>
      </vt:variant>
      <vt:variant>
        <vt:i4>0</vt:i4>
      </vt:variant>
      <vt:variant>
        <vt:i4>5</vt:i4>
      </vt:variant>
      <vt:variant>
        <vt:lpwstr/>
      </vt:variant>
      <vt:variant>
        <vt:lpwstr>_Toc195476890</vt:lpwstr>
      </vt:variant>
      <vt:variant>
        <vt:i4>1310779</vt:i4>
      </vt:variant>
      <vt:variant>
        <vt:i4>425</vt:i4>
      </vt:variant>
      <vt:variant>
        <vt:i4>0</vt:i4>
      </vt:variant>
      <vt:variant>
        <vt:i4>5</vt:i4>
      </vt:variant>
      <vt:variant>
        <vt:lpwstr/>
      </vt:variant>
      <vt:variant>
        <vt:lpwstr>_Toc195476889</vt:lpwstr>
      </vt:variant>
      <vt:variant>
        <vt:i4>1310779</vt:i4>
      </vt:variant>
      <vt:variant>
        <vt:i4>419</vt:i4>
      </vt:variant>
      <vt:variant>
        <vt:i4>0</vt:i4>
      </vt:variant>
      <vt:variant>
        <vt:i4>5</vt:i4>
      </vt:variant>
      <vt:variant>
        <vt:lpwstr/>
      </vt:variant>
      <vt:variant>
        <vt:lpwstr>_Toc195476888</vt:lpwstr>
      </vt:variant>
      <vt:variant>
        <vt:i4>1310779</vt:i4>
      </vt:variant>
      <vt:variant>
        <vt:i4>413</vt:i4>
      </vt:variant>
      <vt:variant>
        <vt:i4>0</vt:i4>
      </vt:variant>
      <vt:variant>
        <vt:i4>5</vt:i4>
      </vt:variant>
      <vt:variant>
        <vt:lpwstr/>
      </vt:variant>
      <vt:variant>
        <vt:lpwstr>_Toc195476887</vt:lpwstr>
      </vt:variant>
      <vt:variant>
        <vt:i4>1310779</vt:i4>
      </vt:variant>
      <vt:variant>
        <vt:i4>407</vt:i4>
      </vt:variant>
      <vt:variant>
        <vt:i4>0</vt:i4>
      </vt:variant>
      <vt:variant>
        <vt:i4>5</vt:i4>
      </vt:variant>
      <vt:variant>
        <vt:lpwstr/>
      </vt:variant>
      <vt:variant>
        <vt:lpwstr>_Toc195476886</vt:lpwstr>
      </vt:variant>
      <vt:variant>
        <vt:i4>1310779</vt:i4>
      </vt:variant>
      <vt:variant>
        <vt:i4>401</vt:i4>
      </vt:variant>
      <vt:variant>
        <vt:i4>0</vt:i4>
      </vt:variant>
      <vt:variant>
        <vt:i4>5</vt:i4>
      </vt:variant>
      <vt:variant>
        <vt:lpwstr/>
      </vt:variant>
      <vt:variant>
        <vt:lpwstr>_Toc195476885</vt:lpwstr>
      </vt:variant>
      <vt:variant>
        <vt:i4>1310779</vt:i4>
      </vt:variant>
      <vt:variant>
        <vt:i4>395</vt:i4>
      </vt:variant>
      <vt:variant>
        <vt:i4>0</vt:i4>
      </vt:variant>
      <vt:variant>
        <vt:i4>5</vt:i4>
      </vt:variant>
      <vt:variant>
        <vt:lpwstr/>
      </vt:variant>
      <vt:variant>
        <vt:lpwstr>_Toc195476884</vt:lpwstr>
      </vt:variant>
      <vt:variant>
        <vt:i4>1310779</vt:i4>
      </vt:variant>
      <vt:variant>
        <vt:i4>389</vt:i4>
      </vt:variant>
      <vt:variant>
        <vt:i4>0</vt:i4>
      </vt:variant>
      <vt:variant>
        <vt:i4>5</vt:i4>
      </vt:variant>
      <vt:variant>
        <vt:lpwstr/>
      </vt:variant>
      <vt:variant>
        <vt:lpwstr>_Toc195476883</vt:lpwstr>
      </vt:variant>
      <vt:variant>
        <vt:i4>1310779</vt:i4>
      </vt:variant>
      <vt:variant>
        <vt:i4>383</vt:i4>
      </vt:variant>
      <vt:variant>
        <vt:i4>0</vt:i4>
      </vt:variant>
      <vt:variant>
        <vt:i4>5</vt:i4>
      </vt:variant>
      <vt:variant>
        <vt:lpwstr/>
      </vt:variant>
      <vt:variant>
        <vt:lpwstr>_Toc195476882</vt:lpwstr>
      </vt:variant>
      <vt:variant>
        <vt:i4>1310779</vt:i4>
      </vt:variant>
      <vt:variant>
        <vt:i4>377</vt:i4>
      </vt:variant>
      <vt:variant>
        <vt:i4>0</vt:i4>
      </vt:variant>
      <vt:variant>
        <vt:i4>5</vt:i4>
      </vt:variant>
      <vt:variant>
        <vt:lpwstr/>
      </vt:variant>
      <vt:variant>
        <vt:lpwstr>_Toc195476881</vt:lpwstr>
      </vt:variant>
      <vt:variant>
        <vt:i4>1310779</vt:i4>
      </vt:variant>
      <vt:variant>
        <vt:i4>371</vt:i4>
      </vt:variant>
      <vt:variant>
        <vt:i4>0</vt:i4>
      </vt:variant>
      <vt:variant>
        <vt:i4>5</vt:i4>
      </vt:variant>
      <vt:variant>
        <vt:lpwstr/>
      </vt:variant>
      <vt:variant>
        <vt:lpwstr>_Toc195476880</vt:lpwstr>
      </vt:variant>
      <vt:variant>
        <vt:i4>1769531</vt:i4>
      </vt:variant>
      <vt:variant>
        <vt:i4>365</vt:i4>
      </vt:variant>
      <vt:variant>
        <vt:i4>0</vt:i4>
      </vt:variant>
      <vt:variant>
        <vt:i4>5</vt:i4>
      </vt:variant>
      <vt:variant>
        <vt:lpwstr/>
      </vt:variant>
      <vt:variant>
        <vt:lpwstr>_Toc195476879</vt:lpwstr>
      </vt:variant>
      <vt:variant>
        <vt:i4>1769531</vt:i4>
      </vt:variant>
      <vt:variant>
        <vt:i4>359</vt:i4>
      </vt:variant>
      <vt:variant>
        <vt:i4>0</vt:i4>
      </vt:variant>
      <vt:variant>
        <vt:i4>5</vt:i4>
      </vt:variant>
      <vt:variant>
        <vt:lpwstr/>
      </vt:variant>
      <vt:variant>
        <vt:lpwstr>_Toc195476878</vt:lpwstr>
      </vt:variant>
      <vt:variant>
        <vt:i4>1769531</vt:i4>
      </vt:variant>
      <vt:variant>
        <vt:i4>353</vt:i4>
      </vt:variant>
      <vt:variant>
        <vt:i4>0</vt:i4>
      </vt:variant>
      <vt:variant>
        <vt:i4>5</vt:i4>
      </vt:variant>
      <vt:variant>
        <vt:lpwstr/>
      </vt:variant>
      <vt:variant>
        <vt:lpwstr>_Toc195476877</vt:lpwstr>
      </vt:variant>
      <vt:variant>
        <vt:i4>1769531</vt:i4>
      </vt:variant>
      <vt:variant>
        <vt:i4>347</vt:i4>
      </vt:variant>
      <vt:variant>
        <vt:i4>0</vt:i4>
      </vt:variant>
      <vt:variant>
        <vt:i4>5</vt:i4>
      </vt:variant>
      <vt:variant>
        <vt:lpwstr/>
      </vt:variant>
      <vt:variant>
        <vt:lpwstr>_Toc195476876</vt:lpwstr>
      </vt:variant>
      <vt:variant>
        <vt:i4>1769531</vt:i4>
      </vt:variant>
      <vt:variant>
        <vt:i4>341</vt:i4>
      </vt:variant>
      <vt:variant>
        <vt:i4>0</vt:i4>
      </vt:variant>
      <vt:variant>
        <vt:i4>5</vt:i4>
      </vt:variant>
      <vt:variant>
        <vt:lpwstr/>
      </vt:variant>
      <vt:variant>
        <vt:lpwstr>_Toc195476875</vt:lpwstr>
      </vt:variant>
      <vt:variant>
        <vt:i4>1769531</vt:i4>
      </vt:variant>
      <vt:variant>
        <vt:i4>335</vt:i4>
      </vt:variant>
      <vt:variant>
        <vt:i4>0</vt:i4>
      </vt:variant>
      <vt:variant>
        <vt:i4>5</vt:i4>
      </vt:variant>
      <vt:variant>
        <vt:lpwstr/>
      </vt:variant>
      <vt:variant>
        <vt:lpwstr>_Toc195476874</vt:lpwstr>
      </vt:variant>
      <vt:variant>
        <vt:i4>1769531</vt:i4>
      </vt:variant>
      <vt:variant>
        <vt:i4>329</vt:i4>
      </vt:variant>
      <vt:variant>
        <vt:i4>0</vt:i4>
      </vt:variant>
      <vt:variant>
        <vt:i4>5</vt:i4>
      </vt:variant>
      <vt:variant>
        <vt:lpwstr/>
      </vt:variant>
      <vt:variant>
        <vt:lpwstr>_Toc195476873</vt:lpwstr>
      </vt:variant>
      <vt:variant>
        <vt:i4>1769531</vt:i4>
      </vt:variant>
      <vt:variant>
        <vt:i4>323</vt:i4>
      </vt:variant>
      <vt:variant>
        <vt:i4>0</vt:i4>
      </vt:variant>
      <vt:variant>
        <vt:i4>5</vt:i4>
      </vt:variant>
      <vt:variant>
        <vt:lpwstr/>
      </vt:variant>
      <vt:variant>
        <vt:lpwstr>_Toc195476872</vt:lpwstr>
      </vt:variant>
      <vt:variant>
        <vt:i4>1769531</vt:i4>
      </vt:variant>
      <vt:variant>
        <vt:i4>317</vt:i4>
      </vt:variant>
      <vt:variant>
        <vt:i4>0</vt:i4>
      </vt:variant>
      <vt:variant>
        <vt:i4>5</vt:i4>
      </vt:variant>
      <vt:variant>
        <vt:lpwstr/>
      </vt:variant>
      <vt:variant>
        <vt:lpwstr>_Toc195476871</vt:lpwstr>
      </vt:variant>
      <vt:variant>
        <vt:i4>1769531</vt:i4>
      </vt:variant>
      <vt:variant>
        <vt:i4>311</vt:i4>
      </vt:variant>
      <vt:variant>
        <vt:i4>0</vt:i4>
      </vt:variant>
      <vt:variant>
        <vt:i4>5</vt:i4>
      </vt:variant>
      <vt:variant>
        <vt:lpwstr/>
      </vt:variant>
      <vt:variant>
        <vt:lpwstr>_Toc195476870</vt:lpwstr>
      </vt:variant>
      <vt:variant>
        <vt:i4>1703995</vt:i4>
      </vt:variant>
      <vt:variant>
        <vt:i4>305</vt:i4>
      </vt:variant>
      <vt:variant>
        <vt:i4>0</vt:i4>
      </vt:variant>
      <vt:variant>
        <vt:i4>5</vt:i4>
      </vt:variant>
      <vt:variant>
        <vt:lpwstr/>
      </vt:variant>
      <vt:variant>
        <vt:lpwstr>_Toc195476869</vt:lpwstr>
      </vt:variant>
      <vt:variant>
        <vt:i4>1703995</vt:i4>
      </vt:variant>
      <vt:variant>
        <vt:i4>299</vt:i4>
      </vt:variant>
      <vt:variant>
        <vt:i4>0</vt:i4>
      </vt:variant>
      <vt:variant>
        <vt:i4>5</vt:i4>
      </vt:variant>
      <vt:variant>
        <vt:lpwstr/>
      </vt:variant>
      <vt:variant>
        <vt:lpwstr>_Toc195476868</vt:lpwstr>
      </vt:variant>
      <vt:variant>
        <vt:i4>1703995</vt:i4>
      </vt:variant>
      <vt:variant>
        <vt:i4>293</vt:i4>
      </vt:variant>
      <vt:variant>
        <vt:i4>0</vt:i4>
      </vt:variant>
      <vt:variant>
        <vt:i4>5</vt:i4>
      </vt:variant>
      <vt:variant>
        <vt:lpwstr/>
      </vt:variant>
      <vt:variant>
        <vt:lpwstr>_Toc195476867</vt:lpwstr>
      </vt:variant>
      <vt:variant>
        <vt:i4>1703995</vt:i4>
      </vt:variant>
      <vt:variant>
        <vt:i4>287</vt:i4>
      </vt:variant>
      <vt:variant>
        <vt:i4>0</vt:i4>
      </vt:variant>
      <vt:variant>
        <vt:i4>5</vt:i4>
      </vt:variant>
      <vt:variant>
        <vt:lpwstr/>
      </vt:variant>
      <vt:variant>
        <vt:lpwstr>_Toc195476866</vt:lpwstr>
      </vt:variant>
      <vt:variant>
        <vt:i4>262234</vt:i4>
      </vt:variant>
      <vt:variant>
        <vt:i4>246</vt:i4>
      </vt:variant>
      <vt:variant>
        <vt:i4>0</vt:i4>
      </vt:variant>
      <vt:variant>
        <vt:i4>5</vt:i4>
      </vt:variant>
      <vt:variant>
        <vt:lpwstr>https://www.dfat.gov.au/sites/default/files/ethical-research-evaluation-guidance-note.pdf</vt:lpwstr>
      </vt:variant>
      <vt:variant>
        <vt:lpwstr/>
      </vt:variant>
      <vt:variant>
        <vt:i4>1179701</vt:i4>
      </vt:variant>
      <vt:variant>
        <vt:i4>236</vt:i4>
      </vt:variant>
      <vt:variant>
        <vt:i4>0</vt:i4>
      </vt:variant>
      <vt:variant>
        <vt:i4>5</vt:i4>
      </vt:variant>
      <vt:variant>
        <vt:lpwstr/>
      </vt:variant>
      <vt:variant>
        <vt:lpwstr>_Toc199491497</vt:lpwstr>
      </vt:variant>
      <vt:variant>
        <vt:i4>1179701</vt:i4>
      </vt:variant>
      <vt:variant>
        <vt:i4>230</vt:i4>
      </vt:variant>
      <vt:variant>
        <vt:i4>0</vt:i4>
      </vt:variant>
      <vt:variant>
        <vt:i4>5</vt:i4>
      </vt:variant>
      <vt:variant>
        <vt:lpwstr/>
      </vt:variant>
      <vt:variant>
        <vt:lpwstr>_Toc199491496</vt:lpwstr>
      </vt:variant>
      <vt:variant>
        <vt:i4>1310777</vt:i4>
      </vt:variant>
      <vt:variant>
        <vt:i4>221</vt:i4>
      </vt:variant>
      <vt:variant>
        <vt:i4>0</vt:i4>
      </vt:variant>
      <vt:variant>
        <vt:i4>5</vt:i4>
      </vt:variant>
      <vt:variant>
        <vt:lpwstr/>
      </vt:variant>
      <vt:variant>
        <vt:lpwstr>_Toc198301082</vt:lpwstr>
      </vt:variant>
      <vt:variant>
        <vt:i4>1310777</vt:i4>
      </vt:variant>
      <vt:variant>
        <vt:i4>215</vt:i4>
      </vt:variant>
      <vt:variant>
        <vt:i4>0</vt:i4>
      </vt:variant>
      <vt:variant>
        <vt:i4>5</vt:i4>
      </vt:variant>
      <vt:variant>
        <vt:lpwstr/>
      </vt:variant>
      <vt:variant>
        <vt:lpwstr>_Toc198301081</vt:lpwstr>
      </vt:variant>
      <vt:variant>
        <vt:i4>1310777</vt:i4>
      </vt:variant>
      <vt:variant>
        <vt:i4>209</vt:i4>
      </vt:variant>
      <vt:variant>
        <vt:i4>0</vt:i4>
      </vt:variant>
      <vt:variant>
        <vt:i4>5</vt:i4>
      </vt:variant>
      <vt:variant>
        <vt:lpwstr/>
      </vt:variant>
      <vt:variant>
        <vt:lpwstr>_Toc198301080</vt:lpwstr>
      </vt:variant>
      <vt:variant>
        <vt:i4>1769529</vt:i4>
      </vt:variant>
      <vt:variant>
        <vt:i4>203</vt:i4>
      </vt:variant>
      <vt:variant>
        <vt:i4>0</vt:i4>
      </vt:variant>
      <vt:variant>
        <vt:i4>5</vt:i4>
      </vt:variant>
      <vt:variant>
        <vt:lpwstr/>
      </vt:variant>
      <vt:variant>
        <vt:lpwstr>_Toc198301079</vt:lpwstr>
      </vt:variant>
      <vt:variant>
        <vt:i4>1769529</vt:i4>
      </vt:variant>
      <vt:variant>
        <vt:i4>197</vt:i4>
      </vt:variant>
      <vt:variant>
        <vt:i4>0</vt:i4>
      </vt:variant>
      <vt:variant>
        <vt:i4>5</vt:i4>
      </vt:variant>
      <vt:variant>
        <vt:lpwstr/>
      </vt:variant>
      <vt:variant>
        <vt:lpwstr>_Toc198301078</vt:lpwstr>
      </vt:variant>
      <vt:variant>
        <vt:i4>1769529</vt:i4>
      </vt:variant>
      <vt:variant>
        <vt:i4>191</vt:i4>
      </vt:variant>
      <vt:variant>
        <vt:i4>0</vt:i4>
      </vt:variant>
      <vt:variant>
        <vt:i4>5</vt:i4>
      </vt:variant>
      <vt:variant>
        <vt:lpwstr/>
      </vt:variant>
      <vt:variant>
        <vt:lpwstr>_Toc198301077</vt:lpwstr>
      </vt:variant>
      <vt:variant>
        <vt:i4>1769529</vt:i4>
      </vt:variant>
      <vt:variant>
        <vt:i4>185</vt:i4>
      </vt:variant>
      <vt:variant>
        <vt:i4>0</vt:i4>
      </vt:variant>
      <vt:variant>
        <vt:i4>5</vt:i4>
      </vt:variant>
      <vt:variant>
        <vt:lpwstr/>
      </vt:variant>
      <vt:variant>
        <vt:lpwstr>_Toc198301076</vt:lpwstr>
      </vt:variant>
      <vt:variant>
        <vt:i4>1769529</vt:i4>
      </vt:variant>
      <vt:variant>
        <vt:i4>179</vt:i4>
      </vt:variant>
      <vt:variant>
        <vt:i4>0</vt:i4>
      </vt:variant>
      <vt:variant>
        <vt:i4>5</vt:i4>
      </vt:variant>
      <vt:variant>
        <vt:lpwstr/>
      </vt:variant>
      <vt:variant>
        <vt:lpwstr>_Toc198301075</vt:lpwstr>
      </vt:variant>
      <vt:variant>
        <vt:i4>1703993</vt:i4>
      </vt:variant>
      <vt:variant>
        <vt:i4>170</vt:i4>
      </vt:variant>
      <vt:variant>
        <vt:i4>0</vt:i4>
      </vt:variant>
      <vt:variant>
        <vt:i4>5</vt:i4>
      </vt:variant>
      <vt:variant>
        <vt:lpwstr/>
      </vt:variant>
      <vt:variant>
        <vt:lpwstr>_Toc198301065</vt:lpwstr>
      </vt:variant>
      <vt:variant>
        <vt:i4>1703993</vt:i4>
      </vt:variant>
      <vt:variant>
        <vt:i4>164</vt:i4>
      </vt:variant>
      <vt:variant>
        <vt:i4>0</vt:i4>
      </vt:variant>
      <vt:variant>
        <vt:i4>5</vt:i4>
      </vt:variant>
      <vt:variant>
        <vt:lpwstr/>
      </vt:variant>
      <vt:variant>
        <vt:lpwstr>_Toc198301064</vt:lpwstr>
      </vt:variant>
      <vt:variant>
        <vt:i4>1703993</vt:i4>
      </vt:variant>
      <vt:variant>
        <vt:i4>158</vt:i4>
      </vt:variant>
      <vt:variant>
        <vt:i4>0</vt:i4>
      </vt:variant>
      <vt:variant>
        <vt:i4>5</vt:i4>
      </vt:variant>
      <vt:variant>
        <vt:lpwstr/>
      </vt:variant>
      <vt:variant>
        <vt:lpwstr>_Toc198301063</vt:lpwstr>
      </vt:variant>
      <vt:variant>
        <vt:i4>1703993</vt:i4>
      </vt:variant>
      <vt:variant>
        <vt:i4>152</vt:i4>
      </vt:variant>
      <vt:variant>
        <vt:i4>0</vt:i4>
      </vt:variant>
      <vt:variant>
        <vt:i4>5</vt:i4>
      </vt:variant>
      <vt:variant>
        <vt:lpwstr/>
      </vt:variant>
      <vt:variant>
        <vt:lpwstr>_Toc198301062</vt:lpwstr>
      </vt:variant>
      <vt:variant>
        <vt:i4>1703993</vt:i4>
      </vt:variant>
      <vt:variant>
        <vt:i4>146</vt:i4>
      </vt:variant>
      <vt:variant>
        <vt:i4>0</vt:i4>
      </vt:variant>
      <vt:variant>
        <vt:i4>5</vt:i4>
      </vt:variant>
      <vt:variant>
        <vt:lpwstr/>
      </vt:variant>
      <vt:variant>
        <vt:lpwstr>_Toc198301061</vt:lpwstr>
      </vt:variant>
      <vt:variant>
        <vt:i4>1703993</vt:i4>
      </vt:variant>
      <vt:variant>
        <vt:i4>140</vt:i4>
      </vt:variant>
      <vt:variant>
        <vt:i4>0</vt:i4>
      </vt:variant>
      <vt:variant>
        <vt:i4>5</vt:i4>
      </vt:variant>
      <vt:variant>
        <vt:lpwstr/>
      </vt:variant>
      <vt:variant>
        <vt:lpwstr>_Toc198301060</vt:lpwstr>
      </vt:variant>
      <vt:variant>
        <vt:i4>1638457</vt:i4>
      </vt:variant>
      <vt:variant>
        <vt:i4>134</vt:i4>
      </vt:variant>
      <vt:variant>
        <vt:i4>0</vt:i4>
      </vt:variant>
      <vt:variant>
        <vt:i4>5</vt:i4>
      </vt:variant>
      <vt:variant>
        <vt:lpwstr/>
      </vt:variant>
      <vt:variant>
        <vt:lpwstr>_Toc198301059</vt:lpwstr>
      </vt:variant>
      <vt:variant>
        <vt:i4>1638457</vt:i4>
      </vt:variant>
      <vt:variant>
        <vt:i4>128</vt:i4>
      </vt:variant>
      <vt:variant>
        <vt:i4>0</vt:i4>
      </vt:variant>
      <vt:variant>
        <vt:i4>5</vt:i4>
      </vt:variant>
      <vt:variant>
        <vt:lpwstr/>
      </vt:variant>
      <vt:variant>
        <vt:lpwstr>_Toc198301058</vt:lpwstr>
      </vt:variant>
      <vt:variant>
        <vt:i4>1638457</vt:i4>
      </vt:variant>
      <vt:variant>
        <vt:i4>122</vt:i4>
      </vt:variant>
      <vt:variant>
        <vt:i4>0</vt:i4>
      </vt:variant>
      <vt:variant>
        <vt:i4>5</vt:i4>
      </vt:variant>
      <vt:variant>
        <vt:lpwstr/>
      </vt:variant>
      <vt:variant>
        <vt:lpwstr>_Toc198301057</vt:lpwstr>
      </vt:variant>
      <vt:variant>
        <vt:i4>1638457</vt:i4>
      </vt:variant>
      <vt:variant>
        <vt:i4>116</vt:i4>
      </vt:variant>
      <vt:variant>
        <vt:i4>0</vt:i4>
      </vt:variant>
      <vt:variant>
        <vt:i4>5</vt:i4>
      </vt:variant>
      <vt:variant>
        <vt:lpwstr/>
      </vt:variant>
      <vt:variant>
        <vt:lpwstr>_Toc198301056</vt:lpwstr>
      </vt:variant>
      <vt:variant>
        <vt:i4>1638457</vt:i4>
      </vt:variant>
      <vt:variant>
        <vt:i4>110</vt:i4>
      </vt:variant>
      <vt:variant>
        <vt:i4>0</vt:i4>
      </vt:variant>
      <vt:variant>
        <vt:i4>5</vt:i4>
      </vt:variant>
      <vt:variant>
        <vt:lpwstr/>
      </vt:variant>
      <vt:variant>
        <vt:lpwstr>_Toc198301055</vt:lpwstr>
      </vt:variant>
      <vt:variant>
        <vt:i4>1638457</vt:i4>
      </vt:variant>
      <vt:variant>
        <vt:i4>104</vt:i4>
      </vt:variant>
      <vt:variant>
        <vt:i4>0</vt:i4>
      </vt:variant>
      <vt:variant>
        <vt:i4>5</vt:i4>
      </vt:variant>
      <vt:variant>
        <vt:lpwstr/>
      </vt:variant>
      <vt:variant>
        <vt:lpwstr>_Toc198301054</vt:lpwstr>
      </vt:variant>
      <vt:variant>
        <vt:i4>1638457</vt:i4>
      </vt:variant>
      <vt:variant>
        <vt:i4>98</vt:i4>
      </vt:variant>
      <vt:variant>
        <vt:i4>0</vt:i4>
      </vt:variant>
      <vt:variant>
        <vt:i4>5</vt:i4>
      </vt:variant>
      <vt:variant>
        <vt:lpwstr/>
      </vt:variant>
      <vt:variant>
        <vt:lpwstr>_Toc198301053</vt:lpwstr>
      </vt:variant>
      <vt:variant>
        <vt:i4>1638457</vt:i4>
      </vt:variant>
      <vt:variant>
        <vt:i4>92</vt:i4>
      </vt:variant>
      <vt:variant>
        <vt:i4>0</vt:i4>
      </vt:variant>
      <vt:variant>
        <vt:i4>5</vt:i4>
      </vt:variant>
      <vt:variant>
        <vt:lpwstr/>
      </vt:variant>
      <vt:variant>
        <vt:lpwstr>_Toc198301052</vt:lpwstr>
      </vt:variant>
      <vt:variant>
        <vt:i4>1638457</vt:i4>
      </vt:variant>
      <vt:variant>
        <vt:i4>86</vt:i4>
      </vt:variant>
      <vt:variant>
        <vt:i4>0</vt:i4>
      </vt:variant>
      <vt:variant>
        <vt:i4>5</vt:i4>
      </vt:variant>
      <vt:variant>
        <vt:lpwstr/>
      </vt:variant>
      <vt:variant>
        <vt:lpwstr>_Toc198301051</vt:lpwstr>
      </vt:variant>
      <vt:variant>
        <vt:i4>1638457</vt:i4>
      </vt:variant>
      <vt:variant>
        <vt:i4>80</vt:i4>
      </vt:variant>
      <vt:variant>
        <vt:i4>0</vt:i4>
      </vt:variant>
      <vt:variant>
        <vt:i4>5</vt:i4>
      </vt:variant>
      <vt:variant>
        <vt:lpwstr/>
      </vt:variant>
      <vt:variant>
        <vt:lpwstr>_Toc198301050</vt:lpwstr>
      </vt:variant>
      <vt:variant>
        <vt:i4>1572921</vt:i4>
      </vt:variant>
      <vt:variant>
        <vt:i4>74</vt:i4>
      </vt:variant>
      <vt:variant>
        <vt:i4>0</vt:i4>
      </vt:variant>
      <vt:variant>
        <vt:i4>5</vt:i4>
      </vt:variant>
      <vt:variant>
        <vt:lpwstr/>
      </vt:variant>
      <vt:variant>
        <vt:lpwstr>_Toc198301049</vt:lpwstr>
      </vt:variant>
      <vt:variant>
        <vt:i4>1572921</vt:i4>
      </vt:variant>
      <vt:variant>
        <vt:i4>68</vt:i4>
      </vt:variant>
      <vt:variant>
        <vt:i4>0</vt:i4>
      </vt:variant>
      <vt:variant>
        <vt:i4>5</vt:i4>
      </vt:variant>
      <vt:variant>
        <vt:lpwstr/>
      </vt:variant>
      <vt:variant>
        <vt:lpwstr>_Toc198301048</vt:lpwstr>
      </vt:variant>
      <vt:variant>
        <vt:i4>1572921</vt:i4>
      </vt:variant>
      <vt:variant>
        <vt:i4>62</vt:i4>
      </vt:variant>
      <vt:variant>
        <vt:i4>0</vt:i4>
      </vt:variant>
      <vt:variant>
        <vt:i4>5</vt:i4>
      </vt:variant>
      <vt:variant>
        <vt:lpwstr/>
      </vt:variant>
      <vt:variant>
        <vt:lpwstr>_Toc198301047</vt:lpwstr>
      </vt:variant>
      <vt:variant>
        <vt:i4>1572921</vt:i4>
      </vt:variant>
      <vt:variant>
        <vt:i4>56</vt:i4>
      </vt:variant>
      <vt:variant>
        <vt:i4>0</vt:i4>
      </vt:variant>
      <vt:variant>
        <vt:i4>5</vt:i4>
      </vt:variant>
      <vt:variant>
        <vt:lpwstr/>
      </vt:variant>
      <vt:variant>
        <vt:lpwstr>_Toc198301046</vt:lpwstr>
      </vt:variant>
      <vt:variant>
        <vt:i4>1572921</vt:i4>
      </vt:variant>
      <vt:variant>
        <vt:i4>50</vt:i4>
      </vt:variant>
      <vt:variant>
        <vt:i4>0</vt:i4>
      </vt:variant>
      <vt:variant>
        <vt:i4>5</vt:i4>
      </vt:variant>
      <vt:variant>
        <vt:lpwstr/>
      </vt:variant>
      <vt:variant>
        <vt:lpwstr>_Toc198301045</vt:lpwstr>
      </vt:variant>
      <vt:variant>
        <vt:i4>1572921</vt:i4>
      </vt:variant>
      <vt:variant>
        <vt:i4>44</vt:i4>
      </vt:variant>
      <vt:variant>
        <vt:i4>0</vt:i4>
      </vt:variant>
      <vt:variant>
        <vt:i4>5</vt:i4>
      </vt:variant>
      <vt:variant>
        <vt:lpwstr/>
      </vt:variant>
      <vt:variant>
        <vt:lpwstr>_Toc198301044</vt:lpwstr>
      </vt:variant>
      <vt:variant>
        <vt:i4>1572921</vt:i4>
      </vt:variant>
      <vt:variant>
        <vt:i4>38</vt:i4>
      </vt:variant>
      <vt:variant>
        <vt:i4>0</vt:i4>
      </vt:variant>
      <vt:variant>
        <vt:i4>5</vt:i4>
      </vt:variant>
      <vt:variant>
        <vt:lpwstr/>
      </vt:variant>
      <vt:variant>
        <vt:lpwstr>_Toc198301043</vt:lpwstr>
      </vt:variant>
      <vt:variant>
        <vt:i4>1572921</vt:i4>
      </vt:variant>
      <vt:variant>
        <vt:i4>32</vt:i4>
      </vt:variant>
      <vt:variant>
        <vt:i4>0</vt:i4>
      </vt:variant>
      <vt:variant>
        <vt:i4>5</vt:i4>
      </vt:variant>
      <vt:variant>
        <vt:lpwstr/>
      </vt:variant>
      <vt:variant>
        <vt:lpwstr>_Toc198301042</vt:lpwstr>
      </vt:variant>
      <vt:variant>
        <vt:i4>1572921</vt:i4>
      </vt:variant>
      <vt:variant>
        <vt:i4>26</vt:i4>
      </vt:variant>
      <vt:variant>
        <vt:i4>0</vt:i4>
      </vt:variant>
      <vt:variant>
        <vt:i4>5</vt:i4>
      </vt:variant>
      <vt:variant>
        <vt:lpwstr/>
      </vt:variant>
      <vt:variant>
        <vt:lpwstr>_Toc198301041</vt:lpwstr>
      </vt:variant>
      <vt:variant>
        <vt:i4>1572921</vt:i4>
      </vt:variant>
      <vt:variant>
        <vt:i4>20</vt:i4>
      </vt:variant>
      <vt:variant>
        <vt:i4>0</vt:i4>
      </vt:variant>
      <vt:variant>
        <vt:i4>5</vt:i4>
      </vt:variant>
      <vt:variant>
        <vt:lpwstr/>
      </vt:variant>
      <vt:variant>
        <vt:lpwstr>_Toc198301040</vt:lpwstr>
      </vt:variant>
      <vt:variant>
        <vt:i4>2031673</vt:i4>
      </vt:variant>
      <vt:variant>
        <vt:i4>14</vt:i4>
      </vt:variant>
      <vt:variant>
        <vt:i4>0</vt:i4>
      </vt:variant>
      <vt:variant>
        <vt:i4>5</vt:i4>
      </vt:variant>
      <vt:variant>
        <vt:lpwstr/>
      </vt:variant>
      <vt:variant>
        <vt:lpwstr>_Toc198301039</vt:lpwstr>
      </vt:variant>
      <vt:variant>
        <vt:i4>2031673</vt:i4>
      </vt:variant>
      <vt:variant>
        <vt:i4>8</vt:i4>
      </vt:variant>
      <vt:variant>
        <vt:i4>0</vt:i4>
      </vt:variant>
      <vt:variant>
        <vt:i4>5</vt:i4>
      </vt:variant>
      <vt:variant>
        <vt:lpwstr/>
      </vt:variant>
      <vt:variant>
        <vt:lpwstr>_Toc198301038</vt:lpwstr>
      </vt:variant>
      <vt:variant>
        <vt:i4>2031673</vt:i4>
      </vt:variant>
      <vt:variant>
        <vt:i4>2</vt:i4>
      </vt:variant>
      <vt:variant>
        <vt:i4>0</vt:i4>
      </vt:variant>
      <vt:variant>
        <vt:i4>5</vt:i4>
      </vt:variant>
      <vt:variant>
        <vt:lpwstr/>
      </vt:variant>
      <vt:variant>
        <vt:lpwstr>_Toc198301037</vt:lpwstr>
      </vt:variant>
      <vt:variant>
        <vt:i4>2818072</vt:i4>
      </vt:variant>
      <vt:variant>
        <vt:i4>21</vt:i4>
      </vt:variant>
      <vt:variant>
        <vt:i4>0</vt:i4>
      </vt:variant>
      <vt:variant>
        <vt:i4>5</vt:i4>
      </vt:variant>
      <vt:variant>
        <vt:lpwstr>mailto:heather.ruberl@equityeconomics.com.au</vt:lpwstr>
      </vt:variant>
      <vt:variant>
        <vt:lpwstr/>
      </vt:variant>
      <vt:variant>
        <vt:i4>2818072</vt:i4>
      </vt:variant>
      <vt:variant>
        <vt:i4>18</vt:i4>
      </vt:variant>
      <vt:variant>
        <vt:i4>0</vt:i4>
      </vt:variant>
      <vt:variant>
        <vt:i4>5</vt:i4>
      </vt:variant>
      <vt:variant>
        <vt:lpwstr>mailto:heather.ruberl@equityeconomics.com.au</vt:lpwstr>
      </vt:variant>
      <vt:variant>
        <vt:lpwstr/>
      </vt:variant>
      <vt:variant>
        <vt:i4>2818072</vt:i4>
      </vt:variant>
      <vt:variant>
        <vt:i4>15</vt:i4>
      </vt:variant>
      <vt:variant>
        <vt:i4>0</vt:i4>
      </vt:variant>
      <vt:variant>
        <vt:i4>5</vt:i4>
      </vt:variant>
      <vt:variant>
        <vt:lpwstr>mailto:heather.ruberl@equityeconomics.com.au</vt:lpwstr>
      </vt:variant>
      <vt:variant>
        <vt:lpwstr/>
      </vt:variant>
      <vt:variant>
        <vt:i4>2818072</vt:i4>
      </vt:variant>
      <vt:variant>
        <vt:i4>12</vt:i4>
      </vt:variant>
      <vt:variant>
        <vt:i4>0</vt:i4>
      </vt:variant>
      <vt:variant>
        <vt:i4>5</vt:i4>
      </vt:variant>
      <vt:variant>
        <vt:lpwstr>mailto:heather.ruberl@equityeconomics.com.au</vt:lpwstr>
      </vt:variant>
      <vt:variant>
        <vt:lpwstr/>
      </vt:variant>
      <vt:variant>
        <vt:i4>2818072</vt:i4>
      </vt:variant>
      <vt:variant>
        <vt:i4>9</vt:i4>
      </vt:variant>
      <vt:variant>
        <vt:i4>0</vt:i4>
      </vt:variant>
      <vt:variant>
        <vt:i4>5</vt:i4>
      </vt:variant>
      <vt:variant>
        <vt:lpwstr>mailto:heather.ruberl@equityeconomics.com.au</vt:lpwstr>
      </vt:variant>
      <vt:variant>
        <vt:lpwstr/>
      </vt:variant>
      <vt:variant>
        <vt:i4>2818072</vt:i4>
      </vt:variant>
      <vt:variant>
        <vt:i4>6</vt:i4>
      </vt:variant>
      <vt:variant>
        <vt:i4>0</vt:i4>
      </vt:variant>
      <vt:variant>
        <vt:i4>5</vt:i4>
      </vt:variant>
      <vt:variant>
        <vt:lpwstr>mailto:heather.ruberl@equityeconomics.com.au</vt:lpwstr>
      </vt:variant>
      <vt:variant>
        <vt:lpwstr/>
      </vt:variant>
      <vt:variant>
        <vt:i4>2818072</vt:i4>
      </vt:variant>
      <vt:variant>
        <vt:i4>3</vt:i4>
      </vt:variant>
      <vt:variant>
        <vt:i4>0</vt:i4>
      </vt:variant>
      <vt:variant>
        <vt:i4>5</vt:i4>
      </vt:variant>
      <vt:variant>
        <vt:lpwstr>mailto:heather.ruberl@equityeconomics.com.au</vt:lpwstr>
      </vt:variant>
      <vt:variant>
        <vt:lpwstr/>
      </vt:variant>
      <vt:variant>
        <vt:i4>2818072</vt:i4>
      </vt:variant>
      <vt:variant>
        <vt:i4>0</vt:i4>
      </vt:variant>
      <vt:variant>
        <vt:i4>0</vt:i4>
      </vt:variant>
      <vt:variant>
        <vt:i4>5</vt:i4>
      </vt:variant>
      <vt:variant>
        <vt:lpwstr>mailto:heather.ruberl@equityeconomics.com.au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Australia’s Solomon Islands Partnership for Governance mid‑term review</dc:title>
  <dc:subject/>
  <dc:creator/>
  <cp:keywords/>
  <dc:description/>
  <cp:lastModifiedBy/>
  <cp:revision>1</cp:revision>
  <dcterms:created xsi:type="dcterms:W3CDTF">2026-09-21T04:48:00Z</dcterms:created>
  <dcterms:modified xsi:type="dcterms:W3CDTF">2026-09-21T05:13:00Z</dcterms:modified>
  <cp:category/>
</cp:coreProperties>
</file>