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3524" w:rsidRDefault="00863524" w:rsidP="001F261E">
      <w:pPr>
        <w:jc w:val="center"/>
        <w:rPr>
          <w:rStyle w:val="White"/>
          <w:caps/>
        </w:rPr>
      </w:pPr>
      <w:r>
        <w:rPr>
          <w:noProof/>
        </w:rPr>
        <w:drawing>
          <wp:inline distT="0" distB="0" distL="0" distR="0">
            <wp:extent cx="3594100" cy="774700"/>
            <wp:effectExtent l="0" t="0" r="0" b="0"/>
            <wp:docPr id="1" name="Picture 1" descr="Official crest of the Australian Government, Department of Foreign Affairs and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FAT-LOGO_OFFIC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94100" cy="774700"/>
                    </a:xfrm>
                    <a:prstGeom prst="rect">
                      <a:avLst/>
                    </a:prstGeom>
                  </pic:spPr>
                </pic:pic>
              </a:graphicData>
            </a:graphic>
          </wp:inline>
        </w:drawing>
      </w:r>
    </w:p>
    <w:p w:rsidR="00534689" w:rsidRPr="00534689" w:rsidRDefault="00534689" w:rsidP="00534689">
      <w:pPr>
        <w:keepNext/>
        <w:keepLines/>
        <w:suppressAutoHyphens/>
        <w:autoSpaceDE w:val="0"/>
        <w:autoSpaceDN w:val="0"/>
        <w:adjustRightInd w:val="0"/>
        <w:spacing w:before="1600" w:line="600" w:lineRule="atLeast"/>
        <w:jc w:val="center"/>
        <w:textAlignment w:val="baseline"/>
        <w:rPr>
          <w:rFonts w:ascii="Calibri" w:hAnsi="Calibri" w:cs="Calibri"/>
          <w:b/>
          <w:bCs/>
          <w:caps/>
          <w:color w:val="007581"/>
          <w:sz w:val="60"/>
          <w:szCs w:val="60"/>
          <w:lang w:val="en-GB"/>
        </w:rPr>
      </w:pPr>
      <w:r w:rsidRPr="00534689">
        <w:rPr>
          <w:rFonts w:ascii="Calibri" w:hAnsi="Calibri" w:cs="Calibri"/>
          <w:b/>
          <w:bCs/>
          <w:caps/>
          <w:color w:val="007581"/>
          <w:sz w:val="60"/>
          <w:szCs w:val="60"/>
          <w:lang w:val="en-GB"/>
        </w:rPr>
        <w:t xml:space="preserve">Australia’s OFFICIAL </w:t>
      </w:r>
      <w:r w:rsidR="00F94C80">
        <w:rPr>
          <w:rFonts w:ascii="Calibri" w:hAnsi="Calibri" w:cs="Calibri"/>
          <w:b/>
          <w:bCs/>
          <w:caps/>
          <w:color w:val="007581"/>
          <w:sz w:val="60"/>
          <w:szCs w:val="60"/>
          <w:lang w:val="en-GB"/>
        </w:rPr>
        <w:br/>
      </w:r>
      <w:r w:rsidRPr="00534689">
        <w:rPr>
          <w:rFonts w:ascii="Calibri" w:hAnsi="Calibri" w:cs="Calibri"/>
          <w:b/>
          <w:bCs/>
          <w:caps/>
          <w:color w:val="007581"/>
          <w:sz w:val="60"/>
          <w:szCs w:val="60"/>
          <w:lang w:val="en-GB"/>
        </w:rPr>
        <w:t>development assistance</w:t>
      </w:r>
    </w:p>
    <w:p w:rsidR="00042BBE" w:rsidRDefault="00863524" w:rsidP="00863524">
      <w:pPr>
        <w:spacing w:before="100"/>
        <w:jc w:val="center"/>
        <w:rPr>
          <w:b/>
          <w:bCs/>
          <w:color w:val="000000"/>
          <w:spacing w:val="-6"/>
        </w:rPr>
      </w:pPr>
      <w:r>
        <w:rPr>
          <w:b/>
          <w:bCs/>
          <w:color w:val="000000"/>
          <w:spacing w:val="-6"/>
        </w:rPr>
        <w:t>Statistical Summary, 2017–18</w:t>
      </w:r>
    </w:p>
    <w:p w:rsidR="00863524" w:rsidRDefault="00863524" w:rsidP="00F90C20">
      <w:pPr>
        <w:spacing w:before="1000"/>
        <w:jc w:val="center"/>
      </w:pPr>
      <w:r>
        <w:rPr>
          <w:noProof/>
        </w:rPr>
        <w:drawing>
          <wp:inline distT="0" distB="0" distL="0" distR="0">
            <wp:extent cx="1109133" cy="497738"/>
            <wp:effectExtent l="0" t="0" r="0" b="0"/>
            <wp:docPr id="2" name="Picture 2" descr="Australian 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stralian Aid Identifier 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0176" cy="538595"/>
                    </a:xfrm>
                    <a:prstGeom prst="rect">
                      <a:avLst/>
                    </a:prstGeom>
                  </pic:spPr>
                </pic:pic>
              </a:graphicData>
            </a:graphic>
          </wp:inline>
        </w:drawing>
      </w:r>
    </w:p>
    <w:p w:rsidR="00863524" w:rsidRDefault="00863524" w:rsidP="00863524">
      <w:pPr>
        <w:pStyle w:val="04BODYTEXT"/>
        <w:tabs>
          <w:tab w:val="left" w:pos="440"/>
        </w:tabs>
        <w:spacing w:before="1000"/>
        <w:rPr>
          <w:sz w:val="16"/>
          <w:szCs w:val="16"/>
        </w:rPr>
      </w:pPr>
      <w:r>
        <w:rPr>
          <w:sz w:val="16"/>
          <w:szCs w:val="16"/>
        </w:rPr>
        <w:t>ISBN</w:t>
      </w:r>
      <w:r>
        <w:rPr>
          <w:sz w:val="16"/>
          <w:szCs w:val="16"/>
        </w:rPr>
        <w:tab/>
        <w:t xml:space="preserve">978-1-74322-469-4 (pdf) </w:t>
      </w:r>
      <w:r>
        <w:rPr>
          <w:sz w:val="16"/>
          <w:szCs w:val="16"/>
        </w:rPr>
        <w:tab/>
        <w:t xml:space="preserve">978-1-74322-470-0 (softcover book) </w:t>
      </w:r>
    </w:p>
    <w:p w:rsidR="00863524" w:rsidRDefault="00863524" w:rsidP="00863524">
      <w:pPr>
        <w:pStyle w:val="04BODYTEXT"/>
        <w:tabs>
          <w:tab w:val="left" w:pos="440"/>
        </w:tabs>
        <w:rPr>
          <w:b/>
          <w:bCs/>
          <w:sz w:val="19"/>
          <w:szCs w:val="19"/>
        </w:rPr>
      </w:pPr>
      <w:r>
        <w:rPr>
          <w:b/>
          <w:bCs/>
          <w:sz w:val="19"/>
          <w:szCs w:val="19"/>
        </w:rPr>
        <w:t>Creative Commons</w:t>
      </w:r>
    </w:p>
    <w:p w:rsidR="00863524" w:rsidRDefault="00863524" w:rsidP="00863524">
      <w:pPr>
        <w:pStyle w:val="Body"/>
        <w:rPr>
          <w:sz w:val="16"/>
          <w:szCs w:val="16"/>
        </w:rPr>
      </w:pPr>
      <w:r>
        <w:rPr>
          <w:sz w:val="16"/>
          <w:szCs w:val="16"/>
        </w:rPr>
        <w:t>With the exception of the Commonwealth Coat of Arms and where otherwise noted all material presented in this document is provided under a Creative Commons Attribution 3.0 Australia (creativecommons.org/licenses/by/3.0/au/) licence. The details of the relevant licence conditions are available on the Creative Commons website (accessible using the links provided) as is the full legal code for the CC BY 3.0 AU licence (http://creativecommons.org/licenses/by/3.0/au/legalcode).</w:t>
      </w:r>
    </w:p>
    <w:p w:rsidR="00863524" w:rsidRDefault="00863524" w:rsidP="00863524">
      <w:pPr>
        <w:pStyle w:val="Body"/>
        <w:rPr>
          <w:sz w:val="16"/>
          <w:szCs w:val="16"/>
        </w:rPr>
      </w:pPr>
      <w:r>
        <w:rPr>
          <w:sz w:val="16"/>
          <w:szCs w:val="16"/>
        </w:rPr>
        <w:t xml:space="preserve">The document should be attributed as: Commonwealth of Australia, DFAT, </w:t>
      </w:r>
      <w:r>
        <w:rPr>
          <w:rStyle w:val="ITALICS"/>
          <w:sz w:val="16"/>
          <w:szCs w:val="16"/>
        </w:rPr>
        <w:t>Australia’s Official Development Assistance, Statistical Summary, 2017-18</w:t>
      </w:r>
      <w:r>
        <w:rPr>
          <w:sz w:val="16"/>
          <w:szCs w:val="16"/>
        </w:rPr>
        <w:t>.</w:t>
      </w:r>
    </w:p>
    <w:p w:rsidR="00863524" w:rsidRDefault="00863524" w:rsidP="00863524">
      <w:pPr>
        <w:pStyle w:val="Body"/>
        <w:rPr>
          <w:sz w:val="16"/>
          <w:szCs w:val="16"/>
        </w:rPr>
      </w:pPr>
      <w:r>
        <w:rPr>
          <w:rStyle w:val="Bold"/>
          <w:sz w:val="16"/>
          <w:szCs w:val="16"/>
        </w:rPr>
        <w:t>Contact</w:t>
      </w:r>
    </w:p>
    <w:p w:rsidR="00863524" w:rsidRDefault="00863524" w:rsidP="00863524">
      <w:pPr>
        <w:pStyle w:val="Body"/>
        <w:rPr>
          <w:sz w:val="16"/>
          <w:szCs w:val="16"/>
        </w:rPr>
      </w:pPr>
      <w:r>
        <w:rPr>
          <w:sz w:val="16"/>
          <w:szCs w:val="16"/>
        </w:rPr>
        <w:t xml:space="preserve">Inquiries about this document should be directed to: </w:t>
      </w:r>
    </w:p>
    <w:p w:rsidR="00863524" w:rsidRDefault="00863524" w:rsidP="00863524">
      <w:pPr>
        <w:pStyle w:val="Body"/>
        <w:spacing w:after="0"/>
        <w:rPr>
          <w:sz w:val="16"/>
          <w:szCs w:val="16"/>
        </w:rPr>
      </w:pPr>
      <w:r>
        <w:rPr>
          <w:sz w:val="16"/>
          <w:szCs w:val="16"/>
        </w:rPr>
        <w:t>Department of Foreign Affairs and Trade Budget Branch, ODA Reporting and Statistics section</w:t>
      </w:r>
    </w:p>
    <w:p w:rsidR="00863524" w:rsidRDefault="00863524" w:rsidP="00863524">
      <w:pPr>
        <w:pStyle w:val="Body"/>
        <w:spacing w:after="0"/>
        <w:rPr>
          <w:sz w:val="16"/>
          <w:szCs w:val="16"/>
        </w:rPr>
      </w:pPr>
      <w:r>
        <w:rPr>
          <w:sz w:val="16"/>
          <w:szCs w:val="16"/>
        </w:rPr>
        <w:t>RG Casey Building, John McEwen Crescent, Barton ACT 0221 Australia</w:t>
      </w:r>
    </w:p>
    <w:p w:rsidR="00863524" w:rsidRDefault="00863524" w:rsidP="00863524">
      <w:pPr>
        <w:pStyle w:val="Body"/>
        <w:spacing w:after="0"/>
        <w:rPr>
          <w:sz w:val="16"/>
          <w:szCs w:val="16"/>
        </w:rPr>
      </w:pPr>
      <w:r>
        <w:rPr>
          <w:sz w:val="16"/>
          <w:szCs w:val="16"/>
        </w:rPr>
        <w:t>+61 2 6261 1111 (Phone)</w:t>
      </w:r>
    </w:p>
    <w:p w:rsidR="00863524" w:rsidRDefault="00863524" w:rsidP="00863524">
      <w:pPr>
        <w:pStyle w:val="Body"/>
        <w:rPr>
          <w:sz w:val="16"/>
          <w:szCs w:val="16"/>
        </w:rPr>
      </w:pPr>
      <w:r>
        <w:rPr>
          <w:sz w:val="16"/>
          <w:szCs w:val="16"/>
        </w:rPr>
        <w:t>+61 2 6261 3111 (Fax)</w:t>
      </w:r>
    </w:p>
    <w:p w:rsidR="00863524" w:rsidRDefault="00863524" w:rsidP="00863524">
      <w:pPr>
        <w:pStyle w:val="Body"/>
        <w:rPr>
          <w:sz w:val="16"/>
          <w:szCs w:val="16"/>
        </w:rPr>
      </w:pPr>
      <w:r>
        <w:rPr>
          <w:sz w:val="16"/>
          <w:szCs w:val="16"/>
        </w:rPr>
        <w:t>Published by the Department of Foreign Affairs and Trade, Canberra, December 2018.</w:t>
      </w:r>
    </w:p>
    <w:p w:rsidR="00863524" w:rsidRDefault="00863524">
      <w:pPr>
        <w:rPr>
          <w:rFonts w:ascii="Calibri" w:hAnsi="Calibri" w:cs="Calibri"/>
          <w:color w:val="000000"/>
          <w:sz w:val="16"/>
          <w:szCs w:val="16"/>
          <w:lang w:val="en-GB"/>
        </w:rPr>
      </w:pPr>
      <w:r>
        <w:rPr>
          <w:sz w:val="16"/>
          <w:szCs w:val="16"/>
        </w:rPr>
        <w:br w:type="page"/>
      </w:r>
    </w:p>
    <w:bookmarkStart w:id="0" w:name="_Toc533224326" w:displacedByCustomXml="next"/>
    <w:sdt>
      <w:sdtPr>
        <w:id w:val="229973676"/>
        <w:docPartObj>
          <w:docPartGallery w:val="Table of Contents"/>
          <w:docPartUnique/>
        </w:docPartObj>
      </w:sdtPr>
      <w:sdtEndPr>
        <w:rPr>
          <w:rFonts w:asciiTheme="minorHAnsi" w:hAnsiTheme="minorHAnsi" w:cstheme="minorHAnsi"/>
          <w:b/>
          <w:iCs/>
          <w:noProof/>
          <w:color w:val="000000" w:themeColor="text1"/>
          <w:sz w:val="22"/>
          <w:szCs w:val="22"/>
          <w:lang w:val="en-AU"/>
        </w:rPr>
      </w:sdtEndPr>
      <w:sdtContent>
        <w:p w:rsidR="001F261E" w:rsidRDefault="001F261E" w:rsidP="0036208B">
          <w:pPr>
            <w:pStyle w:val="H1"/>
            <w:ind w:right="284"/>
          </w:pPr>
          <w:r>
            <w:t xml:space="preserve">Table of </w:t>
          </w:r>
          <w:r w:rsidRPr="0036208B">
            <w:t>Contents</w:t>
          </w:r>
          <w:bookmarkEnd w:id="0"/>
        </w:p>
        <w:p w:rsidR="00B773A6" w:rsidRDefault="001F261E" w:rsidP="00DD215F">
          <w:pPr>
            <w:pStyle w:val="TOC1"/>
            <w:rPr>
              <w:rFonts w:eastAsiaTheme="minorEastAsia" w:cstheme="minorBidi"/>
              <w:color w:val="auto"/>
              <w:szCs w:val="24"/>
            </w:rPr>
          </w:pPr>
          <w:r>
            <w:fldChar w:fldCharType="begin"/>
          </w:r>
          <w:r>
            <w:instrText xml:space="preserve"> TOC \h \z \t "H1,1,TABLE HEADING,2" </w:instrText>
          </w:r>
          <w:r>
            <w:fldChar w:fldCharType="separate"/>
          </w:r>
          <w:hyperlink w:anchor="_Toc533224327" w:history="1">
            <w:r w:rsidR="00B773A6" w:rsidRPr="00D33CFF">
              <w:rPr>
                <w:rStyle w:val="Hyperlink"/>
              </w:rPr>
              <w:t>Overview of Australian aid</w:t>
            </w:r>
            <w:r w:rsidR="00B773A6">
              <w:rPr>
                <w:webHidden/>
              </w:rPr>
              <w:tab/>
            </w:r>
            <w:r w:rsidR="00B773A6" w:rsidRPr="00B773A6">
              <w:rPr>
                <w:webHidden/>
              </w:rPr>
              <w:fldChar w:fldCharType="begin"/>
            </w:r>
            <w:r w:rsidR="00B773A6" w:rsidRPr="00B773A6">
              <w:rPr>
                <w:webHidden/>
              </w:rPr>
              <w:instrText xml:space="preserve"> PAGEREF _Toc533224327 \h </w:instrText>
            </w:r>
            <w:r w:rsidR="00B773A6" w:rsidRPr="00B773A6">
              <w:rPr>
                <w:webHidden/>
              </w:rPr>
            </w:r>
            <w:r w:rsidR="00B773A6" w:rsidRPr="00B773A6">
              <w:rPr>
                <w:webHidden/>
              </w:rPr>
              <w:fldChar w:fldCharType="separate"/>
            </w:r>
            <w:r w:rsidR="00B773A6" w:rsidRPr="00B773A6">
              <w:rPr>
                <w:webHidden/>
              </w:rPr>
              <w:t>4</w:t>
            </w:r>
            <w:r w:rsidR="00B773A6" w:rsidRPr="00B773A6">
              <w:rPr>
                <w:webHidden/>
              </w:rPr>
              <w:fldChar w:fldCharType="end"/>
            </w:r>
          </w:hyperlink>
        </w:p>
        <w:p w:rsidR="00B773A6" w:rsidRDefault="00B773A6">
          <w:pPr>
            <w:pStyle w:val="TOC2"/>
            <w:rPr>
              <w:rFonts w:eastAsiaTheme="minorEastAsia" w:cstheme="minorBidi"/>
              <w:bCs w:val="0"/>
              <w:color w:val="auto"/>
              <w:sz w:val="24"/>
              <w:szCs w:val="24"/>
            </w:rPr>
          </w:pPr>
          <w:hyperlink w:anchor="_Toc533224328" w:history="1">
            <w:r w:rsidRPr="00D33CFF">
              <w:rPr>
                <w:rStyle w:val="Hyperlink"/>
              </w:rPr>
              <w:t xml:space="preserve">1 </w:t>
            </w:r>
            <w:r>
              <w:rPr>
                <w:rFonts w:eastAsiaTheme="minorEastAsia" w:cstheme="minorBidi"/>
                <w:bCs w:val="0"/>
                <w:color w:val="auto"/>
                <w:sz w:val="24"/>
                <w:szCs w:val="24"/>
              </w:rPr>
              <w:tab/>
            </w:r>
            <w:r w:rsidRPr="00D33CFF">
              <w:rPr>
                <w:rStyle w:val="Hyperlink"/>
              </w:rPr>
              <w:t>Australian Official Development Assistance by Investment Priorities (a)</w:t>
            </w:r>
            <w:r>
              <w:rPr>
                <w:webHidden/>
              </w:rPr>
              <w:tab/>
            </w:r>
            <w:r>
              <w:rPr>
                <w:webHidden/>
              </w:rPr>
              <w:fldChar w:fldCharType="begin"/>
            </w:r>
            <w:r>
              <w:rPr>
                <w:webHidden/>
              </w:rPr>
              <w:instrText xml:space="preserve"> PAGEREF _Toc533224328 \h </w:instrText>
            </w:r>
            <w:r>
              <w:rPr>
                <w:webHidden/>
              </w:rPr>
            </w:r>
            <w:r>
              <w:rPr>
                <w:webHidden/>
              </w:rPr>
              <w:fldChar w:fldCharType="separate"/>
            </w:r>
            <w:r>
              <w:rPr>
                <w:webHidden/>
              </w:rPr>
              <w:t>11</w:t>
            </w:r>
            <w:r>
              <w:rPr>
                <w:webHidden/>
              </w:rPr>
              <w:fldChar w:fldCharType="end"/>
            </w:r>
          </w:hyperlink>
        </w:p>
        <w:p w:rsidR="00B773A6" w:rsidRDefault="00B773A6">
          <w:pPr>
            <w:pStyle w:val="TOC2"/>
            <w:rPr>
              <w:rFonts w:eastAsiaTheme="minorEastAsia" w:cstheme="minorBidi"/>
              <w:bCs w:val="0"/>
              <w:color w:val="auto"/>
              <w:sz w:val="24"/>
              <w:szCs w:val="24"/>
            </w:rPr>
          </w:pPr>
          <w:hyperlink w:anchor="_Toc533224329" w:history="1">
            <w:r w:rsidRPr="00D33CFF">
              <w:rPr>
                <w:rStyle w:val="Hyperlink"/>
              </w:rPr>
              <w:t>2</w:t>
            </w:r>
            <w:r>
              <w:rPr>
                <w:rFonts w:eastAsiaTheme="minorEastAsia" w:cstheme="minorBidi"/>
                <w:bCs w:val="0"/>
                <w:color w:val="auto"/>
                <w:sz w:val="24"/>
                <w:szCs w:val="24"/>
              </w:rPr>
              <w:tab/>
            </w:r>
            <w:r w:rsidRPr="00D33CFF">
              <w:rPr>
                <w:rStyle w:val="Hyperlink"/>
              </w:rPr>
              <w:t>Australian Official Development Assistance, Investment Priorities by Type of Partner, 2017-18 (a)</w:t>
            </w:r>
            <w:r>
              <w:rPr>
                <w:webHidden/>
              </w:rPr>
              <w:tab/>
            </w:r>
            <w:r>
              <w:rPr>
                <w:webHidden/>
              </w:rPr>
              <w:fldChar w:fldCharType="begin"/>
            </w:r>
            <w:r>
              <w:rPr>
                <w:webHidden/>
              </w:rPr>
              <w:instrText xml:space="preserve"> PAGEREF _Toc533224329 \h </w:instrText>
            </w:r>
            <w:r>
              <w:rPr>
                <w:webHidden/>
              </w:rPr>
            </w:r>
            <w:r>
              <w:rPr>
                <w:webHidden/>
              </w:rPr>
              <w:fldChar w:fldCharType="separate"/>
            </w:r>
            <w:r>
              <w:rPr>
                <w:webHidden/>
              </w:rPr>
              <w:t>14</w:t>
            </w:r>
            <w:r>
              <w:rPr>
                <w:webHidden/>
              </w:rPr>
              <w:fldChar w:fldCharType="end"/>
            </w:r>
          </w:hyperlink>
        </w:p>
        <w:p w:rsidR="00B773A6" w:rsidRDefault="00B773A6">
          <w:pPr>
            <w:pStyle w:val="TOC2"/>
            <w:rPr>
              <w:rFonts w:eastAsiaTheme="minorEastAsia" w:cstheme="minorBidi"/>
              <w:bCs w:val="0"/>
              <w:color w:val="auto"/>
              <w:sz w:val="24"/>
              <w:szCs w:val="24"/>
            </w:rPr>
          </w:pPr>
          <w:hyperlink w:anchor="_Toc533224330" w:history="1">
            <w:r w:rsidRPr="00D33CFF">
              <w:rPr>
                <w:rStyle w:val="Hyperlink"/>
              </w:rPr>
              <w:t xml:space="preserve">3 </w:t>
            </w:r>
            <w:r>
              <w:rPr>
                <w:rFonts w:eastAsiaTheme="minorEastAsia" w:cstheme="minorBidi"/>
                <w:bCs w:val="0"/>
                <w:color w:val="auto"/>
                <w:sz w:val="24"/>
                <w:szCs w:val="24"/>
              </w:rPr>
              <w:tab/>
            </w:r>
            <w:r w:rsidRPr="00D33CFF">
              <w:rPr>
                <w:rStyle w:val="Hyperlink"/>
              </w:rPr>
              <w:t>Australian Official Development Assistance, Region of Benefit by Investment Priorities (a)</w:t>
            </w:r>
            <w:r>
              <w:rPr>
                <w:webHidden/>
              </w:rPr>
              <w:tab/>
            </w:r>
            <w:r>
              <w:rPr>
                <w:webHidden/>
              </w:rPr>
              <w:fldChar w:fldCharType="begin"/>
            </w:r>
            <w:r>
              <w:rPr>
                <w:webHidden/>
              </w:rPr>
              <w:instrText xml:space="preserve"> PAGEREF _Toc533224330 \h </w:instrText>
            </w:r>
            <w:r>
              <w:rPr>
                <w:webHidden/>
              </w:rPr>
            </w:r>
            <w:r>
              <w:rPr>
                <w:webHidden/>
              </w:rPr>
              <w:fldChar w:fldCharType="separate"/>
            </w:r>
            <w:r>
              <w:rPr>
                <w:webHidden/>
              </w:rPr>
              <w:t>16</w:t>
            </w:r>
            <w:r>
              <w:rPr>
                <w:webHidden/>
              </w:rPr>
              <w:fldChar w:fldCharType="end"/>
            </w:r>
          </w:hyperlink>
        </w:p>
        <w:p w:rsidR="00B773A6" w:rsidRDefault="00B773A6">
          <w:pPr>
            <w:pStyle w:val="TOC2"/>
            <w:rPr>
              <w:rFonts w:eastAsiaTheme="minorEastAsia" w:cstheme="minorBidi"/>
              <w:bCs w:val="0"/>
              <w:color w:val="auto"/>
              <w:sz w:val="24"/>
              <w:szCs w:val="24"/>
            </w:rPr>
          </w:pPr>
          <w:hyperlink w:anchor="_Toc533224331" w:history="1">
            <w:r w:rsidRPr="00D33CFF">
              <w:rPr>
                <w:rStyle w:val="Hyperlink"/>
              </w:rPr>
              <w:t>4</w:t>
            </w:r>
            <w:r>
              <w:rPr>
                <w:rFonts w:eastAsiaTheme="minorEastAsia" w:cstheme="minorBidi"/>
                <w:bCs w:val="0"/>
                <w:color w:val="auto"/>
                <w:sz w:val="24"/>
                <w:szCs w:val="24"/>
              </w:rPr>
              <w:tab/>
            </w:r>
            <w:r w:rsidRPr="00D33CFF">
              <w:rPr>
                <w:rStyle w:val="Hyperlink"/>
              </w:rPr>
              <w:t>Australian Official Development Assistance, Partner Country by Investment Priorities, 2017–18 (a)</w:t>
            </w:r>
            <w:r>
              <w:rPr>
                <w:webHidden/>
              </w:rPr>
              <w:tab/>
            </w:r>
            <w:r>
              <w:rPr>
                <w:webHidden/>
              </w:rPr>
              <w:fldChar w:fldCharType="begin"/>
            </w:r>
            <w:r>
              <w:rPr>
                <w:webHidden/>
              </w:rPr>
              <w:instrText xml:space="preserve"> PAGEREF _Toc533224331 \h </w:instrText>
            </w:r>
            <w:r>
              <w:rPr>
                <w:webHidden/>
              </w:rPr>
            </w:r>
            <w:r>
              <w:rPr>
                <w:webHidden/>
              </w:rPr>
              <w:fldChar w:fldCharType="separate"/>
            </w:r>
            <w:r>
              <w:rPr>
                <w:webHidden/>
              </w:rPr>
              <w:t>20</w:t>
            </w:r>
            <w:r>
              <w:rPr>
                <w:webHidden/>
              </w:rPr>
              <w:fldChar w:fldCharType="end"/>
            </w:r>
          </w:hyperlink>
        </w:p>
        <w:p w:rsidR="00B773A6" w:rsidRDefault="00B773A6">
          <w:pPr>
            <w:pStyle w:val="TOC2"/>
            <w:rPr>
              <w:rFonts w:eastAsiaTheme="minorEastAsia" w:cstheme="minorBidi"/>
              <w:bCs w:val="0"/>
              <w:color w:val="auto"/>
              <w:sz w:val="24"/>
              <w:szCs w:val="24"/>
            </w:rPr>
          </w:pPr>
          <w:hyperlink w:anchor="_Toc533224332" w:history="1">
            <w:r w:rsidRPr="00D33CFF">
              <w:rPr>
                <w:rStyle w:val="Hyperlink"/>
              </w:rPr>
              <w:t>5</w:t>
            </w:r>
            <w:r>
              <w:rPr>
                <w:rFonts w:eastAsiaTheme="minorEastAsia" w:cstheme="minorBidi"/>
                <w:bCs w:val="0"/>
                <w:color w:val="auto"/>
                <w:sz w:val="24"/>
                <w:szCs w:val="24"/>
              </w:rPr>
              <w:tab/>
            </w:r>
            <w:r w:rsidRPr="00D33CFF">
              <w:rPr>
                <w:rStyle w:val="Hyperlink"/>
              </w:rPr>
              <w:t>Australian Official Development Assistance, Government Departments and Agencies</w:t>
            </w:r>
            <w:r>
              <w:rPr>
                <w:webHidden/>
              </w:rPr>
              <w:tab/>
            </w:r>
            <w:r>
              <w:rPr>
                <w:webHidden/>
              </w:rPr>
              <w:fldChar w:fldCharType="begin"/>
            </w:r>
            <w:r>
              <w:rPr>
                <w:webHidden/>
              </w:rPr>
              <w:instrText xml:space="preserve"> PAGEREF _Toc533224332 \h </w:instrText>
            </w:r>
            <w:r>
              <w:rPr>
                <w:webHidden/>
              </w:rPr>
            </w:r>
            <w:r>
              <w:rPr>
                <w:webHidden/>
              </w:rPr>
              <w:fldChar w:fldCharType="separate"/>
            </w:r>
            <w:r>
              <w:rPr>
                <w:webHidden/>
              </w:rPr>
              <w:t>22</w:t>
            </w:r>
            <w:r>
              <w:rPr>
                <w:webHidden/>
              </w:rPr>
              <w:fldChar w:fldCharType="end"/>
            </w:r>
          </w:hyperlink>
        </w:p>
        <w:p w:rsidR="00B773A6" w:rsidRDefault="00B773A6" w:rsidP="00DD215F">
          <w:pPr>
            <w:pStyle w:val="TOC1"/>
            <w:rPr>
              <w:rFonts w:eastAsiaTheme="minorEastAsia" w:cstheme="minorBidi"/>
              <w:color w:val="auto"/>
              <w:szCs w:val="24"/>
            </w:rPr>
          </w:pPr>
          <w:hyperlink w:anchor="_Toc533224333" w:history="1">
            <w:r w:rsidRPr="00D33CFF">
              <w:rPr>
                <w:rStyle w:val="Hyperlink"/>
              </w:rPr>
              <w:t>Type of Assistance by Region  of Benefit Tables</w:t>
            </w:r>
            <w:r>
              <w:rPr>
                <w:webHidden/>
              </w:rPr>
              <w:tab/>
            </w:r>
            <w:r>
              <w:rPr>
                <w:webHidden/>
              </w:rPr>
              <w:fldChar w:fldCharType="begin"/>
            </w:r>
            <w:r>
              <w:rPr>
                <w:webHidden/>
              </w:rPr>
              <w:instrText xml:space="preserve"> PAGEREF _Toc533224333 \h </w:instrText>
            </w:r>
            <w:r>
              <w:rPr>
                <w:webHidden/>
              </w:rPr>
            </w:r>
            <w:r>
              <w:rPr>
                <w:webHidden/>
              </w:rPr>
              <w:fldChar w:fldCharType="separate"/>
            </w:r>
            <w:r>
              <w:rPr>
                <w:webHidden/>
              </w:rPr>
              <w:t>23</w:t>
            </w:r>
            <w:r>
              <w:rPr>
                <w:webHidden/>
              </w:rPr>
              <w:fldChar w:fldCharType="end"/>
            </w:r>
          </w:hyperlink>
        </w:p>
        <w:p w:rsidR="00B773A6" w:rsidRDefault="00B773A6">
          <w:pPr>
            <w:pStyle w:val="TOC2"/>
            <w:rPr>
              <w:rFonts w:eastAsiaTheme="minorEastAsia" w:cstheme="minorBidi"/>
              <w:bCs w:val="0"/>
              <w:color w:val="auto"/>
              <w:sz w:val="24"/>
              <w:szCs w:val="24"/>
            </w:rPr>
          </w:pPr>
          <w:hyperlink w:anchor="_Toc533224334" w:history="1">
            <w:r w:rsidRPr="00D33CFF">
              <w:rPr>
                <w:rStyle w:val="Hyperlink"/>
              </w:rPr>
              <w:t>6</w:t>
            </w:r>
            <w:r>
              <w:rPr>
                <w:rFonts w:eastAsiaTheme="minorEastAsia" w:cstheme="minorBidi"/>
                <w:bCs w:val="0"/>
                <w:color w:val="auto"/>
                <w:sz w:val="24"/>
                <w:szCs w:val="24"/>
              </w:rPr>
              <w:tab/>
            </w:r>
            <w:r w:rsidRPr="00D33CFF">
              <w:rPr>
                <w:rStyle w:val="Hyperlink"/>
              </w:rPr>
              <w:t xml:space="preserve">Australian Official Development Assistance, Economic Growth, Type of Assistance by Region of Benefit, </w:t>
            </w:r>
            <w:r>
              <w:rPr>
                <w:rStyle w:val="Hyperlink"/>
              </w:rPr>
              <w:br/>
            </w:r>
            <w:r w:rsidRPr="00D33CFF">
              <w:rPr>
                <w:rStyle w:val="Hyperlink"/>
              </w:rPr>
              <w:t>2017–18 (a)</w:t>
            </w:r>
            <w:r>
              <w:rPr>
                <w:webHidden/>
              </w:rPr>
              <w:tab/>
            </w:r>
            <w:r>
              <w:rPr>
                <w:webHidden/>
              </w:rPr>
              <w:fldChar w:fldCharType="begin"/>
            </w:r>
            <w:r>
              <w:rPr>
                <w:webHidden/>
              </w:rPr>
              <w:instrText xml:space="preserve"> PAGEREF _Toc533224334 \h </w:instrText>
            </w:r>
            <w:r>
              <w:rPr>
                <w:webHidden/>
              </w:rPr>
            </w:r>
            <w:r>
              <w:rPr>
                <w:webHidden/>
              </w:rPr>
              <w:fldChar w:fldCharType="separate"/>
            </w:r>
            <w:r>
              <w:rPr>
                <w:webHidden/>
              </w:rPr>
              <w:t>24</w:t>
            </w:r>
            <w:r>
              <w:rPr>
                <w:webHidden/>
              </w:rPr>
              <w:fldChar w:fldCharType="end"/>
            </w:r>
          </w:hyperlink>
        </w:p>
        <w:p w:rsidR="00B773A6" w:rsidRDefault="00B773A6">
          <w:pPr>
            <w:pStyle w:val="TOC2"/>
            <w:rPr>
              <w:rFonts w:eastAsiaTheme="minorEastAsia" w:cstheme="minorBidi"/>
              <w:bCs w:val="0"/>
              <w:color w:val="auto"/>
              <w:sz w:val="24"/>
              <w:szCs w:val="24"/>
            </w:rPr>
          </w:pPr>
          <w:hyperlink w:anchor="_Toc533224335" w:history="1">
            <w:r w:rsidRPr="00D33CFF">
              <w:rPr>
                <w:rStyle w:val="Hyperlink"/>
              </w:rPr>
              <w:t>7</w:t>
            </w:r>
            <w:r>
              <w:rPr>
                <w:rFonts w:eastAsiaTheme="minorEastAsia" w:cstheme="minorBidi"/>
                <w:bCs w:val="0"/>
                <w:color w:val="auto"/>
                <w:sz w:val="24"/>
                <w:szCs w:val="24"/>
              </w:rPr>
              <w:tab/>
            </w:r>
            <w:r w:rsidRPr="00D33CFF">
              <w:rPr>
                <w:rStyle w:val="Hyperlink"/>
              </w:rPr>
              <w:t xml:space="preserve">Australian Official Development Assistance, Aid for Trade, Type of Assistance by Region of Benefit, </w:t>
            </w:r>
            <w:r>
              <w:rPr>
                <w:rStyle w:val="Hyperlink"/>
              </w:rPr>
              <w:br/>
            </w:r>
            <w:r w:rsidRPr="00D33CFF">
              <w:rPr>
                <w:rStyle w:val="Hyperlink"/>
              </w:rPr>
              <w:t>2017–18 (a)</w:t>
            </w:r>
            <w:r>
              <w:rPr>
                <w:webHidden/>
              </w:rPr>
              <w:tab/>
            </w:r>
            <w:r>
              <w:rPr>
                <w:webHidden/>
              </w:rPr>
              <w:fldChar w:fldCharType="begin"/>
            </w:r>
            <w:r>
              <w:rPr>
                <w:webHidden/>
              </w:rPr>
              <w:instrText xml:space="preserve"> PAGEREF _Toc533224335 \h </w:instrText>
            </w:r>
            <w:r>
              <w:rPr>
                <w:webHidden/>
              </w:rPr>
            </w:r>
            <w:r>
              <w:rPr>
                <w:webHidden/>
              </w:rPr>
              <w:fldChar w:fldCharType="separate"/>
            </w:r>
            <w:r>
              <w:rPr>
                <w:webHidden/>
              </w:rPr>
              <w:t>25</w:t>
            </w:r>
            <w:r>
              <w:rPr>
                <w:webHidden/>
              </w:rPr>
              <w:fldChar w:fldCharType="end"/>
            </w:r>
          </w:hyperlink>
        </w:p>
        <w:p w:rsidR="00B773A6" w:rsidRDefault="00B773A6">
          <w:pPr>
            <w:pStyle w:val="TOC2"/>
            <w:rPr>
              <w:rFonts w:eastAsiaTheme="minorEastAsia" w:cstheme="minorBidi"/>
              <w:bCs w:val="0"/>
              <w:color w:val="auto"/>
              <w:sz w:val="24"/>
              <w:szCs w:val="24"/>
            </w:rPr>
          </w:pPr>
          <w:hyperlink w:anchor="_Toc533224336" w:history="1">
            <w:r w:rsidRPr="00D33CFF">
              <w:rPr>
                <w:rStyle w:val="Hyperlink"/>
              </w:rPr>
              <w:t>8</w:t>
            </w:r>
            <w:r>
              <w:rPr>
                <w:rFonts w:eastAsiaTheme="minorEastAsia" w:cstheme="minorBidi"/>
                <w:bCs w:val="0"/>
                <w:color w:val="auto"/>
                <w:sz w:val="24"/>
                <w:szCs w:val="24"/>
              </w:rPr>
              <w:tab/>
            </w:r>
            <w:r w:rsidRPr="00D33CFF">
              <w:rPr>
                <w:rStyle w:val="Hyperlink"/>
              </w:rPr>
              <w:t>Australian Official Development Assistance, Private Sector Development, Type of Assistance by Region of Benefit, 2017–18 (a)</w:t>
            </w:r>
            <w:r>
              <w:rPr>
                <w:webHidden/>
              </w:rPr>
              <w:tab/>
            </w:r>
            <w:r>
              <w:rPr>
                <w:webHidden/>
              </w:rPr>
              <w:fldChar w:fldCharType="begin"/>
            </w:r>
            <w:r>
              <w:rPr>
                <w:webHidden/>
              </w:rPr>
              <w:instrText xml:space="preserve"> PAGEREF _Toc533224336 \h </w:instrText>
            </w:r>
            <w:r>
              <w:rPr>
                <w:webHidden/>
              </w:rPr>
            </w:r>
            <w:r>
              <w:rPr>
                <w:webHidden/>
              </w:rPr>
              <w:fldChar w:fldCharType="separate"/>
            </w:r>
            <w:r>
              <w:rPr>
                <w:webHidden/>
              </w:rPr>
              <w:t>26</w:t>
            </w:r>
            <w:r>
              <w:rPr>
                <w:webHidden/>
              </w:rPr>
              <w:fldChar w:fldCharType="end"/>
            </w:r>
          </w:hyperlink>
        </w:p>
        <w:p w:rsidR="00B773A6" w:rsidRDefault="00B773A6">
          <w:pPr>
            <w:pStyle w:val="TOC2"/>
            <w:rPr>
              <w:rFonts w:eastAsiaTheme="minorEastAsia" w:cstheme="minorBidi"/>
              <w:bCs w:val="0"/>
              <w:color w:val="auto"/>
              <w:sz w:val="24"/>
              <w:szCs w:val="24"/>
            </w:rPr>
          </w:pPr>
          <w:hyperlink w:anchor="_Toc533224337" w:history="1">
            <w:r w:rsidRPr="00D33CFF">
              <w:rPr>
                <w:rStyle w:val="Hyperlink"/>
              </w:rPr>
              <w:t>9</w:t>
            </w:r>
            <w:r>
              <w:rPr>
                <w:rFonts w:eastAsiaTheme="minorEastAsia" w:cstheme="minorBidi"/>
                <w:bCs w:val="0"/>
                <w:color w:val="auto"/>
                <w:sz w:val="24"/>
                <w:szCs w:val="24"/>
              </w:rPr>
              <w:tab/>
            </w:r>
            <w:r w:rsidRPr="00D33CFF">
              <w:rPr>
                <w:rStyle w:val="Hyperlink"/>
              </w:rPr>
              <w:t xml:space="preserve">Australian Official Development Assistance, Research, Type of Assistance by Region of Benefit, </w:t>
            </w:r>
            <w:r>
              <w:rPr>
                <w:rStyle w:val="Hyperlink"/>
              </w:rPr>
              <w:br/>
            </w:r>
            <w:r w:rsidRPr="00D33CFF">
              <w:rPr>
                <w:rStyle w:val="Hyperlink"/>
              </w:rPr>
              <w:t>2017–18 (a)</w:t>
            </w:r>
            <w:r>
              <w:rPr>
                <w:webHidden/>
              </w:rPr>
              <w:tab/>
            </w:r>
            <w:r>
              <w:rPr>
                <w:webHidden/>
              </w:rPr>
              <w:fldChar w:fldCharType="begin"/>
            </w:r>
            <w:r>
              <w:rPr>
                <w:webHidden/>
              </w:rPr>
              <w:instrText xml:space="preserve"> PAGEREF _Toc533224337 \h </w:instrText>
            </w:r>
            <w:r>
              <w:rPr>
                <w:webHidden/>
              </w:rPr>
            </w:r>
            <w:r>
              <w:rPr>
                <w:webHidden/>
              </w:rPr>
              <w:fldChar w:fldCharType="separate"/>
            </w:r>
            <w:r>
              <w:rPr>
                <w:webHidden/>
              </w:rPr>
              <w:t>27</w:t>
            </w:r>
            <w:r>
              <w:rPr>
                <w:webHidden/>
              </w:rPr>
              <w:fldChar w:fldCharType="end"/>
            </w:r>
          </w:hyperlink>
        </w:p>
        <w:p w:rsidR="00B773A6" w:rsidRDefault="00B773A6">
          <w:pPr>
            <w:pStyle w:val="TOC2"/>
            <w:rPr>
              <w:rFonts w:eastAsiaTheme="minorEastAsia" w:cstheme="minorBidi"/>
              <w:bCs w:val="0"/>
              <w:color w:val="auto"/>
              <w:sz w:val="24"/>
              <w:szCs w:val="24"/>
            </w:rPr>
          </w:pPr>
          <w:hyperlink w:anchor="_Toc533224338" w:history="1">
            <w:r w:rsidRPr="00D33CFF">
              <w:rPr>
                <w:rStyle w:val="Hyperlink"/>
              </w:rPr>
              <w:t>10</w:t>
            </w:r>
            <w:r>
              <w:rPr>
                <w:rFonts w:eastAsiaTheme="minorEastAsia" w:cstheme="minorBidi"/>
                <w:bCs w:val="0"/>
                <w:color w:val="auto"/>
                <w:sz w:val="24"/>
                <w:szCs w:val="24"/>
              </w:rPr>
              <w:tab/>
            </w:r>
            <w:r w:rsidRPr="00D33CFF">
              <w:rPr>
                <w:rStyle w:val="Hyperlink"/>
              </w:rPr>
              <w:t xml:space="preserve">Australian Official Development Assistance, Environment, Type of Assistance by Region of Benefit, </w:t>
            </w:r>
            <w:r>
              <w:rPr>
                <w:rStyle w:val="Hyperlink"/>
              </w:rPr>
              <w:br/>
            </w:r>
            <w:r w:rsidRPr="00D33CFF">
              <w:rPr>
                <w:rStyle w:val="Hyperlink"/>
              </w:rPr>
              <w:t>2017–18 (a)(b)</w:t>
            </w:r>
            <w:r>
              <w:rPr>
                <w:webHidden/>
              </w:rPr>
              <w:tab/>
            </w:r>
            <w:r>
              <w:rPr>
                <w:webHidden/>
              </w:rPr>
              <w:fldChar w:fldCharType="begin"/>
            </w:r>
            <w:r>
              <w:rPr>
                <w:webHidden/>
              </w:rPr>
              <w:instrText xml:space="preserve"> PAGEREF _Toc533224338 \h </w:instrText>
            </w:r>
            <w:r>
              <w:rPr>
                <w:webHidden/>
              </w:rPr>
            </w:r>
            <w:r>
              <w:rPr>
                <w:webHidden/>
              </w:rPr>
              <w:fldChar w:fldCharType="separate"/>
            </w:r>
            <w:r>
              <w:rPr>
                <w:webHidden/>
              </w:rPr>
              <w:t>29</w:t>
            </w:r>
            <w:r>
              <w:rPr>
                <w:webHidden/>
              </w:rPr>
              <w:fldChar w:fldCharType="end"/>
            </w:r>
          </w:hyperlink>
        </w:p>
        <w:p w:rsidR="00B773A6" w:rsidRDefault="00B773A6">
          <w:pPr>
            <w:pStyle w:val="TOC2"/>
            <w:rPr>
              <w:rFonts w:eastAsiaTheme="minorEastAsia" w:cstheme="minorBidi"/>
              <w:bCs w:val="0"/>
              <w:color w:val="auto"/>
              <w:sz w:val="24"/>
              <w:szCs w:val="24"/>
            </w:rPr>
          </w:pPr>
          <w:hyperlink w:anchor="_Toc533224339" w:history="1">
            <w:r w:rsidRPr="00D33CFF">
              <w:rPr>
                <w:rStyle w:val="Hyperlink"/>
              </w:rPr>
              <w:t>11</w:t>
            </w:r>
            <w:r>
              <w:rPr>
                <w:rFonts w:eastAsiaTheme="minorEastAsia" w:cstheme="minorBidi"/>
                <w:bCs w:val="0"/>
                <w:color w:val="auto"/>
                <w:sz w:val="24"/>
                <w:szCs w:val="24"/>
              </w:rPr>
              <w:tab/>
            </w:r>
            <w:r w:rsidRPr="00D33CFF">
              <w:rPr>
                <w:rStyle w:val="Hyperlink"/>
              </w:rPr>
              <w:t xml:space="preserve">Australian Official Development Assistance, Climate Finance, Type of Assistance by Region of Benefit, </w:t>
            </w:r>
            <w:r>
              <w:rPr>
                <w:rStyle w:val="Hyperlink"/>
              </w:rPr>
              <w:br/>
            </w:r>
            <w:r w:rsidRPr="00D33CFF">
              <w:rPr>
                <w:rStyle w:val="Hyperlink"/>
              </w:rPr>
              <w:t>2017–18 (a)</w:t>
            </w:r>
            <w:r>
              <w:rPr>
                <w:webHidden/>
              </w:rPr>
              <w:tab/>
            </w:r>
            <w:r>
              <w:rPr>
                <w:webHidden/>
              </w:rPr>
              <w:fldChar w:fldCharType="begin"/>
            </w:r>
            <w:r>
              <w:rPr>
                <w:webHidden/>
              </w:rPr>
              <w:instrText xml:space="preserve"> PAGEREF _Toc533224339 \h </w:instrText>
            </w:r>
            <w:r>
              <w:rPr>
                <w:webHidden/>
              </w:rPr>
            </w:r>
            <w:r>
              <w:rPr>
                <w:webHidden/>
              </w:rPr>
              <w:fldChar w:fldCharType="separate"/>
            </w:r>
            <w:r>
              <w:rPr>
                <w:webHidden/>
              </w:rPr>
              <w:t>31</w:t>
            </w:r>
            <w:r>
              <w:rPr>
                <w:webHidden/>
              </w:rPr>
              <w:fldChar w:fldCharType="end"/>
            </w:r>
          </w:hyperlink>
        </w:p>
        <w:p w:rsidR="00B773A6" w:rsidRDefault="00B773A6">
          <w:pPr>
            <w:pStyle w:val="TOC2"/>
            <w:rPr>
              <w:rFonts w:eastAsiaTheme="minorEastAsia" w:cstheme="minorBidi"/>
              <w:bCs w:val="0"/>
              <w:color w:val="auto"/>
              <w:sz w:val="24"/>
              <w:szCs w:val="24"/>
            </w:rPr>
          </w:pPr>
          <w:hyperlink w:anchor="_Toc533224340" w:history="1">
            <w:r w:rsidRPr="00D33CFF">
              <w:rPr>
                <w:rStyle w:val="Hyperlink"/>
              </w:rPr>
              <w:t>12</w:t>
            </w:r>
            <w:r>
              <w:rPr>
                <w:rFonts w:eastAsiaTheme="minorEastAsia" w:cstheme="minorBidi"/>
                <w:bCs w:val="0"/>
                <w:color w:val="auto"/>
                <w:sz w:val="24"/>
                <w:szCs w:val="24"/>
              </w:rPr>
              <w:tab/>
            </w:r>
            <w:r w:rsidRPr="00D33CFF">
              <w:rPr>
                <w:rStyle w:val="Hyperlink"/>
              </w:rPr>
              <w:t xml:space="preserve">Australian Official Development Assistance, Government and Civil Society, Type of Assistance by Region </w:t>
            </w:r>
            <w:r>
              <w:rPr>
                <w:rStyle w:val="Hyperlink"/>
              </w:rPr>
              <w:br/>
            </w:r>
            <w:r w:rsidRPr="00D33CFF">
              <w:rPr>
                <w:rStyle w:val="Hyperlink"/>
              </w:rPr>
              <w:t>of Benefit, 2017–18 (a)</w:t>
            </w:r>
            <w:r>
              <w:rPr>
                <w:webHidden/>
              </w:rPr>
              <w:tab/>
            </w:r>
            <w:r>
              <w:rPr>
                <w:webHidden/>
              </w:rPr>
              <w:fldChar w:fldCharType="begin"/>
            </w:r>
            <w:r>
              <w:rPr>
                <w:webHidden/>
              </w:rPr>
              <w:instrText xml:space="preserve"> PAGEREF _Toc533224340 \h </w:instrText>
            </w:r>
            <w:r>
              <w:rPr>
                <w:webHidden/>
              </w:rPr>
            </w:r>
            <w:r>
              <w:rPr>
                <w:webHidden/>
              </w:rPr>
              <w:fldChar w:fldCharType="separate"/>
            </w:r>
            <w:r>
              <w:rPr>
                <w:webHidden/>
              </w:rPr>
              <w:t>33</w:t>
            </w:r>
            <w:r>
              <w:rPr>
                <w:webHidden/>
              </w:rPr>
              <w:fldChar w:fldCharType="end"/>
            </w:r>
          </w:hyperlink>
        </w:p>
        <w:p w:rsidR="00B773A6" w:rsidRDefault="00B773A6">
          <w:pPr>
            <w:pStyle w:val="TOC2"/>
            <w:rPr>
              <w:rFonts w:eastAsiaTheme="minorEastAsia" w:cstheme="minorBidi"/>
              <w:bCs w:val="0"/>
              <w:color w:val="auto"/>
              <w:sz w:val="24"/>
              <w:szCs w:val="24"/>
            </w:rPr>
          </w:pPr>
          <w:hyperlink w:anchor="_Toc533224341" w:history="1">
            <w:r w:rsidRPr="00D33CFF">
              <w:rPr>
                <w:rStyle w:val="Hyperlink"/>
              </w:rPr>
              <w:t>13</w:t>
            </w:r>
            <w:r>
              <w:rPr>
                <w:rFonts w:eastAsiaTheme="minorEastAsia" w:cstheme="minorBidi"/>
                <w:bCs w:val="0"/>
                <w:color w:val="auto"/>
                <w:sz w:val="24"/>
                <w:szCs w:val="24"/>
              </w:rPr>
              <w:tab/>
            </w:r>
            <w:r w:rsidRPr="00D33CFF">
              <w:rPr>
                <w:rStyle w:val="Hyperlink"/>
              </w:rPr>
              <w:t xml:space="preserve">Australian Official Development Assistance, Law and Justice, Type of Assistance by Region of Benefit, </w:t>
            </w:r>
            <w:r>
              <w:rPr>
                <w:rStyle w:val="Hyperlink"/>
              </w:rPr>
              <w:br/>
            </w:r>
            <w:r w:rsidRPr="00D33CFF">
              <w:rPr>
                <w:rStyle w:val="Hyperlink"/>
              </w:rPr>
              <w:t>2017–18 (a)</w:t>
            </w:r>
            <w:r>
              <w:rPr>
                <w:webHidden/>
              </w:rPr>
              <w:tab/>
            </w:r>
            <w:r>
              <w:rPr>
                <w:webHidden/>
              </w:rPr>
              <w:fldChar w:fldCharType="begin"/>
            </w:r>
            <w:r>
              <w:rPr>
                <w:webHidden/>
              </w:rPr>
              <w:instrText xml:space="preserve"> PAGEREF _Toc533224341 \h </w:instrText>
            </w:r>
            <w:r>
              <w:rPr>
                <w:webHidden/>
              </w:rPr>
            </w:r>
            <w:r>
              <w:rPr>
                <w:webHidden/>
              </w:rPr>
              <w:fldChar w:fldCharType="separate"/>
            </w:r>
            <w:r>
              <w:rPr>
                <w:webHidden/>
              </w:rPr>
              <w:t>35</w:t>
            </w:r>
            <w:r>
              <w:rPr>
                <w:webHidden/>
              </w:rPr>
              <w:fldChar w:fldCharType="end"/>
            </w:r>
          </w:hyperlink>
        </w:p>
        <w:p w:rsidR="00B773A6" w:rsidRDefault="00B773A6">
          <w:pPr>
            <w:pStyle w:val="TOC2"/>
            <w:rPr>
              <w:rFonts w:eastAsiaTheme="minorEastAsia" w:cstheme="minorBidi"/>
              <w:bCs w:val="0"/>
              <w:color w:val="auto"/>
              <w:sz w:val="24"/>
              <w:szCs w:val="24"/>
            </w:rPr>
          </w:pPr>
          <w:hyperlink w:anchor="_Toc533224342" w:history="1">
            <w:r w:rsidRPr="00D33CFF">
              <w:rPr>
                <w:rStyle w:val="Hyperlink"/>
              </w:rPr>
              <w:t>14</w:t>
            </w:r>
            <w:r>
              <w:rPr>
                <w:rFonts w:eastAsiaTheme="minorEastAsia" w:cstheme="minorBidi"/>
                <w:bCs w:val="0"/>
                <w:color w:val="auto"/>
                <w:sz w:val="24"/>
                <w:szCs w:val="24"/>
              </w:rPr>
              <w:tab/>
            </w:r>
            <w:r w:rsidRPr="00D33CFF">
              <w:rPr>
                <w:rStyle w:val="Hyperlink"/>
              </w:rPr>
              <w:t xml:space="preserve">Australian Official Development Assistance, Gender Equality, Type of Assistance by Region of Benefit, </w:t>
            </w:r>
            <w:r>
              <w:rPr>
                <w:rStyle w:val="Hyperlink"/>
              </w:rPr>
              <w:br/>
            </w:r>
            <w:r w:rsidRPr="00D33CFF">
              <w:rPr>
                <w:rStyle w:val="Hyperlink"/>
              </w:rPr>
              <w:t>2017–18 (a)(b)</w:t>
            </w:r>
            <w:r>
              <w:rPr>
                <w:webHidden/>
              </w:rPr>
              <w:tab/>
            </w:r>
            <w:r>
              <w:rPr>
                <w:webHidden/>
              </w:rPr>
              <w:fldChar w:fldCharType="begin"/>
            </w:r>
            <w:r>
              <w:rPr>
                <w:webHidden/>
              </w:rPr>
              <w:instrText xml:space="preserve"> PAGEREF _Toc533224342 \h </w:instrText>
            </w:r>
            <w:r>
              <w:rPr>
                <w:webHidden/>
              </w:rPr>
            </w:r>
            <w:r>
              <w:rPr>
                <w:webHidden/>
              </w:rPr>
              <w:fldChar w:fldCharType="separate"/>
            </w:r>
            <w:r>
              <w:rPr>
                <w:webHidden/>
              </w:rPr>
              <w:t>36</w:t>
            </w:r>
            <w:r>
              <w:rPr>
                <w:webHidden/>
              </w:rPr>
              <w:fldChar w:fldCharType="end"/>
            </w:r>
          </w:hyperlink>
        </w:p>
        <w:p w:rsidR="00B773A6" w:rsidRDefault="00B773A6">
          <w:pPr>
            <w:pStyle w:val="TOC2"/>
            <w:rPr>
              <w:rFonts w:eastAsiaTheme="minorEastAsia" w:cstheme="minorBidi"/>
              <w:bCs w:val="0"/>
              <w:color w:val="auto"/>
              <w:sz w:val="24"/>
              <w:szCs w:val="24"/>
            </w:rPr>
          </w:pPr>
          <w:hyperlink w:anchor="_Toc533224343" w:history="1">
            <w:r w:rsidRPr="00D33CFF">
              <w:rPr>
                <w:rStyle w:val="Hyperlink"/>
              </w:rPr>
              <w:t>15</w:t>
            </w:r>
            <w:r>
              <w:rPr>
                <w:rFonts w:eastAsiaTheme="minorEastAsia" w:cstheme="minorBidi"/>
                <w:bCs w:val="0"/>
                <w:color w:val="auto"/>
                <w:sz w:val="24"/>
                <w:szCs w:val="24"/>
              </w:rPr>
              <w:tab/>
            </w:r>
            <w:r w:rsidRPr="00D33CFF">
              <w:rPr>
                <w:rStyle w:val="Hyperlink"/>
              </w:rPr>
              <w:t xml:space="preserve">Australian Official Development Assistance, Disability Inclusion, Type of Assistance by Region of Benefit, </w:t>
            </w:r>
            <w:r>
              <w:rPr>
                <w:rStyle w:val="Hyperlink"/>
              </w:rPr>
              <w:br/>
            </w:r>
            <w:r w:rsidRPr="00D33CFF">
              <w:rPr>
                <w:rStyle w:val="Hyperlink"/>
              </w:rPr>
              <w:t>2017–18 (a)(b)</w:t>
            </w:r>
            <w:r>
              <w:rPr>
                <w:webHidden/>
              </w:rPr>
              <w:tab/>
            </w:r>
            <w:r>
              <w:rPr>
                <w:webHidden/>
              </w:rPr>
              <w:fldChar w:fldCharType="begin"/>
            </w:r>
            <w:r>
              <w:rPr>
                <w:webHidden/>
              </w:rPr>
              <w:instrText xml:space="preserve"> PAGEREF _Toc533224343 \h </w:instrText>
            </w:r>
            <w:r>
              <w:rPr>
                <w:webHidden/>
              </w:rPr>
            </w:r>
            <w:r>
              <w:rPr>
                <w:webHidden/>
              </w:rPr>
              <w:fldChar w:fldCharType="separate"/>
            </w:r>
            <w:r>
              <w:rPr>
                <w:webHidden/>
              </w:rPr>
              <w:t>38</w:t>
            </w:r>
            <w:r>
              <w:rPr>
                <w:webHidden/>
              </w:rPr>
              <w:fldChar w:fldCharType="end"/>
            </w:r>
          </w:hyperlink>
        </w:p>
        <w:p w:rsidR="00B773A6" w:rsidRDefault="00B773A6">
          <w:pPr>
            <w:pStyle w:val="TOC2"/>
            <w:rPr>
              <w:rFonts w:eastAsiaTheme="minorEastAsia" w:cstheme="minorBidi"/>
              <w:bCs w:val="0"/>
              <w:color w:val="auto"/>
              <w:sz w:val="24"/>
              <w:szCs w:val="24"/>
            </w:rPr>
          </w:pPr>
          <w:hyperlink w:anchor="_Toc533224344" w:history="1">
            <w:r w:rsidRPr="00D33CFF">
              <w:rPr>
                <w:rStyle w:val="Hyperlink"/>
              </w:rPr>
              <w:t>16</w:t>
            </w:r>
            <w:r>
              <w:rPr>
                <w:rFonts w:eastAsiaTheme="minorEastAsia" w:cstheme="minorBidi"/>
                <w:bCs w:val="0"/>
                <w:color w:val="auto"/>
                <w:sz w:val="24"/>
                <w:szCs w:val="24"/>
              </w:rPr>
              <w:tab/>
            </w:r>
            <w:r w:rsidRPr="00D33CFF">
              <w:rPr>
                <w:rStyle w:val="Hyperlink"/>
              </w:rPr>
              <w:t xml:space="preserve">Australian Official Development Assistance, Education, Type of Assistance by Region of Benefit, </w:t>
            </w:r>
            <w:r>
              <w:rPr>
                <w:rStyle w:val="Hyperlink"/>
              </w:rPr>
              <w:br/>
            </w:r>
            <w:r w:rsidRPr="00D33CFF">
              <w:rPr>
                <w:rStyle w:val="Hyperlink"/>
              </w:rPr>
              <w:t>2017–18 (a)</w:t>
            </w:r>
            <w:r>
              <w:rPr>
                <w:webHidden/>
              </w:rPr>
              <w:tab/>
            </w:r>
            <w:r>
              <w:rPr>
                <w:webHidden/>
              </w:rPr>
              <w:fldChar w:fldCharType="begin"/>
            </w:r>
            <w:r>
              <w:rPr>
                <w:webHidden/>
              </w:rPr>
              <w:instrText xml:space="preserve"> PAGEREF _Toc533224344 \h </w:instrText>
            </w:r>
            <w:r>
              <w:rPr>
                <w:webHidden/>
              </w:rPr>
            </w:r>
            <w:r>
              <w:rPr>
                <w:webHidden/>
              </w:rPr>
              <w:fldChar w:fldCharType="separate"/>
            </w:r>
            <w:r>
              <w:rPr>
                <w:webHidden/>
              </w:rPr>
              <w:t>40</w:t>
            </w:r>
            <w:r>
              <w:rPr>
                <w:webHidden/>
              </w:rPr>
              <w:fldChar w:fldCharType="end"/>
            </w:r>
          </w:hyperlink>
        </w:p>
        <w:p w:rsidR="00B773A6" w:rsidRDefault="00B773A6">
          <w:pPr>
            <w:pStyle w:val="TOC2"/>
            <w:rPr>
              <w:rFonts w:eastAsiaTheme="minorEastAsia" w:cstheme="minorBidi"/>
              <w:bCs w:val="0"/>
              <w:color w:val="auto"/>
              <w:sz w:val="24"/>
              <w:szCs w:val="24"/>
            </w:rPr>
          </w:pPr>
          <w:hyperlink w:anchor="_Toc533224345" w:history="1">
            <w:r w:rsidRPr="00D33CFF">
              <w:rPr>
                <w:rStyle w:val="Hyperlink"/>
              </w:rPr>
              <w:t>17</w:t>
            </w:r>
            <w:r>
              <w:rPr>
                <w:rFonts w:eastAsiaTheme="minorEastAsia" w:cstheme="minorBidi"/>
                <w:bCs w:val="0"/>
                <w:color w:val="auto"/>
                <w:sz w:val="24"/>
                <w:szCs w:val="24"/>
              </w:rPr>
              <w:tab/>
            </w:r>
            <w:r w:rsidRPr="00D33CFF">
              <w:rPr>
                <w:rStyle w:val="Hyperlink"/>
              </w:rPr>
              <w:t>Australian Official Development Assistance, Health, Type of Assistance by Region of Benefit, 2017–18 (a)</w:t>
            </w:r>
            <w:r>
              <w:rPr>
                <w:webHidden/>
              </w:rPr>
              <w:tab/>
            </w:r>
            <w:r>
              <w:rPr>
                <w:webHidden/>
              </w:rPr>
              <w:fldChar w:fldCharType="begin"/>
            </w:r>
            <w:r>
              <w:rPr>
                <w:webHidden/>
              </w:rPr>
              <w:instrText xml:space="preserve"> PAGEREF _Toc533224345 \h </w:instrText>
            </w:r>
            <w:r>
              <w:rPr>
                <w:webHidden/>
              </w:rPr>
            </w:r>
            <w:r>
              <w:rPr>
                <w:webHidden/>
              </w:rPr>
              <w:fldChar w:fldCharType="separate"/>
            </w:r>
            <w:r>
              <w:rPr>
                <w:webHidden/>
              </w:rPr>
              <w:t>41</w:t>
            </w:r>
            <w:r>
              <w:rPr>
                <w:webHidden/>
              </w:rPr>
              <w:fldChar w:fldCharType="end"/>
            </w:r>
          </w:hyperlink>
        </w:p>
        <w:p w:rsidR="00B773A6" w:rsidRDefault="00B773A6">
          <w:pPr>
            <w:pStyle w:val="TOC2"/>
            <w:rPr>
              <w:rFonts w:eastAsiaTheme="minorEastAsia" w:cstheme="minorBidi"/>
              <w:bCs w:val="0"/>
              <w:color w:val="auto"/>
              <w:sz w:val="24"/>
              <w:szCs w:val="24"/>
            </w:rPr>
          </w:pPr>
          <w:hyperlink w:anchor="_Toc533224346" w:history="1">
            <w:r w:rsidRPr="00D33CFF">
              <w:rPr>
                <w:rStyle w:val="Hyperlink"/>
              </w:rPr>
              <w:t>18</w:t>
            </w:r>
            <w:r>
              <w:rPr>
                <w:rFonts w:eastAsiaTheme="minorEastAsia" w:cstheme="minorBidi"/>
                <w:bCs w:val="0"/>
                <w:color w:val="auto"/>
                <w:sz w:val="24"/>
                <w:szCs w:val="24"/>
              </w:rPr>
              <w:tab/>
            </w:r>
            <w:r w:rsidRPr="00D33CFF">
              <w:rPr>
                <w:rStyle w:val="Hyperlink"/>
              </w:rPr>
              <w:t xml:space="preserve">Australian Official Development Assistance, Maternal and Child Health, Type of Assistance by Region </w:t>
            </w:r>
            <w:r>
              <w:rPr>
                <w:rStyle w:val="Hyperlink"/>
              </w:rPr>
              <w:br/>
            </w:r>
            <w:r w:rsidRPr="00D33CFF">
              <w:rPr>
                <w:rStyle w:val="Hyperlink"/>
              </w:rPr>
              <w:t>of Benefit, 2017–18 (a)(b)</w:t>
            </w:r>
            <w:r>
              <w:rPr>
                <w:webHidden/>
              </w:rPr>
              <w:tab/>
            </w:r>
            <w:r>
              <w:rPr>
                <w:webHidden/>
              </w:rPr>
              <w:fldChar w:fldCharType="begin"/>
            </w:r>
            <w:r>
              <w:rPr>
                <w:webHidden/>
              </w:rPr>
              <w:instrText xml:space="preserve"> PAGEREF _Toc533224346 \h </w:instrText>
            </w:r>
            <w:r>
              <w:rPr>
                <w:webHidden/>
              </w:rPr>
            </w:r>
            <w:r>
              <w:rPr>
                <w:webHidden/>
              </w:rPr>
              <w:fldChar w:fldCharType="separate"/>
            </w:r>
            <w:r>
              <w:rPr>
                <w:webHidden/>
              </w:rPr>
              <w:t>42</w:t>
            </w:r>
            <w:r>
              <w:rPr>
                <w:webHidden/>
              </w:rPr>
              <w:fldChar w:fldCharType="end"/>
            </w:r>
          </w:hyperlink>
        </w:p>
        <w:p w:rsidR="00B773A6" w:rsidRDefault="00B773A6">
          <w:pPr>
            <w:pStyle w:val="TOC2"/>
            <w:rPr>
              <w:rFonts w:eastAsiaTheme="minorEastAsia" w:cstheme="minorBidi"/>
              <w:bCs w:val="0"/>
              <w:color w:val="auto"/>
              <w:sz w:val="24"/>
              <w:szCs w:val="24"/>
            </w:rPr>
          </w:pPr>
          <w:hyperlink w:anchor="_Toc533224347" w:history="1">
            <w:r w:rsidRPr="00D33CFF">
              <w:rPr>
                <w:rStyle w:val="Hyperlink"/>
              </w:rPr>
              <w:t>19</w:t>
            </w:r>
            <w:r>
              <w:rPr>
                <w:rFonts w:eastAsiaTheme="minorEastAsia" w:cstheme="minorBidi"/>
                <w:bCs w:val="0"/>
                <w:color w:val="auto"/>
                <w:sz w:val="24"/>
                <w:szCs w:val="24"/>
              </w:rPr>
              <w:tab/>
            </w:r>
            <w:r w:rsidRPr="00D33CFF">
              <w:rPr>
                <w:rStyle w:val="Hyperlink"/>
              </w:rPr>
              <w:t xml:space="preserve">Supplementary Table: Australian Official Development Assistance, Family Planning based on the 2012 </w:t>
            </w:r>
            <w:r>
              <w:rPr>
                <w:rStyle w:val="Hyperlink"/>
              </w:rPr>
              <w:br/>
            </w:r>
            <w:r w:rsidRPr="00D33CFF">
              <w:rPr>
                <w:rStyle w:val="Hyperlink"/>
              </w:rPr>
              <w:t>London Family Planning Summit Methodology, Type of Assistance by Region of Benefit, 2017–18 (a)(b)</w:t>
            </w:r>
            <w:r>
              <w:rPr>
                <w:webHidden/>
              </w:rPr>
              <w:tab/>
            </w:r>
            <w:r>
              <w:rPr>
                <w:webHidden/>
              </w:rPr>
              <w:fldChar w:fldCharType="begin"/>
            </w:r>
            <w:r>
              <w:rPr>
                <w:webHidden/>
              </w:rPr>
              <w:instrText xml:space="preserve"> PAGEREF _Toc533224347 \h </w:instrText>
            </w:r>
            <w:r>
              <w:rPr>
                <w:webHidden/>
              </w:rPr>
            </w:r>
            <w:r>
              <w:rPr>
                <w:webHidden/>
              </w:rPr>
              <w:fldChar w:fldCharType="separate"/>
            </w:r>
            <w:r>
              <w:rPr>
                <w:webHidden/>
              </w:rPr>
              <w:t>44</w:t>
            </w:r>
            <w:r>
              <w:rPr>
                <w:webHidden/>
              </w:rPr>
              <w:fldChar w:fldCharType="end"/>
            </w:r>
          </w:hyperlink>
        </w:p>
        <w:p w:rsidR="00B773A6" w:rsidRDefault="00B773A6">
          <w:pPr>
            <w:pStyle w:val="TOC2"/>
            <w:rPr>
              <w:rFonts w:eastAsiaTheme="minorEastAsia" w:cstheme="minorBidi"/>
              <w:bCs w:val="0"/>
              <w:color w:val="auto"/>
              <w:sz w:val="24"/>
              <w:szCs w:val="24"/>
            </w:rPr>
          </w:pPr>
          <w:hyperlink w:anchor="_Toc533224348" w:history="1">
            <w:r w:rsidRPr="00D33CFF">
              <w:rPr>
                <w:rStyle w:val="Hyperlink"/>
              </w:rPr>
              <w:t>20</w:t>
            </w:r>
            <w:r>
              <w:rPr>
                <w:rFonts w:eastAsiaTheme="minorEastAsia" w:cstheme="minorBidi"/>
                <w:bCs w:val="0"/>
                <w:color w:val="auto"/>
                <w:sz w:val="24"/>
                <w:szCs w:val="24"/>
              </w:rPr>
              <w:tab/>
            </w:r>
            <w:r w:rsidRPr="00D33CFF">
              <w:rPr>
                <w:rStyle w:val="Hyperlink"/>
              </w:rPr>
              <w:t>Australian Official Development Assistance, Nutrition, Type of Assistance by Region of Benefit, 2017–18 (a)(b)(c)</w:t>
            </w:r>
            <w:r>
              <w:rPr>
                <w:webHidden/>
              </w:rPr>
              <w:tab/>
            </w:r>
            <w:r>
              <w:rPr>
                <w:webHidden/>
              </w:rPr>
              <w:fldChar w:fldCharType="begin"/>
            </w:r>
            <w:r>
              <w:rPr>
                <w:webHidden/>
              </w:rPr>
              <w:instrText xml:space="preserve"> PAGEREF _Toc533224348 \h </w:instrText>
            </w:r>
            <w:r>
              <w:rPr>
                <w:webHidden/>
              </w:rPr>
            </w:r>
            <w:r>
              <w:rPr>
                <w:webHidden/>
              </w:rPr>
              <w:fldChar w:fldCharType="separate"/>
            </w:r>
            <w:r>
              <w:rPr>
                <w:webHidden/>
              </w:rPr>
              <w:t>45</w:t>
            </w:r>
            <w:r>
              <w:rPr>
                <w:webHidden/>
              </w:rPr>
              <w:fldChar w:fldCharType="end"/>
            </w:r>
          </w:hyperlink>
        </w:p>
        <w:p w:rsidR="00B773A6" w:rsidRDefault="00B773A6">
          <w:pPr>
            <w:pStyle w:val="TOC2"/>
            <w:rPr>
              <w:rFonts w:eastAsiaTheme="minorEastAsia" w:cstheme="minorBidi"/>
              <w:bCs w:val="0"/>
              <w:color w:val="auto"/>
              <w:sz w:val="24"/>
              <w:szCs w:val="24"/>
            </w:rPr>
          </w:pPr>
          <w:hyperlink w:anchor="_Toc533224349" w:history="1">
            <w:r w:rsidRPr="00D33CFF">
              <w:rPr>
                <w:rStyle w:val="Hyperlink"/>
              </w:rPr>
              <w:t>21</w:t>
            </w:r>
            <w:r>
              <w:rPr>
                <w:rFonts w:eastAsiaTheme="minorEastAsia" w:cstheme="minorBidi"/>
                <w:bCs w:val="0"/>
                <w:color w:val="auto"/>
                <w:sz w:val="24"/>
                <w:szCs w:val="24"/>
              </w:rPr>
              <w:tab/>
            </w:r>
            <w:r w:rsidRPr="00D33CFF">
              <w:rPr>
                <w:rStyle w:val="Hyperlink"/>
              </w:rPr>
              <w:t xml:space="preserve">Australian Official Development Assistance, Water, Sanitation and Hygiene, Type of Assistance by Region </w:t>
            </w:r>
            <w:r>
              <w:rPr>
                <w:rStyle w:val="Hyperlink"/>
              </w:rPr>
              <w:br/>
            </w:r>
            <w:r w:rsidRPr="00D33CFF">
              <w:rPr>
                <w:rStyle w:val="Hyperlink"/>
              </w:rPr>
              <w:t>of Benefit, 2017–18 (a)</w:t>
            </w:r>
            <w:r>
              <w:rPr>
                <w:webHidden/>
              </w:rPr>
              <w:tab/>
            </w:r>
            <w:r>
              <w:rPr>
                <w:webHidden/>
              </w:rPr>
              <w:fldChar w:fldCharType="begin"/>
            </w:r>
            <w:r>
              <w:rPr>
                <w:webHidden/>
              </w:rPr>
              <w:instrText xml:space="preserve"> PAGEREF _Toc533224349 \h </w:instrText>
            </w:r>
            <w:r>
              <w:rPr>
                <w:webHidden/>
              </w:rPr>
            </w:r>
            <w:r>
              <w:rPr>
                <w:webHidden/>
              </w:rPr>
              <w:fldChar w:fldCharType="separate"/>
            </w:r>
            <w:r>
              <w:rPr>
                <w:webHidden/>
              </w:rPr>
              <w:t>46</w:t>
            </w:r>
            <w:r>
              <w:rPr>
                <w:webHidden/>
              </w:rPr>
              <w:fldChar w:fldCharType="end"/>
            </w:r>
          </w:hyperlink>
        </w:p>
        <w:p w:rsidR="00B773A6" w:rsidRDefault="00B773A6">
          <w:pPr>
            <w:pStyle w:val="TOC2"/>
            <w:rPr>
              <w:rFonts w:eastAsiaTheme="minorEastAsia" w:cstheme="minorBidi"/>
              <w:bCs w:val="0"/>
              <w:color w:val="auto"/>
              <w:sz w:val="24"/>
              <w:szCs w:val="24"/>
            </w:rPr>
          </w:pPr>
          <w:hyperlink w:anchor="_Toc533224350" w:history="1">
            <w:r w:rsidRPr="00D33CFF">
              <w:rPr>
                <w:rStyle w:val="Hyperlink"/>
              </w:rPr>
              <w:t>22</w:t>
            </w:r>
            <w:r>
              <w:rPr>
                <w:rFonts w:eastAsiaTheme="minorEastAsia" w:cstheme="minorBidi"/>
                <w:bCs w:val="0"/>
                <w:color w:val="auto"/>
                <w:sz w:val="24"/>
                <w:szCs w:val="24"/>
              </w:rPr>
              <w:tab/>
            </w:r>
            <w:r w:rsidRPr="00D33CFF">
              <w:rPr>
                <w:rStyle w:val="Hyperlink"/>
              </w:rPr>
              <w:t xml:space="preserve">Australian Official Development Assistance, Humanitarian and Disaster Response, Type of Assistance by </w:t>
            </w:r>
            <w:r>
              <w:rPr>
                <w:rStyle w:val="Hyperlink"/>
              </w:rPr>
              <w:br/>
            </w:r>
            <w:r w:rsidRPr="00D33CFF">
              <w:rPr>
                <w:rStyle w:val="Hyperlink"/>
              </w:rPr>
              <w:t>Region of Benefit, 2017–18 (a)</w:t>
            </w:r>
            <w:r>
              <w:rPr>
                <w:webHidden/>
              </w:rPr>
              <w:tab/>
            </w:r>
            <w:r>
              <w:rPr>
                <w:webHidden/>
              </w:rPr>
              <w:fldChar w:fldCharType="begin"/>
            </w:r>
            <w:r>
              <w:rPr>
                <w:webHidden/>
              </w:rPr>
              <w:instrText xml:space="preserve"> PAGEREF _Toc533224350 \h </w:instrText>
            </w:r>
            <w:r>
              <w:rPr>
                <w:webHidden/>
              </w:rPr>
            </w:r>
            <w:r>
              <w:rPr>
                <w:webHidden/>
              </w:rPr>
              <w:fldChar w:fldCharType="separate"/>
            </w:r>
            <w:r>
              <w:rPr>
                <w:webHidden/>
              </w:rPr>
              <w:t>47</w:t>
            </w:r>
            <w:r>
              <w:rPr>
                <w:webHidden/>
              </w:rPr>
              <w:fldChar w:fldCharType="end"/>
            </w:r>
          </w:hyperlink>
        </w:p>
        <w:p w:rsidR="00B773A6" w:rsidRDefault="00B773A6">
          <w:pPr>
            <w:pStyle w:val="TOC2"/>
            <w:rPr>
              <w:rFonts w:eastAsiaTheme="minorEastAsia" w:cstheme="minorBidi"/>
              <w:bCs w:val="0"/>
              <w:color w:val="auto"/>
              <w:sz w:val="24"/>
              <w:szCs w:val="24"/>
            </w:rPr>
          </w:pPr>
          <w:hyperlink w:anchor="_Toc533224351" w:history="1">
            <w:r w:rsidRPr="00D33CFF">
              <w:rPr>
                <w:rStyle w:val="Hyperlink"/>
              </w:rPr>
              <w:t>23</w:t>
            </w:r>
            <w:r>
              <w:rPr>
                <w:rFonts w:eastAsiaTheme="minorEastAsia" w:cstheme="minorBidi"/>
                <w:bCs w:val="0"/>
                <w:color w:val="auto"/>
                <w:sz w:val="24"/>
                <w:szCs w:val="24"/>
              </w:rPr>
              <w:tab/>
            </w:r>
            <w:r w:rsidRPr="00D33CFF">
              <w:rPr>
                <w:rStyle w:val="Hyperlink"/>
              </w:rPr>
              <w:t xml:space="preserve">Australian Official Development Assistance, Long-term Australia Awards, Field of Study by Region of </w:t>
            </w:r>
            <w:r>
              <w:rPr>
                <w:rStyle w:val="Hyperlink"/>
              </w:rPr>
              <w:br/>
            </w:r>
            <w:r w:rsidRPr="00D33CFF">
              <w:rPr>
                <w:rStyle w:val="Hyperlink"/>
              </w:rPr>
              <w:t>Benefit, Number of Students by Gender,  2017–18 (a)</w:t>
            </w:r>
            <w:r>
              <w:rPr>
                <w:webHidden/>
              </w:rPr>
              <w:tab/>
            </w:r>
            <w:r>
              <w:rPr>
                <w:webHidden/>
              </w:rPr>
              <w:fldChar w:fldCharType="begin"/>
            </w:r>
            <w:r>
              <w:rPr>
                <w:webHidden/>
              </w:rPr>
              <w:instrText xml:space="preserve"> PAGEREF _Toc533224351 \h </w:instrText>
            </w:r>
            <w:r>
              <w:rPr>
                <w:webHidden/>
              </w:rPr>
            </w:r>
            <w:r>
              <w:rPr>
                <w:webHidden/>
              </w:rPr>
              <w:fldChar w:fldCharType="separate"/>
            </w:r>
            <w:r>
              <w:rPr>
                <w:webHidden/>
              </w:rPr>
              <w:t>48</w:t>
            </w:r>
            <w:r>
              <w:rPr>
                <w:webHidden/>
              </w:rPr>
              <w:fldChar w:fldCharType="end"/>
            </w:r>
          </w:hyperlink>
        </w:p>
        <w:p w:rsidR="00B773A6" w:rsidRDefault="00B773A6" w:rsidP="00DD215F">
          <w:pPr>
            <w:pStyle w:val="TOC1"/>
            <w:rPr>
              <w:rFonts w:eastAsiaTheme="minorEastAsia" w:cstheme="minorBidi"/>
              <w:color w:val="auto"/>
              <w:szCs w:val="24"/>
            </w:rPr>
          </w:pPr>
          <w:hyperlink w:anchor="_Toc533224352" w:history="1">
            <w:r w:rsidRPr="00D33CFF">
              <w:rPr>
                <w:rStyle w:val="Hyperlink"/>
              </w:rPr>
              <w:t>People to People  Link Tables</w:t>
            </w:r>
            <w:r>
              <w:rPr>
                <w:webHidden/>
              </w:rPr>
              <w:tab/>
            </w:r>
            <w:r>
              <w:rPr>
                <w:webHidden/>
              </w:rPr>
              <w:fldChar w:fldCharType="begin"/>
            </w:r>
            <w:r>
              <w:rPr>
                <w:webHidden/>
              </w:rPr>
              <w:instrText xml:space="preserve"> PAGEREF _Toc533224352 \h </w:instrText>
            </w:r>
            <w:r>
              <w:rPr>
                <w:webHidden/>
              </w:rPr>
            </w:r>
            <w:r>
              <w:rPr>
                <w:webHidden/>
              </w:rPr>
              <w:fldChar w:fldCharType="separate"/>
            </w:r>
            <w:r>
              <w:rPr>
                <w:webHidden/>
              </w:rPr>
              <w:t>50</w:t>
            </w:r>
            <w:r>
              <w:rPr>
                <w:webHidden/>
              </w:rPr>
              <w:fldChar w:fldCharType="end"/>
            </w:r>
          </w:hyperlink>
        </w:p>
        <w:p w:rsidR="00B773A6" w:rsidRDefault="00B773A6">
          <w:pPr>
            <w:pStyle w:val="TOC2"/>
            <w:rPr>
              <w:rFonts w:eastAsiaTheme="minorEastAsia" w:cstheme="minorBidi"/>
              <w:bCs w:val="0"/>
              <w:color w:val="auto"/>
              <w:sz w:val="24"/>
              <w:szCs w:val="24"/>
            </w:rPr>
          </w:pPr>
          <w:hyperlink w:anchor="_Toc533224353" w:history="1">
            <w:r w:rsidRPr="00D33CFF">
              <w:rPr>
                <w:rStyle w:val="Hyperlink"/>
              </w:rPr>
              <w:t>24</w:t>
            </w:r>
            <w:r>
              <w:rPr>
                <w:rFonts w:eastAsiaTheme="minorEastAsia" w:cstheme="minorBidi"/>
                <w:bCs w:val="0"/>
                <w:color w:val="auto"/>
                <w:sz w:val="24"/>
                <w:szCs w:val="24"/>
              </w:rPr>
              <w:tab/>
            </w:r>
            <w:r w:rsidRPr="00D33CFF">
              <w:rPr>
                <w:rStyle w:val="Hyperlink"/>
              </w:rPr>
              <w:t xml:space="preserve">Australian Official Development Assistance, Long-term and Short-term Australia Awards, Partner Country </w:t>
            </w:r>
            <w:r>
              <w:rPr>
                <w:rStyle w:val="Hyperlink"/>
              </w:rPr>
              <w:br/>
            </w:r>
            <w:r w:rsidRPr="00D33CFF">
              <w:rPr>
                <w:rStyle w:val="Hyperlink"/>
              </w:rPr>
              <w:t>by Number of Students, 2018 (a)(b)</w:t>
            </w:r>
            <w:r>
              <w:rPr>
                <w:webHidden/>
              </w:rPr>
              <w:tab/>
            </w:r>
            <w:r>
              <w:rPr>
                <w:webHidden/>
              </w:rPr>
              <w:fldChar w:fldCharType="begin"/>
            </w:r>
            <w:r>
              <w:rPr>
                <w:webHidden/>
              </w:rPr>
              <w:instrText xml:space="preserve"> PAGEREF _Toc533224353 \h </w:instrText>
            </w:r>
            <w:r>
              <w:rPr>
                <w:webHidden/>
              </w:rPr>
            </w:r>
            <w:r>
              <w:rPr>
                <w:webHidden/>
              </w:rPr>
              <w:fldChar w:fldCharType="separate"/>
            </w:r>
            <w:r>
              <w:rPr>
                <w:webHidden/>
              </w:rPr>
              <w:t>51</w:t>
            </w:r>
            <w:r>
              <w:rPr>
                <w:webHidden/>
              </w:rPr>
              <w:fldChar w:fldCharType="end"/>
            </w:r>
          </w:hyperlink>
        </w:p>
        <w:p w:rsidR="00B773A6" w:rsidRDefault="00B773A6">
          <w:pPr>
            <w:pStyle w:val="TOC2"/>
            <w:rPr>
              <w:rFonts w:eastAsiaTheme="minorEastAsia" w:cstheme="minorBidi"/>
              <w:bCs w:val="0"/>
              <w:color w:val="auto"/>
              <w:sz w:val="24"/>
              <w:szCs w:val="24"/>
            </w:rPr>
          </w:pPr>
          <w:hyperlink w:anchor="_Toc533224354" w:history="1">
            <w:r w:rsidRPr="00D33CFF">
              <w:rPr>
                <w:rStyle w:val="Hyperlink"/>
              </w:rPr>
              <w:t>25</w:t>
            </w:r>
            <w:r>
              <w:rPr>
                <w:rFonts w:eastAsiaTheme="minorEastAsia" w:cstheme="minorBidi"/>
                <w:bCs w:val="0"/>
                <w:color w:val="auto"/>
                <w:sz w:val="24"/>
                <w:szCs w:val="24"/>
              </w:rPr>
              <w:tab/>
            </w:r>
            <w:r w:rsidRPr="00D33CFF">
              <w:rPr>
                <w:rStyle w:val="Hyperlink"/>
              </w:rPr>
              <w:t xml:space="preserve">Australian Official Development Assistance, Volunteers Program, Partner Country by Number of </w:t>
            </w:r>
            <w:r>
              <w:rPr>
                <w:rStyle w:val="Hyperlink"/>
              </w:rPr>
              <w:br/>
            </w:r>
            <w:r w:rsidRPr="00D33CFF">
              <w:rPr>
                <w:rStyle w:val="Hyperlink"/>
              </w:rPr>
              <w:t>Volunteers (a)</w:t>
            </w:r>
            <w:r>
              <w:rPr>
                <w:webHidden/>
              </w:rPr>
              <w:tab/>
            </w:r>
            <w:r>
              <w:rPr>
                <w:webHidden/>
              </w:rPr>
              <w:fldChar w:fldCharType="begin"/>
            </w:r>
            <w:r>
              <w:rPr>
                <w:webHidden/>
              </w:rPr>
              <w:instrText xml:space="preserve"> PAGEREF _Toc533224354 \h </w:instrText>
            </w:r>
            <w:r>
              <w:rPr>
                <w:webHidden/>
              </w:rPr>
            </w:r>
            <w:r>
              <w:rPr>
                <w:webHidden/>
              </w:rPr>
              <w:fldChar w:fldCharType="separate"/>
            </w:r>
            <w:r>
              <w:rPr>
                <w:webHidden/>
              </w:rPr>
              <w:t>52</w:t>
            </w:r>
            <w:r>
              <w:rPr>
                <w:webHidden/>
              </w:rPr>
              <w:fldChar w:fldCharType="end"/>
            </w:r>
          </w:hyperlink>
        </w:p>
        <w:p w:rsidR="00B773A6" w:rsidRDefault="00B773A6" w:rsidP="00DD215F">
          <w:pPr>
            <w:pStyle w:val="TOC1"/>
            <w:rPr>
              <w:rFonts w:eastAsiaTheme="minorEastAsia" w:cstheme="minorBidi"/>
              <w:color w:val="auto"/>
              <w:szCs w:val="24"/>
            </w:rPr>
          </w:pPr>
          <w:hyperlink w:anchor="_Toc533224355" w:history="1">
            <w:r w:rsidRPr="00D33CFF">
              <w:rPr>
                <w:rStyle w:val="Hyperlink"/>
              </w:rPr>
              <w:t xml:space="preserve">2030 Agenda for  Sustainable Development  and Development Assistance Committee </w:t>
            </w:r>
            <w:r>
              <w:rPr>
                <w:rStyle w:val="Hyperlink"/>
              </w:rPr>
              <w:br/>
            </w:r>
            <w:r w:rsidRPr="00D33CFF">
              <w:rPr>
                <w:rStyle w:val="Hyperlink"/>
              </w:rPr>
              <w:t>Special Tables</w:t>
            </w:r>
            <w:r>
              <w:rPr>
                <w:webHidden/>
              </w:rPr>
              <w:tab/>
            </w:r>
            <w:r>
              <w:rPr>
                <w:webHidden/>
              </w:rPr>
              <w:fldChar w:fldCharType="begin"/>
            </w:r>
            <w:r>
              <w:rPr>
                <w:webHidden/>
              </w:rPr>
              <w:instrText xml:space="preserve"> PAGEREF _Toc533224355 \h </w:instrText>
            </w:r>
            <w:r>
              <w:rPr>
                <w:webHidden/>
              </w:rPr>
            </w:r>
            <w:r>
              <w:rPr>
                <w:webHidden/>
              </w:rPr>
              <w:fldChar w:fldCharType="separate"/>
            </w:r>
            <w:r>
              <w:rPr>
                <w:webHidden/>
              </w:rPr>
              <w:t>53</w:t>
            </w:r>
            <w:r>
              <w:rPr>
                <w:webHidden/>
              </w:rPr>
              <w:fldChar w:fldCharType="end"/>
            </w:r>
          </w:hyperlink>
        </w:p>
        <w:p w:rsidR="00B773A6" w:rsidRDefault="00B773A6" w:rsidP="00DD215F">
          <w:pPr>
            <w:pStyle w:val="TOC1"/>
            <w:rPr>
              <w:rFonts w:eastAsiaTheme="minorEastAsia" w:cstheme="minorBidi"/>
              <w:color w:val="auto"/>
              <w:szCs w:val="24"/>
            </w:rPr>
          </w:pPr>
          <w:hyperlink w:anchor="_Toc533224356" w:history="1">
            <w:r w:rsidRPr="00D33CFF">
              <w:rPr>
                <w:rStyle w:val="Hyperlink"/>
              </w:rPr>
              <w:t>2030 Agenda for Sustainable Development</w:t>
            </w:r>
            <w:r>
              <w:rPr>
                <w:webHidden/>
              </w:rPr>
              <w:tab/>
            </w:r>
            <w:r>
              <w:rPr>
                <w:webHidden/>
              </w:rPr>
              <w:fldChar w:fldCharType="begin"/>
            </w:r>
            <w:r>
              <w:rPr>
                <w:webHidden/>
              </w:rPr>
              <w:instrText xml:space="preserve"> PAGEREF _Toc533224356 \h </w:instrText>
            </w:r>
            <w:r>
              <w:rPr>
                <w:webHidden/>
              </w:rPr>
            </w:r>
            <w:r>
              <w:rPr>
                <w:webHidden/>
              </w:rPr>
              <w:fldChar w:fldCharType="separate"/>
            </w:r>
            <w:r>
              <w:rPr>
                <w:webHidden/>
              </w:rPr>
              <w:t>54</w:t>
            </w:r>
            <w:r>
              <w:rPr>
                <w:webHidden/>
              </w:rPr>
              <w:fldChar w:fldCharType="end"/>
            </w:r>
          </w:hyperlink>
        </w:p>
        <w:p w:rsidR="00B773A6" w:rsidRDefault="00B773A6">
          <w:pPr>
            <w:pStyle w:val="TOC2"/>
            <w:rPr>
              <w:rFonts w:eastAsiaTheme="minorEastAsia" w:cstheme="minorBidi"/>
              <w:bCs w:val="0"/>
              <w:color w:val="auto"/>
              <w:sz w:val="24"/>
              <w:szCs w:val="24"/>
            </w:rPr>
          </w:pPr>
          <w:hyperlink w:anchor="_Toc533224357" w:history="1">
            <w:r w:rsidRPr="00D33CFF">
              <w:rPr>
                <w:rStyle w:val="Hyperlink"/>
              </w:rPr>
              <w:t>26</w:t>
            </w:r>
            <w:r>
              <w:rPr>
                <w:rFonts w:eastAsiaTheme="minorEastAsia" w:cstheme="minorBidi"/>
                <w:bCs w:val="0"/>
                <w:color w:val="auto"/>
                <w:sz w:val="24"/>
                <w:szCs w:val="24"/>
              </w:rPr>
              <w:tab/>
            </w:r>
            <w:r w:rsidRPr="00D33CFF">
              <w:rPr>
                <w:rStyle w:val="Hyperlink"/>
              </w:rPr>
              <w:t xml:space="preserve">Australian Official Development Assistance, 2030 Agenda: Sustainable Development Goals, </w:t>
            </w:r>
            <w:r>
              <w:rPr>
                <w:rStyle w:val="Hyperlink"/>
              </w:rPr>
              <w:br/>
            </w:r>
            <w:r w:rsidRPr="00D33CFF">
              <w:rPr>
                <w:rStyle w:val="Hyperlink"/>
              </w:rPr>
              <w:t>Primary Intent (a)</w:t>
            </w:r>
            <w:r>
              <w:rPr>
                <w:webHidden/>
              </w:rPr>
              <w:tab/>
            </w:r>
            <w:r>
              <w:rPr>
                <w:webHidden/>
              </w:rPr>
              <w:fldChar w:fldCharType="begin"/>
            </w:r>
            <w:r>
              <w:rPr>
                <w:webHidden/>
              </w:rPr>
              <w:instrText xml:space="preserve"> PAGEREF _Toc533224357 \h </w:instrText>
            </w:r>
            <w:r>
              <w:rPr>
                <w:webHidden/>
              </w:rPr>
            </w:r>
            <w:r>
              <w:rPr>
                <w:webHidden/>
              </w:rPr>
              <w:fldChar w:fldCharType="separate"/>
            </w:r>
            <w:r>
              <w:rPr>
                <w:webHidden/>
              </w:rPr>
              <w:t>58</w:t>
            </w:r>
            <w:r>
              <w:rPr>
                <w:webHidden/>
              </w:rPr>
              <w:fldChar w:fldCharType="end"/>
            </w:r>
          </w:hyperlink>
        </w:p>
        <w:p w:rsidR="00B773A6" w:rsidRDefault="00B773A6">
          <w:pPr>
            <w:pStyle w:val="TOC2"/>
            <w:rPr>
              <w:rFonts w:eastAsiaTheme="minorEastAsia" w:cstheme="minorBidi"/>
              <w:bCs w:val="0"/>
              <w:color w:val="auto"/>
              <w:sz w:val="24"/>
              <w:szCs w:val="24"/>
            </w:rPr>
          </w:pPr>
          <w:hyperlink w:anchor="_Toc533224358" w:history="1">
            <w:r w:rsidRPr="00D33CFF">
              <w:rPr>
                <w:rStyle w:val="Hyperlink"/>
              </w:rPr>
              <w:t>27</w:t>
            </w:r>
            <w:r>
              <w:rPr>
                <w:rFonts w:eastAsiaTheme="minorEastAsia" w:cstheme="minorBidi"/>
                <w:bCs w:val="0"/>
                <w:color w:val="auto"/>
                <w:sz w:val="24"/>
                <w:szCs w:val="24"/>
              </w:rPr>
              <w:tab/>
            </w:r>
            <w:r w:rsidRPr="00D33CFF">
              <w:rPr>
                <w:rStyle w:val="Hyperlink"/>
              </w:rPr>
              <w:t xml:space="preserve">Australian Official Development Assistance, 2030 Agenda: Sustainable Development Goals, </w:t>
            </w:r>
            <w:r>
              <w:rPr>
                <w:rStyle w:val="Hyperlink"/>
              </w:rPr>
              <w:br/>
            </w:r>
            <w:r w:rsidRPr="00D33CFF">
              <w:rPr>
                <w:rStyle w:val="Hyperlink"/>
              </w:rPr>
              <w:t>Primary Intent by Region of Benefit, 2017–18 (a)</w:t>
            </w:r>
            <w:r>
              <w:rPr>
                <w:webHidden/>
              </w:rPr>
              <w:tab/>
            </w:r>
            <w:r>
              <w:rPr>
                <w:webHidden/>
              </w:rPr>
              <w:fldChar w:fldCharType="begin"/>
            </w:r>
            <w:r>
              <w:rPr>
                <w:webHidden/>
              </w:rPr>
              <w:instrText xml:space="preserve"> PAGEREF _Toc533224358 \h </w:instrText>
            </w:r>
            <w:r>
              <w:rPr>
                <w:webHidden/>
              </w:rPr>
            </w:r>
            <w:r>
              <w:rPr>
                <w:webHidden/>
              </w:rPr>
              <w:fldChar w:fldCharType="separate"/>
            </w:r>
            <w:r>
              <w:rPr>
                <w:webHidden/>
              </w:rPr>
              <w:t>59</w:t>
            </w:r>
            <w:r>
              <w:rPr>
                <w:webHidden/>
              </w:rPr>
              <w:fldChar w:fldCharType="end"/>
            </w:r>
          </w:hyperlink>
        </w:p>
        <w:p w:rsidR="00B773A6" w:rsidRDefault="00B773A6">
          <w:pPr>
            <w:pStyle w:val="TOC2"/>
            <w:rPr>
              <w:rFonts w:eastAsiaTheme="minorEastAsia" w:cstheme="minorBidi"/>
              <w:bCs w:val="0"/>
              <w:color w:val="auto"/>
              <w:sz w:val="24"/>
              <w:szCs w:val="24"/>
            </w:rPr>
          </w:pPr>
          <w:hyperlink w:anchor="_Toc533224359" w:history="1">
            <w:r w:rsidRPr="00D33CFF">
              <w:rPr>
                <w:rStyle w:val="Hyperlink"/>
              </w:rPr>
              <w:t>28</w:t>
            </w:r>
            <w:r>
              <w:rPr>
                <w:rFonts w:eastAsiaTheme="minorEastAsia" w:cstheme="minorBidi"/>
                <w:bCs w:val="0"/>
                <w:color w:val="auto"/>
                <w:sz w:val="24"/>
                <w:szCs w:val="24"/>
              </w:rPr>
              <w:tab/>
            </w:r>
            <w:r w:rsidRPr="00D33CFF">
              <w:rPr>
                <w:rStyle w:val="Hyperlink"/>
              </w:rPr>
              <w:t>Australian Official Development Assistance by Development Assistance Committee Sectors</w:t>
            </w:r>
            <w:r>
              <w:rPr>
                <w:webHidden/>
              </w:rPr>
              <w:tab/>
            </w:r>
            <w:r>
              <w:rPr>
                <w:webHidden/>
              </w:rPr>
              <w:fldChar w:fldCharType="begin"/>
            </w:r>
            <w:r>
              <w:rPr>
                <w:webHidden/>
              </w:rPr>
              <w:instrText xml:space="preserve"> PAGEREF _Toc533224359 \h </w:instrText>
            </w:r>
            <w:r>
              <w:rPr>
                <w:webHidden/>
              </w:rPr>
            </w:r>
            <w:r>
              <w:rPr>
                <w:webHidden/>
              </w:rPr>
              <w:fldChar w:fldCharType="separate"/>
            </w:r>
            <w:r>
              <w:rPr>
                <w:webHidden/>
              </w:rPr>
              <w:t>60</w:t>
            </w:r>
            <w:r>
              <w:rPr>
                <w:webHidden/>
              </w:rPr>
              <w:fldChar w:fldCharType="end"/>
            </w:r>
          </w:hyperlink>
        </w:p>
        <w:p w:rsidR="00B773A6" w:rsidRDefault="00B773A6">
          <w:pPr>
            <w:pStyle w:val="TOC2"/>
            <w:rPr>
              <w:rFonts w:eastAsiaTheme="minorEastAsia" w:cstheme="minorBidi"/>
              <w:bCs w:val="0"/>
              <w:color w:val="auto"/>
              <w:sz w:val="24"/>
              <w:szCs w:val="24"/>
            </w:rPr>
          </w:pPr>
          <w:hyperlink w:anchor="_Toc533224360" w:history="1">
            <w:r w:rsidRPr="00D33CFF">
              <w:rPr>
                <w:rStyle w:val="Hyperlink"/>
              </w:rPr>
              <w:t>29</w:t>
            </w:r>
            <w:r>
              <w:rPr>
                <w:rFonts w:eastAsiaTheme="minorEastAsia" w:cstheme="minorBidi"/>
                <w:bCs w:val="0"/>
                <w:color w:val="auto"/>
                <w:sz w:val="24"/>
                <w:szCs w:val="24"/>
              </w:rPr>
              <w:tab/>
            </w:r>
            <w:r w:rsidRPr="00D33CFF">
              <w:rPr>
                <w:rStyle w:val="Hyperlink"/>
              </w:rPr>
              <w:t>Australian Official Development Assistance: Amounts Mobilised from the Private Sector by Official Development Finance Investments</w:t>
            </w:r>
            <w:r>
              <w:rPr>
                <w:webHidden/>
              </w:rPr>
              <w:tab/>
            </w:r>
            <w:r>
              <w:rPr>
                <w:webHidden/>
              </w:rPr>
              <w:fldChar w:fldCharType="begin"/>
            </w:r>
            <w:r>
              <w:rPr>
                <w:webHidden/>
              </w:rPr>
              <w:instrText xml:space="preserve"> PAGEREF _Toc533224360 \h </w:instrText>
            </w:r>
            <w:r>
              <w:rPr>
                <w:webHidden/>
              </w:rPr>
            </w:r>
            <w:r>
              <w:rPr>
                <w:webHidden/>
              </w:rPr>
              <w:fldChar w:fldCharType="separate"/>
            </w:r>
            <w:r>
              <w:rPr>
                <w:webHidden/>
              </w:rPr>
              <w:t>62</w:t>
            </w:r>
            <w:r>
              <w:rPr>
                <w:webHidden/>
              </w:rPr>
              <w:fldChar w:fldCharType="end"/>
            </w:r>
          </w:hyperlink>
        </w:p>
        <w:p w:rsidR="00B773A6" w:rsidRDefault="00B773A6" w:rsidP="00DD215F">
          <w:pPr>
            <w:pStyle w:val="TOC1"/>
            <w:rPr>
              <w:rFonts w:eastAsiaTheme="minorEastAsia" w:cstheme="minorBidi"/>
              <w:color w:val="auto"/>
              <w:szCs w:val="24"/>
            </w:rPr>
          </w:pPr>
          <w:hyperlink w:anchor="_Toc533224361" w:history="1">
            <w:r w:rsidRPr="00D33CFF">
              <w:rPr>
                <w:rStyle w:val="Hyperlink"/>
              </w:rPr>
              <w:t>Appendices</w:t>
            </w:r>
            <w:r>
              <w:rPr>
                <w:webHidden/>
              </w:rPr>
              <w:tab/>
            </w:r>
            <w:r>
              <w:rPr>
                <w:webHidden/>
              </w:rPr>
              <w:fldChar w:fldCharType="begin"/>
            </w:r>
            <w:r>
              <w:rPr>
                <w:webHidden/>
              </w:rPr>
              <w:instrText xml:space="preserve"> PAGEREF _Toc533224361 \h </w:instrText>
            </w:r>
            <w:r>
              <w:rPr>
                <w:webHidden/>
              </w:rPr>
            </w:r>
            <w:r>
              <w:rPr>
                <w:webHidden/>
              </w:rPr>
              <w:fldChar w:fldCharType="separate"/>
            </w:r>
            <w:r>
              <w:rPr>
                <w:webHidden/>
              </w:rPr>
              <w:t>63</w:t>
            </w:r>
            <w:r>
              <w:rPr>
                <w:webHidden/>
              </w:rPr>
              <w:fldChar w:fldCharType="end"/>
            </w:r>
          </w:hyperlink>
        </w:p>
        <w:p w:rsidR="00B773A6" w:rsidRDefault="00B773A6" w:rsidP="00B773A6">
          <w:pPr>
            <w:pStyle w:val="TOC2"/>
            <w:rPr>
              <w:rFonts w:eastAsiaTheme="minorEastAsia" w:cstheme="minorBidi"/>
              <w:b/>
              <w:iCs/>
              <w:color w:val="auto"/>
              <w:szCs w:val="24"/>
            </w:rPr>
          </w:pPr>
          <w:hyperlink w:anchor="_Toc533224362" w:history="1">
            <w:r w:rsidRPr="00D33CFF">
              <w:rPr>
                <w:rStyle w:val="Hyperlink"/>
              </w:rPr>
              <w:t>Appendix 1: Explanatory Notes</w:t>
            </w:r>
            <w:r>
              <w:rPr>
                <w:webHidden/>
              </w:rPr>
              <w:tab/>
            </w:r>
            <w:r>
              <w:rPr>
                <w:webHidden/>
              </w:rPr>
              <w:fldChar w:fldCharType="begin"/>
            </w:r>
            <w:r>
              <w:rPr>
                <w:webHidden/>
              </w:rPr>
              <w:instrText xml:space="preserve"> PAGEREF _Toc533224362 \h </w:instrText>
            </w:r>
            <w:r>
              <w:rPr>
                <w:webHidden/>
              </w:rPr>
            </w:r>
            <w:r>
              <w:rPr>
                <w:webHidden/>
              </w:rPr>
              <w:fldChar w:fldCharType="separate"/>
            </w:r>
            <w:r>
              <w:rPr>
                <w:webHidden/>
              </w:rPr>
              <w:t>64</w:t>
            </w:r>
            <w:r>
              <w:rPr>
                <w:webHidden/>
              </w:rPr>
              <w:fldChar w:fldCharType="end"/>
            </w:r>
          </w:hyperlink>
        </w:p>
        <w:p w:rsidR="00B773A6" w:rsidRDefault="00B773A6" w:rsidP="00B773A6">
          <w:pPr>
            <w:pStyle w:val="TOC2"/>
            <w:rPr>
              <w:rFonts w:eastAsiaTheme="minorEastAsia" w:cstheme="minorBidi"/>
              <w:b/>
              <w:iCs/>
              <w:color w:val="auto"/>
              <w:szCs w:val="24"/>
            </w:rPr>
          </w:pPr>
          <w:hyperlink w:anchor="_Toc533224363" w:history="1">
            <w:r w:rsidRPr="00D33CFF">
              <w:rPr>
                <w:rStyle w:val="Hyperlink"/>
              </w:rPr>
              <w:t>Appendix 2: Concepts and Definitions</w:t>
            </w:r>
            <w:r>
              <w:rPr>
                <w:webHidden/>
              </w:rPr>
              <w:tab/>
            </w:r>
            <w:r>
              <w:rPr>
                <w:webHidden/>
              </w:rPr>
              <w:fldChar w:fldCharType="begin"/>
            </w:r>
            <w:r>
              <w:rPr>
                <w:webHidden/>
              </w:rPr>
              <w:instrText xml:space="preserve"> PAGEREF _Toc533224363 \h </w:instrText>
            </w:r>
            <w:r>
              <w:rPr>
                <w:webHidden/>
              </w:rPr>
            </w:r>
            <w:r>
              <w:rPr>
                <w:webHidden/>
              </w:rPr>
              <w:fldChar w:fldCharType="separate"/>
            </w:r>
            <w:r>
              <w:rPr>
                <w:webHidden/>
              </w:rPr>
              <w:t>65</w:t>
            </w:r>
            <w:r>
              <w:rPr>
                <w:webHidden/>
              </w:rPr>
              <w:fldChar w:fldCharType="end"/>
            </w:r>
          </w:hyperlink>
        </w:p>
        <w:p w:rsidR="00B773A6" w:rsidRDefault="00B773A6" w:rsidP="00B773A6">
          <w:pPr>
            <w:pStyle w:val="TOC2"/>
            <w:rPr>
              <w:rFonts w:eastAsiaTheme="minorEastAsia" w:cstheme="minorBidi"/>
              <w:b/>
              <w:iCs/>
              <w:color w:val="auto"/>
              <w:szCs w:val="24"/>
            </w:rPr>
          </w:pPr>
          <w:hyperlink w:anchor="_Toc533224364" w:history="1">
            <w:r w:rsidRPr="00D33CFF">
              <w:rPr>
                <w:rStyle w:val="Hyperlink"/>
              </w:rPr>
              <w:t>Appendix 3: Abbreviations and Symbols</w:t>
            </w:r>
            <w:r>
              <w:rPr>
                <w:webHidden/>
              </w:rPr>
              <w:tab/>
            </w:r>
            <w:r>
              <w:rPr>
                <w:webHidden/>
              </w:rPr>
              <w:fldChar w:fldCharType="begin"/>
            </w:r>
            <w:r>
              <w:rPr>
                <w:webHidden/>
              </w:rPr>
              <w:instrText xml:space="preserve"> PAGEREF _Toc533224364 \h </w:instrText>
            </w:r>
            <w:r>
              <w:rPr>
                <w:webHidden/>
              </w:rPr>
            </w:r>
            <w:r>
              <w:rPr>
                <w:webHidden/>
              </w:rPr>
              <w:fldChar w:fldCharType="separate"/>
            </w:r>
            <w:r>
              <w:rPr>
                <w:webHidden/>
              </w:rPr>
              <w:t>73</w:t>
            </w:r>
            <w:r>
              <w:rPr>
                <w:webHidden/>
              </w:rPr>
              <w:fldChar w:fldCharType="end"/>
            </w:r>
          </w:hyperlink>
        </w:p>
        <w:p w:rsidR="00B773A6" w:rsidRDefault="00B773A6" w:rsidP="00B773A6">
          <w:pPr>
            <w:pStyle w:val="TOC2"/>
            <w:rPr>
              <w:rFonts w:eastAsiaTheme="minorEastAsia" w:cstheme="minorBidi"/>
              <w:b/>
              <w:iCs/>
              <w:color w:val="auto"/>
              <w:szCs w:val="24"/>
            </w:rPr>
          </w:pPr>
          <w:hyperlink w:anchor="_Toc533224365" w:history="1">
            <w:r w:rsidRPr="00D33CFF">
              <w:rPr>
                <w:rStyle w:val="Hyperlink"/>
              </w:rPr>
              <w:t>Appendix 4: DAC List of Aid Recipients (a)(b)</w:t>
            </w:r>
            <w:r>
              <w:rPr>
                <w:webHidden/>
              </w:rPr>
              <w:tab/>
            </w:r>
            <w:r>
              <w:rPr>
                <w:webHidden/>
              </w:rPr>
              <w:fldChar w:fldCharType="begin"/>
            </w:r>
            <w:r>
              <w:rPr>
                <w:webHidden/>
              </w:rPr>
              <w:instrText xml:space="preserve"> PAGEREF _Toc533224365 \h </w:instrText>
            </w:r>
            <w:r>
              <w:rPr>
                <w:webHidden/>
              </w:rPr>
            </w:r>
            <w:r>
              <w:rPr>
                <w:webHidden/>
              </w:rPr>
              <w:fldChar w:fldCharType="separate"/>
            </w:r>
            <w:r>
              <w:rPr>
                <w:webHidden/>
              </w:rPr>
              <w:t>74</w:t>
            </w:r>
            <w:r>
              <w:rPr>
                <w:webHidden/>
              </w:rPr>
              <w:fldChar w:fldCharType="end"/>
            </w:r>
          </w:hyperlink>
        </w:p>
        <w:p w:rsidR="001F261E" w:rsidRDefault="001F261E" w:rsidP="00DD215F">
          <w:pPr>
            <w:pStyle w:val="TOC1"/>
          </w:pPr>
          <w:r>
            <w:fldChar w:fldCharType="end"/>
          </w:r>
        </w:p>
      </w:sdtContent>
    </w:sdt>
    <w:p w:rsidR="00863524" w:rsidRDefault="00863524">
      <w:pPr>
        <w:rPr>
          <w:rFonts w:ascii="Calibri" w:hAnsi="Calibri" w:cs="Calibri"/>
          <w:color w:val="000000"/>
          <w:sz w:val="16"/>
          <w:szCs w:val="16"/>
          <w:lang w:val="en-GB"/>
        </w:rPr>
      </w:pPr>
      <w:r>
        <w:rPr>
          <w:sz w:val="16"/>
          <w:szCs w:val="16"/>
        </w:rPr>
        <w:br w:type="page"/>
      </w:r>
    </w:p>
    <w:p w:rsidR="00AC1251" w:rsidRPr="00B773A6" w:rsidRDefault="00AC1251" w:rsidP="00AC1251">
      <w:pPr>
        <w:pStyle w:val="H1"/>
        <w:rPr>
          <w:b/>
          <w:rtl/>
          <w:lang w:bidi="ar-YE"/>
        </w:rPr>
      </w:pPr>
      <w:bookmarkStart w:id="1" w:name="_Toc533224327"/>
      <w:r w:rsidRPr="00B773A6">
        <w:rPr>
          <w:b/>
        </w:rPr>
        <w:lastRenderedPageBreak/>
        <w:t>Overview of Australian aid</w:t>
      </w:r>
      <w:bookmarkEnd w:id="1"/>
      <w:r w:rsidRPr="00B773A6">
        <w:rPr>
          <w:b/>
          <w:rtl/>
          <w:lang w:bidi="ar-YE"/>
        </w:rPr>
        <w:t> </w:t>
      </w:r>
    </w:p>
    <w:p w:rsidR="00AC1251" w:rsidRDefault="00AC1251" w:rsidP="00AC1251">
      <w:pPr>
        <w:pStyle w:val="H2"/>
        <w:spacing w:before="0"/>
      </w:pPr>
      <w:r>
        <w:t>What is Australian aid?</w:t>
      </w:r>
    </w:p>
    <w:p w:rsidR="00AC1251" w:rsidRDefault="00AC1251" w:rsidP="00AC1251">
      <w:pPr>
        <w:pStyle w:val="04BODYTEXT"/>
      </w:pPr>
      <w:r>
        <w:t>Australian aid is a whole-of-Australia commitment to reducing poverty and lifting the living standards of developing countries, predominately in the Indo-Pacific region. Australian aid is a partnership between all levels of government and between the Australian government, business and civil society. Australia’s aid program is delivered in accordance with the Australian Government’s policy—</w:t>
      </w:r>
      <w:r>
        <w:rPr>
          <w:rStyle w:val="ITALICS"/>
        </w:rPr>
        <w:t>Australian aid: promoting prosperity, reducing poverty, enhancing stability.</w:t>
      </w:r>
      <w:r>
        <w:t xml:space="preserve"> It is part of Australia’s broader foreign policy, as articulated in the </w:t>
      </w:r>
      <w:r>
        <w:rPr>
          <w:rStyle w:val="ITALICS"/>
        </w:rPr>
        <w:t>Foreign Policy White Paper</w:t>
      </w:r>
      <w:r>
        <w:t xml:space="preserve"> (the White Paper) — the blueprint for Australia’s international engagement for the next decade. These framing documents define our development program’s focus as the building of a stable and prosperous Indo-Pacific region. </w:t>
      </w:r>
    </w:p>
    <w:p w:rsidR="00AC1251" w:rsidRDefault="00AC1251" w:rsidP="00AC1251">
      <w:pPr>
        <w:pStyle w:val="04BODYTEXT"/>
      </w:pPr>
      <w:r>
        <w:t>Four tests guide Australia’s investment choices across the development program, translating Australia’s strategic framework into implementation practice:</w:t>
      </w:r>
    </w:p>
    <w:p w:rsidR="00AC1251" w:rsidRDefault="00AC1251" w:rsidP="00AC1251">
      <w:pPr>
        <w:pStyle w:val="05DOTPOINTS"/>
      </w:pPr>
      <w:r>
        <w:t>•</w:t>
      </w:r>
      <w:r>
        <w:tab/>
        <w:t>Is this in Australia’s national interest?</w:t>
      </w:r>
    </w:p>
    <w:p w:rsidR="00AC1251" w:rsidRDefault="00AC1251" w:rsidP="00AC1251">
      <w:pPr>
        <w:pStyle w:val="05DOTPOINTS"/>
      </w:pPr>
      <w:r>
        <w:t>•</w:t>
      </w:r>
      <w:r>
        <w:tab/>
        <w:t>Will this promote inclusive growth and reduce poverty?</w:t>
      </w:r>
    </w:p>
    <w:p w:rsidR="00AC1251" w:rsidRDefault="00AC1251" w:rsidP="00AC1251">
      <w:pPr>
        <w:pStyle w:val="05DOTPOINTS"/>
      </w:pPr>
      <w:r>
        <w:t>•</w:t>
      </w:r>
      <w:r>
        <w:tab/>
        <w:t>Does Australia’s contribution add value and leverage?</w:t>
      </w:r>
    </w:p>
    <w:p w:rsidR="00AC1251" w:rsidRDefault="00AC1251" w:rsidP="00AC1251">
      <w:pPr>
        <w:pStyle w:val="05DOTPOINTS"/>
      </w:pPr>
      <w:r>
        <w:t>•</w:t>
      </w:r>
      <w:r>
        <w:tab/>
        <w:t>Will this deliver results and value for money?</w:t>
      </w:r>
    </w:p>
    <w:p w:rsidR="00AC1251" w:rsidRDefault="00AC1251" w:rsidP="00AC1251">
      <w:pPr>
        <w:pStyle w:val="H2"/>
      </w:pPr>
      <w:r>
        <w:t>Why have an Australian aid program?</w:t>
      </w:r>
    </w:p>
    <w:p w:rsidR="00AC1251" w:rsidRDefault="00AC1251" w:rsidP="00AC1251">
      <w:pPr>
        <w:pStyle w:val="04BODYTEXT"/>
      </w:pPr>
      <w:r>
        <w:t>Australia’s development assistance contributes to sustainable economic growth and poverty reduction, especially in the Indo-Pacific. This both supports the strong and direct national interest we have in stability and prosperity in our region and reflects our values as a nation.</w:t>
      </w:r>
    </w:p>
    <w:p w:rsidR="00AC1251" w:rsidRDefault="00AC1251" w:rsidP="00AC1251">
      <w:pPr>
        <w:pStyle w:val="04BODYTEXT"/>
        <w:rPr>
          <w:rStyle w:val="FootnoteReference"/>
        </w:rPr>
      </w:pPr>
      <w:r>
        <w:t>Geographically, Australia sits in a region that is home to countries with significantly different economic growth prospects. While some of our partners in Asia are experiencing dynamic economic growth and a growing middle class, many still have significant pockets of poverty, rising levels of inequality and domestic unrest. Other partners, including in the Pacific, have fewer prospects for sustainable high economic growth and desire to enhance their economic integration and economic resilience. Eleven of our top 15 bilateral development partners are fragile and/or conflict affected. Our region is home to 40 per cent of natural disasters and 84 per cent of people affected by natural disasters worldwide.</w:t>
      </w:r>
      <w:r>
        <w:rPr>
          <w:vertAlign w:val="superscript"/>
        </w:rPr>
        <w:footnoteReference w:id="1"/>
      </w:r>
    </w:p>
    <w:p w:rsidR="00AC1251" w:rsidRDefault="00AC1251" w:rsidP="00AC1251">
      <w:pPr>
        <w:pStyle w:val="04BODYTEXT"/>
      </w:pPr>
      <w:r>
        <w:t>In addition, the balance of economic and political power is shifting, and economies are becoming more connected. The increasing mobility of goods, capital, people and information, as well as a growing interdependence of production and delivery systems, means that shocks increasingly transcend borders. Global and regional health, climatic and conflict shocks will continue to challenge the ability of global institutions, governments and communities to respond in a coordinated, flexible, adaptive and timely way. </w:t>
      </w:r>
    </w:p>
    <w:p w:rsidR="00AC1251" w:rsidRDefault="00AC1251" w:rsidP="00AC1251">
      <w:pPr>
        <w:pStyle w:val="04BODYTEXT"/>
      </w:pPr>
      <w:r>
        <w:t>Australia’s development program is one of the ways Australia can respond to these pressures. In this context, the development program is more important for Australia than it has ever been. While our development program cannot guarantee a stable region, it can provide significant ballast against instability in many of the region’s weaker states by advancing economic reforms, improving governance and countering violent extremism. Investment in our region assists partner governments to build healthy, educated and skilled populations, supported by the necessary infrastructure and governance frameworks to foster prosperity. </w:t>
      </w:r>
    </w:p>
    <w:p w:rsidR="00AC1251" w:rsidRDefault="00AC1251" w:rsidP="00AC1251">
      <w:pPr>
        <w:pStyle w:val="04BODYTEXT"/>
      </w:pPr>
      <w:r>
        <w:t>Investment through the Australian Aid program in improving the levels of disaster risk reduction with our partners is a sensible precaution for Australia with evidence suggesting that $1 invested in risk reduction can save up to $15 in the aftermath of a disaster.</w:t>
      </w:r>
    </w:p>
    <w:p w:rsidR="00AC1251" w:rsidRDefault="00AC1251" w:rsidP="00AC1251">
      <w:pPr>
        <w:pStyle w:val="04BODYTEXT"/>
      </w:pPr>
      <w:r>
        <w:t xml:space="preserve">As a globally engaged and resource-rich nation with a relatively small population, trade is an important contributor to our prosperity. When countries in our region experience sustainable growth, Australia also prospers. Through the Australian Aid </w:t>
      </w:r>
      <w:r>
        <w:lastRenderedPageBreak/>
        <w:t xml:space="preserve">program, we work closely with partner governments, being flexible and responsive to provide quality aid to support stability and growth. Australian Aid helps individuals, families and communities in their local economies. </w:t>
      </w:r>
    </w:p>
    <w:p w:rsidR="00AC1251" w:rsidRDefault="00AC1251" w:rsidP="00AC1251">
      <w:pPr>
        <w:pStyle w:val="04BODYTEXT"/>
      </w:pPr>
      <w:r>
        <w:t>More broadly, the development program enables us to demonstrate our credentials as a responsible global citizen and meet global commitments. This, in turn, enhances our standing and influence in global and regional debates. </w:t>
      </w:r>
    </w:p>
    <w:p w:rsidR="00AC1251" w:rsidRDefault="00AC1251" w:rsidP="00AC1251">
      <w:pPr>
        <w:pStyle w:val="H2"/>
      </w:pPr>
      <w:r>
        <w:t>Australia’s aid program is well-targeted</w:t>
      </w:r>
    </w:p>
    <w:p w:rsidR="00AC1251" w:rsidRDefault="00AC1251" w:rsidP="00AC1251">
      <w:pPr>
        <w:pStyle w:val="04BODYTEXT"/>
        <w:rPr>
          <w:rStyle w:val="FootnoteReference"/>
        </w:rPr>
      </w:pPr>
      <w:r>
        <w:t>The Indo-Pacific region is critical for Australia’s future economic prosperity and security. Our region still hosts almost half of the world’s poorest people (in developing Asia there are still 330 million people living on less than US$1.90 a day). While poverty levels in the region declined by more than 20 per cent between 2002 and 2013, those living on incomes between US$1.90 and US$10 a day—who are still vulnerable to falling back into poverty—comprise a significant percentage of the populations of many of our neighbours. This limits the capacity of governments to build a healthy and educated workforce that can move into middle class.</w:t>
      </w:r>
      <w:r>
        <w:rPr>
          <w:vertAlign w:val="superscript"/>
        </w:rPr>
        <w:footnoteReference w:id="2"/>
      </w:r>
    </w:p>
    <w:p w:rsidR="00AC1251" w:rsidRDefault="00AC1251" w:rsidP="00AC1251">
      <w:pPr>
        <w:pStyle w:val="04BODYTEXT"/>
      </w:pPr>
      <w:r>
        <w:t>Activities funded through our development program that bring financial resources and expertise to regional and global problems are a win-win. The development program provides an opportunity to promote Australia’s expertise and develop deep links with countries in our region. </w:t>
      </w:r>
    </w:p>
    <w:p w:rsidR="00AC1251" w:rsidRDefault="00AC1251" w:rsidP="00AC1251">
      <w:pPr>
        <w:pStyle w:val="04BODYTEXT"/>
      </w:pPr>
      <w:r>
        <w:t>In the Pacific, real average income per capita has increased by less than 10 per cent since 1990 compared with about 150 per cent in Asia’s emerging market economies. This reflects in part that Pacific island country economies are heavily impacted by natural disasters. </w:t>
      </w:r>
    </w:p>
    <w:p w:rsidR="00AC1251" w:rsidRDefault="00AC1251" w:rsidP="00AC1251">
      <w:pPr>
        <w:pStyle w:val="04BODYTEXT"/>
      </w:pPr>
      <w:r>
        <w:t>Given the immutable issues of small size, dispersed populations and fragile economies, the approach of the Australian Aid program in the Pacific is to expand opportunities through greater integration. Our Pacific development program is working to enable economic cooperation, including through labour mobility, tackling security challenges, and strengthening people-to-people links. </w:t>
      </w:r>
    </w:p>
    <w:p w:rsidR="00AC1251" w:rsidRDefault="00AC1251" w:rsidP="00AC1251">
      <w:pPr>
        <w:pStyle w:val="04BODYTEXT"/>
      </w:pPr>
      <w:r>
        <w:t>In Asia, there is still an important role for Australian Aid to support the transition of emerging market economies in the region. The more people move from poverty—through the vulnerable stage and firmly into middle class—the greater the opportunity for Australia as an engaged trading partner. </w:t>
      </w:r>
    </w:p>
    <w:p w:rsidR="00AC1251" w:rsidRDefault="00AC1251" w:rsidP="00AC1251">
      <w:pPr>
        <w:pStyle w:val="04BODYTEXT"/>
      </w:pPr>
      <w:r>
        <w:t>Our development program recognises this reality. In Asia, we have moved to an economic partnership approach. This focuses on human capital investment and policy reform, including budget management and tax system design and improving trade and investment. </w:t>
      </w:r>
    </w:p>
    <w:p w:rsidR="00AC1251" w:rsidRDefault="00AC1251" w:rsidP="00AC1251">
      <w:pPr>
        <w:pStyle w:val="H2"/>
      </w:pPr>
      <w:r>
        <w:t>How does Australia’s aid program work?</w:t>
      </w:r>
    </w:p>
    <w:p w:rsidR="00AC1251" w:rsidRDefault="00AC1251" w:rsidP="00AC1251">
      <w:pPr>
        <w:pStyle w:val="H3"/>
      </w:pPr>
      <w:r>
        <w:t>Bilateral engagement</w:t>
      </w:r>
    </w:p>
    <w:p w:rsidR="00AC1251" w:rsidRDefault="00AC1251" w:rsidP="00AC1251">
      <w:pPr>
        <w:pStyle w:val="04BODYTEXT"/>
      </w:pPr>
      <w:r>
        <w:t>The greater part of Australia’s development program is delivered bilaterally, with Australia partnering with governments in the region. </w:t>
      </w:r>
    </w:p>
    <w:p w:rsidR="00AC1251" w:rsidRDefault="00AC1251" w:rsidP="00AC1251">
      <w:pPr>
        <w:pStyle w:val="04BODYTEXT"/>
      </w:pPr>
      <w:r>
        <w:t>Australia works to build strong and enduring relationships with countries in our region. We share the same goals, working together to support development by promoting prosperity, reducing poverty and enhancing stability. We collaborate on program design and implementation, and we share lessons when evaluating our endeavours. Together, we seek to support the poor, including the marginalised such as people with disabilities, ethnic minorities, indigenous people, and women and girls, to take up the opportunities provided by a dynamic growing economy.</w:t>
      </w:r>
    </w:p>
    <w:p w:rsidR="00AC1251" w:rsidRDefault="00AC1251" w:rsidP="00AC1251">
      <w:pPr>
        <w:pStyle w:val="H3"/>
      </w:pPr>
      <w:r>
        <w:t>Global engagement</w:t>
      </w:r>
    </w:p>
    <w:p w:rsidR="00AC1251" w:rsidRDefault="00AC1251" w:rsidP="00AC1251">
      <w:pPr>
        <w:pStyle w:val="04BODYTEXT"/>
      </w:pPr>
      <w:r>
        <w:t>Multilateral organisations form an important component of the international rules-based order. They set norms and standards and promote global cooperation on development issues. Australia provides funds to multilateral organisations and global programs to extend our reach, our leverage, and the impact of our funds. This support also promotes collective responses to challenges that cannot be solved by countries acting by themselves.</w:t>
      </w:r>
    </w:p>
    <w:p w:rsidR="00AC1251" w:rsidRDefault="00AC1251" w:rsidP="00AC1251">
      <w:pPr>
        <w:pStyle w:val="H3"/>
      </w:pPr>
      <w:r>
        <w:lastRenderedPageBreak/>
        <w:t>Sectoral focus</w:t>
      </w:r>
    </w:p>
    <w:p w:rsidR="00AC1251" w:rsidRDefault="00AC1251" w:rsidP="00AC1251">
      <w:pPr>
        <w:pStyle w:val="04BODYTEXT"/>
      </w:pPr>
      <w:r>
        <w:t>Australia also has programs that focus on sectoral issues. In some areas, such as in health, education, infrastructure and water, it makes more sense to deliver programs across many countries or the whole region. This can involve the provision of programs on issues that do not fit neatly into national borders. Communicable and vector borne-diseases, for instance, cross borders so a sectoral approach, sometimes paired with a bilateral program, is necessary. Australia is considered a world expert in areas such as water management, and we harness that expertise in our programs. </w:t>
      </w:r>
    </w:p>
    <w:p w:rsidR="00AC1251" w:rsidRDefault="00AC1251" w:rsidP="00AC1251">
      <w:pPr>
        <w:pStyle w:val="H2"/>
      </w:pPr>
      <w:r>
        <w:t>Who Australia works with</w:t>
      </w:r>
    </w:p>
    <w:p w:rsidR="00AC1251" w:rsidRDefault="00AC1251" w:rsidP="00AC1251">
      <w:pPr>
        <w:pStyle w:val="04BODYTEXT"/>
      </w:pPr>
      <w:r>
        <w:t>The strength and diversity of Australian’s connections to the world mean that partnerships are essential to Australia’s broader foreign policy and to an effective development program.</w:t>
      </w:r>
    </w:p>
    <w:p w:rsidR="00AC1251" w:rsidRDefault="00AC1251" w:rsidP="00AC1251">
      <w:pPr>
        <w:pStyle w:val="04BODYTEXT"/>
      </w:pPr>
      <w:r>
        <w:t>The Australian Government competitively contracts aid delivery work to Australian and international companies and not-for-profit organisations which use their expertise to deliver development assistance and to work with local people to continue the benefits long after contracts end. </w:t>
      </w:r>
    </w:p>
    <w:p w:rsidR="00AC1251" w:rsidRDefault="00AC1251" w:rsidP="00AC1251">
      <w:pPr>
        <w:pStyle w:val="04BODYTEXT"/>
      </w:pPr>
      <w:r>
        <w:t>Australia works with non-government organisations (NGOs), both Australian and international, that have demonstrated their ability to deliver results, offer value for money, and have strong local partnerships that support collaboration, capacity building and sustainability. Australia seeks to build on the local knowledge and connections of NGOs, as well as their development expertise and ability to influence change.</w:t>
      </w:r>
    </w:p>
    <w:p w:rsidR="00AC1251" w:rsidRDefault="00AC1251" w:rsidP="00AC1251">
      <w:pPr>
        <w:pStyle w:val="04BODYTEXT"/>
      </w:pPr>
      <w:r>
        <w:t>Australia provides core funding to the Multilateral Development Banks (the World Bank Group and the Asian Development Bank) in support of their development and poverty alleviation mandate. During replenishments, Australia actively advocates for the interests of the Pacific, for example, the 2017 Replenishment for the World Bank concessional arm, the International Development Association (IDA), resulted in the Pacific receiving an almost four-fold increase in minimum annual allocations. Through our membership on multilateral boards, Australia can ensure that important issues, such as disaster risk reduction, climate change, gender equality and disability inclusiveness, are embedded into their policies and practices.</w:t>
      </w:r>
    </w:p>
    <w:p w:rsidR="00AC1251" w:rsidRDefault="00AC1251" w:rsidP="00AC1251">
      <w:pPr>
        <w:pStyle w:val="H2"/>
      </w:pPr>
      <w:r>
        <w:t>2030 Agenda for Sustainable Development</w:t>
      </w:r>
    </w:p>
    <w:p w:rsidR="00AC1251" w:rsidRDefault="00AC1251" w:rsidP="00AC1251">
      <w:pPr>
        <w:pStyle w:val="04BODYTEXT"/>
      </w:pPr>
      <w:r>
        <w:t>The 2030 Agenda for Sustainable Development (2030 Agenda) is a framework for development engagement. It provides a shared agenda to build and strengthen international relationships at a time of reform and change. It is not just for and about government. It involves the private sector, civil society, academia and international organisations and cuts across the aid, trade, security and foreign policy aspects of Australia’s international engagement. </w:t>
      </w:r>
    </w:p>
    <w:p w:rsidR="00AC1251" w:rsidRDefault="00AC1251" w:rsidP="00AC1251">
      <w:pPr>
        <w:pStyle w:val="04BODYTEXT"/>
      </w:pPr>
      <w:r>
        <w:t>The 2030 Agenda includes 17 Sustainable Development Goals (SDGs or Goals) addressing economic, social and environmental aspects of development. It is paired with the Addis Ababa Action Agenda which focuses on using all sources of development finance (not just development assistance), including tax revenue, enhanced trade, and private sector investment to finance development. </w:t>
      </w:r>
    </w:p>
    <w:p w:rsidR="00AC1251" w:rsidRDefault="00AC1251" w:rsidP="00AC1251">
      <w:pPr>
        <w:pStyle w:val="04BODYTEXT"/>
      </w:pPr>
      <w:r>
        <w:t>Australia works with partners to achieve the SDGs in our development program, including through aid for trade, to catalyse sustained and inclusive economic growth.</w:t>
      </w:r>
    </w:p>
    <w:p w:rsidR="00AC1251" w:rsidRDefault="00AC1251" w:rsidP="00AC1251">
      <w:pPr>
        <w:pStyle w:val="04BODYTEXT"/>
      </w:pPr>
      <w:r>
        <w:t>For further details on Australia’s reporting of the SDGs refer to Australia’s Report on the Implementation of the Sustainable Development Goals (Voluntary National Review) 2018. &lt;https://dfat.gov.au/aid/topics/development-issues/2030-agenda/Pages/sustainable-development-goals.aspx&gt;</w:t>
      </w:r>
    </w:p>
    <w:p w:rsidR="00AC1251" w:rsidRDefault="00AC1251" w:rsidP="00AC1251">
      <w:pPr>
        <w:pStyle w:val="H2"/>
      </w:pPr>
      <w:r>
        <w:t>Robust performance systems</w:t>
      </w:r>
    </w:p>
    <w:p w:rsidR="00AC1251" w:rsidRDefault="00AC1251" w:rsidP="00AC1251">
      <w:pPr>
        <w:pStyle w:val="04BODYTEXT"/>
      </w:pPr>
      <w:r>
        <w:t>Australians want assurance that taxpayer funds are used correctly and in ways that are in Australia’s interests and are not diverted from their intended purpose. Australia has a strong focus on performance reporting, evaluation, innovation and research. The Australian Aid program is subject to regular and extensive oversight of financial and program accountability.</w:t>
      </w:r>
    </w:p>
    <w:p w:rsidR="00AC1251" w:rsidRDefault="00AC1251" w:rsidP="00AC1251">
      <w:pPr>
        <w:pStyle w:val="H3"/>
      </w:pPr>
      <w:r>
        <w:lastRenderedPageBreak/>
        <w:t>Effectiveness and achievements </w:t>
      </w:r>
    </w:p>
    <w:p w:rsidR="00AC1251" w:rsidRDefault="00AC1251" w:rsidP="00AC1251">
      <w:pPr>
        <w:pStyle w:val="04BODYTEXT"/>
      </w:pPr>
      <w:r>
        <w:t>The Organisation for Economic Co-operation and Development – Development Assistance Committee (OECD DAC) undertakes five-yearly reviews of member country’s development co-operation policies and systems, to improve the quality and effectiveness of development co-operation policies and systems, and to promote good development partnerships for better impact on poverty reduction and sustainable development in developing countries. </w:t>
      </w:r>
    </w:p>
    <w:p w:rsidR="00AC1251" w:rsidRDefault="00AC1251" w:rsidP="00AC1251">
      <w:pPr>
        <w:pStyle w:val="04BODYTEXT"/>
      </w:pPr>
      <w:r>
        <w:t>A recent peer review by the OECD DAC</w:t>
      </w:r>
      <w:r>
        <w:rPr>
          <w:vertAlign w:val="superscript"/>
        </w:rPr>
        <w:footnoteReference w:id="3"/>
      </w:r>
      <w:r>
        <w:t xml:space="preserve"> assessed Australia as having a comprehensive, well-managed performance and reporting architecture that is closely tied to high-level policy objectives. This endorsement is shared by the Chair of Department of Foreign Affairs and Trade’s (DFAT’s) Independent Evaluation Committee, who cites Australia’s aid performance management system as among global best practice. </w:t>
      </w:r>
    </w:p>
    <w:p w:rsidR="00AC1251" w:rsidRDefault="00AC1251" w:rsidP="00AC1251">
      <w:pPr>
        <w:pStyle w:val="04BODYTEXT"/>
      </w:pPr>
      <w:r>
        <w:t>Annually, the Australian Government reports on the effectiveness and achievements of the Aid Program in the Department of Foreign Affairs and Trade (DFAT) Annual Report and Performance of Australian Aid Report. </w:t>
      </w:r>
    </w:p>
    <w:p w:rsidR="00AC1251" w:rsidRDefault="00AC1251" w:rsidP="00AC1251">
      <w:pPr>
        <w:pStyle w:val="04BODYTEXT"/>
      </w:pPr>
      <w:r>
        <w:t>The Office for Development Effectiveness (ODE) conducts strategic evaluations to inform Australia’s development assistance policies and practice. ODE also routinely assesses and reports on the quality and robustness of aid performance management systems.</w:t>
      </w:r>
    </w:p>
    <w:p w:rsidR="00AC1251" w:rsidRDefault="00AC1251" w:rsidP="00AC1251">
      <w:pPr>
        <w:pStyle w:val="H2"/>
      </w:pPr>
      <w:r>
        <w:t>Outline of this report</w:t>
      </w:r>
    </w:p>
    <w:p w:rsidR="00AC1251" w:rsidRDefault="00AC1251" w:rsidP="00AC1251">
      <w:pPr>
        <w:pStyle w:val="04BODYTEXT"/>
      </w:pPr>
      <w:r>
        <w:t xml:space="preserve">This report presents statistical details of Australia’s development cooperation with partner countries, multilateral and bilateral development agencies, civil society organisations and the private sector. It provides a range of information at the aggregate level of where Australia’s aid program was </w:t>
      </w:r>
      <w:proofErr w:type="gramStart"/>
      <w:r>
        <w:t>delivered</w:t>
      </w:r>
      <w:proofErr w:type="gramEnd"/>
      <w:r>
        <w:t xml:space="preserve"> and the type of aid delivered. </w:t>
      </w:r>
    </w:p>
    <w:p w:rsidR="00AC1251" w:rsidRDefault="00AC1251" w:rsidP="00AC1251">
      <w:pPr>
        <w:pStyle w:val="04BODYTEXT"/>
      </w:pPr>
      <w:r>
        <w:t>This publication presents all Official Development Assistance (ODA) provided by Australia to developing countries.</w:t>
      </w:r>
    </w:p>
    <w:p w:rsidR="00AC1251" w:rsidRDefault="00AC1251" w:rsidP="00AC1251">
      <w:pPr>
        <w:pStyle w:val="04BODYTEXT"/>
      </w:pPr>
      <w:r>
        <w:t>This report complements other reporting of the Australian aid program. Users may wish to refer to the following publications which can be downloaded from the DFAT website:</w:t>
      </w:r>
    </w:p>
    <w:p w:rsidR="00AC1251" w:rsidRDefault="00AC1251" w:rsidP="00AC1251">
      <w:pPr>
        <w:pStyle w:val="05DOTPOINTS"/>
        <w:rPr>
          <w:rStyle w:val="ITALICS"/>
        </w:rPr>
      </w:pPr>
      <w:r>
        <w:rPr>
          <w:rStyle w:val="ITALICS"/>
        </w:rPr>
        <w:t>•</w:t>
      </w:r>
      <w:r>
        <w:rPr>
          <w:rStyle w:val="ITALICS"/>
        </w:rPr>
        <w:tab/>
        <w:t xml:space="preserve">Foreign Affairs and Trade Portfolio Budget Statements. </w:t>
      </w:r>
    </w:p>
    <w:p w:rsidR="00AC1251" w:rsidRDefault="00AC1251" w:rsidP="00AC1251">
      <w:pPr>
        <w:pStyle w:val="05DOTPOINTS"/>
        <w:rPr>
          <w:rStyle w:val="ITALICS"/>
        </w:rPr>
      </w:pPr>
      <w:r>
        <w:rPr>
          <w:rStyle w:val="ITALICS"/>
        </w:rPr>
        <w:t>•</w:t>
      </w:r>
      <w:r>
        <w:rPr>
          <w:rStyle w:val="ITALICS"/>
        </w:rPr>
        <w:tab/>
        <w:t xml:space="preserve">Australian Aid Budget Summary. </w:t>
      </w:r>
    </w:p>
    <w:p w:rsidR="00AC1251" w:rsidRDefault="00AC1251" w:rsidP="00AC1251">
      <w:pPr>
        <w:pStyle w:val="05DOTPOINTS"/>
        <w:rPr>
          <w:rStyle w:val="ITALICS"/>
        </w:rPr>
      </w:pPr>
      <w:r>
        <w:rPr>
          <w:rStyle w:val="ITALICS"/>
        </w:rPr>
        <w:t>•</w:t>
      </w:r>
      <w:r>
        <w:rPr>
          <w:rStyle w:val="ITALICS"/>
        </w:rPr>
        <w:tab/>
        <w:t>Annual Report: Department of Foreign Affairs and Trade.</w:t>
      </w:r>
    </w:p>
    <w:p w:rsidR="00AC1251" w:rsidRDefault="00AC1251" w:rsidP="00AC1251">
      <w:pPr>
        <w:pStyle w:val="05DOTPOINTS"/>
        <w:rPr>
          <w:rStyle w:val="ITALICS"/>
        </w:rPr>
      </w:pPr>
      <w:r>
        <w:rPr>
          <w:rStyle w:val="ITALICS"/>
        </w:rPr>
        <w:t>•</w:t>
      </w:r>
      <w:r>
        <w:rPr>
          <w:rStyle w:val="ITALICS"/>
        </w:rPr>
        <w:tab/>
        <w:t xml:space="preserve">Performance of Australian Aid Report. </w:t>
      </w:r>
    </w:p>
    <w:p w:rsidR="00AC1251" w:rsidRDefault="00AC1251" w:rsidP="00AC1251">
      <w:pPr>
        <w:pStyle w:val="H2"/>
      </w:pPr>
      <w:r>
        <w:t>Changes in this issue</w:t>
      </w:r>
    </w:p>
    <w:p w:rsidR="00AC1251" w:rsidRDefault="00AC1251" w:rsidP="00AC1251">
      <w:pPr>
        <w:pStyle w:val="04BODYTEXT"/>
      </w:pPr>
      <w:r>
        <w:t>Changes in this issue include:</w:t>
      </w:r>
    </w:p>
    <w:p w:rsidR="00AC1251" w:rsidRDefault="00AC1251" w:rsidP="00AC1251">
      <w:pPr>
        <w:pStyle w:val="05DOTPOINTS"/>
      </w:pPr>
      <w:r>
        <w:rPr>
          <w:rStyle w:val="ITALICS"/>
        </w:rPr>
        <w:t>•</w:t>
      </w:r>
      <w:r>
        <w:rPr>
          <w:rStyle w:val="ITALICS"/>
        </w:rPr>
        <w:tab/>
      </w:r>
      <w:r>
        <w:t>A more significant overview of Australian Aid, highlighting what Australian Aid is, why we have an aid program, how the aid program works and who we work with.</w:t>
      </w:r>
    </w:p>
    <w:p w:rsidR="00AC1251" w:rsidRDefault="00AC1251" w:rsidP="00AC1251">
      <w:pPr>
        <w:pStyle w:val="05DOTPOINTS"/>
      </w:pPr>
      <w:r>
        <w:t>•</w:t>
      </w:r>
      <w:r>
        <w:tab/>
        <w:t>Infographic world map showing regional expenditures.</w:t>
      </w:r>
    </w:p>
    <w:p w:rsidR="00AC1251" w:rsidRDefault="00AC1251" w:rsidP="00AC1251">
      <w:pPr>
        <w:pStyle w:val="05DOTPOINTS"/>
      </w:pPr>
      <w:r>
        <w:t>•</w:t>
      </w:r>
      <w:r>
        <w:tab/>
        <w:t>Strategic Framework for the aid program</w:t>
      </w:r>
    </w:p>
    <w:p w:rsidR="00AC1251" w:rsidRDefault="00AC1251" w:rsidP="00AC1251">
      <w:pPr>
        <w:pStyle w:val="05DOTPOINTS"/>
      </w:pPr>
      <w:r>
        <w:t>•</w:t>
      </w:r>
      <w:r>
        <w:tab/>
        <w:t>Graphs and infographics showing key highlights.</w:t>
      </w:r>
    </w:p>
    <w:p w:rsidR="00AC1251" w:rsidRDefault="00AC1251" w:rsidP="00AC1251">
      <w:pPr>
        <w:pStyle w:val="05DOTPOINTS"/>
      </w:pPr>
      <w:r>
        <w:t>•</w:t>
      </w:r>
      <w:r>
        <w:tab/>
        <w:t>Three new tables highlighting Australia’s effort towards reporting ODA data reflecting the 2030 Sustainable Development Agenda, including amounts mobilised by the private sector as a result of official financial interventions.</w:t>
      </w:r>
    </w:p>
    <w:p w:rsidR="00963AD0" w:rsidRDefault="00963AD0">
      <w:pPr>
        <w:rPr>
          <w:rFonts w:ascii="Calibri" w:hAnsi="Calibri" w:cs="Calibri"/>
          <w:bCs/>
          <w:color w:val="000000"/>
          <w:lang w:val="en-US"/>
        </w:rPr>
      </w:pPr>
      <w:r>
        <w:br w:type="page"/>
      </w:r>
    </w:p>
    <w:p w:rsidR="00AC1251" w:rsidRDefault="00AC1251" w:rsidP="00AC1251">
      <w:pPr>
        <w:pStyle w:val="06TABLEFIGUREHEADING"/>
        <w:tabs>
          <w:tab w:val="left" w:pos="1100"/>
        </w:tabs>
      </w:pPr>
      <w:r>
        <w:lastRenderedPageBreak/>
        <w:t>Figure 1: The strategic framework for the aid program: promoting prosperity, reducing poverty, enhancing stability</w:t>
      </w:r>
    </w:p>
    <w:p w:rsidR="00AC1251" w:rsidRDefault="00AC1251" w:rsidP="00AC1251">
      <w:pPr>
        <w:pStyle w:val="06TABLEFIGUREHEADING"/>
        <w:tabs>
          <w:tab w:val="left" w:pos="1100"/>
        </w:tabs>
      </w:pPr>
      <w:r>
        <w:rPr>
          <w:noProof/>
        </w:rPr>
        <w:drawing>
          <wp:inline distT="0" distB="0" distL="0" distR="0">
            <wp:extent cx="5727700" cy="6256798"/>
            <wp:effectExtent l="0" t="0" r="0" b="4445"/>
            <wp:docPr id="3" name="Picture 3" descr="Figure 1 is a flow diagram showing the strategic framework for the aid program: promoting prosperity, reducing poverty, enhancing st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12-20 at 2.34.02 pm.png"/>
                    <pic:cNvPicPr/>
                  </pic:nvPicPr>
                  <pic:blipFill>
                    <a:blip r:embed="rId9">
                      <a:extLst>
                        <a:ext uri="{28A0092B-C50C-407E-A947-70E740481C1C}">
                          <a14:useLocalDpi xmlns:a14="http://schemas.microsoft.com/office/drawing/2010/main" val="0"/>
                        </a:ext>
                      </a:extLst>
                    </a:blip>
                    <a:stretch>
                      <a:fillRect/>
                    </a:stretch>
                  </pic:blipFill>
                  <pic:spPr>
                    <a:xfrm>
                      <a:off x="0" y="0"/>
                      <a:ext cx="5727700" cy="6256798"/>
                    </a:xfrm>
                    <a:prstGeom prst="rect">
                      <a:avLst/>
                    </a:prstGeom>
                  </pic:spPr>
                </pic:pic>
              </a:graphicData>
            </a:graphic>
          </wp:inline>
        </w:drawing>
      </w:r>
    </w:p>
    <w:p w:rsidR="00AC1251" w:rsidRDefault="00AC1251">
      <w:pPr>
        <w:rPr>
          <w:rFonts w:ascii="Calibri" w:hAnsi="Calibri" w:cs="Calibri"/>
          <w:color w:val="000000"/>
          <w:sz w:val="18"/>
          <w:szCs w:val="18"/>
          <w:lang w:val="en-GB"/>
        </w:rPr>
      </w:pPr>
      <w:r>
        <w:br w:type="page"/>
      </w:r>
    </w:p>
    <w:p w:rsidR="00AC1251" w:rsidRDefault="00AC1251" w:rsidP="00AC1251">
      <w:pPr>
        <w:pStyle w:val="06TABLEFIGUREHEADING"/>
      </w:pPr>
      <w:r w:rsidRPr="00AC1251">
        <w:lastRenderedPageBreak/>
        <w:t>Figure 2:</w:t>
      </w:r>
      <w:r>
        <w:t xml:space="preserve"> </w:t>
      </w:r>
      <w:r w:rsidRPr="00AC1251">
        <w:t>Total Australian Official Development Assistance by Region of Benefit, 2017-18</w:t>
      </w:r>
    </w:p>
    <w:p w:rsidR="00AC1251" w:rsidRPr="00AC1251" w:rsidRDefault="00F90C20" w:rsidP="00B5267B">
      <w:pPr>
        <w:pStyle w:val="06TABLEFIGUREHEADING"/>
        <w:spacing w:before="240"/>
      </w:pPr>
      <w:r>
        <w:rPr>
          <w:noProof/>
        </w:rPr>
        <w:drawing>
          <wp:inline distT="0" distB="0" distL="0" distR="0">
            <wp:extent cx="5703915" cy="5656580"/>
            <wp:effectExtent l="0" t="0" r="0" b="0"/>
            <wp:docPr id="4" name="Picture 4" descr="This image presents a world map showing  Total Australian Official Development Assistance by Region 2017-18. &#10;Support by region expenditure:&#10;&#10;$339.4m&#13;Middle East and Africa&#10;&#10;$361.5m&#13;South and West Asia&#10;&#10;$1,065.9m&#13;South-East and East Asia (a)&#10;(a) Includes Other Asia&#10;&#10;$1,107.2m&#13;Pacific&#10;&#10;$8.9m&#13;Latin America and the Caribbean&#10;&#10;$1,199.4m&#13;ODA not attributable to particular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12-20 at 2.35.52 pm.png"/>
                    <pic:cNvPicPr/>
                  </pic:nvPicPr>
                  <pic:blipFill>
                    <a:blip r:embed="rId10">
                      <a:extLst>
                        <a:ext uri="{28A0092B-C50C-407E-A947-70E740481C1C}">
                          <a14:useLocalDpi xmlns:a14="http://schemas.microsoft.com/office/drawing/2010/main" val="0"/>
                        </a:ext>
                      </a:extLst>
                    </a:blip>
                    <a:stretch>
                      <a:fillRect/>
                    </a:stretch>
                  </pic:blipFill>
                  <pic:spPr>
                    <a:xfrm>
                      <a:off x="0" y="0"/>
                      <a:ext cx="5703915" cy="5656580"/>
                    </a:xfrm>
                    <a:prstGeom prst="rect">
                      <a:avLst/>
                    </a:prstGeom>
                  </pic:spPr>
                </pic:pic>
              </a:graphicData>
            </a:graphic>
          </wp:inline>
        </w:drawing>
      </w:r>
    </w:p>
    <w:p w:rsidR="00AC1251" w:rsidRDefault="00AC1251" w:rsidP="00AC1251">
      <w:pPr>
        <w:pStyle w:val="05DOTPOINTS"/>
      </w:pPr>
    </w:p>
    <w:p w:rsidR="00F90C20" w:rsidRDefault="00F90C20">
      <w:pPr>
        <w:rPr>
          <w:rFonts w:ascii="Calibri" w:hAnsi="Calibri" w:cs="Calibri"/>
          <w:color w:val="000000"/>
          <w:sz w:val="16"/>
          <w:szCs w:val="16"/>
          <w:lang w:val="en-GB"/>
        </w:rPr>
      </w:pPr>
      <w:r>
        <w:rPr>
          <w:sz w:val="16"/>
          <w:szCs w:val="16"/>
        </w:rPr>
        <w:br w:type="page"/>
      </w:r>
    </w:p>
    <w:p w:rsidR="00393D81" w:rsidRDefault="00393D81" w:rsidP="004F09C6">
      <w:pPr>
        <w:suppressAutoHyphens/>
        <w:autoSpaceDE w:val="0"/>
        <w:autoSpaceDN w:val="0"/>
        <w:adjustRightInd w:val="0"/>
        <w:ind w:left="510" w:hanging="340"/>
        <w:textAlignment w:val="center"/>
        <w:rPr>
          <w:rFonts w:ascii="Calibri" w:hAnsi="Calibri" w:cs="Calibri"/>
          <w:b/>
          <w:bCs/>
          <w:color w:val="FFFFFF"/>
          <w:sz w:val="22"/>
          <w:szCs w:val="22"/>
          <w:lang w:val="en-GB"/>
        </w:rPr>
        <w:sectPr w:rsidR="00393D81" w:rsidSect="00E967F4">
          <w:footerReference w:type="even" r:id="rId11"/>
          <w:footerReference w:type="default" r:id="rId12"/>
          <w:pgSz w:w="11900" w:h="16840"/>
          <w:pgMar w:top="1440" w:right="821" w:bottom="1440" w:left="1440" w:header="708" w:footer="400" w:gutter="0"/>
          <w:cols w:space="708"/>
          <w:docGrid w:linePitch="360"/>
        </w:sectPr>
      </w:pPr>
    </w:p>
    <w:p w:rsidR="00393D81" w:rsidRPr="00393D81" w:rsidRDefault="00393D81" w:rsidP="001E58B3">
      <w:pPr>
        <w:keepNext/>
        <w:keepLines/>
        <w:suppressAutoHyphens/>
        <w:autoSpaceDE w:val="0"/>
        <w:autoSpaceDN w:val="0"/>
        <w:adjustRightInd w:val="0"/>
        <w:spacing w:before="2400" w:after="567" w:line="600" w:lineRule="atLeast"/>
        <w:jc w:val="center"/>
        <w:textAlignment w:val="baseline"/>
        <w:rPr>
          <w:rFonts w:ascii="Calibri" w:hAnsi="Calibri" w:cs="Calibri"/>
          <w:b/>
          <w:bCs/>
          <w:color w:val="007581"/>
          <w:sz w:val="60"/>
          <w:szCs w:val="60"/>
          <w:lang w:val="en-GB"/>
        </w:rPr>
      </w:pPr>
      <w:r>
        <w:rPr>
          <w:rFonts w:ascii="Calibri" w:hAnsi="Calibri" w:cs="Calibri"/>
          <w:b/>
          <w:bCs/>
          <w:color w:val="007581"/>
          <w:sz w:val="60"/>
          <w:szCs w:val="60"/>
          <w:lang w:val="en-GB"/>
        </w:rPr>
        <w:lastRenderedPageBreak/>
        <w:t>Overview</w:t>
      </w:r>
      <w:r w:rsidRPr="00393D81">
        <w:rPr>
          <w:rFonts w:ascii="Calibri" w:hAnsi="Calibri" w:cs="Calibri"/>
          <w:b/>
          <w:bCs/>
          <w:color w:val="007581"/>
          <w:sz w:val="60"/>
          <w:szCs w:val="60"/>
          <w:lang w:val="en-GB"/>
        </w:rPr>
        <w:t xml:space="preserve"> Tables</w:t>
      </w:r>
    </w:p>
    <w:p w:rsidR="00393D81" w:rsidRDefault="00393D81" w:rsidP="004F09C6">
      <w:pPr>
        <w:suppressAutoHyphens/>
        <w:autoSpaceDE w:val="0"/>
        <w:autoSpaceDN w:val="0"/>
        <w:adjustRightInd w:val="0"/>
        <w:ind w:left="510" w:hanging="340"/>
        <w:textAlignment w:val="center"/>
        <w:rPr>
          <w:rFonts w:ascii="Calibri" w:hAnsi="Calibri" w:cs="Calibri"/>
          <w:b/>
          <w:bCs/>
          <w:color w:val="FFFFFF"/>
          <w:sz w:val="22"/>
          <w:szCs w:val="22"/>
          <w:lang w:val="en-GB"/>
        </w:rPr>
        <w:sectPr w:rsidR="00393D81" w:rsidSect="00E967F4">
          <w:pgSz w:w="11900" w:h="16840"/>
          <w:pgMar w:top="1440" w:right="964" w:bottom="1440" w:left="1440" w:header="709" w:footer="403" w:gutter="0"/>
          <w:cols w:space="708"/>
          <w:docGrid w:linePitch="360"/>
        </w:sectPr>
      </w:pPr>
    </w:p>
    <w:tbl>
      <w:tblPr>
        <w:tblW w:w="0" w:type="auto"/>
        <w:tblInd w:w="-8" w:type="dxa"/>
        <w:tblLayout w:type="fixed"/>
        <w:tblCellMar>
          <w:left w:w="0" w:type="dxa"/>
          <w:right w:w="0" w:type="dxa"/>
        </w:tblCellMar>
        <w:tblLook w:val="0000" w:firstRow="0" w:lastRow="0" w:firstColumn="0" w:lastColumn="0" w:noHBand="0" w:noVBand="0"/>
      </w:tblPr>
      <w:tblGrid>
        <w:gridCol w:w="344"/>
        <w:gridCol w:w="162"/>
        <w:gridCol w:w="6594"/>
        <w:gridCol w:w="1133"/>
        <w:gridCol w:w="1134"/>
      </w:tblGrid>
      <w:tr w:rsidR="00F90C20" w:rsidRPr="00F90C20" w:rsidTr="00393D81">
        <w:trPr>
          <w:trHeight w:hRule="exact" w:val="395"/>
          <w:tblHeader/>
        </w:trPr>
        <w:tc>
          <w:tcPr>
            <w:tcW w:w="9367" w:type="dxa"/>
            <w:gridSpan w:val="5"/>
            <w:shd w:val="solid" w:color="007581" w:fill="auto"/>
            <w:tcMar>
              <w:left w:w="113" w:type="dxa"/>
              <w:right w:w="113" w:type="dxa"/>
            </w:tcMar>
            <w:vAlign w:val="center"/>
          </w:tcPr>
          <w:p w:rsidR="00F90C20" w:rsidRPr="00F90C20" w:rsidRDefault="00F90C20" w:rsidP="001F261E">
            <w:pPr>
              <w:pStyle w:val="TABLEHEADING"/>
            </w:pPr>
            <w:bookmarkStart w:id="2" w:name="_Toc533224328"/>
            <w:r w:rsidRPr="00F90C20">
              <w:lastRenderedPageBreak/>
              <w:t xml:space="preserve">1 </w:t>
            </w:r>
            <w:r w:rsidRPr="00F90C20">
              <w:tab/>
              <w:t>Australian Official Development Assistance by Investment Priorities (a)</w:t>
            </w:r>
            <w:bookmarkEnd w:id="2"/>
          </w:p>
        </w:tc>
      </w:tr>
      <w:tr w:rsidR="00F90C20" w:rsidRPr="00F90C20" w:rsidTr="00393D81">
        <w:trPr>
          <w:trHeight w:val="60"/>
          <w:tblHeader/>
        </w:trPr>
        <w:tc>
          <w:tcPr>
            <w:tcW w:w="344" w:type="dxa"/>
            <w:shd w:val="solid" w:color="689CA7" w:fill="auto"/>
            <w:tcMar>
              <w:top w:w="113" w:type="dxa"/>
              <w:left w:w="57" w:type="dxa"/>
              <w:bottom w:w="113"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62" w:type="dxa"/>
            <w:shd w:val="solid" w:color="689CA7" w:fill="auto"/>
            <w:tcMar>
              <w:top w:w="113" w:type="dxa"/>
              <w:left w:w="57" w:type="dxa"/>
              <w:bottom w:w="113"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6594" w:type="dxa"/>
            <w:shd w:val="solid" w:color="689CA7" w:fill="auto"/>
            <w:tcMar>
              <w:left w:w="57" w:type="dxa"/>
              <w:right w:w="85" w:type="dxa"/>
            </w:tcMar>
          </w:tcPr>
          <w:p w:rsidR="00F90C20" w:rsidRPr="00F90C20" w:rsidRDefault="00F90C20" w:rsidP="00F90C20">
            <w:pPr>
              <w:autoSpaceDE w:val="0"/>
              <w:autoSpaceDN w:val="0"/>
              <w:adjustRightInd w:val="0"/>
              <w:rPr>
                <w:rFonts w:ascii="Calibri" w:hAnsi="Calibri" w:cs="Calibri"/>
                <w:color w:val="auto"/>
                <w:lang w:val="en-US"/>
              </w:rPr>
            </w:pPr>
          </w:p>
        </w:tc>
        <w:tc>
          <w:tcPr>
            <w:tcW w:w="1133" w:type="dxa"/>
            <w:shd w:val="solid" w:color="689CA7" w:fill="auto"/>
            <w:tcMar>
              <w:left w:w="57"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2016-17</w:t>
            </w:r>
          </w:p>
        </w:tc>
        <w:tc>
          <w:tcPr>
            <w:tcW w:w="1134" w:type="dxa"/>
            <w:shd w:val="solid" w:color="689CA7" w:fill="auto"/>
            <w:tcMar>
              <w:left w:w="57" w:type="dxa"/>
              <w:right w:w="85" w:type="dxa"/>
            </w:tcMar>
          </w:tcPr>
          <w:p w:rsidR="00F90C20" w:rsidRPr="00F90C20" w:rsidRDefault="00F90C20" w:rsidP="004F09C6">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2017-18</w:t>
            </w:r>
          </w:p>
        </w:tc>
      </w:tr>
      <w:tr w:rsidR="00F90C20" w:rsidRPr="00F90C20" w:rsidTr="00393D81">
        <w:trPr>
          <w:trHeight w:val="60"/>
          <w:tblHeader/>
        </w:trPr>
        <w:tc>
          <w:tcPr>
            <w:tcW w:w="7100" w:type="dxa"/>
            <w:gridSpan w:val="3"/>
            <w:shd w:val="solid" w:color="689CA7" w:fill="auto"/>
            <w:tcMar>
              <w:left w:w="57" w:type="dxa"/>
              <w:right w:w="85" w:type="dxa"/>
            </w:tcMar>
          </w:tcPr>
          <w:p w:rsidR="00F90C20" w:rsidRPr="00F90C20" w:rsidRDefault="00F90C20" w:rsidP="00F90C20">
            <w:pPr>
              <w:suppressAutoHyphens/>
              <w:autoSpaceDE w:val="0"/>
              <w:autoSpaceDN w:val="0"/>
              <w:adjustRightInd w:val="0"/>
              <w:spacing w:line="288" w:lineRule="auto"/>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Investment priorities</w:t>
            </w:r>
          </w:p>
        </w:tc>
        <w:tc>
          <w:tcPr>
            <w:tcW w:w="1133" w:type="dxa"/>
            <w:shd w:val="solid" w:color="689CA7" w:fill="auto"/>
            <w:tcMar>
              <w:left w:w="57"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$’000</w:t>
            </w:r>
          </w:p>
        </w:tc>
        <w:tc>
          <w:tcPr>
            <w:tcW w:w="1134" w:type="dxa"/>
            <w:shd w:val="solid" w:color="689CA7" w:fill="auto"/>
            <w:tcMar>
              <w:left w:w="57" w:type="dxa"/>
              <w:right w:w="85" w:type="dxa"/>
            </w:tcMar>
          </w:tcPr>
          <w:p w:rsidR="00F90C20" w:rsidRPr="00F90C20" w:rsidRDefault="00F90C20" w:rsidP="004F09C6">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$’000</w:t>
            </w:r>
          </w:p>
        </w:tc>
      </w:tr>
      <w:tr w:rsidR="00F90C20" w:rsidRPr="00F90C20" w:rsidTr="00393D81">
        <w:trPr>
          <w:trHeight w:hRule="exact" w:val="113"/>
        </w:trPr>
        <w:tc>
          <w:tcPr>
            <w:tcW w:w="34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659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133"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13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r>
      <w:tr w:rsidR="00F90C20" w:rsidRPr="00F90C20" w:rsidTr="00393D81">
        <w:trPr>
          <w:trHeight w:val="60"/>
        </w:trPr>
        <w:tc>
          <w:tcPr>
            <w:tcW w:w="7100" w:type="dxa"/>
            <w:gridSpan w:val="3"/>
            <w:tcMar>
              <w:top w:w="113"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Infrastructure, trade facilitation and international competitiveness</w:t>
            </w:r>
          </w:p>
        </w:tc>
        <w:tc>
          <w:tcPr>
            <w:tcW w:w="1133" w:type="dxa"/>
            <w:tcMar>
              <w:top w:w="113"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134" w:type="dxa"/>
            <w:tcMar>
              <w:top w:w="113"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r>
      <w:tr w:rsidR="00F90C20" w:rsidRPr="00F90C20" w:rsidTr="00393D81">
        <w:trPr>
          <w:trHeight w:val="60"/>
        </w:trPr>
        <w:tc>
          <w:tcPr>
            <w:tcW w:w="34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659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Banking and finance</w:t>
            </w:r>
          </w:p>
        </w:tc>
        <w:tc>
          <w:tcPr>
            <w:tcW w:w="1133"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80,078 </w:t>
            </w:r>
          </w:p>
        </w:tc>
        <w:tc>
          <w:tcPr>
            <w:tcW w:w="113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56,788 </w:t>
            </w:r>
          </w:p>
        </w:tc>
      </w:tr>
      <w:tr w:rsidR="00F90C20" w:rsidRPr="00F90C20" w:rsidTr="00393D81">
        <w:trPr>
          <w:trHeight w:val="60"/>
        </w:trPr>
        <w:tc>
          <w:tcPr>
            <w:tcW w:w="34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659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Energy</w:t>
            </w:r>
          </w:p>
        </w:tc>
        <w:tc>
          <w:tcPr>
            <w:tcW w:w="1133"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131,183 </w:t>
            </w:r>
          </w:p>
        </w:tc>
        <w:tc>
          <w:tcPr>
            <w:tcW w:w="113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137,277 </w:t>
            </w:r>
          </w:p>
        </w:tc>
      </w:tr>
      <w:tr w:rsidR="00F90C20" w:rsidRPr="00F90C20" w:rsidTr="00393D81">
        <w:trPr>
          <w:trHeight w:val="60"/>
        </w:trPr>
        <w:tc>
          <w:tcPr>
            <w:tcW w:w="34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659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Large water infrastructure</w:t>
            </w:r>
          </w:p>
        </w:tc>
        <w:tc>
          <w:tcPr>
            <w:tcW w:w="1133"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50,196 </w:t>
            </w:r>
          </w:p>
        </w:tc>
        <w:tc>
          <w:tcPr>
            <w:tcW w:w="113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61,662 </w:t>
            </w:r>
          </w:p>
        </w:tc>
      </w:tr>
      <w:tr w:rsidR="00F90C20" w:rsidRPr="00F90C20" w:rsidTr="00393D81">
        <w:trPr>
          <w:trHeight w:val="60"/>
        </w:trPr>
        <w:tc>
          <w:tcPr>
            <w:tcW w:w="34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659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Trade policy</w:t>
            </w:r>
          </w:p>
        </w:tc>
        <w:tc>
          <w:tcPr>
            <w:tcW w:w="1133"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46,651 </w:t>
            </w:r>
          </w:p>
        </w:tc>
        <w:tc>
          <w:tcPr>
            <w:tcW w:w="113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52,108 </w:t>
            </w:r>
          </w:p>
        </w:tc>
      </w:tr>
      <w:tr w:rsidR="00F90C20" w:rsidRPr="00F90C20" w:rsidTr="00393D81">
        <w:trPr>
          <w:trHeight w:val="60"/>
        </w:trPr>
        <w:tc>
          <w:tcPr>
            <w:tcW w:w="34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659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Transport (b)</w:t>
            </w:r>
          </w:p>
        </w:tc>
        <w:tc>
          <w:tcPr>
            <w:tcW w:w="1133"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236,604 </w:t>
            </w:r>
          </w:p>
        </w:tc>
        <w:tc>
          <w:tcPr>
            <w:tcW w:w="113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193,447 </w:t>
            </w:r>
          </w:p>
        </w:tc>
      </w:tr>
      <w:tr w:rsidR="00F90C20" w:rsidRPr="00F90C20" w:rsidTr="00393D81">
        <w:trPr>
          <w:trHeight w:val="60"/>
        </w:trPr>
        <w:tc>
          <w:tcPr>
            <w:tcW w:w="34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659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Urban development and construction</w:t>
            </w:r>
          </w:p>
        </w:tc>
        <w:tc>
          <w:tcPr>
            <w:tcW w:w="1133"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28,375 </w:t>
            </w:r>
          </w:p>
        </w:tc>
        <w:tc>
          <w:tcPr>
            <w:tcW w:w="113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31,029 </w:t>
            </w:r>
          </w:p>
        </w:tc>
      </w:tr>
      <w:tr w:rsidR="00F90C20" w:rsidRPr="00F90C20" w:rsidTr="00393D81">
        <w:trPr>
          <w:trHeight w:val="60"/>
        </w:trPr>
        <w:tc>
          <w:tcPr>
            <w:tcW w:w="34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659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Other infrastructure, trade facilitation and international competitiveness (c)</w:t>
            </w:r>
          </w:p>
        </w:tc>
        <w:tc>
          <w:tcPr>
            <w:tcW w:w="1133"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121,376 </w:t>
            </w:r>
          </w:p>
        </w:tc>
        <w:tc>
          <w:tcPr>
            <w:tcW w:w="113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137,761 </w:t>
            </w:r>
          </w:p>
        </w:tc>
      </w:tr>
      <w:tr w:rsidR="00F90C20" w:rsidRPr="00F90C20" w:rsidTr="00393D81">
        <w:trPr>
          <w:trHeight w:val="60"/>
        </w:trPr>
        <w:tc>
          <w:tcPr>
            <w:tcW w:w="344" w:type="dxa"/>
            <w:shd w:val="solid" w:color="EBF0F1" w:fill="auto"/>
            <w:tcMar>
              <w:top w:w="85" w:type="dxa"/>
              <w:left w:w="57" w:type="dxa"/>
              <w:bottom w:w="85" w:type="dxa"/>
              <w:right w:w="57"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62" w:type="dxa"/>
            <w:shd w:val="solid" w:color="EBF0F1" w:fill="auto"/>
            <w:tcMar>
              <w:top w:w="85" w:type="dxa"/>
              <w:left w:w="57" w:type="dxa"/>
              <w:bottom w:w="85" w:type="dxa"/>
              <w:right w:w="57"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6594" w:type="dxa"/>
            <w:shd w:val="solid" w:color="EBF0F1" w:fill="auto"/>
            <w:tcMar>
              <w:top w:w="85" w:type="dxa"/>
              <w:left w:w="57" w:type="dxa"/>
              <w:bottom w:w="85" w:type="dxa"/>
              <w:right w:w="57"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infrastructure, trade facilitation and international competitiveness</w:t>
            </w:r>
          </w:p>
        </w:tc>
        <w:tc>
          <w:tcPr>
            <w:tcW w:w="1133" w:type="dxa"/>
            <w:shd w:val="solid" w:color="EBF0F1" w:fill="auto"/>
            <w:tcMar>
              <w:top w:w="85" w:type="dxa"/>
              <w:left w:w="57" w:type="dxa"/>
              <w:bottom w:w="85" w:type="dxa"/>
              <w:right w:w="57"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694,463 </w:t>
            </w:r>
          </w:p>
        </w:tc>
        <w:tc>
          <w:tcPr>
            <w:tcW w:w="1134" w:type="dxa"/>
            <w:shd w:val="solid" w:color="EBF0F1" w:fill="auto"/>
            <w:tcMar>
              <w:top w:w="85" w:type="dxa"/>
              <w:left w:w="57" w:type="dxa"/>
              <w:bottom w:w="85" w:type="dxa"/>
              <w:right w:w="57"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670,071 </w:t>
            </w:r>
          </w:p>
        </w:tc>
      </w:tr>
      <w:tr w:rsidR="00F90C20" w:rsidRPr="00F90C20" w:rsidTr="00393D81">
        <w:trPr>
          <w:trHeight w:hRule="exact" w:val="113"/>
        </w:trPr>
        <w:tc>
          <w:tcPr>
            <w:tcW w:w="34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659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133"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13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r>
      <w:tr w:rsidR="00F90C20" w:rsidRPr="00F90C20" w:rsidTr="00393D81">
        <w:trPr>
          <w:trHeight w:val="60"/>
        </w:trPr>
        <w:tc>
          <w:tcPr>
            <w:tcW w:w="7100" w:type="dxa"/>
            <w:gridSpan w:val="3"/>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Agriculture, fisheries and water</w:t>
            </w:r>
          </w:p>
        </w:tc>
        <w:tc>
          <w:tcPr>
            <w:tcW w:w="1133"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13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r>
      <w:tr w:rsidR="00F90C20" w:rsidRPr="00F90C20" w:rsidTr="00393D81">
        <w:trPr>
          <w:trHeight w:val="60"/>
        </w:trPr>
        <w:tc>
          <w:tcPr>
            <w:tcW w:w="34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659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Agriculture, fishing and forestry</w:t>
            </w:r>
          </w:p>
        </w:tc>
        <w:tc>
          <w:tcPr>
            <w:tcW w:w="1133"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245,766 </w:t>
            </w:r>
          </w:p>
        </w:tc>
        <w:tc>
          <w:tcPr>
            <w:tcW w:w="113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249,517 </w:t>
            </w:r>
          </w:p>
        </w:tc>
      </w:tr>
      <w:tr w:rsidR="00F90C20" w:rsidRPr="00F90C20" w:rsidTr="00393D81">
        <w:trPr>
          <w:trHeight w:val="60"/>
        </w:trPr>
        <w:tc>
          <w:tcPr>
            <w:tcW w:w="34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659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Rural development</w:t>
            </w:r>
          </w:p>
        </w:tc>
        <w:tc>
          <w:tcPr>
            <w:tcW w:w="1133"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57,349 </w:t>
            </w:r>
          </w:p>
        </w:tc>
        <w:tc>
          <w:tcPr>
            <w:tcW w:w="113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51,072 </w:t>
            </w:r>
          </w:p>
        </w:tc>
      </w:tr>
      <w:tr w:rsidR="00F90C20" w:rsidRPr="00F90C20" w:rsidTr="00393D81">
        <w:trPr>
          <w:trHeight w:val="60"/>
        </w:trPr>
        <w:tc>
          <w:tcPr>
            <w:tcW w:w="34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659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Water resource management</w:t>
            </w:r>
          </w:p>
        </w:tc>
        <w:tc>
          <w:tcPr>
            <w:tcW w:w="1133"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48,024 </w:t>
            </w:r>
          </w:p>
        </w:tc>
        <w:tc>
          <w:tcPr>
            <w:tcW w:w="113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61,227 </w:t>
            </w:r>
          </w:p>
        </w:tc>
      </w:tr>
      <w:tr w:rsidR="00F90C20" w:rsidRPr="00F90C20" w:rsidTr="00393D81">
        <w:trPr>
          <w:trHeight w:val="60"/>
        </w:trPr>
        <w:tc>
          <w:tcPr>
            <w:tcW w:w="344" w:type="dxa"/>
            <w:shd w:val="solid" w:color="EBF0F1" w:fill="auto"/>
            <w:tcMar>
              <w:top w:w="85" w:type="dxa"/>
              <w:left w:w="57" w:type="dxa"/>
              <w:bottom w:w="85" w:type="dxa"/>
              <w:right w:w="57"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62" w:type="dxa"/>
            <w:shd w:val="solid" w:color="EBF0F1" w:fill="auto"/>
            <w:tcMar>
              <w:top w:w="85" w:type="dxa"/>
              <w:left w:w="57" w:type="dxa"/>
              <w:bottom w:w="85" w:type="dxa"/>
              <w:right w:w="57"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6594" w:type="dxa"/>
            <w:shd w:val="solid" w:color="EBF0F1" w:fill="auto"/>
            <w:tcMar>
              <w:top w:w="85" w:type="dxa"/>
              <w:left w:w="57" w:type="dxa"/>
              <w:bottom w:w="85" w:type="dxa"/>
              <w:right w:w="57"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agriculture, fisheries and water</w:t>
            </w:r>
          </w:p>
        </w:tc>
        <w:tc>
          <w:tcPr>
            <w:tcW w:w="1133" w:type="dxa"/>
            <w:shd w:val="solid" w:color="EBF0F1" w:fill="auto"/>
            <w:tcMar>
              <w:top w:w="85" w:type="dxa"/>
              <w:left w:w="57" w:type="dxa"/>
              <w:bottom w:w="85" w:type="dxa"/>
              <w:right w:w="57"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351,139 </w:t>
            </w:r>
          </w:p>
        </w:tc>
        <w:tc>
          <w:tcPr>
            <w:tcW w:w="1134" w:type="dxa"/>
            <w:shd w:val="solid" w:color="EBF0F1" w:fill="auto"/>
            <w:tcMar>
              <w:top w:w="85" w:type="dxa"/>
              <w:left w:w="57" w:type="dxa"/>
              <w:bottom w:w="85" w:type="dxa"/>
              <w:right w:w="57"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361,816 </w:t>
            </w:r>
          </w:p>
        </w:tc>
      </w:tr>
      <w:tr w:rsidR="00F90C20" w:rsidRPr="00F90C20" w:rsidTr="00393D81">
        <w:trPr>
          <w:trHeight w:hRule="exact" w:val="113"/>
        </w:trPr>
        <w:tc>
          <w:tcPr>
            <w:tcW w:w="34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659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133"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13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r>
      <w:tr w:rsidR="00F90C20" w:rsidRPr="00F90C20" w:rsidTr="00393D81">
        <w:trPr>
          <w:trHeight w:val="60"/>
        </w:trPr>
        <w:tc>
          <w:tcPr>
            <w:tcW w:w="7100" w:type="dxa"/>
            <w:gridSpan w:val="3"/>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Effective governance: policies, institutions and functioning economies</w:t>
            </w:r>
          </w:p>
        </w:tc>
        <w:tc>
          <w:tcPr>
            <w:tcW w:w="1133"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13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r>
      <w:tr w:rsidR="00F90C20" w:rsidRPr="00F90C20" w:rsidTr="00393D81">
        <w:trPr>
          <w:trHeight w:val="60"/>
        </w:trPr>
        <w:tc>
          <w:tcPr>
            <w:tcW w:w="34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659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Governance</w:t>
            </w:r>
          </w:p>
        </w:tc>
        <w:tc>
          <w:tcPr>
            <w:tcW w:w="1133"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697,835 </w:t>
            </w:r>
          </w:p>
        </w:tc>
        <w:tc>
          <w:tcPr>
            <w:tcW w:w="113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673,818 </w:t>
            </w:r>
          </w:p>
        </w:tc>
      </w:tr>
      <w:tr w:rsidR="00F90C20" w:rsidRPr="00F90C20" w:rsidTr="00393D81">
        <w:trPr>
          <w:trHeight w:val="60"/>
        </w:trPr>
        <w:tc>
          <w:tcPr>
            <w:tcW w:w="34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659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Mining and mineral resources</w:t>
            </w:r>
          </w:p>
        </w:tc>
        <w:tc>
          <w:tcPr>
            <w:tcW w:w="1133"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76,150 </w:t>
            </w:r>
          </w:p>
        </w:tc>
        <w:tc>
          <w:tcPr>
            <w:tcW w:w="113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69,887 </w:t>
            </w:r>
          </w:p>
        </w:tc>
      </w:tr>
      <w:tr w:rsidR="00F90C20" w:rsidRPr="00F90C20" w:rsidTr="00393D81">
        <w:trPr>
          <w:trHeight w:val="60"/>
        </w:trPr>
        <w:tc>
          <w:tcPr>
            <w:tcW w:w="344" w:type="dxa"/>
            <w:shd w:val="solid" w:color="EBF0F1" w:fill="auto"/>
            <w:tcMar>
              <w:top w:w="85" w:type="dxa"/>
              <w:left w:w="57" w:type="dxa"/>
              <w:bottom w:w="85" w:type="dxa"/>
              <w:right w:w="57"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62" w:type="dxa"/>
            <w:shd w:val="solid" w:color="EBF0F1" w:fill="auto"/>
            <w:tcMar>
              <w:top w:w="85" w:type="dxa"/>
              <w:left w:w="57" w:type="dxa"/>
              <w:bottom w:w="85" w:type="dxa"/>
              <w:right w:w="57"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6594" w:type="dxa"/>
            <w:shd w:val="solid" w:color="EBF0F1" w:fill="auto"/>
            <w:tcMar>
              <w:top w:w="85" w:type="dxa"/>
              <w:left w:w="57" w:type="dxa"/>
              <w:bottom w:w="85" w:type="dxa"/>
              <w:right w:w="57"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effective governance: policies, institutions and functioning economies</w:t>
            </w:r>
          </w:p>
        </w:tc>
        <w:tc>
          <w:tcPr>
            <w:tcW w:w="1133" w:type="dxa"/>
            <w:shd w:val="solid" w:color="EBF0F1" w:fill="auto"/>
            <w:tcMar>
              <w:top w:w="85" w:type="dxa"/>
              <w:left w:w="57" w:type="dxa"/>
              <w:bottom w:w="85" w:type="dxa"/>
              <w:right w:w="57"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773,985 </w:t>
            </w:r>
          </w:p>
        </w:tc>
        <w:tc>
          <w:tcPr>
            <w:tcW w:w="1134" w:type="dxa"/>
            <w:shd w:val="solid" w:color="EBF0F1" w:fill="auto"/>
            <w:tcMar>
              <w:top w:w="85" w:type="dxa"/>
              <w:left w:w="57" w:type="dxa"/>
              <w:bottom w:w="85" w:type="dxa"/>
              <w:right w:w="57"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743,706 </w:t>
            </w:r>
          </w:p>
        </w:tc>
      </w:tr>
      <w:tr w:rsidR="00F90C20" w:rsidRPr="00F90C20" w:rsidTr="00393D81">
        <w:trPr>
          <w:trHeight w:hRule="exact" w:val="113"/>
        </w:trPr>
        <w:tc>
          <w:tcPr>
            <w:tcW w:w="34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659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133"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13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r>
      <w:tr w:rsidR="00F90C20" w:rsidRPr="00F90C20" w:rsidTr="00393D81">
        <w:trPr>
          <w:trHeight w:val="60"/>
        </w:trPr>
        <w:tc>
          <w:tcPr>
            <w:tcW w:w="7100" w:type="dxa"/>
            <w:gridSpan w:val="3"/>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Education</w:t>
            </w:r>
          </w:p>
        </w:tc>
        <w:tc>
          <w:tcPr>
            <w:tcW w:w="1133"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13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r>
      <w:tr w:rsidR="00F90C20" w:rsidRPr="00F90C20" w:rsidTr="00393D81">
        <w:trPr>
          <w:trHeight w:val="60"/>
        </w:trPr>
        <w:tc>
          <w:tcPr>
            <w:tcW w:w="34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659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Scholarships</w:t>
            </w:r>
          </w:p>
        </w:tc>
        <w:tc>
          <w:tcPr>
            <w:tcW w:w="1133"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308,722 </w:t>
            </w:r>
          </w:p>
        </w:tc>
        <w:tc>
          <w:tcPr>
            <w:tcW w:w="113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309,399 </w:t>
            </w:r>
          </w:p>
        </w:tc>
      </w:tr>
      <w:tr w:rsidR="00F90C20" w:rsidRPr="00F90C20" w:rsidTr="00393D81">
        <w:trPr>
          <w:trHeight w:val="60"/>
        </w:trPr>
        <w:tc>
          <w:tcPr>
            <w:tcW w:w="34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659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Education, general</w:t>
            </w:r>
          </w:p>
        </w:tc>
        <w:tc>
          <w:tcPr>
            <w:tcW w:w="1133"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363,863 </w:t>
            </w:r>
          </w:p>
        </w:tc>
        <w:tc>
          <w:tcPr>
            <w:tcW w:w="113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333,953 </w:t>
            </w:r>
          </w:p>
        </w:tc>
      </w:tr>
      <w:tr w:rsidR="00F90C20" w:rsidRPr="00F90C20" w:rsidTr="00393D81">
        <w:trPr>
          <w:trHeight w:val="60"/>
        </w:trPr>
        <w:tc>
          <w:tcPr>
            <w:tcW w:w="344" w:type="dxa"/>
            <w:shd w:val="solid" w:color="EBF0F1" w:fill="auto"/>
            <w:tcMar>
              <w:top w:w="85" w:type="dxa"/>
              <w:left w:w="57" w:type="dxa"/>
              <w:bottom w:w="85" w:type="dxa"/>
              <w:right w:w="57"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62" w:type="dxa"/>
            <w:shd w:val="solid" w:color="EBF0F1" w:fill="auto"/>
            <w:tcMar>
              <w:top w:w="85" w:type="dxa"/>
              <w:left w:w="57" w:type="dxa"/>
              <w:bottom w:w="85" w:type="dxa"/>
              <w:right w:w="57"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6594" w:type="dxa"/>
            <w:shd w:val="solid" w:color="EBF0F1" w:fill="auto"/>
            <w:tcMar>
              <w:top w:w="85" w:type="dxa"/>
              <w:left w:w="57" w:type="dxa"/>
              <w:bottom w:w="85" w:type="dxa"/>
              <w:right w:w="57" w:type="dxa"/>
            </w:tcMar>
            <w:vAlign w:val="bottom"/>
          </w:tcPr>
          <w:p w:rsidR="00F90C20" w:rsidRPr="00F90C20" w:rsidRDefault="00F90C20" w:rsidP="00F90C20">
            <w:pPr>
              <w:suppressAutoHyphens/>
              <w:autoSpaceDE w:val="0"/>
              <w:autoSpaceDN w:val="0"/>
              <w:adjustRightInd w:val="0"/>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education</w:t>
            </w:r>
          </w:p>
        </w:tc>
        <w:tc>
          <w:tcPr>
            <w:tcW w:w="1133" w:type="dxa"/>
            <w:shd w:val="solid" w:color="EBF0F1" w:fill="auto"/>
            <w:tcMar>
              <w:top w:w="85" w:type="dxa"/>
              <w:left w:w="57" w:type="dxa"/>
              <w:bottom w:w="85" w:type="dxa"/>
              <w:right w:w="57" w:type="dxa"/>
            </w:tcMar>
            <w:vAlign w:val="bottom"/>
          </w:tcPr>
          <w:p w:rsidR="00F90C20" w:rsidRPr="00F90C20" w:rsidRDefault="00F90C20" w:rsidP="00F90C20">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672,585 </w:t>
            </w:r>
          </w:p>
        </w:tc>
        <w:tc>
          <w:tcPr>
            <w:tcW w:w="1134" w:type="dxa"/>
            <w:shd w:val="solid" w:color="EBF0F1" w:fill="auto"/>
            <w:tcMar>
              <w:top w:w="85" w:type="dxa"/>
              <w:left w:w="57" w:type="dxa"/>
              <w:bottom w:w="85" w:type="dxa"/>
              <w:right w:w="57" w:type="dxa"/>
            </w:tcMar>
            <w:vAlign w:val="bottom"/>
          </w:tcPr>
          <w:p w:rsidR="00F90C20" w:rsidRPr="00F90C20" w:rsidRDefault="00F90C20" w:rsidP="00F90C20">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643,352 </w:t>
            </w:r>
          </w:p>
        </w:tc>
      </w:tr>
      <w:tr w:rsidR="00F90C20" w:rsidRPr="00F90C20" w:rsidTr="00393D81">
        <w:trPr>
          <w:trHeight w:hRule="exact" w:val="113"/>
        </w:trPr>
        <w:tc>
          <w:tcPr>
            <w:tcW w:w="34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659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133"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13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r>
      <w:tr w:rsidR="00F90C20" w:rsidRPr="00F90C20" w:rsidTr="00393D81">
        <w:trPr>
          <w:trHeight w:val="60"/>
        </w:trPr>
        <w:tc>
          <w:tcPr>
            <w:tcW w:w="7100" w:type="dxa"/>
            <w:gridSpan w:val="3"/>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Health </w:t>
            </w:r>
          </w:p>
        </w:tc>
        <w:tc>
          <w:tcPr>
            <w:tcW w:w="1133"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13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r>
      <w:tr w:rsidR="00F90C20" w:rsidRPr="00F90C20" w:rsidTr="00393D81">
        <w:trPr>
          <w:trHeight w:val="60"/>
        </w:trPr>
        <w:tc>
          <w:tcPr>
            <w:tcW w:w="34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659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Health, general</w:t>
            </w:r>
          </w:p>
        </w:tc>
        <w:tc>
          <w:tcPr>
            <w:tcW w:w="1133"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392,089 </w:t>
            </w:r>
          </w:p>
        </w:tc>
        <w:tc>
          <w:tcPr>
            <w:tcW w:w="113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497,926 </w:t>
            </w:r>
          </w:p>
        </w:tc>
      </w:tr>
      <w:tr w:rsidR="00F90C20" w:rsidRPr="00F90C20" w:rsidTr="00393D81">
        <w:trPr>
          <w:trHeight w:val="60"/>
        </w:trPr>
        <w:tc>
          <w:tcPr>
            <w:tcW w:w="34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659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Basic water and sanitation</w:t>
            </w:r>
          </w:p>
        </w:tc>
        <w:tc>
          <w:tcPr>
            <w:tcW w:w="1133"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70,423 </w:t>
            </w:r>
          </w:p>
        </w:tc>
        <w:tc>
          <w:tcPr>
            <w:tcW w:w="113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47,932 </w:t>
            </w:r>
          </w:p>
        </w:tc>
      </w:tr>
      <w:tr w:rsidR="00F90C20" w:rsidRPr="00F90C20" w:rsidTr="00393D81">
        <w:trPr>
          <w:trHeight w:val="60"/>
        </w:trPr>
        <w:tc>
          <w:tcPr>
            <w:tcW w:w="344" w:type="dxa"/>
            <w:shd w:val="solid" w:color="EBF0F1" w:fill="auto"/>
            <w:tcMar>
              <w:top w:w="85" w:type="dxa"/>
              <w:left w:w="57" w:type="dxa"/>
              <w:bottom w:w="85" w:type="dxa"/>
              <w:right w:w="57"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62" w:type="dxa"/>
            <w:shd w:val="solid" w:color="EBF0F1" w:fill="auto"/>
            <w:tcMar>
              <w:top w:w="85" w:type="dxa"/>
              <w:left w:w="57" w:type="dxa"/>
              <w:bottom w:w="85" w:type="dxa"/>
              <w:right w:w="57"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6594" w:type="dxa"/>
            <w:shd w:val="solid" w:color="EBF0F1" w:fill="auto"/>
            <w:tcMar>
              <w:top w:w="85" w:type="dxa"/>
              <w:left w:w="57" w:type="dxa"/>
              <w:bottom w:w="85" w:type="dxa"/>
              <w:right w:w="57" w:type="dxa"/>
            </w:tcMar>
            <w:vAlign w:val="bottom"/>
          </w:tcPr>
          <w:p w:rsidR="00F90C20" w:rsidRPr="00F90C20" w:rsidRDefault="00F90C20" w:rsidP="00F90C20">
            <w:pPr>
              <w:suppressAutoHyphens/>
              <w:autoSpaceDE w:val="0"/>
              <w:autoSpaceDN w:val="0"/>
              <w:adjustRightInd w:val="0"/>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health</w:t>
            </w:r>
          </w:p>
        </w:tc>
        <w:tc>
          <w:tcPr>
            <w:tcW w:w="1133" w:type="dxa"/>
            <w:shd w:val="solid" w:color="EBF0F1" w:fill="auto"/>
            <w:tcMar>
              <w:top w:w="85" w:type="dxa"/>
              <w:left w:w="57" w:type="dxa"/>
              <w:bottom w:w="85" w:type="dxa"/>
              <w:right w:w="57" w:type="dxa"/>
            </w:tcMar>
            <w:vAlign w:val="bottom"/>
          </w:tcPr>
          <w:p w:rsidR="00F90C20" w:rsidRPr="00F90C20" w:rsidRDefault="00F90C20" w:rsidP="00F90C20">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462,512 </w:t>
            </w:r>
          </w:p>
        </w:tc>
        <w:tc>
          <w:tcPr>
            <w:tcW w:w="1134" w:type="dxa"/>
            <w:shd w:val="solid" w:color="EBF0F1" w:fill="auto"/>
            <w:tcMar>
              <w:top w:w="85" w:type="dxa"/>
              <w:left w:w="57" w:type="dxa"/>
              <w:bottom w:w="85" w:type="dxa"/>
              <w:right w:w="57" w:type="dxa"/>
            </w:tcMar>
            <w:vAlign w:val="bottom"/>
          </w:tcPr>
          <w:p w:rsidR="00F90C20" w:rsidRPr="00F90C20" w:rsidRDefault="00F90C20" w:rsidP="00F90C20">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545,858 </w:t>
            </w:r>
          </w:p>
        </w:tc>
      </w:tr>
      <w:tr w:rsidR="00F90C20" w:rsidRPr="00F90C20" w:rsidTr="00393D81">
        <w:trPr>
          <w:trHeight w:hRule="exact" w:val="113"/>
        </w:trPr>
        <w:tc>
          <w:tcPr>
            <w:tcW w:w="34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659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133"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13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r>
      <w:tr w:rsidR="00F90C20" w:rsidRPr="00F90C20" w:rsidTr="00393D81">
        <w:trPr>
          <w:trHeight w:val="60"/>
        </w:trPr>
        <w:tc>
          <w:tcPr>
            <w:tcW w:w="7100" w:type="dxa"/>
            <w:gridSpan w:val="3"/>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Building resilience: humanitarian assistance, disaster risk reduction and social protection</w:t>
            </w:r>
          </w:p>
        </w:tc>
        <w:tc>
          <w:tcPr>
            <w:tcW w:w="1133"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13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r>
      <w:tr w:rsidR="00F90C20" w:rsidRPr="00F90C20" w:rsidTr="00393D81">
        <w:trPr>
          <w:trHeight w:val="60"/>
        </w:trPr>
        <w:tc>
          <w:tcPr>
            <w:tcW w:w="34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659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Conflict prevention and resolution</w:t>
            </w:r>
          </w:p>
        </w:tc>
        <w:tc>
          <w:tcPr>
            <w:tcW w:w="1133"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69,445 </w:t>
            </w:r>
          </w:p>
        </w:tc>
        <w:tc>
          <w:tcPr>
            <w:tcW w:w="113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83,029 </w:t>
            </w:r>
          </w:p>
        </w:tc>
      </w:tr>
      <w:tr w:rsidR="00F90C20" w:rsidRPr="00F90C20" w:rsidTr="00393D81">
        <w:trPr>
          <w:trHeight w:val="60"/>
        </w:trPr>
        <w:tc>
          <w:tcPr>
            <w:tcW w:w="34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659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Environment</w:t>
            </w:r>
          </w:p>
        </w:tc>
        <w:tc>
          <w:tcPr>
            <w:tcW w:w="1133"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104,470 </w:t>
            </w:r>
          </w:p>
        </w:tc>
        <w:tc>
          <w:tcPr>
            <w:tcW w:w="113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94,429 </w:t>
            </w:r>
          </w:p>
        </w:tc>
      </w:tr>
      <w:tr w:rsidR="00F90C20" w:rsidRPr="00F90C20" w:rsidTr="00393D81">
        <w:trPr>
          <w:trHeight w:val="60"/>
        </w:trPr>
        <w:tc>
          <w:tcPr>
            <w:tcW w:w="34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659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Humanitarian assistance</w:t>
            </w:r>
          </w:p>
        </w:tc>
        <w:tc>
          <w:tcPr>
            <w:tcW w:w="1133"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364,430 </w:t>
            </w:r>
          </w:p>
        </w:tc>
        <w:tc>
          <w:tcPr>
            <w:tcW w:w="113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409,148 </w:t>
            </w:r>
          </w:p>
        </w:tc>
      </w:tr>
      <w:tr w:rsidR="00F90C20" w:rsidRPr="00F90C20" w:rsidTr="00393D81">
        <w:trPr>
          <w:trHeight w:val="60"/>
        </w:trPr>
        <w:tc>
          <w:tcPr>
            <w:tcW w:w="34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659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Refugees in donor countries</w:t>
            </w:r>
          </w:p>
        </w:tc>
        <w:tc>
          <w:tcPr>
            <w:tcW w:w="1133"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13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r>
      <w:tr w:rsidR="00F90C20" w:rsidRPr="00F90C20" w:rsidTr="00393D81">
        <w:trPr>
          <w:trHeight w:val="60"/>
        </w:trPr>
        <w:tc>
          <w:tcPr>
            <w:tcW w:w="34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659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Social services and food security</w:t>
            </w:r>
          </w:p>
        </w:tc>
        <w:tc>
          <w:tcPr>
            <w:tcW w:w="1133"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126,917 </w:t>
            </w:r>
          </w:p>
        </w:tc>
        <w:tc>
          <w:tcPr>
            <w:tcW w:w="113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153,531 </w:t>
            </w:r>
          </w:p>
        </w:tc>
      </w:tr>
      <w:tr w:rsidR="00F90C20" w:rsidRPr="00F90C20" w:rsidTr="00393D81">
        <w:trPr>
          <w:trHeight w:val="60"/>
        </w:trPr>
        <w:tc>
          <w:tcPr>
            <w:tcW w:w="344" w:type="dxa"/>
            <w:shd w:val="solid" w:color="EBF0F1" w:fill="auto"/>
            <w:tcMar>
              <w:top w:w="85" w:type="dxa"/>
              <w:left w:w="57" w:type="dxa"/>
              <w:bottom w:w="85" w:type="dxa"/>
              <w:right w:w="57"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62" w:type="dxa"/>
            <w:shd w:val="solid" w:color="EBF0F1" w:fill="auto"/>
            <w:tcMar>
              <w:top w:w="85" w:type="dxa"/>
              <w:left w:w="57" w:type="dxa"/>
              <w:bottom w:w="85" w:type="dxa"/>
              <w:right w:w="57"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6594" w:type="dxa"/>
            <w:shd w:val="solid" w:color="EBF0F1" w:fill="auto"/>
            <w:tcMar>
              <w:top w:w="85" w:type="dxa"/>
              <w:left w:w="57" w:type="dxa"/>
              <w:bottom w:w="85" w:type="dxa"/>
              <w:right w:w="57" w:type="dxa"/>
            </w:tcMar>
            <w:vAlign w:val="bottom"/>
          </w:tcPr>
          <w:p w:rsidR="00F90C20" w:rsidRPr="00F90C20" w:rsidRDefault="00F90C20" w:rsidP="00F90C20">
            <w:pPr>
              <w:suppressAutoHyphens/>
              <w:autoSpaceDE w:val="0"/>
              <w:autoSpaceDN w:val="0"/>
              <w:adjustRightInd w:val="0"/>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building resilience: humanitarian assistance, disaster risk reduction and social protection</w:t>
            </w:r>
          </w:p>
        </w:tc>
        <w:tc>
          <w:tcPr>
            <w:tcW w:w="1133" w:type="dxa"/>
            <w:shd w:val="solid" w:color="EBF0F1" w:fill="auto"/>
            <w:tcMar>
              <w:top w:w="85" w:type="dxa"/>
              <w:left w:w="57" w:type="dxa"/>
              <w:bottom w:w="85" w:type="dxa"/>
              <w:right w:w="57" w:type="dxa"/>
            </w:tcMar>
            <w:vAlign w:val="bottom"/>
          </w:tcPr>
          <w:p w:rsidR="00F90C20" w:rsidRPr="00F90C20" w:rsidRDefault="00F90C20" w:rsidP="00F90C20">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665,262 </w:t>
            </w:r>
          </w:p>
        </w:tc>
        <w:tc>
          <w:tcPr>
            <w:tcW w:w="1134" w:type="dxa"/>
            <w:shd w:val="solid" w:color="EBF0F1" w:fill="auto"/>
            <w:tcMar>
              <w:top w:w="85" w:type="dxa"/>
              <w:left w:w="57" w:type="dxa"/>
              <w:bottom w:w="85" w:type="dxa"/>
              <w:right w:w="57" w:type="dxa"/>
            </w:tcMar>
            <w:vAlign w:val="bottom"/>
          </w:tcPr>
          <w:p w:rsidR="00F90C20" w:rsidRPr="00F90C20" w:rsidRDefault="00F90C20" w:rsidP="00F90C20">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740,137 </w:t>
            </w:r>
          </w:p>
        </w:tc>
      </w:tr>
      <w:tr w:rsidR="00F90C20" w:rsidRPr="00F90C20" w:rsidTr="00393D81">
        <w:trPr>
          <w:trHeight w:hRule="exact" w:val="113"/>
        </w:trPr>
        <w:tc>
          <w:tcPr>
            <w:tcW w:w="34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659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133"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13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r>
      <w:tr w:rsidR="00F90C20" w:rsidRPr="00F90C20" w:rsidTr="00393D81">
        <w:trPr>
          <w:trHeight w:val="60"/>
        </w:trPr>
        <w:tc>
          <w:tcPr>
            <w:tcW w:w="7100" w:type="dxa"/>
            <w:gridSpan w:val="3"/>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General development support </w:t>
            </w:r>
          </w:p>
        </w:tc>
        <w:tc>
          <w:tcPr>
            <w:tcW w:w="1133"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13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r>
      <w:tr w:rsidR="00F90C20" w:rsidRPr="00F90C20" w:rsidTr="00393D81">
        <w:trPr>
          <w:trHeight w:val="60"/>
        </w:trPr>
        <w:tc>
          <w:tcPr>
            <w:tcW w:w="34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659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Action relating to debt</w:t>
            </w:r>
          </w:p>
        </w:tc>
        <w:tc>
          <w:tcPr>
            <w:tcW w:w="1133"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26,858 </w:t>
            </w:r>
          </w:p>
        </w:tc>
        <w:tc>
          <w:tcPr>
            <w:tcW w:w="113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16,000 </w:t>
            </w:r>
          </w:p>
        </w:tc>
      </w:tr>
      <w:tr w:rsidR="00F90C20" w:rsidRPr="00F90C20" w:rsidTr="00393D81">
        <w:trPr>
          <w:trHeight w:val="60"/>
        </w:trPr>
        <w:tc>
          <w:tcPr>
            <w:tcW w:w="34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659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Other multisector (d) </w:t>
            </w:r>
          </w:p>
        </w:tc>
        <w:tc>
          <w:tcPr>
            <w:tcW w:w="1133"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383,849 </w:t>
            </w:r>
          </w:p>
        </w:tc>
        <w:tc>
          <w:tcPr>
            <w:tcW w:w="113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361,389 </w:t>
            </w:r>
          </w:p>
        </w:tc>
      </w:tr>
      <w:tr w:rsidR="00F90C20" w:rsidRPr="00F90C20" w:rsidTr="00393D81">
        <w:trPr>
          <w:trHeight w:val="60"/>
        </w:trPr>
        <w:tc>
          <w:tcPr>
            <w:tcW w:w="344" w:type="dxa"/>
            <w:shd w:val="solid" w:color="EBF0F1" w:fill="auto"/>
            <w:tcMar>
              <w:top w:w="85" w:type="dxa"/>
              <w:left w:w="57" w:type="dxa"/>
              <w:bottom w:w="85" w:type="dxa"/>
              <w:right w:w="57"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62" w:type="dxa"/>
            <w:shd w:val="solid" w:color="EBF0F1" w:fill="auto"/>
            <w:tcMar>
              <w:top w:w="85" w:type="dxa"/>
              <w:left w:w="57" w:type="dxa"/>
              <w:bottom w:w="85" w:type="dxa"/>
              <w:right w:w="57"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6594" w:type="dxa"/>
            <w:shd w:val="solid" w:color="EBF0F1" w:fill="auto"/>
            <w:tcMar>
              <w:top w:w="85" w:type="dxa"/>
              <w:left w:w="57" w:type="dxa"/>
              <w:bottom w:w="85" w:type="dxa"/>
              <w:right w:w="57" w:type="dxa"/>
            </w:tcMar>
            <w:vAlign w:val="bottom"/>
          </w:tcPr>
          <w:p w:rsidR="00F90C20" w:rsidRPr="00F90C20" w:rsidRDefault="00F90C20" w:rsidP="00F90C20">
            <w:pPr>
              <w:suppressAutoHyphens/>
              <w:autoSpaceDE w:val="0"/>
              <w:autoSpaceDN w:val="0"/>
              <w:adjustRightInd w:val="0"/>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general development support</w:t>
            </w:r>
          </w:p>
        </w:tc>
        <w:tc>
          <w:tcPr>
            <w:tcW w:w="1133" w:type="dxa"/>
            <w:shd w:val="solid" w:color="EBF0F1" w:fill="auto"/>
            <w:tcMar>
              <w:top w:w="85" w:type="dxa"/>
              <w:left w:w="57" w:type="dxa"/>
              <w:bottom w:w="85" w:type="dxa"/>
              <w:right w:w="57" w:type="dxa"/>
            </w:tcMar>
            <w:vAlign w:val="bottom"/>
          </w:tcPr>
          <w:p w:rsidR="00F90C20" w:rsidRPr="00F90C20" w:rsidRDefault="00F90C20" w:rsidP="00F90C20">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410,707 </w:t>
            </w:r>
          </w:p>
        </w:tc>
        <w:tc>
          <w:tcPr>
            <w:tcW w:w="1134" w:type="dxa"/>
            <w:shd w:val="solid" w:color="EBF0F1" w:fill="auto"/>
            <w:tcMar>
              <w:top w:w="85" w:type="dxa"/>
              <w:left w:w="57" w:type="dxa"/>
              <w:bottom w:w="85" w:type="dxa"/>
              <w:right w:w="57" w:type="dxa"/>
            </w:tcMar>
            <w:vAlign w:val="bottom"/>
          </w:tcPr>
          <w:p w:rsidR="00F90C20" w:rsidRPr="00F90C20" w:rsidRDefault="00F90C20" w:rsidP="00F90C20">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377,389 </w:t>
            </w:r>
          </w:p>
        </w:tc>
      </w:tr>
      <w:tr w:rsidR="00F90C20" w:rsidRPr="00F90C20" w:rsidTr="00393D81">
        <w:trPr>
          <w:trHeight w:hRule="exact" w:val="62"/>
        </w:trPr>
        <w:tc>
          <w:tcPr>
            <w:tcW w:w="34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659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133"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13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r>
      <w:tr w:rsidR="00F90C20" w:rsidRPr="00F90C20" w:rsidTr="00393D81">
        <w:trPr>
          <w:trHeight w:val="60"/>
        </w:trPr>
        <w:tc>
          <w:tcPr>
            <w:tcW w:w="7100" w:type="dxa"/>
            <w:gridSpan w:val="3"/>
            <w:shd w:val="solid" w:color="CBCCCE" w:fill="auto"/>
            <w:tcMar>
              <w:top w:w="113" w:type="dxa"/>
              <w:left w:w="57" w:type="dxa"/>
              <w:bottom w:w="113" w:type="dxa"/>
              <w:right w:w="57" w:type="dxa"/>
            </w:tcMar>
            <w:vAlign w:val="bottom"/>
          </w:tcPr>
          <w:p w:rsidR="00F90C20" w:rsidRPr="00F90C20" w:rsidRDefault="00F90C20" w:rsidP="00F90C20">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Total Australian Official Development Assistance</w:t>
            </w:r>
          </w:p>
        </w:tc>
        <w:tc>
          <w:tcPr>
            <w:tcW w:w="1133" w:type="dxa"/>
            <w:shd w:val="solid" w:color="CBCCCE" w:fill="auto"/>
            <w:tcMar>
              <w:top w:w="113" w:type="dxa"/>
              <w:left w:w="57" w:type="dxa"/>
              <w:bottom w:w="113" w:type="dxa"/>
              <w:right w:w="57" w:type="dxa"/>
            </w:tcMar>
            <w:vAlign w:val="bottom"/>
          </w:tcPr>
          <w:p w:rsidR="00F90C20" w:rsidRPr="00F90C20" w:rsidRDefault="00F90C20" w:rsidP="00F90C20">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4,030,654 </w:t>
            </w:r>
          </w:p>
        </w:tc>
        <w:tc>
          <w:tcPr>
            <w:tcW w:w="1134" w:type="dxa"/>
            <w:shd w:val="solid" w:color="CBCCCE" w:fill="auto"/>
            <w:tcMar>
              <w:top w:w="113" w:type="dxa"/>
              <w:left w:w="57" w:type="dxa"/>
              <w:bottom w:w="113" w:type="dxa"/>
              <w:right w:w="57" w:type="dxa"/>
            </w:tcMar>
            <w:vAlign w:val="bottom"/>
          </w:tcPr>
          <w:p w:rsidR="00F90C20" w:rsidRPr="00F90C20" w:rsidRDefault="00F90C20" w:rsidP="00F90C20">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4,082,328 </w:t>
            </w:r>
          </w:p>
        </w:tc>
      </w:tr>
      <w:tr w:rsidR="00F90C20" w:rsidRPr="00F90C20" w:rsidTr="00393D81">
        <w:trPr>
          <w:trHeight w:hRule="exact" w:val="113"/>
        </w:trPr>
        <w:tc>
          <w:tcPr>
            <w:tcW w:w="34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659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133"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13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r>
      <w:tr w:rsidR="00F90C20" w:rsidRPr="00F90C20" w:rsidTr="00393D81">
        <w:trPr>
          <w:trHeight w:val="60"/>
        </w:trPr>
        <w:tc>
          <w:tcPr>
            <w:tcW w:w="9367" w:type="dxa"/>
            <w:gridSpan w:val="5"/>
            <w:tcMar>
              <w:top w:w="170" w:type="dxa"/>
              <w:left w:w="57" w:type="dxa"/>
              <w:bottom w:w="57" w:type="dxa"/>
              <w:right w:w="57" w:type="dxa"/>
            </w:tcMar>
            <w:vAlign w:val="bottom"/>
          </w:tcPr>
          <w:p w:rsidR="00F90C20" w:rsidRPr="00F90C20" w:rsidRDefault="00F90C20" w:rsidP="00F90C20">
            <w:pPr>
              <w:suppressAutoHyphens/>
              <w:autoSpaceDE w:val="0"/>
              <w:autoSpaceDN w:val="0"/>
              <w:adjustRightInd w:val="0"/>
              <w:ind w:left="238" w:hanging="238"/>
              <w:textAlignment w:val="center"/>
              <w:rPr>
                <w:rFonts w:ascii="Calibri" w:hAnsi="Calibri" w:cs="Calibri"/>
                <w:color w:val="000000"/>
                <w:sz w:val="15"/>
                <w:szCs w:val="15"/>
                <w:lang w:val="en-US"/>
              </w:rPr>
            </w:pPr>
            <w:proofErr w:type="gramStart"/>
            <w:r w:rsidRPr="00F90C20">
              <w:rPr>
                <w:rFonts w:ascii="Calibri" w:hAnsi="Calibri" w:cs="Calibri"/>
                <w:color w:val="000000"/>
                <w:sz w:val="15"/>
                <w:szCs w:val="15"/>
                <w:lang w:val="en-US"/>
              </w:rPr>
              <w:t>“ -</w:t>
            </w:r>
            <w:proofErr w:type="gramEnd"/>
            <w:r w:rsidRPr="00F90C20">
              <w:rPr>
                <w:rFonts w:ascii="Calibri" w:hAnsi="Calibri" w:cs="Calibri"/>
                <w:color w:val="000000"/>
                <w:sz w:val="15"/>
                <w:szCs w:val="15"/>
                <w:lang w:val="en-US"/>
              </w:rPr>
              <w:t xml:space="preserve"> “ denotes nil or rounded to zero (including null cells). </w:t>
            </w:r>
          </w:p>
        </w:tc>
      </w:tr>
      <w:tr w:rsidR="00F90C20" w:rsidRPr="00F90C20" w:rsidTr="00393D81">
        <w:trPr>
          <w:trHeight w:val="60"/>
        </w:trPr>
        <w:tc>
          <w:tcPr>
            <w:tcW w:w="9367" w:type="dxa"/>
            <w:gridSpan w:val="5"/>
            <w:tcMar>
              <w:top w:w="28" w:type="dxa"/>
              <w:left w:w="0" w:type="dxa"/>
              <w:bottom w:w="28" w:type="dxa"/>
              <w:right w:w="57" w:type="dxa"/>
            </w:tcMar>
            <w:vAlign w:val="bottom"/>
          </w:tcPr>
          <w:p w:rsidR="00F90C20" w:rsidRPr="00F90C20" w:rsidRDefault="00F90C20" w:rsidP="00F90C20">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Due to rounding, discrepancies may occur between sums of the component items and totals. </w:t>
            </w:r>
          </w:p>
        </w:tc>
      </w:tr>
      <w:tr w:rsidR="00F90C20" w:rsidRPr="00F90C20" w:rsidTr="00393D81">
        <w:trPr>
          <w:trHeight w:val="60"/>
        </w:trPr>
        <w:tc>
          <w:tcPr>
            <w:tcW w:w="9367" w:type="dxa"/>
            <w:gridSpan w:val="5"/>
            <w:tcMar>
              <w:top w:w="28" w:type="dxa"/>
              <w:left w:w="0" w:type="dxa"/>
              <w:bottom w:w="28" w:type="dxa"/>
              <w:right w:w="57" w:type="dxa"/>
            </w:tcMar>
            <w:vAlign w:val="bottom"/>
          </w:tcPr>
          <w:p w:rsidR="00F90C20" w:rsidRPr="00F90C20" w:rsidRDefault="00F90C20" w:rsidP="00F90C20">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(a) </w:t>
            </w:r>
            <w:r w:rsidRPr="00F90C20">
              <w:rPr>
                <w:rFonts w:ascii="Calibri" w:hAnsi="Calibri" w:cs="Calibri"/>
                <w:color w:val="000000"/>
                <w:sz w:val="15"/>
                <w:szCs w:val="15"/>
                <w:lang w:val="en-US"/>
              </w:rPr>
              <w:tab/>
              <w:t>Investment priorities based on broad level OECD DAC sectors.</w:t>
            </w:r>
          </w:p>
        </w:tc>
      </w:tr>
      <w:tr w:rsidR="00F90C20" w:rsidRPr="00F90C20" w:rsidTr="00393D81">
        <w:trPr>
          <w:trHeight w:val="60"/>
        </w:trPr>
        <w:tc>
          <w:tcPr>
            <w:tcW w:w="9367" w:type="dxa"/>
            <w:gridSpan w:val="5"/>
            <w:tcMar>
              <w:top w:w="28" w:type="dxa"/>
              <w:left w:w="0" w:type="dxa"/>
              <w:bottom w:w="28" w:type="dxa"/>
              <w:right w:w="57" w:type="dxa"/>
            </w:tcMar>
            <w:vAlign w:val="bottom"/>
          </w:tcPr>
          <w:p w:rsidR="00F90C20" w:rsidRPr="00F90C20" w:rsidRDefault="00F90C20" w:rsidP="00F90C20">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(b) </w:t>
            </w:r>
            <w:r w:rsidRPr="00F90C20">
              <w:rPr>
                <w:rFonts w:ascii="Calibri" w:hAnsi="Calibri" w:cs="Calibri"/>
                <w:color w:val="000000"/>
                <w:sz w:val="15"/>
                <w:szCs w:val="15"/>
                <w:lang w:val="en-US"/>
              </w:rPr>
              <w:tab/>
              <w:t>Includes transport policy, planning and management, systems and all transport infrastructure.</w:t>
            </w:r>
          </w:p>
        </w:tc>
      </w:tr>
      <w:tr w:rsidR="00F90C20" w:rsidRPr="00F90C20" w:rsidTr="00393D81">
        <w:trPr>
          <w:trHeight w:val="60"/>
        </w:trPr>
        <w:tc>
          <w:tcPr>
            <w:tcW w:w="9367" w:type="dxa"/>
            <w:gridSpan w:val="5"/>
            <w:tcMar>
              <w:top w:w="28" w:type="dxa"/>
              <w:left w:w="0" w:type="dxa"/>
              <w:bottom w:w="28" w:type="dxa"/>
              <w:right w:w="57" w:type="dxa"/>
            </w:tcMar>
            <w:vAlign w:val="bottom"/>
          </w:tcPr>
          <w:p w:rsidR="00F90C20" w:rsidRPr="00F90C20" w:rsidRDefault="00F90C20" w:rsidP="00F90C20">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(c) </w:t>
            </w:r>
            <w:r w:rsidRPr="00F90C20">
              <w:rPr>
                <w:rFonts w:ascii="Calibri" w:hAnsi="Calibri" w:cs="Calibri"/>
                <w:color w:val="000000"/>
                <w:sz w:val="15"/>
                <w:szCs w:val="15"/>
                <w:lang w:val="en-US"/>
              </w:rPr>
              <w:tab/>
              <w:t>Includes business support, communications, industry support and tourism.</w:t>
            </w:r>
          </w:p>
        </w:tc>
      </w:tr>
      <w:tr w:rsidR="00F90C20" w:rsidRPr="00F90C20" w:rsidTr="00393D81">
        <w:trPr>
          <w:trHeight w:val="60"/>
        </w:trPr>
        <w:tc>
          <w:tcPr>
            <w:tcW w:w="9367" w:type="dxa"/>
            <w:gridSpan w:val="5"/>
            <w:tcMar>
              <w:top w:w="28" w:type="dxa"/>
              <w:left w:w="0" w:type="dxa"/>
              <w:bottom w:w="28" w:type="dxa"/>
              <w:right w:w="57" w:type="dxa"/>
            </w:tcMar>
            <w:vAlign w:val="bottom"/>
          </w:tcPr>
          <w:p w:rsidR="00F90C20" w:rsidRPr="00F90C20" w:rsidRDefault="00F90C20" w:rsidP="00F90C20">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(d) </w:t>
            </w:r>
            <w:r w:rsidRPr="00F90C20">
              <w:rPr>
                <w:rFonts w:ascii="Calibri" w:hAnsi="Calibri" w:cs="Calibri"/>
                <w:color w:val="000000"/>
                <w:sz w:val="15"/>
                <w:szCs w:val="15"/>
                <w:lang w:val="en-US"/>
              </w:rPr>
              <w:tab/>
              <w:t xml:space="preserve">Includes administration costs, research and scientific institutions and other </w:t>
            </w:r>
            <w:proofErr w:type="spellStart"/>
            <w:r w:rsidRPr="00F90C20">
              <w:rPr>
                <w:rFonts w:ascii="Calibri" w:hAnsi="Calibri" w:cs="Calibri"/>
                <w:color w:val="000000"/>
                <w:sz w:val="15"/>
                <w:szCs w:val="15"/>
                <w:lang w:val="en-US"/>
              </w:rPr>
              <w:t>multisectors</w:t>
            </w:r>
            <w:proofErr w:type="spellEnd"/>
            <w:r w:rsidRPr="00F90C20">
              <w:rPr>
                <w:rFonts w:ascii="Calibri" w:hAnsi="Calibri" w:cs="Calibri"/>
                <w:color w:val="000000"/>
                <w:sz w:val="15"/>
                <w:szCs w:val="15"/>
                <w:lang w:val="en-US"/>
              </w:rPr>
              <w:t xml:space="preserve"> not further defined.</w:t>
            </w:r>
          </w:p>
        </w:tc>
      </w:tr>
    </w:tbl>
    <w:p w:rsidR="00F90C20" w:rsidRPr="00F90C20" w:rsidRDefault="00F90C20" w:rsidP="00F90C20">
      <w:pPr>
        <w:suppressAutoHyphens/>
        <w:autoSpaceDE w:val="0"/>
        <w:autoSpaceDN w:val="0"/>
        <w:adjustRightInd w:val="0"/>
        <w:spacing w:before="340" w:after="227" w:line="288" w:lineRule="auto"/>
        <w:textAlignment w:val="center"/>
        <w:rPr>
          <w:rFonts w:ascii="Calibri" w:hAnsi="Calibri" w:cs="Calibri"/>
          <w:b/>
          <w:bCs/>
          <w:color w:val="000000"/>
          <w:lang w:val="en-US"/>
        </w:rPr>
      </w:pPr>
    </w:p>
    <w:p w:rsidR="004F09C6" w:rsidRDefault="004F09C6">
      <w:pPr>
        <w:rPr>
          <w:rFonts w:ascii="Calibri" w:hAnsi="Calibri" w:cs="Calibri"/>
          <w:b/>
          <w:bCs/>
          <w:color w:val="000000"/>
          <w:lang w:val="en-US"/>
        </w:rPr>
      </w:pPr>
      <w:r>
        <w:rPr>
          <w:rFonts w:ascii="Calibri" w:hAnsi="Calibri" w:cs="Calibri"/>
          <w:b/>
          <w:bCs/>
          <w:color w:val="000000"/>
          <w:lang w:val="en-US"/>
        </w:rPr>
        <w:br w:type="page"/>
      </w:r>
    </w:p>
    <w:p w:rsidR="00F90C20" w:rsidRPr="004F09C6" w:rsidRDefault="00F90C20" w:rsidP="004F09C6">
      <w:pPr>
        <w:pStyle w:val="06TABLEFIGUREHEADING"/>
      </w:pPr>
      <w:r w:rsidRPr="004F09C6">
        <w:lastRenderedPageBreak/>
        <w:t>Figure 3: Australian Official Development Assistance by Investment Priorities, 2017-18 (a)</w:t>
      </w:r>
    </w:p>
    <w:p w:rsidR="004F09C6" w:rsidRPr="00F90C20" w:rsidRDefault="004F09C6" w:rsidP="004F09C6">
      <w:pPr>
        <w:tabs>
          <w:tab w:val="left" w:pos="1060"/>
        </w:tabs>
        <w:suppressAutoHyphens/>
        <w:autoSpaceDE w:val="0"/>
        <w:autoSpaceDN w:val="0"/>
        <w:adjustRightInd w:val="0"/>
        <w:spacing w:before="340" w:after="227" w:line="288" w:lineRule="auto"/>
        <w:jc w:val="center"/>
        <w:textAlignment w:val="center"/>
        <w:rPr>
          <w:rFonts w:ascii="Calibri" w:hAnsi="Calibri" w:cs="Calibri"/>
          <w:b/>
          <w:bCs/>
          <w:color w:val="000000"/>
          <w:lang w:val="en-US"/>
        </w:rPr>
      </w:pPr>
      <w:r>
        <w:rPr>
          <w:rFonts w:ascii="Calibri" w:hAnsi="Calibri" w:cs="Calibri"/>
          <w:b/>
          <w:bCs/>
          <w:noProof/>
          <w:color w:val="000000"/>
          <w:lang w:val="en-US"/>
        </w:rPr>
        <w:drawing>
          <wp:inline distT="0" distB="0" distL="0" distR="0">
            <wp:extent cx="4446262" cy="3058160"/>
            <wp:effectExtent l="0" t="0" r="0" b="2540"/>
            <wp:docPr id="5" name="Picture 5" descr="This doughnut chart presents Australia's $4.1 billion total official Development Assistance by investment priorities as percentages 2017-18. Infrastructure and Trade 17%; Agriculture, fisheries and water 9%; Effective governance 18%;  Education 16%; Health 13%; Building resilience 18%; General development support 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12-20 at 2.52.25 pm.png"/>
                    <pic:cNvPicPr/>
                  </pic:nvPicPr>
                  <pic:blipFill>
                    <a:blip r:embed="rId13">
                      <a:extLst>
                        <a:ext uri="{28A0092B-C50C-407E-A947-70E740481C1C}">
                          <a14:useLocalDpi xmlns:a14="http://schemas.microsoft.com/office/drawing/2010/main" val="0"/>
                        </a:ext>
                      </a:extLst>
                    </a:blip>
                    <a:stretch>
                      <a:fillRect/>
                    </a:stretch>
                  </pic:blipFill>
                  <pic:spPr>
                    <a:xfrm>
                      <a:off x="0" y="0"/>
                      <a:ext cx="4477548" cy="3079679"/>
                    </a:xfrm>
                    <a:prstGeom prst="rect">
                      <a:avLst/>
                    </a:prstGeom>
                  </pic:spPr>
                </pic:pic>
              </a:graphicData>
            </a:graphic>
          </wp:inline>
        </w:drawing>
      </w:r>
    </w:p>
    <w:p w:rsidR="00F90C20" w:rsidRPr="004F09C6" w:rsidRDefault="00F90C20" w:rsidP="004F09C6">
      <w:pPr>
        <w:pStyle w:val="06TABLEFIGUREHEADING"/>
      </w:pPr>
      <w:r w:rsidRPr="004F09C6">
        <w:t>Figure 4: Australian Official Development Assistance by Investment Priorities, 2015-16 to 2017-18 (a)</w:t>
      </w:r>
    </w:p>
    <w:p w:rsidR="004F09C6" w:rsidRPr="00F90C20" w:rsidRDefault="004F09C6" w:rsidP="004F09C6">
      <w:pPr>
        <w:pStyle w:val="06TABLEFIGUREHEADING"/>
        <w:rPr>
          <w:b/>
        </w:rPr>
      </w:pPr>
      <w:r>
        <w:rPr>
          <w:b/>
          <w:noProof/>
        </w:rPr>
        <w:drawing>
          <wp:inline distT="0" distB="0" distL="0" distR="0">
            <wp:extent cx="5727700" cy="2933065"/>
            <wp:effectExtent l="0" t="0" r="0" b="635"/>
            <wp:docPr id="6" name="Picture 6" descr="This horizontal bar chart presents Australian Official Development Assistance by Investment priorities as a three year comparison 2015-16 to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12-20 at 2.52.33 pm.png"/>
                    <pic:cNvPicPr/>
                  </pic:nvPicPr>
                  <pic:blipFill>
                    <a:blip r:embed="rId14">
                      <a:extLst>
                        <a:ext uri="{28A0092B-C50C-407E-A947-70E740481C1C}">
                          <a14:useLocalDpi xmlns:a14="http://schemas.microsoft.com/office/drawing/2010/main" val="0"/>
                        </a:ext>
                      </a:extLst>
                    </a:blip>
                    <a:stretch>
                      <a:fillRect/>
                    </a:stretch>
                  </pic:blipFill>
                  <pic:spPr>
                    <a:xfrm>
                      <a:off x="0" y="0"/>
                      <a:ext cx="5727700" cy="2933065"/>
                    </a:xfrm>
                    <a:prstGeom prst="rect">
                      <a:avLst/>
                    </a:prstGeom>
                  </pic:spPr>
                </pic:pic>
              </a:graphicData>
            </a:graphic>
          </wp:inline>
        </w:drawing>
      </w:r>
    </w:p>
    <w:p w:rsidR="00F90C20" w:rsidRPr="00F90C20" w:rsidRDefault="00F90C20" w:rsidP="00F90C20">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p>
    <w:p w:rsidR="00F90C20" w:rsidRPr="00F90C20" w:rsidRDefault="00F90C20" w:rsidP="00F90C20">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(a) </w:t>
      </w:r>
      <w:r w:rsidRPr="00F90C20">
        <w:rPr>
          <w:rFonts w:ascii="Calibri" w:hAnsi="Calibri" w:cs="Calibri"/>
          <w:color w:val="000000"/>
          <w:sz w:val="15"/>
          <w:szCs w:val="15"/>
          <w:lang w:val="en-US"/>
        </w:rPr>
        <w:tab/>
        <w:t>For further details on how investment priorities are compiled refer to paragraph 35 of Appendix 2: Concepts and Definitions.</w:t>
      </w:r>
    </w:p>
    <w:p w:rsidR="004F09C6" w:rsidRDefault="00F90C20" w:rsidP="00F90C20">
      <w:pPr>
        <w:suppressAutoHyphens/>
        <w:autoSpaceDE w:val="0"/>
        <w:autoSpaceDN w:val="0"/>
        <w:adjustRightInd w:val="0"/>
        <w:spacing w:before="57" w:line="288" w:lineRule="auto"/>
        <w:ind w:left="238" w:hanging="238"/>
        <w:textAlignment w:val="center"/>
        <w:rPr>
          <w:rFonts w:ascii="Calibri" w:hAnsi="Calibri" w:cs="Calibri"/>
          <w:color w:val="000000"/>
          <w:sz w:val="15"/>
          <w:szCs w:val="15"/>
          <w:lang w:val="en-US"/>
        </w:rPr>
        <w:sectPr w:rsidR="004F09C6" w:rsidSect="00E967F4">
          <w:pgSz w:w="11900" w:h="16840"/>
          <w:pgMar w:top="1440" w:right="962" w:bottom="1440" w:left="1440" w:header="708" w:footer="400" w:gutter="0"/>
          <w:cols w:space="708"/>
          <w:docGrid w:linePitch="360"/>
        </w:sectPr>
      </w:pPr>
      <w:r w:rsidRPr="00F90C20">
        <w:rPr>
          <w:rFonts w:ascii="Calibri" w:hAnsi="Calibri" w:cs="Calibri"/>
          <w:color w:val="000000"/>
          <w:sz w:val="15"/>
          <w:szCs w:val="15"/>
          <w:lang w:val="en-US"/>
        </w:rPr>
        <w:t>(b)</w:t>
      </w:r>
      <w:r w:rsidRPr="00F90C20">
        <w:rPr>
          <w:rFonts w:ascii="Calibri" w:hAnsi="Calibri" w:cs="Calibri"/>
          <w:color w:val="000000"/>
          <w:sz w:val="15"/>
          <w:szCs w:val="15"/>
          <w:lang w:val="en-US"/>
        </w:rPr>
        <w:tab/>
        <w:t xml:space="preserve">Includes action relating to debt, administration costs, research and scientific institutions and other </w:t>
      </w:r>
      <w:proofErr w:type="spellStart"/>
      <w:r w:rsidRPr="00F90C20">
        <w:rPr>
          <w:rFonts w:ascii="Calibri" w:hAnsi="Calibri" w:cs="Calibri"/>
          <w:color w:val="000000"/>
          <w:sz w:val="15"/>
          <w:szCs w:val="15"/>
          <w:lang w:val="en-US"/>
        </w:rPr>
        <w:t>multisectors</w:t>
      </w:r>
      <w:proofErr w:type="spellEnd"/>
      <w:r w:rsidRPr="00F90C20">
        <w:rPr>
          <w:rFonts w:ascii="Calibri" w:hAnsi="Calibri" w:cs="Calibri"/>
          <w:color w:val="000000"/>
          <w:sz w:val="15"/>
          <w:szCs w:val="15"/>
          <w:lang w:val="en-US"/>
        </w:rPr>
        <w:t xml:space="preserve"> not further defined.</w:t>
      </w:r>
    </w:p>
    <w:p w:rsidR="00F90C20" w:rsidRPr="00F90C20" w:rsidRDefault="00F90C20" w:rsidP="004F09C6">
      <w:pPr>
        <w:suppressAutoHyphens/>
        <w:autoSpaceDE w:val="0"/>
        <w:autoSpaceDN w:val="0"/>
        <w:adjustRightInd w:val="0"/>
        <w:spacing w:before="57" w:line="288" w:lineRule="auto"/>
        <w:ind w:left="238" w:firstLine="329"/>
        <w:textAlignment w:val="center"/>
        <w:rPr>
          <w:rFonts w:ascii="Calibri" w:hAnsi="Calibri" w:cs="Calibri"/>
          <w:color w:val="000000"/>
          <w:sz w:val="15"/>
          <w:szCs w:val="15"/>
          <w:lang w:val="en-US"/>
        </w:rPr>
      </w:pPr>
    </w:p>
    <w:tbl>
      <w:tblPr>
        <w:tblW w:w="14570" w:type="dxa"/>
        <w:tblInd w:w="-8" w:type="dxa"/>
        <w:tblLayout w:type="fixed"/>
        <w:tblCellMar>
          <w:left w:w="0" w:type="dxa"/>
          <w:right w:w="0" w:type="dxa"/>
        </w:tblCellMar>
        <w:tblLook w:val="0000" w:firstRow="0" w:lastRow="0" w:firstColumn="0" w:lastColumn="0" w:noHBand="0" w:noVBand="0"/>
      </w:tblPr>
      <w:tblGrid>
        <w:gridCol w:w="239"/>
        <w:gridCol w:w="179"/>
        <w:gridCol w:w="4599"/>
        <w:gridCol w:w="1229"/>
        <w:gridCol w:w="1134"/>
        <w:gridCol w:w="1181"/>
        <w:gridCol w:w="1190"/>
        <w:gridCol w:w="284"/>
        <w:gridCol w:w="1134"/>
        <w:gridCol w:w="1228"/>
        <w:gridCol w:w="1134"/>
        <w:gridCol w:w="1039"/>
      </w:tblGrid>
      <w:tr w:rsidR="00F90C20" w:rsidRPr="00F90C20" w:rsidTr="00534689">
        <w:trPr>
          <w:trHeight w:hRule="exact" w:val="397"/>
          <w:tblHeader/>
        </w:trPr>
        <w:tc>
          <w:tcPr>
            <w:tcW w:w="14570" w:type="dxa"/>
            <w:gridSpan w:val="12"/>
            <w:shd w:val="solid" w:color="007581" w:fill="auto"/>
            <w:tcMar>
              <w:top w:w="113" w:type="dxa"/>
              <w:left w:w="113" w:type="dxa"/>
              <w:bottom w:w="113" w:type="dxa"/>
              <w:right w:w="113" w:type="dxa"/>
            </w:tcMar>
            <w:vAlign w:val="center"/>
          </w:tcPr>
          <w:p w:rsidR="00F90C20" w:rsidRPr="00F90C20" w:rsidRDefault="00F90C20" w:rsidP="001F261E">
            <w:pPr>
              <w:pStyle w:val="TABLEHEADING"/>
            </w:pPr>
            <w:bookmarkStart w:id="3" w:name="_Toc533224329"/>
            <w:r w:rsidRPr="00F90C20">
              <w:t>2</w:t>
            </w:r>
            <w:r w:rsidRPr="00F90C20">
              <w:tab/>
            </w:r>
            <w:r w:rsidRPr="001F261E">
              <w:t>Australian Official Development Assistance, Investment Priorities by Type of Partner, 2017-18 (a)</w:t>
            </w:r>
            <w:bookmarkEnd w:id="3"/>
          </w:p>
        </w:tc>
      </w:tr>
      <w:tr w:rsidR="00F90C20" w:rsidRPr="00F90C20" w:rsidTr="00534689">
        <w:trPr>
          <w:trHeight w:val="340"/>
          <w:tblHeader/>
        </w:trPr>
        <w:tc>
          <w:tcPr>
            <w:tcW w:w="239" w:type="dxa"/>
            <w:shd w:val="solid" w:color="689CA7" w:fill="auto"/>
            <w:tcMar>
              <w:top w:w="28" w:type="dxa"/>
              <w:left w:w="57" w:type="dxa"/>
              <w:bottom w:w="28" w:type="dxa"/>
              <w:right w:w="85"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179" w:type="dxa"/>
            <w:shd w:val="solid" w:color="689CA7" w:fill="auto"/>
            <w:tcMar>
              <w:top w:w="28" w:type="dxa"/>
              <w:left w:w="57" w:type="dxa"/>
              <w:bottom w:w="28" w:type="dxa"/>
              <w:right w:w="85"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4599" w:type="dxa"/>
            <w:shd w:val="solid" w:color="689CA7" w:fill="auto"/>
            <w:tcMar>
              <w:top w:w="28" w:type="dxa"/>
              <w:left w:w="0" w:type="dxa"/>
              <w:bottom w:w="28" w:type="dxa"/>
              <w:right w:w="85"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1229" w:type="dxa"/>
            <w:shd w:val="solid" w:color="689CA7" w:fill="auto"/>
            <w:tcMar>
              <w:top w:w="28" w:type="dxa"/>
              <w:left w:w="0" w:type="dxa"/>
              <w:bottom w:w="28"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 xml:space="preserve">Multilateral </w:t>
            </w:r>
            <w:proofErr w:type="spellStart"/>
            <w:r w:rsidRPr="00F90C20">
              <w:rPr>
                <w:rFonts w:ascii="Calibri" w:hAnsi="Calibri" w:cs="Calibri"/>
                <w:i/>
                <w:iCs/>
                <w:color w:val="FFFFFF"/>
                <w:sz w:val="17"/>
                <w:szCs w:val="17"/>
                <w:lang w:val="en-US"/>
              </w:rPr>
              <w:t>Organisations</w:t>
            </w:r>
            <w:proofErr w:type="spellEnd"/>
          </w:p>
        </w:tc>
        <w:tc>
          <w:tcPr>
            <w:tcW w:w="1134" w:type="dxa"/>
            <w:shd w:val="solid" w:color="689CA7" w:fill="auto"/>
            <w:tcMar>
              <w:top w:w="28" w:type="dxa"/>
              <w:left w:w="0" w:type="dxa"/>
              <w:bottom w:w="28"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Commercial Suppliers</w:t>
            </w:r>
          </w:p>
        </w:tc>
        <w:tc>
          <w:tcPr>
            <w:tcW w:w="1181" w:type="dxa"/>
            <w:shd w:val="solid" w:color="689CA7" w:fill="auto"/>
            <w:tcMar>
              <w:top w:w="28" w:type="dxa"/>
              <w:left w:w="0" w:type="dxa"/>
              <w:bottom w:w="28"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 xml:space="preserve">Non-Government </w:t>
            </w:r>
            <w:proofErr w:type="spellStart"/>
            <w:r w:rsidRPr="00F90C20">
              <w:rPr>
                <w:rFonts w:ascii="Calibri" w:hAnsi="Calibri" w:cs="Calibri"/>
                <w:i/>
                <w:iCs/>
                <w:color w:val="FFFFFF"/>
                <w:sz w:val="17"/>
                <w:szCs w:val="17"/>
                <w:lang w:val="en-US"/>
              </w:rPr>
              <w:t>Organisations</w:t>
            </w:r>
            <w:proofErr w:type="spellEnd"/>
          </w:p>
        </w:tc>
        <w:tc>
          <w:tcPr>
            <w:tcW w:w="1190" w:type="dxa"/>
            <w:shd w:val="solid" w:color="689CA7" w:fill="auto"/>
            <w:tcMar>
              <w:top w:w="28" w:type="dxa"/>
              <w:left w:w="0" w:type="dxa"/>
              <w:bottom w:w="28"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Universities and Academic Institutions</w:t>
            </w:r>
          </w:p>
        </w:tc>
        <w:tc>
          <w:tcPr>
            <w:tcW w:w="284" w:type="dxa"/>
            <w:shd w:val="solid" w:color="689CA7" w:fill="auto"/>
            <w:tcMar>
              <w:top w:w="28" w:type="dxa"/>
              <w:left w:w="0" w:type="dxa"/>
              <w:bottom w:w="28" w:type="dxa"/>
              <w:right w:w="0"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1134" w:type="dxa"/>
            <w:shd w:val="solid" w:color="689CA7" w:fill="auto"/>
            <w:tcMar>
              <w:top w:w="28" w:type="dxa"/>
              <w:left w:w="0" w:type="dxa"/>
              <w:bottom w:w="28"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Developing Country Governments</w:t>
            </w:r>
          </w:p>
        </w:tc>
        <w:tc>
          <w:tcPr>
            <w:tcW w:w="1228" w:type="dxa"/>
            <w:shd w:val="solid" w:color="689CA7" w:fill="auto"/>
            <w:tcMar>
              <w:top w:w="28" w:type="dxa"/>
              <w:left w:w="0" w:type="dxa"/>
              <w:bottom w:w="28"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 xml:space="preserve">Australian Public Sector </w:t>
            </w:r>
            <w:proofErr w:type="spellStart"/>
            <w:r w:rsidRPr="00F90C20">
              <w:rPr>
                <w:rFonts w:ascii="Calibri" w:hAnsi="Calibri" w:cs="Calibri"/>
                <w:i/>
                <w:iCs/>
                <w:color w:val="FFFFFF"/>
                <w:sz w:val="17"/>
                <w:szCs w:val="17"/>
                <w:lang w:val="en-US"/>
              </w:rPr>
              <w:t>Organisations</w:t>
            </w:r>
            <w:proofErr w:type="spellEnd"/>
            <w:r w:rsidRPr="00F90C20">
              <w:rPr>
                <w:rFonts w:ascii="Calibri" w:hAnsi="Calibri" w:cs="Calibri"/>
                <w:i/>
                <w:iCs/>
                <w:color w:val="FFFFFF"/>
                <w:sz w:val="17"/>
                <w:szCs w:val="17"/>
                <w:lang w:val="en-US"/>
              </w:rPr>
              <w:t xml:space="preserve"> </w:t>
            </w:r>
          </w:p>
        </w:tc>
        <w:tc>
          <w:tcPr>
            <w:tcW w:w="1134" w:type="dxa"/>
            <w:shd w:val="solid" w:color="689CA7" w:fill="auto"/>
            <w:tcMar>
              <w:top w:w="28" w:type="dxa"/>
              <w:left w:w="0" w:type="dxa"/>
              <w:bottom w:w="28"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Other Partners</w:t>
            </w:r>
          </w:p>
        </w:tc>
        <w:tc>
          <w:tcPr>
            <w:tcW w:w="1039" w:type="dxa"/>
            <w:shd w:val="solid" w:color="689CA7" w:fill="auto"/>
            <w:tcMar>
              <w:top w:w="28" w:type="dxa"/>
              <w:left w:w="0" w:type="dxa"/>
              <w:bottom w:w="28"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 xml:space="preserve">Total </w:t>
            </w:r>
          </w:p>
        </w:tc>
      </w:tr>
      <w:tr w:rsidR="00F90C20" w:rsidRPr="00F90C20" w:rsidTr="00534689">
        <w:trPr>
          <w:trHeight w:hRule="exact" w:val="340"/>
          <w:tblHeader/>
        </w:trPr>
        <w:tc>
          <w:tcPr>
            <w:tcW w:w="5017" w:type="dxa"/>
            <w:gridSpan w:val="3"/>
            <w:shd w:val="solid" w:color="689CA7" w:fill="auto"/>
            <w:tcMar>
              <w:top w:w="28" w:type="dxa"/>
              <w:left w:w="57" w:type="dxa"/>
              <w:bottom w:w="28" w:type="dxa"/>
              <w:right w:w="85" w:type="dxa"/>
            </w:tcMar>
            <w:vAlign w:val="bottom"/>
          </w:tcPr>
          <w:p w:rsidR="00F90C20" w:rsidRPr="00F90C20" w:rsidRDefault="00F90C20" w:rsidP="004F09C6">
            <w:pPr>
              <w:suppressAutoHyphens/>
              <w:autoSpaceDE w:val="0"/>
              <w:autoSpaceDN w:val="0"/>
              <w:adjustRightInd w:val="0"/>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Investment priorities</w:t>
            </w:r>
          </w:p>
        </w:tc>
        <w:tc>
          <w:tcPr>
            <w:tcW w:w="1229" w:type="dxa"/>
            <w:shd w:val="solid" w:color="689CA7" w:fill="auto"/>
            <w:tcMar>
              <w:top w:w="28" w:type="dxa"/>
              <w:left w:w="57" w:type="dxa"/>
              <w:bottom w:w="28"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134" w:type="dxa"/>
            <w:shd w:val="solid" w:color="689CA7" w:fill="auto"/>
            <w:tcMar>
              <w:top w:w="28" w:type="dxa"/>
              <w:left w:w="57" w:type="dxa"/>
              <w:bottom w:w="28"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181" w:type="dxa"/>
            <w:shd w:val="solid" w:color="689CA7" w:fill="auto"/>
            <w:tcMar>
              <w:top w:w="28" w:type="dxa"/>
              <w:left w:w="57" w:type="dxa"/>
              <w:bottom w:w="28"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190" w:type="dxa"/>
            <w:shd w:val="solid" w:color="689CA7" w:fill="auto"/>
            <w:tcMar>
              <w:top w:w="28" w:type="dxa"/>
              <w:left w:w="57" w:type="dxa"/>
              <w:bottom w:w="28"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284" w:type="dxa"/>
            <w:shd w:val="solid" w:color="689CA7" w:fill="auto"/>
            <w:tcMar>
              <w:top w:w="28" w:type="dxa"/>
              <w:left w:w="57" w:type="dxa"/>
              <w:bottom w:w="28" w:type="dxa"/>
              <w:right w:w="85"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1134" w:type="dxa"/>
            <w:shd w:val="solid" w:color="689CA7" w:fill="auto"/>
            <w:tcMar>
              <w:top w:w="28" w:type="dxa"/>
              <w:left w:w="57" w:type="dxa"/>
              <w:bottom w:w="28"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228" w:type="dxa"/>
            <w:shd w:val="solid" w:color="689CA7" w:fill="auto"/>
            <w:tcMar>
              <w:top w:w="28" w:type="dxa"/>
              <w:left w:w="57" w:type="dxa"/>
              <w:bottom w:w="28"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134" w:type="dxa"/>
            <w:shd w:val="solid" w:color="689CA7" w:fill="auto"/>
            <w:tcMar>
              <w:top w:w="28" w:type="dxa"/>
              <w:left w:w="57" w:type="dxa"/>
              <w:bottom w:w="28"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039" w:type="dxa"/>
            <w:shd w:val="solid" w:color="689CA7" w:fill="auto"/>
            <w:tcMar>
              <w:top w:w="28" w:type="dxa"/>
              <w:left w:w="57" w:type="dxa"/>
              <w:bottom w:w="28"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r>
      <w:tr w:rsidR="00F90C20" w:rsidRPr="00F90C20" w:rsidTr="00534689">
        <w:trPr>
          <w:trHeight w:hRule="exact" w:val="113"/>
        </w:trPr>
        <w:tc>
          <w:tcPr>
            <w:tcW w:w="239" w:type="dxa"/>
            <w:tcMar>
              <w:top w:w="57" w:type="dxa"/>
              <w:left w:w="57" w:type="dxa"/>
              <w:bottom w:w="57" w:type="dxa"/>
              <w:right w:w="85"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179" w:type="dxa"/>
            <w:tcMar>
              <w:top w:w="57" w:type="dxa"/>
              <w:left w:w="57" w:type="dxa"/>
              <w:bottom w:w="57" w:type="dxa"/>
              <w:right w:w="85"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4599" w:type="dxa"/>
            <w:tcMar>
              <w:top w:w="57" w:type="dxa"/>
              <w:left w:w="57" w:type="dxa"/>
              <w:bottom w:w="57" w:type="dxa"/>
              <w:right w:w="85"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1229" w:type="dxa"/>
            <w:tcMar>
              <w:top w:w="57" w:type="dxa"/>
              <w:left w:w="57" w:type="dxa"/>
              <w:bottom w:w="57" w:type="dxa"/>
              <w:right w:w="85"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1134" w:type="dxa"/>
            <w:tcMar>
              <w:top w:w="57" w:type="dxa"/>
              <w:left w:w="57" w:type="dxa"/>
              <w:bottom w:w="57" w:type="dxa"/>
              <w:right w:w="85"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1181" w:type="dxa"/>
            <w:tcMar>
              <w:top w:w="57" w:type="dxa"/>
              <w:left w:w="57" w:type="dxa"/>
              <w:bottom w:w="57" w:type="dxa"/>
              <w:right w:w="85"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1190" w:type="dxa"/>
            <w:tcMar>
              <w:top w:w="57" w:type="dxa"/>
              <w:left w:w="57" w:type="dxa"/>
              <w:bottom w:w="57" w:type="dxa"/>
              <w:right w:w="85"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284" w:type="dxa"/>
            <w:tcMar>
              <w:top w:w="57" w:type="dxa"/>
              <w:left w:w="0" w:type="dxa"/>
              <w:bottom w:w="57" w:type="dxa"/>
              <w:right w:w="0"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1134" w:type="dxa"/>
            <w:tcMar>
              <w:top w:w="57" w:type="dxa"/>
              <w:left w:w="57" w:type="dxa"/>
              <w:bottom w:w="57" w:type="dxa"/>
              <w:right w:w="85"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1228" w:type="dxa"/>
            <w:tcMar>
              <w:top w:w="57" w:type="dxa"/>
              <w:left w:w="57" w:type="dxa"/>
              <w:bottom w:w="57" w:type="dxa"/>
              <w:right w:w="85"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1134" w:type="dxa"/>
            <w:tcMar>
              <w:top w:w="57" w:type="dxa"/>
              <w:left w:w="57" w:type="dxa"/>
              <w:bottom w:w="57" w:type="dxa"/>
              <w:right w:w="85"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1039" w:type="dxa"/>
            <w:tcMar>
              <w:top w:w="57" w:type="dxa"/>
              <w:left w:w="57" w:type="dxa"/>
              <w:bottom w:w="57" w:type="dxa"/>
              <w:right w:w="85"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r>
      <w:tr w:rsidR="00F90C20" w:rsidRPr="00F90C20" w:rsidTr="00534689">
        <w:trPr>
          <w:trHeight w:val="60"/>
        </w:trPr>
        <w:tc>
          <w:tcPr>
            <w:tcW w:w="239" w:type="dxa"/>
            <w:tcMar>
              <w:top w:w="113" w:type="dxa"/>
              <w:left w:w="57" w:type="dxa"/>
              <w:bottom w:w="57" w:type="dxa"/>
              <w:right w:w="85"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179" w:type="dxa"/>
            <w:tcMar>
              <w:top w:w="113" w:type="dxa"/>
              <w:left w:w="57" w:type="dxa"/>
              <w:bottom w:w="57" w:type="dxa"/>
              <w:right w:w="85"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4599" w:type="dxa"/>
            <w:tcMar>
              <w:top w:w="113" w:type="dxa"/>
              <w:left w:w="57" w:type="dxa"/>
              <w:bottom w:w="57" w:type="dxa"/>
              <w:right w:w="85" w:type="dxa"/>
            </w:tcMar>
            <w:vAlign w:val="bottom"/>
          </w:tcPr>
          <w:p w:rsidR="00F90C20" w:rsidRPr="00F90C20" w:rsidRDefault="00F90C20" w:rsidP="004F09C6">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Infrastructure, trade facilitation and international competitiveness</w:t>
            </w:r>
          </w:p>
        </w:tc>
        <w:tc>
          <w:tcPr>
            <w:tcW w:w="1229" w:type="dxa"/>
            <w:tcMar>
              <w:top w:w="113"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400,775 </w:t>
            </w:r>
          </w:p>
        </w:tc>
        <w:tc>
          <w:tcPr>
            <w:tcW w:w="1134" w:type="dxa"/>
            <w:tcMar>
              <w:top w:w="113"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152,381 </w:t>
            </w:r>
          </w:p>
        </w:tc>
        <w:tc>
          <w:tcPr>
            <w:tcW w:w="1181" w:type="dxa"/>
            <w:tcMar>
              <w:top w:w="113"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31,112 </w:t>
            </w:r>
          </w:p>
        </w:tc>
        <w:tc>
          <w:tcPr>
            <w:tcW w:w="1190" w:type="dxa"/>
            <w:tcMar>
              <w:top w:w="113"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2,069 </w:t>
            </w:r>
          </w:p>
        </w:tc>
        <w:tc>
          <w:tcPr>
            <w:tcW w:w="284" w:type="dxa"/>
            <w:tcMar>
              <w:top w:w="113" w:type="dxa"/>
              <w:left w:w="0" w:type="dxa"/>
              <w:bottom w:w="57" w:type="dxa"/>
              <w:right w:w="0"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1134" w:type="dxa"/>
            <w:tcMar>
              <w:top w:w="113"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64,910 </w:t>
            </w:r>
          </w:p>
        </w:tc>
        <w:tc>
          <w:tcPr>
            <w:tcW w:w="1228" w:type="dxa"/>
            <w:tcMar>
              <w:top w:w="113"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11,412 </w:t>
            </w:r>
          </w:p>
        </w:tc>
        <w:tc>
          <w:tcPr>
            <w:tcW w:w="1134" w:type="dxa"/>
            <w:tcMar>
              <w:top w:w="113"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7,414 </w:t>
            </w:r>
          </w:p>
        </w:tc>
        <w:tc>
          <w:tcPr>
            <w:tcW w:w="1039" w:type="dxa"/>
            <w:tcMar>
              <w:top w:w="113"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670,071 </w:t>
            </w:r>
          </w:p>
        </w:tc>
      </w:tr>
      <w:tr w:rsidR="00F90C20" w:rsidRPr="00F90C20" w:rsidTr="00534689">
        <w:trPr>
          <w:trHeight w:val="60"/>
        </w:trPr>
        <w:tc>
          <w:tcPr>
            <w:tcW w:w="239" w:type="dxa"/>
            <w:tcMar>
              <w:top w:w="57" w:type="dxa"/>
              <w:left w:w="57" w:type="dxa"/>
              <w:bottom w:w="57" w:type="dxa"/>
              <w:right w:w="85"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179" w:type="dxa"/>
            <w:tcMar>
              <w:top w:w="57" w:type="dxa"/>
              <w:left w:w="57" w:type="dxa"/>
              <w:bottom w:w="57" w:type="dxa"/>
              <w:right w:w="85"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4599"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Agriculture, fisheries and water</w:t>
            </w:r>
          </w:p>
        </w:tc>
        <w:tc>
          <w:tcPr>
            <w:tcW w:w="1229"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136,576 </w:t>
            </w:r>
          </w:p>
        </w:tc>
        <w:tc>
          <w:tcPr>
            <w:tcW w:w="1134"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86,381 </w:t>
            </w:r>
          </w:p>
        </w:tc>
        <w:tc>
          <w:tcPr>
            <w:tcW w:w="1181"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41,310 </w:t>
            </w:r>
          </w:p>
        </w:tc>
        <w:tc>
          <w:tcPr>
            <w:tcW w:w="1190"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w:t>
            </w:r>
          </w:p>
        </w:tc>
        <w:tc>
          <w:tcPr>
            <w:tcW w:w="284" w:type="dxa"/>
            <w:tcMar>
              <w:top w:w="57" w:type="dxa"/>
              <w:left w:w="0" w:type="dxa"/>
              <w:bottom w:w="57" w:type="dxa"/>
              <w:right w:w="0" w:type="dxa"/>
            </w:tcMar>
            <w:vAlign w:val="bottom"/>
          </w:tcPr>
          <w:p w:rsidR="00F90C20" w:rsidRPr="00F90C20" w:rsidRDefault="00F90C20" w:rsidP="004F09C6">
            <w:pPr>
              <w:suppressAutoHyphens/>
              <w:autoSpaceDE w:val="0"/>
              <w:autoSpaceDN w:val="0"/>
              <w:adjustRightInd w:val="0"/>
              <w:jc w:val="center"/>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(b) </w:t>
            </w:r>
          </w:p>
        </w:tc>
        <w:tc>
          <w:tcPr>
            <w:tcW w:w="1134"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28"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15,682 </w:t>
            </w:r>
          </w:p>
        </w:tc>
        <w:tc>
          <w:tcPr>
            <w:tcW w:w="1134"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81,876 </w:t>
            </w:r>
          </w:p>
        </w:tc>
        <w:tc>
          <w:tcPr>
            <w:tcW w:w="1039"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361,816 </w:t>
            </w:r>
          </w:p>
        </w:tc>
      </w:tr>
      <w:tr w:rsidR="00F90C20" w:rsidRPr="00F90C20" w:rsidTr="00534689">
        <w:trPr>
          <w:trHeight w:val="60"/>
        </w:trPr>
        <w:tc>
          <w:tcPr>
            <w:tcW w:w="239" w:type="dxa"/>
            <w:tcMar>
              <w:top w:w="57" w:type="dxa"/>
              <w:left w:w="57" w:type="dxa"/>
              <w:bottom w:w="57" w:type="dxa"/>
              <w:right w:w="85"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179" w:type="dxa"/>
            <w:tcMar>
              <w:top w:w="57" w:type="dxa"/>
              <w:left w:w="57" w:type="dxa"/>
              <w:bottom w:w="57" w:type="dxa"/>
              <w:right w:w="85"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4599"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Effective governance: policies, institutions and functioning economies</w:t>
            </w:r>
          </w:p>
        </w:tc>
        <w:tc>
          <w:tcPr>
            <w:tcW w:w="1229"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258,227 </w:t>
            </w:r>
          </w:p>
        </w:tc>
        <w:tc>
          <w:tcPr>
            <w:tcW w:w="1134"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252,204 </w:t>
            </w:r>
          </w:p>
        </w:tc>
        <w:tc>
          <w:tcPr>
            <w:tcW w:w="1181"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91,394 </w:t>
            </w:r>
          </w:p>
        </w:tc>
        <w:tc>
          <w:tcPr>
            <w:tcW w:w="1190"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10,895 </w:t>
            </w:r>
          </w:p>
        </w:tc>
        <w:tc>
          <w:tcPr>
            <w:tcW w:w="284" w:type="dxa"/>
            <w:tcMar>
              <w:top w:w="57" w:type="dxa"/>
              <w:left w:w="0" w:type="dxa"/>
              <w:bottom w:w="57" w:type="dxa"/>
              <w:right w:w="0"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1134"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27,319 </w:t>
            </w:r>
          </w:p>
        </w:tc>
        <w:tc>
          <w:tcPr>
            <w:tcW w:w="1228"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83,072 </w:t>
            </w:r>
          </w:p>
        </w:tc>
        <w:tc>
          <w:tcPr>
            <w:tcW w:w="1134"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20,594 </w:t>
            </w:r>
          </w:p>
        </w:tc>
        <w:tc>
          <w:tcPr>
            <w:tcW w:w="1039"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743,706 </w:t>
            </w:r>
          </w:p>
        </w:tc>
      </w:tr>
      <w:tr w:rsidR="00F90C20" w:rsidRPr="00F90C20" w:rsidTr="00534689">
        <w:trPr>
          <w:trHeight w:val="60"/>
        </w:trPr>
        <w:tc>
          <w:tcPr>
            <w:tcW w:w="239" w:type="dxa"/>
            <w:tcMar>
              <w:top w:w="57" w:type="dxa"/>
              <w:left w:w="57" w:type="dxa"/>
              <w:bottom w:w="57" w:type="dxa"/>
              <w:right w:w="85"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179" w:type="dxa"/>
            <w:tcMar>
              <w:top w:w="57" w:type="dxa"/>
              <w:left w:w="57" w:type="dxa"/>
              <w:bottom w:w="57" w:type="dxa"/>
              <w:right w:w="85"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4599"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Education</w:t>
            </w:r>
          </w:p>
        </w:tc>
        <w:tc>
          <w:tcPr>
            <w:tcW w:w="1229"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99,595 </w:t>
            </w:r>
          </w:p>
        </w:tc>
        <w:tc>
          <w:tcPr>
            <w:tcW w:w="1134"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220,730 </w:t>
            </w:r>
          </w:p>
        </w:tc>
        <w:tc>
          <w:tcPr>
            <w:tcW w:w="1181"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41,319 </w:t>
            </w:r>
          </w:p>
        </w:tc>
        <w:tc>
          <w:tcPr>
            <w:tcW w:w="1190"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242,720 </w:t>
            </w:r>
          </w:p>
        </w:tc>
        <w:tc>
          <w:tcPr>
            <w:tcW w:w="284" w:type="dxa"/>
            <w:tcMar>
              <w:top w:w="57" w:type="dxa"/>
              <w:left w:w="0" w:type="dxa"/>
              <w:bottom w:w="57" w:type="dxa"/>
              <w:right w:w="0"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1134"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22,711 </w:t>
            </w:r>
          </w:p>
        </w:tc>
        <w:tc>
          <w:tcPr>
            <w:tcW w:w="1228"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4,959 </w:t>
            </w:r>
          </w:p>
        </w:tc>
        <w:tc>
          <w:tcPr>
            <w:tcW w:w="1134"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11,317 </w:t>
            </w:r>
          </w:p>
        </w:tc>
        <w:tc>
          <w:tcPr>
            <w:tcW w:w="1039"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643,352 </w:t>
            </w:r>
          </w:p>
        </w:tc>
      </w:tr>
      <w:tr w:rsidR="00F90C20" w:rsidRPr="00F90C20" w:rsidTr="00534689">
        <w:trPr>
          <w:trHeight w:val="60"/>
        </w:trPr>
        <w:tc>
          <w:tcPr>
            <w:tcW w:w="239" w:type="dxa"/>
            <w:tcMar>
              <w:top w:w="57" w:type="dxa"/>
              <w:left w:w="57" w:type="dxa"/>
              <w:bottom w:w="57" w:type="dxa"/>
              <w:right w:w="85"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179" w:type="dxa"/>
            <w:tcMar>
              <w:top w:w="57" w:type="dxa"/>
              <w:left w:w="57" w:type="dxa"/>
              <w:bottom w:w="57" w:type="dxa"/>
              <w:right w:w="85"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4599"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Health</w:t>
            </w:r>
          </w:p>
        </w:tc>
        <w:tc>
          <w:tcPr>
            <w:tcW w:w="1229"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320,103 </w:t>
            </w:r>
          </w:p>
        </w:tc>
        <w:tc>
          <w:tcPr>
            <w:tcW w:w="1134"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110,750 </w:t>
            </w:r>
          </w:p>
        </w:tc>
        <w:tc>
          <w:tcPr>
            <w:tcW w:w="1181"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62,078 </w:t>
            </w:r>
          </w:p>
        </w:tc>
        <w:tc>
          <w:tcPr>
            <w:tcW w:w="1190"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7,307 </w:t>
            </w:r>
          </w:p>
        </w:tc>
        <w:tc>
          <w:tcPr>
            <w:tcW w:w="284" w:type="dxa"/>
            <w:tcMar>
              <w:top w:w="57" w:type="dxa"/>
              <w:left w:w="0" w:type="dxa"/>
              <w:bottom w:w="57" w:type="dxa"/>
              <w:right w:w="0"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1134"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15,148 </w:t>
            </w:r>
          </w:p>
        </w:tc>
        <w:tc>
          <w:tcPr>
            <w:tcW w:w="1228"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3,708 </w:t>
            </w:r>
          </w:p>
        </w:tc>
        <w:tc>
          <w:tcPr>
            <w:tcW w:w="1134"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26,765 </w:t>
            </w:r>
          </w:p>
        </w:tc>
        <w:tc>
          <w:tcPr>
            <w:tcW w:w="1039"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545,858 </w:t>
            </w:r>
          </w:p>
        </w:tc>
      </w:tr>
      <w:tr w:rsidR="00F90C20" w:rsidRPr="00F90C20" w:rsidTr="00534689">
        <w:trPr>
          <w:trHeight w:val="60"/>
        </w:trPr>
        <w:tc>
          <w:tcPr>
            <w:tcW w:w="239" w:type="dxa"/>
            <w:tcMar>
              <w:top w:w="57" w:type="dxa"/>
              <w:left w:w="57" w:type="dxa"/>
              <w:bottom w:w="57" w:type="dxa"/>
              <w:right w:w="85"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179" w:type="dxa"/>
            <w:tcMar>
              <w:top w:w="57" w:type="dxa"/>
              <w:left w:w="57" w:type="dxa"/>
              <w:bottom w:w="57" w:type="dxa"/>
              <w:right w:w="85"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4599"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Building resilience: humanitarian assistance, disaster risk reduction and social protection</w:t>
            </w:r>
          </w:p>
        </w:tc>
        <w:tc>
          <w:tcPr>
            <w:tcW w:w="1229"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453,253 </w:t>
            </w:r>
          </w:p>
        </w:tc>
        <w:tc>
          <w:tcPr>
            <w:tcW w:w="1134"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91,292 </w:t>
            </w:r>
          </w:p>
        </w:tc>
        <w:tc>
          <w:tcPr>
            <w:tcW w:w="1181"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142,106 </w:t>
            </w:r>
          </w:p>
        </w:tc>
        <w:tc>
          <w:tcPr>
            <w:tcW w:w="1190"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2,561 </w:t>
            </w:r>
          </w:p>
        </w:tc>
        <w:tc>
          <w:tcPr>
            <w:tcW w:w="284" w:type="dxa"/>
            <w:tcMar>
              <w:top w:w="57" w:type="dxa"/>
              <w:left w:w="0" w:type="dxa"/>
              <w:bottom w:w="57" w:type="dxa"/>
              <w:right w:w="0"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1134"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1,183 </w:t>
            </w:r>
          </w:p>
        </w:tc>
        <w:tc>
          <w:tcPr>
            <w:tcW w:w="1228"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22,867 </w:t>
            </w:r>
          </w:p>
        </w:tc>
        <w:tc>
          <w:tcPr>
            <w:tcW w:w="1134"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26,875 </w:t>
            </w:r>
          </w:p>
        </w:tc>
        <w:tc>
          <w:tcPr>
            <w:tcW w:w="1039"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740,137 </w:t>
            </w:r>
          </w:p>
        </w:tc>
      </w:tr>
      <w:tr w:rsidR="00F90C20" w:rsidRPr="00F90C20" w:rsidTr="00534689">
        <w:trPr>
          <w:trHeight w:val="60"/>
        </w:trPr>
        <w:tc>
          <w:tcPr>
            <w:tcW w:w="239" w:type="dxa"/>
            <w:tcMar>
              <w:top w:w="57" w:type="dxa"/>
              <w:left w:w="57" w:type="dxa"/>
              <w:bottom w:w="57" w:type="dxa"/>
              <w:right w:w="85"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179" w:type="dxa"/>
            <w:tcMar>
              <w:top w:w="57" w:type="dxa"/>
              <w:left w:w="57" w:type="dxa"/>
              <w:bottom w:w="57" w:type="dxa"/>
              <w:right w:w="85"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4599"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General development support (c)</w:t>
            </w:r>
          </w:p>
        </w:tc>
        <w:tc>
          <w:tcPr>
            <w:tcW w:w="1229"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114,880 </w:t>
            </w:r>
          </w:p>
        </w:tc>
        <w:tc>
          <w:tcPr>
            <w:tcW w:w="1134"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31,021 </w:t>
            </w:r>
          </w:p>
        </w:tc>
        <w:tc>
          <w:tcPr>
            <w:tcW w:w="1181"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12,859 </w:t>
            </w:r>
          </w:p>
        </w:tc>
        <w:tc>
          <w:tcPr>
            <w:tcW w:w="1190"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2,391 </w:t>
            </w:r>
          </w:p>
        </w:tc>
        <w:tc>
          <w:tcPr>
            <w:tcW w:w="284" w:type="dxa"/>
            <w:tcMar>
              <w:top w:w="57" w:type="dxa"/>
              <w:left w:w="0" w:type="dxa"/>
              <w:bottom w:w="57" w:type="dxa"/>
              <w:right w:w="0"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1134"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28"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177,246 </w:t>
            </w:r>
          </w:p>
        </w:tc>
        <w:tc>
          <w:tcPr>
            <w:tcW w:w="1134"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38,993 </w:t>
            </w:r>
          </w:p>
        </w:tc>
        <w:tc>
          <w:tcPr>
            <w:tcW w:w="1039" w:type="dxa"/>
            <w:tcMar>
              <w:top w:w="57" w:type="dxa"/>
              <w:left w:w="57" w:type="dxa"/>
              <w:bottom w:w="57" w:type="dxa"/>
              <w:right w:w="85"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377,389 </w:t>
            </w:r>
          </w:p>
        </w:tc>
      </w:tr>
      <w:tr w:rsidR="00F90C20" w:rsidRPr="00F90C20" w:rsidTr="00534689">
        <w:trPr>
          <w:trHeight w:hRule="exact" w:val="113"/>
        </w:trPr>
        <w:tc>
          <w:tcPr>
            <w:tcW w:w="239" w:type="dxa"/>
            <w:tcMar>
              <w:top w:w="57" w:type="dxa"/>
              <w:left w:w="57" w:type="dxa"/>
              <w:bottom w:w="57" w:type="dxa"/>
              <w:right w:w="85"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179" w:type="dxa"/>
            <w:tcMar>
              <w:top w:w="57" w:type="dxa"/>
              <w:left w:w="57" w:type="dxa"/>
              <w:bottom w:w="57" w:type="dxa"/>
              <w:right w:w="85"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4599" w:type="dxa"/>
            <w:tcMar>
              <w:top w:w="57" w:type="dxa"/>
              <w:left w:w="57" w:type="dxa"/>
              <w:bottom w:w="57" w:type="dxa"/>
              <w:right w:w="85"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1229" w:type="dxa"/>
            <w:tcMar>
              <w:top w:w="57" w:type="dxa"/>
              <w:left w:w="57" w:type="dxa"/>
              <w:bottom w:w="57" w:type="dxa"/>
              <w:right w:w="85"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1134" w:type="dxa"/>
            <w:tcMar>
              <w:top w:w="57" w:type="dxa"/>
              <w:left w:w="57" w:type="dxa"/>
              <w:bottom w:w="57" w:type="dxa"/>
              <w:right w:w="85"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1181" w:type="dxa"/>
            <w:tcMar>
              <w:top w:w="57" w:type="dxa"/>
              <w:left w:w="57" w:type="dxa"/>
              <w:bottom w:w="57" w:type="dxa"/>
              <w:right w:w="85"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1190" w:type="dxa"/>
            <w:tcMar>
              <w:top w:w="57" w:type="dxa"/>
              <w:left w:w="57" w:type="dxa"/>
              <w:bottom w:w="57" w:type="dxa"/>
              <w:right w:w="85"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284" w:type="dxa"/>
            <w:tcMar>
              <w:top w:w="57" w:type="dxa"/>
              <w:left w:w="0" w:type="dxa"/>
              <w:bottom w:w="57" w:type="dxa"/>
              <w:right w:w="0"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1134" w:type="dxa"/>
            <w:tcMar>
              <w:top w:w="57" w:type="dxa"/>
              <w:left w:w="57" w:type="dxa"/>
              <w:bottom w:w="57" w:type="dxa"/>
              <w:right w:w="85"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1228" w:type="dxa"/>
            <w:tcMar>
              <w:top w:w="57" w:type="dxa"/>
              <w:left w:w="57" w:type="dxa"/>
              <w:bottom w:w="57" w:type="dxa"/>
              <w:right w:w="85"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1134" w:type="dxa"/>
            <w:tcMar>
              <w:top w:w="57" w:type="dxa"/>
              <w:left w:w="57" w:type="dxa"/>
              <w:bottom w:w="57" w:type="dxa"/>
              <w:right w:w="85"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1039" w:type="dxa"/>
            <w:tcMar>
              <w:top w:w="57" w:type="dxa"/>
              <w:left w:w="57" w:type="dxa"/>
              <w:bottom w:w="57" w:type="dxa"/>
              <w:right w:w="85"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r>
      <w:tr w:rsidR="00F90C20" w:rsidRPr="00F90C20" w:rsidTr="00534689">
        <w:trPr>
          <w:trHeight w:hRule="exact" w:val="340"/>
        </w:trPr>
        <w:tc>
          <w:tcPr>
            <w:tcW w:w="239" w:type="dxa"/>
            <w:shd w:val="solid" w:color="CBCCCE" w:fill="auto"/>
            <w:tcMar>
              <w:top w:w="113" w:type="dxa"/>
              <w:left w:w="57" w:type="dxa"/>
              <w:bottom w:w="113" w:type="dxa"/>
              <w:right w:w="57" w:type="dxa"/>
            </w:tcMar>
          </w:tcPr>
          <w:p w:rsidR="00F90C20" w:rsidRPr="00F90C20" w:rsidRDefault="00F90C20" w:rsidP="004F09C6">
            <w:pPr>
              <w:autoSpaceDE w:val="0"/>
              <w:autoSpaceDN w:val="0"/>
              <w:adjustRightInd w:val="0"/>
              <w:rPr>
                <w:rFonts w:ascii="Calibri" w:hAnsi="Calibri" w:cs="Calibri"/>
                <w:color w:val="auto"/>
                <w:lang w:val="en-US"/>
              </w:rPr>
            </w:pPr>
          </w:p>
        </w:tc>
        <w:tc>
          <w:tcPr>
            <w:tcW w:w="179" w:type="dxa"/>
            <w:shd w:val="solid" w:color="CBCCCE" w:fill="auto"/>
            <w:tcMar>
              <w:top w:w="28" w:type="dxa"/>
              <w:left w:w="57" w:type="dxa"/>
              <w:bottom w:w="28" w:type="dxa"/>
              <w:right w:w="57" w:type="dxa"/>
            </w:tcMar>
          </w:tcPr>
          <w:p w:rsidR="00F90C20" w:rsidRPr="00F90C20" w:rsidRDefault="00F90C20" w:rsidP="004F09C6">
            <w:pPr>
              <w:autoSpaceDE w:val="0"/>
              <w:autoSpaceDN w:val="0"/>
              <w:adjustRightInd w:val="0"/>
              <w:rPr>
                <w:rFonts w:ascii="Calibri" w:hAnsi="Calibri" w:cs="Calibri"/>
                <w:color w:val="auto"/>
                <w:lang w:val="en-US"/>
              </w:rPr>
            </w:pPr>
          </w:p>
        </w:tc>
        <w:tc>
          <w:tcPr>
            <w:tcW w:w="4599" w:type="dxa"/>
            <w:shd w:val="solid" w:color="CBCCCE" w:fill="auto"/>
            <w:tcMar>
              <w:top w:w="28" w:type="dxa"/>
              <w:left w:w="57" w:type="dxa"/>
              <w:bottom w:w="28" w:type="dxa"/>
              <w:right w:w="57" w:type="dxa"/>
            </w:tcMar>
          </w:tcPr>
          <w:p w:rsidR="00F90C20" w:rsidRPr="00F90C20" w:rsidRDefault="00F90C20" w:rsidP="004F09C6">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Total Australian Official Development Assistance</w:t>
            </w:r>
          </w:p>
        </w:tc>
        <w:tc>
          <w:tcPr>
            <w:tcW w:w="1229" w:type="dxa"/>
            <w:shd w:val="solid" w:color="CBCCCE" w:fill="auto"/>
            <w:tcMar>
              <w:top w:w="28" w:type="dxa"/>
              <w:left w:w="57" w:type="dxa"/>
              <w:bottom w:w="28" w:type="dxa"/>
              <w:right w:w="57" w:type="dxa"/>
            </w:tcMar>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1,783,408 </w:t>
            </w:r>
          </w:p>
        </w:tc>
        <w:tc>
          <w:tcPr>
            <w:tcW w:w="1134" w:type="dxa"/>
            <w:shd w:val="solid" w:color="CBCCCE" w:fill="auto"/>
            <w:tcMar>
              <w:top w:w="28" w:type="dxa"/>
              <w:left w:w="57" w:type="dxa"/>
              <w:bottom w:w="28" w:type="dxa"/>
              <w:right w:w="57" w:type="dxa"/>
            </w:tcMar>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944,759 </w:t>
            </w:r>
          </w:p>
        </w:tc>
        <w:tc>
          <w:tcPr>
            <w:tcW w:w="1181" w:type="dxa"/>
            <w:shd w:val="solid" w:color="CBCCCE" w:fill="auto"/>
            <w:tcMar>
              <w:top w:w="28" w:type="dxa"/>
              <w:left w:w="57" w:type="dxa"/>
              <w:bottom w:w="28" w:type="dxa"/>
              <w:right w:w="57" w:type="dxa"/>
            </w:tcMar>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422,177 </w:t>
            </w:r>
          </w:p>
        </w:tc>
        <w:tc>
          <w:tcPr>
            <w:tcW w:w="1190" w:type="dxa"/>
            <w:shd w:val="solid" w:color="CBCCCE" w:fill="auto"/>
            <w:tcMar>
              <w:top w:w="28" w:type="dxa"/>
              <w:left w:w="57" w:type="dxa"/>
              <w:bottom w:w="28" w:type="dxa"/>
              <w:right w:w="57" w:type="dxa"/>
            </w:tcMar>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267,933 </w:t>
            </w:r>
          </w:p>
        </w:tc>
        <w:tc>
          <w:tcPr>
            <w:tcW w:w="284" w:type="dxa"/>
            <w:shd w:val="solid" w:color="CBCCCE" w:fill="auto"/>
            <w:tcMar>
              <w:top w:w="28" w:type="dxa"/>
              <w:left w:w="0" w:type="dxa"/>
              <w:bottom w:w="28" w:type="dxa"/>
              <w:right w:w="0" w:type="dxa"/>
            </w:tcMar>
          </w:tcPr>
          <w:p w:rsidR="00F90C20" w:rsidRPr="00F90C20" w:rsidRDefault="00F90C20" w:rsidP="004F09C6">
            <w:pPr>
              <w:autoSpaceDE w:val="0"/>
              <w:autoSpaceDN w:val="0"/>
              <w:adjustRightInd w:val="0"/>
              <w:rPr>
                <w:rFonts w:ascii="Calibri" w:hAnsi="Calibri" w:cs="Calibri"/>
                <w:color w:val="auto"/>
                <w:lang w:val="en-US"/>
              </w:rPr>
            </w:pPr>
          </w:p>
        </w:tc>
        <w:tc>
          <w:tcPr>
            <w:tcW w:w="1134" w:type="dxa"/>
            <w:shd w:val="solid" w:color="CBCCCE" w:fill="auto"/>
            <w:tcMar>
              <w:top w:w="28" w:type="dxa"/>
              <w:left w:w="57" w:type="dxa"/>
              <w:bottom w:w="28" w:type="dxa"/>
              <w:right w:w="57" w:type="dxa"/>
            </w:tcMar>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131,271 </w:t>
            </w:r>
          </w:p>
        </w:tc>
        <w:tc>
          <w:tcPr>
            <w:tcW w:w="1228" w:type="dxa"/>
            <w:shd w:val="solid" w:color="CBCCCE" w:fill="auto"/>
            <w:tcMar>
              <w:top w:w="28" w:type="dxa"/>
              <w:left w:w="57" w:type="dxa"/>
              <w:bottom w:w="28" w:type="dxa"/>
              <w:right w:w="57" w:type="dxa"/>
            </w:tcMar>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318,946 </w:t>
            </w:r>
          </w:p>
        </w:tc>
        <w:tc>
          <w:tcPr>
            <w:tcW w:w="1134" w:type="dxa"/>
            <w:shd w:val="solid" w:color="CBCCCE" w:fill="auto"/>
            <w:tcMar>
              <w:top w:w="28" w:type="dxa"/>
              <w:left w:w="57" w:type="dxa"/>
              <w:bottom w:w="28" w:type="dxa"/>
              <w:right w:w="57" w:type="dxa"/>
            </w:tcMar>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213,834 </w:t>
            </w:r>
          </w:p>
        </w:tc>
        <w:tc>
          <w:tcPr>
            <w:tcW w:w="1039" w:type="dxa"/>
            <w:shd w:val="solid" w:color="CBCCCE" w:fill="auto"/>
            <w:tcMar>
              <w:top w:w="113" w:type="dxa"/>
              <w:left w:w="57" w:type="dxa"/>
              <w:bottom w:w="113" w:type="dxa"/>
              <w:right w:w="57" w:type="dxa"/>
            </w:tcMar>
            <w:vAlign w:val="bottom"/>
          </w:tcPr>
          <w:p w:rsidR="00F90C20" w:rsidRPr="00F90C20" w:rsidRDefault="00F90C20" w:rsidP="004F09C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4,082,328 </w:t>
            </w:r>
          </w:p>
        </w:tc>
      </w:tr>
      <w:tr w:rsidR="00F90C20" w:rsidRPr="00F90C20" w:rsidTr="00534689">
        <w:trPr>
          <w:trHeight w:hRule="exact" w:val="113"/>
        </w:trPr>
        <w:tc>
          <w:tcPr>
            <w:tcW w:w="239" w:type="dxa"/>
            <w:tcMar>
              <w:top w:w="57" w:type="dxa"/>
              <w:left w:w="57" w:type="dxa"/>
              <w:bottom w:w="57" w:type="dxa"/>
              <w:right w:w="85"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179" w:type="dxa"/>
            <w:tcMar>
              <w:top w:w="57" w:type="dxa"/>
              <w:left w:w="57" w:type="dxa"/>
              <w:bottom w:w="57" w:type="dxa"/>
              <w:right w:w="85"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4599" w:type="dxa"/>
            <w:tcMar>
              <w:top w:w="57" w:type="dxa"/>
              <w:left w:w="57" w:type="dxa"/>
              <w:bottom w:w="57" w:type="dxa"/>
              <w:right w:w="85"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1229" w:type="dxa"/>
            <w:tcMar>
              <w:top w:w="57" w:type="dxa"/>
              <w:left w:w="57" w:type="dxa"/>
              <w:bottom w:w="57" w:type="dxa"/>
              <w:right w:w="85"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1134" w:type="dxa"/>
            <w:tcMar>
              <w:top w:w="57" w:type="dxa"/>
              <w:left w:w="57" w:type="dxa"/>
              <w:bottom w:w="57" w:type="dxa"/>
              <w:right w:w="85"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1181" w:type="dxa"/>
            <w:tcMar>
              <w:top w:w="57" w:type="dxa"/>
              <w:left w:w="57" w:type="dxa"/>
              <w:bottom w:w="57" w:type="dxa"/>
              <w:right w:w="85"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1190" w:type="dxa"/>
            <w:tcMar>
              <w:top w:w="57" w:type="dxa"/>
              <w:left w:w="57" w:type="dxa"/>
              <w:bottom w:w="57" w:type="dxa"/>
              <w:right w:w="85"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284" w:type="dxa"/>
            <w:tcMar>
              <w:top w:w="57" w:type="dxa"/>
              <w:left w:w="0" w:type="dxa"/>
              <w:bottom w:w="57" w:type="dxa"/>
              <w:right w:w="0"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1134" w:type="dxa"/>
            <w:tcMar>
              <w:top w:w="57" w:type="dxa"/>
              <w:left w:w="57" w:type="dxa"/>
              <w:bottom w:w="57" w:type="dxa"/>
              <w:right w:w="85"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1228" w:type="dxa"/>
            <w:tcMar>
              <w:top w:w="57" w:type="dxa"/>
              <w:left w:w="57" w:type="dxa"/>
              <w:bottom w:w="57" w:type="dxa"/>
              <w:right w:w="85"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1134" w:type="dxa"/>
            <w:tcMar>
              <w:top w:w="57" w:type="dxa"/>
              <w:left w:w="57" w:type="dxa"/>
              <w:bottom w:w="57" w:type="dxa"/>
              <w:right w:w="85"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c>
          <w:tcPr>
            <w:tcW w:w="1039" w:type="dxa"/>
            <w:tcMar>
              <w:top w:w="57" w:type="dxa"/>
              <w:left w:w="57" w:type="dxa"/>
              <w:bottom w:w="57" w:type="dxa"/>
              <w:right w:w="85" w:type="dxa"/>
            </w:tcMar>
            <w:vAlign w:val="bottom"/>
          </w:tcPr>
          <w:p w:rsidR="00F90C20" w:rsidRPr="00F90C20" w:rsidRDefault="00F90C20" w:rsidP="004F09C6">
            <w:pPr>
              <w:autoSpaceDE w:val="0"/>
              <w:autoSpaceDN w:val="0"/>
              <w:adjustRightInd w:val="0"/>
              <w:rPr>
                <w:rFonts w:ascii="Calibri" w:hAnsi="Calibri" w:cs="Calibri"/>
                <w:color w:val="auto"/>
                <w:lang w:val="en-US"/>
              </w:rPr>
            </w:pPr>
          </w:p>
        </w:tc>
      </w:tr>
      <w:tr w:rsidR="00534689" w:rsidRPr="00F90C20" w:rsidTr="00534689">
        <w:trPr>
          <w:trHeight w:val="60"/>
        </w:trPr>
        <w:tc>
          <w:tcPr>
            <w:tcW w:w="14570" w:type="dxa"/>
            <w:gridSpan w:val="12"/>
            <w:tcMar>
              <w:top w:w="57" w:type="dxa"/>
              <w:left w:w="57" w:type="dxa"/>
              <w:bottom w:w="57" w:type="dxa"/>
              <w:right w:w="85" w:type="dxa"/>
            </w:tcMar>
            <w:vAlign w:val="bottom"/>
          </w:tcPr>
          <w:p w:rsidR="00534689" w:rsidRDefault="00534689" w:rsidP="00534689">
            <w:pPr>
              <w:pStyle w:val="09SOURCE"/>
            </w:pPr>
            <w:proofErr w:type="gramStart"/>
            <w:r>
              <w:t>“ -</w:t>
            </w:r>
            <w:proofErr w:type="gramEnd"/>
            <w:r>
              <w:t xml:space="preserve"> “ denotes nil or rounded to zero (including null cells). </w:t>
            </w:r>
          </w:p>
        </w:tc>
      </w:tr>
      <w:tr w:rsidR="00534689" w:rsidRPr="00F90C20" w:rsidTr="00534689">
        <w:trPr>
          <w:trHeight w:val="60"/>
        </w:trPr>
        <w:tc>
          <w:tcPr>
            <w:tcW w:w="14570" w:type="dxa"/>
            <w:gridSpan w:val="12"/>
            <w:tcMar>
              <w:top w:w="57" w:type="dxa"/>
              <w:left w:w="57" w:type="dxa"/>
              <w:bottom w:w="57" w:type="dxa"/>
              <w:right w:w="85" w:type="dxa"/>
            </w:tcMar>
            <w:vAlign w:val="bottom"/>
          </w:tcPr>
          <w:p w:rsidR="00534689" w:rsidRDefault="00534689" w:rsidP="00534689">
            <w:pPr>
              <w:pStyle w:val="09SOURCE"/>
            </w:pPr>
            <w:r>
              <w:t xml:space="preserve">Due to rounding, discrepancies may occur between sums of the component items and totals.   </w:t>
            </w:r>
          </w:p>
        </w:tc>
      </w:tr>
      <w:tr w:rsidR="00534689" w:rsidRPr="00F90C20" w:rsidTr="00534689">
        <w:trPr>
          <w:trHeight w:val="60"/>
        </w:trPr>
        <w:tc>
          <w:tcPr>
            <w:tcW w:w="14570" w:type="dxa"/>
            <w:gridSpan w:val="12"/>
            <w:tcMar>
              <w:top w:w="57" w:type="dxa"/>
              <w:left w:w="57" w:type="dxa"/>
              <w:bottom w:w="57" w:type="dxa"/>
              <w:right w:w="85" w:type="dxa"/>
            </w:tcMar>
            <w:vAlign w:val="bottom"/>
          </w:tcPr>
          <w:p w:rsidR="00534689" w:rsidRDefault="00534689" w:rsidP="00534689">
            <w:pPr>
              <w:pStyle w:val="09SOURCE"/>
            </w:pPr>
            <w:r>
              <w:t xml:space="preserve">(a) Investment priorities based on broad level OECD DAC sectors. </w:t>
            </w:r>
          </w:p>
        </w:tc>
      </w:tr>
      <w:tr w:rsidR="00534689" w:rsidRPr="00F90C20" w:rsidTr="00534689">
        <w:trPr>
          <w:trHeight w:val="60"/>
        </w:trPr>
        <w:tc>
          <w:tcPr>
            <w:tcW w:w="14570" w:type="dxa"/>
            <w:gridSpan w:val="12"/>
            <w:tcMar>
              <w:top w:w="57" w:type="dxa"/>
              <w:left w:w="57" w:type="dxa"/>
              <w:bottom w:w="57" w:type="dxa"/>
              <w:right w:w="85" w:type="dxa"/>
            </w:tcMar>
            <w:vAlign w:val="bottom"/>
          </w:tcPr>
          <w:p w:rsidR="00534689" w:rsidRDefault="00534689" w:rsidP="00534689">
            <w:pPr>
              <w:pStyle w:val="09SOURCE"/>
            </w:pPr>
            <w:r>
              <w:t>(b) For further details on negative flows refer to paragraphs 40 and 41 of Appendix 2: Concepts and Definitions.</w:t>
            </w:r>
          </w:p>
        </w:tc>
      </w:tr>
      <w:tr w:rsidR="00534689" w:rsidRPr="00F90C20" w:rsidTr="00534689">
        <w:trPr>
          <w:trHeight w:val="60"/>
        </w:trPr>
        <w:tc>
          <w:tcPr>
            <w:tcW w:w="14570" w:type="dxa"/>
            <w:gridSpan w:val="12"/>
            <w:tcMar>
              <w:top w:w="57" w:type="dxa"/>
              <w:left w:w="57" w:type="dxa"/>
              <w:bottom w:w="57" w:type="dxa"/>
              <w:right w:w="85" w:type="dxa"/>
            </w:tcMar>
            <w:vAlign w:val="bottom"/>
          </w:tcPr>
          <w:p w:rsidR="00534689" w:rsidRDefault="00534689" w:rsidP="00534689">
            <w:pPr>
              <w:pStyle w:val="09SOURCE"/>
            </w:pPr>
            <w:r>
              <w:t xml:space="preserve">(c) Includes action relating to debt, administration costs, research and scientific institutions and other </w:t>
            </w:r>
            <w:proofErr w:type="spellStart"/>
            <w:r>
              <w:t>multisectors</w:t>
            </w:r>
            <w:proofErr w:type="spellEnd"/>
            <w:r>
              <w:t xml:space="preserve"> not further defined.</w:t>
            </w:r>
          </w:p>
        </w:tc>
      </w:tr>
    </w:tbl>
    <w:p w:rsidR="00F90C20" w:rsidRPr="00F90C20" w:rsidRDefault="00F90C20" w:rsidP="00F90C20">
      <w:pPr>
        <w:autoSpaceDE w:val="0"/>
        <w:autoSpaceDN w:val="0"/>
        <w:adjustRightInd w:val="0"/>
        <w:spacing w:line="288" w:lineRule="auto"/>
        <w:textAlignment w:val="center"/>
        <w:rPr>
          <w:rFonts w:ascii="Calibri" w:hAnsi="Calibri" w:cs="Calibri"/>
          <w:color w:val="000000"/>
          <w:sz w:val="28"/>
          <w:szCs w:val="28"/>
          <w:lang w:val="en-US"/>
        </w:rPr>
      </w:pPr>
    </w:p>
    <w:p w:rsidR="004F09C6" w:rsidRDefault="004F09C6" w:rsidP="004F09C6">
      <w:pPr>
        <w:pStyle w:val="06TABLEFIGUREHEADING"/>
        <w:sectPr w:rsidR="004F09C6" w:rsidSect="00E967F4">
          <w:footerReference w:type="default" r:id="rId15"/>
          <w:pgSz w:w="16840" w:h="11900" w:orient="landscape"/>
          <w:pgMar w:top="404" w:right="799" w:bottom="1182" w:left="1015" w:header="708" w:footer="414" w:gutter="0"/>
          <w:cols w:space="708"/>
          <w:docGrid w:linePitch="360"/>
        </w:sectPr>
      </w:pPr>
    </w:p>
    <w:p w:rsidR="00F90C20" w:rsidRDefault="00F90C20" w:rsidP="004F09C6">
      <w:pPr>
        <w:pStyle w:val="06TABLEFIGUREHEADING"/>
      </w:pPr>
      <w:r w:rsidRPr="00F90C20">
        <w:lastRenderedPageBreak/>
        <w:t>Figure 5. Australian Official Development Assistance by Type of Partner, 2017-18</w:t>
      </w:r>
    </w:p>
    <w:p w:rsidR="004F09C6" w:rsidRPr="00F90C20" w:rsidRDefault="004F09C6" w:rsidP="004F09C6">
      <w:pPr>
        <w:pStyle w:val="06TABLEFIGUREHEADING"/>
        <w:jc w:val="center"/>
      </w:pPr>
      <w:r>
        <w:rPr>
          <w:noProof/>
        </w:rPr>
        <w:drawing>
          <wp:inline distT="0" distB="0" distL="0" distR="0">
            <wp:extent cx="5035550" cy="3253879"/>
            <wp:effectExtent l="0" t="0" r="0" b="0"/>
            <wp:docPr id="7" name="Picture 7" descr="This doughnut chart presents Australian Official Development Assistance by type of partner as percentages. Multilateral Organisations 44%; Commercial Suppliers 23%; Non-Government Organisations 10%;  Universities and Academic Institutions 7%; Developing Country Governments 3%; Australian Public Sector Organisations 8%; Other Partners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12-20 at 2.58.42 pm.png"/>
                    <pic:cNvPicPr/>
                  </pic:nvPicPr>
                  <pic:blipFill>
                    <a:blip r:embed="rId16">
                      <a:extLst>
                        <a:ext uri="{28A0092B-C50C-407E-A947-70E740481C1C}">
                          <a14:useLocalDpi xmlns:a14="http://schemas.microsoft.com/office/drawing/2010/main" val="0"/>
                        </a:ext>
                      </a:extLst>
                    </a:blip>
                    <a:stretch>
                      <a:fillRect/>
                    </a:stretch>
                  </pic:blipFill>
                  <pic:spPr>
                    <a:xfrm>
                      <a:off x="0" y="0"/>
                      <a:ext cx="5054247" cy="3265961"/>
                    </a:xfrm>
                    <a:prstGeom prst="rect">
                      <a:avLst/>
                    </a:prstGeom>
                  </pic:spPr>
                </pic:pic>
              </a:graphicData>
            </a:graphic>
          </wp:inline>
        </w:drawing>
      </w:r>
    </w:p>
    <w:p w:rsidR="00F90C20" w:rsidRDefault="00F90C20" w:rsidP="004F09C6">
      <w:pPr>
        <w:pStyle w:val="06TABLEFIGUREHEADING"/>
      </w:pPr>
      <w:r w:rsidRPr="00F90C20">
        <w:t>Figure 6. Australian Official Development Assistance by Type of Partner, 2008-09 to 2017-18</w:t>
      </w:r>
    </w:p>
    <w:p w:rsidR="004F09C6" w:rsidRPr="00F90C20" w:rsidRDefault="004F09C6" w:rsidP="004F09C6">
      <w:pPr>
        <w:pStyle w:val="06TABLEFIGUREHEADING"/>
        <w:jc w:val="center"/>
      </w:pPr>
      <w:r>
        <w:rPr>
          <w:noProof/>
        </w:rPr>
        <w:drawing>
          <wp:inline distT="0" distB="0" distL="0" distR="0">
            <wp:extent cx="4999203" cy="3359150"/>
            <wp:effectExtent l="0" t="0" r="5080" b="0"/>
            <wp:docPr id="8" name="Picture 8" descr="This line graph presents  Australian Official Development Assistance by type of partner as a ten year comparison 2008-09 to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12-20 at 2.58.51 pm.png"/>
                    <pic:cNvPicPr/>
                  </pic:nvPicPr>
                  <pic:blipFill>
                    <a:blip r:embed="rId17">
                      <a:extLst>
                        <a:ext uri="{28A0092B-C50C-407E-A947-70E740481C1C}">
                          <a14:useLocalDpi xmlns:a14="http://schemas.microsoft.com/office/drawing/2010/main" val="0"/>
                        </a:ext>
                      </a:extLst>
                    </a:blip>
                    <a:stretch>
                      <a:fillRect/>
                    </a:stretch>
                  </pic:blipFill>
                  <pic:spPr>
                    <a:xfrm>
                      <a:off x="0" y="0"/>
                      <a:ext cx="5023507" cy="3375481"/>
                    </a:xfrm>
                    <a:prstGeom prst="rect">
                      <a:avLst/>
                    </a:prstGeom>
                  </pic:spPr>
                </pic:pic>
              </a:graphicData>
            </a:graphic>
          </wp:inline>
        </w:drawing>
      </w:r>
    </w:p>
    <w:p w:rsidR="004F09C6" w:rsidRDefault="004F09C6">
      <w:r>
        <w:br w:type="page"/>
      </w:r>
    </w:p>
    <w:tbl>
      <w:tblPr>
        <w:tblW w:w="0" w:type="auto"/>
        <w:tblInd w:w="-8" w:type="dxa"/>
        <w:tblLayout w:type="fixed"/>
        <w:tblCellMar>
          <w:left w:w="0" w:type="dxa"/>
          <w:right w:w="0" w:type="dxa"/>
        </w:tblCellMar>
        <w:tblLook w:val="0020" w:firstRow="1" w:lastRow="0" w:firstColumn="0" w:lastColumn="0" w:noHBand="0" w:noVBand="0"/>
      </w:tblPr>
      <w:tblGrid>
        <w:gridCol w:w="344"/>
        <w:gridCol w:w="162"/>
        <w:gridCol w:w="6494"/>
        <w:gridCol w:w="1184"/>
        <w:gridCol w:w="1183"/>
      </w:tblGrid>
      <w:tr w:rsidR="00F90C20" w:rsidRPr="00F90C20" w:rsidTr="00534689">
        <w:trPr>
          <w:cantSplit/>
          <w:trHeight w:hRule="exact" w:val="284"/>
          <w:tblHeader/>
        </w:trPr>
        <w:tc>
          <w:tcPr>
            <w:tcW w:w="9367" w:type="dxa"/>
            <w:gridSpan w:val="5"/>
            <w:shd w:val="solid" w:color="007581" w:fill="auto"/>
            <w:tcMar>
              <w:top w:w="28" w:type="dxa"/>
              <w:left w:w="113" w:type="dxa"/>
              <w:bottom w:w="28" w:type="dxa"/>
              <w:right w:w="113" w:type="dxa"/>
            </w:tcMar>
            <w:vAlign w:val="center"/>
          </w:tcPr>
          <w:p w:rsidR="00F90C20" w:rsidRPr="00F90C20" w:rsidRDefault="00F90C20" w:rsidP="001F261E">
            <w:pPr>
              <w:pStyle w:val="TABLEHEADING"/>
            </w:pPr>
            <w:bookmarkStart w:id="4" w:name="_Toc533224330"/>
            <w:r w:rsidRPr="004F09C6">
              <w:lastRenderedPageBreak/>
              <w:t>3</w:t>
            </w:r>
            <w:r w:rsidR="004F09C6">
              <w:t xml:space="preserve"> </w:t>
            </w:r>
            <w:r w:rsidR="001F261E">
              <w:tab/>
            </w:r>
            <w:r w:rsidRPr="00F90C20">
              <w:t>Australian Official Development Assistance, Region of Benefit by Investment Priorities (a)</w:t>
            </w:r>
            <w:bookmarkEnd w:id="4"/>
            <w:r w:rsidRPr="00F90C20">
              <w:t xml:space="preserve"> </w:t>
            </w:r>
          </w:p>
        </w:tc>
      </w:tr>
      <w:tr w:rsidR="00F90C20" w:rsidRPr="00F90C20" w:rsidTr="00534689">
        <w:trPr>
          <w:cantSplit/>
          <w:trHeight w:hRule="exact" w:val="340"/>
          <w:tblHeader/>
        </w:trPr>
        <w:tc>
          <w:tcPr>
            <w:tcW w:w="344" w:type="dxa"/>
            <w:shd w:val="solid" w:color="689CA7" w:fill="auto"/>
            <w:tcMar>
              <w:top w:w="57" w:type="dxa"/>
              <w:left w:w="57" w:type="dxa"/>
              <w:bottom w:w="57" w:type="dxa"/>
              <w:right w:w="85" w:type="dxa"/>
            </w:tcMar>
            <w:vAlign w:val="center"/>
          </w:tcPr>
          <w:p w:rsidR="00F90C20" w:rsidRPr="00F90C20" w:rsidRDefault="00F90C20" w:rsidP="008E0B3F">
            <w:pPr>
              <w:autoSpaceDE w:val="0"/>
              <w:autoSpaceDN w:val="0"/>
              <w:adjustRightInd w:val="0"/>
              <w:snapToGrid w:val="0"/>
              <w:contextualSpacing/>
              <w:rPr>
                <w:rFonts w:ascii="Calibri" w:hAnsi="Calibri" w:cs="Calibri"/>
                <w:color w:val="auto"/>
                <w:lang w:val="en-US"/>
              </w:rPr>
            </w:pPr>
          </w:p>
        </w:tc>
        <w:tc>
          <w:tcPr>
            <w:tcW w:w="162" w:type="dxa"/>
            <w:shd w:val="solid" w:color="689CA7" w:fill="auto"/>
            <w:tcMar>
              <w:top w:w="57" w:type="dxa"/>
              <w:left w:w="57" w:type="dxa"/>
              <w:bottom w:w="57" w:type="dxa"/>
              <w:right w:w="85" w:type="dxa"/>
            </w:tcMar>
            <w:vAlign w:val="center"/>
          </w:tcPr>
          <w:p w:rsidR="00F90C20" w:rsidRPr="00F90C20" w:rsidRDefault="00F90C20" w:rsidP="008E0B3F">
            <w:pPr>
              <w:autoSpaceDE w:val="0"/>
              <w:autoSpaceDN w:val="0"/>
              <w:adjustRightInd w:val="0"/>
              <w:snapToGrid w:val="0"/>
              <w:contextualSpacing/>
              <w:rPr>
                <w:rFonts w:ascii="Calibri" w:hAnsi="Calibri" w:cs="Calibri"/>
                <w:color w:val="auto"/>
                <w:lang w:val="en-US"/>
              </w:rPr>
            </w:pPr>
          </w:p>
        </w:tc>
        <w:tc>
          <w:tcPr>
            <w:tcW w:w="6494" w:type="dxa"/>
            <w:shd w:val="solid" w:color="689CA7" w:fill="auto"/>
            <w:tcMar>
              <w:top w:w="57" w:type="dxa"/>
              <w:left w:w="57" w:type="dxa"/>
              <w:bottom w:w="57" w:type="dxa"/>
              <w:right w:w="85" w:type="dxa"/>
            </w:tcMar>
            <w:vAlign w:val="center"/>
          </w:tcPr>
          <w:p w:rsidR="00F90C20" w:rsidRPr="00F90C20" w:rsidRDefault="00F90C20" w:rsidP="008E0B3F">
            <w:pPr>
              <w:autoSpaceDE w:val="0"/>
              <w:autoSpaceDN w:val="0"/>
              <w:adjustRightInd w:val="0"/>
              <w:snapToGrid w:val="0"/>
              <w:contextualSpacing/>
              <w:rPr>
                <w:rFonts w:ascii="Calibri" w:hAnsi="Calibri" w:cs="Calibri"/>
                <w:color w:val="auto"/>
                <w:lang w:val="en-US"/>
              </w:rPr>
            </w:pPr>
          </w:p>
        </w:tc>
        <w:tc>
          <w:tcPr>
            <w:tcW w:w="1184" w:type="dxa"/>
            <w:shd w:val="solid" w:color="689CA7" w:fill="auto"/>
            <w:tcMar>
              <w:top w:w="57" w:type="dxa"/>
              <w:left w:w="57" w:type="dxa"/>
              <w:bottom w:w="57" w:type="dxa"/>
              <w:right w:w="85" w:type="dxa"/>
            </w:tcMar>
            <w:vAlign w:val="center"/>
          </w:tcPr>
          <w:p w:rsidR="00F90C20" w:rsidRPr="00F90C20" w:rsidRDefault="00F90C20" w:rsidP="008E0B3F">
            <w:pPr>
              <w:suppressAutoHyphens/>
              <w:autoSpaceDE w:val="0"/>
              <w:autoSpaceDN w:val="0"/>
              <w:adjustRightInd w:val="0"/>
              <w:snapToGrid w:val="0"/>
              <w:contextualSpacing/>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2016-17</w:t>
            </w:r>
          </w:p>
        </w:tc>
        <w:tc>
          <w:tcPr>
            <w:tcW w:w="1183" w:type="dxa"/>
            <w:shd w:val="solid" w:color="689CA7" w:fill="auto"/>
            <w:tcMar>
              <w:top w:w="57" w:type="dxa"/>
              <w:left w:w="57" w:type="dxa"/>
              <w:bottom w:w="57" w:type="dxa"/>
              <w:right w:w="85" w:type="dxa"/>
            </w:tcMar>
            <w:vAlign w:val="center"/>
          </w:tcPr>
          <w:p w:rsidR="00F90C20" w:rsidRPr="00F90C20" w:rsidRDefault="00F90C20" w:rsidP="008E0B3F">
            <w:pPr>
              <w:suppressAutoHyphens/>
              <w:autoSpaceDE w:val="0"/>
              <w:autoSpaceDN w:val="0"/>
              <w:adjustRightInd w:val="0"/>
              <w:snapToGrid w:val="0"/>
              <w:contextualSpacing/>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2017-18</w:t>
            </w:r>
          </w:p>
        </w:tc>
      </w:tr>
      <w:tr w:rsidR="00F90C20" w:rsidRPr="00F90C20" w:rsidTr="00534689">
        <w:trPr>
          <w:cantSplit/>
          <w:trHeight w:hRule="exact" w:val="340"/>
          <w:tblHeader/>
        </w:trPr>
        <w:tc>
          <w:tcPr>
            <w:tcW w:w="7000" w:type="dxa"/>
            <w:gridSpan w:val="3"/>
            <w:shd w:val="solid" w:color="689CA7" w:fill="auto"/>
            <w:tcMar>
              <w:top w:w="57" w:type="dxa"/>
              <w:left w:w="57" w:type="dxa"/>
              <w:bottom w:w="57" w:type="dxa"/>
              <w:right w:w="85" w:type="dxa"/>
            </w:tcMar>
            <w:vAlign w:val="center"/>
          </w:tcPr>
          <w:p w:rsidR="00F90C20" w:rsidRPr="00F90C20" w:rsidRDefault="00F90C20" w:rsidP="008E0B3F">
            <w:pPr>
              <w:suppressAutoHyphens/>
              <w:autoSpaceDE w:val="0"/>
              <w:autoSpaceDN w:val="0"/>
              <w:adjustRightInd w:val="0"/>
              <w:snapToGrid w:val="0"/>
              <w:contextualSpacing/>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Region of benefit</w:t>
            </w:r>
          </w:p>
        </w:tc>
        <w:tc>
          <w:tcPr>
            <w:tcW w:w="1184" w:type="dxa"/>
            <w:shd w:val="solid" w:color="689CA7" w:fill="auto"/>
            <w:tcMar>
              <w:top w:w="57" w:type="dxa"/>
              <w:left w:w="57" w:type="dxa"/>
              <w:bottom w:w="57" w:type="dxa"/>
              <w:right w:w="85" w:type="dxa"/>
            </w:tcMar>
            <w:vAlign w:val="center"/>
          </w:tcPr>
          <w:p w:rsidR="00F90C20" w:rsidRPr="00F90C20" w:rsidRDefault="00F90C20" w:rsidP="008E0B3F">
            <w:pPr>
              <w:suppressAutoHyphens/>
              <w:autoSpaceDE w:val="0"/>
              <w:autoSpaceDN w:val="0"/>
              <w:adjustRightInd w:val="0"/>
              <w:snapToGrid w:val="0"/>
              <w:contextualSpacing/>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$’000</w:t>
            </w:r>
          </w:p>
        </w:tc>
        <w:tc>
          <w:tcPr>
            <w:tcW w:w="1183" w:type="dxa"/>
            <w:shd w:val="solid" w:color="689CA7" w:fill="auto"/>
            <w:tcMar>
              <w:top w:w="57" w:type="dxa"/>
              <w:left w:w="57" w:type="dxa"/>
              <w:bottom w:w="57" w:type="dxa"/>
              <w:right w:w="85" w:type="dxa"/>
            </w:tcMar>
            <w:vAlign w:val="center"/>
          </w:tcPr>
          <w:p w:rsidR="00F90C20" w:rsidRPr="00F90C20" w:rsidRDefault="00F90C20" w:rsidP="008E0B3F">
            <w:pPr>
              <w:suppressAutoHyphens/>
              <w:autoSpaceDE w:val="0"/>
              <w:autoSpaceDN w:val="0"/>
              <w:adjustRightInd w:val="0"/>
              <w:snapToGrid w:val="0"/>
              <w:contextualSpacing/>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$’000</w:t>
            </w:r>
          </w:p>
        </w:tc>
      </w:tr>
      <w:tr w:rsidR="00F90C20" w:rsidRPr="00F90C20" w:rsidTr="008E0B3F">
        <w:trPr>
          <w:cantSplit/>
          <w:trHeight w:hRule="exact" w:val="284"/>
        </w:trPr>
        <w:tc>
          <w:tcPr>
            <w:tcW w:w="7000" w:type="dxa"/>
            <w:gridSpan w:val="3"/>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Pacific </w:t>
            </w:r>
          </w:p>
        </w:tc>
        <w:tc>
          <w:tcPr>
            <w:tcW w:w="1184"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183"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r>
      <w:tr w:rsidR="00F90C20" w:rsidRPr="00F90C20" w:rsidTr="008E0B3F">
        <w:trPr>
          <w:cantSplit/>
          <w:trHeight w:hRule="exact" w:val="284"/>
        </w:trPr>
        <w:tc>
          <w:tcPr>
            <w:tcW w:w="344"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Infrastructure, trade facilitation and international competitiveness</w:t>
            </w:r>
          </w:p>
        </w:tc>
        <w:tc>
          <w:tcPr>
            <w:tcW w:w="118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179,257 </w:t>
            </w:r>
          </w:p>
        </w:tc>
        <w:tc>
          <w:tcPr>
            <w:tcW w:w="1183"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192,464 </w:t>
            </w:r>
          </w:p>
        </w:tc>
      </w:tr>
      <w:tr w:rsidR="00F90C20" w:rsidRPr="00F90C20" w:rsidTr="008E0B3F">
        <w:trPr>
          <w:cantSplit/>
          <w:trHeight w:hRule="exact" w:val="284"/>
        </w:trPr>
        <w:tc>
          <w:tcPr>
            <w:tcW w:w="344"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Agriculture, fisheries and water</w:t>
            </w:r>
          </w:p>
        </w:tc>
        <w:tc>
          <w:tcPr>
            <w:tcW w:w="118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63,453 </w:t>
            </w:r>
          </w:p>
        </w:tc>
        <w:tc>
          <w:tcPr>
            <w:tcW w:w="1183"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54,814 </w:t>
            </w:r>
          </w:p>
        </w:tc>
      </w:tr>
      <w:tr w:rsidR="00F90C20" w:rsidRPr="00F90C20" w:rsidTr="008E0B3F">
        <w:trPr>
          <w:cantSplit/>
          <w:trHeight w:hRule="exact" w:val="284"/>
        </w:trPr>
        <w:tc>
          <w:tcPr>
            <w:tcW w:w="344"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Effective governance: policies, institutions and functioning economies</w:t>
            </w:r>
          </w:p>
        </w:tc>
        <w:tc>
          <w:tcPr>
            <w:tcW w:w="118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386,031 </w:t>
            </w:r>
          </w:p>
        </w:tc>
        <w:tc>
          <w:tcPr>
            <w:tcW w:w="1183"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346,867 </w:t>
            </w:r>
          </w:p>
        </w:tc>
      </w:tr>
      <w:tr w:rsidR="00F90C20" w:rsidRPr="00F90C20" w:rsidTr="008E0B3F">
        <w:trPr>
          <w:cantSplit/>
          <w:trHeight w:hRule="exact" w:val="284"/>
        </w:trPr>
        <w:tc>
          <w:tcPr>
            <w:tcW w:w="344"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Education</w:t>
            </w:r>
          </w:p>
        </w:tc>
        <w:tc>
          <w:tcPr>
            <w:tcW w:w="118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222,390 </w:t>
            </w:r>
          </w:p>
        </w:tc>
        <w:tc>
          <w:tcPr>
            <w:tcW w:w="1183"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211,366 </w:t>
            </w:r>
          </w:p>
        </w:tc>
      </w:tr>
      <w:tr w:rsidR="00F90C20" w:rsidRPr="00F90C20" w:rsidTr="008E0B3F">
        <w:trPr>
          <w:cantSplit/>
          <w:trHeight w:hRule="exact" w:val="284"/>
        </w:trPr>
        <w:tc>
          <w:tcPr>
            <w:tcW w:w="344"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Health</w:t>
            </w:r>
          </w:p>
        </w:tc>
        <w:tc>
          <w:tcPr>
            <w:tcW w:w="118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174,221 </w:t>
            </w:r>
          </w:p>
        </w:tc>
        <w:tc>
          <w:tcPr>
            <w:tcW w:w="1183"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163,454 </w:t>
            </w:r>
          </w:p>
        </w:tc>
      </w:tr>
      <w:tr w:rsidR="00F90C20" w:rsidRPr="00F90C20" w:rsidTr="008E0B3F">
        <w:trPr>
          <w:cantSplit/>
          <w:trHeight w:hRule="exact" w:val="284"/>
        </w:trPr>
        <w:tc>
          <w:tcPr>
            <w:tcW w:w="344"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Building resilience: humanitarian assistance, disaster risk reduction and social protection</w:t>
            </w:r>
          </w:p>
        </w:tc>
        <w:tc>
          <w:tcPr>
            <w:tcW w:w="118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64,758 </w:t>
            </w:r>
          </w:p>
        </w:tc>
        <w:tc>
          <w:tcPr>
            <w:tcW w:w="1183"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93,570 </w:t>
            </w:r>
          </w:p>
        </w:tc>
      </w:tr>
      <w:tr w:rsidR="00F90C20" w:rsidRPr="00F90C20" w:rsidTr="008E0B3F">
        <w:trPr>
          <w:cantSplit/>
          <w:trHeight w:hRule="exact" w:val="284"/>
        </w:trPr>
        <w:tc>
          <w:tcPr>
            <w:tcW w:w="344"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General development support (b)</w:t>
            </w:r>
          </w:p>
        </w:tc>
        <w:tc>
          <w:tcPr>
            <w:tcW w:w="118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36,601 </w:t>
            </w:r>
          </w:p>
        </w:tc>
        <w:tc>
          <w:tcPr>
            <w:tcW w:w="1183"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44,677 </w:t>
            </w:r>
          </w:p>
        </w:tc>
      </w:tr>
      <w:tr w:rsidR="00F90C20" w:rsidRPr="00F90C20" w:rsidTr="008E0B3F">
        <w:trPr>
          <w:cantSplit/>
          <w:trHeight w:hRule="exact" w:val="284"/>
        </w:trPr>
        <w:tc>
          <w:tcPr>
            <w:tcW w:w="344" w:type="dxa"/>
            <w:shd w:val="solid" w:color="EBF0F1" w:fill="auto"/>
            <w:tcMar>
              <w:top w:w="57" w:type="dxa"/>
              <w:left w:w="57" w:type="dxa"/>
              <w:bottom w:w="57" w:type="dxa"/>
              <w:right w:w="57"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shd w:val="solid" w:color="EBF0F1" w:fill="auto"/>
            <w:tcMar>
              <w:top w:w="57" w:type="dxa"/>
              <w:left w:w="57" w:type="dxa"/>
              <w:bottom w:w="57" w:type="dxa"/>
              <w:right w:w="57"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shd w:val="solid" w:color="EBF0F1" w:fill="auto"/>
            <w:tcMar>
              <w:top w:w="57" w:type="dxa"/>
              <w:left w:w="57" w:type="dxa"/>
              <w:bottom w:w="57" w:type="dxa"/>
              <w:right w:w="57" w:type="dxa"/>
            </w:tcMar>
            <w:vAlign w:val="cente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Pacific</w:t>
            </w:r>
            <w:bookmarkStart w:id="5" w:name="_GoBack"/>
            <w:bookmarkEnd w:id="5"/>
          </w:p>
        </w:tc>
        <w:tc>
          <w:tcPr>
            <w:tcW w:w="1184" w:type="dxa"/>
            <w:shd w:val="solid" w:color="EBF0F1" w:fill="auto"/>
            <w:tcMar>
              <w:top w:w="57" w:type="dxa"/>
              <w:left w:w="57" w:type="dxa"/>
              <w:bottom w:w="57" w:type="dxa"/>
              <w:right w:w="57"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1,126,711 </w:t>
            </w:r>
          </w:p>
        </w:tc>
        <w:tc>
          <w:tcPr>
            <w:tcW w:w="1183" w:type="dxa"/>
            <w:shd w:val="solid" w:color="EBF0F1" w:fill="auto"/>
            <w:tcMar>
              <w:top w:w="57" w:type="dxa"/>
              <w:left w:w="57" w:type="dxa"/>
              <w:bottom w:w="57" w:type="dxa"/>
              <w:right w:w="57"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1,107,212 </w:t>
            </w:r>
          </w:p>
        </w:tc>
      </w:tr>
      <w:tr w:rsidR="00F90C20" w:rsidRPr="00F90C20" w:rsidTr="008E0B3F">
        <w:trPr>
          <w:cantSplit/>
          <w:trHeight w:hRule="exact" w:val="284"/>
        </w:trPr>
        <w:tc>
          <w:tcPr>
            <w:tcW w:w="7000" w:type="dxa"/>
            <w:gridSpan w:val="3"/>
            <w:tcMar>
              <w:top w:w="57" w:type="dxa"/>
              <w:left w:w="57" w:type="dxa"/>
              <w:bottom w:w="57" w:type="dxa"/>
              <w:right w:w="85" w:type="dxa"/>
            </w:tcMar>
            <w:vAlign w:val="center"/>
          </w:tcPr>
          <w:p w:rsidR="00F90C20" w:rsidRPr="00F90C20" w:rsidRDefault="0034104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Pr>
                <w:rFonts w:ascii="Calibri" w:hAnsi="Calibri" w:cs="Calibri"/>
                <w:b/>
                <w:bCs/>
                <w:color w:val="000000"/>
                <w:sz w:val="17"/>
                <w:szCs w:val="17"/>
                <w:lang w:val="en-US"/>
              </w:rPr>
              <w:t xml:space="preserve">South-East and </w:t>
            </w:r>
            <w:r w:rsidR="00F90C20" w:rsidRPr="00F90C20">
              <w:rPr>
                <w:rFonts w:ascii="Calibri" w:hAnsi="Calibri" w:cs="Calibri"/>
                <w:b/>
                <w:bCs/>
                <w:color w:val="000000"/>
                <w:sz w:val="17"/>
                <w:szCs w:val="17"/>
                <w:lang w:val="en-US"/>
              </w:rPr>
              <w:t>East Asia</w:t>
            </w:r>
          </w:p>
        </w:tc>
        <w:tc>
          <w:tcPr>
            <w:tcW w:w="1184"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183"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r>
      <w:tr w:rsidR="00F90C20" w:rsidRPr="00F90C20" w:rsidTr="008E0B3F">
        <w:trPr>
          <w:cantSplit/>
          <w:trHeight w:hRule="exact" w:val="284"/>
        </w:trPr>
        <w:tc>
          <w:tcPr>
            <w:tcW w:w="344"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Infrastructure, trade facilitation and international competitiveness</w:t>
            </w:r>
          </w:p>
        </w:tc>
        <w:tc>
          <w:tcPr>
            <w:tcW w:w="118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133,180 </w:t>
            </w:r>
          </w:p>
        </w:tc>
        <w:tc>
          <w:tcPr>
            <w:tcW w:w="1183"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137,222 </w:t>
            </w:r>
          </w:p>
        </w:tc>
      </w:tr>
      <w:tr w:rsidR="00F90C20" w:rsidRPr="00F90C20" w:rsidTr="008E0B3F">
        <w:trPr>
          <w:cantSplit/>
          <w:trHeight w:hRule="exact" w:val="284"/>
        </w:trPr>
        <w:tc>
          <w:tcPr>
            <w:tcW w:w="344"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Agriculture, fisheries and water</w:t>
            </w:r>
          </w:p>
        </w:tc>
        <w:tc>
          <w:tcPr>
            <w:tcW w:w="118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119,497 </w:t>
            </w:r>
          </w:p>
        </w:tc>
        <w:tc>
          <w:tcPr>
            <w:tcW w:w="1183"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111,761 </w:t>
            </w:r>
          </w:p>
        </w:tc>
      </w:tr>
      <w:tr w:rsidR="00F90C20" w:rsidRPr="00F90C20" w:rsidTr="008E0B3F">
        <w:trPr>
          <w:cantSplit/>
          <w:trHeight w:hRule="exact" w:val="284"/>
        </w:trPr>
        <w:tc>
          <w:tcPr>
            <w:tcW w:w="344"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Effective governance: policies, institutions and functioning economies</w:t>
            </w:r>
          </w:p>
        </w:tc>
        <w:tc>
          <w:tcPr>
            <w:tcW w:w="118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173,194 </w:t>
            </w:r>
          </w:p>
        </w:tc>
        <w:tc>
          <w:tcPr>
            <w:tcW w:w="1183"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160,619 </w:t>
            </w:r>
          </w:p>
        </w:tc>
      </w:tr>
      <w:tr w:rsidR="00F90C20" w:rsidRPr="00F90C20" w:rsidTr="008E0B3F">
        <w:trPr>
          <w:cantSplit/>
          <w:trHeight w:hRule="exact" w:val="284"/>
        </w:trPr>
        <w:tc>
          <w:tcPr>
            <w:tcW w:w="344"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Education</w:t>
            </w:r>
          </w:p>
        </w:tc>
        <w:tc>
          <w:tcPr>
            <w:tcW w:w="118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257,288 </w:t>
            </w:r>
          </w:p>
        </w:tc>
        <w:tc>
          <w:tcPr>
            <w:tcW w:w="1183"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245,318 </w:t>
            </w:r>
          </w:p>
        </w:tc>
      </w:tr>
      <w:tr w:rsidR="00F90C20" w:rsidRPr="00F90C20" w:rsidTr="008E0B3F">
        <w:trPr>
          <w:cantSplit/>
          <w:trHeight w:hRule="exact" w:val="284"/>
        </w:trPr>
        <w:tc>
          <w:tcPr>
            <w:tcW w:w="344"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Health</w:t>
            </w:r>
          </w:p>
        </w:tc>
        <w:tc>
          <w:tcPr>
            <w:tcW w:w="118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83,095 </w:t>
            </w:r>
          </w:p>
        </w:tc>
        <w:tc>
          <w:tcPr>
            <w:tcW w:w="1183"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78,600 </w:t>
            </w:r>
          </w:p>
        </w:tc>
      </w:tr>
      <w:tr w:rsidR="00F90C20" w:rsidRPr="00F90C20" w:rsidTr="008E0B3F">
        <w:trPr>
          <w:cantSplit/>
          <w:trHeight w:hRule="exact" w:val="284"/>
        </w:trPr>
        <w:tc>
          <w:tcPr>
            <w:tcW w:w="344"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Building resilience: humanitarian assistance, disaster risk reduction and social protection</w:t>
            </w:r>
          </w:p>
        </w:tc>
        <w:tc>
          <w:tcPr>
            <w:tcW w:w="118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93,283 </w:t>
            </w:r>
          </w:p>
        </w:tc>
        <w:tc>
          <w:tcPr>
            <w:tcW w:w="1183"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102,515 </w:t>
            </w:r>
          </w:p>
        </w:tc>
      </w:tr>
      <w:tr w:rsidR="00F90C20" w:rsidRPr="00F90C20" w:rsidTr="008E0B3F">
        <w:trPr>
          <w:cantSplit/>
          <w:trHeight w:hRule="exact" w:val="284"/>
        </w:trPr>
        <w:tc>
          <w:tcPr>
            <w:tcW w:w="344"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General development support (b)</w:t>
            </w:r>
          </w:p>
        </w:tc>
        <w:tc>
          <w:tcPr>
            <w:tcW w:w="118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30,953 </w:t>
            </w:r>
          </w:p>
        </w:tc>
        <w:tc>
          <w:tcPr>
            <w:tcW w:w="1183"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40,120 </w:t>
            </w:r>
          </w:p>
        </w:tc>
      </w:tr>
      <w:tr w:rsidR="00F90C20" w:rsidRPr="00F90C20" w:rsidTr="008E0B3F">
        <w:trPr>
          <w:cantSplit/>
          <w:trHeight w:hRule="exact" w:val="284"/>
        </w:trPr>
        <w:tc>
          <w:tcPr>
            <w:tcW w:w="344" w:type="dxa"/>
            <w:shd w:val="solid" w:color="EBF0F1" w:fill="auto"/>
            <w:tcMar>
              <w:top w:w="57" w:type="dxa"/>
              <w:left w:w="57" w:type="dxa"/>
              <w:bottom w:w="57" w:type="dxa"/>
              <w:right w:w="57"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shd w:val="solid" w:color="EBF0F1" w:fill="auto"/>
            <w:tcMar>
              <w:top w:w="57" w:type="dxa"/>
              <w:left w:w="57" w:type="dxa"/>
              <w:bottom w:w="57" w:type="dxa"/>
              <w:right w:w="57"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shd w:val="solid" w:color="EBF0F1" w:fill="auto"/>
            <w:tcMar>
              <w:top w:w="57" w:type="dxa"/>
              <w:left w:w="57" w:type="dxa"/>
              <w:bottom w:w="57" w:type="dxa"/>
              <w:right w:w="57" w:type="dxa"/>
            </w:tcMar>
            <w:vAlign w:val="cente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w:t>
            </w:r>
            <w:r w:rsidR="00341040">
              <w:rPr>
                <w:rFonts w:ascii="Calibri" w:hAnsi="Calibri" w:cs="Calibri"/>
                <w:b/>
                <w:bCs/>
                <w:i/>
                <w:iCs/>
                <w:color w:val="000000"/>
                <w:sz w:val="17"/>
                <w:szCs w:val="17"/>
                <w:lang w:val="en-US"/>
              </w:rPr>
              <w:t xml:space="preserve"> South-East and</w:t>
            </w:r>
            <w:r w:rsidRPr="00F90C20">
              <w:rPr>
                <w:rFonts w:ascii="Calibri" w:hAnsi="Calibri" w:cs="Calibri"/>
                <w:b/>
                <w:bCs/>
                <w:i/>
                <w:iCs/>
                <w:color w:val="000000"/>
                <w:sz w:val="17"/>
                <w:szCs w:val="17"/>
                <w:lang w:val="en-US"/>
              </w:rPr>
              <w:t xml:space="preserve"> East Asia</w:t>
            </w:r>
          </w:p>
        </w:tc>
        <w:tc>
          <w:tcPr>
            <w:tcW w:w="1184" w:type="dxa"/>
            <w:shd w:val="solid" w:color="EBF0F1" w:fill="auto"/>
            <w:tcMar>
              <w:top w:w="57" w:type="dxa"/>
              <w:left w:w="57" w:type="dxa"/>
              <w:bottom w:w="57" w:type="dxa"/>
              <w:right w:w="57"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890,490 </w:t>
            </w:r>
          </w:p>
        </w:tc>
        <w:tc>
          <w:tcPr>
            <w:tcW w:w="1183" w:type="dxa"/>
            <w:shd w:val="solid" w:color="EBF0F1" w:fill="auto"/>
            <w:tcMar>
              <w:top w:w="57" w:type="dxa"/>
              <w:left w:w="57" w:type="dxa"/>
              <w:bottom w:w="57" w:type="dxa"/>
              <w:right w:w="57"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876,156 </w:t>
            </w:r>
          </w:p>
        </w:tc>
      </w:tr>
      <w:tr w:rsidR="00F90C20" w:rsidRPr="00F90C20" w:rsidTr="008E0B3F">
        <w:trPr>
          <w:cantSplit/>
          <w:trHeight w:hRule="exact" w:val="284"/>
        </w:trPr>
        <w:tc>
          <w:tcPr>
            <w:tcW w:w="7000" w:type="dxa"/>
            <w:gridSpan w:val="3"/>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South and West Asia</w:t>
            </w:r>
          </w:p>
        </w:tc>
        <w:tc>
          <w:tcPr>
            <w:tcW w:w="1184"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183"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r>
      <w:tr w:rsidR="00F90C20" w:rsidRPr="00F90C20" w:rsidTr="008E0B3F">
        <w:trPr>
          <w:cantSplit/>
          <w:trHeight w:hRule="exact" w:val="284"/>
        </w:trPr>
        <w:tc>
          <w:tcPr>
            <w:tcW w:w="344"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Infrastructure, trade facilitation and international competitiveness</w:t>
            </w:r>
          </w:p>
        </w:tc>
        <w:tc>
          <w:tcPr>
            <w:tcW w:w="118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57,252 </w:t>
            </w:r>
          </w:p>
        </w:tc>
        <w:tc>
          <w:tcPr>
            <w:tcW w:w="1183"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34,347 </w:t>
            </w:r>
          </w:p>
        </w:tc>
      </w:tr>
      <w:tr w:rsidR="00F90C20" w:rsidRPr="00F90C20" w:rsidTr="008E0B3F">
        <w:trPr>
          <w:cantSplit/>
          <w:trHeight w:hRule="exact" w:val="284"/>
        </w:trPr>
        <w:tc>
          <w:tcPr>
            <w:tcW w:w="344"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Agriculture, fisheries and water</w:t>
            </w:r>
          </w:p>
        </w:tc>
        <w:tc>
          <w:tcPr>
            <w:tcW w:w="118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44,272 </w:t>
            </w:r>
          </w:p>
        </w:tc>
        <w:tc>
          <w:tcPr>
            <w:tcW w:w="1183"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53,240 </w:t>
            </w:r>
          </w:p>
        </w:tc>
      </w:tr>
      <w:tr w:rsidR="00F90C20" w:rsidRPr="00F90C20" w:rsidTr="008E0B3F">
        <w:trPr>
          <w:cantSplit/>
          <w:trHeight w:hRule="exact" w:val="284"/>
        </w:trPr>
        <w:tc>
          <w:tcPr>
            <w:tcW w:w="344"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Effective governance: policies, institutions and functioning economies</w:t>
            </w:r>
          </w:p>
        </w:tc>
        <w:tc>
          <w:tcPr>
            <w:tcW w:w="118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35,616 </w:t>
            </w:r>
          </w:p>
        </w:tc>
        <w:tc>
          <w:tcPr>
            <w:tcW w:w="1183"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53,337 </w:t>
            </w:r>
          </w:p>
        </w:tc>
      </w:tr>
      <w:tr w:rsidR="00F90C20" w:rsidRPr="00F90C20" w:rsidTr="008E0B3F">
        <w:trPr>
          <w:cantSplit/>
          <w:trHeight w:hRule="exact" w:val="284"/>
        </w:trPr>
        <w:tc>
          <w:tcPr>
            <w:tcW w:w="344"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Education</w:t>
            </w:r>
          </w:p>
        </w:tc>
        <w:tc>
          <w:tcPr>
            <w:tcW w:w="118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65,502 </w:t>
            </w:r>
          </w:p>
        </w:tc>
        <w:tc>
          <w:tcPr>
            <w:tcW w:w="1183"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61,108 </w:t>
            </w:r>
          </w:p>
        </w:tc>
      </w:tr>
      <w:tr w:rsidR="00F90C20" w:rsidRPr="00F90C20" w:rsidTr="008E0B3F">
        <w:trPr>
          <w:cantSplit/>
          <w:trHeight w:hRule="exact" w:val="284"/>
        </w:trPr>
        <w:tc>
          <w:tcPr>
            <w:tcW w:w="344"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Health</w:t>
            </w:r>
          </w:p>
        </w:tc>
        <w:tc>
          <w:tcPr>
            <w:tcW w:w="118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24,352 </w:t>
            </w:r>
          </w:p>
        </w:tc>
        <w:tc>
          <w:tcPr>
            <w:tcW w:w="1183"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37,381 </w:t>
            </w:r>
          </w:p>
        </w:tc>
      </w:tr>
      <w:tr w:rsidR="00F90C20" w:rsidRPr="00F90C20" w:rsidTr="008E0B3F">
        <w:trPr>
          <w:cantSplit/>
          <w:trHeight w:hRule="exact" w:val="284"/>
        </w:trPr>
        <w:tc>
          <w:tcPr>
            <w:tcW w:w="344"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Building resilience: humanitarian assistance, disaster risk reduction and social protection</w:t>
            </w:r>
          </w:p>
        </w:tc>
        <w:tc>
          <w:tcPr>
            <w:tcW w:w="118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61,650 </w:t>
            </w:r>
          </w:p>
        </w:tc>
        <w:tc>
          <w:tcPr>
            <w:tcW w:w="1183"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117,746 </w:t>
            </w:r>
          </w:p>
        </w:tc>
      </w:tr>
      <w:tr w:rsidR="00F90C20" w:rsidRPr="00F90C20" w:rsidTr="008E0B3F">
        <w:trPr>
          <w:cantSplit/>
          <w:trHeight w:hRule="exact" w:val="284"/>
        </w:trPr>
        <w:tc>
          <w:tcPr>
            <w:tcW w:w="344"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General development support (b)</w:t>
            </w:r>
          </w:p>
        </w:tc>
        <w:tc>
          <w:tcPr>
            <w:tcW w:w="118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3,963 </w:t>
            </w:r>
          </w:p>
        </w:tc>
        <w:tc>
          <w:tcPr>
            <w:tcW w:w="1183"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4,314 </w:t>
            </w:r>
          </w:p>
        </w:tc>
      </w:tr>
      <w:tr w:rsidR="00F90C20" w:rsidRPr="00F90C20" w:rsidTr="008E0B3F">
        <w:trPr>
          <w:cantSplit/>
          <w:trHeight w:hRule="exact" w:val="284"/>
        </w:trPr>
        <w:tc>
          <w:tcPr>
            <w:tcW w:w="344" w:type="dxa"/>
            <w:shd w:val="solid" w:color="EBF0F1" w:fill="auto"/>
            <w:tcMar>
              <w:top w:w="57" w:type="dxa"/>
              <w:left w:w="57" w:type="dxa"/>
              <w:bottom w:w="57" w:type="dxa"/>
              <w:right w:w="57"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shd w:val="solid" w:color="EBF0F1" w:fill="auto"/>
            <w:tcMar>
              <w:top w:w="57" w:type="dxa"/>
              <w:left w:w="57" w:type="dxa"/>
              <w:bottom w:w="57" w:type="dxa"/>
              <w:right w:w="57"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shd w:val="solid" w:color="EBF0F1" w:fill="auto"/>
            <w:tcMar>
              <w:top w:w="57" w:type="dxa"/>
              <w:left w:w="57" w:type="dxa"/>
              <w:bottom w:w="57" w:type="dxa"/>
              <w:right w:w="57" w:type="dxa"/>
            </w:tcMar>
            <w:vAlign w:val="cente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Total South and West Asia </w:t>
            </w:r>
          </w:p>
        </w:tc>
        <w:tc>
          <w:tcPr>
            <w:tcW w:w="1184" w:type="dxa"/>
            <w:shd w:val="solid" w:color="EBF0F1" w:fill="auto"/>
            <w:tcMar>
              <w:top w:w="57" w:type="dxa"/>
              <w:left w:w="57" w:type="dxa"/>
              <w:bottom w:w="57" w:type="dxa"/>
              <w:right w:w="57"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292,608 </w:t>
            </w:r>
          </w:p>
        </w:tc>
        <w:tc>
          <w:tcPr>
            <w:tcW w:w="1183" w:type="dxa"/>
            <w:shd w:val="solid" w:color="EBF0F1" w:fill="auto"/>
            <w:tcMar>
              <w:top w:w="57" w:type="dxa"/>
              <w:left w:w="57" w:type="dxa"/>
              <w:bottom w:w="57" w:type="dxa"/>
              <w:right w:w="57"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361,473 </w:t>
            </w:r>
          </w:p>
        </w:tc>
      </w:tr>
      <w:tr w:rsidR="00F90C20" w:rsidRPr="00F90C20" w:rsidTr="008E0B3F">
        <w:trPr>
          <w:cantSplit/>
          <w:trHeight w:hRule="exact" w:val="284"/>
        </w:trPr>
        <w:tc>
          <w:tcPr>
            <w:tcW w:w="7000" w:type="dxa"/>
            <w:gridSpan w:val="3"/>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proofErr w:type="gramStart"/>
            <w:r w:rsidRPr="00F90C20">
              <w:rPr>
                <w:rFonts w:ascii="Calibri" w:hAnsi="Calibri" w:cs="Calibri"/>
                <w:b/>
                <w:bCs/>
                <w:color w:val="000000"/>
                <w:sz w:val="17"/>
                <w:szCs w:val="17"/>
                <w:lang w:val="en-US"/>
              </w:rPr>
              <w:t>Other</w:t>
            </w:r>
            <w:proofErr w:type="gramEnd"/>
            <w:r w:rsidRPr="00F90C20">
              <w:rPr>
                <w:rFonts w:ascii="Calibri" w:hAnsi="Calibri" w:cs="Calibri"/>
                <w:b/>
                <w:bCs/>
                <w:color w:val="000000"/>
                <w:sz w:val="17"/>
                <w:szCs w:val="17"/>
                <w:lang w:val="en-US"/>
              </w:rPr>
              <w:t xml:space="preserve"> Asia (c)</w:t>
            </w:r>
          </w:p>
        </w:tc>
        <w:tc>
          <w:tcPr>
            <w:tcW w:w="1184"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183"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r>
      <w:tr w:rsidR="00F90C20" w:rsidRPr="00F90C20" w:rsidTr="008E0B3F">
        <w:trPr>
          <w:cantSplit/>
          <w:trHeight w:hRule="exact" w:val="284"/>
        </w:trPr>
        <w:tc>
          <w:tcPr>
            <w:tcW w:w="344"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Infrastructure, trade facilitation and international competitiveness</w:t>
            </w:r>
          </w:p>
        </w:tc>
        <w:tc>
          <w:tcPr>
            <w:tcW w:w="118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94,752 </w:t>
            </w:r>
          </w:p>
        </w:tc>
        <w:tc>
          <w:tcPr>
            <w:tcW w:w="1183"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89,285 </w:t>
            </w:r>
          </w:p>
        </w:tc>
      </w:tr>
      <w:tr w:rsidR="00F90C20" w:rsidRPr="00F90C20" w:rsidTr="008E0B3F">
        <w:trPr>
          <w:cantSplit/>
          <w:trHeight w:hRule="exact" w:val="284"/>
        </w:trPr>
        <w:tc>
          <w:tcPr>
            <w:tcW w:w="344"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Agriculture, fisheries and water</w:t>
            </w:r>
          </w:p>
        </w:tc>
        <w:tc>
          <w:tcPr>
            <w:tcW w:w="118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15,368 </w:t>
            </w:r>
          </w:p>
        </w:tc>
        <w:tc>
          <w:tcPr>
            <w:tcW w:w="1183"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13,334 </w:t>
            </w:r>
          </w:p>
        </w:tc>
      </w:tr>
      <w:tr w:rsidR="00F90C20" w:rsidRPr="00F90C20" w:rsidTr="008E0B3F">
        <w:trPr>
          <w:cantSplit/>
          <w:trHeight w:hRule="exact" w:val="284"/>
        </w:trPr>
        <w:tc>
          <w:tcPr>
            <w:tcW w:w="344"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Effective governance: policies, institutions and functioning economies</w:t>
            </w:r>
          </w:p>
        </w:tc>
        <w:tc>
          <w:tcPr>
            <w:tcW w:w="118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65,278 </w:t>
            </w:r>
          </w:p>
        </w:tc>
        <w:tc>
          <w:tcPr>
            <w:tcW w:w="1183"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70,807 </w:t>
            </w:r>
          </w:p>
        </w:tc>
      </w:tr>
      <w:tr w:rsidR="00F90C20" w:rsidRPr="00F90C20" w:rsidTr="008E0B3F">
        <w:trPr>
          <w:cantSplit/>
          <w:trHeight w:hRule="exact" w:val="284"/>
        </w:trPr>
        <w:tc>
          <w:tcPr>
            <w:tcW w:w="344"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Education</w:t>
            </w:r>
          </w:p>
        </w:tc>
        <w:tc>
          <w:tcPr>
            <w:tcW w:w="118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60 </w:t>
            </w:r>
          </w:p>
        </w:tc>
        <w:tc>
          <w:tcPr>
            <w:tcW w:w="1183"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126 </w:t>
            </w:r>
          </w:p>
        </w:tc>
      </w:tr>
      <w:tr w:rsidR="00F90C20" w:rsidRPr="00F90C20" w:rsidTr="008E0B3F">
        <w:trPr>
          <w:cantSplit/>
          <w:trHeight w:hRule="exact" w:val="284"/>
        </w:trPr>
        <w:tc>
          <w:tcPr>
            <w:tcW w:w="344"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Health</w:t>
            </w:r>
          </w:p>
        </w:tc>
        <w:tc>
          <w:tcPr>
            <w:tcW w:w="118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17,198 </w:t>
            </w:r>
          </w:p>
        </w:tc>
        <w:tc>
          <w:tcPr>
            <w:tcW w:w="1183"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7,029 </w:t>
            </w:r>
          </w:p>
        </w:tc>
      </w:tr>
      <w:tr w:rsidR="00F90C20" w:rsidRPr="00F90C20" w:rsidTr="008E0B3F">
        <w:trPr>
          <w:cantSplit/>
          <w:trHeight w:hRule="exact" w:val="284"/>
        </w:trPr>
        <w:tc>
          <w:tcPr>
            <w:tcW w:w="344"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Building resilience: humanitarian assistance, disaster risk reduction and social protection</w:t>
            </w:r>
          </w:p>
        </w:tc>
        <w:tc>
          <w:tcPr>
            <w:tcW w:w="118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8,131 </w:t>
            </w:r>
          </w:p>
        </w:tc>
        <w:tc>
          <w:tcPr>
            <w:tcW w:w="1183"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8,679 </w:t>
            </w:r>
          </w:p>
        </w:tc>
      </w:tr>
      <w:tr w:rsidR="00F90C20" w:rsidRPr="00F90C20" w:rsidTr="008E0B3F">
        <w:trPr>
          <w:cantSplit/>
          <w:trHeight w:hRule="exact" w:val="284"/>
        </w:trPr>
        <w:tc>
          <w:tcPr>
            <w:tcW w:w="344"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General development support (b)</w:t>
            </w:r>
          </w:p>
        </w:tc>
        <w:tc>
          <w:tcPr>
            <w:tcW w:w="1184"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4,057 </w:t>
            </w:r>
          </w:p>
        </w:tc>
        <w:tc>
          <w:tcPr>
            <w:tcW w:w="1183" w:type="dxa"/>
            <w:tcMar>
              <w:top w:w="57" w:type="dxa"/>
              <w:left w:w="57" w:type="dxa"/>
              <w:bottom w:w="57" w:type="dxa"/>
              <w:right w:w="85"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492 </w:t>
            </w:r>
          </w:p>
        </w:tc>
      </w:tr>
      <w:tr w:rsidR="00F90C20" w:rsidRPr="00F90C20" w:rsidTr="00534689">
        <w:trPr>
          <w:cantSplit/>
          <w:trHeight w:hRule="exact" w:val="284"/>
        </w:trPr>
        <w:tc>
          <w:tcPr>
            <w:tcW w:w="344" w:type="dxa"/>
            <w:shd w:val="solid" w:color="EBF0F1" w:fill="auto"/>
            <w:tcMar>
              <w:top w:w="28" w:type="dxa"/>
              <w:left w:w="57" w:type="dxa"/>
              <w:bottom w:w="28" w:type="dxa"/>
              <w:right w:w="57"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shd w:val="solid" w:color="EBF0F1" w:fill="auto"/>
            <w:tcMar>
              <w:top w:w="28" w:type="dxa"/>
              <w:left w:w="57" w:type="dxa"/>
              <w:bottom w:w="28" w:type="dxa"/>
              <w:right w:w="57" w:type="dxa"/>
            </w:tcMar>
            <w:vAlign w:val="cente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shd w:val="solid" w:color="EBF0F1" w:fill="auto"/>
            <w:tcMar>
              <w:top w:w="28" w:type="dxa"/>
              <w:left w:w="57" w:type="dxa"/>
              <w:bottom w:w="28" w:type="dxa"/>
              <w:right w:w="57" w:type="dxa"/>
            </w:tcMar>
            <w:vAlign w:val="cente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Total </w:t>
            </w:r>
            <w:proofErr w:type="gramStart"/>
            <w:r w:rsidRPr="00F90C20">
              <w:rPr>
                <w:rFonts w:ascii="Calibri" w:hAnsi="Calibri" w:cs="Calibri"/>
                <w:b/>
                <w:bCs/>
                <w:i/>
                <w:iCs/>
                <w:color w:val="000000"/>
                <w:sz w:val="17"/>
                <w:szCs w:val="17"/>
                <w:lang w:val="en-US"/>
              </w:rPr>
              <w:t>Other</w:t>
            </w:r>
            <w:proofErr w:type="gramEnd"/>
            <w:r w:rsidRPr="00F90C20">
              <w:rPr>
                <w:rFonts w:ascii="Calibri" w:hAnsi="Calibri" w:cs="Calibri"/>
                <w:b/>
                <w:bCs/>
                <w:i/>
                <w:iCs/>
                <w:color w:val="000000"/>
                <w:sz w:val="17"/>
                <w:szCs w:val="17"/>
                <w:lang w:val="en-US"/>
              </w:rPr>
              <w:t xml:space="preserve"> Asia</w:t>
            </w:r>
          </w:p>
        </w:tc>
        <w:tc>
          <w:tcPr>
            <w:tcW w:w="1184" w:type="dxa"/>
            <w:shd w:val="solid" w:color="EBF0F1" w:fill="auto"/>
            <w:tcMar>
              <w:top w:w="28" w:type="dxa"/>
              <w:left w:w="57" w:type="dxa"/>
              <w:bottom w:w="28" w:type="dxa"/>
              <w:right w:w="57"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204,843 </w:t>
            </w:r>
          </w:p>
        </w:tc>
        <w:tc>
          <w:tcPr>
            <w:tcW w:w="1183" w:type="dxa"/>
            <w:shd w:val="solid" w:color="EBF0F1" w:fill="auto"/>
            <w:tcMar>
              <w:top w:w="28" w:type="dxa"/>
              <w:left w:w="57" w:type="dxa"/>
              <w:bottom w:w="28" w:type="dxa"/>
              <w:right w:w="57" w:type="dxa"/>
            </w:tcMar>
            <w:vAlign w:val="cente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189,754 </w:t>
            </w:r>
          </w:p>
        </w:tc>
      </w:tr>
      <w:tr w:rsidR="00F90C20" w:rsidRPr="00F90C20" w:rsidTr="008E0B3F">
        <w:trPr>
          <w:cantSplit/>
          <w:trHeight w:hRule="exact" w:val="227"/>
        </w:trPr>
        <w:tc>
          <w:tcPr>
            <w:tcW w:w="9367" w:type="dxa"/>
            <w:gridSpan w:val="5"/>
            <w:tcMar>
              <w:top w:w="57" w:type="dxa"/>
              <w:left w:w="0" w:type="dxa"/>
              <w:bottom w:w="57" w:type="dxa"/>
              <w:right w:w="0" w:type="dxa"/>
            </w:tcMar>
            <w:vAlign w:val="center"/>
          </w:tcPr>
          <w:p w:rsidR="00F90C20" w:rsidRPr="00F90C20" w:rsidRDefault="00F90C20" w:rsidP="0013419E">
            <w:pPr>
              <w:suppressAutoHyphens/>
              <w:autoSpaceDE w:val="0"/>
              <w:autoSpaceDN w:val="0"/>
              <w:adjustRightInd w:val="0"/>
              <w:snapToGrid w:val="0"/>
              <w:contextualSpacing/>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Due to rounding, discrepancies may occur between sums of the component items and totals.   </w:t>
            </w:r>
          </w:p>
        </w:tc>
      </w:tr>
      <w:tr w:rsidR="00F90C20" w:rsidRPr="00F90C20" w:rsidTr="008E0B3F">
        <w:trPr>
          <w:cantSplit/>
          <w:trHeight w:hRule="exact" w:val="227"/>
        </w:trPr>
        <w:tc>
          <w:tcPr>
            <w:tcW w:w="9367" w:type="dxa"/>
            <w:gridSpan w:val="5"/>
            <w:tcMar>
              <w:top w:w="57" w:type="dxa"/>
              <w:left w:w="0" w:type="dxa"/>
              <w:bottom w:w="57" w:type="dxa"/>
              <w:right w:w="0" w:type="dxa"/>
            </w:tcMar>
            <w:vAlign w:val="center"/>
          </w:tcPr>
          <w:p w:rsidR="00F90C20" w:rsidRPr="00F90C20" w:rsidRDefault="00F90C20" w:rsidP="0013419E">
            <w:pPr>
              <w:suppressAutoHyphens/>
              <w:autoSpaceDE w:val="0"/>
              <w:autoSpaceDN w:val="0"/>
              <w:adjustRightInd w:val="0"/>
              <w:snapToGrid w:val="0"/>
              <w:contextualSpacing/>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(a) Investment priorities based on broad level OECD DAC sectors.</w:t>
            </w:r>
          </w:p>
        </w:tc>
      </w:tr>
      <w:tr w:rsidR="00F90C20" w:rsidRPr="00F90C20" w:rsidTr="008E0B3F">
        <w:trPr>
          <w:cantSplit/>
          <w:trHeight w:hRule="exact" w:val="227"/>
        </w:trPr>
        <w:tc>
          <w:tcPr>
            <w:tcW w:w="9367" w:type="dxa"/>
            <w:gridSpan w:val="5"/>
            <w:tcMar>
              <w:top w:w="57" w:type="dxa"/>
              <w:left w:w="0" w:type="dxa"/>
              <w:bottom w:w="57" w:type="dxa"/>
              <w:right w:w="0" w:type="dxa"/>
            </w:tcMar>
            <w:vAlign w:val="center"/>
          </w:tcPr>
          <w:p w:rsidR="00F90C20" w:rsidRDefault="00F90C20" w:rsidP="0013419E">
            <w:pPr>
              <w:suppressAutoHyphens/>
              <w:autoSpaceDE w:val="0"/>
              <w:autoSpaceDN w:val="0"/>
              <w:adjustRightInd w:val="0"/>
              <w:snapToGrid w:val="0"/>
              <w:contextualSpacing/>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(b) Includes action relating to debt, administration costs, research and scientific institutions and other </w:t>
            </w:r>
            <w:proofErr w:type="spellStart"/>
            <w:r w:rsidRPr="00F90C20">
              <w:rPr>
                <w:rFonts w:ascii="Calibri" w:hAnsi="Calibri" w:cs="Calibri"/>
                <w:color w:val="000000"/>
                <w:sz w:val="15"/>
                <w:szCs w:val="15"/>
                <w:lang w:val="en-US"/>
              </w:rPr>
              <w:t>multisectors</w:t>
            </w:r>
            <w:proofErr w:type="spellEnd"/>
            <w:r w:rsidRPr="00F90C20">
              <w:rPr>
                <w:rFonts w:ascii="Calibri" w:hAnsi="Calibri" w:cs="Calibri"/>
                <w:color w:val="000000"/>
                <w:sz w:val="15"/>
                <w:szCs w:val="15"/>
                <w:lang w:val="en-US"/>
              </w:rPr>
              <w:t xml:space="preserve"> not further defined.</w:t>
            </w:r>
          </w:p>
          <w:p w:rsidR="00AE3EEB" w:rsidRPr="00F90C20" w:rsidRDefault="00AE3EEB" w:rsidP="0013419E">
            <w:pPr>
              <w:suppressAutoHyphens/>
              <w:autoSpaceDE w:val="0"/>
              <w:autoSpaceDN w:val="0"/>
              <w:adjustRightInd w:val="0"/>
              <w:snapToGrid w:val="0"/>
              <w:contextualSpacing/>
              <w:textAlignment w:val="center"/>
              <w:rPr>
                <w:rFonts w:ascii="Calibri" w:hAnsi="Calibri" w:cs="Calibri"/>
                <w:color w:val="000000"/>
                <w:sz w:val="15"/>
                <w:szCs w:val="15"/>
                <w:lang w:val="en-US"/>
              </w:rPr>
            </w:pPr>
          </w:p>
        </w:tc>
      </w:tr>
      <w:tr w:rsidR="00F90C20" w:rsidRPr="00F90C20" w:rsidTr="008E0B3F">
        <w:trPr>
          <w:cantSplit/>
          <w:trHeight w:hRule="exact" w:val="227"/>
        </w:trPr>
        <w:tc>
          <w:tcPr>
            <w:tcW w:w="9367" w:type="dxa"/>
            <w:gridSpan w:val="5"/>
            <w:tcMar>
              <w:top w:w="57" w:type="dxa"/>
              <w:left w:w="0" w:type="dxa"/>
              <w:bottom w:w="57" w:type="dxa"/>
              <w:right w:w="0" w:type="dxa"/>
            </w:tcMar>
            <w:vAlign w:val="center"/>
          </w:tcPr>
          <w:p w:rsidR="00F90C20" w:rsidRPr="00F90C20" w:rsidRDefault="00AE3EEB" w:rsidP="0013419E">
            <w:pPr>
              <w:suppressAutoHyphens/>
              <w:autoSpaceDE w:val="0"/>
              <w:autoSpaceDN w:val="0"/>
              <w:adjustRightInd w:val="0"/>
              <w:snapToGrid w:val="0"/>
              <w:contextualSpacing/>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(c) Includes regional programs that cannot be disaggregated to a lower geographic level.</w:t>
            </w:r>
          </w:p>
        </w:tc>
      </w:tr>
      <w:tr w:rsidR="00F90C20" w:rsidRPr="00F90C20" w:rsidTr="00534689">
        <w:tblPrEx>
          <w:tblLook w:val="0000" w:firstRow="0" w:lastRow="0" w:firstColumn="0" w:lastColumn="0" w:noHBand="0" w:noVBand="0"/>
        </w:tblPrEx>
        <w:trPr>
          <w:trHeight w:hRule="exact" w:val="230"/>
          <w:tblHeader/>
        </w:trPr>
        <w:tc>
          <w:tcPr>
            <w:tcW w:w="7000" w:type="dxa"/>
            <w:gridSpan w:val="3"/>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lastRenderedPageBreak/>
              <w:t>Sub-Saharan Africa (c)</w:t>
            </w:r>
          </w:p>
        </w:tc>
        <w:tc>
          <w:tcPr>
            <w:tcW w:w="1184"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183"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r>
      <w:tr w:rsidR="00F90C20" w:rsidRPr="00F90C20" w:rsidTr="008E0B3F">
        <w:tblPrEx>
          <w:tblLook w:val="0000" w:firstRow="0" w:lastRow="0" w:firstColumn="0" w:lastColumn="0" w:noHBand="0" w:noVBand="0"/>
        </w:tblPrEx>
        <w:trPr>
          <w:trHeight w:hRule="exact" w:val="272"/>
          <w:tblHeader/>
        </w:trPr>
        <w:tc>
          <w:tcPr>
            <w:tcW w:w="344"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Infrastructure, trade facilitation and international competitiveness</w:t>
            </w:r>
          </w:p>
        </w:tc>
        <w:tc>
          <w:tcPr>
            <w:tcW w:w="118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2,068 </w:t>
            </w:r>
          </w:p>
        </w:tc>
        <w:tc>
          <w:tcPr>
            <w:tcW w:w="1183"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2,067 </w:t>
            </w:r>
          </w:p>
        </w:tc>
      </w:tr>
      <w:tr w:rsidR="00F90C20" w:rsidRPr="00F90C20" w:rsidTr="008E0B3F">
        <w:tblPrEx>
          <w:tblLook w:val="0000" w:firstRow="0" w:lastRow="0" w:firstColumn="0" w:lastColumn="0" w:noHBand="0" w:noVBand="0"/>
        </w:tblPrEx>
        <w:trPr>
          <w:trHeight w:hRule="exact" w:val="272"/>
          <w:tblHeader/>
        </w:trPr>
        <w:tc>
          <w:tcPr>
            <w:tcW w:w="344"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Agriculture, fisheries and water</w:t>
            </w:r>
          </w:p>
        </w:tc>
        <w:tc>
          <w:tcPr>
            <w:tcW w:w="118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17,215 </w:t>
            </w:r>
          </w:p>
        </w:tc>
        <w:tc>
          <w:tcPr>
            <w:tcW w:w="1183"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20,601 </w:t>
            </w:r>
          </w:p>
        </w:tc>
      </w:tr>
      <w:tr w:rsidR="00F90C20" w:rsidRPr="00F90C20" w:rsidTr="008E0B3F">
        <w:tblPrEx>
          <w:tblLook w:val="0000" w:firstRow="0" w:lastRow="0" w:firstColumn="0" w:lastColumn="0" w:noHBand="0" w:noVBand="0"/>
        </w:tblPrEx>
        <w:trPr>
          <w:trHeight w:hRule="exact" w:val="272"/>
          <w:tblHeader/>
        </w:trPr>
        <w:tc>
          <w:tcPr>
            <w:tcW w:w="344"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Effective governance: policies, institutions and functioning economies</w:t>
            </w:r>
          </w:p>
        </w:tc>
        <w:tc>
          <w:tcPr>
            <w:tcW w:w="118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6,229 </w:t>
            </w:r>
          </w:p>
        </w:tc>
        <w:tc>
          <w:tcPr>
            <w:tcW w:w="1183"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5,823 </w:t>
            </w:r>
          </w:p>
        </w:tc>
      </w:tr>
      <w:tr w:rsidR="00F90C20" w:rsidRPr="00F90C20" w:rsidTr="008E0B3F">
        <w:tblPrEx>
          <w:tblLook w:val="0000" w:firstRow="0" w:lastRow="0" w:firstColumn="0" w:lastColumn="0" w:noHBand="0" w:noVBand="0"/>
        </w:tblPrEx>
        <w:trPr>
          <w:trHeight w:hRule="exact" w:val="272"/>
          <w:tblHeader/>
        </w:trPr>
        <w:tc>
          <w:tcPr>
            <w:tcW w:w="344"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Education</w:t>
            </w:r>
          </w:p>
        </w:tc>
        <w:tc>
          <w:tcPr>
            <w:tcW w:w="118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36,689 </w:t>
            </w:r>
          </w:p>
        </w:tc>
        <w:tc>
          <w:tcPr>
            <w:tcW w:w="1183"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38,020 </w:t>
            </w:r>
          </w:p>
        </w:tc>
      </w:tr>
      <w:tr w:rsidR="00F90C20" w:rsidRPr="00F90C20" w:rsidTr="008E0B3F">
        <w:tblPrEx>
          <w:tblLook w:val="0000" w:firstRow="0" w:lastRow="0" w:firstColumn="0" w:lastColumn="0" w:noHBand="0" w:noVBand="0"/>
        </w:tblPrEx>
        <w:trPr>
          <w:trHeight w:hRule="exact" w:val="272"/>
          <w:tblHeader/>
        </w:trPr>
        <w:tc>
          <w:tcPr>
            <w:tcW w:w="344"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Health</w:t>
            </w:r>
          </w:p>
        </w:tc>
        <w:tc>
          <w:tcPr>
            <w:tcW w:w="118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17,500 </w:t>
            </w:r>
          </w:p>
        </w:tc>
        <w:tc>
          <w:tcPr>
            <w:tcW w:w="1183"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8,781 </w:t>
            </w:r>
          </w:p>
        </w:tc>
      </w:tr>
      <w:tr w:rsidR="00F90C20" w:rsidRPr="00F90C20" w:rsidTr="008E0B3F">
        <w:tblPrEx>
          <w:tblLook w:val="0000" w:firstRow="0" w:lastRow="0" w:firstColumn="0" w:lastColumn="0" w:noHBand="0" w:noVBand="0"/>
        </w:tblPrEx>
        <w:trPr>
          <w:trHeight w:hRule="exact" w:val="272"/>
          <w:tblHeader/>
        </w:trPr>
        <w:tc>
          <w:tcPr>
            <w:tcW w:w="344"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Building resilience: humanitarian assistance, disaster risk reduction and social protection</w:t>
            </w:r>
          </w:p>
        </w:tc>
        <w:tc>
          <w:tcPr>
            <w:tcW w:w="118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110,454 </w:t>
            </w:r>
          </w:p>
        </w:tc>
        <w:tc>
          <w:tcPr>
            <w:tcW w:w="1183"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98,860 </w:t>
            </w:r>
          </w:p>
        </w:tc>
      </w:tr>
      <w:tr w:rsidR="00F90C20" w:rsidRPr="00F90C20" w:rsidTr="008E0B3F">
        <w:tblPrEx>
          <w:tblLook w:val="0000" w:firstRow="0" w:lastRow="0" w:firstColumn="0" w:lastColumn="0" w:noHBand="0" w:noVBand="0"/>
        </w:tblPrEx>
        <w:trPr>
          <w:trHeight w:hRule="exact" w:val="272"/>
          <w:tblHeader/>
        </w:trPr>
        <w:tc>
          <w:tcPr>
            <w:tcW w:w="344"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General development support (b)</w:t>
            </w:r>
          </w:p>
        </w:tc>
        <w:tc>
          <w:tcPr>
            <w:tcW w:w="118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1,328 </w:t>
            </w:r>
          </w:p>
        </w:tc>
        <w:tc>
          <w:tcPr>
            <w:tcW w:w="1183"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365 </w:t>
            </w:r>
          </w:p>
        </w:tc>
      </w:tr>
      <w:tr w:rsidR="00F90C20" w:rsidRPr="00F90C20" w:rsidTr="008E0B3F">
        <w:tblPrEx>
          <w:tblLook w:val="0000" w:firstRow="0" w:lastRow="0" w:firstColumn="0" w:lastColumn="0" w:noHBand="0" w:noVBand="0"/>
        </w:tblPrEx>
        <w:trPr>
          <w:trHeight w:hRule="exact" w:val="272"/>
          <w:tblHeader/>
        </w:trPr>
        <w:tc>
          <w:tcPr>
            <w:tcW w:w="344" w:type="dxa"/>
            <w:shd w:val="solid" w:color="EBF0F1" w:fill="auto"/>
            <w:tcMar>
              <w:top w:w="57" w:type="dxa"/>
              <w:left w:w="57" w:type="dxa"/>
              <w:bottom w:w="57" w:type="dxa"/>
              <w:right w:w="57"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shd w:val="solid" w:color="EBF0F1" w:fill="auto"/>
            <w:tcMar>
              <w:top w:w="57" w:type="dxa"/>
              <w:left w:w="57" w:type="dxa"/>
              <w:bottom w:w="57" w:type="dxa"/>
              <w:right w:w="57"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shd w:val="solid" w:color="EBF0F1" w:fill="auto"/>
            <w:tcMar>
              <w:top w:w="57" w:type="dxa"/>
              <w:left w:w="57" w:type="dxa"/>
              <w:bottom w:w="57" w:type="dxa"/>
              <w:right w:w="57" w:type="dxa"/>
            </w:tcMa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Sub-Saharan Africa</w:t>
            </w:r>
          </w:p>
        </w:tc>
        <w:tc>
          <w:tcPr>
            <w:tcW w:w="1184" w:type="dxa"/>
            <w:shd w:val="solid" w:color="EBF0F1" w:fill="auto"/>
            <w:tcMar>
              <w:top w:w="57" w:type="dxa"/>
              <w:left w:w="57" w:type="dxa"/>
              <w:bottom w:w="57" w:type="dxa"/>
              <w:right w:w="57"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191,483 </w:t>
            </w:r>
          </w:p>
        </w:tc>
        <w:tc>
          <w:tcPr>
            <w:tcW w:w="1183" w:type="dxa"/>
            <w:shd w:val="solid" w:color="EBF0F1" w:fill="auto"/>
            <w:tcMar>
              <w:top w:w="57" w:type="dxa"/>
              <w:left w:w="57" w:type="dxa"/>
              <w:bottom w:w="57" w:type="dxa"/>
              <w:right w:w="57"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174,517 </w:t>
            </w:r>
          </w:p>
        </w:tc>
      </w:tr>
      <w:tr w:rsidR="00F90C20" w:rsidRPr="00F90C20" w:rsidTr="008E0B3F">
        <w:tblPrEx>
          <w:tblLook w:val="0000" w:firstRow="0" w:lastRow="0" w:firstColumn="0" w:lastColumn="0" w:noHBand="0" w:noVBand="0"/>
        </w:tblPrEx>
        <w:trPr>
          <w:trHeight w:hRule="exact" w:val="272"/>
          <w:tblHeader/>
        </w:trPr>
        <w:tc>
          <w:tcPr>
            <w:tcW w:w="7000" w:type="dxa"/>
            <w:gridSpan w:val="3"/>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Middle East and North Africa</w:t>
            </w:r>
          </w:p>
        </w:tc>
        <w:tc>
          <w:tcPr>
            <w:tcW w:w="1184"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183"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r>
      <w:tr w:rsidR="00F90C20" w:rsidRPr="00F90C20" w:rsidTr="008E0B3F">
        <w:tblPrEx>
          <w:tblLook w:val="0000" w:firstRow="0" w:lastRow="0" w:firstColumn="0" w:lastColumn="0" w:noHBand="0" w:noVBand="0"/>
        </w:tblPrEx>
        <w:trPr>
          <w:trHeight w:hRule="exact" w:val="272"/>
          <w:tblHeader/>
        </w:trPr>
        <w:tc>
          <w:tcPr>
            <w:tcW w:w="344"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Infrastructure, trade facilitation and international competitiveness</w:t>
            </w:r>
          </w:p>
        </w:tc>
        <w:tc>
          <w:tcPr>
            <w:tcW w:w="118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110 </w:t>
            </w:r>
          </w:p>
        </w:tc>
        <w:tc>
          <w:tcPr>
            <w:tcW w:w="1183"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247 </w:t>
            </w:r>
          </w:p>
        </w:tc>
      </w:tr>
      <w:tr w:rsidR="00F90C20" w:rsidRPr="00F90C20" w:rsidTr="008E0B3F">
        <w:tblPrEx>
          <w:tblLook w:val="0000" w:firstRow="0" w:lastRow="0" w:firstColumn="0" w:lastColumn="0" w:noHBand="0" w:noVBand="0"/>
        </w:tblPrEx>
        <w:trPr>
          <w:trHeight w:hRule="exact" w:val="272"/>
          <w:tblHeader/>
        </w:trPr>
        <w:tc>
          <w:tcPr>
            <w:tcW w:w="344"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Agriculture, fisheries and water</w:t>
            </w:r>
          </w:p>
        </w:tc>
        <w:tc>
          <w:tcPr>
            <w:tcW w:w="118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7,480 </w:t>
            </w:r>
          </w:p>
        </w:tc>
        <w:tc>
          <w:tcPr>
            <w:tcW w:w="1183"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2,267 </w:t>
            </w:r>
          </w:p>
        </w:tc>
      </w:tr>
      <w:tr w:rsidR="00F90C20" w:rsidRPr="00F90C20" w:rsidTr="008E0B3F">
        <w:tblPrEx>
          <w:tblLook w:val="0000" w:firstRow="0" w:lastRow="0" w:firstColumn="0" w:lastColumn="0" w:noHBand="0" w:noVBand="0"/>
        </w:tblPrEx>
        <w:trPr>
          <w:trHeight w:hRule="exact" w:val="272"/>
          <w:tblHeader/>
        </w:trPr>
        <w:tc>
          <w:tcPr>
            <w:tcW w:w="344"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Effective governance: policies, institutions and functioning economies</w:t>
            </w:r>
          </w:p>
        </w:tc>
        <w:tc>
          <w:tcPr>
            <w:tcW w:w="118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11,632 </w:t>
            </w:r>
          </w:p>
        </w:tc>
        <w:tc>
          <w:tcPr>
            <w:tcW w:w="1183"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2,846 </w:t>
            </w:r>
          </w:p>
        </w:tc>
      </w:tr>
      <w:tr w:rsidR="00F90C20" w:rsidRPr="00F90C20" w:rsidTr="008E0B3F">
        <w:tblPrEx>
          <w:tblLook w:val="0000" w:firstRow="0" w:lastRow="0" w:firstColumn="0" w:lastColumn="0" w:noHBand="0" w:noVBand="0"/>
        </w:tblPrEx>
        <w:trPr>
          <w:trHeight w:hRule="exact" w:val="272"/>
          <w:tblHeader/>
        </w:trPr>
        <w:tc>
          <w:tcPr>
            <w:tcW w:w="344"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Education</w:t>
            </w:r>
          </w:p>
        </w:tc>
        <w:tc>
          <w:tcPr>
            <w:tcW w:w="118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18,062 </w:t>
            </w:r>
          </w:p>
        </w:tc>
        <w:tc>
          <w:tcPr>
            <w:tcW w:w="1183"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23,172 </w:t>
            </w:r>
          </w:p>
        </w:tc>
      </w:tr>
      <w:tr w:rsidR="00F90C20" w:rsidRPr="00F90C20" w:rsidTr="008E0B3F">
        <w:tblPrEx>
          <w:tblLook w:val="0000" w:firstRow="0" w:lastRow="0" w:firstColumn="0" w:lastColumn="0" w:noHBand="0" w:noVBand="0"/>
        </w:tblPrEx>
        <w:trPr>
          <w:trHeight w:hRule="exact" w:val="272"/>
          <w:tblHeader/>
        </w:trPr>
        <w:tc>
          <w:tcPr>
            <w:tcW w:w="344"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Health</w:t>
            </w:r>
          </w:p>
        </w:tc>
        <w:tc>
          <w:tcPr>
            <w:tcW w:w="118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1,843 </w:t>
            </w:r>
          </w:p>
        </w:tc>
        <w:tc>
          <w:tcPr>
            <w:tcW w:w="1183"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1,022 </w:t>
            </w:r>
          </w:p>
        </w:tc>
      </w:tr>
      <w:tr w:rsidR="00F90C20" w:rsidRPr="00F90C20" w:rsidTr="008E0B3F">
        <w:tblPrEx>
          <w:tblLook w:val="0000" w:firstRow="0" w:lastRow="0" w:firstColumn="0" w:lastColumn="0" w:noHBand="0" w:noVBand="0"/>
        </w:tblPrEx>
        <w:trPr>
          <w:trHeight w:hRule="exact" w:val="272"/>
          <w:tblHeader/>
        </w:trPr>
        <w:tc>
          <w:tcPr>
            <w:tcW w:w="344"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Building resilience: humanitarian assistance, disaster risk reduction and social protection</w:t>
            </w:r>
          </w:p>
        </w:tc>
        <w:tc>
          <w:tcPr>
            <w:tcW w:w="118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95,797 </w:t>
            </w:r>
          </w:p>
        </w:tc>
        <w:tc>
          <w:tcPr>
            <w:tcW w:w="1183"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134,840 </w:t>
            </w:r>
          </w:p>
        </w:tc>
      </w:tr>
      <w:tr w:rsidR="00F90C20" w:rsidRPr="00F90C20" w:rsidTr="008E0B3F">
        <w:tblPrEx>
          <w:tblLook w:val="0000" w:firstRow="0" w:lastRow="0" w:firstColumn="0" w:lastColumn="0" w:noHBand="0" w:noVBand="0"/>
        </w:tblPrEx>
        <w:trPr>
          <w:trHeight w:hRule="exact" w:val="272"/>
          <w:tblHeader/>
        </w:trPr>
        <w:tc>
          <w:tcPr>
            <w:tcW w:w="344"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General development support (b) </w:t>
            </w:r>
          </w:p>
        </w:tc>
        <w:tc>
          <w:tcPr>
            <w:tcW w:w="118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449 </w:t>
            </w:r>
          </w:p>
        </w:tc>
        <w:tc>
          <w:tcPr>
            <w:tcW w:w="1183"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527 </w:t>
            </w:r>
          </w:p>
        </w:tc>
      </w:tr>
      <w:tr w:rsidR="00F90C20" w:rsidRPr="00F90C20" w:rsidTr="008E0B3F">
        <w:tblPrEx>
          <w:tblLook w:val="0000" w:firstRow="0" w:lastRow="0" w:firstColumn="0" w:lastColumn="0" w:noHBand="0" w:noVBand="0"/>
        </w:tblPrEx>
        <w:trPr>
          <w:trHeight w:hRule="exact" w:val="272"/>
          <w:tblHeader/>
        </w:trPr>
        <w:tc>
          <w:tcPr>
            <w:tcW w:w="344" w:type="dxa"/>
            <w:shd w:val="solid" w:color="EBF0F1" w:fill="auto"/>
            <w:tcMar>
              <w:top w:w="57" w:type="dxa"/>
              <w:left w:w="57" w:type="dxa"/>
              <w:bottom w:w="57" w:type="dxa"/>
              <w:right w:w="57"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shd w:val="solid" w:color="EBF0F1" w:fill="auto"/>
            <w:tcMar>
              <w:top w:w="57" w:type="dxa"/>
              <w:left w:w="57" w:type="dxa"/>
              <w:bottom w:w="57" w:type="dxa"/>
              <w:right w:w="57"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shd w:val="solid" w:color="EBF0F1" w:fill="auto"/>
            <w:tcMar>
              <w:top w:w="57" w:type="dxa"/>
              <w:left w:w="57" w:type="dxa"/>
              <w:bottom w:w="57" w:type="dxa"/>
              <w:right w:w="57" w:type="dxa"/>
            </w:tcMa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Middle East and North Africa</w:t>
            </w:r>
          </w:p>
        </w:tc>
        <w:tc>
          <w:tcPr>
            <w:tcW w:w="1184" w:type="dxa"/>
            <w:shd w:val="solid" w:color="EBF0F1" w:fill="auto"/>
            <w:tcMar>
              <w:top w:w="57" w:type="dxa"/>
              <w:left w:w="57" w:type="dxa"/>
              <w:bottom w:w="57" w:type="dxa"/>
              <w:right w:w="57"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135,373 </w:t>
            </w:r>
          </w:p>
        </w:tc>
        <w:tc>
          <w:tcPr>
            <w:tcW w:w="1183" w:type="dxa"/>
            <w:shd w:val="solid" w:color="EBF0F1" w:fill="auto"/>
            <w:tcMar>
              <w:top w:w="57" w:type="dxa"/>
              <w:left w:w="57" w:type="dxa"/>
              <w:bottom w:w="57" w:type="dxa"/>
              <w:right w:w="57"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164,921 </w:t>
            </w:r>
          </w:p>
        </w:tc>
      </w:tr>
      <w:tr w:rsidR="00F90C20" w:rsidRPr="00F90C20" w:rsidTr="008E0B3F">
        <w:tblPrEx>
          <w:tblLook w:val="0000" w:firstRow="0" w:lastRow="0" w:firstColumn="0" w:lastColumn="0" w:noHBand="0" w:noVBand="0"/>
        </w:tblPrEx>
        <w:trPr>
          <w:trHeight w:hRule="exact" w:val="272"/>
          <w:tblHeader/>
        </w:trPr>
        <w:tc>
          <w:tcPr>
            <w:tcW w:w="7000" w:type="dxa"/>
            <w:gridSpan w:val="3"/>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Latin American and the Caribbean</w:t>
            </w:r>
          </w:p>
        </w:tc>
        <w:tc>
          <w:tcPr>
            <w:tcW w:w="1184"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183"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r>
      <w:tr w:rsidR="00F90C20" w:rsidRPr="00F90C20" w:rsidTr="008E0B3F">
        <w:tblPrEx>
          <w:tblLook w:val="0000" w:firstRow="0" w:lastRow="0" w:firstColumn="0" w:lastColumn="0" w:noHBand="0" w:noVBand="0"/>
        </w:tblPrEx>
        <w:trPr>
          <w:trHeight w:hRule="exact" w:val="272"/>
          <w:tblHeader/>
        </w:trPr>
        <w:tc>
          <w:tcPr>
            <w:tcW w:w="344"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Infrastructure, trade facilitation and international competitiveness</w:t>
            </w:r>
          </w:p>
        </w:tc>
        <w:tc>
          <w:tcPr>
            <w:tcW w:w="118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484 </w:t>
            </w:r>
          </w:p>
        </w:tc>
        <w:tc>
          <w:tcPr>
            <w:tcW w:w="1183"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434 </w:t>
            </w:r>
          </w:p>
        </w:tc>
      </w:tr>
      <w:tr w:rsidR="00F90C20" w:rsidRPr="00F90C20" w:rsidTr="008E0B3F">
        <w:tblPrEx>
          <w:tblLook w:val="0000" w:firstRow="0" w:lastRow="0" w:firstColumn="0" w:lastColumn="0" w:noHBand="0" w:noVBand="0"/>
        </w:tblPrEx>
        <w:trPr>
          <w:trHeight w:hRule="exact" w:val="272"/>
          <w:tblHeader/>
        </w:trPr>
        <w:tc>
          <w:tcPr>
            <w:tcW w:w="344"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Agriculture, fisheries and water</w:t>
            </w:r>
          </w:p>
        </w:tc>
        <w:tc>
          <w:tcPr>
            <w:tcW w:w="118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383 </w:t>
            </w:r>
          </w:p>
        </w:tc>
        <w:tc>
          <w:tcPr>
            <w:tcW w:w="1183"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422 </w:t>
            </w:r>
          </w:p>
        </w:tc>
      </w:tr>
      <w:tr w:rsidR="00F90C20" w:rsidRPr="00F90C20" w:rsidTr="008E0B3F">
        <w:tblPrEx>
          <w:tblLook w:val="0000" w:firstRow="0" w:lastRow="0" w:firstColumn="0" w:lastColumn="0" w:noHBand="0" w:noVBand="0"/>
        </w:tblPrEx>
        <w:trPr>
          <w:trHeight w:hRule="exact" w:val="272"/>
          <w:tblHeader/>
        </w:trPr>
        <w:tc>
          <w:tcPr>
            <w:tcW w:w="344"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Effective governance: policies, institutions and functioning economies</w:t>
            </w:r>
          </w:p>
        </w:tc>
        <w:tc>
          <w:tcPr>
            <w:tcW w:w="118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2,441 </w:t>
            </w:r>
          </w:p>
        </w:tc>
        <w:tc>
          <w:tcPr>
            <w:tcW w:w="1183"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844 </w:t>
            </w:r>
          </w:p>
        </w:tc>
      </w:tr>
      <w:tr w:rsidR="00F90C20" w:rsidRPr="00F90C20" w:rsidTr="008E0B3F">
        <w:tblPrEx>
          <w:tblLook w:val="0000" w:firstRow="0" w:lastRow="0" w:firstColumn="0" w:lastColumn="0" w:noHBand="0" w:noVBand="0"/>
        </w:tblPrEx>
        <w:trPr>
          <w:trHeight w:hRule="exact" w:val="272"/>
          <w:tblHeader/>
        </w:trPr>
        <w:tc>
          <w:tcPr>
            <w:tcW w:w="344"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Education</w:t>
            </w:r>
          </w:p>
        </w:tc>
        <w:tc>
          <w:tcPr>
            <w:tcW w:w="118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4,468 </w:t>
            </w:r>
          </w:p>
        </w:tc>
        <w:tc>
          <w:tcPr>
            <w:tcW w:w="1183"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2,403 </w:t>
            </w:r>
          </w:p>
        </w:tc>
      </w:tr>
      <w:tr w:rsidR="00F90C20" w:rsidRPr="00F90C20" w:rsidTr="008E0B3F">
        <w:tblPrEx>
          <w:tblLook w:val="0000" w:firstRow="0" w:lastRow="0" w:firstColumn="0" w:lastColumn="0" w:noHBand="0" w:noVBand="0"/>
        </w:tblPrEx>
        <w:trPr>
          <w:trHeight w:hRule="exact" w:val="272"/>
          <w:tblHeader/>
        </w:trPr>
        <w:tc>
          <w:tcPr>
            <w:tcW w:w="344"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Health</w:t>
            </w:r>
          </w:p>
        </w:tc>
        <w:tc>
          <w:tcPr>
            <w:tcW w:w="118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632 </w:t>
            </w:r>
          </w:p>
        </w:tc>
        <w:tc>
          <w:tcPr>
            <w:tcW w:w="1183"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823 </w:t>
            </w:r>
          </w:p>
        </w:tc>
      </w:tr>
      <w:tr w:rsidR="00F90C20" w:rsidRPr="00F90C20" w:rsidTr="008E0B3F">
        <w:tblPrEx>
          <w:tblLook w:val="0000" w:firstRow="0" w:lastRow="0" w:firstColumn="0" w:lastColumn="0" w:noHBand="0" w:noVBand="0"/>
        </w:tblPrEx>
        <w:trPr>
          <w:trHeight w:hRule="exact" w:val="272"/>
          <w:tblHeader/>
        </w:trPr>
        <w:tc>
          <w:tcPr>
            <w:tcW w:w="344"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Building resilience: humanitarian assistance, disaster risk reduction and social protection</w:t>
            </w:r>
          </w:p>
        </w:tc>
        <w:tc>
          <w:tcPr>
            <w:tcW w:w="118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5,085 </w:t>
            </w:r>
          </w:p>
        </w:tc>
        <w:tc>
          <w:tcPr>
            <w:tcW w:w="1183"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4,017 </w:t>
            </w:r>
          </w:p>
        </w:tc>
      </w:tr>
      <w:tr w:rsidR="00F90C20" w:rsidRPr="00F90C20" w:rsidTr="008E0B3F">
        <w:tblPrEx>
          <w:tblLook w:val="0000" w:firstRow="0" w:lastRow="0" w:firstColumn="0" w:lastColumn="0" w:noHBand="0" w:noVBand="0"/>
        </w:tblPrEx>
        <w:trPr>
          <w:trHeight w:hRule="exact" w:val="272"/>
          <w:tblHeader/>
        </w:trPr>
        <w:tc>
          <w:tcPr>
            <w:tcW w:w="344"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General development support (b)</w:t>
            </w:r>
          </w:p>
        </w:tc>
        <w:tc>
          <w:tcPr>
            <w:tcW w:w="118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117 </w:t>
            </w:r>
          </w:p>
        </w:tc>
        <w:tc>
          <w:tcPr>
            <w:tcW w:w="1183"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r>
      <w:tr w:rsidR="00F90C20" w:rsidRPr="00F90C20" w:rsidTr="008E0B3F">
        <w:tblPrEx>
          <w:tblLook w:val="0000" w:firstRow="0" w:lastRow="0" w:firstColumn="0" w:lastColumn="0" w:noHBand="0" w:noVBand="0"/>
        </w:tblPrEx>
        <w:trPr>
          <w:trHeight w:hRule="exact" w:val="272"/>
          <w:tblHeader/>
        </w:trPr>
        <w:tc>
          <w:tcPr>
            <w:tcW w:w="344" w:type="dxa"/>
            <w:shd w:val="solid" w:color="EBF0F1" w:fill="auto"/>
            <w:tcMar>
              <w:top w:w="57" w:type="dxa"/>
              <w:left w:w="57" w:type="dxa"/>
              <w:bottom w:w="57" w:type="dxa"/>
              <w:right w:w="57"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shd w:val="solid" w:color="EBF0F1" w:fill="auto"/>
            <w:tcMar>
              <w:top w:w="57" w:type="dxa"/>
              <w:left w:w="57" w:type="dxa"/>
              <w:bottom w:w="57" w:type="dxa"/>
              <w:right w:w="57"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shd w:val="solid" w:color="EBF0F1" w:fill="auto"/>
            <w:tcMar>
              <w:top w:w="57" w:type="dxa"/>
              <w:left w:w="57" w:type="dxa"/>
              <w:bottom w:w="57" w:type="dxa"/>
              <w:right w:w="57" w:type="dxa"/>
            </w:tcMa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Latin American and the Caribbean</w:t>
            </w:r>
          </w:p>
        </w:tc>
        <w:tc>
          <w:tcPr>
            <w:tcW w:w="1184" w:type="dxa"/>
            <w:shd w:val="solid" w:color="EBF0F1" w:fill="auto"/>
            <w:tcMar>
              <w:top w:w="57" w:type="dxa"/>
              <w:left w:w="57" w:type="dxa"/>
              <w:bottom w:w="57" w:type="dxa"/>
              <w:right w:w="57"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13,610 </w:t>
            </w:r>
          </w:p>
        </w:tc>
        <w:tc>
          <w:tcPr>
            <w:tcW w:w="1183" w:type="dxa"/>
            <w:shd w:val="solid" w:color="EBF0F1" w:fill="auto"/>
            <w:tcMar>
              <w:top w:w="57" w:type="dxa"/>
              <w:left w:w="57" w:type="dxa"/>
              <w:bottom w:w="57" w:type="dxa"/>
              <w:right w:w="57"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8,944 </w:t>
            </w:r>
          </w:p>
        </w:tc>
      </w:tr>
      <w:tr w:rsidR="00F90C20" w:rsidRPr="00F90C20" w:rsidTr="008E0B3F">
        <w:tblPrEx>
          <w:tblLook w:val="0000" w:firstRow="0" w:lastRow="0" w:firstColumn="0" w:lastColumn="0" w:noHBand="0" w:noVBand="0"/>
        </w:tblPrEx>
        <w:trPr>
          <w:trHeight w:hRule="exact" w:val="272"/>
          <w:tblHeader/>
        </w:trPr>
        <w:tc>
          <w:tcPr>
            <w:tcW w:w="7000" w:type="dxa"/>
            <w:gridSpan w:val="3"/>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Other (d)</w:t>
            </w:r>
          </w:p>
        </w:tc>
        <w:tc>
          <w:tcPr>
            <w:tcW w:w="1184"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183"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r>
      <w:tr w:rsidR="00F90C20" w:rsidRPr="00F90C20" w:rsidTr="008E0B3F">
        <w:tblPrEx>
          <w:tblLook w:val="0000" w:firstRow="0" w:lastRow="0" w:firstColumn="0" w:lastColumn="0" w:noHBand="0" w:noVBand="0"/>
        </w:tblPrEx>
        <w:trPr>
          <w:trHeight w:hRule="exact" w:val="272"/>
          <w:tblHeader/>
        </w:trPr>
        <w:tc>
          <w:tcPr>
            <w:tcW w:w="344"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Infrastructure, trade facilitation and international competitiveness</w:t>
            </w:r>
          </w:p>
        </w:tc>
        <w:tc>
          <w:tcPr>
            <w:tcW w:w="118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227,360 </w:t>
            </w:r>
          </w:p>
        </w:tc>
        <w:tc>
          <w:tcPr>
            <w:tcW w:w="1183"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214,005 </w:t>
            </w:r>
          </w:p>
        </w:tc>
      </w:tr>
      <w:tr w:rsidR="00F90C20" w:rsidRPr="00F90C20" w:rsidTr="008E0B3F">
        <w:tblPrEx>
          <w:tblLook w:val="0000" w:firstRow="0" w:lastRow="0" w:firstColumn="0" w:lastColumn="0" w:noHBand="0" w:noVBand="0"/>
        </w:tblPrEx>
        <w:trPr>
          <w:trHeight w:hRule="exact" w:val="272"/>
          <w:tblHeader/>
        </w:trPr>
        <w:tc>
          <w:tcPr>
            <w:tcW w:w="344"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Agriculture, fisheries and water</w:t>
            </w:r>
          </w:p>
        </w:tc>
        <w:tc>
          <w:tcPr>
            <w:tcW w:w="118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83,471 </w:t>
            </w:r>
          </w:p>
        </w:tc>
        <w:tc>
          <w:tcPr>
            <w:tcW w:w="1183"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105,377 </w:t>
            </w:r>
          </w:p>
        </w:tc>
      </w:tr>
      <w:tr w:rsidR="00F90C20" w:rsidRPr="00F90C20" w:rsidTr="008E0B3F">
        <w:tblPrEx>
          <w:tblLook w:val="0000" w:firstRow="0" w:lastRow="0" w:firstColumn="0" w:lastColumn="0" w:noHBand="0" w:noVBand="0"/>
        </w:tblPrEx>
        <w:trPr>
          <w:trHeight w:hRule="exact" w:val="272"/>
          <w:tblHeader/>
        </w:trPr>
        <w:tc>
          <w:tcPr>
            <w:tcW w:w="344"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Effective governance: policies, institutions and functioning economies</w:t>
            </w:r>
          </w:p>
        </w:tc>
        <w:tc>
          <w:tcPr>
            <w:tcW w:w="118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93,564 </w:t>
            </w:r>
          </w:p>
        </w:tc>
        <w:tc>
          <w:tcPr>
            <w:tcW w:w="1183"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102,562 </w:t>
            </w:r>
          </w:p>
        </w:tc>
      </w:tr>
      <w:tr w:rsidR="00F90C20" w:rsidRPr="00F90C20" w:rsidTr="008E0B3F">
        <w:tblPrEx>
          <w:tblLook w:val="0000" w:firstRow="0" w:lastRow="0" w:firstColumn="0" w:lastColumn="0" w:noHBand="0" w:noVBand="0"/>
        </w:tblPrEx>
        <w:trPr>
          <w:trHeight w:hRule="exact" w:val="272"/>
          <w:tblHeader/>
        </w:trPr>
        <w:tc>
          <w:tcPr>
            <w:tcW w:w="344"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Education</w:t>
            </w:r>
          </w:p>
        </w:tc>
        <w:tc>
          <w:tcPr>
            <w:tcW w:w="118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68,126 </w:t>
            </w:r>
          </w:p>
        </w:tc>
        <w:tc>
          <w:tcPr>
            <w:tcW w:w="1183"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61,838 </w:t>
            </w:r>
          </w:p>
        </w:tc>
      </w:tr>
      <w:tr w:rsidR="00F90C20" w:rsidRPr="00F90C20" w:rsidTr="008E0B3F">
        <w:tblPrEx>
          <w:tblLook w:val="0000" w:firstRow="0" w:lastRow="0" w:firstColumn="0" w:lastColumn="0" w:noHBand="0" w:noVBand="0"/>
        </w:tblPrEx>
        <w:trPr>
          <w:trHeight w:hRule="exact" w:val="272"/>
          <w:tblHeader/>
        </w:trPr>
        <w:tc>
          <w:tcPr>
            <w:tcW w:w="344"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Health</w:t>
            </w:r>
          </w:p>
        </w:tc>
        <w:tc>
          <w:tcPr>
            <w:tcW w:w="118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143,671 </w:t>
            </w:r>
          </w:p>
        </w:tc>
        <w:tc>
          <w:tcPr>
            <w:tcW w:w="1183"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248,768 </w:t>
            </w:r>
          </w:p>
        </w:tc>
      </w:tr>
      <w:tr w:rsidR="00F90C20" w:rsidRPr="00F90C20" w:rsidTr="008E0B3F">
        <w:tblPrEx>
          <w:tblLook w:val="0000" w:firstRow="0" w:lastRow="0" w:firstColumn="0" w:lastColumn="0" w:noHBand="0" w:noVBand="0"/>
        </w:tblPrEx>
        <w:trPr>
          <w:trHeight w:hRule="exact" w:val="272"/>
          <w:tblHeader/>
        </w:trPr>
        <w:tc>
          <w:tcPr>
            <w:tcW w:w="344"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Building resilience: humanitarian assistance, disaster risk reduction and social protection</w:t>
            </w:r>
          </w:p>
        </w:tc>
        <w:tc>
          <w:tcPr>
            <w:tcW w:w="118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226,104 </w:t>
            </w:r>
          </w:p>
        </w:tc>
        <w:tc>
          <w:tcPr>
            <w:tcW w:w="1183"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179,910 </w:t>
            </w:r>
          </w:p>
        </w:tc>
      </w:tr>
      <w:tr w:rsidR="00F90C20" w:rsidRPr="00F90C20" w:rsidTr="008E0B3F">
        <w:tblPrEx>
          <w:tblLook w:val="0000" w:firstRow="0" w:lastRow="0" w:firstColumn="0" w:lastColumn="0" w:noHBand="0" w:noVBand="0"/>
        </w:tblPrEx>
        <w:trPr>
          <w:trHeight w:hRule="exact" w:val="272"/>
          <w:tblHeader/>
        </w:trPr>
        <w:tc>
          <w:tcPr>
            <w:tcW w:w="344"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tcMar>
              <w:top w:w="57" w:type="dxa"/>
              <w:left w:w="57" w:type="dxa"/>
              <w:bottom w:w="57" w:type="dxa"/>
              <w:right w:w="85"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General development support (b)</w:t>
            </w:r>
          </w:p>
        </w:tc>
        <w:tc>
          <w:tcPr>
            <w:tcW w:w="1184"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333,238 </w:t>
            </w:r>
          </w:p>
        </w:tc>
        <w:tc>
          <w:tcPr>
            <w:tcW w:w="1183" w:type="dxa"/>
            <w:tcMar>
              <w:top w:w="57" w:type="dxa"/>
              <w:left w:w="57" w:type="dxa"/>
              <w:bottom w:w="57" w:type="dxa"/>
              <w:right w:w="85"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286,893 </w:t>
            </w:r>
          </w:p>
        </w:tc>
      </w:tr>
      <w:tr w:rsidR="00F90C20" w:rsidRPr="00F90C20" w:rsidTr="008E0B3F">
        <w:tblPrEx>
          <w:tblLook w:val="0000" w:firstRow="0" w:lastRow="0" w:firstColumn="0" w:lastColumn="0" w:noHBand="0" w:noVBand="0"/>
        </w:tblPrEx>
        <w:trPr>
          <w:trHeight w:hRule="exact" w:val="272"/>
          <w:tblHeader/>
        </w:trPr>
        <w:tc>
          <w:tcPr>
            <w:tcW w:w="344" w:type="dxa"/>
            <w:shd w:val="solid" w:color="EBF0F1" w:fill="auto"/>
            <w:tcMar>
              <w:top w:w="57" w:type="dxa"/>
              <w:left w:w="57" w:type="dxa"/>
              <w:bottom w:w="57" w:type="dxa"/>
              <w:right w:w="57"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162" w:type="dxa"/>
            <w:shd w:val="solid" w:color="EBF0F1" w:fill="auto"/>
            <w:tcMar>
              <w:top w:w="57" w:type="dxa"/>
              <w:left w:w="57" w:type="dxa"/>
              <w:bottom w:w="57" w:type="dxa"/>
              <w:right w:w="57"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494" w:type="dxa"/>
            <w:shd w:val="solid" w:color="EBF0F1" w:fill="auto"/>
            <w:tcMar>
              <w:top w:w="57" w:type="dxa"/>
              <w:left w:w="57" w:type="dxa"/>
              <w:bottom w:w="57" w:type="dxa"/>
              <w:right w:w="57" w:type="dxa"/>
            </w:tcMa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other</w:t>
            </w:r>
          </w:p>
        </w:tc>
        <w:tc>
          <w:tcPr>
            <w:tcW w:w="1184" w:type="dxa"/>
            <w:shd w:val="solid" w:color="EBF0F1" w:fill="auto"/>
            <w:tcMar>
              <w:top w:w="57" w:type="dxa"/>
              <w:left w:w="57" w:type="dxa"/>
              <w:bottom w:w="57" w:type="dxa"/>
              <w:right w:w="57"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1,175,535 </w:t>
            </w:r>
          </w:p>
        </w:tc>
        <w:tc>
          <w:tcPr>
            <w:tcW w:w="1183" w:type="dxa"/>
            <w:shd w:val="solid" w:color="EBF0F1" w:fill="auto"/>
            <w:tcMar>
              <w:top w:w="57" w:type="dxa"/>
              <w:left w:w="57" w:type="dxa"/>
              <w:bottom w:w="57" w:type="dxa"/>
              <w:right w:w="57"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1,199,352 </w:t>
            </w:r>
          </w:p>
        </w:tc>
      </w:tr>
      <w:tr w:rsidR="00F90C20" w:rsidRPr="00F90C20" w:rsidTr="008E0B3F">
        <w:tblPrEx>
          <w:tblLook w:val="0000" w:firstRow="0" w:lastRow="0" w:firstColumn="0" w:lastColumn="0" w:noHBand="0" w:noVBand="0"/>
        </w:tblPrEx>
        <w:trPr>
          <w:trHeight w:hRule="exact" w:val="272"/>
          <w:tblHeader/>
        </w:trPr>
        <w:tc>
          <w:tcPr>
            <w:tcW w:w="344" w:type="dxa"/>
            <w:shd w:val="solid" w:color="CBCCCE" w:fill="auto"/>
            <w:tcMar>
              <w:top w:w="57" w:type="dxa"/>
              <w:left w:w="57" w:type="dxa"/>
              <w:bottom w:w="57" w:type="dxa"/>
              <w:right w:w="57" w:type="dxa"/>
            </w:tcMar>
          </w:tcPr>
          <w:p w:rsidR="00F90C20" w:rsidRPr="00F90C20" w:rsidRDefault="00F90C20" w:rsidP="0013419E">
            <w:pPr>
              <w:autoSpaceDE w:val="0"/>
              <w:autoSpaceDN w:val="0"/>
              <w:adjustRightInd w:val="0"/>
              <w:snapToGrid w:val="0"/>
              <w:contextualSpacing/>
              <w:rPr>
                <w:rFonts w:ascii="Calibri" w:hAnsi="Calibri" w:cs="Calibri"/>
                <w:color w:val="auto"/>
                <w:lang w:val="en-US"/>
              </w:rPr>
            </w:pPr>
          </w:p>
        </w:tc>
        <w:tc>
          <w:tcPr>
            <w:tcW w:w="6656" w:type="dxa"/>
            <w:gridSpan w:val="2"/>
            <w:shd w:val="solid" w:color="CBCCCE" w:fill="auto"/>
            <w:tcMar>
              <w:top w:w="57" w:type="dxa"/>
              <w:left w:w="57" w:type="dxa"/>
              <w:bottom w:w="57" w:type="dxa"/>
              <w:right w:w="57" w:type="dxa"/>
            </w:tcMar>
          </w:tcPr>
          <w:p w:rsidR="00F90C20" w:rsidRPr="00F90C20" w:rsidRDefault="00F90C20" w:rsidP="0013419E">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Total Australian Official Development Assistance</w:t>
            </w:r>
          </w:p>
        </w:tc>
        <w:tc>
          <w:tcPr>
            <w:tcW w:w="1184" w:type="dxa"/>
            <w:shd w:val="solid" w:color="CBCCCE" w:fill="auto"/>
            <w:tcMar>
              <w:top w:w="57" w:type="dxa"/>
              <w:left w:w="57" w:type="dxa"/>
              <w:bottom w:w="57" w:type="dxa"/>
              <w:right w:w="57"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4,030,654 </w:t>
            </w:r>
          </w:p>
        </w:tc>
        <w:tc>
          <w:tcPr>
            <w:tcW w:w="1183" w:type="dxa"/>
            <w:shd w:val="solid" w:color="CBCCCE" w:fill="auto"/>
            <w:tcMar>
              <w:top w:w="57" w:type="dxa"/>
              <w:left w:w="57" w:type="dxa"/>
              <w:bottom w:w="57" w:type="dxa"/>
              <w:right w:w="57" w:type="dxa"/>
            </w:tcMar>
          </w:tcPr>
          <w:p w:rsidR="00F90C20" w:rsidRPr="00F90C20" w:rsidRDefault="00F90C20" w:rsidP="0013419E">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4,082,328 </w:t>
            </w:r>
          </w:p>
        </w:tc>
      </w:tr>
      <w:tr w:rsidR="00F90C20" w:rsidRPr="00F90C20" w:rsidTr="00F41DFA">
        <w:tblPrEx>
          <w:tblLook w:val="0000" w:firstRow="0" w:lastRow="0" w:firstColumn="0" w:lastColumn="0" w:noHBand="0" w:noVBand="0"/>
        </w:tblPrEx>
        <w:trPr>
          <w:trHeight w:hRule="exact" w:val="215"/>
          <w:tblHeader/>
        </w:trPr>
        <w:tc>
          <w:tcPr>
            <w:tcW w:w="9367" w:type="dxa"/>
            <w:gridSpan w:val="5"/>
            <w:tcMar>
              <w:top w:w="0" w:type="dxa"/>
              <w:left w:w="0" w:type="dxa"/>
              <w:bottom w:w="0" w:type="dxa"/>
              <w:right w:w="57" w:type="dxa"/>
            </w:tcMar>
          </w:tcPr>
          <w:p w:rsidR="00F90C20" w:rsidRPr="00F90C20" w:rsidRDefault="00F90C20" w:rsidP="0013419E">
            <w:pPr>
              <w:suppressAutoHyphens/>
              <w:autoSpaceDE w:val="0"/>
              <w:autoSpaceDN w:val="0"/>
              <w:adjustRightInd w:val="0"/>
              <w:snapToGrid w:val="0"/>
              <w:contextualSpacing/>
              <w:textAlignment w:val="center"/>
              <w:rPr>
                <w:rFonts w:ascii="Calibri" w:hAnsi="Calibri" w:cs="Calibri"/>
                <w:color w:val="000000"/>
                <w:sz w:val="15"/>
                <w:szCs w:val="15"/>
                <w:lang w:val="en-US"/>
              </w:rPr>
            </w:pPr>
            <w:proofErr w:type="gramStart"/>
            <w:r w:rsidRPr="00F90C20">
              <w:rPr>
                <w:rFonts w:ascii="Calibri" w:hAnsi="Calibri" w:cs="Calibri"/>
                <w:color w:val="000000"/>
                <w:sz w:val="15"/>
                <w:szCs w:val="15"/>
                <w:lang w:val="en-US"/>
              </w:rPr>
              <w:t>“ -</w:t>
            </w:r>
            <w:proofErr w:type="gramEnd"/>
            <w:r w:rsidRPr="00F90C20">
              <w:rPr>
                <w:rFonts w:ascii="Calibri" w:hAnsi="Calibri" w:cs="Calibri"/>
                <w:color w:val="000000"/>
                <w:sz w:val="15"/>
                <w:szCs w:val="15"/>
                <w:lang w:val="en-US"/>
              </w:rPr>
              <w:t xml:space="preserve"> “ denotes nil or rounded to zero (including null cells).   </w:t>
            </w:r>
          </w:p>
        </w:tc>
      </w:tr>
      <w:tr w:rsidR="00F90C20" w:rsidRPr="00F90C20" w:rsidTr="00F41DFA">
        <w:tblPrEx>
          <w:tblLook w:val="0000" w:firstRow="0" w:lastRow="0" w:firstColumn="0" w:lastColumn="0" w:noHBand="0" w:noVBand="0"/>
        </w:tblPrEx>
        <w:trPr>
          <w:trHeight w:hRule="exact" w:val="215"/>
          <w:tblHeader/>
        </w:trPr>
        <w:tc>
          <w:tcPr>
            <w:tcW w:w="9367" w:type="dxa"/>
            <w:gridSpan w:val="5"/>
            <w:tcMar>
              <w:top w:w="0" w:type="dxa"/>
              <w:left w:w="0" w:type="dxa"/>
              <w:bottom w:w="0" w:type="dxa"/>
              <w:right w:w="57" w:type="dxa"/>
            </w:tcMar>
          </w:tcPr>
          <w:p w:rsidR="00F90C20" w:rsidRPr="00F90C20" w:rsidRDefault="00F90C20" w:rsidP="0013419E">
            <w:pPr>
              <w:suppressAutoHyphens/>
              <w:autoSpaceDE w:val="0"/>
              <w:autoSpaceDN w:val="0"/>
              <w:adjustRightInd w:val="0"/>
              <w:snapToGrid w:val="0"/>
              <w:contextualSpacing/>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Due to rounding, discrepancies may occur between sums of the component items and totals. </w:t>
            </w:r>
          </w:p>
        </w:tc>
      </w:tr>
      <w:tr w:rsidR="00F90C20" w:rsidRPr="00F90C20" w:rsidTr="00F41DFA">
        <w:tblPrEx>
          <w:tblLook w:val="0000" w:firstRow="0" w:lastRow="0" w:firstColumn="0" w:lastColumn="0" w:noHBand="0" w:noVBand="0"/>
        </w:tblPrEx>
        <w:trPr>
          <w:trHeight w:hRule="exact" w:val="215"/>
          <w:tblHeader/>
        </w:trPr>
        <w:tc>
          <w:tcPr>
            <w:tcW w:w="9367" w:type="dxa"/>
            <w:gridSpan w:val="5"/>
            <w:tcMar>
              <w:top w:w="0" w:type="dxa"/>
              <w:left w:w="0" w:type="dxa"/>
              <w:bottom w:w="0" w:type="dxa"/>
              <w:right w:w="57" w:type="dxa"/>
            </w:tcMar>
          </w:tcPr>
          <w:p w:rsidR="00F90C20" w:rsidRPr="00F90C20" w:rsidRDefault="00F90C20" w:rsidP="00F41DFA">
            <w:pPr>
              <w:tabs>
                <w:tab w:val="left" w:pos="284"/>
              </w:tabs>
              <w:suppressAutoHyphens/>
              <w:autoSpaceDE w:val="0"/>
              <w:autoSpaceDN w:val="0"/>
              <w:adjustRightInd w:val="0"/>
              <w:snapToGrid w:val="0"/>
              <w:contextualSpacing/>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(a) </w:t>
            </w:r>
            <w:r w:rsidRPr="00F90C20">
              <w:rPr>
                <w:rFonts w:ascii="Calibri" w:hAnsi="Calibri" w:cs="Calibri"/>
                <w:color w:val="000000"/>
                <w:sz w:val="15"/>
                <w:szCs w:val="15"/>
                <w:lang w:val="en-US"/>
              </w:rPr>
              <w:tab/>
              <w:t>Investment priorities based on broad level OECD DAC sectors.</w:t>
            </w:r>
          </w:p>
        </w:tc>
      </w:tr>
      <w:tr w:rsidR="00F90C20" w:rsidRPr="00F90C20" w:rsidTr="00F41DFA">
        <w:tblPrEx>
          <w:tblLook w:val="0000" w:firstRow="0" w:lastRow="0" w:firstColumn="0" w:lastColumn="0" w:noHBand="0" w:noVBand="0"/>
        </w:tblPrEx>
        <w:trPr>
          <w:trHeight w:hRule="exact" w:val="215"/>
          <w:tblHeader/>
        </w:trPr>
        <w:tc>
          <w:tcPr>
            <w:tcW w:w="9367" w:type="dxa"/>
            <w:gridSpan w:val="5"/>
            <w:tcMar>
              <w:top w:w="0" w:type="dxa"/>
              <w:left w:w="0" w:type="dxa"/>
              <w:bottom w:w="0" w:type="dxa"/>
              <w:right w:w="57" w:type="dxa"/>
            </w:tcMar>
          </w:tcPr>
          <w:p w:rsidR="00F90C20" w:rsidRPr="00F90C20" w:rsidRDefault="00F90C20" w:rsidP="00F41DFA">
            <w:pPr>
              <w:tabs>
                <w:tab w:val="left" w:pos="284"/>
              </w:tabs>
              <w:suppressAutoHyphens/>
              <w:autoSpaceDE w:val="0"/>
              <w:autoSpaceDN w:val="0"/>
              <w:adjustRightInd w:val="0"/>
              <w:snapToGrid w:val="0"/>
              <w:contextualSpacing/>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(b) </w:t>
            </w:r>
            <w:r w:rsidRPr="00F90C20">
              <w:rPr>
                <w:rFonts w:ascii="Calibri" w:hAnsi="Calibri" w:cs="Calibri"/>
                <w:color w:val="000000"/>
                <w:sz w:val="15"/>
                <w:szCs w:val="15"/>
                <w:lang w:val="en-US"/>
              </w:rPr>
              <w:tab/>
              <w:t xml:space="preserve">Includes action relating to debt, administration costs, research and scientific institutions and other </w:t>
            </w:r>
            <w:proofErr w:type="spellStart"/>
            <w:r w:rsidRPr="00F90C20">
              <w:rPr>
                <w:rFonts w:ascii="Calibri" w:hAnsi="Calibri" w:cs="Calibri"/>
                <w:color w:val="000000"/>
                <w:sz w:val="15"/>
                <w:szCs w:val="15"/>
                <w:lang w:val="en-US"/>
              </w:rPr>
              <w:t>multisectors</w:t>
            </w:r>
            <w:proofErr w:type="spellEnd"/>
            <w:r w:rsidRPr="00F90C20">
              <w:rPr>
                <w:rFonts w:ascii="Calibri" w:hAnsi="Calibri" w:cs="Calibri"/>
                <w:color w:val="000000"/>
                <w:sz w:val="15"/>
                <w:szCs w:val="15"/>
                <w:lang w:val="en-US"/>
              </w:rPr>
              <w:t xml:space="preserve"> not further defined.</w:t>
            </w:r>
          </w:p>
        </w:tc>
      </w:tr>
      <w:tr w:rsidR="00F90C20" w:rsidRPr="00F90C20" w:rsidTr="00F41DFA">
        <w:tblPrEx>
          <w:tblLook w:val="0000" w:firstRow="0" w:lastRow="0" w:firstColumn="0" w:lastColumn="0" w:noHBand="0" w:noVBand="0"/>
        </w:tblPrEx>
        <w:trPr>
          <w:trHeight w:hRule="exact" w:val="215"/>
          <w:tblHeader/>
        </w:trPr>
        <w:tc>
          <w:tcPr>
            <w:tcW w:w="7000" w:type="dxa"/>
            <w:gridSpan w:val="3"/>
            <w:tcMar>
              <w:top w:w="0" w:type="dxa"/>
              <w:left w:w="0" w:type="dxa"/>
              <w:bottom w:w="0" w:type="dxa"/>
              <w:right w:w="57" w:type="dxa"/>
            </w:tcMar>
          </w:tcPr>
          <w:p w:rsidR="00F90C20" w:rsidRPr="00F90C20" w:rsidRDefault="00F90C20" w:rsidP="00F41DFA">
            <w:pPr>
              <w:tabs>
                <w:tab w:val="left" w:pos="284"/>
              </w:tabs>
              <w:suppressAutoHyphens/>
              <w:autoSpaceDE w:val="0"/>
              <w:autoSpaceDN w:val="0"/>
              <w:adjustRightInd w:val="0"/>
              <w:snapToGrid w:val="0"/>
              <w:contextualSpacing/>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(c) </w:t>
            </w:r>
            <w:r w:rsidRPr="00F90C20">
              <w:rPr>
                <w:rFonts w:ascii="Calibri" w:hAnsi="Calibri" w:cs="Calibri"/>
                <w:color w:val="000000"/>
                <w:sz w:val="15"/>
                <w:szCs w:val="15"/>
                <w:lang w:val="en-US"/>
              </w:rPr>
              <w:tab/>
              <w:t>Includes regional programs that cannot be disaggregated to a lower geographic level.</w:t>
            </w:r>
          </w:p>
        </w:tc>
        <w:tc>
          <w:tcPr>
            <w:tcW w:w="1184" w:type="dxa"/>
            <w:tcMar>
              <w:top w:w="0" w:type="dxa"/>
              <w:left w:w="0" w:type="dxa"/>
              <w:bottom w:w="0" w:type="dxa"/>
              <w:right w:w="57" w:type="dxa"/>
            </w:tcMar>
          </w:tcPr>
          <w:p w:rsidR="00F90C20" w:rsidRPr="00F90C20" w:rsidRDefault="00F90C20" w:rsidP="00F41DFA">
            <w:pPr>
              <w:tabs>
                <w:tab w:val="left" w:pos="284"/>
              </w:tabs>
              <w:autoSpaceDE w:val="0"/>
              <w:autoSpaceDN w:val="0"/>
              <w:adjustRightInd w:val="0"/>
              <w:snapToGrid w:val="0"/>
              <w:contextualSpacing/>
              <w:rPr>
                <w:rFonts w:ascii="Calibri" w:hAnsi="Calibri" w:cs="Calibri"/>
                <w:color w:val="auto"/>
                <w:lang w:val="en-US"/>
              </w:rPr>
            </w:pPr>
          </w:p>
        </w:tc>
        <w:tc>
          <w:tcPr>
            <w:tcW w:w="1183" w:type="dxa"/>
            <w:tcMar>
              <w:top w:w="0" w:type="dxa"/>
              <w:left w:w="0" w:type="dxa"/>
              <w:bottom w:w="0" w:type="dxa"/>
              <w:right w:w="57" w:type="dxa"/>
            </w:tcMar>
          </w:tcPr>
          <w:p w:rsidR="00F90C20" w:rsidRPr="00F90C20" w:rsidRDefault="00F90C20" w:rsidP="00F41DFA">
            <w:pPr>
              <w:tabs>
                <w:tab w:val="left" w:pos="284"/>
              </w:tabs>
              <w:autoSpaceDE w:val="0"/>
              <w:autoSpaceDN w:val="0"/>
              <w:adjustRightInd w:val="0"/>
              <w:snapToGrid w:val="0"/>
              <w:contextualSpacing/>
              <w:rPr>
                <w:rFonts w:ascii="Calibri" w:hAnsi="Calibri" w:cs="Calibri"/>
                <w:color w:val="auto"/>
                <w:lang w:val="en-US"/>
              </w:rPr>
            </w:pPr>
          </w:p>
        </w:tc>
      </w:tr>
      <w:tr w:rsidR="00F90C20" w:rsidRPr="00F90C20" w:rsidTr="00F41DFA">
        <w:tblPrEx>
          <w:tblLook w:val="0000" w:firstRow="0" w:lastRow="0" w:firstColumn="0" w:lastColumn="0" w:noHBand="0" w:noVBand="0"/>
        </w:tblPrEx>
        <w:trPr>
          <w:trHeight w:hRule="exact" w:val="215"/>
          <w:tblHeader/>
        </w:trPr>
        <w:tc>
          <w:tcPr>
            <w:tcW w:w="9367" w:type="dxa"/>
            <w:gridSpan w:val="5"/>
            <w:tcMar>
              <w:top w:w="0" w:type="dxa"/>
              <w:left w:w="0" w:type="dxa"/>
              <w:bottom w:w="0" w:type="dxa"/>
              <w:right w:w="57" w:type="dxa"/>
            </w:tcMar>
          </w:tcPr>
          <w:p w:rsidR="00F90C20" w:rsidRPr="00F90C20" w:rsidRDefault="00F90C20" w:rsidP="00F41DFA">
            <w:pPr>
              <w:tabs>
                <w:tab w:val="left" w:pos="284"/>
              </w:tabs>
              <w:suppressAutoHyphens/>
              <w:autoSpaceDE w:val="0"/>
              <w:autoSpaceDN w:val="0"/>
              <w:adjustRightInd w:val="0"/>
              <w:snapToGrid w:val="0"/>
              <w:contextualSpacing/>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(d) </w:t>
            </w:r>
            <w:r w:rsidRPr="00F90C20">
              <w:rPr>
                <w:rFonts w:ascii="Calibri" w:hAnsi="Calibri" w:cs="Calibri"/>
                <w:color w:val="000000"/>
                <w:sz w:val="15"/>
                <w:szCs w:val="15"/>
                <w:lang w:val="en-US"/>
              </w:rPr>
              <w:tab/>
              <w:t>Includes global programs that cannot be disaggregated to a lower geographic level.</w:t>
            </w:r>
          </w:p>
        </w:tc>
      </w:tr>
    </w:tbl>
    <w:p w:rsidR="00F90C20" w:rsidRPr="00F90C20" w:rsidRDefault="00F90C20" w:rsidP="00F90C20">
      <w:pPr>
        <w:keepNext/>
        <w:keepLines/>
        <w:suppressAutoHyphens/>
        <w:autoSpaceDE w:val="0"/>
        <w:autoSpaceDN w:val="0"/>
        <w:adjustRightInd w:val="0"/>
        <w:spacing w:before="340" w:line="380" w:lineRule="atLeast"/>
        <w:textAlignment w:val="baseline"/>
        <w:rPr>
          <w:rFonts w:ascii="Calibri" w:hAnsi="Calibri" w:cs="Calibri"/>
          <w:b/>
          <w:bCs/>
          <w:color w:val="495965"/>
          <w:sz w:val="38"/>
          <w:szCs w:val="38"/>
          <w:lang w:val="en-GB"/>
        </w:rPr>
      </w:pPr>
      <w:r w:rsidRPr="00F90C20">
        <w:rPr>
          <w:rFonts w:ascii="Calibri" w:hAnsi="Calibri" w:cs="Calibri"/>
          <w:b/>
          <w:bCs/>
          <w:color w:val="495965"/>
          <w:sz w:val="32"/>
          <w:szCs w:val="32"/>
          <w:lang w:val="en-GB"/>
        </w:rPr>
        <w:lastRenderedPageBreak/>
        <w:t>Australian Official Development Assistance, Region of Benefit by Investment Priorities, 2017–18</w:t>
      </w:r>
    </w:p>
    <w:p w:rsidR="00F90C20" w:rsidRPr="00F90C20" w:rsidRDefault="00F90C20" w:rsidP="00F90C20">
      <w:pPr>
        <w:suppressAutoHyphens/>
        <w:autoSpaceDE w:val="0"/>
        <w:autoSpaceDN w:val="0"/>
        <w:adjustRightInd w:val="0"/>
        <w:spacing w:before="340" w:after="227" w:line="288" w:lineRule="auto"/>
        <w:textAlignment w:val="center"/>
        <w:rPr>
          <w:rFonts w:ascii="Calibri" w:hAnsi="Calibri" w:cs="Calibri"/>
          <w:b/>
          <w:bCs/>
          <w:color w:val="000000"/>
          <w:lang w:val="en-US"/>
        </w:rPr>
      </w:pPr>
      <w:r w:rsidRPr="00F90C20">
        <w:rPr>
          <w:rFonts w:ascii="Calibri" w:hAnsi="Calibri" w:cs="Calibri"/>
          <w:b/>
          <w:bCs/>
          <w:color w:val="000000"/>
          <w:lang w:val="en-US"/>
        </w:rPr>
        <w:t xml:space="preserve">Figure 7. Pacific </w:t>
      </w:r>
      <w:r w:rsidR="006A2D7B">
        <w:rPr>
          <w:rFonts w:ascii="Calibri" w:hAnsi="Calibri" w:cs="Calibri"/>
          <w:b/>
          <w:bCs/>
          <w:noProof/>
          <w:color w:val="000000"/>
          <w:lang w:val="en-US"/>
        </w:rPr>
        <w:drawing>
          <wp:inline distT="0" distB="0" distL="0" distR="0" wp14:anchorId="7D487C16" wp14:editId="60CD4E01">
            <wp:extent cx="6123600" cy="2707200"/>
            <wp:effectExtent l="0" t="0" r="0" b="0"/>
            <wp:docPr id="9" name="Picture 9" descr="This doughnut chart presents Australian Official Development Assistance to Papua New Guinea and Pacific Island countries by Investment Priorities 2017-18 as percentages. Infrastructure and Trade 17%; Agriculture, Fisheries and Water 5%; Effective Governance 31%;  Education 19%; Health 15%; Building Resilience 9%; General Development Support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12-20 at 4.31.53 pm.png"/>
                    <pic:cNvPicPr/>
                  </pic:nvPicPr>
                  <pic:blipFill>
                    <a:blip r:embed="rId18">
                      <a:extLst>
                        <a:ext uri="{28A0092B-C50C-407E-A947-70E740481C1C}">
                          <a14:useLocalDpi xmlns:a14="http://schemas.microsoft.com/office/drawing/2010/main" val="0"/>
                        </a:ext>
                      </a:extLst>
                    </a:blip>
                    <a:stretch>
                      <a:fillRect/>
                    </a:stretch>
                  </pic:blipFill>
                  <pic:spPr>
                    <a:xfrm>
                      <a:off x="0" y="0"/>
                      <a:ext cx="6123600" cy="2707200"/>
                    </a:xfrm>
                    <a:prstGeom prst="rect">
                      <a:avLst/>
                    </a:prstGeom>
                  </pic:spPr>
                </pic:pic>
              </a:graphicData>
            </a:graphic>
          </wp:inline>
        </w:drawing>
      </w:r>
    </w:p>
    <w:p w:rsidR="00F90C20" w:rsidRPr="00F90C20" w:rsidRDefault="00F90C20" w:rsidP="00F90C20">
      <w:pPr>
        <w:suppressAutoHyphens/>
        <w:autoSpaceDE w:val="0"/>
        <w:autoSpaceDN w:val="0"/>
        <w:adjustRightInd w:val="0"/>
        <w:spacing w:after="57" w:line="288" w:lineRule="auto"/>
        <w:ind w:left="283" w:hanging="283"/>
        <w:jc w:val="center"/>
        <w:textAlignment w:val="center"/>
        <w:rPr>
          <w:rFonts w:ascii="Calibri" w:hAnsi="Calibri" w:cs="Calibri"/>
          <w:b/>
          <w:bCs/>
          <w:color w:val="000000"/>
          <w:lang w:val="en-US"/>
        </w:rPr>
      </w:pPr>
    </w:p>
    <w:p w:rsidR="00F90C20" w:rsidRPr="00F90C20" w:rsidRDefault="00F90C20" w:rsidP="00F90C20">
      <w:pPr>
        <w:suppressAutoHyphens/>
        <w:autoSpaceDE w:val="0"/>
        <w:autoSpaceDN w:val="0"/>
        <w:adjustRightInd w:val="0"/>
        <w:spacing w:before="340" w:after="227" w:line="288" w:lineRule="auto"/>
        <w:textAlignment w:val="center"/>
        <w:rPr>
          <w:rFonts w:ascii="Calibri" w:hAnsi="Calibri" w:cs="Calibri"/>
          <w:b/>
          <w:bCs/>
          <w:color w:val="000000"/>
          <w:lang w:val="en-US"/>
        </w:rPr>
      </w:pPr>
      <w:r w:rsidRPr="00F90C20">
        <w:rPr>
          <w:rFonts w:ascii="Calibri" w:hAnsi="Calibri" w:cs="Calibri"/>
          <w:b/>
          <w:bCs/>
          <w:color w:val="000000"/>
          <w:lang w:val="en-US"/>
        </w:rPr>
        <w:t xml:space="preserve">Figure 8. </w:t>
      </w:r>
      <w:r w:rsidR="00D10F72">
        <w:rPr>
          <w:rFonts w:ascii="Calibri" w:hAnsi="Calibri" w:cs="Calibri"/>
          <w:b/>
          <w:bCs/>
          <w:color w:val="000000"/>
          <w:lang w:val="en-US"/>
        </w:rPr>
        <w:t xml:space="preserve">South-East and </w:t>
      </w:r>
      <w:r w:rsidRPr="00F90C20">
        <w:rPr>
          <w:rFonts w:ascii="Calibri" w:hAnsi="Calibri" w:cs="Calibri"/>
          <w:b/>
          <w:bCs/>
          <w:color w:val="000000"/>
          <w:lang w:val="en-US"/>
        </w:rPr>
        <w:t>East Asia</w:t>
      </w:r>
      <w:r w:rsidR="006A2D7B">
        <w:rPr>
          <w:rFonts w:ascii="Calibri" w:hAnsi="Calibri" w:cs="Calibri"/>
          <w:b/>
          <w:bCs/>
          <w:noProof/>
          <w:color w:val="000000"/>
          <w:lang w:val="en-US"/>
        </w:rPr>
        <w:drawing>
          <wp:inline distT="0" distB="0" distL="0" distR="0" wp14:anchorId="57619141" wp14:editId="550E5430">
            <wp:extent cx="6120000" cy="2732400"/>
            <wp:effectExtent l="0" t="0" r="1905" b="0"/>
            <wp:docPr id="10" name="Picture 10" descr="This doughnut chart presents Australian Official Development Assistance to East Asia by Investment Priorities 2017-18 as percentages. Infrastructure and Trade 16%; Agriculture, Fisheries and Water 13%; Effective Governance 18%;  Education 28%; Health 9%; Building Resilience 12%; General Development Support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12-20 at 4.31.59 pm.png"/>
                    <pic:cNvPicPr/>
                  </pic:nvPicPr>
                  <pic:blipFill>
                    <a:blip r:embed="rId19">
                      <a:extLst>
                        <a:ext uri="{28A0092B-C50C-407E-A947-70E740481C1C}">
                          <a14:useLocalDpi xmlns:a14="http://schemas.microsoft.com/office/drawing/2010/main" val="0"/>
                        </a:ext>
                      </a:extLst>
                    </a:blip>
                    <a:stretch>
                      <a:fillRect/>
                    </a:stretch>
                  </pic:blipFill>
                  <pic:spPr>
                    <a:xfrm>
                      <a:off x="0" y="0"/>
                      <a:ext cx="6120000" cy="2732400"/>
                    </a:xfrm>
                    <a:prstGeom prst="rect">
                      <a:avLst/>
                    </a:prstGeom>
                  </pic:spPr>
                </pic:pic>
              </a:graphicData>
            </a:graphic>
          </wp:inline>
        </w:drawing>
      </w:r>
    </w:p>
    <w:p w:rsidR="00F90C20" w:rsidRPr="00F90C20" w:rsidRDefault="00F90C20" w:rsidP="00F90C20">
      <w:pPr>
        <w:suppressAutoHyphens/>
        <w:autoSpaceDE w:val="0"/>
        <w:autoSpaceDN w:val="0"/>
        <w:adjustRightInd w:val="0"/>
        <w:spacing w:after="57" w:line="288" w:lineRule="auto"/>
        <w:ind w:left="283" w:hanging="283"/>
        <w:jc w:val="center"/>
        <w:textAlignment w:val="center"/>
        <w:rPr>
          <w:rFonts w:ascii="Calibri" w:hAnsi="Calibri" w:cs="Calibri"/>
          <w:b/>
          <w:bCs/>
          <w:color w:val="000000"/>
          <w:lang w:val="en-US"/>
        </w:rPr>
      </w:pPr>
    </w:p>
    <w:p w:rsidR="00F90C20" w:rsidRPr="00F90C20" w:rsidRDefault="00F90C20" w:rsidP="00F90C20">
      <w:pPr>
        <w:suppressAutoHyphens/>
        <w:autoSpaceDE w:val="0"/>
        <w:autoSpaceDN w:val="0"/>
        <w:adjustRightInd w:val="0"/>
        <w:spacing w:after="170" w:line="288" w:lineRule="auto"/>
        <w:ind w:left="170" w:hanging="170"/>
        <w:textAlignment w:val="center"/>
        <w:rPr>
          <w:rFonts w:ascii="Calibri" w:hAnsi="Calibri" w:cs="Calibri"/>
          <w:color w:val="000000"/>
          <w:sz w:val="15"/>
          <w:szCs w:val="15"/>
          <w:lang w:val="en-GB"/>
        </w:rPr>
      </w:pPr>
      <w:r w:rsidRPr="00F90C20">
        <w:rPr>
          <w:rFonts w:ascii="Calibri" w:hAnsi="Calibri" w:cs="Calibri"/>
          <w:color w:val="000000"/>
          <w:sz w:val="15"/>
          <w:szCs w:val="15"/>
          <w:lang w:val="en-GB"/>
        </w:rPr>
        <w:t xml:space="preserve">(a) Includes action relating to debt, administration costs, research and scientific institutions and other </w:t>
      </w:r>
      <w:proofErr w:type="spellStart"/>
      <w:r w:rsidRPr="00F90C20">
        <w:rPr>
          <w:rFonts w:ascii="Calibri" w:hAnsi="Calibri" w:cs="Calibri"/>
          <w:color w:val="000000"/>
          <w:sz w:val="15"/>
          <w:szCs w:val="15"/>
          <w:lang w:val="en-GB"/>
        </w:rPr>
        <w:t>multisectors</w:t>
      </w:r>
      <w:proofErr w:type="spellEnd"/>
      <w:r w:rsidRPr="00F90C20">
        <w:rPr>
          <w:rFonts w:ascii="Calibri" w:hAnsi="Calibri" w:cs="Calibri"/>
          <w:color w:val="000000"/>
          <w:sz w:val="15"/>
          <w:szCs w:val="15"/>
          <w:lang w:val="en-GB"/>
        </w:rPr>
        <w:t xml:space="preserve"> not further defined.</w:t>
      </w:r>
    </w:p>
    <w:p w:rsidR="006A2D7B" w:rsidRDefault="006A2D7B">
      <w:pPr>
        <w:rPr>
          <w:rFonts w:ascii="Calibri" w:hAnsi="Calibri" w:cs="Calibri"/>
          <w:b/>
          <w:bCs/>
          <w:color w:val="000000"/>
          <w:lang w:val="en-US"/>
        </w:rPr>
      </w:pPr>
      <w:r>
        <w:rPr>
          <w:rFonts w:ascii="Calibri" w:hAnsi="Calibri" w:cs="Calibri"/>
          <w:b/>
          <w:bCs/>
          <w:color w:val="000000"/>
          <w:lang w:val="en-US"/>
        </w:rPr>
        <w:br w:type="page"/>
      </w:r>
    </w:p>
    <w:p w:rsidR="00F90C20" w:rsidRPr="00F90C20" w:rsidRDefault="00F90C20" w:rsidP="00534689">
      <w:pPr>
        <w:suppressAutoHyphens/>
        <w:autoSpaceDE w:val="0"/>
        <w:autoSpaceDN w:val="0"/>
        <w:adjustRightInd w:val="0"/>
        <w:spacing w:before="340" w:line="288" w:lineRule="auto"/>
        <w:textAlignment w:val="center"/>
        <w:rPr>
          <w:rFonts w:ascii="Calibri" w:hAnsi="Calibri" w:cs="Calibri"/>
          <w:b/>
          <w:bCs/>
          <w:color w:val="000000"/>
          <w:lang w:val="en-US"/>
        </w:rPr>
      </w:pPr>
      <w:r w:rsidRPr="00F90C20">
        <w:rPr>
          <w:rFonts w:ascii="Calibri" w:hAnsi="Calibri" w:cs="Calibri"/>
          <w:b/>
          <w:bCs/>
          <w:color w:val="000000"/>
          <w:lang w:val="en-US"/>
        </w:rPr>
        <w:lastRenderedPageBreak/>
        <w:t>Figure 9. South and West Asia</w:t>
      </w:r>
    </w:p>
    <w:p w:rsidR="00F90C20" w:rsidRPr="00F90C20" w:rsidRDefault="006A2D7B" w:rsidP="00F90C20">
      <w:pPr>
        <w:suppressAutoHyphens/>
        <w:autoSpaceDE w:val="0"/>
        <w:autoSpaceDN w:val="0"/>
        <w:adjustRightInd w:val="0"/>
        <w:spacing w:after="57" w:line="288" w:lineRule="auto"/>
        <w:ind w:left="283" w:hanging="283"/>
        <w:jc w:val="center"/>
        <w:textAlignment w:val="center"/>
        <w:rPr>
          <w:rFonts w:ascii="Calibri" w:hAnsi="Calibri" w:cs="Calibri"/>
          <w:b/>
          <w:bCs/>
          <w:color w:val="000000"/>
          <w:lang w:val="en-US"/>
        </w:rPr>
      </w:pPr>
      <w:r>
        <w:rPr>
          <w:rFonts w:ascii="Calibri" w:hAnsi="Calibri" w:cs="Calibri"/>
          <w:b/>
          <w:bCs/>
          <w:noProof/>
          <w:color w:val="000000"/>
          <w:lang w:val="en-US"/>
        </w:rPr>
        <w:drawing>
          <wp:inline distT="0" distB="0" distL="0" distR="0" wp14:anchorId="0FB38A35" wp14:editId="75C9BF62">
            <wp:extent cx="6123600" cy="2750400"/>
            <wp:effectExtent l="0" t="0" r="0" b="5715"/>
            <wp:docPr id="11" name="Picture 11" descr="This doughnut chart presents Australian Official Development Assistance to South and West Asia by Investment Priorities 2017-18 as percentages. Infrastructure and Trade 9%; Agriculture, Fisheries and Water 15%; Effective Governance 15%;  Education 17%; Health 10%; Building Resilience 33%; General Development Support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12-20 at 4.32.07 pm.png"/>
                    <pic:cNvPicPr/>
                  </pic:nvPicPr>
                  <pic:blipFill>
                    <a:blip r:embed="rId20">
                      <a:extLst>
                        <a:ext uri="{28A0092B-C50C-407E-A947-70E740481C1C}">
                          <a14:useLocalDpi xmlns:a14="http://schemas.microsoft.com/office/drawing/2010/main" val="0"/>
                        </a:ext>
                      </a:extLst>
                    </a:blip>
                    <a:stretch>
                      <a:fillRect/>
                    </a:stretch>
                  </pic:blipFill>
                  <pic:spPr>
                    <a:xfrm>
                      <a:off x="0" y="0"/>
                      <a:ext cx="6123600" cy="2750400"/>
                    </a:xfrm>
                    <a:prstGeom prst="rect">
                      <a:avLst/>
                    </a:prstGeom>
                  </pic:spPr>
                </pic:pic>
              </a:graphicData>
            </a:graphic>
          </wp:inline>
        </w:drawing>
      </w:r>
    </w:p>
    <w:p w:rsidR="00F90C20" w:rsidRPr="00F90C20" w:rsidRDefault="00F90C20" w:rsidP="00534689">
      <w:pPr>
        <w:suppressAutoHyphens/>
        <w:autoSpaceDE w:val="0"/>
        <w:autoSpaceDN w:val="0"/>
        <w:adjustRightInd w:val="0"/>
        <w:spacing w:line="288" w:lineRule="auto"/>
        <w:textAlignment w:val="center"/>
        <w:rPr>
          <w:rFonts w:ascii="Calibri" w:hAnsi="Calibri" w:cs="Calibri"/>
          <w:b/>
          <w:bCs/>
          <w:color w:val="000000"/>
          <w:lang w:val="en-US"/>
        </w:rPr>
      </w:pPr>
      <w:r w:rsidRPr="00F90C20">
        <w:rPr>
          <w:rFonts w:ascii="Calibri" w:hAnsi="Calibri" w:cs="Calibri"/>
          <w:b/>
          <w:bCs/>
          <w:color w:val="000000"/>
          <w:lang w:val="en-US"/>
        </w:rPr>
        <w:t>Figure 10. Sub-Saharan Africa</w:t>
      </w:r>
    </w:p>
    <w:p w:rsidR="00F90C20" w:rsidRPr="00F90C20" w:rsidRDefault="006A2D7B" w:rsidP="00F90C20">
      <w:pPr>
        <w:suppressAutoHyphens/>
        <w:autoSpaceDE w:val="0"/>
        <w:autoSpaceDN w:val="0"/>
        <w:adjustRightInd w:val="0"/>
        <w:spacing w:after="57" w:line="288" w:lineRule="auto"/>
        <w:ind w:left="283" w:hanging="283"/>
        <w:jc w:val="center"/>
        <w:textAlignment w:val="center"/>
        <w:rPr>
          <w:rFonts w:ascii="Calibri" w:hAnsi="Calibri" w:cs="Calibri"/>
          <w:b/>
          <w:bCs/>
          <w:color w:val="000000"/>
          <w:lang w:val="en-US"/>
        </w:rPr>
      </w:pPr>
      <w:r>
        <w:rPr>
          <w:rFonts w:ascii="Calibri" w:hAnsi="Calibri" w:cs="Calibri"/>
          <w:b/>
          <w:bCs/>
          <w:noProof/>
          <w:color w:val="000000"/>
          <w:lang w:val="en-US"/>
        </w:rPr>
        <w:drawing>
          <wp:inline distT="0" distB="0" distL="0" distR="0">
            <wp:extent cx="6120000" cy="2714400"/>
            <wp:effectExtent l="0" t="0" r="1905" b="3810"/>
            <wp:docPr id="12" name="Picture 12" descr="This doughnut chart presents Australian Official Development Assistance to Sub-Saharan Africa by Investment Priorities 2017-18 as percentages. Infrastructure and Trade 1%; Agriculture, Fisheries and Water 12%; Effective Governance 3%;  Education 22%; Health 5%; Building Resilience 57%; General Development Support less than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12-20 at 4.32.16 pm.png"/>
                    <pic:cNvPicPr/>
                  </pic:nvPicPr>
                  <pic:blipFill>
                    <a:blip r:embed="rId21">
                      <a:extLst>
                        <a:ext uri="{28A0092B-C50C-407E-A947-70E740481C1C}">
                          <a14:useLocalDpi xmlns:a14="http://schemas.microsoft.com/office/drawing/2010/main" val="0"/>
                        </a:ext>
                      </a:extLst>
                    </a:blip>
                    <a:stretch>
                      <a:fillRect/>
                    </a:stretch>
                  </pic:blipFill>
                  <pic:spPr>
                    <a:xfrm>
                      <a:off x="0" y="0"/>
                      <a:ext cx="6120000" cy="2714400"/>
                    </a:xfrm>
                    <a:prstGeom prst="rect">
                      <a:avLst/>
                    </a:prstGeom>
                  </pic:spPr>
                </pic:pic>
              </a:graphicData>
            </a:graphic>
          </wp:inline>
        </w:drawing>
      </w:r>
    </w:p>
    <w:p w:rsidR="00F90C20" w:rsidRPr="00F90C20" w:rsidRDefault="00F90C20" w:rsidP="00534689">
      <w:pPr>
        <w:suppressAutoHyphens/>
        <w:autoSpaceDE w:val="0"/>
        <w:autoSpaceDN w:val="0"/>
        <w:adjustRightInd w:val="0"/>
        <w:spacing w:line="288" w:lineRule="auto"/>
        <w:textAlignment w:val="center"/>
        <w:rPr>
          <w:rFonts w:ascii="Calibri" w:hAnsi="Calibri" w:cs="Calibri"/>
          <w:b/>
          <w:bCs/>
          <w:color w:val="000000"/>
          <w:lang w:val="en-US"/>
        </w:rPr>
      </w:pPr>
      <w:r w:rsidRPr="00F90C20">
        <w:rPr>
          <w:rFonts w:ascii="Calibri" w:hAnsi="Calibri" w:cs="Calibri"/>
          <w:b/>
          <w:bCs/>
          <w:color w:val="000000"/>
          <w:lang w:val="en-US"/>
        </w:rPr>
        <w:t>Figure 11. Middle East and North Africa</w:t>
      </w:r>
    </w:p>
    <w:p w:rsidR="00F90C20" w:rsidRPr="00F90C20" w:rsidRDefault="006A2D7B" w:rsidP="00F90C20">
      <w:pPr>
        <w:suppressAutoHyphens/>
        <w:autoSpaceDE w:val="0"/>
        <w:autoSpaceDN w:val="0"/>
        <w:adjustRightInd w:val="0"/>
        <w:spacing w:after="57" w:line="288" w:lineRule="auto"/>
        <w:ind w:left="283" w:hanging="283"/>
        <w:jc w:val="center"/>
        <w:textAlignment w:val="center"/>
        <w:rPr>
          <w:rFonts w:ascii="Calibri" w:hAnsi="Calibri" w:cs="Calibri"/>
          <w:b/>
          <w:bCs/>
          <w:color w:val="000000"/>
          <w:lang w:val="en-US"/>
        </w:rPr>
      </w:pPr>
      <w:r>
        <w:rPr>
          <w:rFonts w:ascii="Calibri" w:hAnsi="Calibri" w:cs="Calibri"/>
          <w:b/>
          <w:bCs/>
          <w:noProof/>
          <w:color w:val="000000"/>
          <w:lang w:val="en-US"/>
        </w:rPr>
        <w:drawing>
          <wp:inline distT="0" distB="0" distL="0" distR="0">
            <wp:extent cx="6123600" cy="2721600"/>
            <wp:effectExtent l="0" t="0" r="0" b="0"/>
            <wp:docPr id="13" name="Picture 13" descr="This doughnut chart presents Australian Official Development Assistance to the Middle East and North Africa by Investment Priorities 2017-18 as percentages. Infrastructure and Trade less than 1%; Agriculture, Fisheries and Water 1%; Effective Governance 2%;  Education 14%; Health 1%; Building Resilience 82%; General Development Support less than less than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12-20 at 4.32.23 pm.png"/>
                    <pic:cNvPicPr/>
                  </pic:nvPicPr>
                  <pic:blipFill>
                    <a:blip r:embed="rId22">
                      <a:extLst>
                        <a:ext uri="{28A0092B-C50C-407E-A947-70E740481C1C}">
                          <a14:useLocalDpi xmlns:a14="http://schemas.microsoft.com/office/drawing/2010/main" val="0"/>
                        </a:ext>
                      </a:extLst>
                    </a:blip>
                    <a:stretch>
                      <a:fillRect/>
                    </a:stretch>
                  </pic:blipFill>
                  <pic:spPr>
                    <a:xfrm>
                      <a:off x="0" y="0"/>
                      <a:ext cx="6123600" cy="2721600"/>
                    </a:xfrm>
                    <a:prstGeom prst="rect">
                      <a:avLst/>
                    </a:prstGeom>
                  </pic:spPr>
                </pic:pic>
              </a:graphicData>
            </a:graphic>
          </wp:inline>
        </w:drawing>
      </w:r>
    </w:p>
    <w:p w:rsidR="0013419E" w:rsidRDefault="00F90C20" w:rsidP="00F90C20">
      <w:pPr>
        <w:suppressAutoHyphens/>
        <w:autoSpaceDE w:val="0"/>
        <w:autoSpaceDN w:val="0"/>
        <w:adjustRightInd w:val="0"/>
        <w:spacing w:before="113" w:after="170" w:line="288" w:lineRule="auto"/>
        <w:ind w:left="170" w:hanging="170"/>
        <w:textAlignment w:val="center"/>
        <w:rPr>
          <w:rFonts w:ascii="Calibri" w:hAnsi="Calibri" w:cs="Calibri"/>
          <w:color w:val="000000"/>
          <w:sz w:val="15"/>
          <w:szCs w:val="15"/>
          <w:lang w:val="en-GB"/>
        </w:rPr>
        <w:sectPr w:rsidR="0013419E" w:rsidSect="00E967F4">
          <w:pgSz w:w="11900" w:h="16840"/>
          <w:pgMar w:top="1141" w:right="404" w:bottom="1080" w:left="1440" w:header="708" w:footer="484" w:gutter="0"/>
          <w:cols w:space="708"/>
          <w:docGrid w:linePitch="360"/>
        </w:sectPr>
      </w:pPr>
      <w:r w:rsidRPr="00F90C20">
        <w:rPr>
          <w:rFonts w:ascii="Calibri" w:hAnsi="Calibri" w:cs="Calibri"/>
          <w:color w:val="000000"/>
          <w:sz w:val="15"/>
          <w:szCs w:val="15"/>
          <w:lang w:val="en-GB"/>
        </w:rPr>
        <w:t xml:space="preserve">(a) Includes action relating to debt, administration costs, research and scientific institutions and other </w:t>
      </w:r>
      <w:proofErr w:type="spellStart"/>
      <w:r w:rsidRPr="00F90C20">
        <w:rPr>
          <w:rFonts w:ascii="Calibri" w:hAnsi="Calibri" w:cs="Calibri"/>
          <w:color w:val="000000"/>
          <w:sz w:val="15"/>
          <w:szCs w:val="15"/>
          <w:lang w:val="en-GB"/>
        </w:rPr>
        <w:t>multisectors</w:t>
      </w:r>
      <w:proofErr w:type="spellEnd"/>
      <w:r w:rsidRPr="00F90C20">
        <w:rPr>
          <w:rFonts w:ascii="Calibri" w:hAnsi="Calibri" w:cs="Calibri"/>
          <w:color w:val="000000"/>
          <w:sz w:val="15"/>
          <w:szCs w:val="15"/>
          <w:lang w:val="en-GB"/>
        </w:rPr>
        <w:t xml:space="preserve"> not further defined.</w:t>
      </w:r>
    </w:p>
    <w:tbl>
      <w:tblPr>
        <w:tblW w:w="0" w:type="auto"/>
        <w:tblInd w:w="-8" w:type="dxa"/>
        <w:tblLayout w:type="fixed"/>
        <w:tblCellMar>
          <w:left w:w="0" w:type="dxa"/>
          <w:right w:w="0" w:type="dxa"/>
        </w:tblCellMar>
        <w:tblLook w:val="0000" w:firstRow="0" w:lastRow="0" w:firstColumn="0" w:lastColumn="0" w:noHBand="0" w:noVBand="0"/>
      </w:tblPr>
      <w:tblGrid>
        <w:gridCol w:w="344"/>
        <w:gridCol w:w="162"/>
        <w:gridCol w:w="2909"/>
        <w:gridCol w:w="1596"/>
        <w:gridCol w:w="1267"/>
        <w:gridCol w:w="1854"/>
        <w:gridCol w:w="1049"/>
        <w:gridCol w:w="1077"/>
        <w:gridCol w:w="2013"/>
        <w:gridCol w:w="1219"/>
        <w:gridCol w:w="1077"/>
      </w:tblGrid>
      <w:tr w:rsidR="00F90C20" w:rsidRPr="00F90C20" w:rsidTr="00037694">
        <w:trPr>
          <w:trHeight w:hRule="exact" w:val="397"/>
          <w:tblHeader/>
        </w:trPr>
        <w:tc>
          <w:tcPr>
            <w:tcW w:w="14567" w:type="dxa"/>
            <w:gridSpan w:val="11"/>
            <w:shd w:val="solid" w:color="007581" w:fill="auto"/>
            <w:tcMar>
              <w:top w:w="0" w:type="dxa"/>
              <w:left w:w="113" w:type="dxa"/>
              <w:bottom w:w="0" w:type="dxa"/>
              <w:right w:w="113" w:type="dxa"/>
            </w:tcMar>
            <w:vAlign w:val="center"/>
          </w:tcPr>
          <w:p w:rsidR="00F90C20" w:rsidRPr="00F90C20" w:rsidRDefault="00F90C20" w:rsidP="001F261E">
            <w:pPr>
              <w:pStyle w:val="TABLEHEADING"/>
            </w:pPr>
            <w:bookmarkStart w:id="6" w:name="_Toc533224331"/>
            <w:r w:rsidRPr="00F90C20">
              <w:lastRenderedPageBreak/>
              <w:t>4</w:t>
            </w:r>
            <w:r w:rsidRPr="00F90C20">
              <w:tab/>
              <w:t>Australian Official Development Assistance, Partner Country by Investment Priorities, 2017–18 (a)</w:t>
            </w:r>
            <w:bookmarkEnd w:id="6"/>
          </w:p>
        </w:tc>
      </w:tr>
      <w:tr w:rsidR="00F90C20" w:rsidRPr="00F90C20" w:rsidTr="00037694">
        <w:trPr>
          <w:trHeight w:val="57"/>
          <w:tblHeader/>
        </w:trPr>
        <w:tc>
          <w:tcPr>
            <w:tcW w:w="344" w:type="dxa"/>
            <w:shd w:val="solid" w:color="689CA7" w:fill="auto"/>
            <w:tcMar>
              <w:top w:w="113" w:type="dxa"/>
              <w:left w:w="57" w:type="dxa"/>
              <w:bottom w:w="113" w:type="dxa"/>
              <w:right w:w="85" w:type="dxa"/>
            </w:tcMar>
            <w:vAlign w:val="bottom"/>
          </w:tcPr>
          <w:p w:rsidR="00F90C20" w:rsidRPr="00F90C20" w:rsidRDefault="00F90C20" w:rsidP="0013419E">
            <w:pPr>
              <w:autoSpaceDE w:val="0"/>
              <w:autoSpaceDN w:val="0"/>
              <w:adjustRightInd w:val="0"/>
              <w:rPr>
                <w:rFonts w:ascii="Calibri" w:hAnsi="Calibri" w:cs="Calibri"/>
                <w:color w:val="auto"/>
                <w:lang w:val="en-US"/>
              </w:rPr>
            </w:pPr>
          </w:p>
        </w:tc>
        <w:tc>
          <w:tcPr>
            <w:tcW w:w="162" w:type="dxa"/>
            <w:shd w:val="solid" w:color="689CA7" w:fill="auto"/>
            <w:tcMar>
              <w:top w:w="113" w:type="dxa"/>
              <w:left w:w="57" w:type="dxa"/>
              <w:bottom w:w="113" w:type="dxa"/>
              <w:right w:w="85" w:type="dxa"/>
            </w:tcMar>
            <w:vAlign w:val="bottom"/>
          </w:tcPr>
          <w:p w:rsidR="00F90C20" w:rsidRPr="00F90C20" w:rsidRDefault="00F90C20" w:rsidP="0013419E">
            <w:pPr>
              <w:autoSpaceDE w:val="0"/>
              <w:autoSpaceDN w:val="0"/>
              <w:adjustRightInd w:val="0"/>
              <w:rPr>
                <w:rFonts w:ascii="Calibri" w:hAnsi="Calibri" w:cs="Calibri"/>
                <w:color w:val="auto"/>
                <w:lang w:val="en-US"/>
              </w:rPr>
            </w:pPr>
          </w:p>
        </w:tc>
        <w:tc>
          <w:tcPr>
            <w:tcW w:w="2909" w:type="dxa"/>
            <w:shd w:val="solid" w:color="689CA7" w:fill="auto"/>
            <w:tcMar>
              <w:top w:w="113" w:type="dxa"/>
              <w:left w:w="57" w:type="dxa"/>
              <w:bottom w:w="113" w:type="dxa"/>
              <w:right w:w="85" w:type="dxa"/>
            </w:tcMar>
            <w:vAlign w:val="bottom"/>
          </w:tcPr>
          <w:p w:rsidR="00F90C20" w:rsidRPr="00F90C20" w:rsidRDefault="00F90C20" w:rsidP="0013419E">
            <w:pPr>
              <w:autoSpaceDE w:val="0"/>
              <w:autoSpaceDN w:val="0"/>
              <w:adjustRightInd w:val="0"/>
              <w:rPr>
                <w:rFonts w:ascii="Calibri" w:hAnsi="Calibri" w:cs="Calibri"/>
                <w:color w:val="auto"/>
                <w:lang w:val="en-US"/>
              </w:rPr>
            </w:pPr>
          </w:p>
        </w:tc>
        <w:tc>
          <w:tcPr>
            <w:tcW w:w="1596" w:type="dxa"/>
            <w:shd w:val="solid" w:color="689CA7" w:fill="auto"/>
            <w:tcMar>
              <w:top w:w="113" w:type="dxa"/>
              <w:left w:w="57" w:type="dxa"/>
              <w:bottom w:w="113" w:type="dxa"/>
              <w:right w:w="85" w:type="dxa"/>
            </w:tcMar>
            <w:vAlign w:val="bottom"/>
          </w:tcPr>
          <w:p w:rsidR="00F90C20" w:rsidRPr="00F90C20" w:rsidRDefault="00F90C20" w:rsidP="0013419E">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Infrastructure, Trade Facilitation and International Competitiveness</w:t>
            </w:r>
          </w:p>
        </w:tc>
        <w:tc>
          <w:tcPr>
            <w:tcW w:w="1267" w:type="dxa"/>
            <w:shd w:val="solid" w:color="689CA7" w:fill="auto"/>
            <w:tcMar>
              <w:top w:w="113" w:type="dxa"/>
              <w:left w:w="57" w:type="dxa"/>
              <w:bottom w:w="113" w:type="dxa"/>
              <w:right w:w="85" w:type="dxa"/>
            </w:tcMar>
            <w:vAlign w:val="bottom"/>
          </w:tcPr>
          <w:p w:rsidR="00F90C20" w:rsidRPr="00F90C20" w:rsidRDefault="00F90C20" w:rsidP="0013419E">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Agriculture, Fisheries and Water</w:t>
            </w:r>
          </w:p>
        </w:tc>
        <w:tc>
          <w:tcPr>
            <w:tcW w:w="1854" w:type="dxa"/>
            <w:shd w:val="solid" w:color="689CA7" w:fill="auto"/>
            <w:tcMar>
              <w:top w:w="113" w:type="dxa"/>
              <w:left w:w="57" w:type="dxa"/>
              <w:bottom w:w="113" w:type="dxa"/>
              <w:right w:w="85" w:type="dxa"/>
            </w:tcMar>
            <w:vAlign w:val="bottom"/>
          </w:tcPr>
          <w:p w:rsidR="00F90C20" w:rsidRPr="00F90C20" w:rsidRDefault="00F90C20" w:rsidP="0013419E">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Effective governance: policies, institutions and functioning economies</w:t>
            </w:r>
          </w:p>
        </w:tc>
        <w:tc>
          <w:tcPr>
            <w:tcW w:w="1049" w:type="dxa"/>
            <w:shd w:val="solid" w:color="689CA7" w:fill="auto"/>
            <w:tcMar>
              <w:top w:w="113" w:type="dxa"/>
              <w:left w:w="57" w:type="dxa"/>
              <w:bottom w:w="113" w:type="dxa"/>
              <w:right w:w="85" w:type="dxa"/>
            </w:tcMar>
            <w:vAlign w:val="bottom"/>
          </w:tcPr>
          <w:p w:rsidR="00F90C20" w:rsidRPr="00F90C20" w:rsidRDefault="00F90C20" w:rsidP="0013419E">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Education</w:t>
            </w:r>
          </w:p>
        </w:tc>
        <w:tc>
          <w:tcPr>
            <w:tcW w:w="1077" w:type="dxa"/>
            <w:shd w:val="solid" w:color="689CA7" w:fill="auto"/>
            <w:tcMar>
              <w:top w:w="113" w:type="dxa"/>
              <w:left w:w="57" w:type="dxa"/>
              <w:bottom w:w="113" w:type="dxa"/>
              <w:right w:w="85" w:type="dxa"/>
            </w:tcMar>
            <w:vAlign w:val="bottom"/>
          </w:tcPr>
          <w:p w:rsidR="00F90C20" w:rsidRPr="00F90C20" w:rsidRDefault="00F90C20" w:rsidP="0013419E">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Health</w:t>
            </w:r>
          </w:p>
        </w:tc>
        <w:tc>
          <w:tcPr>
            <w:tcW w:w="2013" w:type="dxa"/>
            <w:shd w:val="solid" w:color="689CA7" w:fill="auto"/>
            <w:tcMar>
              <w:top w:w="113" w:type="dxa"/>
              <w:left w:w="57" w:type="dxa"/>
              <w:bottom w:w="113" w:type="dxa"/>
              <w:right w:w="85" w:type="dxa"/>
            </w:tcMar>
            <w:vAlign w:val="bottom"/>
          </w:tcPr>
          <w:p w:rsidR="00F90C20" w:rsidRPr="00F90C20" w:rsidRDefault="00F90C20" w:rsidP="0013419E">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Building Resilience: humanitarian assistance, disaster risk reduction and social protection</w:t>
            </w:r>
          </w:p>
        </w:tc>
        <w:tc>
          <w:tcPr>
            <w:tcW w:w="1219" w:type="dxa"/>
            <w:shd w:val="solid" w:color="689CA7" w:fill="auto"/>
            <w:tcMar>
              <w:top w:w="113" w:type="dxa"/>
              <w:left w:w="57" w:type="dxa"/>
              <w:bottom w:w="113" w:type="dxa"/>
              <w:right w:w="85" w:type="dxa"/>
            </w:tcMar>
            <w:vAlign w:val="bottom"/>
          </w:tcPr>
          <w:p w:rsidR="00F90C20" w:rsidRPr="00F90C20" w:rsidRDefault="00F90C20" w:rsidP="0013419E">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General Development Support</w:t>
            </w:r>
          </w:p>
        </w:tc>
        <w:tc>
          <w:tcPr>
            <w:tcW w:w="1077" w:type="dxa"/>
            <w:shd w:val="solid" w:color="689CA7" w:fill="auto"/>
            <w:tcMar>
              <w:top w:w="113" w:type="dxa"/>
              <w:left w:w="57" w:type="dxa"/>
              <w:bottom w:w="113" w:type="dxa"/>
              <w:right w:w="85" w:type="dxa"/>
            </w:tcMar>
            <w:vAlign w:val="bottom"/>
          </w:tcPr>
          <w:p w:rsidR="00F90C20" w:rsidRPr="00F90C20" w:rsidRDefault="00F90C20" w:rsidP="0013419E">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b/>
                <w:bCs/>
                <w:i/>
                <w:iCs/>
                <w:color w:val="FFFFFF"/>
                <w:sz w:val="17"/>
                <w:szCs w:val="17"/>
                <w:lang w:val="en-US"/>
              </w:rPr>
              <w:t>Total</w:t>
            </w:r>
            <w:r w:rsidRPr="00F90C20">
              <w:rPr>
                <w:rFonts w:ascii="Calibri" w:hAnsi="Calibri" w:cs="Calibri"/>
                <w:b/>
                <w:bCs/>
                <w:color w:val="FFFFFF"/>
                <w:sz w:val="17"/>
                <w:szCs w:val="17"/>
                <w:lang w:val="en-US"/>
              </w:rPr>
              <w:t xml:space="preserve"> </w:t>
            </w:r>
          </w:p>
        </w:tc>
      </w:tr>
      <w:tr w:rsidR="00F90C20" w:rsidRPr="00F90C20" w:rsidTr="009B0D26">
        <w:trPr>
          <w:trHeight w:hRule="exact" w:val="284"/>
          <w:tblHeader/>
        </w:trPr>
        <w:tc>
          <w:tcPr>
            <w:tcW w:w="3415" w:type="dxa"/>
            <w:gridSpan w:val="3"/>
            <w:shd w:val="solid" w:color="689CA7" w:fill="auto"/>
            <w:tcMar>
              <w:top w:w="57" w:type="dxa"/>
              <w:left w:w="57" w:type="dxa"/>
              <w:bottom w:w="57" w:type="dxa"/>
              <w:right w:w="85" w:type="dxa"/>
            </w:tcMar>
          </w:tcPr>
          <w:p w:rsidR="00F90C20" w:rsidRPr="00F90C20" w:rsidRDefault="00F90C20" w:rsidP="0013419E">
            <w:pPr>
              <w:suppressAutoHyphens/>
              <w:autoSpaceDE w:val="0"/>
              <w:autoSpaceDN w:val="0"/>
              <w:adjustRightInd w:val="0"/>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Partner country</w:t>
            </w:r>
          </w:p>
        </w:tc>
        <w:tc>
          <w:tcPr>
            <w:tcW w:w="1596" w:type="dxa"/>
            <w:shd w:val="solid" w:color="689CA7" w:fill="auto"/>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$’000</w:t>
            </w:r>
          </w:p>
        </w:tc>
        <w:tc>
          <w:tcPr>
            <w:tcW w:w="1267" w:type="dxa"/>
            <w:shd w:val="solid" w:color="689CA7" w:fill="auto"/>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$’000</w:t>
            </w:r>
          </w:p>
        </w:tc>
        <w:tc>
          <w:tcPr>
            <w:tcW w:w="1854" w:type="dxa"/>
            <w:shd w:val="solid" w:color="689CA7" w:fill="auto"/>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$’000</w:t>
            </w:r>
          </w:p>
        </w:tc>
        <w:tc>
          <w:tcPr>
            <w:tcW w:w="1049" w:type="dxa"/>
            <w:shd w:val="solid" w:color="689CA7" w:fill="auto"/>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$’000</w:t>
            </w:r>
          </w:p>
        </w:tc>
        <w:tc>
          <w:tcPr>
            <w:tcW w:w="1077" w:type="dxa"/>
            <w:shd w:val="solid" w:color="689CA7" w:fill="auto"/>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$’000</w:t>
            </w:r>
          </w:p>
        </w:tc>
        <w:tc>
          <w:tcPr>
            <w:tcW w:w="2013" w:type="dxa"/>
            <w:shd w:val="solid" w:color="689CA7" w:fill="auto"/>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$’000</w:t>
            </w:r>
          </w:p>
        </w:tc>
        <w:tc>
          <w:tcPr>
            <w:tcW w:w="1219" w:type="dxa"/>
            <w:shd w:val="solid" w:color="689CA7" w:fill="auto"/>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$’000</w:t>
            </w:r>
          </w:p>
        </w:tc>
        <w:tc>
          <w:tcPr>
            <w:tcW w:w="1077" w:type="dxa"/>
            <w:shd w:val="solid" w:color="689CA7" w:fill="auto"/>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b/>
                <w:bCs/>
                <w:color w:val="FFFFFF"/>
                <w:sz w:val="17"/>
                <w:szCs w:val="17"/>
                <w:lang w:val="en-US"/>
              </w:rPr>
              <w:t>$’000</w:t>
            </w:r>
          </w:p>
        </w:tc>
      </w:tr>
      <w:tr w:rsidR="00F90C20" w:rsidRPr="00F90C20" w:rsidTr="00037694">
        <w:trPr>
          <w:cantSplit/>
          <w:trHeight w:hRule="exact" w:val="249"/>
        </w:trPr>
        <w:tc>
          <w:tcPr>
            <w:tcW w:w="3415" w:type="dxa"/>
            <w:gridSpan w:val="3"/>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Papua New Guinea</w:t>
            </w:r>
          </w:p>
        </w:tc>
        <w:tc>
          <w:tcPr>
            <w:tcW w:w="1596"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95,857 </w:t>
            </w:r>
          </w:p>
        </w:tc>
        <w:tc>
          <w:tcPr>
            <w:tcW w:w="126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16,682 </w:t>
            </w:r>
          </w:p>
        </w:tc>
        <w:tc>
          <w:tcPr>
            <w:tcW w:w="1854"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203,990 </w:t>
            </w:r>
          </w:p>
        </w:tc>
        <w:tc>
          <w:tcPr>
            <w:tcW w:w="104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82,203 </w:t>
            </w:r>
          </w:p>
        </w:tc>
        <w:tc>
          <w:tcPr>
            <w:tcW w:w="107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94,934 </w:t>
            </w:r>
          </w:p>
        </w:tc>
        <w:tc>
          <w:tcPr>
            <w:tcW w:w="2013"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32,981 </w:t>
            </w:r>
          </w:p>
        </w:tc>
        <w:tc>
          <w:tcPr>
            <w:tcW w:w="121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12,726 </w:t>
            </w:r>
          </w:p>
        </w:tc>
        <w:tc>
          <w:tcPr>
            <w:tcW w:w="107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539,374 </w:t>
            </w:r>
          </w:p>
        </w:tc>
      </w:tr>
      <w:tr w:rsidR="00F90C20" w:rsidRPr="00F90C20" w:rsidTr="00037694">
        <w:trPr>
          <w:cantSplit/>
          <w:trHeight w:hRule="exact" w:val="227"/>
        </w:trPr>
        <w:tc>
          <w:tcPr>
            <w:tcW w:w="3415" w:type="dxa"/>
            <w:gridSpan w:val="3"/>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Pacific Island Countries</w:t>
            </w:r>
          </w:p>
        </w:tc>
        <w:tc>
          <w:tcPr>
            <w:tcW w:w="1596"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1267"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1854"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1049"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1077"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2013"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1219"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1077"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r>
      <w:tr w:rsidR="00F90C20" w:rsidRPr="00F90C20" w:rsidTr="00037694">
        <w:trPr>
          <w:cantSplit/>
          <w:trHeight w:hRule="exact" w:val="227"/>
        </w:trPr>
        <w:tc>
          <w:tcPr>
            <w:tcW w:w="344"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290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Cook Islands</w:t>
            </w:r>
          </w:p>
        </w:tc>
        <w:tc>
          <w:tcPr>
            <w:tcW w:w="1596"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211 </w:t>
            </w:r>
          </w:p>
        </w:tc>
        <w:tc>
          <w:tcPr>
            <w:tcW w:w="126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811 </w:t>
            </w:r>
          </w:p>
        </w:tc>
        <w:tc>
          <w:tcPr>
            <w:tcW w:w="1854"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194 </w:t>
            </w:r>
          </w:p>
        </w:tc>
        <w:tc>
          <w:tcPr>
            <w:tcW w:w="104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832 </w:t>
            </w:r>
          </w:p>
        </w:tc>
        <w:tc>
          <w:tcPr>
            <w:tcW w:w="107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189 </w:t>
            </w:r>
          </w:p>
        </w:tc>
        <w:tc>
          <w:tcPr>
            <w:tcW w:w="2013"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1,388 </w:t>
            </w:r>
          </w:p>
        </w:tc>
        <w:tc>
          <w:tcPr>
            <w:tcW w:w="121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7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3,626 </w:t>
            </w:r>
          </w:p>
        </w:tc>
      </w:tr>
      <w:tr w:rsidR="00F90C20" w:rsidRPr="00F90C20" w:rsidTr="00037694">
        <w:trPr>
          <w:cantSplit/>
          <w:trHeight w:hRule="exact" w:val="227"/>
        </w:trPr>
        <w:tc>
          <w:tcPr>
            <w:tcW w:w="344"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290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Fiji</w:t>
            </w:r>
          </w:p>
        </w:tc>
        <w:tc>
          <w:tcPr>
            <w:tcW w:w="1596"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8,878 </w:t>
            </w:r>
          </w:p>
        </w:tc>
        <w:tc>
          <w:tcPr>
            <w:tcW w:w="126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2,923 </w:t>
            </w:r>
          </w:p>
        </w:tc>
        <w:tc>
          <w:tcPr>
            <w:tcW w:w="1854"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10,063 </w:t>
            </w:r>
          </w:p>
        </w:tc>
        <w:tc>
          <w:tcPr>
            <w:tcW w:w="104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24,748 </w:t>
            </w:r>
          </w:p>
        </w:tc>
        <w:tc>
          <w:tcPr>
            <w:tcW w:w="107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8,687 </w:t>
            </w:r>
          </w:p>
        </w:tc>
        <w:tc>
          <w:tcPr>
            <w:tcW w:w="2013"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6,778 </w:t>
            </w:r>
          </w:p>
        </w:tc>
        <w:tc>
          <w:tcPr>
            <w:tcW w:w="121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7,343 </w:t>
            </w:r>
          </w:p>
        </w:tc>
        <w:tc>
          <w:tcPr>
            <w:tcW w:w="107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69,421 </w:t>
            </w:r>
          </w:p>
        </w:tc>
      </w:tr>
      <w:tr w:rsidR="00F90C20" w:rsidRPr="00F90C20" w:rsidTr="00037694">
        <w:trPr>
          <w:cantSplit/>
          <w:trHeight w:hRule="exact" w:val="227"/>
        </w:trPr>
        <w:tc>
          <w:tcPr>
            <w:tcW w:w="344"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290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Kiribati</w:t>
            </w:r>
          </w:p>
        </w:tc>
        <w:tc>
          <w:tcPr>
            <w:tcW w:w="1596"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582 </w:t>
            </w:r>
          </w:p>
        </w:tc>
        <w:tc>
          <w:tcPr>
            <w:tcW w:w="126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1,070 </w:t>
            </w:r>
          </w:p>
        </w:tc>
        <w:tc>
          <w:tcPr>
            <w:tcW w:w="1854"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3,218 </w:t>
            </w:r>
          </w:p>
        </w:tc>
        <w:tc>
          <w:tcPr>
            <w:tcW w:w="104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14,378 </w:t>
            </w:r>
          </w:p>
        </w:tc>
        <w:tc>
          <w:tcPr>
            <w:tcW w:w="107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2,371 </w:t>
            </w:r>
          </w:p>
        </w:tc>
        <w:tc>
          <w:tcPr>
            <w:tcW w:w="2013"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6,733 </w:t>
            </w:r>
          </w:p>
        </w:tc>
        <w:tc>
          <w:tcPr>
            <w:tcW w:w="121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1,542 </w:t>
            </w:r>
          </w:p>
        </w:tc>
        <w:tc>
          <w:tcPr>
            <w:tcW w:w="107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29,892 </w:t>
            </w:r>
          </w:p>
        </w:tc>
      </w:tr>
      <w:tr w:rsidR="00F90C20" w:rsidRPr="00F90C20" w:rsidTr="00037694">
        <w:trPr>
          <w:cantSplit/>
          <w:trHeight w:hRule="exact" w:val="227"/>
        </w:trPr>
        <w:tc>
          <w:tcPr>
            <w:tcW w:w="344"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290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Nauru</w:t>
            </w:r>
          </w:p>
        </w:tc>
        <w:tc>
          <w:tcPr>
            <w:tcW w:w="1596"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10,101 </w:t>
            </w:r>
          </w:p>
        </w:tc>
        <w:tc>
          <w:tcPr>
            <w:tcW w:w="126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854"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4,372 </w:t>
            </w:r>
          </w:p>
        </w:tc>
        <w:tc>
          <w:tcPr>
            <w:tcW w:w="104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4,218 </w:t>
            </w:r>
          </w:p>
        </w:tc>
        <w:tc>
          <w:tcPr>
            <w:tcW w:w="107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1,050 </w:t>
            </w:r>
          </w:p>
        </w:tc>
        <w:tc>
          <w:tcPr>
            <w:tcW w:w="2013"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1,026 </w:t>
            </w:r>
          </w:p>
        </w:tc>
        <w:tc>
          <w:tcPr>
            <w:tcW w:w="121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3,916 </w:t>
            </w:r>
          </w:p>
        </w:tc>
        <w:tc>
          <w:tcPr>
            <w:tcW w:w="107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24,682 </w:t>
            </w:r>
          </w:p>
        </w:tc>
      </w:tr>
      <w:tr w:rsidR="00F90C20" w:rsidRPr="00F90C20" w:rsidTr="00037694">
        <w:trPr>
          <w:cantSplit/>
          <w:trHeight w:hRule="exact" w:val="227"/>
        </w:trPr>
        <w:tc>
          <w:tcPr>
            <w:tcW w:w="344"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290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Niue and Tokelau</w:t>
            </w:r>
          </w:p>
        </w:tc>
        <w:tc>
          <w:tcPr>
            <w:tcW w:w="1596"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225 </w:t>
            </w:r>
          </w:p>
        </w:tc>
        <w:tc>
          <w:tcPr>
            <w:tcW w:w="126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854"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1,477 </w:t>
            </w:r>
          </w:p>
        </w:tc>
        <w:tc>
          <w:tcPr>
            <w:tcW w:w="104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428 </w:t>
            </w:r>
          </w:p>
        </w:tc>
        <w:tc>
          <w:tcPr>
            <w:tcW w:w="107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20 </w:t>
            </w:r>
          </w:p>
        </w:tc>
        <w:tc>
          <w:tcPr>
            <w:tcW w:w="2013"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968 </w:t>
            </w:r>
          </w:p>
        </w:tc>
        <w:tc>
          <w:tcPr>
            <w:tcW w:w="121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7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3,118 </w:t>
            </w:r>
          </w:p>
        </w:tc>
      </w:tr>
      <w:tr w:rsidR="00F90C20" w:rsidRPr="00F90C20" w:rsidTr="00037694">
        <w:trPr>
          <w:cantSplit/>
          <w:trHeight w:hRule="exact" w:val="227"/>
        </w:trPr>
        <w:tc>
          <w:tcPr>
            <w:tcW w:w="344"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290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Samoa</w:t>
            </w:r>
          </w:p>
        </w:tc>
        <w:tc>
          <w:tcPr>
            <w:tcW w:w="1596"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6,403 </w:t>
            </w:r>
          </w:p>
        </w:tc>
        <w:tc>
          <w:tcPr>
            <w:tcW w:w="126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921 </w:t>
            </w:r>
          </w:p>
        </w:tc>
        <w:tc>
          <w:tcPr>
            <w:tcW w:w="1854"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9,281 </w:t>
            </w:r>
          </w:p>
        </w:tc>
        <w:tc>
          <w:tcPr>
            <w:tcW w:w="104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12,319 </w:t>
            </w:r>
          </w:p>
        </w:tc>
        <w:tc>
          <w:tcPr>
            <w:tcW w:w="107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3,800 </w:t>
            </w:r>
          </w:p>
        </w:tc>
        <w:tc>
          <w:tcPr>
            <w:tcW w:w="2013"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1,303 </w:t>
            </w:r>
          </w:p>
        </w:tc>
        <w:tc>
          <w:tcPr>
            <w:tcW w:w="121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2,520 </w:t>
            </w:r>
          </w:p>
        </w:tc>
        <w:tc>
          <w:tcPr>
            <w:tcW w:w="107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36,546 </w:t>
            </w:r>
          </w:p>
        </w:tc>
      </w:tr>
      <w:tr w:rsidR="00F90C20" w:rsidRPr="00F90C20" w:rsidTr="00037694">
        <w:trPr>
          <w:cantSplit/>
          <w:trHeight w:hRule="exact" w:val="227"/>
        </w:trPr>
        <w:tc>
          <w:tcPr>
            <w:tcW w:w="344"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290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Solomon Islands</w:t>
            </w:r>
          </w:p>
        </w:tc>
        <w:tc>
          <w:tcPr>
            <w:tcW w:w="1596"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29,087 </w:t>
            </w:r>
          </w:p>
        </w:tc>
        <w:tc>
          <w:tcPr>
            <w:tcW w:w="126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5,035 </w:t>
            </w:r>
          </w:p>
        </w:tc>
        <w:tc>
          <w:tcPr>
            <w:tcW w:w="1854"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51,948 </w:t>
            </w:r>
          </w:p>
        </w:tc>
        <w:tc>
          <w:tcPr>
            <w:tcW w:w="104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23,937 </w:t>
            </w:r>
          </w:p>
        </w:tc>
        <w:tc>
          <w:tcPr>
            <w:tcW w:w="107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21,199 </w:t>
            </w:r>
          </w:p>
        </w:tc>
        <w:tc>
          <w:tcPr>
            <w:tcW w:w="2013"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6,386 </w:t>
            </w:r>
          </w:p>
        </w:tc>
        <w:tc>
          <w:tcPr>
            <w:tcW w:w="121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4,183 </w:t>
            </w:r>
          </w:p>
        </w:tc>
        <w:tc>
          <w:tcPr>
            <w:tcW w:w="107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141,774 </w:t>
            </w:r>
          </w:p>
        </w:tc>
      </w:tr>
      <w:tr w:rsidR="00F90C20" w:rsidRPr="00F90C20" w:rsidTr="00037694">
        <w:trPr>
          <w:cantSplit/>
          <w:trHeight w:hRule="exact" w:val="249"/>
        </w:trPr>
        <w:tc>
          <w:tcPr>
            <w:tcW w:w="344"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290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Tonga</w:t>
            </w:r>
          </w:p>
        </w:tc>
        <w:tc>
          <w:tcPr>
            <w:tcW w:w="1596"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301 </w:t>
            </w:r>
          </w:p>
        </w:tc>
        <w:tc>
          <w:tcPr>
            <w:tcW w:w="126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1,141 </w:t>
            </w:r>
          </w:p>
        </w:tc>
        <w:tc>
          <w:tcPr>
            <w:tcW w:w="1854"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12,633 </w:t>
            </w:r>
          </w:p>
        </w:tc>
        <w:tc>
          <w:tcPr>
            <w:tcW w:w="104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6,027 </w:t>
            </w:r>
          </w:p>
        </w:tc>
        <w:tc>
          <w:tcPr>
            <w:tcW w:w="107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6,752 </w:t>
            </w:r>
          </w:p>
        </w:tc>
        <w:tc>
          <w:tcPr>
            <w:tcW w:w="2013"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8,108 </w:t>
            </w:r>
          </w:p>
        </w:tc>
        <w:tc>
          <w:tcPr>
            <w:tcW w:w="121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2,221 </w:t>
            </w:r>
          </w:p>
        </w:tc>
        <w:tc>
          <w:tcPr>
            <w:tcW w:w="107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37,182 </w:t>
            </w:r>
          </w:p>
        </w:tc>
      </w:tr>
      <w:tr w:rsidR="00F90C20" w:rsidRPr="00F90C20" w:rsidTr="00037694">
        <w:trPr>
          <w:cantSplit/>
          <w:trHeight w:hRule="exact" w:val="249"/>
        </w:trPr>
        <w:tc>
          <w:tcPr>
            <w:tcW w:w="344"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290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Tuvalu</w:t>
            </w:r>
          </w:p>
        </w:tc>
        <w:tc>
          <w:tcPr>
            <w:tcW w:w="1596"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534 </w:t>
            </w:r>
          </w:p>
        </w:tc>
        <w:tc>
          <w:tcPr>
            <w:tcW w:w="126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194 </w:t>
            </w:r>
          </w:p>
        </w:tc>
        <w:tc>
          <w:tcPr>
            <w:tcW w:w="1854"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4,451 </w:t>
            </w:r>
          </w:p>
        </w:tc>
        <w:tc>
          <w:tcPr>
            <w:tcW w:w="104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2,025 </w:t>
            </w:r>
          </w:p>
        </w:tc>
        <w:tc>
          <w:tcPr>
            <w:tcW w:w="107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418 </w:t>
            </w:r>
          </w:p>
        </w:tc>
        <w:tc>
          <w:tcPr>
            <w:tcW w:w="2013"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1,261 </w:t>
            </w:r>
          </w:p>
        </w:tc>
        <w:tc>
          <w:tcPr>
            <w:tcW w:w="121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68 </w:t>
            </w:r>
          </w:p>
        </w:tc>
        <w:tc>
          <w:tcPr>
            <w:tcW w:w="107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8,950 </w:t>
            </w:r>
          </w:p>
        </w:tc>
      </w:tr>
      <w:tr w:rsidR="00F90C20" w:rsidRPr="00F90C20" w:rsidTr="00037694">
        <w:trPr>
          <w:cantSplit/>
          <w:trHeight w:hRule="exact" w:val="249"/>
        </w:trPr>
        <w:tc>
          <w:tcPr>
            <w:tcW w:w="344"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290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Vanuatu</w:t>
            </w:r>
          </w:p>
        </w:tc>
        <w:tc>
          <w:tcPr>
            <w:tcW w:w="1596"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14,015 </w:t>
            </w:r>
          </w:p>
        </w:tc>
        <w:tc>
          <w:tcPr>
            <w:tcW w:w="126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2,918 </w:t>
            </w:r>
          </w:p>
        </w:tc>
        <w:tc>
          <w:tcPr>
            <w:tcW w:w="1854"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15,576 </w:t>
            </w:r>
          </w:p>
        </w:tc>
        <w:tc>
          <w:tcPr>
            <w:tcW w:w="104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17,000 </w:t>
            </w:r>
          </w:p>
        </w:tc>
        <w:tc>
          <w:tcPr>
            <w:tcW w:w="107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10,856 </w:t>
            </w:r>
          </w:p>
        </w:tc>
        <w:tc>
          <w:tcPr>
            <w:tcW w:w="2013"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8,783 </w:t>
            </w:r>
          </w:p>
        </w:tc>
        <w:tc>
          <w:tcPr>
            <w:tcW w:w="121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3,137 </w:t>
            </w:r>
          </w:p>
        </w:tc>
        <w:tc>
          <w:tcPr>
            <w:tcW w:w="107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72,284 </w:t>
            </w:r>
          </w:p>
        </w:tc>
      </w:tr>
      <w:tr w:rsidR="00F90C20" w:rsidRPr="00F90C20" w:rsidTr="00037694">
        <w:trPr>
          <w:cantSplit/>
          <w:trHeight w:hRule="exact" w:val="249"/>
        </w:trPr>
        <w:tc>
          <w:tcPr>
            <w:tcW w:w="344"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290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North Pacific (b)</w:t>
            </w:r>
          </w:p>
        </w:tc>
        <w:tc>
          <w:tcPr>
            <w:tcW w:w="1596"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1,080 </w:t>
            </w:r>
          </w:p>
        </w:tc>
        <w:tc>
          <w:tcPr>
            <w:tcW w:w="126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48 </w:t>
            </w:r>
          </w:p>
        </w:tc>
        <w:tc>
          <w:tcPr>
            <w:tcW w:w="1854"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1,998 </w:t>
            </w:r>
          </w:p>
        </w:tc>
        <w:tc>
          <w:tcPr>
            <w:tcW w:w="104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2,558 </w:t>
            </w:r>
          </w:p>
        </w:tc>
        <w:tc>
          <w:tcPr>
            <w:tcW w:w="107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1,861 </w:t>
            </w:r>
          </w:p>
        </w:tc>
        <w:tc>
          <w:tcPr>
            <w:tcW w:w="2013"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2,021 </w:t>
            </w:r>
          </w:p>
        </w:tc>
        <w:tc>
          <w:tcPr>
            <w:tcW w:w="121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73 </w:t>
            </w:r>
          </w:p>
        </w:tc>
        <w:tc>
          <w:tcPr>
            <w:tcW w:w="107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9,640 </w:t>
            </w:r>
          </w:p>
        </w:tc>
      </w:tr>
      <w:tr w:rsidR="00F90C20" w:rsidRPr="00F90C20" w:rsidTr="00037694">
        <w:trPr>
          <w:cantSplit/>
          <w:trHeight w:hRule="exact" w:val="249"/>
        </w:trPr>
        <w:tc>
          <w:tcPr>
            <w:tcW w:w="344"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290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Regional Pacific Island countries (c)</w:t>
            </w:r>
          </w:p>
        </w:tc>
        <w:tc>
          <w:tcPr>
            <w:tcW w:w="1596"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25,191 </w:t>
            </w:r>
          </w:p>
        </w:tc>
        <w:tc>
          <w:tcPr>
            <w:tcW w:w="126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23,070 </w:t>
            </w:r>
          </w:p>
        </w:tc>
        <w:tc>
          <w:tcPr>
            <w:tcW w:w="1854"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27,666 </w:t>
            </w:r>
          </w:p>
        </w:tc>
        <w:tc>
          <w:tcPr>
            <w:tcW w:w="104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20,695 </w:t>
            </w:r>
          </w:p>
        </w:tc>
        <w:tc>
          <w:tcPr>
            <w:tcW w:w="107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11,316 </w:t>
            </w:r>
          </w:p>
        </w:tc>
        <w:tc>
          <w:tcPr>
            <w:tcW w:w="2013"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15,835 </w:t>
            </w:r>
          </w:p>
        </w:tc>
        <w:tc>
          <w:tcPr>
            <w:tcW w:w="121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6,949 </w:t>
            </w:r>
          </w:p>
        </w:tc>
        <w:tc>
          <w:tcPr>
            <w:tcW w:w="107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130,722 </w:t>
            </w:r>
          </w:p>
        </w:tc>
      </w:tr>
      <w:tr w:rsidR="00F90C20" w:rsidRPr="00F90C20" w:rsidTr="00037694">
        <w:trPr>
          <w:cantSplit/>
          <w:trHeight w:hRule="exact" w:val="249"/>
        </w:trPr>
        <w:tc>
          <w:tcPr>
            <w:tcW w:w="344" w:type="dxa"/>
            <w:shd w:val="solid" w:color="EBF0F1" w:fill="auto"/>
            <w:tcMar>
              <w:top w:w="28" w:type="dxa"/>
              <w:left w:w="57" w:type="dxa"/>
              <w:bottom w:w="28" w:type="dxa"/>
              <w:right w:w="57"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162" w:type="dxa"/>
            <w:shd w:val="solid" w:color="EBF0F1" w:fill="auto"/>
            <w:tcMar>
              <w:top w:w="28" w:type="dxa"/>
              <w:left w:w="57" w:type="dxa"/>
              <w:bottom w:w="28" w:type="dxa"/>
              <w:right w:w="57"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2909" w:type="dxa"/>
            <w:shd w:val="solid" w:color="EBF0F1" w:fill="auto"/>
            <w:tcMar>
              <w:top w:w="28" w:type="dxa"/>
              <w:left w:w="57" w:type="dxa"/>
              <w:bottom w:w="28" w:type="dxa"/>
              <w:right w:w="57" w:type="dxa"/>
            </w:tcMar>
            <w:vAlign w:val="center"/>
          </w:tcPr>
          <w:p w:rsidR="00F90C20" w:rsidRPr="00F90C20" w:rsidRDefault="00F90C20" w:rsidP="0013419E">
            <w:pPr>
              <w:suppressAutoHyphens/>
              <w:autoSpaceDE w:val="0"/>
              <w:autoSpaceDN w:val="0"/>
              <w:adjustRightInd w:val="0"/>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Pacific Island Countries</w:t>
            </w:r>
          </w:p>
        </w:tc>
        <w:tc>
          <w:tcPr>
            <w:tcW w:w="1596" w:type="dxa"/>
            <w:shd w:val="solid" w:color="EBF0F1" w:fill="auto"/>
            <w:tcMar>
              <w:top w:w="28" w:type="dxa"/>
              <w:left w:w="57" w:type="dxa"/>
              <w:bottom w:w="28" w:type="dxa"/>
              <w:right w:w="57"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96,607 </w:t>
            </w:r>
          </w:p>
        </w:tc>
        <w:tc>
          <w:tcPr>
            <w:tcW w:w="1267" w:type="dxa"/>
            <w:shd w:val="solid" w:color="EBF0F1" w:fill="auto"/>
            <w:tcMar>
              <w:top w:w="28" w:type="dxa"/>
              <w:left w:w="57" w:type="dxa"/>
              <w:bottom w:w="28" w:type="dxa"/>
              <w:right w:w="57"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38,131 </w:t>
            </w:r>
          </w:p>
        </w:tc>
        <w:tc>
          <w:tcPr>
            <w:tcW w:w="1854" w:type="dxa"/>
            <w:shd w:val="solid" w:color="EBF0F1" w:fill="auto"/>
            <w:tcMar>
              <w:top w:w="28" w:type="dxa"/>
              <w:left w:w="57" w:type="dxa"/>
              <w:bottom w:w="28" w:type="dxa"/>
              <w:right w:w="57"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142,876 </w:t>
            </w:r>
          </w:p>
        </w:tc>
        <w:tc>
          <w:tcPr>
            <w:tcW w:w="1049" w:type="dxa"/>
            <w:shd w:val="solid" w:color="EBF0F1" w:fill="auto"/>
            <w:tcMar>
              <w:top w:w="28" w:type="dxa"/>
              <w:left w:w="57" w:type="dxa"/>
              <w:bottom w:w="28" w:type="dxa"/>
              <w:right w:w="57"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129,164 </w:t>
            </w:r>
          </w:p>
        </w:tc>
        <w:tc>
          <w:tcPr>
            <w:tcW w:w="1077" w:type="dxa"/>
            <w:shd w:val="solid" w:color="EBF0F1" w:fill="auto"/>
            <w:tcMar>
              <w:top w:w="28" w:type="dxa"/>
              <w:left w:w="57" w:type="dxa"/>
              <w:bottom w:w="28" w:type="dxa"/>
              <w:right w:w="57"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68,520 </w:t>
            </w:r>
          </w:p>
        </w:tc>
        <w:tc>
          <w:tcPr>
            <w:tcW w:w="2013" w:type="dxa"/>
            <w:shd w:val="solid" w:color="EBF0F1" w:fill="auto"/>
            <w:tcMar>
              <w:top w:w="28" w:type="dxa"/>
              <w:left w:w="57" w:type="dxa"/>
              <w:bottom w:w="28" w:type="dxa"/>
              <w:right w:w="57"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60,589 </w:t>
            </w:r>
          </w:p>
        </w:tc>
        <w:tc>
          <w:tcPr>
            <w:tcW w:w="1219" w:type="dxa"/>
            <w:shd w:val="solid" w:color="EBF0F1" w:fill="auto"/>
            <w:tcMar>
              <w:top w:w="28" w:type="dxa"/>
              <w:left w:w="57" w:type="dxa"/>
              <w:bottom w:w="28" w:type="dxa"/>
              <w:right w:w="57"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31,951 </w:t>
            </w:r>
          </w:p>
        </w:tc>
        <w:tc>
          <w:tcPr>
            <w:tcW w:w="1077" w:type="dxa"/>
            <w:shd w:val="solid" w:color="EBF0F1" w:fill="auto"/>
            <w:tcMar>
              <w:top w:w="28" w:type="dxa"/>
              <w:left w:w="57" w:type="dxa"/>
              <w:bottom w:w="28" w:type="dxa"/>
              <w:right w:w="57"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567,838 </w:t>
            </w:r>
          </w:p>
        </w:tc>
      </w:tr>
      <w:tr w:rsidR="00F90C20" w:rsidRPr="00F90C20" w:rsidTr="00037694">
        <w:trPr>
          <w:cantSplit/>
          <w:trHeight w:hRule="exact" w:val="249"/>
        </w:trPr>
        <w:tc>
          <w:tcPr>
            <w:tcW w:w="3415" w:type="dxa"/>
            <w:gridSpan w:val="3"/>
            <w:tcMar>
              <w:top w:w="28" w:type="dxa"/>
              <w:left w:w="57" w:type="dxa"/>
              <w:bottom w:w="28" w:type="dxa"/>
              <w:right w:w="85" w:type="dxa"/>
            </w:tcMar>
            <w:vAlign w:val="center"/>
          </w:tcPr>
          <w:p w:rsidR="00F90C20" w:rsidRPr="00F90C20" w:rsidRDefault="0092532C" w:rsidP="0013419E">
            <w:pPr>
              <w:suppressAutoHyphens/>
              <w:autoSpaceDE w:val="0"/>
              <w:autoSpaceDN w:val="0"/>
              <w:adjustRightInd w:val="0"/>
              <w:textAlignment w:val="baseline"/>
              <w:rPr>
                <w:rFonts w:ascii="Calibri" w:hAnsi="Calibri" w:cs="Calibri"/>
                <w:color w:val="000000"/>
                <w:sz w:val="17"/>
                <w:szCs w:val="17"/>
                <w:lang w:val="en-US"/>
              </w:rPr>
            </w:pPr>
            <w:r>
              <w:rPr>
                <w:rFonts w:ascii="Calibri" w:hAnsi="Calibri" w:cs="Calibri"/>
                <w:b/>
                <w:bCs/>
                <w:color w:val="000000"/>
                <w:sz w:val="17"/>
                <w:szCs w:val="17"/>
                <w:lang w:val="en-US"/>
              </w:rPr>
              <w:t xml:space="preserve">South-East and </w:t>
            </w:r>
            <w:r w:rsidRPr="00F90C20">
              <w:rPr>
                <w:rFonts w:ascii="Calibri" w:hAnsi="Calibri" w:cs="Calibri"/>
                <w:b/>
                <w:bCs/>
                <w:color w:val="000000"/>
                <w:sz w:val="17"/>
                <w:szCs w:val="17"/>
                <w:lang w:val="en-US"/>
              </w:rPr>
              <w:t>East Asia</w:t>
            </w:r>
          </w:p>
        </w:tc>
        <w:tc>
          <w:tcPr>
            <w:tcW w:w="1596"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1267"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1854"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1049"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1077"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2013"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1219"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1077"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r>
      <w:tr w:rsidR="00F90C20" w:rsidRPr="00F90C20" w:rsidTr="00037694">
        <w:trPr>
          <w:cantSplit/>
          <w:trHeight w:hRule="exact" w:val="249"/>
        </w:trPr>
        <w:tc>
          <w:tcPr>
            <w:tcW w:w="344"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290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Cambodia</w:t>
            </w:r>
          </w:p>
        </w:tc>
        <w:tc>
          <w:tcPr>
            <w:tcW w:w="1596"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16,758 </w:t>
            </w:r>
          </w:p>
        </w:tc>
        <w:tc>
          <w:tcPr>
            <w:tcW w:w="126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28,274 </w:t>
            </w:r>
          </w:p>
        </w:tc>
        <w:tc>
          <w:tcPr>
            <w:tcW w:w="1854"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10,346 </w:t>
            </w:r>
          </w:p>
        </w:tc>
        <w:tc>
          <w:tcPr>
            <w:tcW w:w="104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12,064 </w:t>
            </w:r>
          </w:p>
        </w:tc>
        <w:tc>
          <w:tcPr>
            <w:tcW w:w="107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18,764 </w:t>
            </w:r>
          </w:p>
        </w:tc>
        <w:tc>
          <w:tcPr>
            <w:tcW w:w="2013"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4,117 </w:t>
            </w:r>
          </w:p>
        </w:tc>
        <w:tc>
          <w:tcPr>
            <w:tcW w:w="121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695 </w:t>
            </w:r>
          </w:p>
        </w:tc>
        <w:tc>
          <w:tcPr>
            <w:tcW w:w="107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91,018 </w:t>
            </w:r>
          </w:p>
        </w:tc>
      </w:tr>
      <w:tr w:rsidR="00F90C20" w:rsidRPr="00F90C20" w:rsidTr="00037694">
        <w:trPr>
          <w:cantSplit/>
          <w:trHeight w:hRule="exact" w:val="249"/>
        </w:trPr>
        <w:tc>
          <w:tcPr>
            <w:tcW w:w="344"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290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Indonesia</w:t>
            </w:r>
          </w:p>
        </w:tc>
        <w:tc>
          <w:tcPr>
            <w:tcW w:w="1596"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62,645 </w:t>
            </w:r>
          </w:p>
        </w:tc>
        <w:tc>
          <w:tcPr>
            <w:tcW w:w="126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35,360 </w:t>
            </w:r>
          </w:p>
        </w:tc>
        <w:tc>
          <w:tcPr>
            <w:tcW w:w="1854"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69,642 </w:t>
            </w:r>
          </w:p>
        </w:tc>
        <w:tc>
          <w:tcPr>
            <w:tcW w:w="104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105,366 </w:t>
            </w:r>
          </w:p>
        </w:tc>
        <w:tc>
          <w:tcPr>
            <w:tcW w:w="107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27,949 </w:t>
            </w:r>
          </w:p>
        </w:tc>
        <w:tc>
          <w:tcPr>
            <w:tcW w:w="2013"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37,722 </w:t>
            </w:r>
          </w:p>
        </w:tc>
        <w:tc>
          <w:tcPr>
            <w:tcW w:w="121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13,484 </w:t>
            </w:r>
          </w:p>
        </w:tc>
        <w:tc>
          <w:tcPr>
            <w:tcW w:w="107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352,169 </w:t>
            </w:r>
          </w:p>
        </w:tc>
      </w:tr>
      <w:tr w:rsidR="00F90C20" w:rsidRPr="00F90C20" w:rsidTr="00037694">
        <w:trPr>
          <w:cantSplit/>
          <w:trHeight w:hRule="exact" w:val="249"/>
        </w:trPr>
        <w:tc>
          <w:tcPr>
            <w:tcW w:w="344"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290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Laos</w:t>
            </w:r>
          </w:p>
        </w:tc>
        <w:tc>
          <w:tcPr>
            <w:tcW w:w="1596"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2,547 </w:t>
            </w:r>
          </w:p>
        </w:tc>
        <w:tc>
          <w:tcPr>
            <w:tcW w:w="126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9,177 </w:t>
            </w:r>
          </w:p>
        </w:tc>
        <w:tc>
          <w:tcPr>
            <w:tcW w:w="1854"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4,671 </w:t>
            </w:r>
          </w:p>
        </w:tc>
        <w:tc>
          <w:tcPr>
            <w:tcW w:w="104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22,726 </w:t>
            </w:r>
          </w:p>
        </w:tc>
        <w:tc>
          <w:tcPr>
            <w:tcW w:w="107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3,150 </w:t>
            </w:r>
          </w:p>
        </w:tc>
        <w:tc>
          <w:tcPr>
            <w:tcW w:w="2013"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1,353 </w:t>
            </w:r>
          </w:p>
        </w:tc>
        <w:tc>
          <w:tcPr>
            <w:tcW w:w="121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1,981 </w:t>
            </w:r>
          </w:p>
        </w:tc>
        <w:tc>
          <w:tcPr>
            <w:tcW w:w="107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45,606 </w:t>
            </w:r>
          </w:p>
        </w:tc>
      </w:tr>
      <w:tr w:rsidR="00F90C20" w:rsidRPr="00F90C20" w:rsidTr="00037694">
        <w:trPr>
          <w:cantSplit/>
          <w:trHeight w:hRule="exact" w:val="249"/>
        </w:trPr>
        <w:tc>
          <w:tcPr>
            <w:tcW w:w="344"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290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Mongolia</w:t>
            </w:r>
          </w:p>
        </w:tc>
        <w:tc>
          <w:tcPr>
            <w:tcW w:w="1596"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53 </w:t>
            </w:r>
          </w:p>
        </w:tc>
        <w:tc>
          <w:tcPr>
            <w:tcW w:w="126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247 </w:t>
            </w:r>
          </w:p>
        </w:tc>
        <w:tc>
          <w:tcPr>
            <w:tcW w:w="1854"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1,715 </w:t>
            </w:r>
          </w:p>
        </w:tc>
        <w:tc>
          <w:tcPr>
            <w:tcW w:w="104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6,510 </w:t>
            </w:r>
          </w:p>
        </w:tc>
        <w:tc>
          <w:tcPr>
            <w:tcW w:w="107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156 </w:t>
            </w:r>
          </w:p>
        </w:tc>
        <w:tc>
          <w:tcPr>
            <w:tcW w:w="2013"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942 </w:t>
            </w:r>
          </w:p>
        </w:tc>
        <w:tc>
          <w:tcPr>
            <w:tcW w:w="121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101 </w:t>
            </w:r>
          </w:p>
        </w:tc>
        <w:tc>
          <w:tcPr>
            <w:tcW w:w="107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9,724 </w:t>
            </w:r>
          </w:p>
        </w:tc>
      </w:tr>
      <w:tr w:rsidR="00F90C20" w:rsidRPr="00F90C20" w:rsidTr="00037694">
        <w:trPr>
          <w:cantSplit/>
          <w:trHeight w:hRule="exact" w:val="249"/>
        </w:trPr>
        <w:tc>
          <w:tcPr>
            <w:tcW w:w="344"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290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Myanmar</w:t>
            </w:r>
          </w:p>
        </w:tc>
        <w:tc>
          <w:tcPr>
            <w:tcW w:w="1596"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6,719 </w:t>
            </w:r>
          </w:p>
        </w:tc>
        <w:tc>
          <w:tcPr>
            <w:tcW w:w="126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6,654 </w:t>
            </w:r>
          </w:p>
        </w:tc>
        <w:tc>
          <w:tcPr>
            <w:tcW w:w="1854"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15,347 </w:t>
            </w:r>
          </w:p>
        </w:tc>
        <w:tc>
          <w:tcPr>
            <w:tcW w:w="104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25,942 </w:t>
            </w:r>
          </w:p>
        </w:tc>
        <w:tc>
          <w:tcPr>
            <w:tcW w:w="107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3,715 </w:t>
            </w:r>
          </w:p>
        </w:tc>
        <w:tc>
          <w:tcPr>
            <w:tcW w:w="2013"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27,776 </w:t>
            </w:r>
          </w:p>
        </w:tc>
        <w:tc>
          <w:tcPr>
            <w:tcW w:w="121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3,809 </w:t>
            </w:r>
          </w:p>
        </w:tc>
        <w:tc>
          <w:tcPr>
            <w:tcW w:w="107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89,961 </w:t>
            </w:r>
          </w:p>
        </w:tc>
      </w:tr>
      <w:tr w:rsidR="00F90C20" w:rsidRPr="00F90C20" w:rsidTr="00037694">
        <w:trPr>
          <w:cantSplit/>
          <w:trHeight w:hRule="exact" w:val="249"/>
        </w:trPr>
        <w:tc>
          <w:tcPr>
            <w:tcW w:w="344"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290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The Philippines</w:t>
            </w:r>
          </w:p>
        </w:tc>
        <w:tc>
          <w:tcPr>
            <w:tcW w:w="1596"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12,114 </w:t>
            </w:r>
          </w:p>
        </w:tc>
        <w:tc>
          <w:tcPr>
            <w:tcW w:w="126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4,532 </w:t>
            </w:r>
          </w:p>
        </w:tc>
        <w:tc>
          <w:tcPr>
            <w:tcW w:w="1854"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9,451 </w:t>
            </w:r>
          </w:p>
        </w:tc>
        <w:tc>
          <w:tcPr>
            <w:tcW w:w="104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33,484 </w:t>
            </w:r>
          </w:p>
        </w:tc>
        <w:tc>
          <w:tcPr>
            <w:tcW w:w="107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864 </w:t>
            </w:r>
          </w:p>
        </w:tc>
        <w:tc>
          <w:tcPr>
            <w:tcW w:w="2013"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24,067 </w:t>
            </w:r>
          </w:p>
        </w:tc>
        <w:tc>
          <w:tcPr>
            <w:tcW w:w="121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1,120 </w:t>
            </w:r>
          </w:p>
        </w:tc>
        <w:tc>
          <w:tcPr>
            <w:tcW w:w="107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85,632 </w:t>
            </w:r>
          </w:p>
        </w:tc>
      </w:tr>
      <w:tr w:rsidR="00F90C20" w:rsidRPr="00F90C20" w:rsidTr="00037694">
        <w:trPr>
          <w:cantSplit/>
          <w:trHeight w:hRule="exact" w:val="249"/>
        </w:trPr>
        <w:tc>
          <w:tcPr>
            <w:tcW w:w="344"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290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Timor-Leste</w:t>
            </w:r>
          </w:p>
        </w:tc>
        <w:tc>
          <w:tcPr>
            <w:tcW w:w="1596"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7,955 </w:t>
            </w:r>
          </w:p>
        </w:tc>
        <w:tc>
          <w:tcPr>
            <w:tcW w:w="126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16,031 </w:t>
            </w:r>
          </w:p>
        </w:tc>
        <w:tc>
          <w:tcPr>
            <w:tcW w:w="1854"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30,125 </w:t>
            </w:r>
          </w:p>
        </w:tc>
        <w:tc>
          <w:tcPr>
            <w:tcW w:w="104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13,459 </w:t>
            </w:r>
          </w:p>
        </w:tc>
        <w:tc>
          <w:tcPr>
            <w:tcW w:w="107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20,544 </w:t>
            </w:r>
          </w:p>
        </w:tc>
        <w:tc>
          <w:tcPr>
            <w:tcW w:w="2013"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2,947 </w:t>
            </w:r>
          </w:p>
        </w:tc>
        <w:tc>
          <w:tcPr>
            <w:tcW w:w="121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4,764 </w:t>
            </w:r>
          </w:p>
        </w:tc>
        <w:tc>
          <w:tcPr>
            <w:tcW w:w="107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95,827 </w:t>
            </w:r>
          </w:p>
        </w:tc>
      </w:tr>
      <w:tr w:rsidR="00F90C20" w:rsidRPr="00F90C20" w:rsidTr="00037694">
        <w:trPr>
          <w:cantSplit/>
          <w:trHeight w:hRule="exact" w:val="249"/>
        </w:trPr>
        <w:tc>
          <w:tcPr>
            <w:tcW w:w="344"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290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Vietnam</w:t>
            </w:r>
          </w:p>
        </w:tc>
        <w:tc>
          <w:tcPr>
            <w:tcW w:w="1596"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19,599 </w:t>
            </w:r>
          </w:p>
        </w:tc>
        <w:tc>
          <w:tcPr>
            <w:tcW w:w="126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10,224 </w:t>
            </w:r>
          </w:p>
        </w:tc>
        <w:tc>
          <w:tcPr>
            <w:tcW w:w="1854"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13,774 </w:t>
            </w:r>
          </w:p>
        </w:tc>
        <w:tc>
          <w:tcPr>
            <w:tcW w:w="104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24,904 </w:t>
            </w:r>
          </w:p>
        </w:tc>
        <w:tc>
          <w:tcPr>
            <w:tcW w:w="107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3,290 </w:t>
            </w:r>
          </w:p>
        </w:tc>
        <w:tc>
          <w:tcPr>
            <w:tcW w:w="2013"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3,072 </w:t>
            </w:r>
          </w:p>
        </w:tc>
        <w:tc>
          <w:tcPr>
            <w:tcW w:w="121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11,453 </w:t>
            </w:r>
          </w:p>
        </w:tc>
        <w:tc>
          <w:tcPr>
            <w:tcW w:w="107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86,317 </w:t>
            </w:r>
          </w:p>
        </w:tc>
      </w:tr>
      <w:tr w:rsidR="00F90C20" w:rsidRPr="00F90C20" w:rsidTr="00037694">
        <w:trPr>
          <w:cantSplit/>
          <w:trHeight w:hRule="exact" w:val="249"/>
        </w:trPr>
        <w:tc>
          <w:tcPr>
            <w:tcW w:w="344"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290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Regional East Asia (c)</w:t>
            </w:r>
          </w:p>
        </w:tc>
        <w:tc>
          <w:tcPr>
            <w:tcW w:w="1596"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8,832 </w:t>
            </w:r>
          </w:p>
        </w:tc>
        <w:tc>
          <w:tcPr>
            <w:tcW w:w="126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1,262 </w:t>
            </w:r>
          </w:p>
        </w:tc>
        <w:tc>
          <w:tcPr>
            <w:tcW w:w="1854"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5,547 </w:t>
            </w:r>
          </w:p>
        </w:tc>
        <w:tc>
          <w:tcPr>
            <w:tcW w:w="104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863 </w:t>
            </w:r>
          </w:p>
        </w:tc>
        <w:tc>
          <w:tcPr>
            <w:tcW w:w="107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168 </w:t>
            </w:r>
          </w:p>
        </w:tc>
        <w:tc>
          <w:tcPr>
            <w:tcW w:w="2013"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518 </w:t>
            </w:r>
          </w:p>
        </w:tc>
        <w:tc>
          <w:tcPr>
            <w:tcW w:w="1219"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2,713 </w:t>
            </w:r>
          </w:p>
        </w:tc>
        <w:tc>
          <w:tcPr>
            <w:tcW w:w="1077" w:type="dxa"/>
            <w:tcMar>
              <w:top w:w="28" w:type="dxa"/>
              <w:left w:w="57" w:type="dxa"/>
              <w:bottom w:w="28" w:type="dxa"/>
              <w:right w:w="85"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19,904 </w:t>
            </w:r>
          </w:p>
        </w:tc>
      </w:tr>
      <w:tr w:rsidR="00F90C20" w:rsidRPr="00F90C20" w:rsidTr="00037694">
        <w:trPr>
          <w:cantSplit/>
          <w:trHeight w:hRule="exact" w:val="249"/>
        </w:trPr>
        <w:tc>
          <w:tcPr>
            <w:tcW w:w="344" w:type="dxa"/>
            <w:shd w:val="solid" w:color="EBF0F1" w:fill="auto"/>
            <w:tcMar>
              <w:top w:w="28" w:type="dxa"/>
              <w:left w:w="57" w:type="dxa"/>
              <w:bottom w:w="28" w:type="dxa"/>
              <w:right w:w="57"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162" w:type="dxa"/>
            <w:shd w:val="solid" w:color="EBF0F1" w:fill="auto"/>
            <w:tcMar>
              <w:top w:w="28" w:type="dxa"/>
              <w:left w:w="57" w:type="dxa"/>
              <w:bottom w:w="28" w:type="dxa"/>
              <w:right w:w="57" w:type="dxa"/>
            </w:tcMar>
            <w:vAlign w:val="center"/>
          </w:tcPr>
          <w:p w:rsidR="00F90C20" w:rsidRPr="00F90C20" w:rsidRDefault="00F90C20" w:rsidP="0013419E">
            <w:pPr>
              <w:autoSpaceDE w:val="0"/>
              <w:autoSpaceDN w:val="0"/>
              <w:adjustRightInd w:val="0"/>
              <w:rPr>
                <w:rFonts w:ascii="Calibri" w:hAnsi="Calibri" w:cs="Calibri"/>
                <w:color w:val="auto"/>
                <w:lang w:val="en-US"/>
              </w:rPr>
            </w:pPr>
          </w:p>
        </w:tc>
        <w:tc>
          <w:tcPr>
            <w:tcW w:w="2909" w:type="dxa"/>
            <w:shd w:val="solid" w:color="EBF0F1" w:fill="auto"/>
            <w:tcMar>
              <w:top w:w="28" w:type="dxa"/>
              <w:left w:w="57" w:type="dxa"/>
              <w:bottom w:w="28" w:type="dxa"/>
              <w:right w:w="57" w:type="dxa"/>
            </w:tcMar>
            <w:vAlign w:val="center"/>
          </w:tcPr>
          <w:p w:rsidR="00F90C20" w:rsidRPr="00F90C20" w:rsidRDefault="00F90C20" w:rsidP="0013419E">
            <w:pPr>
              <w:suppressAutoHyphens/>
              <w:autoSpaceDE w:val="0"/>
              <w:autoSpaceDN w:val="0"/>
              <w:adjustRightInd w:val="0"/>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Total </w:t>
            </w:r>
            <w:r w:rsidR="0092532C">
              <w:rPr>
                <w:rFonts w:ascii="Calibri" w:hAnsi="Calibri" w:cs="Calibri"/>
                <w:b/>
                <w:bCs/>
                <w:i/>
                <w:iCs/>
                <w:color w:val="000000"/>
                <w:sz w:val="17"/>
                <w:szCs w:val="17"/>
                <w:lang w:val="en-US"/>
              </w:rPr>
              <w:t xml:space="preserve">South-East and </w:t>
            </w:r>
            <w:r w:rsidRPr="00F90C20">
              <w:rPr>
                <w:rFonts w:ascii="Calibri" w:hAnsi="Calibri" w:cs="Calibri"/>
                <w:b/>
                <w:bCs/>
                <w:i/>
                <w:iCs/>
                <w:color w:val="000000"/>
                <w:sz w:val="17"/>
                <w:szCs w:val="17"/>
                <w:lang w:val="en-US"/>
              </w:rPr>
              <w:t>East Asia</w:t>
            </w:r>
          </w:p>
        </w:tc>
        <w:tc>
          <w:tcPr>
            <w:tcW w:w="1596" w:type="dxa"/>
            <w:shd w:val="solid" w:color="EBF0F1" w:fill="auto"/>
            <w:tcMar>
              <w:top w:w="28" w:type="dxa"/>
              <w:left w:w="57" w:type="dxa"/>
              <w:bottom w:w="28" w:type="dxa"/>
              <w:right w:w="57"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137,222 </w:t>
            </w:r>
          </w:p>
        </w:tc>
        <w:tc>
          <w:tcPr>
            <w:tcW w:w="1267" w:type="dxa"/>
            <w:shd w:val="solid" w:color="EBF0F1" w:fill="auto"/>
            <w:tcMar>
              <w:top w:w="28" w:type="dxa"/>
              <w:left w:w="57" w:type="dxa"/>
              <w:bottom w:w="28" w:type="dxa"/>
              <w:right w:w="57"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111,761 </w:t>
            </w:r>
          </w:p>
        </w:tc>
        <w:tc>
          <w:tcPr>
            <w:tcW w:w="1854" w:type="dxa"/>
            <w:shd w:val="solid" w:color="EBF0F1" w:fill="auto"/>
            <w:tcMar>
              <w:top w:w="28" w:type="dxa"/>
              <w:left w:w="57" w:type="dxa"/>
              <w:bottom w:w="28" w:type="dxa"/>
              <w:right w:w="57"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160,619 </w:t>
            </w:r>
          </w:p>
        </w:tc>
        <w:tc>
          <w:tcPr>
            <w:tcW w:w="1049" w:type="dxa"/>
            <w:shd w:val="solid" w:color="EBF0F1" w:fill="auto"/>
            <w:tcMar>
              <w:top w:w="28" w:type="dxa"/>
              <w:left w:w="57" w:type="dxa"/>
              <w:bottom w:w="28" w:type="dxa"/>
              <w:right w:w="57"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245,318 </w:t>
            </w:r>
          </w:p>
        </w:tc>
        <w:tc>
          <w:tcPr>
            <w:tcW w:w="1077" w:type="dxa"/>
            <w:shd w:val="solid" w:color="EBF0F1" w:fill="auto"/>
            <w:tcMar>
              <w:top w:w="28" w:type="dxa"/>
              <w:left w:w="57" w:type="dxa"/>
              <w:bottom w:w="28" w:type="dxa"/>
              <w:right w:w="57"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78,600 </w:t>
            </w:r>
          </w:p>
        </w:tc>
        <w:tc>
          <w:tcPr>
            <w:tcW w:w="2013" w:type="dxa"/>
            <w:shd w:val="solid" w:color="EBF0F1" w:fill="auto"/>
            <w:tcMar>
              <w:top w:w="28" w:type="dxa"/>
              <w:left w:w="57" w:type="dxa"/>
              <w:bottom w:w="28" w:type="dxa"/>
              <w:right w:w="57"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102,515 </w:t>
            </w:r>
          </w:p>
        </w:tc>
        <w:tc>
          <w:tcPr>
            <w:tcW w:w="1219" w:type="dxa"/>
            <w:shd w:val="solid" w:color="EBF0F1" w:fill="auto"/>
            <w:tcMar>
              <w:top w:w="28" w:type="dxa"/>
              <w:left w:w="57" w:type="dxa"/>
              <w:bottom w:w="28" w:type="dxa"/>
              <w:right w:w="57"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40,120 </w:t>
            </w:r>
          </w:p>
        </w:tc>
        <w:tc>
          <w:tcPr>
            <w:tcW w:w="1077" w:type="dxa"/>
            <w:shd w:val="solid" w:color="EBF0F1" w:fill="auto"/>
            <w:tcMar>
              <w:top w:w="28" w:type="dxa"/>
              <w:left w:w="57" w:type="dxa"/>
              <w:bottom w:w="28" w:type="dxa"/>
              <w:right w:w="57" w:type="dxa"/>
            </w:tcMar>
            <w:vAlign w:val="center"/>
          </w:tcPr>
          <w:p w:rsidR="00F90C20" w:rsidRPr="00F90C20" w:rsidRDefault="00F90C20" w:rsidP="0013419E">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876,156 </w:t>
            </w:r>
          </w:p>
        </w:tc>
      </w:tr>
      <w:tr w:rsidR="00F90C20" w:rsidRPr="00F90C20" w:rsidTr="00A01ADD">
        <w:trPr>
          <w:trHeight w:hRule="exact" w:val="284"/>
        </w:trPr>
        <w:tc>
          <w:tcPr>
            <w:tcW w:w="9181" w:type="dxa"/>
            <w:gridSpan w:val="7"/>
            <w:tcMar>
              <w:top w:w="57" w:type="dxa"/>
              <w:left w:w="0" w:type="dxa"/>
              <w:bottom w:w="57" w:type="dxa"/>
              <w:right w:w="57" w:type="dxa"/>
            </w:tcMar>
          </w:tcPr>
          <w:p w:rsidR="00F90C20" w:rsidRPr="00F90C20" w:rsidRDefault="00F90C20" w:rsidP="00A01ADD">
            <w:pPr>
              <w:suppressAutoHyphens/>
              <w:autoSpaceDE w:val="0"/>
              <w:autoSpaceDN w:val="0"/>
              <w:adjustRightInd w:val="0"/>
              <w:contextualSpacing/>
              <w:textAlignment w:val="center"/>
              <w:rPr>
                <w:rFonts w:ascii="Calibri" w:hAnsi="Calibri" w:cs="Calibri"/>
                <w:color w:val="000000"/>
                <w:sz w:val="15"/>
                <w:szCs w:val="15"/>
                <w:lang w:val="en-US"/>
              </w:rPr>
            </w:pPr>
            <w:proofErr w:type="gramStart"/>
            <w:r w:rsidRPr="00F90C20">
              <w:rPr>
                <w:rFonts w:ascii="Calibri" w:hAnsi="Calibri" w:cs="Calibri"/>
                <w:color w:val="000000"/>
                <w:sz w:val="15"/>
                <w:szCs w:val="15"/>
                <w:lang w:val="en-US"/>
              </w:rPr>
              <w:t>“ -</w:t>
            </w:r>
            <w:proofErr w:type="gramEnd"/>
            <w:r w:rsidRPr="00F90C20">
              <w:rPr>
                <w:rFonts w:ascii="Calibri" w:hAnsi="Calibri" w:cs="Calibri"/>
                <w:color w:val="000000"/>
                <w:sz w:val="15"/>
                <w:szCs w:val="15"/>
                <w:lang w:val="en-US"/>
              </w:rPr>
              <w:t xml:space="preserve"> “ denotes nil or rounded to zero (including null cells).</w:t>
            </w:r>
          </w:p>
        </w:tc>
        <w:tc>
          <w:tcPr>
            <w:tcW w:w="1077" w:type="dxa"/>
            <w:tcMar>
              <w:top w:w="57" w:type="dxa"/>
              <w:left w:w="57" w:type="dxa"/>
              <w:bottom w:w="57" w:type="dxa"/>
              <w:right w:w="85" w:type="dxa"/>
            </w:tcMar>
          </w:tcPr>
          <w:p w:rsidR="00F90C20" w:rsidRPr="00F90C20" w:rsidRDefault="00F90C20" w:rsidP="00A01ADD">
            <w:pPr>
              <w:autoSpaceDE w:val="0"/>
              <w:autoSpaceDN w:val="0"/>
              <w:adjustRightInd w:val="0"/>
              <w:contextualSpacing/>
              <w:rPr>
                <w:rFonts w:ascii="Calibri" w:hAnsi="Calibri" w:cs="Calibri"/>
                <w:color w:val="auto"/>
                <w:lang w:val="en-US"/>
              </w:rPr>
            </w:pPr>
          </w:p>
        </w:tc>
        <w:tc>
          <w:tcPr>
            <w:tcW w:w="2013" w:type="dxa"/>
            <w:tcMar>
              <w:top w:w="57" w:type="dxa"/>
              <w:left w:w="57" w:type="dxa"/>
              <w:bottom w:w="57" w:type="dxa"/>
              <w:right w:w="85" w:type="dxa"/>
            </w:tcMar>
          </w:tcPr>
          <w:p w:rsidR="00F90C20" w:rsidRPr="00F90C20" w:rsidRDefault="00F90C20" w:rsidP="00A01ADD">
            <w:pPr>
              <w:autoSpaceDE w:val="0"/>
              <w:autoSpaceDN w:val="0"/>
              <w:adjustRightInd w:val="0"/>
              <w:contextualSpacing/>
              <w:rPr>
                <w:rFonts w:ascii="Calibri" w:hAnsi="Calibri" w:cs="Calibri"/>
                <w:color w:val="auto"/>
                <w:lang w:val="en-US"/>
              </w:rPr>
            </w:pPr>
          </w:p>
        </w:tc>
        <w:tc>
          <w:tcPr>
            <w:tcW w:w="1219" w:type="dxa"/>
            <w:tcMar>
              <w:top w:w="57" w:type="dxa"/>
              <w:left w:w="57" w:type="dxa"/>
              <w:bottom w:w="57" w:type="dxa"/>
              <w:right w:w="85" w:type="dxa"/>
            </w:tcMar>
          </w:tcPr>
          <w:p w:rsidR="00F90C20" w:rsidRPr="00F90C20" w:rsidRDefault="00F90C20" w:rsidP="00A01ADD">
            <w:pPr>
              <w:autoSpaceDE w:val="0"/>
              <w:autoSpaceDN w:val="0"/>
              <w:adjustRightInd w:val="0"/>
              <w:contextualSpacing/>
              <w:rPr>
                <w:rFonts w:ascii="Calibri" w:hAnsi="Calibri" w:cs="Calibri"/>
                <w:color w:val="auto"/>
                <w:lang w:val="en-US"/>
              </w:rPr>
            </w:pPr>
          </w:p>
        </w:tc>
        <w:tc>
          <w:tcPr>
            <w:tcW w:w="1077" w:type="dxa"/>
            <w:tcMar>
              <w:top w:w="57" w:type="dxa"/>
              <w:left w:w="57" w:type="dxa"/>
              <w:bottom w:w="57" w:type="dxa"/>
              <w:right w:w="85" w:type="dxa"/>
            </w:tcMar>
          </w:tcPr>
          <w:p w:rsidR="00F90C20" w:rsidRPr="00F90C20" w:rsidRDefault="00F90C20" w:rsidP="00A01ADD">
            <w:pPr>
              <w:autoSpaceDE w:val="0"/>
              <w:autoSpaceDN w:val="0"/>
              <w:adjustRightInd w:val="0"/>
              <w:rPr>
                <w:rFonts w:ascii="Calibri" w:hAnsi="Calibri" w:cs="Calibri"/>
                <w:color w:val="auto"/>
                <w:lang w:val="en-US"/>
              </w:rPr>
            </w:pPr>
          </w:p>
        </w:tc>
      </w:tr>
      <w:tr w:rsidR="00F90C20" w:rsidRPr="00F90C20" w:rsidTr="00A01ADD">
        <w:trPr>
          <w:trHeight w:hRule="exact" w:val="284"/>
        </w:trPr>
        <w:tc>
          <w:tcPr>
            <w:tcW w:w="9181" w:type="dxa"/>
            <w:gridSpan w:val="7"/>
            <w:tcMar>
              <w:top w:w="57" w:type="dxa"/>
              <w:left w:w="0" w:type="dxa"/>
              <w:bottom w:w="57" w:type="dxa"/>
              <w:right w:w="57" w:type="dxa"/>
            </w:tcMar>
          </w:tcPr>
          <w:p w:rsidR="00F90C20" w:rsidRPr="00F90C20" w:rsidRDefault="00F90C20" w:rsidP="00A01ADD">
            <w:pPr>
              <w:suppressAutoHyphens/>
              <w:autoSpaceDE w:val="0"/>
              <w:autoSpaceDN w:val="0"/>
              <w:adjustRightInd w:val="0"/>
              <w:contextualSpacing/>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Due to rounding, discrepancies may occur between sums of the component items and totals.   </w:t>
            </w:r>
          </w:p>
        </w:tc>
        <w:tc>
          <w:tcPr>
            <w:tcW w:w="1077" w:type="dxa"/>
            <w:tcMar>
              <w:top w:w="57" w:type="dxa"/>
              <w:left w:w="57" w:type="dxa"/>
              <w:bottom w:w="57" w:type="dxa"/>
              <w:right w:w="85" w:type="dxa"/>
            </w:tcMar>
          </w:tcPr>
          <w:p w:rsidR="00F90C20" w:rsidRPr="00F90C20" w:rsidRDefault="00F90C20" w:rsidP="00A01ADD">
            <w:pPr>
              <w:autoSpaceDE w:val="0"/>
              <w:autoSpaceDN w:val="0"/>
              <w:adjustRightInd w:val="0"/>
              <w:contextualSpacing/>
              <w:rPr>
                <w:rFonts w:ascii="Calibri" w:hAnsi="Calibri" w:cs="Calibri"/>
                <w:color w:val="auto"/>
                <w:lang w:val="en-US"/>
              </w:rPr>
            </w:pPr>
          </w:p>
        </w:tc>
        <w:tc>
          <w:tcPr>
            <w:tcW w:w="2013" w:type="dxa"/>
            <w:tcMar>
              <w:top w:w="57" w:type="dxa"/>
              <w:left w:w="57" w:type="dxa"/>
              <w:bottom w:w="57" w:type="dxa"/>
              <w:right w:w="85" w:type="dxa"/>
            </w:tcMar>
          </w:tcPr>
          <w:p w:rsidR="00F90C20" w:rsidRPr="00F90C20" w:rsidRDefault="00F90C20" w:rsidP="00A01ADD">
            <w:pPr>
              <w:autoSpaceDE w:val="0"/>
              <w:autoSpaceDN w:val="0"/>
              <w:adjustRightInd w:val="0"/>
              <w:contextualSpacing/>
              <w:rPr>
                <w:rFonts w:ascii="Calibri" w:hAnsi="Calibri" w:cs="Calibri"/>
                <w:color w:val="auto"/>
                <w:lang w:val="en-US"/>
              </w:rPr>
            </w:pPr>
          </w:p>
        </w:tc>
        <w:tc>
          <w:tcPr>
            <w:tcW w:w="1219" w:type="dxa"/>
            <w:tcMar>
              <w:top w:w="57" w:type="dxa"/>
              <w:left w:w="57" w:type="dxa"/>
              <w:bottom w:w="57" w:type="dxa"/>
              <w:right w:w="85" w:type="dxa"/>
            </w:tcMar>
          </w:tcPr>
          <w:p w:rsidR="00F90C20" w:rsidRPr="00F90C20" w:rsidRDefault="00F90C20" w:rsidP="00A01ADD">
            <w:pPr>
              <w:autoSpaceDE w:val="0"/>
              <w:autoSpaceDN w:val="0"/>
              <w:adjustRightInd w:val="0"/>
              <w:contextualSpacing/>
              <w:rPr>
                <w:rFonts w:ascii="Calibri" w:hAnsi="Calibri" w:cs="Calibri"/>
                <w:color w:val="auto"/>
                <w:lang w:val="en-US"/>
              </w:rPr>
            </w:pPr>
          </w:p>
        </w:tc>
        <w:tc>
          <w:tcPr>
            <w:tcW w:w="1077" w:type="dxa"/>
            <w:tcMar>
              <w:top w:w="57" w:type="dxa"/>
              <w:left w:w="57" w:type="dxa"/>
              <w:bottom w:w="57" w:type="dxa"/>
              <w:right w:w="85" w:type="dxa"/>
            </w:tcMar>
          </w:tcPr>
          <w:p w:rsidR="00F90C20" w:rsidRPr="00F90C20" w:rsidRDefault="00F90C20" w:rsidP="00A01ADD">
            <w:pPr>
              <w:autoSpaceDE w:val="0"/>
              <w:autoSpaceDN w:val="0"/>
              <w:adjustRightInd w:val="0"/>
              <w:rPr>
                <w:rFonts w:ascii="Calibri" w:hAnsi="Calibri" w:cs="Calibri"/>
                <w:color w:val="auto"/>
                <w:lang w:val="en-US"/>
              </w:rPr>
            </w:pPr>
          </w:p>
        </w:tc>
      </w:tr>
      <w:tr w:rsidR="00F90C20" w:rsidRPr="00F90C20" w:rsidTr="00A01ADD">
        <w:trPr>
          <w:trHeight w:hRule="exact" w:val="284"/>
        </w:trPr>
        <w:tc>
          <w:tcPr>
            <w:tcW w:w="9181" w:type="dxa"/>
            <w:gridSpan w:val="7"/>
            <w:tcMar>
              <w:top w:w="57" w:type="dxa"/>
              <w:left w:w="0" w:type="dxa"/>
              <w:bottom w:w="57" w:type="dxa"/>
              <w:right w:w="57" w:type="dxa"/>
            </w:tcMar>
          </w:tcPr>
          <w:p w:rsidR="00F90C20" w:rsidRPr="00F90C20" w:rsidRDefault="00F90C20" w:rsidP="00A01ADD">
            <w:pPr>
              <w:suppressAutoHyphens/>
              <w:autoSpaceDE w:val="0"/>
              <w:autoSpaceDN w:val="0"/>
              <w:adjustRightInd w:val="0"/>
              <w:contextualSpacing/>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(a) Investment priorities based on broad level OECD DAC sectors. </w:t>
            </w:r>
          </w:p>
        </w:tc>
        <w:tc>
          <w:tcPr>
            <w:tcW w:w="1077" w:type="dxa"/>
            <w:tcMar>
              <w:top w:w="57" w:type="dxa"/>
              <w:left w:w="57" w:type="dxa"/>
              <w:bottom w:w="57" w:type="dxa"/>
              <w:right w:w="85" w:type="dxa"/>
            </w:tcMar>
          </w:tcPr>
          <w:p w:rsidR="00F90C20" w:rsidRPr="00F90C20" w:rsidRDefault="00F90C20" w:rsidP="00A01ADD">
            <w:pPr>
              <w:autoSpaceDE w:val="0"/>
              <w:autoSpaceDN w:val="0"/>
              <w:adjustRightInd w:val="0"/>
              <w:contextualSpacing/>
              <w:rPr>
                <w:rFonts w:ascii="Calibri" w:hAnsi="Calibri" w:cs="Calibri"/>
                <w:color w:val="auto"/>
                <w:lang w:val="en-US"/>
              </w:rPr>
            </w:pPr>
          </w:p>
        </w:tc>
        <w:tc>
          <w:tcPr>
            <w:tcW w:w="2013" w:type="dxa"/>
            <w:tcMar>
              <w:top w:w="57" w:type="dxa"/>
              <w:left w:w="57" w:type="dxa"/>
              <w:bottom w:w="57" w:type="dxa"/>
              <w:right w:w="85" w:type="dxa"/>
            </w:tcMar>
          </w:tcPr>
          <w:p w:rsidR="00F90C20" w:rsidRPr="00F90C20" w:rsidRDefault="00F90C20" w:rsidP="00A01ADD">
            <w:pPr>
              <w:autoSpaceDE w:val="0"/>
              <w:autoSpaceDN w:val="0"/>
              <w:adjustRightInd w:val="0"/>
              <w:contextualSpacing/>
              <w:rPr>
                <w:rFonts w:ascii="Calibri" w:hAnsi="Calibri" w:cs="Calibri"/>
                <w:color w:val="auto"/>
                <w:lang w:val="en-US"/>
              </w:rPr>
            </w:pPr>
          </w:p>
        </w:tc>
        <w:tc>
          <w:tcPr>
            <w:tcW w:w="1219" w:type="dxa"/>
            <w:tcMar>
              <w:top w:w="57" w:type="dxa"/>
              <w:left w:w="57" w:type="dxa"/>
              <w:bottom w:w="57" w:type="dxa"/>
              <w:right w:w="85" w:type="dxa"/>
            </w:tcMar>
          </w:tcPr>
          <w:p w:rsidR="00F90C20" w:rsidRPr="00F90C20" w:rsidRDefault="00F90C20" w:rsidP="00A01ADD">
            <w:pPr>
              <w:autoSpaceDE w:val="0"/>
              <w:autoSpaceDN w:val="0"/>
              <w:adjustRightInd w:val="0"/>
              <w:contextualSpacing/>
              <w:rPr>
                <w:rFonts w:ascii="Calibri" w:hAnsi="Calibri" w:cs="Calibri"/>
                <w:color w:val="auto"/>
                <w:lang w:val="en-US"/>
              </w:rPr>
            </w:pPr>
          </w:p>
        </w:tc>
        <w:tc>
          <w:tcPr>
            <w:tcW w:w="1077" w:type="dxa"/>
            <w:tcMar>
              <w:top w:w="57" w:type="dxa"/>
              <w:left w:w="57" w:type="dxa"/>
              <w:bottom w:w="57" w:type="dxa"/>
              <w:right w:w="85" w:type="dxa"/>
            </w:tcMar>
          </w:tcPr>
          <w:p w:rsidR="00F90C20" w:rsidRPr="00F90C20" w:rsidRDefault="00F90C20" w:rsidP="00A01ADD">
            <w:pPr>
              <w:autoSpaceDE w:val="0"/>
              <w:autoSpaceDN w:val="0"/>
              <w:adjustRightInd w:val="0"/>
              <w:rPr>
                <w:rFonts w:ascii="Calibri" w:hAnsi="Calibri" w:cs="Calibri"/>
                <w:color w:val="auto"/>
                <w:lang w:val="en-US"/>
              </w:rPr>
            </w:pPr>
          </w:p>
        </w:tc>
      </w:tr>
      <w:tr w:rsidR="00F90C20" w:rsidRPr="00F90C20" w:rsidTr="00A01ADD">
        <w:trPr>
          <w:trHeight w:hRule="exact" w:val="284"/>
        </w:trPr>
        <w:tc>
          <w:tcPr>
            <w:tcW w:w="10258" w:type="dxa"/>
            <w:gridSpan w:val="8"/>
            <w:tcMar>
              <w:top w:w="57" w:type="dxa"/>
              <w:left w:w="0" w:type="dxa"/>
              <w:bottom w:w="57" w:type="dxa"/>
              <w:right w:w="57" w:type="dxa"/>
            </w:tcMar>
          </w:tcPr>
          <w:p w:rsidR="00F90C20" w:rsidRPr="00F90C20" w:rsidRDefault="00F90C20" w:rsidP="00A01ADD">
            <w:pPr>
              <w:suppressAutoHyphens/>
              <w:autoSpaceDE w:val="0"/>
              <w:autoSpaceDN w:val="0"/>
              <w:adjustRightInd w:val="0"/>
              <w:contextualSpacing/>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(b) Includes Federated States of Micronesia, Republic of the Marshall Islands and the Republic of Palau.</w:t>
            </w:r>
          </w:p>
        </w:tc>
        <w:tc>
          <w:tcPr>
            <w:tcW w:w="2013" w:type="dxa"/>
            <w:tcMar>
              <w:top w:w="57" w:type="dxa"/>
              <w:left w:w="57" w:type="dxa"/>
              <w:bottom w:w="57" w:type="dxa"/>
              <w:right w:w="85" w:type="dxa"/>
            </w:tcMar>
          </w:tcPr>
          <w:p w:rsidR="00F90C20" w:rsidRPr="00F90C20" w:rsidRDefault="00F90C20" w:rsidP="00A01ADD">
            <w:pPr>
              <w:autoSpaceDE w:val="0"/>
              <w:autoSpaceDN w:val="0"/>
              <w:adjustRightInd w:val="0"/>
              <w:contextualSpacing/>
              <w:rPr>
                <w:rFonts w:ascii="Calibri" w:hAnsi="Calibri" w:cs="Calibri"/>
                <w:color w:val="auto"/>
                <w:lang w:val="en-US"/>
              </w:rPr>
            </w:pPr>
          </w:p>
        </w:tc>
        <w:tc>
          <w:tcPr>
            <w:tcW w:w="1219" w:type="dxa"/>
            <w:tcMar>
              <w:top w:w="57" w:type="dxa"/>
              <w:left w:w="57" w:type="dxa"/>
              <w:bottom w:w="57" w:type="dxa"/>
              <w:right w:w="85" w:type="dxa"/>
            </w:tcMar>
          </w:tcPr>
          <w:p w:rsidR="00F90C20" w:rsidRPr="00F90C20" w:rsidRDefault="00F90C20" w:rsidP="00A01ADD">
            <w:pPr>
              <w:autoSpaceDE w:val="0"/>
              <w:autoSpaceDN w:val="0"/>
              <w:adjustRightInd w:val="0"/>
              <w:contextualSpacing/>
              <w:rPr>
                <w:rFonts w:ascii="Calibri" w:hAnsi="Calibri" w:cs="Calibri"/>
                <w:color w:val="auto"/>
                <w:lang w:val="en-US"/>
              </w:rPr>
            </w:pPr>
          </w:p>
        </w:tc>
        <w:tc>
          <w:tcPr>
            <w:tcW w:w="1077" w:type="dxa"/>
            <w:tcMar>
              <w:top w:w="57" w:type="dxa"/>
              <w:left w:w="57" w:type="dxa"/>
              <w:bottom w:w="57" w:type="dxa"/>
              <w:right w:w="85" w:type="dxa"/>
            </w:tcMar>
          </w:tcPr>
          <w:p w:rsidR="00F90C20" w:rsidRPr="00F90C20" w:rsidRDefault="00F90C20" w:rsidP="00A01ADD">
            <w:pPr>
              <w:autoSpaceDE w:val="0"/>
              <w:autoSpaceDN w:val="0"/>
              <w:adjustRightInd w:val="0"/>
              <w:rPr>
                <w:rFonts w:ascii="Calibri" w:hAnsi="Calibri" w:cs="Calibri"/>
                <w:color w:val="auto"/>
                <w:lang w:val="en-US"/>
              </w:rPr>
            </w:pPr>
          </w:p>
        </w:tc>
      </w:tr>
      <w:tr w:rsidR="00F90C20" w:rsidRPr="00F90C20" w:rsidTr="00A01ADD">
        <w:trPr>
          <w:trHeight w:hRule="exact" w:val="284"/>
        </w:trPr>
        <w:tc>
          <w:tcPr>
            <w:tcW w:w="10258" w:type="dxa"/>
            <w:gridSpan w:val="8"/>
            <w:tcMar>
              <w:top w:w="57" w:type="dxa"/>
              <w:left w:w="0" w:type="dxa"/>
              <w:bottom w:w="57" w:type="dxa"/>
              <w:right w:w="57" w:type="dxa"/>
            </w:tcMar>
          </w:tcPr>
          <w:p w:rsidR="00F90C20" w:rsidRPr="00F90C20" w:rsidRDefault="00F90C20" w:rsidP="00A01ADD">
            <w:pPr>
              <w:suppressAutoHyphens/>
              <w:autoSpaceDE w:val="0"/>
              <w:autoSpaceDN w:val="0"/>
              <w:adjustRightInd w:val="0"/>
              <w:contextualSpacing/>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(c) Includes regional programs that cannot be disaggregated to a lower geographic level.</w:t>
            </w:r>
          </w:p>
        </w:tc>
        <w:tc>
          <w:tcPr>
            <w:tcW w:w="2013" w:type="dxa"/>
            <w:tcMar>
              <w:top w:w="57" w:type="dxa"/>
              <w:left w:w="57" w:type="dxa"/>
              <w:bottom w:w="57" w:type="dxa"/>
              <w:right w:w="85" w:type="dxa"/>
            </w:tcMar>
          </w:tcPr>
          <w:p w:rsidR="00F90C20" w:rsidRPr="00F90C20" w:rsidRDefault="00F90C20" w:rsidP="00A01ADD">
            <w:pPr>
              <w:autoSpaceDE w:val="0"/>
              <w:autoSpaceDN w:val="0"/>
              <w:adjustRightInd w:val="0"/>
              <w:contextualSpacing/>
              <w:rPr>
                <w:rFonts w:ascii="Calibri" w:hAnsi="Calibri" w:cs="Calibri"/>
                <w:color w:val="auto"/>
                <w:lang w:val="en-US"/>
              </w:rPr>
            </w:pPr>
          </w:p>
        </w:tc>
        <w:tc>
          <w:tcPr>
            <w:tcW w:w="1219" w:type="dxa"/>
            <w:tcMar>
              <w:top w:w="57" w:type="dxa"/>
              <w:left w:w="57" w:type="dxa"/>
              <w:bottom w:w="57" w:type="dxa"/>
              <w:right w:w="85" w:type="dxa"/>
            </w:tcMar>
          </w:tcPr>
          <w:p w:rsidR="00F90C20" w:rsidRPr="00F90C20" w:rsidRDefault="00F90C20" w:rsidP="00A01ADD">
            <w:pPr>
              <w:autoSpaceDE w:val="0"/>
              <w:autoSpaceDN w:val="0"/>
              <w:adjustRightInd w:val="0"/>
              <w:contextualSpacing/>
              <w:rPr>
                <w:rFonts w:ascii="Calibri" w:hAnsi="Calibri" w:cs="Calibri"/>
                <w:color w:val="auto"/>
                <w:lang w:val="en-US"/>
              </w:rPr>
            </w:pPr>
          </w:p>
        </w:tc>
        <w:tc>
          <w:tcPr>
            <w:tcW w:w="1077" w:type="dxa"/>
            <w:tcMar>
              <w:top w:w="57" w:type="dxa"/>
              <w:left w:w="57" w:type="dxa"/>
              <w:bottom w:w="57" w:type="dxa"/>
              <w:right w:w="85" w:type="dxa"/>
            </w:tcMar>
          </w:tcPr>
          <w:p w:rsidR="00F90C20" w:rsidRPr="00F90C20" w:rsidRDefault="00F90C20" w:rsidP="00A01ADD">
            <w:pPr>
              <w:autoSpaceDE w:val="0"/>
              <w:autoSpaceDN w:val="0"/>
              <w:adjustRightInd w:val="0"/>
              <w:rPr>
                <w:rFonts w:ascii="Calibri" w:hAnsi="Calibri" w:cs="Calibri"/>
                <w:color w:val="auto"/>
                <w:lang w:val="en-US"/>
              </w:rPr>
            </w:pPr>
          </w:p>
        </w:tc>
      </w:tr>
      <w:tr w:rsidR="00F90C20" w:rsidRPr="00F90C20" w:rsidTr="00533EDD">
        <w:trPr>
          <w:trHeight w:hRule="exact" w:val="284"/>
        </w:trPr>
        <w:tc>
          <w:tcPr>
            <w:tcW w:w="3415" w:type="dxa"/>
            <w:gridSpan w:val="3"/>
            <w:tcMar>
              <w:top w:w="57" w:type="dxa"/>
              <w:left w:w="57" w:type="dxa"/>
              <w:bottom w:w="57" w:type="dxa"/>
              <w:right w:w="85" w:type="dxa"/>
            </w:tcMar>
          </w:tcPr>
          <w:p w:rsidR="00F90C20" w:rsidRPr="00F90C20" w:rsidRDefault="00F90C20" w:rsidP="0013419E">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lastRenderedPageBreak/>
              <w:t>South and West Asia</w:t>
            </w:r>
          </w:p>
        </w:tc>
        <w:tc>
          <w:tcPr>
            <w:tcW w:w="1596" w:type="dxa"/>
            <w:tcMar>
              <w:top w:w="57" w:type="dxa"/>
              <w:left w:w="57" w:type="dxa"/>
              <w:bottom w:w="57" w:type="dxa"/>
              <w:right w:w="85" w:type="dxa"/>
            </w:tcMar>
          </w:tcPr>
          <w:p w:rsidR="00F90C20" w:rsidRPr="00F90C20" w:rsidRDefault="00F90C20" w:rsidP="0013419E">
            <w:pPr>
              <w:autoSpaceDE w:val="0"/>
              <w:autoSpaceDN w:val="0"/>
              <w:adjustRightInd w:val="0"/>
              <w:rPr>
                <w:rFonts w:ascii="Calibri" w:hAnsi="Calibri" w:cs="Calibri"/>
                <w:color w:val="auto"/>
                <w:lang w:val="en-US"/>
              </w:rPr>
            </w:pPr>
          </w:p>
        </w:tc>
        <w:tc>
          <w:tcPr>
            <w:tcW w:w="1267" w:type="dxa"/>
            <w:tcMar>
              <w:top w:w="57" w:type="dxa"/>
              <w:left w:w="57" w:type="dxa"/>
              <w:bottom w:w="57" w:type="dxa"/>
              <w:right w:w="85" w:type="dxa"/>
            </w:tcMar>
          </w:tcPr>
          <w:p w:rsidR="00F90C20" w:rsidRPr="00F90C20" w:rsidRDefault="00F90C20" w:rsidP="0013419E">
            <w:pPr>
              <w:autoSpaceDE w:val="0"/>
              <w:autoSpaceDN w:val="0"/>
              <w:adjustRightInd w:val="0"/>
              <w:rPr>
                <w:rFonts w:ascii="Calibri" w:hAnsi="Calibri" w:cs="Calibri"/>
                <w:color w:val="auto"/>
                <w:lang w:val="en-US"/>
              </w:rPr>
            </w:pPr>
          </w:p>
        </w:tc>
        <w:tc>
          <w:tcPr>
            <w:tcW w:w="1854" w:type="dxa"/>
            <w:tcMar>
              <w:top w:w="57" w:type="dxa"/>
              <w:left w:w="57" w:type="dxa"/>
              <w:bottom w:w="57" w:type="dxa"/>
              <w:right w:w="85" w:type="dxa"/>
            </w:tcMar>
          </w:tcPr>
          <w:p w:rsidR="00F90C20" w:rsidRPr="00F90C20" w:rsidRDefault="00F90C20" w:rsidP="0013419E">
            <w:pPr>
              <w:autoSpaceDE w:val="0"/>
              <w:autoSpaceDN w:val="0"/>
              <w:adjustRightInd w:val="0"/>
              <w:rPr>
                <w:rFonts w:ascii="Calibri" w:hAnsi="Calibri" w:cs="Calibri"/>
                <w:color w:val="auto"/>
                <w:lang w:val="en-US"/>
              </w:rPr>
            </w:pPr>
          </w:p>
        </w:tc>
        <w:tc>
          <w:tcPr>
            <w:tcW w:w="1049" w:type="dxa"/>
            <w:tcMar>
              <w:top w:w="57" w:type="dxa"/>
              <w:left w:w="57" w:type="dxa"/>
              <w:bottom w:w="57" w:type="dxa"/>
              <w:right w:w="85" w:type="dxa"/>
            </w:tcMar>
          </w:tcPr>
          <w:p w:rsidR="00F90C20" w:rsidRPr="00F90C20" w:rsidRDefault="00F90C20" w:rsidP="0013419E">
            <w:pPr>
              <w:autoSpaceDE w:val="0"/>
              <w:autoSpaceDN w:val="0"/>
              <w:adjustRightInd w:val="0"/>
              <w:rPr>
                <w:rFonts w:ascii="Calibri" w:hAnsi="Calibri" w:cs="Calibri"/>
                <w:color w:val="auto"/>
                <w:lang w:val="en-US"/>
              </w:rPr>
            </w:pPr>
          </w:p>
        </w:tc>
        <w:tc>
          <w:tcPr>
            <w:tcW w:w="1077" w:type="dxa"/>
            <w:tcMar>
              <w:top w:w="57" w:type="dxa"/>
              <w:left w:w="57" w:type="dxa"/>
              <w:bottom w:w="57" w:type="dxa"/>
              <w:right w:w="85" w:type="dxa"/>
            </w:tcMar>
          </w:tcPr>
          <w:p w:rsidR="00F90C20" w:rsidRPr="00F90C20" w:rsidRDefault="00F90C20" w:rsidP="0013419E">
            <w:pPr>
              <w:autoSpaceDE w:val="0"/>
              <w:autoSpaceDN w:val="0"/>
              <w:adjustRightInd w:val="0"/>
              <w:rPr>
                <w:rFonts w:ascii="Calibri" w:hAnsi="Calibri" w:cs="Calibri"/>
                <w:color w:val="auto"/>
                <w:lang w:val="en-US"/>
              </w:rPr>
            </w:pPr>
          </w:p>
        </w:tc>
        <w:tc>
          <w:tcPr>
            <w:tcW w:w="2013" w:type="dxa"/>
            <w:tcMar>
              <w:top w:w="57" w:type="dxa"/>
              <w:left w:w="57" w:type="dxa"/>
              <w:bottom w:w="57" w:type="dxa"/>
              <w:right w:w="85" w:type="dxa"/>
            </w:tcMar>
          </w:tcPr>
          <w:p w:rsidR="00F90C20" w:rsidRPr="00F90C20" w:rsidRDefault="00F90C20" w:rsidP="0013419E">
            <w:pPr>
              <w:autoSpaceDE w:val="0"/>
              <w:autoSpaceDN w:val="0"/>
              <w:adjustRightInd w:val="0"/>
              <w:rPr>
                <w:rFonts w:ascii="Calibri" w:hAnsi="Calibri" w:cs="Calibri"/>
                <w:color w:val="auto"/>
                <w:lang w:val="en-US"/>
              </w:rPr>
            </w:pPr>
          </w:p>
        </w:tc>
        <w:tc>
          <w:tcPr>
            <w:tcW w:w="1219" w:type="dxa"/>
            <w:tcMar>
              <w:top w:w="57" w:type="dxa"/>
              <w:left w:w="57" w:type="dxa"/>
              <w:bottom w:w="57" w:type="dxa"/>
              <w:right w:w="85" w:type="dxa"/>
            </w:tcMar>
          </w:tcPr>
          <w:p w:rsidR="00F90C20" w:rsidRPr="00F90C20" w:rsidRDefault="00F90C20" w:rsidP="0013419E">
            <w:pPr>
              <w:autoSpaceDE w:val="0"/>
              <w:autoSpaceDN w:val="0"/>
              <w:adjustRightInd w:val="0"/>
              <w:rPr>
                <w:rFonts w:ascii="Calibri" w:hAnsi="Calibri" w:cs="Calibri"/>
                <w:color w:val="auto"/>
                <w:lang w:val="en-US"/>
              </w:rPr>
            </w:pPr>
          </w:p>
        </w:tc>
        <w:tc>
          <w:tcPr>
            <w:tcW w:w="1077" w:type="dxa"/>
            <w:tcMar>
              <w:top w:w="57" w:type="dxa"/>
              <w:left w:w="57" w:type="dxa"/>
              <w:bottom w:w="57" w:type="dxa"/>
              <w:right w:w="85" w:type="dxa"/>
            </w:tcMar>
          </w:tcPr>
          <w:p w:rsidR="00F90C20" w:rsidRPr="00F90C20" w:rsidRDefault="00F90C20" w:rsidP="0013419E">
            <w:pPr>
              <w:autoSpaceDE w:val="0"/>
              <w:autoSpaceDN w:val="0"/>
              <w:adjustRightInd w:val="0"/>
              <w:rPr>
                <w:rFonts w:ascii="Calibri" w:hAnsi="Calibri" w:cs="Calibri"/>
                <w:color w:val="auto"/>
                <w:lang w:val="en-US"/>
              </w:rPr>
            </w:pPr>
          </w:p>
        </w:tc>
      </w:tr>
      <w:tr w:rsidR="00F90C20" w:rsidRPr="00F90C20" w:rsidTr="00533EDD">
        <w:trPr>
          <w:trHeight w:hRule="exact" w:val="284"/>
        </w:trPr>
        <w:tc>
          <w:tcPr>
            <w:tcW w:w="344" w:type="dxa"/>
            <w:tcMar>
              <w:top w:w="57" w:type="dxa"/>
              <w:left w:w="57" w:type="dxa"/>
              <w:bottom w:w="57" w:type="dxa"/>
              <w:right w:w="85" w:type="dxa"/>
            </w:tcMar>
          </w:tcPr>
          <w:p w:rsidR="00F90C20" w:rsidRPr="00F90C20" w:rsidRDefault="00F90C20" w:rsidP="0013419E">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F90C20" w:rsidRPr="00F90C20" w:rsidRDefault="00F90C20" w:rsidP="0013419E">
            <w:pPr>
              <w:autoSpaceDE w:val="0"/>
              <w:autoSpaceDN w:val="0"/>
              <w:adjustRightInd w:val="0"/>
              <w:rPr>
                <w:rFonts w:ascii="Calibri" w:hAnsi="Calibri" w:cs="Calibri"/>
                <w:color w:val="auto"/>
                <w:lang w:val="en-US"/>
              </w:rPr>
            </w:pPr>
          </w:p>
        </w:tc>
        <w:tc>
          <w:tcPr>
            <w:tcW w:w="2909" w:type="dxa"/>
            <w:tcMar>
              <w:top w:w="57" w:type="dxa"/>
              <w:left w:w="57" w:type="dxa"/>
              <w:bottom w:w="57" w:type="dxa"/>
              <w:right w:w="85" w:type="dxa"/>
            </w:tcMar>
          </w:tcPr>
          <w:p w:rsidR="00F90C20" w:rsidRPr="00F90C20" w:rsidRDefault="00F90C20" w:rsidP="0013419E">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Afghanistan</w:t>
            </w:r>
          </w:p>
        </w:tc>
        <w:tc>
          <w:tcPr>
            <w:tcW w:w="1596"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125 </w:t>
            </w:r>
          </w:p>
        </w:tc>
        <w:tc>
          <w:tcPr>
            <w:tcW w:w="1267"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15,676 </w:t>
            </w:r>
          </w:p>
        </w:tc>
        <w:tc>
          <w:tcPr>
            <w:tcW w:w="1854"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34,998 </w:t>
            </w:r>
          </w:p>
        </w:tc>
        <w:tc>
          <w:tcPr>
            <w:tcW w:w="1049"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6,316 </w:t>
            </w:r>
          </w:p>
        </w:tc>
        <w:tc>
          <w:tcPr>
            <w:tcW w:w="1077"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16,451 </w:t>
            </w:r>
          </w:p>
        </w:tc>
        <w:tc>
          <w:tcPr>
            <w:tcW w:w="2013"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16,753 </w:t>
            </w:r>
          </w:p>
        </w:tc>
        <w:tc>
          <w:tcPr>
            <w:tcW w:w="1219"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1,194 </w:t>
            </w:r>
          </w:p>
        </w:tc>
        <w:tc>
          <w:tcPr>
            <w:tcW w:w="1077"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91,515 </w:t>
            </w:r>
          </w:p>
        </w:tc>
      </w:tr>
      <w:tr w:rsidR="00F90C20" w:rsidRPr="00F90C20" w:rsidTr="00533EDD">
        <w:trPr>
          <w:trHeight w:hRule="exact" w:val="284"/>
        </w:trPr>
        <w:tc>
          <w:tcPr>
            <w:tcW w:w="344" w:type="dxa"/>
            <w:tcMar>
              <w:top w:w="57" w:type="dxa"/>
              <w:left w:w="57" w:type="dxa"/>
              <w:bottom w:w="57" w:type="dxa"/>
              <w:right w:w="85" w:type="dxa"/>
            </w:tcMar>
          </w:tcPr>
          <w:p w:rsidR="00F90C20" w:rsidRPr="00F90C20" w:rsidRDefault="00F90C20" w:rsidP="0013419E">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F90C20" w:rsidRPr="00F90C20" w:rsidRDefault="00F90C20" w:rsidP="0013419E">
            <w:pPr>
              <w:autoSpaceDE w:val="0"/>
              <w:autoSpaceDN w:val="0"/>
              <w:adjustRightInd w:val="0"/>
              <w:rPr>
                <w:rFonts w:ascii="Calibri" w:hAnsi="Calibri" w:cs="Calibri"/>
                <w:color w:val="auto"/>
                <w:lang w:val="en-US"/>
              </w:rPr>
            </w:pPr>
          </w:p>
        </w:tc>
        <w:tc>
          <w:tcPr>
            <w:tcW w:w="2909" w:type="dxa"/>
            <w:tcMar>
              <w:top w:w="57" w:type="dxa"/>
              <w:left w:w="57" w:type="dxa"/>
              <w:bottom w:w="57" w:type="dxa"/>
              <w:right w:w="85" w:type="dxa"/>
            </w:tcMar>
          </w:tcPr>
          <w:p w:rsidR="00F90C20" w:rsidRPr="00F90C20" w:rsidRDefault="00F90C20" w:rsidP="0013419E">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Bangladesh</w:t>
            </w:r>
          </w:p>
        </w:tc>
        <w:tc>
          <w:tcPr>
            <w:tcW w:w="1596"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4,170 </w:t>
            </w:r>
          </w:p>
        </w:tc>
        <w:tc>
          <w:tcPr>
            <w:tcW w:w="1267"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3,549 </w:t>
            </w:r>
          </w:p>
        </w:tc>
        <w:tc>
          <w:tcPr>
            <w:tcW w:w="1854"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1,238 </w:t>
            </w:r>
          </w:p>
        </w:tc>
        <w:tc>
          <w:tcPr>
            <w:tcW w:w="1049"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22,743 </w:t>
            </w:r>
          </w:p>
        </w:tc>
        <w:tc>
          <w:tcPr>
            <w:tcW w:w="1077"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10,658 </w:t>
            </w:r>
          </w:p>
        </w:tc>
        <w:tc>
          <w:tcPr>
            <w:tcW w:w="2013"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70,906 </w:t>
            </w:r>
          </w:p>
        </w:tc>
        <w:tc>
          <w:tcPr>
            <w:tcW w:w="1219"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776 </w:t>
            </w:r>
          </w:p>
        </w:tc>
        <w:tc>
          <w:tcPr>
            <w:tcW w:w="1077"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114,040 </w:t>
            </w:r>
          </w:p>
        </w:tc>
      </w:tr>
      <w:tr w:rsidR="00F90C20" w:rsidRPr="00F90C20" w:rsidTr="00533EDD">
        <w:trPr>
          <w:trHeight w:hRule="exact" w:val="284"/>
        </w:trPr>
        <w:tc>
          <w:tcPr>
            <w:tcW w:w="344" w:type="dxa"/>
            <w:tcMar>
              <w:top w:w="57" w:type="dxa"/>
              <w:left w:w="57" w:type="dxa"/>
              <w:bottom w:w="57" w:type="dxa"/>
              <w:right w:w="85" w:type="dxa"/>
            </w:tcMar>
          </w:tcPr>
          <w:p w:rsidR="00F90C20" w:rsidRPr="00F90C20" w:rsidRDefault="00F90C20" w:rsidP="0013419E">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F90C20" w:rsidRPr="00F90C20" w:rsidRDefault="00F90C20" w:rsidP="0013419E">
            <w:pPr>
              <w:autoSpaceDE w:val="0"/>
              <w:autoSpaceDN w:val="0"/>
              <w:adjustRightInd w:val="0"/>
              <w:rPr>
                <w:rFonts w:ascii="Calibri" w:hAnsi="Calibri" w:cs="Calibri"/>
                <w:color w:val="auto"/>
                <w:lang w:val="en-US"/>
              </w:rPr>
            </w:pPr>
          </w:p>
        </w:tc>
        <w:tc>
          <w:tcPr>
            <w:tcW w:w="2909" w:type="dxa"/>
            <w:tcMar>
              <w:top w:w="57" w:type="dxa"/>
              <w:left w:w="57" w:type="dxa"/>
              <w:bottom w:w="57" w:type="dxa"/>
              <w:right w:w="85" w:type="dxa"/>
            </w:tcMar>
          </w:tcPr>
          <w:p w:rsidR="00F90C20" w:rsidRPr="00F90C20" w:rsidRDefault="00F90C20" w:rsidP="0013419E">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Bhutan</w:t>
            </w:r>
          </w:p>
        </w:tc>
        <w:tc>
          <w:tcPr>
            <w:tcW w:w="1596"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1,205 </w:t>
            </w:r>
          </w:p>
        </w:tc>
        <w:tc>
          <w:tcPr>
            <w:tcW w:w="1267"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276 </w:t>
            </w:r>
          </w:p>
        </w:tc>
        <w:tc>
          <w:tcPr>
            <w:tcW w:w="1854"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197 </w:t>
            </w:r>
          </w:p>
        </w:tc>
        <w:tc>
          <w:tcPr>
            <w:tcW w:w="1049"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5,588 </w:t>
            </w:r>
          </w:p>
        </w:tc>
        <w:tc>
          <w:tcPr>
            <w:tcW w:w="1077"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237 </w:t>
            </w:r>
          </w:p>
        </w:tc>
        <w:tc>
          <w:tcPr>
            <w:tcW w:w="2013"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21 </w:t>
            </w:r>
          </w:p>
        </w:tc>
        <w:tc>
          <w:tcPr>
            <w:tcW w:w="1219"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77"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7,525 </w:t>
            </w:r>
          </w:p>
        </w:tc>
      </w:tr>
      <w:tr w:rsidR="00F90C20" w:rsidRPr="00F90C20" w:rsidTr="00533EDD">
        <w:trPr>
          <w:trHeight w:hRule="exact" w:val="284"/>
        </w:trPr>
        <w:tc>
          <w:tcPr>
            <w:tcW w:w="344" w:type="dxa"/>
            <w:tcMar>
              <w:top w:w="57" w:type="dxa"/>
              <w:left w:w="57" w:type="dxa"/>
              <w:bottom w:w="57" w:type="dxa"/>
              <w:right w:w="85" w:type="dxa"/>
            </w:tcMar>
          </w:tcPr>
          <w:p w:rsidR="00F90C20" w:rsidRPr="00F90C20" w:rsidRDefault="00F90C20" w:rsidP="0013419E">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F90C20" w:rsidRPr="00F90C20" w:rsidRDefault="00F90C20" w:rsidP="0013419E">
            <w:pPr>
              <w:autoSpaceDE w:val="0"/>
              <w:autoSpaceDN w:val="0"/>
              <w:adjustRightInd w:val="0"/>
              <w:rPr>
                <w:rFonts w:ascii="Calibri" w:hAnsi="Calibri" w:cs="Calibri"/>
                <w:color w:val="auto"/>
                <w:lang w:val="en-US"/>
              </w:rPr>
            </w:pPr>
          </w:p>
        </w:tc>
        <w:tc>
          <w:tcPr>
            <w:tcW w:w="2909" w:type="dxa"/>
            <w:tcMar>
              <w:top w:w="57" w:type="dxa"/>
              <w:left w:w="57" w:type="dxa"/>
              <w:bottom w:w="57" w:type="dxa"/>
              <w:right w:w="85" w:type="dxa"/>
            </w:tcMar>
          </w:tcPr>
          <w:p w:rsidR="00F90C20" w:rsidRPr="00F90C20" w:rsidRDefault="00F90C20" w:rsidP="0013419E">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Maldives</w:t>
            </w:r>
          </w:p>
        </w:tc>
        <w:tc>
          <w:tcPr>
            <w:tcW w:w="1596"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 </w:t>
            </w:r>
          </w:p>
        </w:tc>
        <w:tc>
          <w:tcPr>
            <w:tcW w:w="1267"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 </w:t>
            </w:r>
          </w:p>
        </w:tc>
        <w:tc>
          <w:tcPr>
            <w:tcW w:w="1854"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131 </w:t>
            </w:r>
          </w:p>
        </w:tc>
        <w:tc>
          <w:tcPr>
            <w:tcW w:w="1049"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3,168 </w:t>
            </w:r>
          </w:p>
        </w:tc>
        <w:tc>
          <w:tcPr>
            <w:tcW w:w="1077"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2013"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77"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3,312 </w:t>
            </w:r>
          </w:p>
        </w:tc>
      </w:tr>
      <w:tr w:rsidR="00F90C20" w:rsidRPr="00F90C20" w:rsidTr="00533EDD">
        <w:trPr>
          <w:trHeight w:hRule="exact" w:val="284"/>
        </w:trPr>
        <w:tc>
          <w:tcPr>
            <w:tcW w:w="344" w:type="dxa"/>
            <w:tcMar>
              <w:top w:w="57" w:type="dxa"/>
              <w:left w:w="57" w:type="dxa"/>
              <w:bottom w:w="57" w:type="dxa"/>
              <w:right w:w="85" w:type="dxa"/>
            </w:tcMar>
          </w:tcPr>
          <w:p w:rsidR="00F90C20" w:rsidRPr="00F90C20" w:rsidRDefault="00F90C20" w:rsidP="0013419E">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F90C20" w:rsidRPr="00F90C20" w:rsidRDefault="00F90C20" w:rsidP="0013419E">
            <w:pPr>
              <w:autoSpaceDE w:val="0"/>
              <w:autoSpaceDN w:val="0"/>
              <w:adjustRightInd w:val="0"/>
              <w:rPr>
                <w:rFonts w:ascii="Calibri" w:hAnsi="Calibri" w:cs="Calibri"/>
                <w:color w:val="auto"/>
                <w:lang w:val="en-US"/>
              </w:rPr>
            </w:pPr>
          </w:p>
        </w:tc>
        <w:tc>
          <w:tcPr>
            <w:tcW w:w="2909" w:type="dxa"/>
            <w:tcMar>
              <w:top w:w="57" w:type="dxa"/>
              <w:left w:w="57" w:type="dxa"/>
              <w:bottom w:w="57" w:type="dxa"/>
              <w:right w:w="85" w:type="dxa"/>
            </w:tcMar>
          </w:tcPr>
          <w:p w:rsidR="00F90C20" w:rsidRPr="00F90C20" w:rsidRDefault="00F90C20" w:rsidP="0013419E">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Nepal</w:t>
            </w:r>
          </w:p>
        </w:tc>
        <w:tc>
          <w:tcPr>
            <w:tcW w:w="1596"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4,703 </w:t>
            </w:r>
          </w:p>
        </w:tc>
        <w:tc>
          <w:tcPr>
            <w:tcW w:w="1267"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4,655 </w:t>
            </w:r>
          </w:p>
        </w:tc>
        <w:tc>
          <w:tcPr>
            <w:tcW w:w="1854"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9,623 </w:t>
            </w:r>
          </w:p>
        </w:tc>
        <w:tc>
          <w:tcPr>
            <w:tcW w:w="1049"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5,795 </w:t>
            </w:r>
          </w:p>
        </w:tc>
        <w:tc>
          <w:tcPr>
            <w:tcW w:w="1077"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1,744 </w:t>
            </w:r>
          </w:p>
        </w:tc>
        <w:tc>
          <w:tcPr>
            <w:tcW w:w="2013"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3,800 </w:t>
            </w:r>
          </w:p>
        </w:tc>
        <w:tc>
          <w:tcPr>
            <w:tcW w:w="1219"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875 </w:t>
            </w:r>
          </w:p>
        </w:tc>
        <w:tc>
          <w:tcPr>
            <w:tcW w:w="1077"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31,194 </w:t>
            </w:r>
          </w:p>
        </w:tc>
      </w:tr>
      <w:tr w:rsidR="00F90C20" w:rsidRPr="00F90C20" w:rsidTr="00533EDD">
        <w:trPr>
          <w:trHeight w:hRule="exact" w:val="284"/>
        </w:trPr>
        <w:tc>
          <w:tcPr>
            <w:tcW w:w="344" w:type="dxa"/>
            <w:tcMar>
              <w:top w:w="57" w:type="dxa"/>
              <w:left w:w="57" w:type="dxa"/>
              <w:bottom w:w="57" w:type="dxa"/>
              <w:right w:w="85" w:type="dxa"/>
            </w:tcMar>
          </w:tcPr>
          <w:p w:rsidR="00F90C20" w:rsidRPr="00F90C20" w:rsidRDefault="00F90C20" w:rsidP="0013419E">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F90C20" w:rsidRPr="00F90C20" w:rsidRDefault="00F90C20" w:rsidP="0013419E">
            <w:pPr>
              <w:autoSpaceDE w:val="0"/>
              <w:autoSpaceDN w:val="0"/>
              <w:adjustRightInd w:val="0"/>
              <w:rPr>
                <w:rFonts w:ascii="Calibri" w:hAnsi="Calibri" w:cs="Calibri"/>
                <w:color w:val="auto"/>
                <w:lang w:val="en-US"/>
              </w:rPr>
            </w:pPr>
          </w:p>
        </w:tc>
        <w:tc>
          <w:tcPr>
            <w:tcW w:w="2909" w:type="dxa"/>
            <w:tcMar>
              <w:top w:w="57" w:type="dxa"/>
              <w:left w:w="57" w:type="dxa"/>
              <w:bottom w:w="57" w:type="dxa"/>
              <w:right w:w="85" w:type="dxa"/>
            </w:tcMar>
          </w:tcPr>
          <w:p w:rsidR="00F90C20" w:rsidRPr="00F90C20" w:rsidRDefault="00F90C20" w:rsidP="0013419E">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Pakistan</w:t>
            </w:r>
          </w:p>
        </w:tc>
        <w:tc>
          <w:tcPr>
            <w:tcW w:w="1596"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10,944 </w:t>
            </w:r>
          </w:p>
        </w:tc>
        <w:tc>
          <w:tcPr>
            <w:tcW w:w="1267"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12,203 </w:t>
            </w:r>
          </w:p>
        </w:tc>
        <w:tc>
          <w:tcPr>
            <w:tcW w:w="1854"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2,154 </w:t>
            </w:r>
          </w:p>
        </w:tc>
        <w:tc>
          <w:tcPr>
            <w:tcW w:w="1049"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7,967 </w:t>
            </w:r>
          </w:p>
        </w:tc>
        <w:tc>
          <w:tcPr>
            <w:tcW w:w="1077"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5,174 </w:t>
            </w:r>
          </w:p>
        </w:tc>
        <w:tc>
          <w:tcPr>
            <w:tcW w:w="2013"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14,012 </w:t>
            </w:r>
          </w:p>
        </w:tc>
        <w:tc>
          <w:tcPr>
            <w:tcW w:w="1219"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876 </w:t>
            </w:r>
          </w:p>
        </w:tc>
        <w:tc>
          <w:tcPr>
            <w:tcW w:w="1077"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53,330 </w:t>
            </w:r>
          </w:p>
        </w:tc>
      </w:tr>
      <w:tr w:rsidR="00F90C20" w:rsidRPr="00F90C20" w:rsidTr="00533EDD">
        <w:trPr>
          <w:trHeight w:hRule="exact" w:val="284"/>
        </w:trPr>
        <w:tc>
          <w:tcPr>
            <w:tcW w:w="344" w:type="dxa"/>
            <w:tcMar>
              <w:top w:w="57" w:type="dxa"/>
              <w:left w:w="57" w:type="dxa"/>
              <w:bottom w:w="57" w:type="dxa"/>
              <w:right w:w="85" w:type="dxa"/>
            </w:tcMar>
          </w:tcPr>
          <w:p w:rsidR="00F90C20" w:rsidRPr="00F90C20" w:rsidRDefault="00F90C20" w:rsidP="0013419E">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F90C20" w:rsidRPr="00F90C20" w:rsidRDefault="00F90C20" w:rsidP="0013419E">
            <w:pPr>
              <w:autoSpaceDE w:val="0"/>
              <w:autoSpaceDN w:val="0"/>
              <w:adjustRightInd w:val="0"/>
              <w:rPr>
                <w:rFonts w:ascii="Calibri" w:hAnsi="Calibri" w:cs="Calibri"/>
                <w:color w:val="auto"/>
                <w:lang w:val="en-US"/>
              </w:rPr>
            </w:pPr>
          </w:p>
        </w:tc>
        <w:tc>
          <w:tcPr>
            <w:tcW w:w="2909" w:type="dxa"/>
            <w:tcMar>
              <w:top w:w="57" w:type="dxa"/>
              <w:left w:w="57" w:type="dxa"/>
              <w:bottom w:w="57" w:type="dxa"/>
              <w:right w:w="85" w:type="dxa"/>
            </w:tcMar>
          </w:tcPr>
          <w:p w:rsidR="00F90C20" w:rsidRPr="00F90C20" w:rsidRDefault="00F90C20" w:rsidP="0013419E">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Sri Lanka</w:t>
            </w:r>
          </w:p>
        </w:tc>
        <w:tc>
          <w:tcPr>
            <w:tcW w:w="1596"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4,628 </w:t>
            </w:r>
          </w:p>
        </w:tc>
        <w:tc>
          <w:tcPr>
            <w:tcW w:w="1267"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1,457 </w:t>
            </w:r>
          </w:p>
        </w:tc>
        <w:tc>
          <w:tcPr>
            <w:tcW w:w="1854"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3,613 </w:t>
            </w:r>
          </w:p>
        </w:tc>
        <w:tc>
          <w:tcPr>
            <w:tcW w:w="1049"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7,127 </w:t>
            </w:r>
          </w:p>
        </w:tc>
        <w:tc>
          <w:tcPr>
            <w:tcW w:w="1077"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2,680 </w:t>
            </w:r>
          </w:p>
        </w:tc>
        <w:tc>
          <w:tcPr>
            <w:tcW w:w="2013"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10,949 </w:t>
            </w:r>
          </w:p>
        </w:tc>
        <w:tc>
          <w:tcPr>
            <w:tcW w:w="1219"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426 </w:t>
            </w:r>
          </w:p>
        </w:tc>
        <w:tc>
          <w:tcPr>
            <w:tcW w:w="1077"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30,880 </w:t>
            </w:r>
          </w:p>
        </w:tc>
      </w:tr>
      <w:tr w:rsidR="00F90C20" w:rsidRPr="00F90C20" w:rsidTr="00533EDD">
        <w:trPr>
          <w:trHeight w:hRule="exact" w:val="284"/>
        </w:trPr>
        <w:tc>
          <w:tcPr>
            <w:tcW w:w="344" w:type="dxa"/>
            <w:tcMar>
              <w:top w:w="57" w:type="dxa"/>
              <w:left w:w="57" w:type="dxa"/>
              <w:bottom w:w="57" w:type="dxa"/>
              <w:right w:w="85" w:type="dxa"/>
            </w:tcMar>
          </w:tcPr>
          <w:p w:rsidR="00F90C20" w:rsidRPr="00F90C20" w:rsidRDefault="00F90C20" w:rsidP="0013419E">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F90C20" w:rsidRPr="00F90C20" w:rsidRDefault="00F90C20" w:rsidP="0013419E">
            <w:pPr>
              <w:autoSpaceDE w:val="0"/>
              <w:autoSpaceDN w:val="0"/>
              <w:adjustRightInd w:val="0"/>
              <w:rPr>
                <w:rFonts w:ascii="Calibri" w:hAnsi="Calibri" w:cs="Calibri"/>
                <w:color w:val="auto"/>
                <w:lang w:val="en-US"/>
              </w:rPr>
            </w:pPr>
          </w:p>
        </w:tc>
        <w:tc>
          <w:tcPr>
            <w:tcW w:w="2909" w:type="dxa"/>
            <w:tcMar>
              <w:top w:w="57" w:type="dxa"/>
              <w:left w:w="57" w:type="dxa"/>
              <w:bottom w:w="57" w:type="dxa"/>
              <w:right w:w="85" w:type="dxa"/>
            </w:tcMar>
          </w:tcPr>
          <w:p w:rsidR="00F90C20" w:rsidRPr="00F90C20" w:rsidRDefault="00F90C20" w:rsidP="0013419E">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Regional South and West Asia (b)</w:t>
            </w:r>
          </w:p>
        </w:tc>
        <w:tc>
          <w:tcPr>
            <w:tcW w:w="1596"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8,563 </w:t>
            </w:r>
          </w:p>
        </w:tc>
        <w:tc>
          <w:tcPr>
            <w:tcW w:w="1267"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15,421 </w:t>
            </w:r>
          </w:p>
        </w:tc>
        <w:tc>
          <w:tcPr>
            <w:tcW w:w="1854"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1,383 </w:t>
            </w:r>
          </w:p>
        </w:tc>
        <w:tc>
          <w:tcPr>
            <w:tcW w:w="1049"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2,404 </w:t>
            </w:r>
          </w:p>
        </w:tc>
        <w:tc>
          <w:tcPr>
            <w:tcW w:w="1077"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437 </w:t>
            </w:r>
          </w:p>
        </w:tc>
        <w:tc>
          <w:tcPr>
            <w:tcW w:w="2013"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1,303 </w:t>
            </w:r>
          </w:p>
        </w:tc>
        <w:tc>
          <w:tcPr>
            <w:tcW w:w="1219"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167 </w:t>
            </w:r>
          </w:p>
        </w:tc>
        <w:tc>
          <w:tcPr>
            <w:tcW w:w="1077"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29,678 </w:t>
            </w:r>
          </w:p>
        </w:tc>
      </w:tr>
      <w:tr w:rsidR="00F90C20" w:rsidRPr="00F90C20" w:rsidTr="00533EDD">
        <w:trPr>
          <w:trHeight w:hRule="exact" w:val="284"/>
        </w:trPr>
        <w:tc>
          <w:tcPr>
            <w:tcW w:w="344" w:type="dxa"/>
            <w:shd w:val="solid" w:color="EBF0F1" w:fill="auto"/>
            <w:tcMar>
              <w:top w:w="85" w:type="dxa"/>
              <w:left w:w="57" w:type="dxa"/>
              <w:bottom w:w="85" w:type="dxa"/>
              <w:right w:w="57" w:type="dxa"/>
            </w:tcMar>
          </w:tcPr>
          <w:p w:rsidR="00F90C20" w:rsidRPr="00F90C20" w:rsidRDefault="00F90C20" w:rsidP="0013419E">
            <w:pPr>
              <w:autoSpaceDE w:val="0"/>
              <w:autoSpaceDN w:val="0"/>
              <w:adjustRightInd w:val="0"/>
              <w:rPr>
                <w:rFonts w:ascii="Calibri" w:hAnsi="Calibri" w:cs="Calibri"/>
                <w:color w:val="auto"/>
                <w:lang w:val="en-US"/>
              </w:rPr>
            </w:pPr>
          </w:p>
        </w:tc>
        <w:tc>
          <w:tcPr>
            <w:tcW w:w="162" w:type="dxa"/>
            <w:shd w:val="solid" w:color="EBF0F1" w:fill="auto"/>
            <w:tcMar>
              <w:top w:w="85" w:type="dxa"/>
              <w:left w:w="57" w:type="dxa"/>
              <w:bottom w:w="85" w:type="dxa"/>
              <w:right w:w="57" w:type="dxa"/>
            </w:tcMar>
          </w:tcPr>
          <w:p w:rsidR="00F90C20" w:rsidRPr="00F90C20" w:rsidRDefault="00F90C20" w:rsidP="0013419E">
            <w:pPr>
              <w:autoSpaceDE w:val="0"/>
              <w:autoSpaceDN w:val="0"/>
              <w:adjustRightInd w:val="0"/>
              <w:rPr>
                <w:rFonts w:ascii="Calibri" w:hAnsi="Calibri" w:cs="Calibri"/>
                <w:color w:val="auto"/>
                <w:lang w:val="en-US"/>
              </w:rPr>
            </w:pPr>
          </w:p>
        </w:tc>
        <w:tc>
          <w:tcPr>
            <w:tcW w:w="2909" w:type="dxa"/>
            <w:shd w:val="solid" w:color="EBF0F1" w:fill="auto"/>
            <w:tcMar>
              <w:top w:w="57" w:type="dxa"/>
              <w:left w:w="57" w:type="dxa"/>
              <w:bottom w:w="57" w:type="dxa"/>
              <w:right w:w="57" w:type="dxa"/>
            </w:tcMar>
          </w:tcPr>
          <w:p w:rsidR="00F90C20" w:rsidRPr="00F90C20" w:rsidRDefault="00F90C20" w:rsidP="0013419E">
            <w:pPr>
              <w:suppressAutoHyphens/>
              <w:autoSpaceDE w:val="0"/>
              <w:autoSpaceDN w:val="0"/>
              <w:adjustRightInd w:val="0"/>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South and West Asia</w:t>
            </w:r>
          </w:p>
        </w:tc>
        <w:tc>
          <w:tcPr>
            <w:tcW w:w="1596" w:type="dxa"/>
            <w:shd w:val="solid" w:color="EBF0F1" w:fill="auto"/>
            <w:tcMar>
              <w:top w:w="57" w:type="dxa"/>
              <w:left w:w="57" w:type="dxa"/>
              <w:bottom w:w="57" w:type="dxa"/>
              <w:right w:w="57" w:type="dxa"/>
            </w:tcMar>
          </w:tcPr>
          <w:p w:rsidR="00F90C20" w:rsidRPr="00F90C20" w:rsidRDefault="00F90C20" w:rsidP="0013419E">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34,347 </w:t>
            </w:r>
          </w:p>
        </w:tc>
        <w:tc>
          <w:tcPr>
            <w:tcW w:w="1267" w:type="dxa"/>
            <w:shd w:val="solid" w:color="EBF0F1" w:fill="auto"/>
            <w:tcMar>
              <w:top w:w="57" w:type="dxa"/>
              <w:left w:w="57" w:type="dxa"/>
              <w:bottom w:w="57" w:type="dxa"/>
              <w:right w:w="57" w:type="dxa"/>
            </w:tcMar>
          </w:tcPr>
          <w:p w:rsidR="00F90C20" w:rsidRPr="00F90C20" w:rsidRDefault="00F90C20" w:rsidP="0013419E">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53,240 </w:t>
            </w:r>
          </w:p>
        </w:tc>
        <w:tc>
          <w:tcPr>
            <w:tcW w:w="1854" w:type="dxa"/>
            <w:shd w:val="solid" w:color="EBF0F1" w:fill="auto"/>
            <w:tcMar>
              <w:top w:w="57" w:type="dxa"/>
              <w:left w:w="57" w:type="dxa"/>
              <w:bottom w:w="57" w:type="dxa"/>
              <w:right w:w="57" w:type="dxa"/>
            </w:tcMar>
          </w:tcPr>
          <w:p w:rsidR="00F90C20" w:rsidRPr="00F90C20" w:rsidRDefault="00F90C20" w:rsidP="0013419E">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53,337 </w:t>
            </w:r>
          </w:p>
        </w:tc>
        <w:tc>
          <w:tcPr>
            <w:tcW w:w="1049" w:type="dxa"/>
            <w:shd w:val="solid" w:color="EBF0F1" w:fill="auto"/>
            <w:tcMar>
              <w:top w:w="57" w:type="dxa"/>
              <w:left w:w="57" w:type="dxa"/>
              <w:bottom w:w="57" w:type="dxa"/>
              <w:right w:w="57" w:type="dxa"/>
            </w:tcMar>
          </w:tcPr>
          <w:p w:rsidR="00F90C20" w:rsidRPr="00F90C20" w:rsidRDefault="00F90C20" w:rsidP="0013419E">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61,108 </w:t>
            </w:r>
          </w:p>
        </w:tc>
        <w:tc>
          <w:tcPr>
            <w:tcW w:w="1077" w:type="dxa"/>
            <w:shd w:val="solid" w:color="EBF0F1" w:fill="auto"/>
            <w:tcMar>
              <w:top w:w="57" w:type="dxa"/>
              <w:left w:w="57" w:type="dxa"/>
              <w:bottom w:w="57" w:type="dxa"/>
              <w:right w:w="57" w:type="dxa"/>
            </w:tcMar>
          </w:tcPr>
          <w:p w:rsidR="00F90C20" w:rsidRPr="00F90C20" w:rsidRDefault="00F90C20" w:rsidP="0013419E">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37,381 </w:t>
            </w:r>
          </w:p>
        </w:tc>
        <w:tc>
          <w:tcPr>
            <w:tcW w:w="2013" w:type="dxa"/>
            <w:shd w:val="solid" w:color="EBF0F1" w:fill="auto"/>
            <w:tcMar>
              <w:top w:w="57" w:type="dxa"/>
              <w:left w:w="57" w:type="dxa"/>
              <w:bottom w:w="57" w:type="dxa"/>
              <w:right w:w="57" w:type="dxa"/>
            </w:tcMar>
          </w:tcPr>
          <w:p w:rsidR="00F90C20" w:rsidRPr="00F90C20" w:rsidRDefault="00F90C20" w:rsidP="0013419E">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117,746 </w:t>
            </w:r>
          </w:p>
        </w:tc>
        <w:tc>
          <w:tcPr>
            <w:tcW w:w="1219" w:type="dxa"/>
            <w:shd w:val="solid" w:color="EBF0F1" w:fill="auto"/>
            <w:tcMar>
              <w:top w:w="57" w:type="dxa"/>
              <w:left w:w="57" w:type="dxa"/>
              <w:bottom w:w="57" w:type="dxa"/>
              <w:right w:w="57" w:type="dxa"/>
            </w:tcMar>
          </w:tcPr>
          <w:p w:rsidR="00F90C20" w:rsidRPr="00F90C20" w:rsidRDefault="00F90C20" w:rsidP="0013419E">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4,314 </w:t>
            </w:r>
          </w:p>
        </w:tc>
        <w:tc>
          <w:tcPr>
            <w:tcW w:w="1077" w:type="dxa"/>
            <w:shd w:val="solid" w:color="EBF0F1" w:fill="auto"/>
            <w:tcMar>
              <w:top w:w="57" w:type="dxa"/>
              <w:left w:w="57" w:type="dxa"/>
              <w:bottom w:w="57" w:type="dxa"/>
              <w:right w:w="57" w:type="dxa"/>
            </w:tcMar>
          </w:tcPr>
          <w:p w:rsidR="00F90C20" w:rsidRPr="00F90C20" w:rsidRDefault="00F90C20" w:rsidP="0013419E">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361,473 </w:t>
            </w:r>
          </w:p>
        </w:tc>
      </w:tr>
      <w:tr w:rsidR="00F90C20" w:rsidRPr="00F90C20" w:rsidTr="00533EDD">
        <w:trPr>
          <w:trHeight w:hRule="exact" w:val="284"/>
        </w:trPr>
        <w:tc>
          <w:tcPr>
            <w:tcW w:w="3415" w:type="dxa"/>
            <w:gridSpan w:val="3"/>
            <w:tcMar>
              <w:top w:w="57" w:type="dxa"/>
              <w:left w:w="57" w:type="dxa"/>
              <w:bottom w:w="57" w:type="dxa"/>
              <w:right w:w="85" w:type="dxa"/>
            </w:tcMar>
          </w:tcPr>
          <w:p w:rsidR="00F90C20" w:rsidRPr="00F90C20" w:rsidRDefault="00F90C20" w:rsidP="0013419E">
            <w:pPr>
              <w:suppressAutoHyphens/>
              <w:autoSpaceDE w:val="0"/>
              <w:autoSpaceDN w:val="0"/>
              <w:adjustRightInd w:val="0"/>
              <w:textAlignment w:val="baseline"/>
              <w:rPr>
                <w:rFonts w:ascii="Calibri" w:hAnsi="Calibri" w:cs="Calibri"/>
                <w:color w:val="000000"/>
                <w:sz w:val="17"/>
                <w:szCs w:val="17"/>
                <w:lang w:val="en-US"/>
              </w:rPr>
            </w:pPr>
            <w:proofErr w:type="gramStart"/>
            <w:r w:rsidRPr="00F90C20">
              <w:rPr>
                <w:rFonts w:ascii="Calibri" w:hAnsi="Calibri" w:cs="Calibri"/>
                <w:b/>
                <w:bCs/>
                <w:color w:val="000000"/>
                <w:sz w:val="17"/>
                <w:szCs w:val="17"/>
                <w:lang w:val="en-US"/>
              </w:rPr>
              <w:t>Other</w:t>
            </w:r>
            <w:proofErr w:type="gramEnd"/>
            <w:r w:rsidRPr="00F90C20">
              <w:rPr>
                <w:rFonts w:ascii="Calibri" w:hAnsi="Calibri" w:cs="Calibri"/>
                <w:b/>
                <w:bCs/>
                <w:color w:val="000000"/>
                <w:sz w:val="17"/>
                <w:szCs w:val="17"/>
                <w:lang w:val="en-US"/>
              </w:rPr>
              <w:t xml:space="preserve"> Asia (b)</w:t>
            </w:r>
          </w:p>
        </w:tc>
        <w:tc>
          <w:tcPr>
            <w:tcW w:w="1596"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89,285</w:t>
            </w:r>
          </w:p>
        </w:tc>
        <w:tc>
          <w:tcPr>
            <w:tcW w:w="1267"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13,334</w:t>
            </w:r>
          </w:p>
        </w:tc>
        <w:tc>
          <w:tcPr>
            <w:tcW w:w="1854"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70,807</w:t>
            </w:r>
          </w:p>
        </w:tc>
        <w:tc>
          <w:tcPr>
            <w:tcW w:w="1049"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126</w:t>
            </w:r>
          </w:p>
        </w:tc>
        <w:tc>
          <w:tcPr>
            <w:tcW w:w="1077"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7,029</w:t>
            </w:r>
          </w:p>
        </w:tc>
        <w:tc>
          <w:tcPr>
            <w:tcW w:w="2013"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8,679</w:t>
            </w:r>
          </w:p>
        </w:tc>
        <w:tc>
          <w:tcPr>
            <w:tcW w:w="1219"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492</w:t>
            </w:r>
          </w:p>
        </w:tc>
        <w:tc>
          <w:tcPr>
            <w:tcW w:w="1077"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189,754</w:t>
            </w:r>
          </w:p>
        </w:tc>
      </w:tr>
      <w:tr w:rsidR="00F90C20" w:rsidRPr="00F90C20" w:rsidTr="00533EDD">
        <w:trPr>
          <w:trHeight w:hRule="exact" w:val="284"/>
        </w:trPr>
        <w:tc>
          <w:tcPr>
            <w:tcW w:w="3415" w:type="dxa"/>
            <w:gridSpan w:val="3"/>
            <w:tcMar>
              <w:top w:w="57" w:type="dxa"/>
              <w:left w:w="57" w:type="dxa"/>
              <w:bottom w:w="57" w:type="dxa"/>
              <w:right w:w="85" w:type="dxa"/>
            </w:tcMar>
          </w:tcPr>
          <w:p w:rsidR="00F90C20" w:rsidRPr="00F90C20" w:rsidRDefault="00F90C20" w:rsidP="0013419E">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Sub-Saharan Africa</w:t>
            </w:r>
          </w:p>
        </w:tc>
        <w:tc>
          <w:tcPr>
            <w:tcW w:w="1596"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2,067 </w:t>
            </w:r>
          </w:p>
        </w:tc>
        <w:tc>
          <w:tcPr>
            <w:tcW w:w="1267"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20,601 </w:t>
            </w:r>
          </w:p>
        </w:tc>
        <w:tc>
          <w:tcPr>
            <w:tcW w:w="1854"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5,823 </w:t>
            </w:r>
          </w:p>
        </w:tc>
        <w:tc>
          <w:tcPr>
            <w:tcW w:w="1049"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38,020 </w:t>
            </w:r>
          </w:p>
        </w:tc>
        <w:tc>
          <w:tcPr>
            <w:tcW w:w="1077"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8,781 </w:t>
            </w:r>
          </w:p>
        </w:tc>
        <w:tc>
          <w:tcPr>
            <w:tcW w:w="2013"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98,860 </w:t>
            </w:r>
          </w:p>
        </w:tc>
        <w:tc>
          <w:tcPr>
            <w:tcW w:w="1219"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365 </w:t>
            </w:r>
          </w:p>
        </w:tc>
        <w:tc>
          <w:tcPr>
            <w:tcW w:w="1077"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174,517 </w:t>
            </w:r>
          </w:p>
        </w:tc>
      </w:tr>
      <w:tr w:rsidR="00F90C20" w:rsidRPr="00F90C20" w:rsidTr="00533EDD">
        <w:trPr>
          <w:trHeight w:hRule="exact" w:val="284"/>
        </w:trPr>
        <w:tc>
          <w:tcPr>
            <w:tcW w:w="3415" w:type="dxa"/>
            <w:gridSpan w:val="3"/>
            <w:tcMar>
              <w:top w:w="57" w:type="dxa"/>
              <w:left w:w="57" w:type="dxa"/>
              <w:bottom w:w="57" w:type="dxa"/>
              <w:right w:w="85" w:type="dxa"/>
            </w:tcMar>
          </w:tcPr>
          <w:p w:rsidR="00F90C20" w:rsidRPr="00F90C20" w:rsidRDefault="00F90C20" w:rsidP="0013419E">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Middle East and North Africa (c)</w:t>
            </w:r>
          </w:p>
        </w:tc>
        <w:tc>
          <w:tcPr>
            <w:tcW w:w="1596"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247 </w:t>
            </w:r>
          </w:p>
        </w:tc>
        <w:tc>
          <w:tcPr>
            <w:tcW w:w="1267"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2,267 </w:t>
            </w:r>
          </w:p>
        </w:tc>
        <w:tc>
          <w:tcPr>
            <w:tcW w:w="1854"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2,846 </w:t>
            </w:r>
          </w:p>
        </w:tc>
        <w:tc>
          <w:tcPr>
            <w:tcW w:w="1049"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23,172 </w:t>
            </w:r>
          </w:p>
        </w:tc>
        <w:tc>
          <w:tcPr>
            <w:tcW w:w="1077"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1,022 </w:t>
            </w:r>
          </w:p>
        </w:tc>
        <w:tc>
          <w:tcPr>
            <w:tcW w:w="2013"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134,840 </w:t>
            </w:r>
          </w:p>
        </w:tc>
        <w:tc>
          <w:tcPr>
            <w:tcW w:w="1219"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527 </w:t>
            </w:r>
          </w:p>
        </w:tc>
        <w:tc>
          <w:tcPr>
            <w:tcW w:w="1077"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164,921 </w:t>
            </w:r>
          </w:p>
        </w:tc>
      </w:tr>
      <w:tr w:rsidR="00F90C20" w:rsidRPr="00F90C20" w:rsidTr="00533EDD">
        <w:trPr>
          <w:trHeight w:hRule="exact" w:val="284"/>
        </w:trPr>
        <w:tc>
          <w:tcPr>
            <w:tcW w:w="3415" w:type="dxa"/>
            <w:gridSpan w:val="3"/>
            <w:tcMar>
              <w:top w:w="57" w:type="dxa"/>
              <w:left w:w="57" w:type="dxa"/>
              <w:bottom w:w="57" w:type="dxa"/>
              <w:right w:w="85" w:type="dxa"/>
            </w:tcMar>
          </w:tcPr>
          <w:p w:rsidR="00F90C20" w:rsidRPr="00F90C20" w:rsidRDefault="00F90C20" w:rsidP="0013419E">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Latin America and the </w:t>
            </w:r>
            <w:proofErr w:type="spellStart"/>
            <w:r w:rsidRPr="00F90C20">
              <w:rPr>
                <w:rFonts w:ascii="Calibri" w:hAnsi="Calibri" w:cs="Calibri"/>
                <w:b/>
                <w:bCs/>
                <w:color w:val="000000"/>
                <w:sz w:val="17"/>
                <w:szCs w:val="17"/>
                <w:lang w:val="en-US"/>
              </w:rPr>
              <w:t>Carribean</w:t>
            </w:r>
            <w:proofErr w:type="spellEnd"/>
          </w:p>
        </w:tc>
        <w:tc>
          <w:tcPr>
            <w:tcW w:w="1596"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434 </w:t>
            </w:r>
          </w:p>
        </w:tc>
        <w:tc>
          <w:tcPr>
            <w:tcW w:w="1267"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422 </w:t>
            </w:r>
          </w:p>
        </w:tc>
        <w:tc>
          <w:tcPr>
            <w:tcW w:w="1854"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844 </w:t>
            </w:r>
          </w:p>
        </w:tc>
        <w:tc>
          <w:tcPr>
            <w:tcW w:w="1049"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2,403 </w:t>
            </w:r>
          </w:p>
        </w:tc>
        <w:tc>
          <w:tcPr>
            <w:tcW w:w="1077"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823 </w:t>
            </w:r>
          </w:p>
        </w:tc>
        <w:tc>
          <w:tcPr>
            <w:tcW w:w="2013"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4,017 </w:t>
            </w:r>
          </w:p>
        </w:tc>
        <w:tc>
          <w:tcPr>
            <w:tcW w:w="1219"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77"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8,944 </w:t>
            </w:r>
          </w:p>
        </w:tc>
      </w:tr>
      <w:tr w:rsidR="00F90C20" w:rsidRPr="00F90C20" w:rsidTr="00533EDD">
        <w:trPr>
          <w:trHeight w:hRule="exact" w:val="284"/>
        </w:trPr>
        <w:tc>
          <w:tcPr>
            <w:tcW w:w="3415" w:type="dxa"/>
            <w:gridSpan w:val="3"/>
            <w:tcMar>
              <w:top w:w="57" w:type="dxa"/>
              <w:left w:w="57" w:type="dxa"/>
              <w:bottom w:w="57" w:type="dxa"/>
              <w:right w:w="85" w:type="dxa"/>
            </w:tcMar>
          </w:tcPr>
          <w:p w:rsidR="00F90C20" w:rsidRPr="00F90C20" w:rsidRDefault="00F90C20" w:rsidP="0013419E">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Other (d)</w:t>
            </w:r>
          </w:p>
        </w:tc>
        <w:tc>
          <w:tcPr>
            <w:tcW w:w="1596"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214,005 </w:t>
            </w:r>
          </w:p>
        </w:tc>
        <w:tc>
          <w:tcPr>
            <w:tcW w:w="1267"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105,377 </w:t>
            </w:r>
          </w:p>
        </w:tc>
        <w:tc>
          <w:tcPr>
            <w:tcW w:w="1854"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102,562 </w:t>
            </w:r>
          </w:p>
        </w:tc>
        <w:tc>
          <w:tcPr>
            <w:tcW w:w="1049"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61,838 </w:t>
            </w:r>
          </w:p>
        </w:tc>
        <w:tc>
          <w:tcPr>
            <w:tcW w:w="1077"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248,768 </w:t>
            </w:r>
          </w:p>
        </w:tc>
        <w:tc>
          <w:tcPr>
            <w:tcW w:w="2013"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179,910 </w:t>
            </w:r>
          </w:p>
        </w:tc>
        <w:tc>
          <w:tcPr>
            <w:tcW w:w="1219"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286,893 </w:t>
            </w:r>
          </w:p>
        </w:tc>
        <w:tc>
          <w:tcPr>
            <w:tcW w:w="1077" w:type="dxa"/>
            <w:tcMar>
              <w:top w:w="57" w:type="dxa"/>
              <w:left w:w="57" w:type="dxa"/>
              <w:bottom w:w="57" w:type="dxa"/>
              <w:right w:w="85"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1,199,352 </w:t>
            </w:r>
          </w:p>
        </w:tc>
      </w:tr>
      <w:tr w:rsidR="00F90C20" w:rsidRPr="00F90C20" w:rsidTr="00533EDD">
        <w:trPr>
          <w:trHeight w:hRule="exact" w:val="284"/>
        </w:trPr>
        <w:tc>
          <w:tcPr>
            <w:tcW w:w="3415" w:type="dxa"/>
            <w:gridSpan w:val="3"/>
            <w:shd w:val="solid" w:color="CBCCCE" w:fill="auto"/>
            <w:tcMar>
              <w:top w:w="57" w:type="dxa"/>
              <w:left w:w="57" w:type="dxa"/>
              <w:bottom w:w="57" w:type="dxa"/>
              <w:right w:w="57" w:type="dxa"/>
            </w:tcMar>
          </w:tcPr>
          <w:p w:rsidR="00F90C20" w:rsidRPr="00F90C20" w:rsidRDefault="00F90C20" w:rsidP="0013419E">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Total Australian Official Development Assistance</w:t>
            </w:r>
          </w:p>
        </w:tc>
        <w:tc>
          <w:tcPr>
            <w:tcW w:w="1596" w:type="dxa"/>
            <w:shd w:val="solid" w:color="CBCCCE" w:fill="auto"/>
            <w:tcMar>
              <w:top w:w="57" w:type="dxa"/>
              <w:left w:w="57" w:type="dxa"/>
              <w:bottom w:w="57" w:type="dxa"/>
              <w:right w:w="57"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670,071 </w:t>
            </w:r>
          </w:p>
        </w:tc>
        <w:tc>
          <w:tcPr>
            <w:tcW w:w="1267" w:type="dxa"/>
            <w:shd w:val="solid" w:color="CBCCCE" w:fill="auto"/>
            <w:tcMar>
              <w:top w:w="57" w:type="dxa"/>
              <w:left w:w="57" w:type="dxa"/>
              <w:bottom w:w="57" w:type="dxa"/>
              <w:right w:w="57"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361,816 </w:t>
            </w:r>
          </w:p>
        </w:tc>
        <w:tc>
          <w:tcPr>
            <w:tcW w:w="1854" w:type="dxa"/>
            <w:shd w:val="solid" w:color="CBCCCE" w:fill="auto"/>
            <w:tcMar>
              <w:top w:w="57" w:type="dxa"/>
              <w:left w:w="57" w:type="dxa"/>
              <w:bottom w:w="57" w:type="dxa"/>
              <w:right w:w="57"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743,706 </w:t>
            </w:r>
          </w:p>
        </w:tc>
        <w:tc>
          <w:tcPr>
            <w:tcW w:w="1049" w:type="dxa"/>
            <w:shd w:val="solid" w:color="CBCCCE" w:fill="auto"/>
            <w:tcMar>
              <w:top w:w="57" w:type="dxa"/>
              <w:left w:w="57" w:type="dxa"/>
              <w:bottom w:w="57" w:type="dxa"/>
              <w:right w:w="57"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643,352 </w:t>
            </w:r>
          </w:p>
        </w:tc>
        <w:tc>
          <w:tcPr>
            <w:tcW w:w="1077" w:type="dxa"/>
            <w:shd w:val="solid" w:color="CBCCCE" w:fill="auto"/>
            <w:tcMar>
              <w:top w:w="57" w:type="dxa"/>
              <w:left w:w="57" w:type="dxa"/>
              <w:bottom w:w="57" w:type="dxa"/>
              <w:right w:w="57"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545,858 </w:t>
            </w:r>
          </w:p>
        </w:tc>
        <w:tc>
          <w:tcPr>
            <w:tcW w:w="2013" w:type="dxa"/>
            <w:shd w:val="solid" w:color="CBCCCE" w:fill="auto"/>
            <w:tcMar>
              <w:top w:w="57" w:type="dxa"/>
              <w:left w:w="57" w:type="dxa"/>
              <w:bottom w:w="57" w:type="dxa"/>
              <w:right w:w="57"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740,137 </w:t>
            </w:r>
          </w:p>
        </w:tc>
        <w:tc>
          <w:tcPr>
            <w:tcW w:w="1219" w:type="dxa"/>
            <w:shd w:val="solid" w:color="CBCCCE" w:fill="auto"/>
            <w:tcMar>
              <w:top w:w="57" w:type="dxa"/>
              <w:left w:w="57" w:type="dxa"/>
              <w:bottom w:w="57" w:type="dxa"/>
              <w:right w:w="57"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377,389 </w:t>
            </w:r>
          </w:p>
        </w:tc>
        <w:tc>
          <w:tcPr>
            <w:tcW w:w="1077" w:type="dxa"/>
            <w:shd w:val="solid" w:color="CBCCCE" w:fill="auto"/>
            <w:tcMar>
              <w:top w:w="57" w:type="dxa"/>
              <w:left w:w="57" w:type="dxa"/>
              <w:bottom w:w="57" w:type="dxa"/>
              <w:right w:w="57" w:type="dxa"/>
            </w:tcMar>
          </w:tcPr>
          <w:p w:rsidR="00F90C20" w:rsidRPr="00F90C20" w:rsidRDefault="00F90C20" w:rsidP="0013419E">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4,082,328 </w:t>
            </w:r>
          </w:p>
        </w:tc>
      </w:tr>
      <w:tr w:rsidR="00F90C20" w:rsidRPr="00F90C20" w:rsidTr="00FB41AE">
        <w:trPr>
          <w:trHeight w:hRule="exact" w:val="227"/>
        </w:trPr>
        <w:tc>
          <w:tcPr>
            <w:tcW w:w="14567" w:type="dxa"/>
            <w:gridSpan w:val="11"/>
            <w:tcMar>
              <w:top w:w="28" w:type="dxa"/>
              <w:left w:w="0" w:type="dxa"/>
              <w:bottom w:w="28" w:type="dxa"/>
              <w:right w:w="57" w:type="dxa"/>
            </w:tcMar>
          </w:tcPr>
          <w:p w:rsidR="00F90C20" w:rsidRPr="00F90C20" w:rsidRDefault="00F90C20" w:rsidP="0013419E">
            <w:pPr>
              <w:suppressAutoHyphens/>
              <w:autoSpaceDE w:val="0"/>
              <w:autoSpaceDN w:val="0"/>
              <w:adjustRightInd w:val="0"/>
              <w:ind w:left="238" w:hanging="238"/>
              <w:textAlignment w:val="center"/>
              <w:rPr>
                <w:rFonts w:ascii="Calibri" w:hAnsi="Calibri" w:cs="Calibri"/>
                <w:color w:val="000000"/>
                <w:sz w:val="15"/>
                <w:szCs w:val="15"/>
                <w:lang w:val="en-US"/>
              </w:rPr>
            </w:pPr>
            <w:proofErr w:type="gramStart"/>
            <w:r w:rsidRPr="00F90C20">
              <w:rPr>
                <w:rFonts w:ascii="Calibri" w:hAnsi="Calibri" w:cs="Calibri"/>
                <w:color w:val="000000"/>
                <w:sz w:val="15"/>
                <w:szCs w:val="15"/>
                <w:lang w:val="en-US"/>
              </w:rPr>
              <w:t>“ -</w:t>
            </w:r>
            <w:proofErr w:type="gramEnd"/>
            <w:r w:rsidRPr="00F90C20">
              <w:rPr>
                <w:rFonts w:ascii="Calibri" w:hAnsi="Calibri" w:cs="Calibri"/>
                <w:color w:val="000000"/>
                <w:sz w:val="15"/>
                <w:szCs w:val="15"/>
                <w:lang w:val="en-US"/>
              </w:rPr>
              <w:t xml:space="preserve"> “ denotes nil or rounded to zero (including null cells).</w:t>
            </w:r>
          </w:p>
        </w:tc>
      </w:tr>
      <w:tr w:rsidR="00F90C20" w:rsidRPr="00F90C20" w:rsidTr="00FB41AE">
        <w:trPr>
          <w:trHeight w:hRule="exact" w:val="227"/>
        </w:trPr>
        <w:tc>
          <w:tcPr>
            <w:tcW w:w="9181" w:type="dxa"/>
            <w:gridSpan w:val="7"/>
            <w:tcMar>
              <w:top w:w="28" w:type="dxa"/>
              <w:left w:w="0" w:type="dxa"/>
              <w:bottom w:w="28" w:type="dxa"/>
              <w:right w:w="57" w:type="dxa"/>
            </w:tcMar>
          </w:tcPr>
          <w:p w:rsidR="00F90C20" w:rsidRPr="00F90C20" w:rsidRDefault="00F90C20" w:rsidP="0013419E">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Due to rounding, discrepancies may occur between sums of the component items and totals.   </w:t>
            </w:r>
          </w:p>
        </w:tc>
        <w:tc>
          <w:tcPr>
            <w:tcW w:w="1077" w:type="dxa"/>
            <w:tcMar>
              <w:top w:w="28" w:type="dxa"/>
              <w:left w:w="0" w:type="dxa"/>
              <w:bottom w:w="28" w:type="dxa"/>
              <w:right w:w="57" w:type="dxa"/>
            </w:tcMar>
          </w:tcPr>
          <w:p w:rsidR="00F90C20" w:rsidRPr="00F90C20" w:rsidRDefault="00F90C20" w:rsidP="0013419E">
            <w:pPr>
              <w:autoSpaceDE w:val="0"/>
              <w:autoSpaceDN w:val="0"/>
              <w:adjustRightInd w:val="0"/>
              <w:rPr>
                <w:rFonts w:ascii="Calibri" w:hAnsi="Calibri" w:cs="Calibri"/>
                <w:color w:val="auto"/>
                <w:lang w:val="en-US"/>
              </w:rPr>
            </w:pPr>
          </w:p>
        </w:tc>
        <w:tc>
          <w:tcPr>
            <w:tcW w:w="2013" w:type="dxa"/>
            <w:tcMar>
              <w:top w:w="28" w:type="dxa"/>
              <w:left w:w="0" w:type="dxa"/>
              <w:bottom w:w="28" w:type="dxa"/>
              <w:right w:w="57" w:type="dxa"/>
            </w:tcMar>
          </w:tcPr>
          <w:p w:rsidR="00F90C20" w:rsidRPr="00F90C20" w:rsidRDefault="00F90C20" w:rsidP="0013419E">
            <w:pPr>
              <w:autoSpaceDE w:val="0"/>
              <w:autoSpaceDN w:val="0"/>
              <w:adjustRightInd w:val="0"/>
              <w:rPr>
                <w:rFonts w:ascii="Calibri" w:hAnsi="Calibri" w:cs="Calibri"/>
                <w:color w:val="auto"/>
                <w:lang w:val="en-US"/>
              </w:rPr>
            </w:pPr>
          </w:p>
        </w:tc>
        <w:tc>
          <w:tcPr>
            <w:tcW w:w="1219" w:type="dxa"/>
            <w:tcMar>
              <w:top w:w="28" w:type="dxa"/>
              <w:left w:w="0" w:type="dxa"/>
              <w:bottom w:w="28" w:type="dxa"/>
              <w:right w:w="57" w:type="dxa"/>
            </w:tcMar>
          </w:tcPr>
          <w:p w:rsidR="00F90C20" w:rsidRPr="00F90C20" w:rsidRDefault="00F90C20" w:rsidP="0013419E">
            <w:pPr>
              <w:autoSpaceDE w:val="0"/>
              <w:autoSpaceDN w:val="0"/>
              <w:adjustRightInd w:val="0"/>
              <w:rPr>
                <w:rFonts w:ascii="Calibri" w:hAnsi="Calibri" w:cs="Calibri"/>
                <w:color w:val="auto"/>
                <w:lang w:val="en-US"/>
              </w:rPr>
            </w:pPr>
          </w:p>
        </w:tc>
        <w:tc>
          <w:tcPr>
            <w:tcW w:w="1077" w:type="dxa"/>
            <w:tcMar>
              <w:top w:w="28" w:type="dxa"/>
              <w:left w:w="0" w:type="dxa"/>
              <w:bottom w:w="28" w:type="dxa"/>
              <w:right w:w="57" w:type="dxa"/>
            </w:tcMar>
          </w:tcPr>
          <w:p w:rsidR="00F90C20" w:rsidRPr="00F90C20" w:rsidRDefault="00F90C20" w:rsidP="0013419E">
            <w:pPr>
              <w:autoSpaceDE w:val="0"/>
              <w:autoSpaceDN w:val="0"/>
              <w:adjustRightInd w:val="0"/>
              <w:rPr>
                <w:rFonts w:ascii="Calibri" w:hAnsi="Calibri" w:cs="Calibri"/>
                <w:color w:val="auto"/>
                <w:lang w:val="en-US"/>
              </w:rPr>
            </w:pPr>
          </w:p>
        </w:tc>
      </w:tr>
      <w:tr w:rsidR="00F90C20" w:rsidRPr="00F90C20" w:rsidTr="00FB41AE">
        <w:trPr>
          <w:trHeight w:hRule="exact" w:val="227"/>
        </w:trPr>
        <w:tc>
          <w:tcPr>
            <w:tcW w:w="12271" w:type="dxa"/>
            <w:gridSpan w:val="9"/>
            <w:tcMar>
              <w:top w:w="28" w:type="dxa"/>
              <w:left w:w="0" w:type="dxa"/>
              <w:bottom w:w="28" w:type="dxa"/>
              <w:right w:w="57" w:type="dxa"/>
            </w:tcMar>
          </w:tcPr>
          <w:p w:rsidR="00F90C20" w:rsidRPr="00F90C20" w:rsidRDefault="00F90C20" w:rsidP="0013419E">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(a) </w:t>
            </w:r>
            <w:r w:rsidRPr="00F90C20">
              <w:rPr>
                <w:rFonts w:ascii="Calibri" w:hAnsi="Calibri" w:cs="Calibri"/>
                <w:color w:val="000000"/>
                <w:sz w:val="15"/>
                <w:szCs w:val="15"/>
                <w:lang w:val="en-US"/>
              </w:rPr>
              <w:tab/>
              <w:t xml:space="preserve">Investment priorities based on broad level OECD DAC sectors. </w:t>
            </w:r>
          </w:p>
        </w:tc>
        <w:tc>
          <w:tcPr>
            <w:tcW w:w="1219" w:type="dxa"/>
            <w:tcMar>
              <w:top w:w="28" w:type="dxa"/>
              <w:left w:w="0" w:type="dxa"/>
              <w:bottom w:w="28" w:type="dxa"/>
              <w:right w:w="57" w:type="dxa"/>
            </w:tcMar>
          </w:tcPr>
          <w:p w:rsidR="00F90C20" w:rsidRPr="00F90C20" w:rsidRDefault="00F90C20" w:rsidP="0013419E">
            <w:pPr>
              <w:autoSpaceDE w:val="0"/>
              <w:autoSpaceDN w:val="0"/>
              <w:adjustRightInd w:val="0"/>
              <w:rPr>
                <w:rFonts w:ascii="Calibri" w:hAnsi="Calibri" w:cs="Calibri"/>
                <w:color w:val="auto"/>
                <w:lang w:val="en-US"/>
              </w:rPr>
            </w:pPr>
          </w:p>
        </w:tc>
        <w:tc>
          <w:tcPr>
            <w:tcW w:w="1077" w:type="dxa"/>
            <w:tcMar>
              <w:top w:w="28" w:type="dxa"/>
              <w:left w:w="0" w:type="dxa"/>
              <w:bottom w:w="28" w:type="dxa"/>
              <w:right w:w="57" w:type="dxa"/>
            </w:tcMar>
          </w:tcPr>
          <w:p w:rsidR="00F90C20" w:rsidRPr="00F90C20" w:rsidRDefault="00F90C20" w:rsidP="0013419E">
            <w:pPr>
              <w:autoSpaceDE w:val="0"/>
              <w:autoSpaceDN w:val="0"/>
              <w:adjustRightInd w:val="0"/>
              <w:rPr>
                <w:rFonts w:ascii="Calibri" w:hAnsi="Calibri" w:cs="Calibri"/>
                <w:color w:val="auto"/>
                <w:lang w:val="en-US"/>
              </w:rPr>
            </w:pPr>
          </w:p>
        </w:tc>
      </w:tr>
      <w:tr w:rsidR="00F90C20" w:rsidRPr="00F90C20" w:rsidTr="00FB41AE">
        <w:trPr>
          <w:trHeight w:hRule="exact" w:val="227"/>
        </w:trPr>
        <w:tc>
          <w:tcPr>
            <w:tcW w:w="12271" w:type="dxa"/>
            <w:gridSpan w:val="9"/>
            <w:tcMar>
              <w:top w:w="28" w:type="dxa"/>
              <w:left w:w="0" w:type="dxa"/>
              <w:bottom w:w="28" w:type="dxa"/>
              <w:right w:w="57" w:type="dxa"/>
            </w:tcMar>
          </w:tcPr>
          <w:p w:rsidR="00F90C20" w:rsidRPr="00F90C20" w:rsidRDefault="00F90C20" w:rsidP="0013419E">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(b) </w:t>
            </w:r>
            <w:r w:rsidRPr="00F90C20">
              <w:rPr>
                <w:rFonts w:ascii="Calibri" w:hAnsi="Calibri" w:cs="Calibri"/>
                <w:color w:val="000000"/>
                <w:sz w:val="15"/>
                <w:szCs w:val="15"/>
                <w:lang w:val="en-US"/>
              </w:rPr>
              <w:tab/>
              <w:t>Includes regional programs that cannot be disaggregated to a lower geographic level.</w:t>
            </w:r>
          </w:p>
        </w:tc>
        <w:tc>
          <w:tcPr>
            <w:tcW w:w="1219" w:type="dxa"/>
            <w:tcMar>
              <w:top w:w="28" w:type="dxa"/>
              <w:left w:w="0" w:type="dxa"/>
              <w:bottom w:w="28" w:type="dxa"/>
              <w:right w:w="57" w:type="dxa"/>
            </w:tcMar>
          </w:tcPr>
          <w:p w:rsidR="00F90C20" w:rsidRPr="00F90C20" w:rsidRDefault="00F90C20" w:rsidP="0013419E">
            <w:pPr>
              <w:autoSpaceDE w:val="0"/>
              <w:autoSpaceDN w:val="0"/>
              <w:adjustRightInd w:val="0"/>
              <w:rPr>
                <w:rFonts w:ascii="Calibri" w:hAnsi="Calibri" w:cs="Calibri"/>
                <w:color w:val="auto"/>
                <w:lang w:val="en-US"/>
              </w:rPr>
            </w:pPr>
          </w:p>
        </w:tc>
        <w:tc>
          <w:tcPr>
            <w:tcW w:w="1077" w:type="dxa"/>
            <w:tcMar>
              <w:top w:w="28" w:type="dxa"/>
              <w:left w:w="0" w:type="dxa"/>
              <w:bottom w:w="28" w:type="dxa"/>
              <w:right w:w="57" w:type="dxa"/>
            </w:tcMar>
          </w:tcPr>
          <w:p w:rsidR="00F90C20" w:rsidRPr="00F90C20" w:rsidRDefault="00F90C20" w:rsidP="0013419E">
            <w:pPr>
              <w:autoSpaceDE w:val="0"/>
              <w:autoSpaceDN w:val="0"/>
              <w:adjustRightInd w:val="0"/>
              <w:rPr>
                <w:rFonts w:ascii="Calibri" w:hAnsi="Calibri" w:cs="Calibri"/>
                <w:color w:val="auto"/>
                <w:lang w:val="en-US"/>
              </w:rPr>
            </w:pPr>
          </w:p>
        </w:tc>
      </w:tr>
      <w:tr w:rsidR="00F90C20" w:rsidRPr="00F90C20" w:rsidTr="00FB41AE">
        <w:trPr>
          <w:trHeight w:hRule="exact" w:val="227"/>
        </w:trPr>
        <w:tc>
          <w:tcPr>
            <w:tcW w:w="12271" w:type="dxa"/>
            <w:gridSpan w:val="9"/>
            <w:tcMar>
              <w:top w:w="28" w:type="dxa"/>
              <w:left w:w="0" w:type="dxa"/>
              <w:bottom w:w="28" w:type="dxa"/>
              <w:right w:w="57" w:type="dxa"/>
            </w:tcMar>
          </w:tcPr>
          <w:p w:rsidR="00F90C20" w:rsidRPr="00F90C20" w:rsidRDefault="00F90C20" w:rsidP="0013419E">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(c) </w:t>
            </w:r>
            <w:r w:rsidRPr="00F90C20">
              <w:rPr>
                <w:rFonts w:ascii="Calibri" w:hAnsi="Calibri" w:cs="Calibri"/>
                <w:color w:val="000000"/>
                <w:sz w:val="15"/>
                <w:szCs w:val="15"/>
                <w:lang w:val="en-US"/>
              </w:rPr>
              <w:tab/>
              <w:t xml:space="preserve">Includes the Palestinian Territories, Iraq, Syria and other flows to the region. </w:t>
            </w:r>
          </w:p>
        </w:tc>
        <w:tc>
          <w:tcPr>
            <w:tcW w:w="1219" w:type="dxa"/>
            <w:tcMar>
              <w:top w:w="28" w:type="dxa"/>
              <w:left w:w="0" w:type="dxa"/>
              <w:bottom w:w="28" w:type="dxa"/>
              <w:right w:w="57" w:type="dxa"/>
            </w:tcMar>
          </w:tcPr>
          <w:p w:rsidR="00F90C20" w:rsidRPr="00F90C20" w:rsidRDefault="00F90C20" w:rsidP="0013419E">
            <w:pPr>
              <w:autoSpaceDE w:val="0"/>
              <w:autoSpaceDN w:val="0"/>
              <w:adjustRightInd w:val="0"/>
              <w:rPr>
                <w:rFonts w:ascii="Calibri" w:hAnsi="Calibri" w:cs="Calibri"/>
                <w:color w:val="auto"/>
                <w:lang w:val="en-US"/>
              </w:rPr>
            </w:pPr>
          </w:p>
        </w:tc>
        <w:tc>
          <w:tcPr>
            <w:tcW w:w="1077" w:type="dxa"/>
            <w:tcMar>
              <w:top w:w="28" w:type="dxa"/>
              <w:left w:w="0" w:type="dxa"/>
              <w:bottom w:w="28" w:type="dxa"/>
              <w:right w:w="57" w:type="dxa"/>
            </w:tcMar>
          </w:tcPr>
          <w:p w:rsidR="00F90C20" w:rsidRPr="00F90C20" w:rsidRDefault="00F90C20" w:rsidP="0013419E">
            <w:pPr>
              <w:autoSpaceDE w:val="0"/>
              <w:autoSpaceDN w:val="0"/>
              <w:adjustRightInd w:val="0"/>
              <w:rPr>
                <w:rFonts w:ascii="Calibri" w:hAnsi="Calibri" w:cs="Calibri"/>
                <w:color w:val="auto"/>
                <w:lang w:val="en-US"/>
              </w:rPr>
            </w:pPr>
          </w:p>
        </w:tc>
      </w:tr>
      <w:tr w:rsidR="00F90C20" w:rsidRPr="00F90C20" w:rsidTr="00FB41AE">
        <w:trPr>
          <w:trHeight w:hRule="exact" w:val="227"/>
        </w:trPr>
        <w:tc>
          <w:tcPr>
            <w:tcW w:w="12271" w:type="dxa"/>
            <w:gridSpan w:val="9"/>
            <w:tcMar>
              <w:top w:w="28" w:type="dxa"/>
              <w:left w:w="0" w:type="dxa"/>
              <w:bottom w:w="28" w:type="dxa"/>
              <w:right w:w="57" w:type="dxa"/>
            </w:tcMar>
          </w:tcPr>
          <w:p w:rsidR="00F90C20" w:rsidRPr="00F90C20" w:rsidRDefault="00F90C20" w:rsidP="0013419E">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(d) </w:t>
            </w:r>
            <w:r w:rsidRPr="00F90C20">
              <w:rPr>
                <w:rFonts w:ascii="Calibri" w:hAnsi="Calibri" w:cs="Calibri"/>
                <w:color w:val="000000"/>
                <w:sz w:val="15"/>
                <w:szCs w:val="15"/>
                <w:lang w:val="en-US"/>
              </w:rPr>
              <w:tab/>
              <w:t>Includes global programs that cannot be disaggregated to a lower geographic level.</w:t>
            </w:r>
          </w:p>
        </w:tc>
        <w:tc>
          <w:tcPr>
            <w:tcW w:w="1219" w:type="dxa"/>
            <w:tcMar>
              <w:top w:w="28" w:type="dxa"/>
              <w:left w:w="0" w:type="dxa"/>
              <w:bottom w:w="28" w:type="dxa"/>
              <w:right w:w="57" w:type="dxa"/>
            </w:tcMar>
          </w:tcPr>
          <w:p w:rsidR="00F90C20" w:rsidRPr="00F90C20" w:rsidRDefault="00F90C20" w:rsidP="0013419E">
            <w:pPr>
              <w:autoSpaceDE w:val="0"/>
              <w:autoSpaceDN w:val="0"/>
              <w:adjustRightInd w:val="0"/>
              <w:rPr>
                <w:rFonts w:ascii="Calibri" w:hAnsi="Calibri" w:cs="Calibri"/>
                <w:color w:val="auto"/>
                <w:lang w:val="en-US"/>
              </w:rPr>
            </w:pPr>
          </w:p>
        </w:tc>
        <w:tc>
          <w:tcPr>
            <w:tcW w:w="1077" w:type="dxa"/>
            <w:tcMar>
              <w:top w:w="28" w:type="dxa"/>
              <w:left w:w="0" w:type="dxa"/>
              <w:bottom w:w="28" w:type="dxa"/>
              <w:right w:w="57" w:type="dxa"/>
            </w:tcMar>
          </w:tcPr>
          <w:p w:rsidR="00F90C20" w:rsidRPr="00F90C20" w:rsidRDefault="00F90C20" w:rsidP="0013419E">
            <w:pPr>
              <w:autoSpaceDE w:val="0"/>
              <w:autoSpaceDN w:val="0"/>
              <w:adjustRightInd w:val="0"/>
              <w:rPr>
                <w:rFonts w:ascii="Calibri" w:hAnsi="Calibri" w:cs="Calibri"/>
                <w:color w:val="auto"/>
                <w:lang w:val="en-US"/>
              </w:rPr>
            </w:pPr>
          </w:p>
        </w:tc>
      </w:tr>
    </w:tbl>
    <w:p w:rsidR="00FB41AE" w:rsidRDefault="00FB41AE" w:rsidP="00F90C20">
      <w:pPr>
        <w:autoSpaceDE w:val="0"/>
        <w:autoSpaceDN w:val="0"/>
        <w:adjustRightInd w:val="0"/>
        <w:spacing w:line="288" w:lineRule="auto"/>
        <w:textAlignment w:val="center"/>
        <w:rPr>
          <w:rFonts w:ascii="Calibri" w:hAnsi="Calibri" w:cs="Calibri"/>
          <w:color w:val="000000"/>
          <w:lang w:val="en-US"/>
        </w:rPr>
        <w:sectPr w:rsidR="00FB41AE" w:rsidSect="00E967F4">
          <w:pgSz w:w="16840" w:h="11900" w:orient="landscape"/>
          <w:pgMar w:top="403" w:right="532" w:bottom="833" w:left="1140" w:header="284" w:footer="284" w:gutter="0"/>
          <w:cols w:space="708"/>
          <w:docGrid w:linePitch="360"/>
        </w:sectPr>
      </w:pPr>
    </w:p>
    <w:tbl>
      <w:tblPr>
        <w:tblW w:w="0" w:type="auto"/>
        <w:tblInd w:w="-8" w:type="dxa"/>
        <w:tblLayout w:type="fixed"/>
        <w:tblCellMar>
          <w:left w:w="0" w:type="dxa"/>
          <w:right w:w="0" w:type="dxa"/>
        </w:tblCellMar>
        <w:tblLook w:val="0000" w:firstRow="0" w:lastRow="0" w:firstColumn="0" w:lastColumn="0" w:noHBand="0" w:noVBand="0"/>
      </w:tblPr>
      <w:tblGrid>
        <w:gridCol w:w="344"/>
        <w:gridCol w:w="162"/>
        <w:gridCol w:w="6613"/>
        <w:gridCol w:w="1133"/>
        <w:gridCol w:w="1134"/>
      </w:tblGrid>
      <w:tr w:rsidR="00F90C20" w:rsidRPr="00F90C20" w:rsidTr="001F261E">
        <w:trPr>
          <w:trHeight w:hRule="exact" w:val="397"/>
          <w:tblHeader/>
        </w:trPr>
        <w:tc>
          <w:tcPr>
            <w:tcW w:w="9386" w:type="dxa"/>
            <w:gridSpan w:val="5"/>
            <w:shd w:val="solid" w:color="007581" w:fill="auto"/>
            <w:tcMar>
              <w:top w:w="113" w:type="dxa"/>
              <w:left w:w="113" w:type="dxa"/>
              <w:bottom w:w="113" w:type="dxa"/>
              <w:right w:w="113" w:type="dxa"/>
            </w:tcMar>
          </w:tcPr>
          <w:p w:rsidR="00F90C20" w:rsidRPr="00F90C20" w:rsidRDefault="00F90C20" w:rsidP="001F261E">
            <w:pPr>
              <w:pStyle w:val="TABLEHEADING"/>
            </w:pPr>
            <w:bookmarkStart w:id="7" w:name="_Toc533224332"/>
            <w:r w:rsidRPr="00F90C20">
              <w:lastRenderedPageBreak/>
              <w:t>5</w:t>
            </w:r>
            <w:r w:rsidRPr="00F90C20">
              <w:tab/>
              <w:t>Australian Official Development Assistance, Government Departments and Agencies</w:t>
            </w:r>
            <w:bookmarkEnd w:id="7"/>
          </w:p>
        </w:tc>
      </w:tr>
      <w:tr w:rsidR="00F90C20" w:rsidRPr="00F90C20" w:rsidTr="009B0D26">
        <w:trPr>
          <w:trHeight w:hRule="exact" w:val="340"/>
          <w:tblHeader/>
        </w:trPr>
        <w:tc>
          <w:tcPr>
            <w:tcW w:w="344" w:type="dxa"/>
            <w:shd w:val="solid" w:color="689CA7" w:fill="auto"/>
            <w:tcMar>
              <w:top w:w="113" w:type="dxa"/>
              <w:left w:w="57" w:type="dxa"/>
              <w:bottom w:w="0" w:type="dxa"/>
              <w:right w:w="85" w:type="dxa"/>
            </w:tcMar>
          </w:tcPr>
          <w:p w:rsidR="00F90C20" w:rsidRPr="00F90C20" w:rsidRDefault="00F90C20" w:rsidP="009B0D26">
            <w:pPr>
              <w:autoSpaceDE w:val="0"/>
              <w:autoSpaceDN w:val="0"/>
              <w:adjustRightInd w:val="0"/>
              <w:rPr>
                <w:rFonts w:ascii="Calibri" w:hAnsi="Calibri" w:cs="Calibri"/>
                <w:color w:val="auto"/>
                <w:lang w:val="en-US"/>
              </w:rPr>
            </w:pPr>
          </w:p>
        </w:tc>
        <w:tc>
          <w:tcPr>
            <w:tcW w:w="162" w:type="dxa"/>
            <w:shd w:val="solid" w:color="689CA7" w:fill="auto"/>
            <w:tcMar>
              <w:top w:w="113" w:type="dxa"/>
              <w:left w:w="57" w:type="dxa"/>
              <w:bottom w:w="0" w:type="dxa"/>
              <w:right w:w="85" w:type="dxa"/>
            </w:tcMar>
          </w:tcPr>
          <w:p w:rsidR="00F90C20" w:rsidRPr="00F90C20" w:rsidRDefault="00F90C20" w:rsidP="009B0D26">
            <w:pPr>
              <w:autoSpaceDE w:val="0"/>
              <w:autoSpaceDN w:val="0"/>
              <w:adjustRightInd w:val="0"/>
              <w:rPr>
                <w:rFonts w:ascii="Calibri" w:hAnsi="Calibri" w:cs="Calibri"/>
                <w:color w:val="auto"/>
                <w:lang w:val="en-US"/>
              </w:rPr>
            </w:pPr>
          </w:p>
        </w:tc>
        <w:tc>
          <w:tcPr>
            <w:tcW w:w="6613" w:type="dxa"/>
            <w:shd w:val="solid" w:color="689CA7" w:fill="auto"/>
            <w:tcMar>
              <w:top w:w="113" w:type="dxa"/>
              <w:left w:w="57" w:type="dxa"/>
              <w:bottom w:w="0" w:type="dxa"/>
              <w:right w:w="85" w:type="dxa"/>
            </w:tcMar>
          </w:tcPr>
          <w:p w:rsidR="00F90C20" w:rsidRPr="00F90C20" w:rsidRDefault="00F90C20" w:rsidP="009B0D26">
            <w:pPr>
              <w:autoSpaceDE w:val="0"/>
              <w:autoSpaceDN w:val="0"/>
              <w:adjustRightInd w:val="0"/>
              <w:rPr>
                <w:rFonts w:ascii="Calibri" w:hAnsi="Calibri" w:cs="Calibri"/>
                <w:color w:val="auto"/>
                <w:lang w:val="en-US"/>
              </w:rPr>
            </w:pPr>
          </w:p>
        </w:tc>
        <w:tc>
          <w:tcPr>
            <w:tcW w:w="1133" w:type="dxa"/>
            <w:shd w:val="solid" w:color="689CA7" w:fill="auto"/>
            <w:tcMar>
              <w:top w:w="113" w:type="dxa"/>
              <w:left w:w="57" w:type="dxa"/>
              <w:bottom w:w="0" w:type="dxa"/>
              <w:right w:w="85" w:type="dxa"/>
            </w:tcMar>
          </w:tcPr>
          <w:p w:rsidR="00F90C20" w:rsidRPr="00F90C20" w:rsidRDefault="00F90C20" w:rsidP="009B0D26">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2016-17</w:t>
            </w:r>
          </w:p>
        </w:tc>
        <w:tc>
          <w:tcPr>
            <w:tcW w:w="1134" w:type="dxa"/>
            <w:shd w:val="solid" w:color="689CA7" w:fill="auto"/>
            <w:tcMar>
              <w:top w:w="113" w:type="dxa"/>
              <w:left w:w="57" w:type="dxa"/>
              <w:bottom w:w="0" w:type="dxa"/>
              <w:right w:w="85" w:type="dxa"/>
            </w:tcMar>
          </w:tcPr>
          <w:p w:rsidR="00F90C20" w:rsidRPr="00F90C20" w:rsidRDefault="00F90C20" w:rsidP="009B0D26">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2017-18</w:t>
            </w:r>
          </w:p>
        </w:tc>
      </w:tr>
      <w:tr w:rsidR="00F90C20" w:rsidRPr="00F90C20" w:rsidTr="009B0D26">
        <w:trPr>
          <w:trHeight w:hRule="exact" w:val="340"/>
          <w:tblHeader/>
        </w:trPr>
        <w:tc>
          <w:tcPr>
            <w:tcW w:w="7119" w:type="dxa"/>
            <w:gridSpan w:val="3"/>
            <w:shd w:val="solid" w:color="689CA7" w:fill="auto"/>
            <w:tcMar>
              <w:top w:w="113" w:type="dxa"/>
              <w:left w:w="57" w:type="dxa"/>
              <w:bottom w:w="113" w:type="dxa"/>
              <w:right w:w="85" w:type="dxa"/>
            </w:tcMar>
          </w:tcPr>
          <w:p w:rsidR="00F90C20" w:rsidRPr="00F90C20" w:rsidRDefault="00F90C20" w:rsidP="009B0D26">
            <w:pPr>
              <w:suppressAutoHyphens/>
              <w:autoSpaceDE w:val="0"/>
              <w:autoSpaceDN w:val="0"/>
              <w:adjustRightInd w:val="0"/>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Government Departments and Agencies</w:t>
            </w:r>
          </w:p>
        </w:tc>
        <w:tc>
          <w:tcPr>
            <w:tcW w:w="1133" w:type="dxa"/>
            <w:shd w:val="solid" w:color="689CA7" w:fill="auto"/>
            <w:tcMar>
              <w:top w:w="113" w:type="dxa"/>
              <w:left w:w="57" w:type="dxa"/>
              <w:bottom w:w="113" w:type="dxa"/>
              <w:right w:w="85" w:type="dxa"/>
            </w:tcMar>
          </w:tcPr>
          <w:p w:rsidR="00F90C20" w:rsidRPr="00F90C20" w:rsidRDefault="00F90C20" w:rsidP="009B0D26">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$’000</w:t>
            </w:r>
          </w:p>
        </w:tc>
        <w:tc>
          <w:tcPr>
            <w:tcW w:w="1134" w:type="dxa"/>
            <w:shd w:val="solid" w:color="689CA7" w:fill="auto"/>
            <w:tcMar>
              <w:top w:w="113" w:type="dxa"/>
              <w:left w:w="57" w:type="dxa"/>
              <w:bottom w:w="113" w:type="dxa"/>
              <w:right w:w="85" w:type="dxa"/>
            </w:tcMar>
          </w:tcPr>
          <w:p w:rsidR="00F90C20" w:rsidRPr="00F90C20" w:rsidRDefault="00F90C20" w:rsidP="009B0D26">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$’000</w:t>
            </w:r>
          </w:p>
        </w:tc>
      </w:tr>
      <w:tr w:rsidR="00F90C20" w:rsidRPr="00F90C20" w:rsidTr="009B0D26">
        <w:trPr>
          <w:trHeight w:hRule="exact" w:val="284"/>
        </w:trPr>
        <w:tc>
          <w:tcPr>
            <w:tcW w:w="344" w:type="dxa"/>
            <w:tcMar>
              <w:top w:w="113" w:type="dxa"/>
              <w:left w:w="57" w:type="dxa"/>
              <w:bottom w:w="57" w:type="dxa"/>
              <w:right w:w="85" w:type="dxa"/>
            </w:tcMar>
            <w:vAlign w:val="bottom"/>
          </w:tcPr>
          <w:p w:rsidR="00F90C20" w:rsidRPr="00F90C20" w:rsidRDefault="00F90C20" w:rsidP="009B0D26">
            <w:pPr>
              <w:autoSpaceDE w:val="0"/>
              <w:autoSpaceDN w:val="0"/>
              <w:adjustRightInd w:val="0"/>
              <w:rPr>
                <w:rFonts w:ascii="Calibri" w:hAnsi="Calibri" w:cs="Calibri"/>
                <w:color w:val="auto"/>
                <w:lang w:val="en-US"/>
              </w:rPr>
            </w:pPr>
          </w:p>
        </w:tc>
        <w:tc>
          <w:tcPr>
            <w:tcW w:w="6775" w:type="dxa"/>
            <w:gridSpan w:val="2"/>
            <w:tcMar>
              <w:top w:w="113" w:type="dxa"/>
              <w:left w:w="57" w:type="dxa"/>
              <w:bottom w:w="57" w:type="dxa"/>
              <w:right w:w="85" w:type="dxa"/>
            </w:tcMar>
            <w:vAlign w:val="bottom"/>
          </w:tcPr>
          <w:p w:rsidR="00F90C20" w:rsidRPr="00F90C20" w:rsidRDefault="00F90C20" w:rsidP="009B0D26">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Agriculture and Water Resources</w:t>
            </w:r>
          </w:p>
        </w:tc>
        <w:tc>
          <w:tcPr>
            <w:tcW w:w="1133" w:type="dxa"/>
            <w:tcMar>
              <w:top w:w="113" w:type="dxa"/>
              <w:left w:w="57" w:type="dxa"/>
              <w:bottom w:w="57" w:type="dxa"/>
              <w:right w:w="85" w:type="dxa"/>
            </w:tcMar>
            <w:vAlign w:val="bottom"/>
          </w:tcPr>
          <w:p w:rsidR="00F90C20" w:rsidRPr="00F90C20" w:rsidRDefault="00F90C20" w:rsidP="009B0D2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7,038 </w:t>
            </w:r>
          </w:p>
        </w:tc>
        <w:tc>
          <w:tcPr>
            <w:tcW w:w="1134" w:type="dxa"/>
            <w:tcMar>
              <w:top w:w="113" w:type="dxa"/>
              <w:left w:w="57" w:type="dxa"/>
              <w:bottom w:w="57" w:type="dxa"/>
              <w:right w:w="85" w:type="dxa"/>
            </w:tcMar>
            <w:vAlign w:val="bottom"/>
          </w:tcPr>
          <w:p w:rsidR="00F90C20" w:rsidRPr="00F90C20" w:rsidRDefault="00F90C20" w:rsidP="009B0D2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7,030 </w:t>
            </w:r>
          </w:p>
        </w:tc>
      </w:tr>
      <w:tr w:rsidR="00F90C20" w:rsidRPr="00F90C20" w:rsidTr="009B0D26">
        <w:trPr>
          <w:trHeight w:hRule="exact" w:val="284"/>
        </w:trPr>
        <w:tc>
          <w:tcPr>
            <w:tcW w:w="344" w:type="dxa"/>
            <w:tcMar>
              <w:top w:w="57" w:type="dxa"/>
              <w:left w:w="57" w:type="dxa"/>
              <w:bottom w:w="57" w:type="dxa"/>
              <w:right w:w="85" w:type="dxa"/>
            </w:tcMar>
            <w:vAlign w:val="bottom"/>
          </w:tcPr>
          <w:p w:rsidR="00F90C20" w:rsidRPr="00F90C20" w:rsidRDefault="00F90C20" w:rsidP="009B0D26">
            <w:pPr>
              <w:autoSpaceDE w:val="0"/>
              <w:autoSpaceDN w:val="0"/>
              <w:adjustRightInd w:val="0"/>
              <w:rPr>
                <w:rFonts w:ascii="Calibri" w:hAnsi="Calibri" w:cs="Calibri"/>
                <w:color w:val="auto"/>
                <w:lang w:val="en-US"/>
              </w:rPr>
            </w:pPr>
          </w:p>
        </w:tc>
        <w:tc>
          <w:tcPr>
            <w:tcW w:w="6775" w:type="dxa"/>
            <w:gridSpan w:val="2"/>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Attorney General’s</w:t>
            </w:r>
          </w:p>
        </w:tc>
        <w:tc>
          <w:tcPr>
            <w:tcW w:w="1133" w:type="dxa"/>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1,480 </w:t>
            </w:r>
          </w:p>
        </w:tc>
        <w:tc>
          <w:tcPr>
            <w:tcW w:w="1134" w:type="dxa"/>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1,209 </w:t>
            </w:r>
          </w:p>
        </w:tc>
      </w:tr>
      <w:tr w:rsidR="00F90C20" w:rsidRPr="00F90C20" w:rsidTr="009B0D26">
        <w:trPr>
          <w:trHeight w:hRule="exact" w:val="284"/>
        </w:trPr>
        <w:tc>
          <w:tcPr>
            <w:tcW w:w="344" w:type="dxa"/>
            <w:tcMar>
              <w:top w:w="57" w:type="dxa"/>
              <w:left w:w="57" w:type="dxa"/>
              <w:bottom w:w="57" w:type="dxa"/>
              <w:right w:w="85" w:type="dxa"/>
            </w:tcMar>
            <w:vAlign w:val="bottom"/>
          </w:tcPr>
          <w:p w:rsidR="00F90C20" w:rsidRPr="00F90C20" w:rsidRDefault="00F90C20" w:rsidP="009B0D26">
            <w:pPr>
              <w:autoSpaceDE w:val="0"/>
              <w:autoSpaceDN w:val="0"/>
              <w:adjustRightInd w:val="0"/>
              <w:rPr>
                <w:rFonts w:ascii="Calibri" w:hAnsi="Calibri" w:cs="Calibri"/>
                <w:color w:val="auto"/>
                <w:lang w:val="en-US"/>
              </w:rPr>
            </w:pPr>
          </w:p>
        </w:tc>
        <w:tc>
          <w:tcPr>
            <w:tcW w:w="6775" w:type="dxa"/>
            <w:gridSpan w:val="2"/>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Australian Centre for International Agricultural Research</w:t>
            </w:r>
          </w:p>
        </w:tc>
        <w:tc>
          <w:tcPr>
            <w:tcW w:w="1133" w:type="dxa"/>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102,982 </w:t>
            </w:r>
          </w:p>
        </w:tc>
        <w:tc>
          <w:tcPr>
            <w:tcW w:w="1134" w:type="dxa"/>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104,355 </w:t>
            </w:r>
          </w:p>
        </w:tc>
      </w:tr>
      <w:tr w:rsidR="00F90C20" w:rsidRPr="00F90C20" w:rsidTr="009B0D26">
        <w:trPr>
          <w:trHeight w:hRule="exact" w:val="284"/>
        </w:trPr>
        <w:tc>
          <w:tcPr>
            <w:tcW w:w="344" w:type="dxa"/>
            <w:tcMar>
              <w:top w:w="57" w:type="dxa"/>
              <w:left w:w="57" w:type="dxa"/>
              <w:bottom w:w="57" w:type="dxa"/>
              <w:right w:w="85" w:type="dxa"/>
            </w:tcMar>
            <w:vAlign w:val="bottom"/>
          </w:tcPr>
          <w:p w:rsidR="00F90C20" w:rsidRPr="00F90C20" w:rsidRDefault="00F90C20" w:rsidP="009B0D26">
            <w:pPr>
              <w:autoSpaceDE w:val="0"/>
              <w:autoSpaceDN w:val="0"/>
              <w:adjustRightInd w:val="0"/>
              <w:rPr>
                <w:rFonts w:ascii="Calibri" w:hAnsi="Calibri" w:cs="Calibri"/>
                <w:color w:val="auto"/>
                <w:lang w:val="en-US"/>
              </w:rPr>
            </w:pPr>
          </w:p>
        </w:tc>
        <w:tc>
          <w:tcPr>
            <w:tcW w:w="6775" w:type="dxa"/>
            <w:gridSpan w:val="2"/>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Communications and the Arts</w:t>
            </w:r>
          </w:p>
        </w:tc>
        <w:tc>
          <w:tcPr>
            <w:tcW w:w="1133" w:type="dxa"/>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1,058 </w:t>
            </w:r>
          </w:p>
        </w:tc>
        <w:tc>
          <w:tcPr>
            <w:tcW w:w="1134" w:type="dxa"/>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986 </w:t>
            </w:r>
          </w:p>
        </w:tc>
      </w:tr>
      <w:tr w:rsidR="00F90C20" w:rsidRPr="00F90C20" w:rsidTr="009B0D26">
        <w:trPr>
          <w:trHeight w:hRule="exact" w:val="284"/>
        </w:trPr>
        <w:tc>
          <w:tcPr>
            <w:tcW w:w="344" w:type="dxa"/>
            <w:tcMar>
              <w:top w:w="57" w:type="dxa"/>
              <w:left w:w="57" w:type="dxa"/>
              <w:bottom w:w="57" w:type="dxa"/>
              <w:right w:w="85" w:type="dxa"/>
            </w:tcMar>
            <w:vAlign w:val="bottom"/>
          </w:tcPr>
          <w:p w:rsidR="00F90C20" w:rsidRPr="00F90C20" w:rsidRDefault="00F90C20" w:rsidP="009B0D26">
            <w:pPr>
              <w:autoSpaceDE w:val="0"/>
              <w:autoSpaceDN w:val="0"/>
              <w:adjustRightInd w:val="0"/>
              <w:rPr>
                <w:rFonts w:ascii="Calibri" w:hAnsi="Calibri" w:cs="Calibri"/>
                <w:color w:val="auto"/>
                <w:lang w:val="en-US"/>
              </w:rPr>
            </w:pPr>
          </w:p>
        </w:tc>
        <w:tc>
          <w:tcPr>
            <w:tcW w:w="6775" w:type="dxa"/>
            <w:gridSpan w:val="2"/>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textAlignment w:val="baseline"/>
              <w:rPr>
                <w:rFonts w:ascii="Calibri" w:hAnsi="Calibri" w:cs="Calibri"/>
                <w:color w:val="000000"/>
                <w:sz w:val="17"/>
                <w:szCs w:val="17"/>
                <w:lang w:val="en-US"/>
              </w:rPr>
            </w:pPr>
            <w:proofErr w:type="spellStart"/>
            <w:r w:rsidRPr="00F90C20">
              <w:rPr>
                <w:rFonts w:ascii="Calibri" w:hAnsi="Calibri" w:cs="Calibri"/>
                <w:color w:val="000000"/>
                <w:sz w:val="17"/>
                <w:szCs w:val="17"/>
                <w:lang w:val="en-US"/>
              </w:rPr>
              <w:t>Defence</w:t>
            </w:r>
            <w:proofErr w:type="spellEnd"/>
          </w:p>
        </w:tc>
        <w:tc>
          <w:tcPr>
            <w:tcW w:w="1133" w:type="dxa"/>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134" w:type="dxa"/>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565 </w:t>
            </w:r>
          </w:p>
        </w:tc>
      </w:tr>
      <w:tr w:rsidR="00F90C20" w:rsidRPr="00F90C20" w:rsidTr="009B0D26">
        <w:trPr>
          <w:trHeight w:hRule="exact" w:val="284"/>
        </w:trPr>
        <w:tc>
          <w:tcPr>
            <w:tcW w:w="344" w:type="dxa"/>
            <w:tcMar>
              <w:top w:w="57" w:type="dxa"/>
              <w:left w:w="57" w:type="dxa"/>
              <w:bottom w:w="57" w:type="dxa"/>
              <w:right w:w="85" w:type="dxa"/>
            </w:tcMar>
            <w:vAlign w:val="bottom"/>
          </w:tcPr>
          <w:p w:rsidR="00F90C20" w:rsidRPr="00F90C20" w:rsidRDefault="00F90C20" w:rsidP="009B0D26">
            <w:pPr>
              <w:autoSpaceDE w:val="0"/>
              <w:autoSpaceDN w:val="0"/>
              <w:adjustRightInd w:val="0"/>
              <w:rPr>
                <w:rFonts w:ascii="Calibri" w:hAnsi="Calibri" w:cs="Calibri"/>
                <w:color w:val="auto"/>
                <w:lang w:val="en-US"/>
              </w:rPr>
            </w:pPr>
          </w:p>
        </w:tc>
        <w:tc>
          <w:tcPr>
            <w:tcW w:w="6775" w:type="dxa"/>
            <w:gridSpan w:val="2"/>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Education and Training</w:t>
            </w:r>
          </w:p>
        </w:tc>
        <w:tc>
          <w:tcPr>
            <w:tcW w:w="1133" w:type="dxa"/>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20 </w:t>
            </w:r>
          </w:p>
        </w:tc>
        <w:tc>
          <w:tcPr>
            <w:tcW w:w="1134" w:type="dxa"/>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20 </w:t>
            </w:r>
          </w:p>
        </w:tc>
      </w:tr>
      <w:tr w:rsidR="00F90C20" w:rsidRPr="00F90C20" w:rsidTr="009B0D26">
        <w:trPr>
          <w:trHeight w:hRule="exact" w:val="284"/>
        </w:trPr>
        <w:tc>
          <w:tcPr>
            <w:tcW w:w="344" w:type="dxa"/>
            <w:tcMar>
              <w:top w:w="57" w:type="dxa"/>
              <w:left w:w="57" w:type="dxa"/>
              <w:bottom w:w="57" w:type="dxa"/>
              <w:right w:w="85" w:type="dxa"/>
            </w:tcMar>
            <w:vAlign w:val="bottom"/>
          </w:tcPr>
          <w:p w:rsidR="00F90C20" w:rsidRPr="00F90C20" w:rsidRDefault="00F90C20" w:rsidP="009B0D26">
            <w:pPr>
              <w:autoSpaceDE w:val="0"/>
              <w:autoSpaceDN w:val="0"/>
              <w:adjustRightInd w:val="0"/>
              <w:rPr>
                <w:rFonts w:ascii="Calibri" w:hAnsi="Calibri" w:cs="Calibri"/>
                <w:color w:val="auto"/>
                <w:lang w:val="en-US"/>
              </w:rPr>
            </w:pPr>
          </w:p>
        </w:tc>
        <w:tc>
          <w:tcPr>
            <w:tcW w:w="6775" w:type="dxa"/>
            <w:gridSpan w:val="2"/>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Environment and Energy</w:t>
            </w:r>
          </w:p>
        </w:tc>
        <w:tc>
          <w:tcPr>
            <w:tcW w:w="1133" w:type="dxa"/>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894 </w:t>
            </w:r>
          </w:p>
        </w:tc>
        <w:tc>
          <w:tcPr>
            <w:tcW w:w="1134" w:type="dxa"/>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1,129 </w:t>
            </w:r>
          </w:p>
        </w:tc>
      </w:tr>
      <w:tr w:rsidR="00F90C20" w:rsidRPr="00F90C20" w:rsidTr="009B0D26">
        <w:trPr>
          <w:trHeight w:hRule="exact" w:val="284"/>
        </w:trPr>
        <w:tc>
          <w:tcPr>
            <w:tcW w:w="344" w:type="dxa"/>
            <w:tcMar>
              <w:top w:w="57" w:type="dxa"/>
              <w:left w:w="57" w:type="dxa"/>
              <w:bottom w:w="57" w:type="dxa"/>
              <w:right w:w="85" w:type="dxa"/>
            </w:tcMar>
            <w:vAlign w:val="bottom"/>
          </w:tcPr>
          <w:p w:rsidR="00F90C20" w:rsidRPr="00F90C20" w:rsidRDefault="00F90C20" w:rsidP="009B0D26">
            <w:pPr>
              <w:autoSpaceDE w:val="0"/>
              <w:autoSpaceDN w:val="0"/>
              <w:adjustRightInd w:val="0"/>
              <w:rPr>
                <w:rFonts w:ascii="Calibri" w:hAnsi="Calibri" w:cs="Calibri"/>
                <w:color w:val="auto"/>
                <w:lang w:val="en-US"/>
              </w:rPr>
            </w:pPr>
          </w:p>
        </w:tc>
        <w:tc>
          <w:tcPr>
            <w:tcW w:w="6775" w:type="dxa"/>
            <w:gridSpan w:val="2"/>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Finance</w:t>
            </w:r>
          </w:p>
        </w:tc>
        <w:tc>
          <w:tcPr>
            <w:tcW w:w="1133" w:type="dxa"/>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380 </w:t>
            </w:r>
          </w:p>
        </w:tc>
        <w:tc>
          <w:tcPr>
            <w:tcW w:w="1134" w:type="dxa"/>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303 </w:t>
            </w:r>
          </w:p>
        </w:tc>
      </w:tr>
      <w:tr w:rsidR="00F90C20" w:rsidRPr="00F90C20" w:rsidTr="009B0D26">
        <w:trPr>
          <w:trHeight w:hRule="exact" w:val="284"/>
        </w:trPr>
        <w:tc>
          <w:tcPr>
            <w:tcW w:w="344" w:type="dxa"/>
            <w:tcMar>
              <w:top w:w="57" w:type="dxa"/>
              <w:left w:w="57" w:type="dxa"/>
              <w:bottom w:w="57" w:type="dxa"/>
              <w:right w:w="85" w:type="dxa"/>
            </w:tcMar>
            <w:vAlign w:val="bottom"/>
          </w:tcPr>
          <w:p w:rsidR="00F90C20" w:rsidRPr="00F90C20" w:rsidRDefault="00F90C20" w:rsidP="009B0D26">
            <w:pPr>
              <w:autoSpaceDE w:val="0"/>
              <w:autoSpaceDN w:val="0"/>
              <w:adjustRightInd w:val="0"/>
              <w:rPr>
                <w:rFonts w:ascii="Calibri" w:hAnsi="Calibri" w:cs="Calibri"/>
                <w:color w:val="auto"/>
                <w:lang w:val="en-US"/>
              </w:rPr>
            </w:pPr>
          </w:p>
        </w:tc>
        <w:tc>
          <w:tcPr>
            <w:tcW w:w="6775" w:type="dxa"/>
            <w:gridSpan w:val="2"/>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Foreign Affairs and Trade</w:t>
            </w:r>
          </w:p>
        </w:tc>
        <w:tc>
          <w:tcPr>
            <w:tcW w:w="1133" w:type="dxa"/>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3,611,010 </w:t>
            </w:r>
          </w:p>
        </w:tc>
        <w:tc>
          <w:tcPr>
            <w:tcW w:w="1134" w:type="dxa"/>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3,696,459 </w:t>
            </w:r>
          </w:p>
        </w:tc>
      </w:tr>
      <w:tr w:rsidR="00F90C20" w:rsidRPr="00F90C20" w:rsidTr="009B0D26">
        <w:trPr>
          <w:trHeight w:hRule="exact" w:val="284"/>
        </w:trPr>
        <w:tc>
          <w:tcPr>
            <w:tcW w:w="344" w:type="dxa"/>
            <w:tcMar>
              <w:top w:w="57" w:type="dxa"/>
              <w:left w:w="57" w:type="dxa"/>
              <w:bottom w:w="57" w:type="dxa"/>
              <w:right w:w="85" w:type="dxa"/>
            </w:tcMar>
            <w:vAlign w:val="bottom"/>
          </w:tcPr>
          <w:p w:rsidR="00F90C20" w:rsidRPr="00F90C20" w:rsidRDefault="00F90C20" w:rsidP="009B0D26">
            <w:pPr>
              <w:autoSpaceDE w:val="0"/>
              <w:autoSpaceDN w:val="0"/>
              <w:adjustRightInd w:val="0"/>
              <w:rPr>
                <w:rFonts w:ascii="Calibri" w:hAnsi="Calibri" w:cs="Calibri"/>
                <w:color w:val="auto"/>
                <w:lang w:val="en-US"/>
              </w:rPr>
            </w:pPr>
          </w:p>
        </w:tc>
        <w:tc>
          <w:tcPr>
            <w:tcW w:w="6775" w:type="dxa"/>
            <w:gridSpan w:val="2"/>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Health</w:t>
            </w:r>
          </w:p>
        </w:tc>
        <w:tc>
          <w:tcPr>
            <w:tcW w:w="1133" w:type="dxa"/>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11,200 </w:t>
            </w:r>
          </w:p>
        </w:tc>
        <w:tc>
          <w:tcPr>
            <w:tcW w:w="1134" w:type="dxa"/>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11,076 </w:t>
            </w:r>
          </w:p>
        </w:tc>
      </w:tr>
      <w:tr w:rsidR="00F90C20" w:rsidRPr="00F90C20" w:rsidTr="009B0D26">
        <w:trPr>
          <w:trHeight w:hRule="exact" w:val="284"/>
        </w:trPr>
        <w:tc>
          <w:tcPr>
            <w:tcW w:w="344" w:type="dxa"/>
            <w:tcMar>
              <w:top w:w="57" w:type="dxa"/>
              <w:left w:w="57" w:type="dxa"/>
              <w:bottom w:w="57" w:type="dxa"/>
              <w:right w:w="85" w:type="dxa"/>
            </w:tcMar>
            <w:vAlign w:val="bottom"/>
          </w:tcPr>
          <w:p w:rsidR="00F90C20" w:rsidRPr="00F90C20" w:rsidRDefault="00F90C20" w:rsidP="009B0D26">
            <w:pPr>
              <w:autoSpaceDE w:val="0"/>
              <w:autoSpaceDN w:val="0"/>
              <w:adjustRightInd w:val="0"/>
              <w:rPr>
                <w:rFonts w:ascii="Calibri" w:hAnsi="Calibri" w:cs="Calibri"/>
                <w:color w:val="auto"/>
                <w:lang w:val="en-US"/>
              </w:rPr>
            </w:pPr>
          </w:p>
        </w:tc>
        <w:tc>
          <w:tcPr>
            <w:tcW w:w="6775" w:type="dxa"/>
            <w:gridSpan w:val="2"/>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Home Affairs</w:t>
            </w:r>
          </w:p>
        </w:tc>
        <w:tc>
          <w:tcPr>
            <w:tcW w:w="1133" w:type="dxa"/>
            <w:tcMar>
              <w:top w:w="57" w:type="dxa"/>
              <w:left w:w="57" w:type="dxa"/>
              <w:bottom w:w="57" w:type="dxa"/>
              <w:right w:w="85" w:type="dxa"/>
            </w:tcMar>
            <w:vAlign w:val="bottom"/>
          </w:tcPr>
          <w:p w:rsidR="00F90C20" w:rsidRPr="00F90C20" w:rsidRDefault="00F90C20" w:rsidP="009B0D26">
            <w:pPr>
              <w:autoSpaceDE w:val="0"/>
              <w:autoSpaceDN w:val="0"/>
              <w:adjustRightInd w:val="0"/>
              <w:rPr>
                <w:rFonts w:ascii="Calibri" w:hAnsi="Calibri" w:cs="Calibri"/>
                <w:color w:val="auto"/>
                <w:lang w:val="en-US"/>
              </w:rPr>
            </w:pPr>
          </w:p>
        </w:tc>
        <w:tc>
          <w:tcPr>
            <w:tcW w:w="1134" w:type="dxa"/>
            <w:tcMar>
              <w:top w:w="57" w:type="dxa"/>
              <w:left w:w="57" w:type="dxa"/>
              <w:bottom w:w="57" w:type="dxa"/>
              <w:right w:w="85" w:type="dxa"/>
            </w:tcMar>
            <w:vAlign w:val="bottom"/>
          </w:tcPr>
          <w:p w:rsidR="00F90C20" w:rsidRPr="00F90C20" w:rsidRDefault="00F90C20" w:rsidP="009B0D26">
            <w:pPr>
              <w:autoSpaceDE w:val="0"/>
              <w:autoSpaceDN w:val="0"/>
              <w:adjustRightInd w:val="0"/>
              <w:rPr>
                <w:rFonts w:ascii="Calibri" w:hAnsi="Calibri" w:cs="Calibri"/>
                <w:color w:val="auto"/>
                <w:lang w:val="en-US"/>
              </w:rPr>
            </w:pPr>
          </w:p>
        </w:tc>
      </w:tr>
      <w:tr w:rsidR="00F90C20" w:rsidRPr="00F90C20" w:rsidTr="009B0D26">
        <w:trPr>
          <w:trHeight w:hRule="exact" w:val="284"/>
        </w:trPr>
        <w:tc>
          <w:tcPr>
            <w:tcW w:w="344" w:type="dxa"/>
            <w:tcMar>
              <w:top w:w="57" w:type="dxa"/>
              <w:left w:w="57" w:type="dxa"/>
              <w:bottom w:w="57" w:type="dxa"/>
              <w:right w:w="85" w:type="dxa"/>
            </w:tcMar>
            <w:vAlign w:val="bottom"/>
          </w:tcPr>
          <w:p w:rsidR="00F90C20" w:rsidRPr="00F90C20" w:rsidRDefault="00F90C20" w:rsidP="009B0D26">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bottom"/>
          </w:tcPr>
          <w:p w:rsidR="00F90C20" w:rsidRPr="00F90C20" w:rsidRDefault="00F90C20" w:rsidP="009B0D26">
            <w:pPr>
              <w:autoSpaceDE w:val="0"/>
              <w:autoSpaceDN w:val="0"/>
              <w:adjustRightInd w:val="0"/>
              <w:rPr>
                <w:rFonts w:ascii="Calibri" w:hAnsi="Calibri" w:cs="Calibri"/>
                <w:color w:val="auto"/>
                <w:lang w:val="en-US"/>
              </w:rPr>
            </w:pPr>
          </w:p>
        </w:tc>
        <w:tc>
          <w:tcPr>
            <w:tcW w:w="6613" w:type="dxa"/>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ind w:left="113"/>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Australian Federal Police (AFP)</w:t>
            </w:r>
          </w:p>
        </w:tc>
        <w:tc>
          <w:tcPr>
            <w:tcW w:w="1133" w:type="dxa"/>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77,050 </w:t>
            </w:r>
          </w:p>
        </w:tc>
        <w:tc>
          <w:tcPr>
            <w:tcW w:w="1134" w:type="dxa"/>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51,960 </w:t>
            </w:r>
          </w:p>
        </w:tc>
      </w:tr>
      <w:tr w:rsidR="00F90C20" w:rsidRPr="00F90C20" w:rsidTr="009B0D26">
        <w:trPr>
          <w:trHeight w:hRule="exact" w:val="284"/>
        </w:trPr>
        <w:tc>
          <w:tcPr>
            <w:tcW w:w="344" w:type="dxa"/>
            <w:tcMar>
              <w:top w:w="57" w:type="dxa"/>
              <w:left w:w="57" w:type="dxa"/>
              <w:bottom w:w="57" w:type="dxa"/>
              <w:right w:w="85" w:type="dxa"/>
            </w:tcMar>
            <w:vAlign w:val="bottom"/>
          </w:tcPr>
          <w:p w:rsidR="00F90C20" w:rsidRPr="00F90C20" w:rsidRDefault="00F90C20" w:rsidP="009B0D26">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bottom"/>
          </w:tcPr>
          <w:p w:rsidR="00F90C20" w:rsidRPr="00F90C20" w:rsidRDefault="00F90C20" w:rsidP="009B0D26">
            <w:pPr>
              <w:autoSpaceDE w:val="0"/>
              <w:autoSpaceDN w:val="0"/>
              <w:adjustRightInd w:val="0"/>
              <w:rPr>
                <w:rFonts w:ascii="Calibri" w:hAnsi="Calibri" w:cs="Calibri"/>
                <w:color w:val="auto"/>
                <w:lang w:val="en-US"/>
              </w:rPr>
            </w:pPr>
          </w:p>
        </w:tc>
        <w:tc>
          <w:tcPr>
            <w:tcW w:w="6613" w:type="dxa"/>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ind w:left="113"/>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Home Affairs (excluding AFP)</w:t>
            </w:r>
          </w:p>
        </w:tc>
        <w:tc>
          <w:tcPr>
            <w:tcW w:w="1133" w:type="dxa"/>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3,049 </w:t>
            </w:r>
          </w:p>
        </w:tc>
        <w:tc>
          <w:tcPr>
            <w:tcW w:w="1134" w:type="dxa"/>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6,403 </w:t>
            </w:r>
          </w:p>
        </w:tc>
      </w:tr>
      <w:tr w:rsidR="00F90C20" w:rsidRPr="00F90C20" w:rsidTr="009B0D26">
        <w:trPr>
          <w:trHeight w:hRule="exact" w:val="284"/>
        </w:trPr>
        <w:tc>
          <w:tcPr>
            <w:tcW w:w="344" w:type="dxa"/>
            <w:tcMar>
              <w:top w:w="57" w:type="dxa"/>
              <w:left w:w="57" w:type="dxa"/>
              <w:bottom w:w="57" w:type="dxa"/>
              <w:right w:w="85" w:type="dxa"/>
            </w:tcMar>
            <w:vAlign w:val="bottom"/>
          </w:tcPr>
          <w:p w:rsidR="00F90C20" w:rsidRPr="00F90C20" w:rsidRDefault="00F90C20" w:rsidP="009B0D26">
            <w:pPr>
              <w:autoSpaceDE w:val="0"/>
              <w:autoSpaceDN w:val="0"/>
              <w:adjustRightInd w:val="0"/>
              <w:rPr>
                <w:rFonts w:ascii="Calibri" w:hAnsi="Calibri" w:cs="Calibri"/>
                <w:color w:val="auto"/>
                <w:lang w:val="en-US"/>
              </w:rPr>
            </w:pPr>
          </w:p>
        </w:tc>
        <w:tc>
          <w:tcPr>
            <w:tcW w:w="6775" w:type="dxa"/>
            <w:gridSpan w:val="2"/>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Industry, Innovation and Science</w:t>
            </w:r>
          </w:p>
        </w:tc>
        <w:tc>
          <w:tcPr>
            <w:tcW w:w="1133" w:type="dxa"/>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134" w:type="dxa"/>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r>
      <w:tr w:rsidR="00F90C20" w:rsidRPr="00F90C20" w:rsidTr="009B0D26">
        <w:trPr>
          <w:trHeight w:hRule="exact" w:val="284"/>
        </w:trPr>
        <w:tc>
          <w:tcPr>
            <w:tcW w:w="344" w:type="dxa"/>
            <w:tcMar>
              <w:top w:w="57" w:type="dxa"/>
              <w:left w:w="57" w:type="dxa"/>
              <w:bottom w:w="57" w:type="dxa"/>
              <w:right w:w="85" w:type="dxa"/>
            </w:tcMar>
            <w:vAlign w:val="bottom"/>
          </w:tcPr>
          <w:p w:rsidR="00F90C20" w:rsidRPr="00F90C20" w:rsidRDefault="00F90C20" w:rsidP="009B0D26">
            <w:pPr>
              <w:autoSpaceDE w:val="0"/>
              <w:autoSpaceDN w:val="0"/>
              <w:adjustRightInd w:val="0"/>
              <w:rPr>
                <w:rFonts w:ascii="Calibri" w:hAnsi="Calibri" w:cs="Calibri"/>
                <w:color w:val="auto"/>
                <w:lang w:val="en-US"/>
              </w:rPr>
            </w:pPr>
          </w:p>
        </w:tc>
        <w:tc>
          <w:tcPr>
            <w:tcW w:w="6775" w:type="dxa"/>
            <w:gridSpan w:val="2"/>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Infrastructure, Regional Development and Cities</w:t>
            </w:r>
          </w:p>
        </w:tc>
        <w:tc>
          <w:tcPr>
            <w:tcW w:w="1133" w:type="dxa"/>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134" w:type="dxa"/>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700 </w:t>
            </w:r>
          </w:p>
        </w:tc>
      </w:tr>
      <w:tr w:rsidR="00F90C20" w:rsidRPr="00F90C20" w:rsidTr="009B0D26">
        <w:trPr>
          <w:trHeight w:hRule="exact" w:val="284"/>
        </w:trPr>
        <w:tc>
          <w:tcPr>
            <w:tcW w:w="344" w:type="dxa"/>
            <w:tcMar>
              <w:top w:w="57" w:type="dxa"/>
              <w:left w:w="57" w:type="dxa"/>
              <w:bottom w:w="57" w:type="dxa"/>
              <w:right w:w="85" w:type="dxa"/>
            </w:tcMar>
            <w:vAlign w:val="bottom"/>
          </w:tcPr>
          <w:p w:rsidR="00F90C20" w:rsidRPr="00F90C20" w:rsidRDefault="00F90C20" w:rsidP="009B0D26">
            <w:pPr>
              <w:autoSpaceDE w:val="0"/>
              <w:autoSpaceDN w:val="0"/>
              <w:adjustRightInd w:val="0"/>
              <w:rPr>
                <w:rFonts w:ascii="Calibri" w:hAnsi="Calibri" w:cs="Calibri"/>
                <w:color w:val="auto"/>
                <w:lang w:val="en-US"/>
              </w:rPr>
            </w:pPr>
          </w:p>
        </w:tc>
        <w:tc>
          <w:tcPr>
            <w:tcW w:w="6775" w:type="dxa"/>
            <w:gridSpan w:val="2"/>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Jobs and Small Business</w:t>
            </w:r>
          </w:p>
        </w:tc>
        <w:tc>
          <w:tcPr>
            <w:tcW w:w="1133" w:type="dxa"/>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6,733 </w:t>
            </w:r>
          </w:p>
        </w:tc>
        <w:tc>
          <w:tcPr>
            <w:tcW w:w="1134" w:type="dxa"/>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10,300 </w:t>
            </w:r>
          </w:p>
        </w:tc>
      </w:tr>
      <w:tr w:rsidR="00F90C20" w:rsidRPr="00F90C20" w:rsidTr="009B0D26">
        <w:trPr>
          <w:trHeight w:hRule="exact" w:val="284"/>
        </w:trPr>
        <w:tc>
          <w:tcPr>
            <w:tcW w:w="344" w:type="dxa"/>
            <w:tcMar>
              <w:top w:w="57" w:type="dxa"/>
              <w:left w:w="57" w:type="dxa"/>
              <w:bottom w:w="57" w:type="dxa"/>
              <w:right w:w="85" w:type="dxa"/>
            </w:tcMar>
            <w:vAlign w:val="bottom"/>
          </w:tcPr>
          <w:p w:rsidR="00F90C20" w:rsidRPr="00F90C20" w:rsidRDefault="00F90C20" w:rsidP="009B0D26">
            <w:pPr>
              <w:autoSpaceDE w:val="0"/>
              <w:autoSpaceDN w:val="0"/>
              <w:adjustRightInd w:val="0"/>
              <w:rPr>
                <w:rFonts w:ascii="Calibri" w:hAnsi="Calibri" w:cs="Calibri"/>
                <w:color w:val="auto"/>
                <w:lang w:val="en-US"/>
              </w:rPr>
            </w:pPr>
          </w:p>
        </w:tc>
        <w:tc>
          <w:tcPr>
            <w:tcW w:w="6775" w:type="dxa"/>
            <w:gridSpan w:val="2"/>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Social Services</w:t>
            </w:r>
          </w:p>
        </w:tc>
        <w:tc>
          <w:tcPr>
            <w:tcW w:w="1133" w:type="dxa"/>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134" w:type="dxa"/>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r>
      <w:tr w:rsidR="00F90C20" w:rsidRPr="00F90C20" w:rsidTr="009B0D26">
        <w:trPr>
          <w:trHeight w:hRule="exact" w:val="284"/>
        </w:trPr>
        <w:tc>
          <w:tcPr>
            <w:tcW w:w="344" w:type="dxa"/>
            <w:tcMar>
              <w:top w:w="57" w:type="dxa"/>
              <w:left w:w="57" w:type="dxa"/>
              <w:bottom w:w="57" w:type="dxa"/>
              <w:right w:w="85" w:type="dxa"/>
            </w:tcMar>
            <w:vAlign w:val="bottom"/>
          </w:tcPr>
          <w:p w:rsidR="00F90C20" w:rsidRPr="00F90C20" w:rsidRDefault="00F90C20" w:rsidP="009B0D26">
            <w:pPr>
              <w:autoSpaceDE w:val="0"/>
              <w:autoSpaceDN w:val="0"/>
              <w:adjustRightInd w:val="0"/>
              <w:rPr>
                <w:rFonts w:ascii="Calibri" w:hAnsi="Calibri" w:cs="Calibri"/>
                <w:color w:val="auto"/>
                <w:lang w:val="en-US"/>
              </w:rPr>
            </w:pPr>
          </w:p>
        </w:tc>
        <w:tc>
          <w:tcPr>
            <w:tcW w:w="6775" w:type="dxa"/>
            <w:gridSpan w:val="2"/>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State and Territory Governments</w:t>
            </w:r>
          </w:p>
        </w:tc>
        <w:tc>
          <w:tcPr>
            <w:tcW w:w="1133" w:type="dxa"/>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435 </w:t>
            </w:r>
          </w:p>
        </w:tc>
        <w:tc>
          <w:tcPr>
            <w:tcW w:w="1134" w:type="dxa"/>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452 </w:t>
            </w:r>
          </w:p>
        </w:tc>
      </w:tr>
      <w:tr w:rsidR="00F90C20" w:rsidRPr="00F90C20" w:rsidTr="009B0D26">
        <w:trPr>
          <w:trHeight w:hRule="exact" w:val="284"/>
        </w:trPr>
        <w:tc>
          <w:tcPr>
            <w:tcW w:w="344" w:type="dxa"/>
            <w:tcMar>
              <w:top w:w="57" w:type="dxa"/>
              <w:left w:w="57" w:type="dxa"/>
              <w:bottom w:w="57" w:type="dxa"/>
              <w:right w:w="85" w:type="dxa"/>
            </w:tcMar>
            <w:vAlign w:val="bottom"/>
          </w:tcPr>
          <w:p w:rsidR="00F90C20" w:rsidRPr="00F90C20" w:rsidRDefault="00F90C20" w:rsidP="009B0D26">
            <w:pPr>
              <w:autoSpaceDE w:val="0"/>
              <w:autoSpaceDN w:val="0"/>
              <w:adjustRightInd w:val="0"/>
              <w:rPr>
                <w:rFonts w:ascii="Calibri" w:hAnsi="Calibri" w:cs="Calibri"/>
                <w:color w:val="auto"/>
                <w:lang w:val="en-US"/>
              </w:rPr>
            </w:pPr>
          </w:p>
        </w:tc>
        <w:tc>
          <w:tcPr>
            <w:tcW w:w="6775" w:type="dxa"/>
            <w:gridSpan w:val="2"/>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Treasury</w:t>
            </w:r>
          </w:p>
        </w:tc>
        <w:tc>
          <w:tcPr>
            <w:tcW w:w="1133" w:type="dxa"/>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207,326 </w:t>
            </w:r>
          </w:p>
        </w:tc>
        <w:tc>
          <w:tcPr>
            <w:tcW w:w="1134" w:type="dxa"/>
            <w:tcMar>
              <w:top w:w="57" w:type="dxa"/>
              <w:left w:w="57" w:type="dxa"/>
              <w:bottom w:w="57" w:type="dxa"/>
              <w:right w:w="85" w:type="dxa"/>
            </w:tcMar>
            <w:vAlign w:val="bottom"/>
          </w:tcPr>
          <w:p w:rsidR="00F90C20" w:rsidRPr="00F90C20" w:rsidRDefault="00F90C20" w:rsidP="009B0D2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189,382 </w:t>
            </w:r>
          </w:p>
        </w:tc>
      </w:tr>
      <w:tr w:rsidR="00F90C20" w:rsidRPr="00F90C20" w:rsidTr="00533EDD">
        <w:trPr>
          <w:trHeight w:hRule="exact" w:val="284"/>
        </w:trPr>
        <w:tc>
          <w:tcPr>
            <w:tcW w:w="344" w:type="dxa"/>
            <w:shd w:val="solid" w:color="CBCCCE" w:fill="auto"/>
            <w:tcMar>
              <w:top w:w="28" w:type="dxa"/>
              <w:left w:w="57" w:type="dxa"/>
              <w:bottom w:w="28" w:type="dxa"/>
              <w:right w:w="57" w:type="dxa"/>
            </w:tcMar>
            <w:vAlign w:val="bottom"/>
          </w:tcPr>
          <w:p w:rsidR="00F90C20" w:rsidRPr="00F90C20" w:rsidRDefault="00F90C20" w:rsidP="009B0D26">
            <w:pPr>
              <w:autoSpaceDE w:val="0"/>
              <w:autoSpaceDN w:val="0"/>
              <w:adjustRightInd w:val="0"/>
              <w:rPr>
                <w:rFonts w:ascii="Calibri" w:hAnsi="Calibri" w:cs="Calibri"/>
                <w:color w:val="auto"/>
                <w:lang w:val="en-US"/>
              </w:rPr>
            </w:pPr>
          </w:p>
        </w:tc>
        <w:tc>
          <w:tcPr>
            <w:tcW w:w="6775" w:type="dxa"/>
            <w:gridSpan w:val="2"/>
            <w:shd w:val="solid" w:color="CBCCCE" w:fill="auto"/>
            <w:tcMar>
              <w:top w:w="28" w:type="dxa"/>
              <w:left w:w="57" w:type="dxa"/>
              <w:bottom w:w="28" w:type="dxa"/>
              <w:right w:w="57" w:type="dxa"/>
            </w:tcMar>
            <w:vAlign w:val="bottom"/>
          </w:tcPr>
          <w:p w:rsidR="00F90C20" w:rsidRPr="00F90C20" w:rsidRDefault="00F90C20" w:rsidP="009B0D26">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Total Australian Official Development Assistance</w:t>
            </w:r>
          </w:p>
        </w:tc>
        <w:tc>
          <w:tcPr>
            <w:tcW w:w="1133" w:type="dxa"/>
            <w:shd w:val="solid" w:color="CBCCCE" w:fill="auto"/>
            <w:tcMar>
              <w:top w:w="28" w:type="dxa"/>
              <w:left w:w="57" w:type="dxa"/>
              <w:bottom w:w="28" w:type="dxa"/>
              <w:right w:w="57" w:type="dxa"/>
            </w:tcMar>
            <w:vAlign w:val="bottom"/>
          </w:tcPr>
          <w:p w:rsidR="00F90C20" w:rsidRPr="00F90C20" w:rsidRDefault="00F90C20" w:rsidP="009B0D2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4,030,654 </w:t>
            </w:r>
          </w:p>
        </w:tc>
        <w:tc>
          <w:tcPr>
            <w:tcW w:w="1134" w:type="dxa"/>
            <w:shd w:val="solid" w:color="CBCCCE" w:fill="auto"/>
            <w:tcMar>
              <w:top w:w="28" w:type="dxa"/>
              <w:left w:w="57" w:type="dxa"/>
              <w:bottom w:w="28" w:type="dxa"/>
              <w:right w:w="57" w:type="dxa"/>
            </w:tcMar>
            <w:vAlign w:val="bottom"/>
          </w:tcPr>
          <w:p w:rsidR="00F90C20" w:rsidRPr="00F90C20" w:rsidRDefault="00F90C20" w:rsidP="009B0D26">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4,082,328 </w:t>
            </w:r>
          </w:p>
        </w:tc>
      </w:tr>
      <w:tr w:rsidR="00F90C20" w:rsidRPr="00F90C20" w:rsidTr="00BE55C3">
        <w:trPr>
          <w:trHeight w:hRule="exact" w:val="113"/>
        </w:trPr>
        <w:tc>
          <w:tcPr>
            <w:tcW w:w="34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6613"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133"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13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r>
      <w:tr w:rsidR="00F90C20" w:rsidRPr="00F90C20" w:rsidTr="00BE55C3">
        <w:trPr>
          <w:trHeight w:val="60"/>
        </w:trPr>
        <w:tc>
          <w:tcPr>
            <w:tcW w:w="9386" w:type="dxa"/>
            <w:gridSpan w:val="5"/>
            <w:tcMar>
              <w:top w:w="28" w:type="dxa"/>
              <w:left w:w="0" w:type="dxa"/>
              <w:bottom w:w="28" w:type="dxa"/>
              <w:right w:w="57" w:type="dxa"/>
            </w:tcMar>
            <w:vAlign w:val="bottom"/>
          </w:tcPr>
          <w:p w:rsidR="00F90C20" w:rsidRPr="00F90C20" w:rsidRDefault="00F90C20" w:rsidP="00F90C20">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proofErr w:type="gramStart"/>
            <w:r w:rsidRPr="00F90C20">
              <w:rPr>
                <w:rFonts w:ascii="Calibri" w:hAnsi="Calibri" w:cs="Calibri"/>
                <w:color w:val="000000"/>
                <w:sz w:val="15"/>
                <w:szCs w:val="15"/>
                <w:lang w:val="en-US"/>
              </w:rPr>
              <w:t>“ -</w:t>
            </w:r>
            <w:proofErr w:type="gramEnd"/>
            <w:r w:rsidRPr="00F90C20">
              <w:rPr>
                <w:rFonts w:ascii="Calibri" w:hAnsi="Calibri" w:cs="Calibri"/>
                <w:color w:val="000000"/>
                <w:sz w:val="15"/>
                <w:szCs w:val="15"/>
                <w:lang w:val="en-US"/>
              </w:rPr>
              <w:t xml:space="preserve"> “ denotes nil or rounded to zero (including null cells).</w:t>
            </w:r>
          </w:p>
        </w:tc>
      </w:tr>
      <w:tr w:rsidR="00F90C20" w:rsidRPr="00F90C20" w:rsidTr="00BE55C3">
        <w:trPr>
          <w:trHeight w:val="60"/>
        </w:trPr>
        <w:tc>
          <w:tcPr>
            <w:tcW w:w="9386" w:type="dxa"/>
            <w:gridSpan w:val="5"/>
            <w:tcMar>
              <w:top w:w="28" w:type="dxa"/>
              <w:left w:w="0" w:type="dxa"/>
              <w:bottom w:w="28" w:type="dxa"/>
              <w:right w:w="57" w:type="dxa"/>
            </w:tcMar>
            <w:vAlign w:val="bottom"/>
          </w:tcPr>
          <w:p w:rsidR="00F90C20" w:rsidRPr="00F90C20" w:rsidRDefault="00F90C20" w:rsidP="00F90C20">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Due to rounding, discrepancies may occur between sums of the component items and totals.   </w:t>
            </w:r>
          </w:p>
        </w:tc>
      </w:tr>
    </w:tbl>
    <w:p w:rsidR="00C56E11" w:rsidRDefault="00C56E11" w:rsidP="00C56E11">
      <w:pPr>
        <w:autoSpaceDE w:val="0"/>
        <w:autoSpaceDN w:val="0"/>
        <w:adjustRightInd w:val="0"/>
        <w:spacing w:line="288" w:lineRule="auto"/>
        <w:ind w:left="709"/>
        <w:textAlignment w:val="center"/>
        <w:rPr>
          <w:rFonts w:ascii="Calibri" w:hAnsi="Calibri" w:cs="Calibri"/>
          <w:color w:val="000000"/>
          <w:lang w:val="en-US"/>
        </w:rPr>
      </w:pPr>
    </w:p>
    <w:p w:rsidR="00393D81" w:rsidRPr="00393D81" w:rsidRDefault="00393D81" w:rsidP="00393D81">
      <w:pPr>
        <w:rPr>
          <w:rFonts w:ascii="Calibri" w:hAnsi="Calibri" w:cs="Calibri"/>
          <w:lang w:val="en-US"/>
        </w:rPr>
      </w:pPr>
    </w:p>
    <w:p w:rsidR="00393D81" w:rsidRPr="00393D81" w:rsidRDefault="00393D81" w:rsidP="00393D81">
      <w:pPr>
        <w:rPr>
          <w:rFonts w:ascii="Calibri" w:hAnsi="Calibri" w:cs="Calibri"/>
          <w:lang w:val="en-US"/>
        </w:rPr>
      </w:pPr>
    </w:p>
    <w:p w:rsidR="00393D81" w:rsidRPr="00393D81" w:rsidRDefault="00393D81" w:rsidP="00393D81">
      <w:pPr>
        <w:rPr>
          <w:rFonts w:ascii="Calibri" w:hAnsi="Calibri" w:cs="Calibri"/>
          <w:lang w:val="en-US"/>
        </w:rPr>
      </w:pPr>
    </w:p>
    <w:p w:rsidR="00393D81" w:rsidRDefault="00393D81" w:rsidP="00393D81">
      <w:pPr>
        <w:rPr>
          <w:rFonts w:ascii="Calibri" w:hAnsi="Calibri" w:cs="Calibri"/>
          <w:lang w:val="en-US"/>
        </w:rPr>
        <w:sectPr w:rsidR="00393D81" w:rsidSect="00E967F4">
          <w:pgSz w:w="11900" w:h="16840"/>
          <w:pgMar w:top="1418" w:right="815" w:bottom="1055" w:left="1162" w:header="284" w:footer="567" w:gutter="0"/>
          <w:cols w:space="708"/>
          <w:docGrid w:linePitch="360"/>
        </w:sectPr>
      </w:pPr>
    </w:p>
    <w:p w:rsidR="00393D81" w:rsidRPr="00393D81" w:rsidRDefault="00393D81" w:rsidP="00393D81">
      <w:pPr>
        <w:rPr>
          <w:rFonts w:ascii="Calibri" w:hAnsi="Calibri" w:cs="Calibri"/>
          <w:lang w:val="en-US"/>
        </w:rPr>
      </w:pPr>
    </w:p>
    <w:p w:rsidR="00393D81" w:rsidRPr="001E58B3" w:rsidRDefault="00393D81" w:rsidP="001E58B3">
      <w:pPr>
        <w:pStyle w:val="H1"/>
        <w:spacing w:before="2400"/>
        <w:jc w:val="center"/>
        <w:rPr>
          <w:b/>
        </w:rPr>
      </w:pPr>
      <w:bookmarkStart w:id="8" w:name="_Toc533224333"/>
      <w:r w:rsidRPr="001E58B3">
        <w:rPr>
          <w:b/>
        </w:rPr>
        <w:t xml:space="preserve">Type of Assistance by Region </w:t>
      </w:r>
      <w:r w:rsidRPr="001E58B3">
        <w:rPr>
          <w:b/>
        </w:rPr>
        <w:br/>
        <w:t>of Benefit Tables</w:t>
      </w:r>
      <w:bookmarkEnd w:id="8"/>
    </w:p>
    <w:p w:rsidR="00393D81" w:rsidRDefault="00393D81" w:rsidP="00393D81">
      <w:pPr>
        <w:rPr>
          <w:rFonts w:ascii="Calibri" w:hAnsi="Calibri" w:cs="Calibri"/>
          <w:color w:val="000000"/>
          <w:lang w:val="en-US"/>
        </w:rPr>
      </w:pPr>
    </w:p>
    <w:p w:rsidR="00393D81" w:rsidRDefault="00393D81" w:rsidP="00393D81">
      <w:pPr>
        <w:rPr>
          <w:rFonts w:ascii="Calibri" w:hAnsi="Calibri" w:cs="Calibri"/>
          <w:color w:val="000000"/>
          <w:lang w:val="en-US"/>
        </w:rPr>
      </w:pPr>
    </w:p>
    <w:p w:rsidR="00393D81" w:rsidRPr="00393D81" w:rsidRDefault="00393D81" w:rsidP="00393D81">
      <w:pPr>
        <w:rPr>
          <w:rFonts w:ascii="Calibri" w:hAnsi="Calibri" w:cs="Calibri"/>
          <w:lang w:val="en-US"/>
        </w:rPr>
        <w:sectPr w:rsidR="00393D81" w:rsidRPr="00393D81" w:rsidSect="00E967F4">
          <w:pgSz w:w="11900" w:h="16840"/>
          <w:pgMar w:top="1418" w:right="816" w:bottom="1055" w:left="1162" w:header="284" w:footer="567" w:gutter="0"/>
          <w:cols w:space="708"/>
          <w:docGrid w:linePitch="360"/>
        </w:sectPr>
      </w:pPr>
    </w:p>
    <w:tbl>
      <w:tblPr>
        <w:tblW w:w="0" w:type="auto"/>
        <w:tblInd w:w="-8" w:type="dxa"/>
        <w:tblLayout w:type="fixed"/>
        <w:tblCellMar>
          <w:left w:w="0" w:type="dxa"/>
          <w:right w:w="0" w:type="dxa"/>
        </w:tblCellMar>
        <w:tblLook w:val="0000" w:firstRow="0" w:lastRow="0" w:firstColumn="0" w:lastColumn="0" w:noHBand="0" w:noVBand="0"/>
      </w:tblPr>
      <w:tblGrid>
        <w:gridCol w:w="344"/>
        <w:gridCol w:w="162"/>
        <w:gridCol w:w="4354"/>
        <w:gridCol w:w="1573"/>
        <w:gridCol w:w="960"/>
        <w:gridCol w:w="960"/>
        <w:gridCol w:w="960"/>
        <w:gridCol w:w="1268"/>
        <w:gridCol w:w="1068"/>
        <w:gridCol w:w="1180"/>
        <w:gridCol w:w="875"/>
        <w:gridCol w:w="893"/>
      </w:tblGrid>
      <w:tr w:rsidR="00F90C20" w:rsidRPr="00F90C20" w:rsidTr="00C56E11">
        <w:trPr>
          <w:trHeight w:hRule="exact" w:val="284"/>
          <w:tblHeader/>
        </w:trPr>
        <w:tc>
          <w:tcPr>
            <w:tcW w:w="14597" w:type="dxa"/>
            <w:gridSpan w:val="12"/>
            <w:shd w:val="solid" w:color="007581" w:fill="auto"/>
            <w:tcMar>
              <w:top w:w="57" w:type="dxa"/>
              <w:left w:w="113" w:type="dxa"/>
              <w:bottom w:w="57" w:type="dxa"/>
              <w:right w:w="113" w:type="dxa"/>
            </w:tcMar>
          </w:tcPr>
          <w:p w:rsidR="00F90C20" w:rsidRPr="00F90C20" w:rsidRDefault="00F90C20" w:rsidP="001F261E">
            <w:pPr>
              <w:pStyle w:val="TABLEHEADING"/>
            </w:pPr>
            <w:bookmarkStart w:id="9" w:name="_Toc533224334"/>
            <w:r w:rsidRPr="00F90C20">
              <w:lastRenderedPageBreak/>
              <w:t>6</w:t>
            </w:r>
            <w:r w:rsidRPr="00F90C20">
              <w:tab/>
              <w:t>Australian Official Development Assistance, Economic Growth, Type of Assistance by Region of Benefit, 2017–18 (a)</w:t>
            </w:r>
            <w:bookmarkEnd w:id="9"/>
          </w:p>
        </w:tc>
      </w:tr>
      <w:tr w:rsidR="00E967F4" w:rsidRPr="00F90C20" w:rsidTr="009B0D26">
        <w:trPr>
          <w:trHeight w:val="284"/>
          <w:tblHeader/>
        </w:trPr>
        <w:tc>
          <w:tcPr>
            <w:tcW w:w="344" w:type="dxa"/>
            <w:shd w:val="solid" w:color="689CA7" w:fill="auto"/>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689CA7" w:fill="auto"/>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4354" w:type="dxa"/>
            <w:shd w:val="solid" w:color="689CA7" w:fill="auto"/>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1573"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Pacific</w:t>
            </w:r>
          </w:p>
        </w:tc>
        <w:tc>
          <w:tcPr>
            <w:tcW w:w="960"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Pr>
                <w:rFonts w:ascii="Calibri" w:hAnsi="Calibri" w:cs="Calibri"/>
                <w:i/>
                <w:iCs/>
                <w:color w:val="FFFFFF"/>
                <w:sz w:val="17"/>
                <w:szCs w:val="17"/>
                <w:lang w:val="en-US"/>
              </w:rPr>
              <w:t xml:space="preserve">South-East and </w:t>
            </w:r>
            <w:r>
              <w:rPr>
                <w:rFonts w:ascii="Calibri" w:hAnsi="Calibri" w:cs="Calibri"/>
                <w:i/>
                <w:iCs/>
                <w:color w:val="FFFFFF"/>
                <w:sz w:val="17"/>
                <w:szCs w:val="17"/>
                <w:lang w:val="en-US"/>
              </w:rPr>
              <w:br/>
            </w:r>
            <w:r w:rsidRPr="00F90C20">
              <w:rPr>
                <w:rFonts w:ascii="Calibri" w:hAnsi="Calibri" w:cs="Calibri"/>
                <w:i/>
                <w:iCs/>
                <w:color w:val="FFFFFF"/>
                <w:sz w:val="17"/>
                <w:szCs w:val="17"/>
                <w:lang w:val="en-US"/>
              </w:rPr>
              <w:t>East Asia</w:t>
            </w:r>
          </w:p>
        </w:tc>
        <w:tc>
          <w:tcPr>
            <w:tcW w:w="960"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South and West Asia</w:t>
            </w:r>
          </w:p>
        </w:tc>
        <w:tc>
          <w:tcPr>
            <w:tcW w:w="960"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proofErr w:type="gramStart"/>
            <w:r w:rsidRPr="00F90C20">
              <w:rPr>
                <w:rFonts w:ascii="Calibri" w:hAnsi="Calibri" w:cs="Calibri"/>
                <w:i/>
                <w:iCs/>
                <w:color w:val="FFFFFF"/>
                <w:sz w:val="17"/>
                <w:szCs w:val="17"/>
                <w:lang w:val="en-US"/>
              </w:rPr>
              <w:t>Other</w:t>
            </w:r>
            <w:proofErr w:type="gramEnd"/>
            <w:r w:rsidRPr="00F90C20">
              <w:rPr>
                <w:rFonts w:ascii="Calibri" w:hAnsi="Calibri" w:cs="Calibri"/>
                <w:i/>
                <w:iCs/>
                <w:color w:val="FFFFFF"/>
                <w:sz w:val="17"/>
                <w:szCs w:val="17"/>
                <w:lang w:val="en-US"/>
              </w:rPr>
              <w:t xml:space="preserve"> Asia</w:t>
            </w:r>
          </w:p>
        </w:tc>
        <w:tc>
          <w:tcPr>
            <w:tcW w:w="1268"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Sub-Saharan Africa (b)</w:t>
            </w:r>
          </w:p>
        </w:tc>
        <w:tc>
          <w:tcPr>
            <w:tcW w:w="1068"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Middle East and North Africa</w:t>
            </w:r>
          </w:p>
        </w:tc>
        <w:tc>
          <w:tcPr>
            <w:tcW w:w="1180"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Latin America and the Caribbean</w:t>
            </w:r>
          </w:p>
        </w:tc>
        <w:tc>
          <w:tcPr>
            <w:tcW w:w="875"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Other (c)</w:t>
            </w:r>
          </w:p>
        </w:tc>
        <w:tc>
          <w:tcPr>
            <w:tcW w:w="893"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b/>
                <w:bCs/>
                <w:i/>
                <w:iCs/>
                <w:color w:val="FFFFFF"/>
                <w:sz w:val="17"/>
                <w:szCs w:val="17"/>
                <w:lang w:val="en-US"/>
              </w:rPr>
              <w:t xml:space="preserve"> Total </w:t>
            </w:r>
          </w:p>
        </w:tc>
      </w:tr>
      <w:tr w:rsidR="00E967F4" w:rsidRPr="00F90C20" w:rsidTr="009B0D26">
        <w:trPr>
          <w:trHeight w:hRule="exact" w:val="227"/>
          <w:tblHeader/>
        </w:trPr>
        <w:tc>
          <w:tcPr>
            <w:tcW w:w="4860" w:type="dxa"/>
            <w:gridSpan w:val="3"/>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Type of assistance</w:t>
            </w:r>
          </w:p>
        </w:tc>
        <w:tc>
          <w:tcPr>
            <w:tcW w:w="1573"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60"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60"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60"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268"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068"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180"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875"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893"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b/>
                <w:bCs/>
                <w:color w:val="FFFFFF"/>
                <w:sz w:val="17"/>
                <w:szCs w:val="17"/>
                <w:lang w:val="en-US"/>
              </w:rPr>
              <w:t xml:space="preserve"> $’000 </w:t>
            </w:r>
          </w:p>
        </w:tc>
      </w:tr>
      <w:tr w:rsidR="00E967F4" w:rsidRPr="00F90C20" w:rsidTr="009B0D26">
        <w:trPr>
          <w:trHeight w:hRule="exact" w:val="255"/>
        </w:trPr>
        <w:tc>
          <w:tcPr>
            <w:tcW w:w="4860" w:type="dxa"/>
            <w:gridSpan w:val="3"/>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Economic infrastructure and services</w:t>
            </w:r>
          </w:p>
        </w:tc>
        <w:tc>
          <w:tcPr>
            <w:tcW w:w="1573"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68"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068"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18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75"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93"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r>
      <w:tr w:rsidR="00E967F4" w:rsidRPr="00F90C20" w:rsidTr="009B0D26">
        <w:trPr>
          <w:trHeight w:hRule="exact" w:val="255"/>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Transport and storage</w:t>
            </w:r>
          </w:p>
        </w:tc>
        <w:tc>
          <w:tcPr>
            <w:tcW w:w="1573"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76,488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38,307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20,084 </w:t>
            </w:r>
          </w:p>
        </w:tc>
        <w:tc>
          <w:tcPr>
            <w:tcW w:w="1268"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68"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18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75"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58,568 </w:t>
            </w:r>
          </w:p>
        </w:tc>
        <w:tc>
          <w:tcPr>
            <w:tcW w:w="893"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193,447 </w:t>
            </w:r>
          </w:p>
        </w:tc>
      </w:tr>
      <w:tr w:rsidR="00E967F4" w:rsidRPr="00F90C20" w:rsidTr="009B0D26">
        <w:trPr>
          <w:trHeight w:hRule="exact" w:val="255"/>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Communications</w:t>
            </w:r>
          </w:p>
        </w:tc>
        <w:tc>
          <w:tcPr>
            <w:tcW w:w="1573"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23,109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1,604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52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395 </w:t>
            </w:r>
          </w:p>
        </w:tc>
        <w:tc>
          <w:tcPr>
            <w:tcW w:w="1268"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138 </w:t>
            </w:r>
          </w:p>
        </w:tc>
        <w:tc>
          <w:tcPr>
            <w:tcW w:w="1068"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18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75"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4,536 </w:t>
            </w:r>
          </w:p>
        </w:tc>
        <w:tc>
          <w:tcPr>
            <w:tcW w:w="893"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29,835 </w:t>
            </w:r>
          </w:p>
        </w:tc>
      </w:tr>
      <w:tr w:rsidR="00E967F4" w:rsidRPr="00F90C20" w:rsidTr="009B0D26">
        <w:trPr>
          <w:trHeight w:hRule="exact" w:val="255"/>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Energy generation and supply</w:t>
            </w:r>
          </w:p>
        </w:tc>
        <w:tc>
          <w:tcPr>
            <w:tcW w:w="1573"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10,084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9,613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6,265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52,552 </w:t>
            </w:r>
          </w:p>
        </w:tc>
        <w:tc>
          <w:tcPr>
            <w:tcW w:w="1268"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108 </w:t>
            </w:r>
          </w:p>
        </w:tc>
        <w:tc>
          <w:tcPr>
            <w:tcW w:w="1068"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18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75"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58,655 </w:t>
            </w:r>
          </w:p>
        </w:tc>
        <w:tc>
          <w:tcPr>
            <w:tcW w:w="893"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137,277 </w:t>
            </w:r>
          </w:p>
        </w:tc>
      </w:tr>
      <w:tr w:rsidR="00E967F4" w:rsidRPr="00F90C20" w:rsidTr="009B0D26">
        <w:trPr>
          <w:trHeight w:hRule="exact" w:val="255"/>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Banking and financial services</w:t>
            </w:r>
          </w:p>
        </w:tc>
        <w:tc>
          <w:tcPr>
            <w:tcW w:w="1573"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16,127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7,917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2,930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255 </w:t>
            </w:r>
          </w:p>
        </w:tc>
        <w:tc>
          <w:tcPr>
            <w:tcW w:w="1268"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241 </w:t>
            </w:r>
          </w:p>
        </w:tc>
        <w:tc>
          <w:tcPr>
            <w:tcW w:w="1068"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18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75"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29,318 </w:t>
            </w:r>
          </w:p>
        </w:tc>
        <w:tc>
          <w:tcPr>
            <w:tcW w:w="893"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56,788 </w:t>
            </w:r>
          </w:p>
        </w:tc>
      </w:tr>
      <w:tr w:rsidR="00E967F4" w:rsidRPr="00F90C20" w:rsidTr="009B0D26">
        <w:trPr>
          <w:trHeight w:hRule="exact" w:val="255"/>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Business and other services</w:t>
            </w:r>
          </w:p>
        </w:tc>
        <w:tc>
          <w:tcPr>
            <w:tcW w:w="1573"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35,081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9,082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9,828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740 </w:t>
            </w:r>
          </w:p>
        </w:tc>
        <w:tc>
          <w:tcPr>
            <w:tcW w:w="1268"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738 </w:t>
            </w:r>
          </w:p>
        </w:tc>
        <w:tc>
          <w:tcPr>
            <w:tcW w:w="1068"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18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75"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8,060 </w:t>
            </w:r>
          </w:p>
        </w:tc>
        <w:tc>
          <w:tcPr>
            <w:tcW w:w="893"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63,530 </w:t>
            </w:r>
          </w:p>
        </w:tc>
      </w:tr>
      <w:tr w:rsidR="00E967F4" w:rsidRPr="00F90C20" w:rsidTr="009B0D26">
        <w:trPr>
          <w:trHeight w:hRule="exact" w:val="255"/>
        </w:trPr>
        <w:tc>
          <w:tcPr>
            <w:tcW w:w="344" w:type="dxa"/>
            <w:shd w:val="solid" w:color="EBF0F1" w:fill="auto"/>
            <w:tcMar>
              <w:top w:w="57" w:type="dxa"/>
              <w:left w:w="57" w:type="dxa"/>
              <w:bottom w:w="57"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EBF0F1" w:fill="auto"/>
            <w:tcMar>
              <w:top w:w="57" w:type="dxa"/>
              <w:left w:w="57" w:type="dxa"/>
              <w:bottom w:w="57"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spacing w:line="288" w:lineRule="auto"/>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economic infrastructure and services</w:t>
            </w:r>
          </w:p>
        </w:tc>
        <w:tc>
          <w:tcPr>
            <w:tcW w:w="1573"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160,889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66,523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19,075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74,026 </w:t>
            </w:r>
          </w:p>
        </w:tc>
        <w:tc>
          <w:tcPr>
            <w:tcW w:w="1268"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1,226 </w:t>
            </w:r>
          </w:p>
        </w:tc>
        <w:tc>
          <w:tcPr>
            <w:tcW w:w="1068"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 </w:t>
            </w:r>
          </w:p>
        </w:tc>
        <w:tc>
          <w:tcPr>
            <w:tcW w:w="118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 </w:t>
            </w:r>
          </w:p>
        </w:tc>
        <w:tc>
          <w:tcPr>
            <w:tcW w:w="875"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159,137 </w:t>
            </w:r>
          </w:p>
        </w:tc>
        <w:tc>
          <w:tcPr>
            <w:tcW w:w="893"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480,876 </w:t>
            </w:r>
          </w:p>
        </w:tc>
      </w:tr>
      <w:tr w:rsidR="00E967F4" w:rsidRPr="00F90C20" w:rsidTr="009B0D26">
        <w:trPr>
          <w:trHeight w:hRule="exact" w:val="255"/>
        </w:trPr>
        <w:tc>
          <w:tcPr>
            <w:tcW w:w="4860" w:type="dxa"/>
            <w:gridSpan w:val="3"/>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Production sectors</w:t>
            </w:r>
          </w:p>
        </w:tc>
        <w:tc>
          <w:tcPr>
            <w:tcW w:w="1573"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68"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068"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18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75"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93"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r>
      <w:tr w:rsidR="00E967F4" w:rsidRPr="00F90C20" w:rsidTr="009B0D26">
        <w:trPr>
          <w:trHeight w:hRule="exact" w:val="255"/>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Agriculture</w:t>
            </w:r>
          </w:p>
        </w:tc>
        <w:tc>
          <w:tcPr>
            <w:tcW w:w="1573"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26,779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91,466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22,539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101 </w:t>
            </w:r>
          </w:p>
        </w:tc>
        <w:tc>
          <w:tcPr>
            <w:tcW w:w="1268"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19,065 </w:t>
            </w:r>
          </w:p>
        </w:tc>
        <w:tc>
          <w:tcPr>
            <w:tcW w:w="1068"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2,264 </w:t>
            </w:r>
          </w:p>
        </w:tc>
        <w:tc>
          <w:tcPr>
            <w:tcW w:w="118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391 </w:t>
            </w:r>
          </w:p>
        </w:tc>
        <w:tc>
          <w:tcPr>
            <w:tcW w:w="875"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74,041 </w:t>
            </w:r>
          </w:p>
        </w:tc>
        <w:tc>
          <w:tcPr>
            <w:tcW w:w="893"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236,648 </w:t>
            </w:r>
          </w:p>
        </w:tc>
      </w:tr>
      <w:tr w:rsidR="00E967F4" w:rsidRPr="00F90C20" w:rsidTr="009B0D26">
        <w:trPr>
          <w:trHeight w:hRule="exact" w:val="255"/>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Forestry</w:t>
            </w:r>
          </w:p>
        </w:tc>
        <w:tc>
          <w:tcPr>
            <w:tcW w:w="1573"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169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21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68"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44 </w:t>
            </w:r>
          </w:p>
        </w:tc>
        <w:tc>
          <w:tcPr>
            <w:tcW w:w="1068"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18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75"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876 </w:t>
            </w:r>
          </w:p>
        </w:tc>
        <w:tc>
          <w:tcPr>
            <w:tcW w:w="893"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1,110 </w:t>
            </w:r>
          </w:p>
        </w:tc>
      </w:tr>
      <w:tr w:rsidR="00E967F4" w:rsidRPr="00F90C20" w:rsidTr="009B0D26">
        <w:trPr>
          <w:trHeight w:hRule="exact" w:val="255"/>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Fishing</w:t>
            </w:r>
          </w:p>
        </w:tc>
        <w:tc>
          <w:tcPr>
            <w:tcW w:w="1573"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10,314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765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68"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70 </w:t>
            </w:r>
          </w:p>
        </w:tc>
        <w:tc>
          <w:tcPr>
            <w:tcW w:w="1068"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18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30 </w:t>
            </w:r>
          </w:p>
        </w:tc>
        <w:tc>
          <w:tcPr>
            <w:tcW w:w="875"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580 </w:t>
            </w:r>
          </w:p>
        </w:tc>
        <w:tc>
          <w:tcPr>
            <w:tcW w:w="893"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11,759 </w:t>
            </w:r>
          </w:p>
        </w:tc>
      </w:tr>
      <w:tr w:rsidR="00E967F4" w:rsidRPr="00F90C20" w:rsidTr="009B0D26">
        <w:trPr>
          <w:trHeight w:hRule="exact" w:val="255"/>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Industry</w:t>
            </w:r>
          </w:p>
        </w:tc>
        <w:tc>
          <w:tcPr>
            <w:tcW w:w="1573"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3,892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19,662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5,390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68"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759 </w:t>
            </w:r>
          </w:p>
        </w:tc>
        <w:tc>
          <w:tcPr>
            <w:tcW w:w="1068"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160 </w:t>
            </w:r>
          </w:p>
        </w:tc>
        <w:tc>
          <w:tcPr>
            <w:tcW w:w="118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303 </w:t>
            </w:r>
          </w:p>
        </w:tc>
        <w:tc>
          <w:tcPr>
            <w:tcW w:w="875"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10,944 </w:t>
            </w:r>
          </w:p>
        </w:tc>
        <w:tc>
          <w:tcPr>
            <w:tcW w:w="893"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41,109 </w:t>
            </w:r>
          </w:p>
        </w:tc>
      </w:tr>
      <w:tr w:rsidR="00E967F4" w:rsidRPr="00F90C20" w:rsidTr="009B0D26">
        <w:trPr>
          <w:trHeight w:hRule="exact" w:val="255"/>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Mineral resources and mining</w:t>
            </w:r>
          </w:p>
        </w:tc>
        <w:tc>
          <w:tcPr>
            <w:tcW w:w="1573"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1,933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62,092 </w:t>
            </w:r>
          </w:p>
        </w:tc>
        <w:tc>
          <w:tcPr>
            <w:tcW w:w="1268"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1,592 </w:t>
            </w:r>
          </w:p>
        </w:tc>
        <w:tc>
          <w:tcPr>
            <w:tcW w:w="1068"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18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 </w:t>
            </w:r>
          </w:p>
        </w:tc>
        <w:tc>
          <w:tcPr>
            <w:tcW w:w="875"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4,254 </w:t>
            </w:r>
          </w:p>
        </w:tc>
        <w:tc>
          <w:tcPr>
            <w:tcW w:w="893"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69,887 </w:t>
            </w:r>
          </w:p>
        </w:tc>
      </w:tr>
      <w:tr w:rsidR="00E967F4" w:rsidRPr="00F90C20" w:rsidTr="009B0D26">
        <w:trPr>
          <w:trHeight w:hRule="exact" w:val="255"/>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Construction</w:t>
            </w:r>
          </w:p>
        </w:tc>
        <w:tc>
          <w:tcPr>
            <w:tcW w:w="1573"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5,148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75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68"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68"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18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75"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219 </w:t>
            </w:r>
          </w:p>
        </w:tc>
        <w:tc>
          <w:tcPr>
            <w:tcW w:w="893"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5,441 </w:t>
            </w:r>
          </w:p>
        </w:tc>
      </w:tr>
      <w:tr w:rsidR="00E967F4" w:rsidRPr="00F90C20" w:rsidTr="009B0D26">
        <w:trPr>
          <w:trHeight w:hRule="exact" w:val="255"/>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Trade and tourism</w:t>
            </w:r>
          </w:p>
        </w:tc>
        <w:tc>
          <w:tcPr>
            <w:tcW w:w="1573"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14,244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16,209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9,447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352 </w:t>
            </w:r>
          </w:p>
        </w:tc>
        <w:tc>
          <w:tcPr>
            <w:tcW w:w="1268"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82 </w:t>
            </w:r>
          </w:p>
        </w:tc>
        <w:tc>
          <w:tcPr>
            <w:tcW w:w="1068"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18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75"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15,061 </w:t>
            </w:r>
          </w:p>
        </w:tc>
        <w:tc>
          <w:tcPr>
            <w:tcW w:w="893"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55,395 </w:t>
            </w:r>
          </w:p>
        </w:tc>
      </w:tr>
      <w:tr w:rsidR="00E967F4" w:rsidRPr="00F90C20" w:rsidTr="009B0D26">
        <w:trPr>
          <w:trHeight w:hRule="exact" w:val="255"/>
        </w:trPr>
        <w:tc>
          <w:tcPr>
            <w:tcW w:w="344" w:type="dxa"/>
            <w:shd w:val="solid" w:color="EBF0F1" w:fill="auto"/>
            <w:tcMar>
              <w:top w:w="57" w:type="dxa"/>
              <w:left w:w="57" w:type="dxa"/>
              <w:bottom w:w="57"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EBF0F1" w:fill="auto"/>
            <w:tcMar>
              <w:top w:w="57" w:type="dxa"/>
              <w:left w:w="57" w:type="dxa"/>
              <w:bottom w:w="57"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spacing w:line="288" w:lineRule="auto"/>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production sectors</w:t>
            </w:r>
          </w:p>
        </w:tc>
        <w:tc>
          <w:tcPr>
            <w:tcW w:w="1573"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60,377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130,279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37,397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62,546 </w:t>
            </w:r>
          </w:p>
        </w:tc>
        <w:tc>
          <w:tcPr>
            <w:tcW w:w="1268"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21,611 </w:t>
            </w:r>
          </w:p>
        </w:tc>
        <w:tc>
          <w:tcPr>
            <w:tcW w:w="1068"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2,424 </w:t>
            </w:r>
          </w:p>
        </w:tc>
        <w:tc>
          <w:tcPr>
            <w:tcW w:w="118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740 </w:t>
            </w:r>
          </w:p>
        </w:tc>
        <w:tc>
          <w:tcPr>
            <w:tcW w:w="875"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105,975 </w:t>
            </w:r>
          </w:p>
        </w:tc>
        <w:tc>
          <w:tcPr>
            <w:tcW w:w="893"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421,349 </w:t>
            </w:r>
          </w:p>
        </w:tc>
      </w:tr>
      <w:tr w:rsidR="00E967F4" w:rsidRPr="00F90C20" w:rsidTr="009B0D26">
        <w:trPr>
          <w:trHeight w:hRule="exact" w:val="255"/>
        </w:trPr>
        <w:tc>
          <w:tcPr>
            <w:tcW w:w="4860" w:type="dxa"/>
            <w:gridSpan w:val="3"/>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Other sectors</w:t>
            </w:r>
          </w:p>
        </w:tc>
        <w:tc>
          <w:tcPr>
            <w:tcW w:w="1573"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68"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068"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18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75"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93"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r>
      <w:tr w:rsidR="00E967F4" w:rsidRPr="00F90C20" w:rsidTr="009B0D26">
        <w:trPr>
          <w:trHeight w:hRule="exact" w:val="255"/>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Other social and infrastructure services</w:t>
            </w:r>
          </w:p>
        </w:tc>
        <w:tc>
          <w:tcPr>
            <w:tcW w:w="1573"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25,153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35,168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12,021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7,775 </w:t>
            </w:r>
          </w:p>
        </w:tc>
        <w:tc>
          <w:tcPr>
            <w:tcW w:w="1268"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3,201 </w:t>
            </w:r>
          </w:p>
        </w:tc>
        <w:tc>
          <w:tcPr>
            <w:tcW w:w="1068"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74 </w:t>
            </w:r>
          </w:p>
        </w:tc>
        <w:tc>
          <w:tcPr>
            <w:tcW w:w="118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62 </w:t>
            </w:r>
          </w:p>
        </w:tc>
        <w:tc>
          <w:tcPr>
            <w:tcW w:w="875"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24,295 </w:t>
            </w:r>
          </w:p>
        </w:tc>
        <w:tc>
          <w:tcPr>
            <w:tcW w:w="893"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107,750 </w:t>
            </w:r>
          </w:p>
        </w:tc>
      </w:tr>
      <w:tr w:rsidR="00E967F4" w:rsidRPr="00F90C20" w:rsidTr="009B0D26">
        <w:trPr>
          <w:trHeight w:hRule="exact" w:val="255"/>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Environmental policy and governance</w:t>
            </w:r>
          </w:p>
        </w:tc>
        <w:tc>
          <w:tcPr>
            <w:tcW w:w="1573"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22,829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5,168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77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68"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3,009 </w:t>
            </w:r>
          </w:p>
        </w:tc>
        <w:tc>
          <w:tcPr>
            <w:tcW w:w="1068"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18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109 </w:t>
            </w:r>
          </w:p>
        </w:tc>
        <w:tc>
          <w:tcPr>
            <w:tcW w:w="875"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63,358 </w:t>
            </w:r>
          </w:p>
        </w:tc>
        <w:tc>
          <w:tcPr>
            <w:tcW w:w="893"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94,549 </w:t>
            </w:r>
          </w:p>
        </w:tc>
      </w:tr>
      <w:tr w:rsidR="00E967F4" w:rsidRPr="00F90C20" w:rsidTr="009B0D26">
        <w:trPr>
          <w:trHeight w:hRule="exact" w:val="255"/>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Urban and rural development</w:t>
            </w:r>
          </w:p>
        </w:tc>
        <w:tc>
          <w:tcPr>
            <w:tcW w:w="1573"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24,883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14,139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17,074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19 </w:t>
            </w:r>
          </w:p>
        </w:tc>
        <w:tc>
          <w:tcPr>
            <w:tcW w:w="1268"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1,384 </w:t>
            </w:r>
          </w:p>
        </w:tc>
        <w:tc>
          <w:tcPr>
            <w:tcW w:w="1068"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24 </w:t>
            </w:r>
          </w:p>
        </w:tc>
        <w:tc>
          <w:tcPr>
            <w:tcW w:w="118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75"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19,138 </w:t>
            </w:r>
          </w:p>
        </w:tc>
        <w:tc>
          <w:tcPr>
            <w:tcW w:w="893"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76,660 </w:t>
            </w:r>
          </w:p>
        </w:tc>
      </w:tr>
      <w:tr w:rsidR="00E967F4" w:rsidRPr="00F90C20" w:rsidTr="009B0D26">
        <w:trPr>
          <w:trHeight w:hRule="exact" w:val="255"/>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Food aid and food security programs (d)</w:t>
            </w:r>
          </w:p>
        </w:tc>
        <w:tc>
          <w:tcPr>
            <w:tcW w:w="1573"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4,096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2,512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22,942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68"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4,000 </w:t>
            </w:r>
          </w:p>
        </w:tc>
        <w:tc>
          <w:tcPr>
            <w:tcW w:w="1068"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180"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75"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324 </w:t>
            </w:r>
          </w:p>
        </w:tc>
        <w:tc>
          <w:tcPr>
            <w:tcW w:w="893" w:type="dxa"/>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33,875 </w:t>
            </w:r>
          </w:p>
        </w:tc>
      </w:tr>
      <w:tr w:rsidR="00E967F4" w:rsidRPr="00F90C20" w:rsidTr="009B0D26">
        <w:trPr>
          <w:trHeight w:hRule="exact" w:val="255"/>
        </w:trPr>
        <w:tc>
          <w:tcPr>
            <w:tcW w:w="344" w:type="dxa"/>
            <w:shd w:val="solid" w:color="EBF0F1" w:fill="auto"/>
            <w:tcMar>
              <w:top w:w="57" w:type="dxa"/>
              <w:left w:w="57" w:type="dxa"/>
              <w:bottom w:w="57"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EBF0F1" w:fill="auto"/>
            <w:tcMar>
              <w:top w:w="57" w:type="dxa"/>
              <w:left w:w="57" w:type="dxa"/>
              <w:bottom w:w="57"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spacing w:line="288" w:lineRule="auto"/>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Total other sectors </w:t>
            </w:r>
          </w:p>
        </w:tc>
        <w:tc>
          <w:tcPr>
            <w:tcW w:w="1573"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76,961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56,988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52,113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7,794 </w:t>
            </w:r>
          </w:p>
        </w:tc>
        <w:tc>
          <w:tcPr>
            <w:tcW w:w="1268"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11,594 </w:t>
            </w:r>
          </w:p>
        </w:tc>
        <w:tc>
          <w:tcPr>
            <w:tcW w:w="1068"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99 </w:t>
            </w:r>
          </w:p>
        </w:tc>
        <w:tc>
          <w:tcPr>
            <w:tcW w:w="118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171 </w:t>
            </w:r>
          </w:p>
        </w:tc>
        <w:tc>
          <w:tcPr>
            <w:tcW w:w="875"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107,114 </w:t>
            </w:r>
          </w:p>
        </w:tc>
        <w:tc>
          <w:tcPr>
            <w:tcW w:w="893"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312,834 </w:t>
            </w:r>
          </w:p>
        </w:tc>
      </w:tr>
      <w:tr w:rsidR="00E967F4" w:rsidRPr="00F90C20" w:rsidTr="009B0D26">
        <w:trPr>
          <w:trHeight w:hRule="exact" w:val="255"/>
        </w:trPr>
        <w:tc>
          <w:tcPr>
            <w:tcW w:w="4860" w:type="dxa"/>
            <w:gridSpan w:val="3"/>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Total Australian Official Development Assistance, Economic Growth</w:t>
            </w:r>
          </w:p>
        </w:tc>
        <w:tc>
          <w:tcPr>
            <w:tcW w:w="1573"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298,227 </w:t>
            </w:r>
          </w:p>
        </w:tc>
        <w:tc>
          <w:tcPr>
            <w:tcW w:w="960"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253,790 </w:t>
            </w:r>
          </w:p>
        </w:tc>
        <w:tc>
          <w:tcPr>
            <w:tcW w:w="960"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108,586 </w:t>
            </w:r>
          </w:p>
        </w:tc>
        <w:tc>
          <w:tcPr>
            <w:tcW w:w="960"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144,366 </w:t>
            </w:r>
          </w:p>
        </w:tc>
        <w:tc>
          <w:tcPr>
            <w:tcW w:w="1268"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34,432 </w:t>
            </w:r>
          </w:p>
        </w:tc>
        <w:tc>
          <w:tcPr>
            <w:tcW w:w="1068"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2,523 </w:t>
            </w:r>
          </w:p>
        </w:tc>
        <w:tc>
          <w:tcPr>
            <w:tcW w:w="1180"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911 </w:t>
            </w:r>
          </w:p>
        </w:tc>
        <w:tc>
          <w:tcPr>
            <w:tcW w:w="875"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372,226 </w:t>
            </w:r>
          </w:p>
        </w:tc>
        <w:tc>
          <w:tcPr>
            <w:tcW w:w="893"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1,215,060 </w:t>
            </w:r>
          </w:p>
        </w:tc>
      </w:tr>
      <w:tr w:rsidR="00E967F4" w:rsidRPr="00F90C20" w:rsidTr="009B0D26">
        <w:trPr>
          <w:trHeight w:hRule="exact" w:val="227"/>
        </w:trPr>
        <w:tc>
          <w:tcPr>
            <w:tcW w:w="14597" w:type="dxa"/>
            <w:gridSpan w:val="12"/>
            <w:tcMar>
              <w:top w:w="57" w:type="dxa"/>
              <w:left w:w="0" w:type="dxa"/>
              <w:bottom w:w="57"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proofErr w:type="gramStart"/>
            <w:r w:rsidRPr="00F90C20">
              <w:rPr>
                <w:rFonts w:ascii="Calibri" w:hAnsi="Calibri" w:cs="Calibri"/>
                <w:color w:val="000000"/>
                <w:sz w:val="15"/>
                <w:szCs w:val="15"/>
                <w:lang w:val="en-US"/>
              </w:rPr>
              <w:t>“ -</w:t>
            </w:r>
            <w:proofErr w:type="gramEnd"/>
            <w:r w:rsidRPr="00F90C20">
              <w:rPr>
                <w:rFonts w:ascii="Calibri" w:hAnsi="Calibri" w:cs="Calibri"/>
                <w:color w:val="000000"/>
                <w:sz w:val="15"/>
                <w:szCs w:val="15"/>
                <w:lang w:val="en-US"/>
              </w:rPr>
              <w:t xml:space="preserve"> “ denotes nil or rounded to zero (including null cells).</w:t>
            </w:r>
          </w:p>
        </w:tc>
      </w:tr>
      <w:tr w:rsidR="00E967F4" w:rsidRPr="00F90C20" w:rsidTr="009B0D26">
        <w:trPr>
          <w:trHeight w:hRule="exact" w:val="227"/>
        </w:trPr>
        <w:tc>
          <w:tcPr>
            <w:tcW w:w="14597" w:type="dxa"/>
            <w:gridSpan w:val="12"/>
            <w:tcMar>
              <w:top w:w="57" w:type="dxa"/>
              <w:left w:w="0" w:type="dxa"/>
              <w:bottom w:w="57"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Due to rounding, discrepancies may occur between sums of the component items and totals.   </w:t>
            </w:r>
          </w:p>
        </w:tc>
      </w:tr>
      <w:tr w:rsidR="00E967F4" w:rsidRPr="00F90C20" w:rsidTr="009B0D26">
        <w:trPr>
          <w:trHeight w:hRule="exact" w:val="227"/>
        </w:trPr>
        <w:tc>
          <w:tcPr>
            <w:tcW w:w="14597" w:type="dxa"/>
            <w:gridSpan w:val="12"/>
            <w:tcMar>
              <w:top w:w="57" w:type="dxa"/>
              <w:left w:w="0" w:type="dxa"/>
              <w:bottom w:w="57"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(a) </w:t>
            </w:r>
            <w:r w:rsidRPr="00F90C20">
              <w:rPr>
                <w:rFonts w:ascii="Calibri" w:hAnsi="Calibri" w:cs="Calibri"/>
                <w:color w:val="000000"/>
                <w:sz w:val="15"/>
                <w:szCs w:val="15"/>
                <w:lang w:val="en-US"/>
              </w:rPr>
              <w:tab/>
              <w:t>Type of assistance based on OECD DAC sectors.</w:t>
            </w:r>
          </w:p>
        </w:tc>
      </w:tr>
      <w:tr w:rsidR="00E967F4" w:rsidRPr="00F90C20" w:rsidTr="009B0D26">
        <w:trPr>
          <w:trHeight w:hRule="exact" w:val="227"/>
        </w:trPr>
        <w:tc>
          <w:tcPr>
            <w:tcW w:w="14597" w:type="dxa"/>
            <w:gridSpan w:val="12"/>
            <w:tcMar>
              <w:top w:w="57" w:type="dxa"/>
              <w:left w:w="0" w:type="dxa"/>
              <w:bottom w:w="57"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(b) </w:t>
            </w:r>
            <w:r w:rsidRPr="00F90C20">
              <w:rPr>
                <w:rFonts w:ascii="Calibri" w:hAnsi="Calibri" w:cs="Calibri"/>
                <w:color w:val="000000"/>
                <w:sz w:val="15"/>
                <w:szCs w:val="15"/>
                <w:lang w:val="en-US"/>
              </w:rPr>
              <w:tab/>
              <w:t>Includes regional programs that cannot be disaggregated to a lower geographic level.</w:t>
            </w:r>
          </w:p>
        </w:tc>
      </w:tr>
      <w:tr w:rsidR="00E967F4" w:rsidRPr="00F90C20" w:rsidTr="009B0D26">
        <w:trPr>
          <w:trHeight w:hRule="exact" w:val="227"/>
        </w:trPr>
        <w:tc>
          <w:tcPr>
            <w:tcW w:w="14597" w:type="dxa"/>
            <w:gridSpan w:val="12"/>
            <w:tcMar>
              <w:top w:w="57" w:type="dxa"/>
              <w:left w:w="0" w:type="dxa"/>
              <w:bottom w:w="57"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(c) </w:t>
            </w:r>
            <w:r w:rsidRPr="00F90C20">
              <w:rPr>
                <w:rFonts w:ascii="Calibri" w:hAnsi="Calibri" w:cs="Calibri"/>
                <w:color w:val="000000"/>
                <w:sz w:val="15"/>
                <w:szCs w:val="15"/>
                <w:lang w:val="en-US"/>
              </w:rPr>
              <w:tab/>
              <w:t>Includes global programs that cannot be disaggregated to a lower geographic level.</w:t>
            </w:r>
          </w:p>
        </w:tc>
      </w:tr>
      <w:tr w:rsidR="00E967F4" w:rsidRPr="00F90C20" w:rsidTr="009B0D26">
        <w:trPr>
          <w:trHeight w:hRule="exact" w:val="227"/>
        </w:trPr>
        <w:tc>
          <w:tcPr>
            <w:tcW w:w="14597" w:type="dxa"/>
            <w:gridSpan w:val="12"/>
            <w:tcMar>
              <w:top w:w="57" w:type="dxa"/>
              <w:left w:w="0" w:type="dxa"/>
              <w:bottom w:w="57"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(d) </w:t>
            </w:r>
            <w:r w:rsidRPr="00F90C20">
              <w:rPr>
                <w:rFonts w:ascii="Calibri" w:hAnsi="Calibri" w:cs="Calibri"/>
                <w:color w:val="000000"/>
                <w:sz w:val="15"/>
                <w:szCs w:val="15"/>
                <w:lang w:val="en-US"/>
              </w:rPr>
              <w:tab/>
              <w:t>Food aid and food security programs exclude food aid delivered through humanitarian aid.</w:t>
            </w:r>
          </w:p>
        </w:tc>
      </w:tr>
    </w:tbl>
    <w:p w:rsidR="00E967F4" w:rsidRDefault="00E967F4" w:rsidP="00F90C20">
      <w:pPr>
        <w:autoSpaceDE w:val="0"/>
        <w:autoSpaceDN w:val="0"/>
        <w:adjustRightInd w:val="0"/>
        <w:spacing w:line="288" w:lineRule="auto"/>
        <w:textAlignment w:val="center"/>
        <w:rPr>
          <w:rFonts w:ascii="Calibri" w:hAnsi="Calibri" w:cs="Calibri"/>
          <w:color w:val="000000"/>
          <w:lang w:val="en-US"/>
        </w:rPr>
        <w:sectPr w:rsidR="00E967F4" w:rsidSect="00E967F4">
          <w:footerReference w:type="default" r:id="rId23"/>
          <w:pgSz w:w="16840" w:h="11900" w:orient="landscape"/>
          <w:pgMar w:top="613" w:right="391" w:bottom="454" w:left="1140" w:header="284" w:footer="284" w:gutter="0"/>
          <w:cols w:space="708"/>
          <w:docGrid w:linePitch="360"/>
        </w:sectPr>
      </w:pPr>
    </w:p>
    <w:tbl>
      <w:tblPr>
        <w:tblW w:w="0" w:type="auto"/>
        <w:tblInd w:w="-8" w:type="dxa"/>
        <w:tblLayout w:type="fixed"/>
        <w:tblCellMar>
          <w:left w:w="0" w:type="dxa"/>
          <w:right w:w="0" w:type="dxa"/>
        </w:tblCellMar>
        <w:tblLook w:val="0000" w:firstRow="0" w:lastRow="0" w:firstColumn="0" w:lastColumn="0" w:noHBand="0" w:noVBand="0"/>
      </w:tblPr>
      <w:tblGrid>
        <w:gridCol w:w="344"/>
        <w:gridCol w:w="162"/>
        <w:gridCol w:w="4354"/>
        <w:gridCol w:w="1588"/>
        <w:gridCol w:w="960"/>
        <w:gridCol w:w="960"/>
        <w:gridCol w:w="960"/>
        <w:gridCol w:w="1287"/>
        <w:gridCol w:w="1020"/>
        <w:gridCol w:w="1219"/>
        <w:gridCol w:w="850"/>
        <w:gridCol w:w="879"/>
      </w:tblGrid>
      <w:tr w:rsidR="00F90C20" w:rsidRPr="00F90C20" w:rsidTr="009B0D26">
        <w:trPr>
          <w:trHeight w:hRule="exact" w:val="284"/>
          <w:tblHeader/>
        </w:trPr>
        <w:tc>
          <w:tcPr>
            <w:tcW w:w="14583" w:type="dxa"/>
            <w:gridSpan w:val="12"/>
            <w:shd w:val="solid" w:color="007581" w:fill="auto"/>
            <w:tcMar>
              <w:top w:w="57" w:type="dxa"/>
              <w:left w:w="113" w:type="dxa"/>
              <w:bottom w:w="57" w:type="dxa"/>
              <w:right w:w="113" w:type="dxa"/>
            </w:tcMar>
          </w:tcPr>
          <w:p w:rsidR="00F90C20" w:rsidRPr="00F90C20" w:rsidRDefault="00F90C20" w:rsidP="001F261E">
            <w:pPr>
              <w:pStyle w:val="TABLEHEADING"/>
            </w:pPr>
            <w:bookmarkStart w:id="10" w:name="_Toc533224335"/>
            <w:r w:rsidRPr="00F90C20">
              <w:lastRenderedPageBreak/>
              <w:t>7</w:t>
            </w:r>
            <w:r w:rsidRPr="00F90C20">
              <w:tab/>
              <w:t>Australian Official Development Assistance, Aid for Trade, Type of Assistance by Region of Benefit, 2017–18 (a)</w:t>
            </w:r>
            <w:bookmarkEnd w:id="10"/>
          </w:p>
        </w:tc>
      </w:tr>
      <w:tr w:rsidR="00E967F4" w:rsidRPr="00F90C20" w:rsidTr="009B0D26">
        <w:trPr>
          <w:trHeight w:val="227"/>
          <w:tblHeader/>
        </w:trPr>
        <w:tc>
          <w:tcPr>
            <w:tcW w:w="344" w:type="dxa"/>
            <w:shd w:val="solid" w:color="689CA7" w:fill="auto"/>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689CA7" w:fill="auto"/>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4354" w:type="dxa"/>
            <w:shd w:val="solid" w:color="689CA7" w:fill="auto"/>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1588"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Pacific</w:t>
            </w:r>
          </w:p>
        </w:tc>
        <w:tc>
          <w:tcPr>
            <w:tcW w:w="960"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Pr>
                <w:rFonts w:ascii="Calibri" w:hAnsi="Calibri" w:cs="Calibri"/>
                <w:i/>
                <w:iCs/>
                <w:color w:val="FFFFFF"/>
                <w:sz w:val="17"/>
                <w:szCs w:val="17"/>
                <w:lang w:val="en-US"/>
              </w:rPr>
              <w:t xml:space="preserve">South-East and </w:t>
            </w:r>
            <w:r>
              <w:rPr>
                <w:rFonts w:ascii="Calibri" w:hAnsi="Calibri" w:cs="Calibri"/>
                <w:i/>
                <w:iCs/>
                <w:color w:val="FFFFFF"/>
                <w:sz w:val="17"/>
                <w:szCs w:val="17"/>
                <w:lang w:val="en-US"/>
              </w:rPr>
              <w:br/>
            </w:r>
            <w:r w:rsidRPr="00F90C20">
              <w:rPr>
                <w:rFonts w:ascii="Calibri" w:hAnsi="Calibri" w:cs="Calibri"/>
                <w:i/>
                <w:iCs/>
                <w:color w:val="FFFFFF"/>
                <w:sz w:val="17"/>
                <w:szCs w:val="17"/>
                <w:lang w:val="en-US"/>
              </w:rPr>
              <w:t>East Asia</w:t>
            </w:r>
          </w:p>
        </w:tc>
        <w:tc>
          <w:tcPr>
            <w:tcW w:w="960"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South and West Asia</w:t>
            </w:r>
          </w:p>
        </w:tc>
        <w:tc>
          <w:tcPr>
            <w:tcW w:w="960"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proofErr w:type="gramStart"/>
            <w:r w:rsidRPr="00F90C20">
              <w:rPr>
                <w:rFonts w:ascii="Calibri" w:hAnsi="Calibri" w:cs="Calibri"/>
                <w:i/>
                <w:iCs/>
                <w:color w:val="FFFFFF"/>
                <w:sz w:val="17"/>
                <w:szCs w:val="17"/>
                <w:lang w:val="en-US"/>
              </w:rPr>
              <w:t>Other</w:t>
            </w:r>
            <w:proofErr w:type="gramEnd"/>
            <w:r w:rsidRPr="00F90C20">
              <w:rPr>
                <w:rFonts w:ascii="Calibri" w:hAnsi="Calibri" w:cs="Calibri"/>
                <w:i/>
                <w:iCs/>
                <w:color w:val="FFFFFF"/>
                <w:sz w:val="17"/>
                <w:szCs w:val="17"/>
                <w:lang w:val="en-US"/>
              </w:rPr>
              <w:t xml:space="preserve"> Asia</w:t>
            </w:r>
          </w:p>
        </w:tc>
        <w:tc>
          <w:tcPr>
            <w:tcW w:w="1287"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Sub-Saharan Africa (b)</w:t>
            </w:r>
          </w:p>
        </w:tc>
        <w:tc>
          <w:tcPr>
            <w:tcW w:w="1020"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Middle East and North Africa</w:t>
            </w:r>
          </w:p>
        </w:tc>
        <w:tc>
          <w:tcPr>
            <w:tcW w:w="1219"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Latin America and the Caribbean</w:t>
            </w:r>
          </w:p>
        </w:tc>
        <w:tc>
          <w:tcPr>
            <w:tcW w:w="850"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Other (c)</w:t>
            </w:r>
          </w:p>
        </w:tc>
        <w:tc>
          <w:tcPr>
            <w:tcW w:w="879"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b/>
                <w:bCs/>
                <w:color w:val="FFFFFF"/>
                <w:sz w:val="17"/>
                <w:szCs w:val="17"/>
                <w:lang w:val="en-US"/>
              </w:rPr>
              <w:t xml:space="preserve"> </w:t>
            </w:r>
            <w:r w:rsidRPr="00F90C20">
              <w:rPr>
                <w:rFonts w:ascii="Calibri" w:hAnsi="Calibri" w:cs="Calibri"/>
                <w:b/>
                <w:bCs/>
                <w:i/>
                <w:iCs/>
                <w:color w:val="FFFFFF"/>
                <w:sz w:val="17"/>
                <w:szCs w:val="17"/>
                <w:lang w:val="en-US"/>
              </w:rPr>
              <w:t>Total</w:t>
            </w:r>
            <w:r w:rsidRPr="00F90C20">
              <w:rPr>
                <w:rFonts w:ascii="Calibri" w:hAnsi="Calibri" w:cs="Calibri"/>
                <w:b/>
                <w:bCs/>
                <w:color w:val="FFFFFF"/>
                <w:sz w:val="17"/>
                <w:szCs w:val="17"/>
                <w:lang w:val="en-US"/>
              </w:rPr>
              <w:t xml:space="preserve"> </w:t>
            </w:r>
          </w:p>
        </w:tc>
      </w:tr>
      <w:tr w:rsidR="00E967F4" w:rsidRPr="00F90C20" w:rsidTr="009B0D26">
        <w:trPr>
          <w:trHeight w:hRule="exact" w:val="284"/>
          <w:tblHeader/>
        </w:trPr>
        <w:tc>
          <w:tcPr>
            <w:tcW w:w="4860" w:type="dxa"/>
            <w:gridSpan w:val="3"/>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Type of assistance</w:t>
            </w:r>
          </w:p>
        </w:tc>
        <w:tc>
          <w:tcPr>
            <w:tcW w:w="1588"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60"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60"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60"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287"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020"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219"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850"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879"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b/>
                <w:bCs/>
                <w:color w:val="FFFFFF"/>
                <w:sz w:val="17"/>
                <w:szCs w:val="17"/>
                <w:lang w:val="en-US"/>
              </w:rPr>
              <w:t xml:space="preserve"> $’000 </w:t>
            </w:r>
          </w:p>
        </w:tc>
      </w:tr>
      <w:tr w:rsidR="00E967F4" w:rsidRPr="00F90C20" w:rsidTr="009B0D26">
        <w:trPr>
          <w:trHeight w:hRule="exact" w:val="255"/>
        </w:trPr>
        <w:tc>
          <w:tcPr>
            <w:tcW w:w="4860" w:type="dxa"/>
            <w:gridSpan w:val="3"/>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Trade policy, regulations and trade adjustment</w:t>
            </w:r>
          </w:p>
        </w:tc>
        <w:tc>
          <w:tcPr>
            <w:tcW w:w="1588"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87"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02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19"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5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79"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r>
      <w:tr w:rsidR="00E967F4" w:rsidRPr="00F90C20" w:rsidTr="009B0D26">
        <w:trPr>
          <w:trHeight w:hRule="exact" w:val="255"/>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Trade policy and administrative management</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7,345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10,146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2,246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250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59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3,599 </w:t>
            </w:r>
          </w:p>
        </w:tc>
        <w:tc>
          <w:tcPr>
            <w:tcW w:w="8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23,645 </w:t>
            </w:r>
          </w:p>
        </w:tc>
      </w:tr>
      <w:tr w:rsidR="00E967F4" w:rsidRPr="00F90C20" w:rsidTr="009B0D26">
        <w:trPr>
          <w:trHeight w:hRule="exact" w:val="255"/>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Trade facilitation</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5,680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963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7,029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24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9,140 </w:t>
            </w:r>
          </w:p>
        </w:tc>
        <w:tc>
          <w:tcPr>
            <w:tcW w:w="8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22,836 </w:t>
            </w:r>
          </w:p>
        </w:tc>
      </w:tr>
      <w:tr w:rsidR="00E967F4" w:rsidRPr="00F90C20" w:rsidTr="009B0D26">
        <w:trPr>
          <w:trHeight w:hRule="exact" w:val="255"/>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Regional trade agreements</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3,761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41 </w:t>
            </w:r>
          </w:p>
        </w:tc>
        <w:tc>
          <w:tcPr>
            <w:tcW w:w="8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3,801 </w:t>
            </w:r>
          </w:p>
        </w:tc>
      </w:tr>
      <w:tr w:rsidR="00E967F4" w:rsidRPr="00F90C20" w:rsidTr="009B0D26">
        <w:trPr>
          <w:trHeight w:hRule="exact" w:val="255"/>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Multilateral trade negotiations</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102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124 </w:t>
            </w:r>
          </w:p>
        </w:tc>
        <w:tc>
          <w:tcPr>
            <w:tcW w:w="8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226 </w:t>
            </w:r>
          </w:p>
        </w:tc>
      </w:tr>
      <w:tr w:rsidR="00E967F4" w:rsidRPr="00F90C20" w:rsidTr="009B0D26">
        <w:trPr>
          <w:trHeight w:hRule="exact" w:val="255"/>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Trade education, training and trade adjustment</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289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11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130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1,170 </w:t>
            </w:r>
          </w:p>
        </w:tc>
        <w:tc>
          <w:tcPr>
            <w:tcW w:w="8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1,600 </w:t>
            </w:r>
          </w:p>
        </w:tc>
      </w:tr>
      <w:tr w:rsidR="00E967F4" w:rsidRPr="00F90C20" w:rsidTr="009B0D26">
        <w:trPr>
          <w:trHeight w:hRule="exact" w:val="255"/>
        </w:trPr>
        <w:tc>
          <w:tcPr>
            <w:tcW w:w="344" w:type="dxa"/>
            <w:shd w:val="solid" w:color="EBF0F1" w:fill="auto"/>
            <w:tcMar>
              <w:top w:w="57" w:type="dxa"/>
              <w:left w:w="57" w:type="dxa"/>
              <w:bottom w:w="57"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EBF0F1" w:fill="auto"/>
            <w:tcMar>
              <w:top w:w="57" w:type="dxa"/>
              <w:left w:w="57" w:type="dxa"/>
              <w:bottom w:w="57"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trade policy, regulations and trade adjustment</w:t>
            </w:r>
          </w:p>
        </w:tc>
        <w:tc>
          <w:tcPr>
            <w:tcW w:w="1588"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13,314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14,880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9,405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352 </w:t>
            </w:r>
          </w:p>
        </w:tc>
        <w:tc>
          <w:tcPr>
            <w:tcW w:w="1287"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82 </w:t>
            </w:r>
          </w:p>
        </w:tc>
        <w:tc>
          <w:tcPr>
            <w:tcW w:w="102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 </w:t>
            </w:r>
          </w:p>
        </w:tc>
        <w:tc>
          <w:tcPr>
            <w:tcW w:w="1219"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 </w:t>
            </w:r>
          </w:p>
        </w:tc>
        <w:tc>
          <w:tcPr>
            <w:tcW w:w="85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14,074 </w:t>
            </w:r>
          </w:p>
        </w:tc>
        <w:tc>
          <w:tcPr>
            <w:tcW w:w="879"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color w:val="000000"/>
                <w:sz w:val="17"/>
                <w:szCs w:val="17"/>
                <w:lang w:val="en-US"/>
              </w:rPr>
              <w:t xml:space="preserve"> </w:t>
            </w:r>
            <w:r w:rsidRPr="00F90C20">
              <w:rPr>
                <w:rFonts w:ascii="Calibri" w:hAnsi="Calibri" w:cs="Calibri"/>
                <w:b/>
                <w:bCs/>
                <w:i/>
                <w:iCs/>
                <w:color w:val="000000"/>
                <w:sz w:val="17"/>
                <w:szCs w:val="17"/>
                <w:lang w:val="en-US"/>
              </w:rPr>
              <w:t xml:space="preserve">52,108 </w:t>
            </w:r>
          </w:p>
        </w:tc>
      </w:tr>
      <w:tr w:rsidR="00E967F4" w:rsidRPr="00F90C20" w:rsidTr="009B0D26">
        <w:trPr>
          <w:trHeight w:hRule="exact" w:val="255"/>
        </w:trPr>
        <w:tc>
          <w:tcPr>
            <w:tcW w:w="4860" w:type="dxa"/>
            <w:gridSpan w:val="3"/>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Economic infrastructure</w:t>
            </w:r>
          </w:p>
        </w:tc>
        <w:tc>
          <w:tcPr>
            <w:tcW w:w="1588"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87"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02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19"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5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79"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r>
      <w:tr w:rsidR="00E967F4" w:rsidRPr="00F90C20" w:rsidTr="009B0D26">
        <w:trPr>
          <w:trHeight w:hRule="exact" w:val="255"/>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Transport and storage</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76,488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38,307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20,084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58,568 </w:t>
            </w:r>
          </w:p>
        </w:tc>
        <w:tc>
          <w:tcPr>
            <w:tcW w:w="8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193,447 </w:t>
            </w:r>
          </w:p>
        </w:tc>
      </w:tr>
      <w:tr w:rsidR="00E967F4" w:rsidRPr="00F90C20" w:rsidTr="009B0D26">
        <w:trPr>
          <w:trHeight w:hRule="exact" w:val="255"/>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Communications</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23,109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1,604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52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395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138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4,536 </w:t>
            </w:r>
          </w:p>
        </w:tc>
        <w:tc>
          <w:tcPr>
            <w:tcW w:w="8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29,835 </w:t>
            </w:r>
          </w:p>
        </w:tc>
      </w:tr>
      <w:tr w:rsidR="00E967F4" w:rsidRPr="00F90C20" w:rsidTr="009B0D26">
        <w:trPr>
          <w:trHeight w:hRule="exact" w:val="255"/>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Energy supply and generation</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10,084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9,613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6,265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52,552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108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58,655 </w:t>
            </w:r>
          </w:p>
        </w:tc>
        <w:tc>
          <w:tcPr>
            <w:tcW w:w="8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137,277 </w:t>
            </w:r>
          </w:p>
        </w:tc>
      </w:tr>
      <w:tr w:rsidR="00E967F4" w:rsidRPr="00F90C20" w:rsidTr="009B0D26">
        <w:trPr>
          <w:trHeight w:hRule="exact" w:val="255"/>
        </w:trPr>
        <w:tc>
          <w:tcPr>
            <w:tcW w:w="344" w:type="dxa"/>
            <w:shd w:val="solid" w:color="EBF0F1" w:fill="auto"/>
            <w:tcMar>
              <w:top w:w="57" w:type="dxa"/>
              <w:left w:w="57" w:type="dxa"/>
              <w:bottom w:w="57"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EBF0F1" w:fill="auto"/>
            <w:tcMar>
              <w:top w:w="57" w:type="dxa"/>
              <w:left w:w="57" w:type="dxa"/>
              <w:bottom w:w="57"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economic infrastructure</w:t>
            </w:r>
          </w:p>
        </w:tc>
        <w:tc>
          <w:tcPr>
            <w:tcW w:w="1588"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109,681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49,524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6,317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73,031 </w:t>
            </w:r>
          </w:p>
        </w:tc>
        <w:tc>
          <w:tcPr>
            <w:tcW w:w="1287"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247 </w:t>
            </w:r>
          </w:p>
        </w:tc>
        <w:tc>
          <w:tcPr>
            <w:tcW w:w="102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 </w:t>
            </w:r>
          </w:p>
        </w:tc>
        <w:tc>
          <w:tcPr>
            <w:tcW w:w="1219"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 </w:t>
            </w:r>
          </w:p>
        </w:tc>
        <w:tc>
          <w:tcPr>
            <w:tcW w:w="85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121,759 </w:t>
            </w:r>
          </w:p>
        </w:tc>
        <w:tc>
          <w:tcPr>
            <w:tcW w:w="879"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360,558 </w:t>
            </w:r>
          </w:p>
        </w:tc>
      </w:tr>
      <w:tr w:rsidR="00E967F4" w:rsidRPr="00F90C20" w:rsidTr="009B0D26">
        <w:trPr>
          <w:trHeight w:hRule="exact" w:val="255"/>
        </w:trPr>
        <w:tc>
          <w:tcPr>
            <w:tcW w:w="4860" w:type="dxa"/>
            <w:gridSpan w:val="3"/>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Building productive capacity</w:t>
            </w:r>
          </w:p>
        </w:tc>
        <w:tc>
          <w:tcPr>
            <w:tcW w:w="1588"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87"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02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19"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5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79"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r>
      <w:tr w:rsidR="00E967F4" w:rsidRPr="00F90C20" w:rsidTr="009B0D26">
        <w:trPr>
          <w:trHeight w:hRule="exact" w:val="255"/>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Business and other services</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35,081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9,082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9,828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740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738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8,060 </w:t>
            </w:r>
          </w:p>
        </w:tc>
        <w:tc>
          <w:tcPr>
            <w:tcW w:w="8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63,530 </w:t>
            </w:r>
          </w:p>
        </w:tc>
      </w:tr>
      <w:tr w:rsidR="00E967F4" w:rsidRPr="00F90C20" w:rsidTr="009B0D26">
        <w:trPr>
          <w:trHeight w:hRule="exact" w:val="255"/>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Banking and financial services</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16,127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7,917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2,930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255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241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29,318 </w:t>
            </w:r>
          </w:p>
        </w:tc>
        <w:tc>
          <w:tcPr>
            <w:tcW w:w="8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56,788 </w:t>
            </w:r>
          </w:p>
        </w:tc>
      </w:tr>
      <w:tr w:rsidR="00E967F4" w:rsidRPr="00F90C20" w:rsidTr="009B0D26">
        <w:trPr>
          <w:trHeight w:hRule="exact" w:val="255"/>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Agriculture</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26,779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91,466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22,539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101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19,065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2,264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391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74,041 </w:t>
            </w:r>
          </w:p>
        </w:tc>
        <w:tc>
          <w:tcPr>
            <w:tcW w:w="8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236,648 </w:t>
            </w:r>
          </w:p>
        </w:tc>
      </w:tr>
      <w:tr w:rsidR="00E967F4" w:rsidRPr="00F90C20" w:rsidTr="009B0D26">
        <w:trPr>
          <w:trHeight w:hRule="exact" w:val="255"/>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Forestry</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169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21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44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876 </w:t>
            </w:r>
          </w:p>
        </w:tc>
        <w:tc>
          <w:tcPr>
            <w:tcW w:w="8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1,110 </w:t>
            </w:r>
          </w:p>
        </w:tc>
      </w:tr>
      <w:tr w:rsidR="00E967F4" w:rsidRPr="00F90C20" w:rsidTr="009B0D26">
        <w:trPr>
          <w:trHeight w:hRule="exact" w:val="255"/>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Fishing</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10,314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765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70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30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580 </w:t>
            </w:r>
          </w:p>
        </w:tc>
        <w:tc>
          <w:tcPr>
            <w:tcW w:w="8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11,759 </w:t>
            </w:r>
          </w:p>
        </w:tc>
      </w:tr>
      <w:tr w:rsidR="00E967F4" w:rsidRPr="00F90C20" w:rsidTr="009B0D26">
        <w:trPr>
          <w:trHeight w:hRule="exact" w:val="255"/>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Industry</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3,892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19,662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5,390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759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160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303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10,944 </w:t>
            </w:r>
          </w:p>
        </w:tc>
        <w:tc>
          <w:tcPr>
            <w:tcW w:w="8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41,109 </w:t>
            </w:r>
          </w:p>
        </w:tc>
      </w:tr>
      <w:tr w:rsidR="00E967F4" w:rsidRPr="00F90C20" w:rsidTr="009B0D26">
        <w:trPr>
          <w:trHeight w:hRule="exact" w:val="255"/>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Mineral resources and mining</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1,933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62,092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1,592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4,254 </w:t>
            </w:r>
          </w:p>
        </w:tc>
        <w:tc>
          <w:tcPr>
            <w:tcW w:w="8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69,887 </w:t>
            </w:r>
          </w:p>
        </w:tc>
      </w:tr>
      <w:tr w:rsidR="00E967F4" w:rsidRPr="00F90C20" w:rsidTr="009B0D26">
        <w:trPr>
          <w:trHeight w:hRule="exact" w:val="255"/>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Tourism </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930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1,328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42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987 </w:t>
            </w:r>
          </w:p>
        </w:tc>
        <w:tc>
          <w:tcPr>
            <w:tcW w:w="8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3,287 </w:t>
            </w:r>
          </w:p>
        </w:tc>
      </w:tr>
      <w:tr w:rsidR="00E967F4" w:rsidRPr="00F90C20" w:rsidTr="009B0D26">
        <w:trPr>
          <w:trHeight w:hRule="exact" w:val="255"/>
        </w:trPr>
        <w:tc>
          <w:tcPr>
            <w:tcW w:w="344" w:type="dxa"/>
            <w:shd w:val="solid" w:color="EBF0F1" w:fill="auto"/>
            <w:tcMar>
              <w:top w:w="57" w:type="dxa"/>
              <w:left w:w="57" w:type="dxa"/>
              <w:bottom w:w="57"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EBF0F1" w:fill="auto"/>
            <w:tcMar>
              <w:top w:w="57" w:type="dxa"/>
              <w:left w:w="57" w:type="dxa"/>
              <w:bottom w:w="57"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Total building productive capacity </w:t>
            </w:r>
          </w:p>
        </w:tc>
        <w:tc>
          <w:tcPr>
            <w:tcW w:w="1588"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93,124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132,323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40,750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63,189 </w:t>
            </w:r>
          </w:p>
        </w:tc>
        <w:tc>
          <w:tcPr>
            <w:tcW w:w="1287"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22,509 </w:t>
            </w:r>
          </w:p>
        </w:tc>
        <w:tc>
          <w:tcPr>
            <w:tcW w:w="102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2,424 </w:t>
            </w:r>
          </w:p>
        </w:tc>
        <w:tc>
          <w:tcPr>
            <w:tcW w:w="1219"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740 </w:t>
            </w:r>
          </w:p>
        </w:tc>
        <w:tc>
          <w:tcPr>
            <w:tcW w:w="85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129,060 </w:t>
            </w:r>
          </w:p>
        </w:tc>
        <w:tc>
          <w:tcPr>
            <w:tcW w:w="879"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484,118 </w:t>
            </w:r>
          </w:p>
        </w:tc>
      </w:tr>
      <w:tr w:rsidR="00E967F4" w:rsidRPr="00F90C20" w:rsidTr="009B0D26">
        <w:trPr>
          <w:trHeight w:hRule="exact" w:val="255"/>
        </w:trPr>
        <w:tc>
          <w:tcPr>
            <w:tcW w:w="4860" w:type="dxa"/>
            <w:gridSpan w:val="3"/>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Total Australian Official Development Assistance, Aid for Trade</w:t>
            </w:r>
          </w:p>
        </w:tc>
        <w:tc>
          <w:tcPr>
            <w:tcW w:w="1588"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216,119 </w:t>
            </w:r>
          </w:p>
        </w:tc>
        <w:tc>
          <w:tcPr>
            <w:tcW w:w="960"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196,727 </w:t>
            </w:r>
          </w:p>
        </w:tc>
        <w:tc>
          <w:tcPr>
            <w:tcW w:w="960"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56,472 </w:t>
            </w:r>
          </w:p>
        </w:tc>
        <w:tc>
          <w:tcPr>
            <w:tcW w:w="960"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136,572 </w:t>
            </w:r>
          </w:p>
        </w:tc>
        <w:tc>
          <w:tcPr>
            <w:tcW w:w="1287"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22,837 </w:t>
            </w:r>
          </w:p>
        </w:tc>
        <w:tc>
          <w:tcPr>
            <w:tcW w:w="1020"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2,424 </w:t>
            </w:r>
          </w:p>
        </w:tc>
        <w:tc>
          <w:tcPr>
            <w:tcW w:w="1219"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740 </w:t>
            </w:r>
          </w:p>
        </w:tc>
        <w:tc>
          <w:tcPr>
            <w:tcW w:w="850"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264,893 </w:t>
            </w:r>
          </w:p>
        </w:tc>
        <w:tc>
          <w:tcPr>
            <w:tcW w:w="879"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896,784 </w:t>
            </w:r>
          </w:p>
        </w:tc>
      </w:tr>
      <w:tr w:rsidR="00E967F4" w:rsidRPr="00F90C20" w:rsidTr="009B0D26">
        <w:trPr>
          <w:trHeight w:hRule="exact" w:val="227"/>
        </w:trPr>
        <w:tc>
          <w:tcPr>
            <w:tcW w:w="14583" w:type="dxa"/>
            <w:gridSpan w:val="12"/>
            <w:tcMar>
              <w:top w:w="57" w:type="dxa"/>
              <w:left w:w="0" w:type="dxa"/>
              <w:bottom w:w="57"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proofErr w:type="gramStart"/>
            <w:r w:rsidRPr="00F90C20">
              <w:rPr>
                <w:rFonts w:ascii="Calibri" w:hAnsi="Calibri" w:cs="Calibri"/>
                <w:color w:val="000000"/>
                <w:sz w:val="15"/>
                <w:szCs w:val="15"/>
                <w:lang w:val="en-US"/>
              </w:rPr>
              <w:t>“ -</w:t>
            </w:r>
            <w:proofErr w:type="gramEnd"/>
            <w:r w:rsidRPr="00F90C20">
              <w:rPr>
                <w:rFonts w:ascii="Calibri" w:hAnsi="Calibri" w:cs="Calibri"/>
                <w:color w:val="000000"/>
                <w:sz w:val="15"/>
                <w:szCs w:val="15"/>
                <w:lang w:val="en-US"/>
              </w:rPr>
              <w:t xml:space="preserve"> “ denotes nil or rounded to zero (including null cells).</w:t>
            </w:r>
          </w:p>
        </w:tc>
      </w:tr>
      <w:tr w:rsidR="00E967F4" w:rsidRPr="00F90C20" w:rsidTr="009B0D26">
        <w:trPr>
          <w:trHeight w:hRule="exact" w:val="227"/>
        </w:trPr>
        <w:tc>
          <w:tcPr>
            <w:tcW w:w="14583" w:type="dxa"/>
            <w:gridSpan w:val="12"/>
            <w:tcMar>
              <w:top w:w="57" w:type="dxa"/>
              <w:left w:w="0" w:type="dxa"/>
              <w:bottom w:w="57"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Due to rounding, discrepancies may occur between sums of the component items and totals. </w:t>
            </w:r>
          </w:p>
        </w:tc>
      </w:tr>
      <w:tr w:rsidR="00E967F4" w:rsidRPr="00F90C20" w:rsidTr="009B0D26">
        <w:trPr>
          <w:trHeight w:hRule="exact" w:val="227"/>
        </w:trPr>
        <w:tc>
          <w:tcPr>
            <w:tcW w:w="14583" w:type="dxa"/>
            <w:gridSpan w:val="12"/>
            <w:tcMar>
              <w:top w:w="57" w:type="dxa"/>
              <w:left w:w="0" w:type="dxa"/>
              <w:bottom w:w="57"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(a) </w:t>
            </w:r>
            <w:r w:rsidRPr="00F90C20">
              <w:rPr>
                <w:rFonts w:ascii="Calibri" w:hAnsi="Calibri" w:cs="Calibri"/>
                <w:color w:val="000000"/>
                <w:sz w:val="15"/>
                <w:szCs w:val="15"/>
                <w:lang w:val="en-US"/>
              </w:rPr>
              <w:tab/>
              <w:t>Type of assistance based on OECD DAC sectors.</w:t>
            </w:r>
          </w:p>
        </w:tc>
      </w:tr>
      <w:tr w:rsidR="00E967F4" w:rsidRPr="00F90C20" w:rsidTr="009B0D26">
        <w:trPr>
          <w:trHeight w:hRule="exact" w:val="227"/>
        </w:trPr>
        <w:tc>
          <w:tcPr>
            <w:tcW w:w="14583" w:type="dxa"/>
            <w:gridSpan w:val="12"/>
            <w:tcMar>
              <w:top w:w="57" w:type="dxa"/>
              <w:left w:w="0" w:type="dxa"/>
              <w:bottom w:w="57"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(b) </w:t>
            </w:r>
            <w:r w:rsidRPr="00F90C20">
              <w:rPr>
                <w:rFonts w:ascii="Calibri" w:hAnsi="Calibri" w:cs="Calibri"/>
                <w:color w:val="000000"/>
                <w:sz w:val="15"/>
                <w:szCs w:val="15"/>
                <w:lang w:val="en-US"/>
              </w:rPr>
              <w:tab/>
              <w:t>Includes regional programs that cannot be disaggregated to a lower geographic level.</w:t>
            </w:r>
          </w:p>
        </w:tc>
      </w:tr>
      <w:tr w:rsidR="00E967F4" w:rsidRPr="00F90C20" w:rsidTr="009B0D26">
        <w:trPr>
          <w:trHeight w:hRule="exact" w:val="227"/>
        </w:trPr>
        <w:tc>
          <w:tcPr>
            <w:tcW w:w="14583" w:type="dxa"/>
            <w:gridSpan w:val="12"/>
            <w:tcMar>
              <w:top w:w="57" w:type="dxa"/>
              <w:left w:w="0" w:type="dxa"/>
              <w:bottom w:w="57"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(c) </w:t>
            </w:r>
            <w:r w:rsidRPr="00F90C20">
              <w:rPr>
                <w:rFonts w:ascii="Calibri" w:hAnsi="Calibri" w:cs="Calibri"/>
                <w:color w:val="000000"/>
                <w:sz w:val="15"/>
                <w:szCs w:val="15"/>
                <w:lang w:val="en-US"/>
              </w:rPr>
              <w:tab/>
              <w:t>Includes global programs that cannot be disaggregated to a lower geographic level.</w:t>
            </w:r>
          </w:p>
        </w:tc>
      </w:tr>
    </w:tbl>
    <w:p w:rsidR="00E967F4" w:rsidRDefault="00E967F4" w:rsidP="00F90C20">
      <w:pPr>
        <w:autoSpaceDE w:val="0"/>
        <w:autoSpaceDN w:val="0"/>
        <w:adjustRightInd w:val="0"/>
        <w:spacing w:line="288" w:lineRule="auto"/>
        <w:textAlignment w:val="center"/>
        <w:rPr>
          <w:rFonts w:ascii="Calibri" w:hAnsi="Calibri" w:cs="Calibri"/>
          <w:color w:val="000000"/>
          <w:lang w:val="en-US"/>
        </w:rPr>
      </w:pPr>
    </w:p>
    <w:p w:rsidR="00E967F4" w:rsidRDefault="00E967F4">
      <w:pPr>
        <w:rPr>
          <w:rFonts w:ascii="Calibri" w:hAnsi="Calibri" w:cs="Calibri"/>
          <w:color w:val="000000"/>
          <w:lang w:val="en-US"/>
        </w:rPr>
      </w:pPr>
      <w:r>
        <w:rPr>
          <w:rFonts w:ascii="Calibri" w:hAnsi="Calibri" w:cs="Calibri"/>
          <w:color w:val="000000"/>
          <w:lang w:val="en-US"/>
        </w:rPr>
        <w:br w:type="page"/>
      </w:r>
    </w:p>
    <w:tbl>
      <w:tblPr>
        <w:tblW w:w="0" w:type="auto"/>
        <w:tblInd w:w="-8" w:type="dxa"/>
        <w:tblLayout w:type="fixed"/>
        <w:tblCellMar>
          <w:left w:w="0" w:type="dxa"/>
          <w:right w:w="0" w:type="dxa"/>
        </w:tblCellMar>
        <w:tblLook w:val="0000" w:firstRow="0" w:lastRow="0" w:firstColumn="0" w:lastColumn="0" w:noHBand="0" w:noVBand="0"/>
      </w:tblPr>
      <w:tblGrid>
        <w:gridCol w:w="344"/>
        <w:gridCol w:w="162"/>
        <w:gridCol w:w="4269"/>
        <w:gridCol w:w="1588"/>
        <w:gridCol w:w="960"/>
        <w:gridCol w:w="960"/>
        <w:gridCol w:w="960"/>
        <w:gridCol w:w="1287"/>
        <w:gridCol w:w="1020"/>
        <w:gridCol w:w="1219"/>
        <w:gridCol w:w="850"/>
        <w:gridCol w:w="974"/>
      </w:tblGrid>
      <w:tr w:rsidR="00F90C20" w:rsidRPr="00F90C20" w:rsidTr="0007509D">
        <w:trPr>
          <w:trHeight w:hRule="exact" w:val="340"/>
          <w:tblHeader/>
        </w:trPr>
        <w:tc>
          <w:tcPr>
            <w:tcW w:w="14593" w:type="dxa"/>
            <w:gridSpan w:val="12"/>
            <w:shd w:val="solid" w:color="007581" w:fill="auto"/>
            <w:tcMar>
              <w:top w:w="57" w:type="dxa"/>
              <w:left w:w="113" w:type="dxa"/>
              <w:bottom w:w="57" w:type="dxa"/>
              <w:right w:w="113" w:type="dxa"/>
            </w:tcMar>
          </w:tcPr>
          <w:p w:rsidR="00F90C20" w:rsidRPr="00F90C20" w:rsidRDefault="00F90C20" w:rsidP="001F261E">
            <w:pPr>
              <w:pStyle w:val="TABLEHEADING"/>
            </w:pPr>
            <w:bookmarkStart w:id="11" w:name="_Toc533224336"/>
            <w:r w:rsidRPr="00F90C20">
              <w:lastRenderedPageBreak/>
              <w:t>8</w:t>
            </w:r>
            <w:r w:rsidRPr="00F90C20">
              <w:tab/>
              <w:t>Australian Official Development Assistance, Private Sector Development, Type of Assistance by Region of Benefit, 2017–18 (a)</w:t>
            </w:r>
            <w:bookmarkEnd w:id="11"/>
          </w:p>
        </w:tc>
      </w:tr>
      <w:tr w:rsidR="00E967F4" w:rsidRPr="00F90C20" w:rsidTr="00533EDD">
        <w:trPr>
          <w:trHeight w:val="266"/>
          <w:tblHeader/>
        </w:trPr>
        <w:tc>
          <w:tcPr>
            <w:tcW w:w="344" w:type="dxa"/>
            <w:shd w:val="solid" w:color="689CA7" w:fill="auto"/>
            <w:tcMar>
              <w:top w:w="28" w:type="dxa"/>
              <w:left w:w="57" w:type="dxa"/>
              <w:bottom w:w="28"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689CA7" w:fill="auto"/>
            <w:tcMar>
              <w:top w:w="28" w:type="dxa"/>
              <w:left w:w="57" w:type="dxa"/>
              <w:bottom w:w="28"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4269" w:type="dxa"/>
            <w:shd w:val="solid" w:color="689CA7" w:fill="auto"/>
            <w:tcMar>
              <w:top w:w="28" w:type="dxa"/>
              <w:left w:w="57" w:type="dxa"/>
              <w:bottom w:w="28"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1588" w:type="dxa"/>
            <w:shd w:val="solid" w:color="689CA7" w:fill="auto"/>
            <w:tcMar>
              <w:top w:w="28" w:type="dxa"/>
              <w:left w:w="57" w:type="dxa"/>
              <w:bottom w:w="28"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Pacific</w:t>
            </w:r>
          </w:p>
        </w:tc>
        <w:tc>
          <w:tcPr>
            <w:tcW w:w="960" w:type="dxa"/>
            <w:shd w:val="solid" w:color="689CA7" w:fill="auto"/>
            <w:tcMar>
              <w:top w:w="28" w:type="dxa"/>
              <w:left w:w="57" w:type="dxa"/>
              <w:bottom w:w="28"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Pr>
                <w:rFonts w:ascii="Calibri" w:hAnsi="Calibri" w:cs="Calibri"/>
                <w:i/>
                <w:iCs/>
                <w:color w:val="FFFFFF"/>
                <w:sz w:val="17"/>
                <w:szCs w:val="17"/>
                <w:lang w:val="en-US"/>
              </w:rPr>
              <w:t xml:space="preserve">South-East and </w:t>
            </w:r>
            <w:r>
              <w:rPr>
                <w:rFonts w:ascii="Calibri" w:hAnsi="Calibri" w:cs="Calibri"/>
                <w:i/>
                <w:iCs/>
                <w:color w:val="FFFFFF"/>
                <w:sz w:val="17"/>
                <w:szCs w:val="17"/>
                <w:lang w:val="en-US"/>
              </w:rPr>
              <w:br/>
            </w:r>
            <w:r w:rsidRPr="00F90C20">
              <w:rPr>
                <w:rFonts w:ascii="Calibri" w:hAnsi="Calibri" w:cs="Calibri"/>
                <w:i/>
                <w:iCs/>
                <w:color w:val="FFFFFF"/>
                <w:sz w:val="17"/>
                <w:szCs w:val="17"/>
                <w:lang w:val="en-US"/>
              </w:rPr>
              <w:t>East Asia</w:t>
            </w:r>
          </w:p>
        </w:tc>
        <w:tc>
          <w:tcPr>
            <w:tcW w:w="960" w:type="dxa"/>
            <w:shd w:val="solid" w:color="689CA7" w:fill="auto"/>
            <w:tcMar>
              <w:top w:w="28" w:type="dxa"/>
              <w:left w:w="57" w:type="dxa"/>
              <w:bottom w:w="28"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South and West Asia</w:t>
            </w:r>
          </w:p>
        </w:tc>
        <w:tc>
          <w:tcPr>
            <w:tcW w:w="960" w:type="dxa"/>
            <w:shd w:val="solid" w:color="689CA7" w:fill="auto"/>
            <w:tcMar>
              <w:top w:w="28" w:type="dxa"/>
              <w:left w:w="57" w:type="dxa"/>
              <w:bottom w:w="28"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proofErr w:type="gramStart"/>
            <w:r w:rsidRPr="00F90C20">
              <w:rPr>
                <w:rFonts w:ascii="Calibri" w:hAnsi="Calibri" w:cs="Calibri"/>
                <w:i/>
                <w:iCs/>
                <w:color w:val="FFFFFF"/>
                <w:sz w:val="17"/>
                <w:szCs w:val="17"/>
                <w:lang w:val="en-US"/>
              </w:rPr>
              <w:t>Other</w:t>
            </w:r>
            <w:proofErr w:type="gramEnd"/>
            <w:r w:rsidRPr="00F90C20">
              <w:rPr>
                <w:rFonts w:ascii="Calibri" w:hAnsi="Calibri" w:cs="Calibri"/>
                <w:i/>
                <w:iCs/>
                <w:color w:val="FFFFFF"/>
                <w:sz w:val="17"/>
                <w:szCs w:val="17"/>
                <w:lang w:val="en-US"/>
              </w:rPr>
              <w:t xml:space="preserve"> Asia</w:t>
            </w:r>
          </w:p>
        </w:tc>
        <w:tc>
          <w:tcPr>
            <w:tcW w:w="1287" w:type="dxa"/>
            <w:shd w:val="solid" w:color="689CA7" w:fill="auto"/>
            <w:tcMar>
              <w:top w:w="28" w:type="dxa"/>
              <w:left w:w="57" w:type="dxa"/>
              <w:bottom w:w="28"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Sub-Saharan Africa (b)</w:t>
            </w:r>
          </w:p>
        </w:tc>
        <w:tc>
          <w:tcPr>
            <w:tcW w:w="1020" w:type="dxa"/>
            <w:shd w:val="solid" w:color="689CA7" w:fill="auto"/>
            <w:tcMar>
              <w:top w:w="28" w:type="dxa"/>
              <w:left w:w="57" w:type="dxa"/>
              <w:bottom w:w="28"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Middle East and North Africa</w:t>
            </w:r>
          </w:p>
        </w:tc>
        <w:tc>
          <w:tcPr>
            <w:tcW w:w="1219" w:type="dxa"/>
            <w:shd w:val="solid" w:color="689CA7" w:fill="auto"/>
            <w:tcMar>
              <w:top w:w="28" w:type="dxa"/>
              <w:left w:w="57" w:type="dxa"/>
              <w:bottom w:w="28"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Latin America and the Caribbean</w:t>
            </w:r>
          </w:p>
        </w:tc>
        <w:tc>
          <w:tcPr>
            <w:tcW w:w="850" w:type="dxa"/>
            <w:shd w:val="solid" w:color="689CA7" w:fill="auto"/>
            <w:tcMar>
              <w:top w:w="28" w:type="dxa"/>
              <w:left w:w="57" w:type="dxa"/>
              <w:bottom w:w="28"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Other (c)</w:t>
            </w:r>
          </w:p>
        </w:tc>
        <w:tc>
          <w:tcPr>
            <w:tcW w:w="974" w:type="dxa"/>
            <w:shd w:val="solid" w:color="689CA7" w:fill="auto"/>
            <w:tcMar>
              <w:top w:w="28" w:type="dxa"/>
              <w:left w:w="57" w:type="dxa"/>
              <w:bottom w:w="28"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b/>
                <w:bCs/>
                <w:color w:val="FFFFFF"/>
                <w:sz w:val="17"/>
                <w:szCs w:val="17"/>
                <w:lang w:val="en-US"/>
              </w:rPr>
              <w:t xml:space="preserve"> </w:t>
            </w:r>
            <w:r w:rsidRPr="00F90C20">
              <w:rPr>
                <w:rFonts w:ascii="Calibri" w:hAnsi="Calibri" w:cs="Calibri"/>
                <w:b/>
                <w:bCs/>
                <w:i/>
                <w:iCs/>
                <w:color w:val="FFFFFF"/>
                <w:sz w:val="17"/>
                <w:szCs w:val="17"/>
                <w:lang w:val="en-US"/>
              </w:rPr>
              <w:t>Total</w:t>
            </w:r>
            <w:r w:rsidRPr="00F90C20">
              <w:rPr>
                <w:rFonts w:ascii="Calibri" w:hAnsi="Calibri" w:cs="Calibri"/>
                <w:b/>
                <w:bCs/>
                <w:color w:val="FFFFFF"/>
                <w:sz w:val="17"/>
                <w:szCs w:val="17"/>
                <w:lang w:val="en-US"/>
              </w:rPr>
              <w:t xml:space="preserve"> </w:t>
            </w:r>
          </w:p>
        </w:tc>
      </w:tr>
      <w:tr w:rsidR="00E967F4" w:rsidRPr="00F90C20" w:rsidTr="00FB72EE">
        <w:trPr>
          <w:trHeight w:hRule="exact" w:val="266"/>
          <w:tblHeader/>
        </w:trPr>
        <w:tc>
          <w:tcPr>
            <w:tcW w:w="4775" w:type="dxa"/>
            <w:gridSpan w:val="3"/>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Type of assistance</w:t>
            </w:r>
          </w:p>
        </w:tc>
        <w:tc>
          <w:tcPr>
            <w:tcW w:w="1588"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60"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60"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60"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287"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020"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219"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850"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74"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b/>
                <w:bCs/>
                <w:color w:val="FFFFFF"/>
                <w:sz w:val="17"/>
                <w:szCs w:val="17"/>
                <w:lang w:val="en-US"/>
              </w:rPr>
              <w:t xml:space="preserve"> $’000 </w:t>
            </w:r>
          </w:p>
        </w:tc>
      </w:tr>
      <w:tr w:rsidR="00E967F4" w:rsidRPr="00F90C20" w:rsidTr="00FB72EE">
        <w:trPr>
          <w:trHeight w:hRule="exact" w:val="266"/>
        </w:trPr>
        <w:tc>
          <w:tcPr>
            <w:tcW w:w="4775" w:type="dxa"/>
            <w:gridSpan w:val="3"/>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Social infrastructure and services</w:t>
            </w:r>
          </w:p>
        </w:tc>
        <w:tc>
          <w:tcPr>
            <w:tcW w:w="1588"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87"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02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19"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5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7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r>
      <w:tr w:rsidR="00E967F4" w:rsidRPr="00F90C20" w:rsidTr="00FB72EE">
        <w:trPr>
          <w:trHeight w:hRule="exact" w:val="266"/>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269"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Education</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37,908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1,503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1,685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310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95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368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6,430 </w:t>
            </w:r>
          </w:p>
        </w:tc>
        <w:tc>
          <w:tcPr>
            <w:tcW w:w="974"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48,299 </w:t>
            </w:r>
          </w:p>
        </w:tc>
      </w:tr>
      <w:tr w:rsidR="00E967F4" w:rsidRPr="00F90C20" w:rsidTr="00FB72EE">
        <w:trPr>
          <w:trHeight w:hRule="exact" w:val="266"/>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269"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Health</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74"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 </w:t>
            </w:r>
          </w:p>
        </w:tc>
      </w:tr>
      <w:tr w:rsidR="00E967F4" w:rsidRPr="00F90C20" w:rsidTr="00FB72EE">
        <w:trPr>
          <w:trHeight w:hRule="exact" w:val="266"/>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269"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Government and civil society</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207,214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79,656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18,843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7,493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392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17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146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50,802 </w:t>
            </w:r>
          </w:p>
        </w:tc>
        <w:tc>
          <w:tcPr>
            <w:tcW w:w="974"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364,563 </w:t>
            </w:r>
          </w:p>
        </w:tc>
      </w:tr>
      <w:tr w:rsidR="00E967F4" w:rsidRPr="00F90C20" w:rsidTr="00FB72EE">
        <w:trPr>
          <w:trHeight w:hRule="exact" w:val="266"/>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269"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Other social infrastructure and services</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20,336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15,320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8,479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62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11,950 </w:t>
            </w:r>
          </w:p>
        </w:tc>
        <w:tc>
          <w:tcPr>
            <w:tcW w:w="974"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56,147 </w:t>
            </w:r>
          </w:p>
        </w:tc>
      </w:tr>
      <w:tr w:rsidR="00E967F4" w:rsidRPr="00F90C20" w:rsidTr="00FB72EE">
        <w:trPr>
          <w:trHeight w:hRule="exact" w:val="266"/>
        </w:trPr>
        <w:tc>
          <w:tcPr>
            <w:tcW w:w="344" w:type="dxa"/>
            <w:shd w:val="solid" w:color="EBF0F1" w:fill="auto"/>
            <w:tcMar>
              <w:top w:w="57" w:type="dxa"/>
              <w:left w:w="57" w:type="dxa"/>
              <w:bottom w:w="57"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EBF0F1" w:fill="auto"/>
            <w:tcMar>
              <w:top w:w="57" w:type="dxa"/>
              <w:left w:w="57" w:type="dxa"/>
              <w:bottom w:w="57"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4269"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social infrastructure and services</w:t>
            </w:r>
          </w:p>
        </w:tc>
        <w:tc>
          <w:tcPr>
            <w:tcW w:w="1588"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265,458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96,479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29,007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7,493 </w:t>
            </w:r>
          </w:p>
        </w:tc>
        <w:tc>
          <w:tcPr>
            <w:tcW w:w="1287"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702 </w:t>
            </w:r>
          </w:p>
        </w:tc>
        <w:tc>
          <w:tcPr>
            <w:tcW w:w="102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113 </w:t>
            </w:r>
          </w:p>
        </w:tc>
        <w:tc>
          <w:tcPr>
            <w:tcW w:w="1219"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576 </w:t>
            </w:r>
          </w:p>
        </w:tc>
        <w:tc>
          <w:tcPr>
            <w:tcW w:w="85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69,182 </w:t>
            </w:r>
          </w:p>
        </w:tc>
        <w:tc>
          <w:tcPr>
            <w:tcW w:w="974"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color w:val="000000"/>
                <w:sz w:val="17"/>
                <w:szCs w:val="17"/>
                <w:lang w:val="en-US"/>
              </w:rPr>
              <w:t xml:space="preserve"> </w:t>
            </w:r>
            <w:r w:rsidRPr="00F90C20">
              <w:rPr>
                <w:rFonts w:ascii="Calibri" w:hAnsi="Calibri" w:cs="Calibri"/>
                <w:b/>
                <w:bCs/>
                <w:i/>
                <w:iCs/>
                <w:color w:val="000000"/>
                <w:sz w:val="17"/>
                <w:szCs w:val="17"/>
                <w:lang w:val="en-US"/>
              </w:rPr>
              <w:t>469,010</w:t>
            </w:r>
            <w:r w:rsidRPr="00F90C20">
              <w:rPr>
                <w:rFonts w:ascii="Calibri" w:hAnsi="Calibri" w:cs="Calibri"/>
                <w:b/>
                <w:bCs/>
                <w:color w:val="000000"/>
                <w:sz w:val="17"/>
                <w:szCs w:val="17"/>
                <w:lang w:val="en-US"/>
              </w:rPr>
              <w:t xml:space="preserve"> </w:t>
            </w:r>
          </w:p>
        </w:tc>
      </w:tr>
      <w:tr w:rsidR="00E967F4" w:rsidRPr="00F90C20" w:rsidTr="00FB72EE">
        <w:trPr>
          <w:trHeight w:hRule="exact" w:val="266"/>
        </w:trPr>
        <w:tc>
          <w:tcPr>
            <w:tcW w:w="4775" w:type="dxa"/>
            <w:gridSpan w:val="3"/>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Economic infrastructure and services</w:t>
            </w:r>
          </w:p>
        </w:tc>
        <w:tc>
          <w:tcPr>
            <w:tcW w:w="1588"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87"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02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19"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5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7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r>
      <w:tr w:rsidR="00E967F4" w:rsidRPr="00F90C20" w:rsidTr="00FB72EE">
        <w:trPr>
          <w:trHeight w:hRule="exact" w:val="266"/>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269"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Transport and storage</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76,488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38,307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20,084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58,568 </w:t>
            </w:r>
          </w:p>
        </w:tc>
        <w:tc>
          <w:tcPr>
            <w:tcW w:w="974"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193,447 </w:t>
            </w:r>
          </w:p>
        </w:tc>
      </w:tr>
      <w:tr w:rsidR="00E967F4" w:rsidRPr="00F90C20" w:rsidTr="00FB72EE">
        <w:trPr>
          <w:trHeight w:hRule="exact" w:val="266"/>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269"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Communications</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23,109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1,604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52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395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138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4,536 </w:t>
            </w:r>
          </w:p>
        </w:tc>
        <w:tc>
          <w:tcPr>
            <w:tcW w:w="974"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29,835 </w:t>
            </w:r>
          </w:p>
        </w:tc>
      </w:tr>
      <w:tr w:rsidR="00E967F4" w:rsidRPr="00F90C20" w:rsidTr="00FB72EE">
        <w:trPr>
          <w:trHeight w:hRule="exact" w:val="266"/>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269"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Energy generation and supply</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10,084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9,613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6,265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52,552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108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58,655 </w:t>
            </w:r>
          </w:p>
        </w:tc>
        <w:tc>
          <w:tcPr>
            <w:tcW w:w="974"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137,277 </w:t>
            </w:r>
          </w:p>
        </w:tc>
      </w:tr>
      <w:tr w:rsidR="00E967F4" w:rsidRPr="00F90C20" w:rsidTr="00FB72EE">
        <w:trPr>
          <w:trHeight w:hRule="exact" w:val="266"/>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269"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Banking and financial services</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16,127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7,917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2,930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255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241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29,318 </w:t>
            </w:r>
          </w:p>
        </w:tc>
        <w:tc>
          <w:tcPr>
            <w:tcW w:w="974"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56,788 </w:t>
            </w:r>
          </w:p>
        </w:tc>
      </w:tr>
      <w:tr w:rsidR="00E967F4" w:rsidRPr="00F90C20" w:rsidTr="00FB72EE">
        <w:trPr>
          <w:trHeight w:hRule="exact" w:val="266"/>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269"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Business and other services</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35,081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9,082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9,828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740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738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8,060 </w:t>
            </w:r>
          </w:p>
        </w:tc>
        <w:tc>
          <w:tcPr>
            <w:tcW w:w="974"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63,530 </w:t>
            </w:r>
          </w:p>
        </w:tc>
      </w:tr>
      <w:tr w:rsidR="00E967F4" w:rsidRPr="00F90C20" w:rsidTr="00FB72EE">
        <w:trPr>
          <w:trHeight w:hRule="exact" w:val="266"/>
        </w:trPr>
        <w:tc>
          <w:tcPr>
            <w:tcW w:w="344" w:type="dxa"/>
            <w:shd w:val="solid" w:color="EBF0F1" w:fill="auto"/>
            <w:tcMar>
              <w:top w:w="57" w:type="dxa"/>
              <w:left w:w="57" w:type="dxa"/>
              <w:bottom w:w="57"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EBF0F1" w:fill="auto"/>
            <w:tcMar>
              <w:top w:w="57" w:type="dxa"/>
              <w:left w:w="57" w:type="dxa"/>
              <w:bottom w:w="57"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4269"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economic infrastructure and services</w:t>
            </w:r>
          </w:p>
        </w:tc>
        <w:tc>
          <w:tcPr>
            <w:tcW w:w="1588"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160,889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66,523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19,075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74,026 </w:t>
            </w:r>
          </w:p>
        </w:tc>
        <w:tc>
          <w:tcPr>
            <w:tcW w:w="1287"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1,226 </w:t>
            </w:r>
          </w:p>
        </w:tc>
        <w:tc>
          <w:tcPr>
            <w:tcW w:w="102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 </w:t>
            </w:r>
          </w:p>
        </w:tc>
        <w:tc>
          <w:tcPr>
            <w:tcW w:w="1219"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 </w:t>
            </w:r>
          </w:p>
        </w:tc>
        <w:tc>
          <w:tcPr>
            <w:tcW w:w="85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159,137 </w:t>
            </w:r>
          </w:p>
        </w:tc>
        <w:tc>
          <w:tcPr>
            <w:tcW w:w="974"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480,876 </w:t>
            </w:r>
          </w:p>
        </w:tc>
      </w:tr>
      <w:tr w:rsidR="00E967F4" w:rsidRPr="00F90C20" w:rsidTr="00FB72EE">
        <w:trPr>
          <w:trHeight w:hRule="exact" w:val="266"/>
        </w:trPr>
        <w:tc>
          <w:tcPr>
            <w:tcW w:w="4775" w:type="dxa"/>
            <w:gridSpan w:val="3"/>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Production sectors</w:t>
            </w:r>
          </w:p>
        </w:tc>
        <w:tc>
          <w:tcPr>
            <w:tcW w:w="1588"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87"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02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19"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5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7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r>
      <w:tr w:rsidR="00E967F4" w:rsidRPr="00F90C20" w:rsidTr="00FB72EE">
        <w:trPr>
          <w:trHeight w:hRule="exact" w:val="266"/>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269"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Agriculture, forestry and fishing</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19,127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60,171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11,646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41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7,355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2,264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342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27,565 </w:t>
            </w:r>
          </w:p>
        </w:tc>
        <w:tc>
          <w:tcPr>
            <w:tcW w:w="974"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128,512 </w:t>
            </w:r>
          </w:p>
        </w:tc>
      </w:tr>
      <w:tr w:rsidR="00E967F4" w:rsidRPr="00F90C20" w:rsidTr="00FB72EE">
        <w:trPr>
          <w:trHeight w:hRule="exact" w:val="266"/>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269"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Industry, mining and construction</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3,892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21,595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5,390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62,092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2,351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160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319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15,198 </w:t>
            </w:r>
          </w:p>
        </w:tc>
        <w:tc>
          <w:tcPr>
            <w:tcW w:w="974"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110,997 </w:t>
            </w:r>
          </w:p>
        </w:tc>
      </w:tr>
      <w:tr w:rsidR="00E967F4" w:rsidRPr="00F90C20" w:rsidTr="00FB72EE">
        <w:trPr>
          <w:trHeight w:hRule="exact" w:val="266"/>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269"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Trade and tourism</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8,772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15,763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8,745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352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59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14,861 </w:t>
            </w:r>
          </w:p>
        </w:tc>
        <w:tc>
          <w:tcPr>
            <w:tcW w:w="974"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48,552 </w:t>
            </w:r>
          </w:p>
        </w:tc>
      </w:tr>
      <w:tr w:rsidR="00E967F4" w:rsidRPr="00F90C20" w:rsidTr="00FB72EE">
        <w:trPr>
          <w:trHeight w:hRule="exact" w:val="266"/>
        </w:trPr>
        <w:tc>
          <w:tcPr>
            <w:tcW w:w="344" w:type="dxa"/>
            <w:shd w:val="solid" w:color="EBF0F1" w:fill="auto"/>
            <w:tcMar>
              <w:top w:w="57" w:type="dxa"/>
              <w:left w:w="57" w:type="dxa"/>
              <w:bottom w:w="57"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EBF0F1" w:fill="auto"/>
            <w:tcMar>
              <w:top w:w="57" w:type="dxa"/>
              <w:left w:w="57" w:type="dxa"/>
              <w:bottom w:w="57"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4269"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production sectors</w:t>
            </w:r>
          </w:p>
        </w:tc>
        <w:tc>
          <w:tcPr>
            <w:tcW w:w="1588"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31,790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97,529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25,782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62,486 </w:t>
            </w:r>
          </w:p>
        </w:tc>
        <w:tc>
          <w:tcPr>
            <w:tcW w:w="1287"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9,765 </w:t>
            </w:r>
          </w:p>
        </w:tc>
        <w:tc>
          <w:tcPr>
            <w:tcW w:w="102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2,424 </w:t>
            </w:r>
          </w:p>
        </w:tc>
        <w:tc>
          <w:tcPr>
            <w:tcW w:w="1219"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661 </w:t>
            </w:r>
          </w:p>
        </w:tc>
        <w:tc>
          <w:tcPr>
            <w:tcW w:w="85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57,625 </w:t>
            </w:r>
          </w:p>
        </w:tc>
        <w:tc>
          <w:tcPr>
            <w:tcW w:w="974"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288,061 </w:t>
            </w:r>
          </w:p>
        </w:tc>
      </w:tr>
      <w:tr w:rsidR="00E967F4" w:rsidRPr="00F90C20" w:rsidTr="00FB72EE">
        <w:trPr>
          <w:trHeight w:hRule="exact" w:val="266"/>
        </w:trPr>
        <w:tc>
          <w:tcPr>
            <w:tcW w:w="4775" w:type="dxa"/>
            <w:gridSpan w:val="3"/>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Other sectors (d)</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16,390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4,408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106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55,269 </w:t>
            </w:r>
          </w:p>
        </w:tc>
        <w:tc>
          <w:tcPr>
            <w:tcW w:w="974"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76,173 </w:t>
            </w:r>
          </w:p>
        </w:tc>
      </w:tr>
      <w:tr w:rsidR="00E967F4" w:rsidRPr="00F90C20" w:rsidTr="00FB72EE">
        <w:trPr>
          <w:trHeight w:hRule="exact" w:val="266"/>
        </w:trPr>
        <w:tc>
          <w:tcPr>
            <w:tcW w:w="4775" w:type="dxa"/>
            <w:gridSpan w:val="3"/>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Total Australian Official Development Assistance, Private Sector Development</w:t>
            </w:r>
          </w:p>
        </w:tc>
        <w:tc>
          <w:tcPr>
            <w:tcW w:w="1588"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474,528</w:t>
            </w:r>
          </w:p>
        </w:tc>
        <w:tc>
          <w:tcPr>
            <w:tcW w:w="960"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264,939</w:t>
            </w:r>
          </w:p>
        </w:tc>
        <w:tc>
          <w:tcPr>
            <w:tcW w:w="960"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73,863 </w:t>
            </w:r>
          </w:p>
        </w:tc>
        <w:tc>
          <w:tcPr>
            <w:tcW w:w="960"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144,005 </w:t>
            </w:r>
          </w:p>
        </w:tc>
        <w:tc>
          <w:tcPr>
            <w:tcW w:w="1287"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11,798 </w:t>
            </w:r>
          </w:p>
        </w:tc>
        <w:tc>
          <w:tcPr>
            <w:tcW w:w="1020"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2,537 </w:t>
            </w:r>
          </w:p>
        </w:tc>
        <w:tc>
          <w:tcPr>
            <w:tcW w:w="1219"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1,237 </w:t>
            </w:r>
          </w:p>
        </w:tc>
        <w:tc>
          <w:tcPr>
            <w:tcW w:w="850"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341,212 </w:t>
            </w:r>
          </w:p>
        </w:tc>
        <w:tc>
          <w:tcPr>
            <w:tcW w:w="974"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1,314,119 </w:t>
            </w:r>
          </w:p>
        </w:tc>
      </w:tr>
      <w:tr w:rsidR="00E967F4" w:rsidRPr="00F90C20" w:rsidTr="00FB72EE">
        <w:trPr>
          <w:trHeight w:hRule="exact" w:val="266"/>
        </w:trPr>
        <w:tc>
          <w:tcPr>
            <w:tcW w:w="14593" w:type="dxa"/>
            <w:gridSpan w:val="12"/>
            <w:tcMar>
              <w:top w:w="57" w:type="dxa"/>
              <w:left w:w="0" w:type="dxa"/>
              <w:bottom w:w="57"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proofErr w:type="gramStart"/>
            <w:r w:rsidRPr="00F90C20">
              <w:rPr>
                <w:rFonts w:ascii="Calibri" w:hAnsi="Calibri" w:cs="Calibri"/>
                <w:color w:val="000000"/>
                <w:sz w:val="15"/>
                <w:szCs w:val="15"/>
                <w:lang w:val="en-US"/>
              </w:rPr>
              <w:t>“ -</w:t>
            </w:r>
            <w:proofErr w:type="gramEnd"/>
            <w:r w:rsidRPr="00F90C20">
              <w:rPr>
                <w:rFonts w:ascii="Calibri" w:hAnsi="Calibri" w:cs="Calibri"/>
                <w:color w:val="000000"/>
                <w:sz w:val="15"/>
                <w:szCs w:val="15"/>
                <w:lang w:val="en-US"/>
              </w:rPr>
              <w:t xml:space="preserve"> “ denotes nil or rounded to zero (including null cells).</w:t>
            </w:r>
          </w:p>
        </w:tc>
      </w:tr>
      <w:tr w:rsidR="00E967F4" w:rsidRPr="00F90C20" w:rsidTr="00FB72EE">
        <w:trPr>
          <w:trHeight w:hRule="exact" w:val="266"/>
        </w:trPr>
        <w:tc>
          <w:tcPr>
            <w:tcW w:w="14593" w:type="dxa"/>
            <w:gridSpan w:val="12"/>
            <w:tcMar>
              <w:top w:w="57" w:type="dxa"/>
              <w:left w:w="0" w:type="dxa"/>
              <w:bottom w:w="57"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Due to rounding, discrepancies may occur between sums of the component items and totals.   </w:t>
            </w:r>
          </w:p>
        </w:tc>
      </w:tr>
      <w:tr w:rsidR="00E967F4" w:rsidRPr="00F90C20" w:rsidTr="00FB72EE">
        <w:trPr>
          <w:trHeight w:hRule="exact" w:val="266"/>
        </w:trPr>
        <w:tc>
          <w:tcPr>
            <w:tcW w:w="14593" w:type="dxa"/>
            <w:gridSpan w:val="12"/>
            <w:tcMar>
              <w:top w:w="57" w:type="dxa"/>
              <w:left w:w="0" w:type="dxa"/>
              <w:bottom w:w="57"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(a) </w:t>
            </w:r>
            <w:r w:rsidRPr="00F90C20">
              <w:rPr>
                <w:rFonts w:ascii="Calibri" w:hAnsi="Calibri" w:cs="Calibri"/>
                <w:color w:val="000000"/>
                <w:sz w:val="15"/>
                <w:szCs w:val="15"/>
                <w:lang w:val="en-US"/>
              </w:rPr>
              <w:tab/>
              <w:t>Type of assistance based on OECD DAC sectors.</w:t>
            </w:r>
          </w:p>
        </w:tc>
      </w:tr>
      <w:tr w:rsidR="00E967F4" w:rsidRPr="00F90C20" w:rsidTr="00FB72EE">
        <w:trPr>
          <w:trHeight w:hRule="exact" w:val="266"/>
        </w:trPr>
        <w:tc>
          <w:tcPr>
            <w:tcW w:w="14593" w:type="dxa"/>
            <w:gridSpan w:val="12"/>
            <w:tcMar>
              <w:top w:w="57" w:type="dxa"/>
              <w:left w:w="0" w:type="dxa"/>
              <w:bottom w:w="57"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(b) </w:t>
            </w:r>
            <w:r w:rsidRPr="00F90C20">
              <w:rPr>
                <w:rFonts w:ascii="Calibri" w:hAnsi="Calibri" w:cs="Calibri"/>
                <w:color w:val="000000"/>
                <w:sz w:val="15"/>
                <w:szCs w:val="15"/>
                <w:lang w:val="en-US"/>
              </w:rPr>
              <w:tab/>
              <w:t>Includes regional programs that cannot be disaggregated to a lower geographic level.</w:t>
            </w:r>
          </w:p>
        </w:tc>
      </w:tr>
      <w:tr w:rsidR="00E967F4" w:rsidRPr="00F90C20" w:rsidTr="00FB72EE">
        <w:trPr>
          <w:trHeight w:hRule="exact" w:val="266"/>
        </w:trPr>
        <w:tc>
          <w:tcPr>
            <w:tcW w:w="14593" w:type="dxa"/>
            <w:gridSpan w:val="12"/>
            <w:tcMar>
              <w:top w:w="57" w:type="dxa"/>
              <w:left w:w="0" w:type="dxa"/>
              <w:bottom w:w="57"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(c) </w:t>
            </w:r>
            <w:r w:rsidRPr="00F90C20">
              <w:rPr>
                <w:rFonts w:ascii="Calibri" w:hAnsi="Calibri" w:cs="Calibri"/>
                <w:color w:val="000000"/>
                <w:sz w:val="15"/>
                <w:szCs w:val="15"/>
                <w:lang w:val="en-US"/>
              </w:rPr>
              <w:tab/>
              <w:t>Includes global programs that cannot be disaggregated to a lower geographic level.</w:t>
            </w:r>
          </w:p>
        </w:tc>
      </w:tr>
      <w:tr w:rsidR="00E967F4" w:rsidRPr="00F90C20" w:rsidTr="00FB72EE">
        <w:trPr>
          <w:trHeight w:hRule="exact" w:val="266"/>
        </w:trPr>
        <w:tc>
          <w:tcPr>
            <w:tcW w:w="14593" w:type="dxa"/>
            <w:gridSpan w:val="12"/>
            <w:tcMar>
              <w:top w:w="57" w:type="dxa"/>
              <w:left w:w="0" w:type="dxa"/>
              <w:bottom w:w="57"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w:t>
            </w:r>
            <w:proofErr w:type="gramStart"/>
            <w:r w:rsidRPr="00F90C20">
              <w:rPr>
                <w:rFonts w:ascii="Calibri" w:hAnsi="Calibri" w:cs="Calibri"/>
                <w:color w:val="000000"/>
                <w:sz w:val="15"/>
                <w:szCs w:val="15"/>
                <w:lang w:val="en-US"/>
              </w:rPr>
              <w:t>d )</w:t>
            </w:r>
            <w:proofErr w:type="gramEnd"/>
            <w:r w:rsidRPr="00F90C20">
              <w:rPr>
                <w:rFonts w:ascii="Calibri" w:hAnsi="Calibri" w:cs="Calibri"/>
                <w:color w:val="000000"/>
                <w:sz w:val="15"/>
                <w:szCs w:val="15"/>
                <w:lang w:val="en-US"/>
              </w:rPr>
              <w:tab/>
              <w:t xml:space="preserve">Includes multisector education and training, urban and rural development projects and other </w:t>
            </w:r>
            <w:proofErr w:type="spellStart"/>
            <w:r w:rsidRPr="00F90C20">
              <w:rPr>
                <w:rFonts w:ascii="Calibri" w:hAnsi="Calibri" w:cs="Calibri"/>
                <w:color w:val="000000"/>
                <w:sz w:val="15"/>
                <w:szCs w:val="15"/>
                <w:lang w:val="en-US"/>
              </w:rPr>
              <w:t>multisectors</w:t>
            </w:r>
            <w:proofErr w:type="spellEnd"/>
            <w:r w:rsidRPr="00F90C20">
              <w:rPr>
                <w:rFonts w:ascii="Calibri" w:hAnsi="Calibri" w:cs="Calibri"/>
                <w:color w:val="000000"/>
                <w:sz w:val="15"/>
                <w:szCs w:val="15"/>
                <w:lang w:val="en-US"/>
              </w:rPr>
              <w:t xml:space="preserve"> not further defined.</w:t>
            </w:r>
          </w:p>
        </w:tc>
      </w:tr>
    </w:tbl>
    <w:p w:rsidR="00E967F4" w:rsidRDefault="00E967F4" w:rsidP="00F90C20">
      <w:pPr>
        <w:autoSpaceDE w:val="0"/>
        <w:autoSpaceDN w:val="0"/>
        <w:adjustRightInd w:val="0"/>
        <w:spacing w:line="288" w:lineRule="auto"/>
        <w:textAlignment w:val="center"/>
        <w:rPr>
          <w:rFonts w:ascii="Calibri" w:hAnsi="Calibri" w:cs="Calibri"/>
          <w:color w:val="000000"/>
          <w:lang w:val="en-US"/>
        </w:rPr>
      </w:pPr>
    </w:p>
    <w:p w:rsidR="00E967F4" w:rsidRDefault="00E967F4">
      <w:pPr>
        <w:rPr>
          <w:rFonts w:ascii="Calibri" w:hAnsi="Calibri" w:cs="Calibri"/>
          <w:color w:val="000000"/>
          <w:lang w:val="en-US"/>
        </w:rPr>
      </w:pPr>
      <w:r>
        <w:rPr>
          <w:rFonts w:ascii="Calibri" w:hAnsi="Calibri" w:cs="Calibri"/>
          <w:color w:val="000000"/>
          <w:lang w:val="en-US"/>
        </w:rPr>
        <w:br w:type="page"/>
      </w:r>
    </w:p>
    <w:tbl>
      <w:tblPr>
        <w:tblW w:w="0" w:type="auto"/>
        <w:tblInd w:w="-8" w:type="dxa"/>
        <w:tblLayout w:type="fixed"/>
        <w:tblCellMar>
          <w:left w:w="0" w:type="dxa"/>
          <w:right w:w="0" w:type="dxa"/>
        </w:tblCellMar>
        <w:tblLook w:val="0000" w:firstRow="0" w:lastRow="0" w:firstColumn="0" w:lastColumn="0" w:noHBand="0" w:noVBand="0"/>
      </w:tblPr>
      <w:tblGrid>
        <w:gridCol w:w="224"/>
        <w:gridCol w:w="162"/>
        <w:gridCol w:w="4474"/>
        <w:gridCol w:w="1588"/>
        <w:gridCol w:w="960"/>
        <w:gridCol w:w="960"/>
        <w:gridCol w:w="960"/>
        <w:gridCol w:w="1287"/>
        <w:gridCol w:w="1020"/>
        <w:gridCol w:w="1219"/>
        <w:gridCol w:w="850"/>
        <w:gridCol w:w="879"/>
      </w:tblGrid>
      <w:tr w:rsidR="00F90C20" w:rsidRPr="00F90C20" w:rsidTr="00FB72EE">
        <w:trPr>
          <w:trHeight w:hRule="exact" w:val="312"/>
          <w:tblHeader/>
        </w:trPr>
        <w:tc>
          <w:tcPr>
            <w:tcW w:w="14583" w:type="dxa"/>
            <w:gridSpan w:val="12"/>
            <w:shd w:val="solid" w:color="007581" w:fill="auto"/>
            <w:tcMar>
              <w:top w:w="57" w:type="dxa"/>
              <w:left w:w="113" w:type="dxa"/>
              <w:bottom w:w="57" w:type="dxa"/>
              <w:right w:w="113" w:type="dxa"/>
            </w:tcMar>
          </w:tcPr>
          <w:p w:rsidR="00F90C20" w:rsidRPr="00F90C20" w:rsidRDefault="00F90C20" w:rsidP="001F261E">
            <w:pPr>
              <w:pStyle w:val="TABLEHEADING"/>
            </w:pPr>
            <w:bookmarkStart w:id="12" w:name="_Toc533224337"/>
            <w:r w:rsidRPr="00F90C20">
              <w:lastRenderedPageBreak/>
              <w:t>9</w:t>
            </w:r>
            <w:r w:rsidRPr="00F90C20">
              <w:tab/>
              <w:t>Australian Official Development Assistance, Research, Type of Assistance by Region of Benefit, 2017–18 (a)</w:t>
            </w:r>
            <w:bookmarkEnd w:id="12"/>
          </w:p>
        </w:tc>
      </w:tr>
      <w:tr w:rsidR="00E967F4" w:rsidRPr="00F90C20" w:rsidTr="00FB72EE">
        <w:trPr>
          <w:trHeight w:val="249"/>
          <w:tblHeader/>
        </w:trPr>
        <w:tc>
          <w:tcPr>
            <w:tcW w:w="224" w:type="dxa"/>
            <w:shd w:val="solid" w:color="689CA7" w:fill="auto"/>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689CA7" w:fill="auto"/>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4474" w:type="dxa"/>
            <w:shd w:val="solid" w:color="689CA7" w:fill="auto"/>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1588"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Pacific</w:t>
            </w:r>
          </w:p>
        </w:tc>
        <w:tc>
          <w:tcPr>
            <w:tcW w:w="960"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Pr>
                <w:rFonts w:ascii="Calibri" w:hAnsi="Calibri" w:cs="Calibri"/>
                <w:i/>
                <w:iCs/>
                <w:color w:val="FFFFFF"/>
                <w:sz w:val="17"/>
                <w:szCs w:val="17"/>
                <w:lang w:val="en-US"/>
              </w:rPr>
              <w:t xml:space="preserve">South-East and </w:t>
            </w:r>
            <w:r>
              <w:rPr>
                <w:rFonts w:ascii="Calibri" w:hAnsi="Calibri" w:cs="Calibri"/>
                <w:i/>
                <w:iCs/>
                <w:color w:val="FFFFFF"/>
                <w:sz w:val="17"/>
                <w:szCs w:val="17"/>
                <w:lang w:val="en-US"/>
              </w:rPr>
              <w:br/>
            </w:r>
            <w:r w:rsidRPr="00F90C20">
              <w:rPr>
                <w:rFonts w:ascii="Calibri" w:hAnsi="Calibri" w:cs="Calibri"/>
                <w:i/>
                <w:iCs/>
                <w:color w:val="FFFFFF"/>
                <w:sz w:val="17"/>
                <w:szCs w:val="17"/>
                <w:lang w:val="en-US"/>
              </w:rPr>
              <w:t>East Asia</w:t>
            </w:r>
          </w:p>
        </w:tc>
        <w:tc>
          <w:tcPr>
            <w:tcW w:w="960"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South and West Asia</w:t>
            </w:r>
          </w:p>
        </w:tc>
        <w:tc>
          <w:tcPr>
            <w:tcW w:w="960"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proofErr w:type="gramStart"/>
            <w:r w:rsidRPr="00F90C20">
              <w:rPr>
                <w:rFonts w:ascii="Calibri" w:hAnsi="Calibri" w:cs="Calibri"/>
                <w:i/>
                <w:iCs/>
                <w:color w:val="FFFFFF"/>
                <w:sz w:val="17"/>
                <w:szCs w:val="17"/>
                <w:lang w:val="en-US"/>
              </w:rPr>
              <w:t>Other</w:t>
            </w:r>
            <w:proofErr w:type="gramEnd"/>
            <w:r w:rsidRPr="00F90C20">
              <w:rPr>
                <w:rFonts w:ascii="Calibri" w:hAnsi="Calibri" w:cs="Calibri"/>
                <w:i/>
                <w:iCs/>
                <w:color w:val="FFFFFF"/>
                <w:sz w:val="17"/>
                <w:szCs w:val="17"/>
                <w:lang w:val="en-US"/>
              </w:rPr>
              <w:t xml:space="preserve"> Asia</w:t>
            </w:r>
          </w:p>
        </w:tc>
        <w:tc>
          <w:tcPr>
            <w:tcW w:w="1287"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Sub-Saharan Africa (b)</w:t>
            </w:r>
          </w:p>
        </w:tc>
        <w:tc>
          <w:tcPr>
            <w:tcW w:w="1020"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Middle East and North Africa</w:t>
            </w:r>
          </w:p>
        </w:tc>
        <w:tc>
          <w:tcPr>
            <w:tcW w:w="1219"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Latin America and the Caribbean</w:t>
            </w:r>
          </w:p>
        </w:tc>
        <w:tc>
          <w:tcPr>
            <w:tcW w:w="850"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Other (c)</w:t>
            </w:r>
          </w:p>
        </w:tc>
        <w:tc>
          <w:tcPr>
            <w:tcW w:w="879"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b/>
                <w:bCs/>
                <w:color w:val="FFFFFF"/>
                <w:sz w:val="17"/>
                <w:szCs w:val="17"/>
                <w:lang w:val="en-US"/>
              </w:rPr>
              <w:t xml:space="preserve"> </w:t>
            </w:r>
            <w:r w:rsidRPr="00F90C20">
              <w:rPr>
                <w:rFonts w:ascii="Calibri" w:hAnsi="Calibri" w:cs="Calibri"/>
                <w:b/>
                <w:bCs/>
                <w:i/>
                <w:iCs/>
                <w:color w:val="FFFFFF"/>
                <w:sz w:val="17"/>
                <w:szCs w:val="17"/>
                <w:lang w:val="en-US"/>
              </w:rPr>
              <w:t>Total</w:t>
            </w:r>
            <w:r w:rsidRPr="00F90C20">
              <w:rPr>
                <w:rFonts w:ascii="Calibri" w:hAnsi="Calibri" w:cs="Calibri"/>
                <w:b/>
                <w:bCs/>
                <w:color w:val="FFFFFF"/>
                <w:sz w:val="17"/>
                <w:szCs w:val="17"/>
                <w:lang w:val="en-US"/>
              </w:rPr>
              <w:t xml:space="preserve"> </w:t>
            </w:r>
          </w:p>
        </w:tc>
      </w:tr>
      <w:tr w:rsidR="00E967F4" w:rsidRPr="00F90C20" w:rsidTr="00FB72EE">
        <w:trPr>
          <w:trHeight w:hRule="exact" w:val="249"/>
          <w:tblHeader/>
        </w:trPr>
        <w:tc>
          <w:tcPr>
            <w:tcW w:w="4860" w:type="dxa"/>
            <w:gridSpan w:val="3"/>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Type of assistance</w:t>
            </w:r>
          </w:p>
        </w:tc>
        <w:tc>
          <w:tcPr>
            <w:tcW w:w="1588"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60"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60"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60"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287"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020"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219"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850"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879"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b/>
                <w:bCs/>
                <w:color w:val="FFFFFF"/>
                <w:sz w:val="17"/>
                <w:szCs w:val="17"/>
                <w:lang w:val="en-US"/>
              </w:rPr>
              <w:t xml:space="preserve"> $’000 </w:t>
            </w:r>
          </w:p>
        </w:tc>
      </w:tr>
      <w:tr w:rsidR="00E967F4" w:rsidRPr="00F90C20" w:rsidTr="00FB72EE">
        <w:trPr>
          <w:trHeight w:hRule="exact" w:val="249"/>
        </w:trPr>
        <w:tc>
          <w:tcPr>
            <w:tcW w:w="4860" w:type="dxa"/>
            <w:gridSpan w:val="3"/>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Social infrastructure and services</w:t>
            </w:r>
          </w:p>
        </w:tc>
        <w:tc>
          <w:tcPr>
            <w:tcW w:w="1588"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87"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02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19"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5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79"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r>
      <w:tr w:rsidR="00E967F4" w:rsidRPr="00F90C20" w:rsidTr="00FB72EE">
        <w:trPr>
          <w:trHeight w:hRule="exact" w:val="227"/>
        </w:trPr>
        <w:tc>
          <w:tcPr>
            <w:tcW w:w="22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47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Education</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5,898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218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86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1,775 </w:t>
            </w:r>
          </w:p>
        </w:tc>
        <w:tc>
          <w:tcPr>
            <w:tcW w:w="8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7,993 </w:t>
            </w:r>
          </w:p>
        </w:tc>
      </w:tr>
      <w:tr w:rsidR="00E967F4" w:rsidRPr="00F90C20" w:rsidTr="00FB72EE">
        <w:trPr>
          <w:trHeight w:hRule="exact" w:val="227"/>
        </w:trPr>
        <w:tc>
          <w:tcPr>
            <w:tcW w:w="22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47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Health</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3,015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3,049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182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1,182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1,720 </w:t>
            </w:r>
          </w:p>
        </w:tc>
        <w:tc>
          <w:tcPr>
            <w:tcW w:w="8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9,163 </w:t>
            </w:r>
          </w:p>
        </w:tc>
      </w:tr>
      <w:tr w:rsidR="00E967F4" w:rsidRPr="00F90C20" w:rsidTr="00FB72EE">
        <w:trPr>
          <w:trHeight w:hRule="exact" w:val="249"/>
        </w:trPr>
        <w:tc>
          <w:tcPr>
            <w:tcW w:w="22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47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Family planning and reproductive health</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2,901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201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80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15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3,197 </w:t>
            </w:r>
          </w:p>
        </w:tc>
      </w:tr>
      <w:tr w:rsidR="00E967F4" w:rsidRPr="00F90C20" w:rsidTr="00FB72EE">
        <w:trPr>
          <w:trHeight w:hRule="exact" w:val="249"/>
        </w:trPr>
        <w:tc>
          <w:tcPr>
            <w:tcW w:w="22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47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Water supply and sanitation</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1,100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3,935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5,035 </w:t>
            </w:r>
          </w:p>
        </w:tc>
      </w:tr>
      <w:tr w:rsidR="00E967F4" w:rsidRPr="00F90C20" w:rsidTr="00FB72EE">
        <w:trPr>
          <w:trHeight w:hRule="exact" w:val="249"/>
        </w:trPr>
        <w:tc>
          <w:tcPr>
            <w:tcW w:w="22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47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Government and civil society</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1,075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4,147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918 </w:t>
            </w:r>
          </w:p>
        </w:tc>
        <w:tc>
          <w:tcPr>
            <w:tcW w:w="8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6,140 </w:t>
            </w:r>
          </w:p>
        </w:tc>
      </w:tr>
      <w:tr w:rsidR="00E967F4" w:rsidRPr="00F90C20" w:rsidTr="00FB72EE">
        <w:trPr>
          <w:trHeight w:hRule="exact" w:val="249"/>
        </w:trPr>
        <w:tc>
          <w:tcPr>
            <w:tcW w:w="22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47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Conflict prevention and resolution</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200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120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720 </w:t>
            </w:r>
          </w:p>
        </w:tc>
        <w:tc>
          <w:tcPr>
            <w:tcW w:w="8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1,040 </w:t>
            </w:r>
          </w:p>
        </w:tc>
      </w:tr>
      <w:tr w:rsidR="00E967F4" w:rsidRPr="00F90C20" w:rsidTr="00FB72EE">
        <w:trPr>
          <w:trHeight w:hRule="exact" w:val="249"/>
        </w:trPr>
        <w:tc>
          <w:tcPr>
            <w:tcW w:w="22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47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Other social infrastructure and services</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861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321 </w:t>
            </w:r>
          </w:p>
        </w:tc>
        <w:tc>
          <w:tcPr>
            <w:tcW w:w="8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1,181 </w:t>
            </w:r>
          </w:p>
        </w:tc>
      </w:tr>
      <w:tr w:rsidR="00E967F4" w:rsidRPr="00F90C20" w:rsidTr="00FB72EE">
        <w:trPr>
          <w:trHeight w:hRule="exact" w:val="249"/>
        </w:trPr>
        <w:tc>
          <w:tcPr>
            <w:tcW w:w="224" w:type="dxa"/>
            <w:shd w:val="solid" w:color="EBF0F1" w:fill="auto"/>
            <w:tcMar>
              <w:top w:w="57" w:type="dxa"/>
              <w:left w:w="57" w:type="dxa"/>
              <w:bottom w:w="57"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EBF0F1" w:fill="auto"/>
            <w:tcMar>
              <w:top w:w="57" w:type="dxa"/>
              <w:left w:w="57" w:type="dxa"/>
              <w:bottom w:w="57"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4474"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social infrastructure and services</w:t>
            </w:r>
          </w:p>
        </w:tc>
        <w:tc>
          <w:tcPr>
            <w:tcW w:w="1588"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13,749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8,916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4,282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1,316 </w:t>
            </w:r>
          </w:p>
        </w:tc>
        <w:tc>
          <w:tcPr>
            <w:tcW w:w="1287"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32 </w:t>
            </w:r>
          </w:p>
        </w:tc>
        <w:tc>
          <w:tcPr>
            <w:tcW w:w="102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 </w:t>
            </w:r>
          </w:p>
        </w:tc>
        <w:tc>
          <w:tcPr>
            <w:tcW w:w="1219"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 </w:t>
            </w:r>
          </w:p>
        </w:tc>
        <w:tc>
          <w:tcPr>
            <w:tcW w:w="85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5,453 </w:t>
            </w:r>
          </w:p>
        </w:tc>
        <w:tc>
          <w:tcPr>
            <w:tcW w:w="879"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33,750 </w:t>
            </w:r>
          </w:p>
        </w:tc>
      </w:tr>
      <w:tr w:rsidR="00E967F4" w:rsidRPr="00F90C20" w:rsidTr="00FB72EE">
        <w:trPr>
          <w:trHeight w:hRule="exact" w:val="249"/>
        </w:trPr>
        <w:tc>
          <w:tcPr>
            <w:tcW w:w="4860" w:type="dxa"/>
            <w:gridSpan w:val="3"/>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Economic infrastructure and services</w:t>
            </w:r>
          </w:p>
        </w:tc>
        <w:tc>
          <w:tcPr>
            <w:tcW w:w="1588"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87"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02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19"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5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79"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r>
      <w:tr w:rsidR="00E967F4" w:rsidRPr="00F90C20" w:rsidTr="00FB72EE">
        <w:trPr>
          <w:trHeight w:hRule="exact" w:val="249"/>
        </w:trPr>
        <w:tc>
          <w:tcPr>
            <w:tcW w:w="22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47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Transport and storage</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116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100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216 </w:t>
            </w:r>
          </w:p>
        </w:tc>
      </w:tr>
      <w:tr w:rsidR="00E967F4" w:rsidRPr="00F90C20" w:rsidTr="00FB72EE">
        <w:trPr>
          <w:trHeight w:hRule="exact" w:val="227"/>
        </w:trPr>
        <w:tc>
          <w:tcPr>
            <w:tcW w:w="22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47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Communications</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50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50 </w:t>
            </w:r>
          </w:p>
        </w:tc>
      </w:tr>
      <w:tr w:rsidR="00E967F4" w:rsidRPr="00F90C20" w:rsidTr="00FB72EE">
        <w:trPr>
          <w:trHeight w:hRule="exact" w:val="249"/>
        </w:trPr>
        <w:tc>
          <w:tcPr>
            <w:tcW w:w="22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47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Energy generation and supply</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 </w:t>
            </w:r>
          </w:p>
        </w:tc>
      </w:tr>
      <w:tr w:rsidR="00E967F4" w:rsidRPr="00F90C20" w:rsidTr="00FB72EE">
        <w:trPr>
          <w:trHeight w:hRule="exact" w:val="249"/>
        </w:trPr>
        <w:tc>
          <w:tcPr>
            <w:tcW w:w="22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47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Business, banking and financial services</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345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80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2,000 </w:t>
            </w:r>
          </w:p>
        </w:tc>
        <w:tc>
          <w:tcPr>
            <w:tcW w:w="8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2,425 </w:t>
            </w:r>
          </w:p>
        </w:tc>
      </w:tr>
      <w:tr w:rsidR="00E967F4" w:rsidRPr="00F90C20" w:rsidTr="00FB72EE">
        <w:trPr>
          <w:trHeight w:hRule="exact" w:val="249"/>
        </w:trPr>
        <w:tc>
          <w:tcPr>
            <w:tcW w:w="224" w:type="dxa"/>
            <w:shd w:val="solid" w:color="EBF0F1" w:fill="auto"/>
            <w:tcMar>
              <w:top w:w="57" w:type="dxa"/>
              <w:left w:w="57" w:type="dxa"/>
              <w:bottom w:w="57"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EBF0F1" w:fill="auto"/>
            <w:tcMar>
              <w:top w:w="57" w:type="dxa"/>
              <w:left w:w="57" w:type="dxa"/>
              <w:bottom w:w="57"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4474"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economic infrastructure and services</w:t>
            </w:r>
          </w:p>
        </w:tc>
        <w:tc>
          <w:tcPr>
            <w:tcW w:w="1588"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50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461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100 </w:t>
            </w:r>
          </w:p>
        </w:tc>
        <w:tc>
          <w:tcPr>
            <w:tcW w:w="1287"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80 </w:t>
            </w:r>
          </w:p>
        </w:tc>
        <w:tc>
          <w:tcPr>
            <w:tcW w:w="102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 </w:t>
            </w:r>
          </w:p>
        </w:tc>
        <w:tc>
          <w:tcPr>
            <w:tcW w:w="1219"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 </w:t>
            </w:r>
          </w:p>
        </w:tc>
        <w:tc>
          <w:tcPr>
            <w:tcW w:w="85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2,000 </w:t>
            </w:r>
          </w:p>
        </w:tc>
        <w:tc>
          <w:tcPr>
            <w:tcW w:w="879"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2,691 </w:t>
            </w:r>
          </w:p>
        </w:tc>
      </w:tr>
      <w:tr w:rsidR="00E967F4" w:rsidRPr="00F90C20" w:rsidTr="00FB72EE">
        <w:trPr>
          <w:trHeight w:hRule="exact" w:val="249"/>
        </w:trPr>
        <w:tc>
          <w:tcPr>
            <w:tcW w:w="4860" w:type="dxa"/>
            <w:gridSpan w:val="3"/>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Production sectors</w:t>
            </w:r>
          </w:p>
        </w:tc>
        <w:tc>
          <w:tcPr>
            <w:tcW w:w="1588"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87"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02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19"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5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79"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r>
      <w:tr w:rsidR="00E967F4" w:rsidRPr="00F90C20" w:rsidTr="00FB72EE">
        <w:trPr>
          <w:trHeight w:hRule="exact" w:val="249"/>
        </w:trPr>
        <w:tc>
          <w:tcPr>
            <w:tcW w:w="22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47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Agriculture</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19,122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33,703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9,043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11,823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34,523 </w:t>
            </w:r>
          </w:p>
        </w:tc>
        <w:tc>
          <w:tcPr>
            <w:tcW w:w="8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108,214 </w:t>
            </w:r>
          </w:p>
        </w:tc>
      </w:tr>
      <w:tr w:rsidR="00E967F4" w:rsidRPr="00F90C20" w:rsidTr="00FB72EE">
        <w:trPr>
          <w:trHeight w:hRule="exact" w:val="249"/>
        </w:trPr>
        <w:tc>
          <w:tcPr>
            <w:tcW w:w="22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47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Forestry and fishing</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1,821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427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 </w:t>
            </w:r>
          </w:p>
        </w:tc>
        <w:tc>
          <w:tcPr>
            <w:tcW w:w="8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2,255 </w:t>
            </w:r>
          </w:p>
        </w:tc>
      </w:tr>
      <w:tr w:rsidR="00E967F4" w:rsidRPr="00F90C20" w:rsidTr="00FB72EE">
        <w:trPr>
          <w:trHeight w:hRule="exact" w:val="249"/>
        </w:trPr>
        <w:tc>
          <w:tcPr>
            <w:tcW w:w="22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47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Industry</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60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30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2,143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 </w:t>
            </w:r>
          </w:p>
        </w:tc>
        <w:tc>
          <w:tcPr>
            <w:tcW w:w="8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2,241 </w:t>
            </w:r>
          </w:p>
        </w:tc>
      </w:tr>
      <w:tr w:rsidR="00E967F4" w:rsidRPr="00F90C20" w:rsidTr="00FB72EE">
        <w:trPr>
          <w:trHeight w:hRule="exact" w:val="249"/>
        </w:trPr>
        <w:tc>
          <w:tcPr>
            <w:tcW w:w="22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47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Mining and construction</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 </w:t>
            </w:r>
          </w:p>
        </w:tc>
      </w:tr>
      <w:tr w:rsidR="00E967F4" w:rsidRPr="00F90C20" w:rsidTr="00FB72EE">
        <w:trPr>
          <w:trHeight w:hRule="exact" w:val="227"/>
        </w:trPr>
        <w:tc>
          <w:tcPr>
            <w:tcW w:w="22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47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Trade and tourism</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100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500 </w:t>
            </w:r>
          </w:p>
        </w:tc>
        <w:tc>
          <w:tcPr>
            <w:tcW w:w="8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616 </w:t>
            </w:r>
          </w:p>
        </w:tc>
      </w:tr>
      <w:tr w:rsidR="00E967F4" w:rsidRPr="00F90C20" w:rsidTr="00FB72EE">
        <w:trPr>
          <w:trHeight w:hRule="exact" w:val="249"/>
        </w:trPr>
        <w:tc>
          <w:tcPr>
            <w:tcW w:w="224" w:type="dxa"/>
            <w:shd w:val="solid" w:color="EBF0F1" w:fill="auto"/>
            <w:tcMar>
              <w:top w:w="57" w:type="dxa"/>
              <w:left w:w="57" w:type="dxa"/>
              <w:bottom w:w="57"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EBF0F1" w:fill="auto"/>
            <w:tcMar>
              <w:top w:w="57" w:type="dxa"/>
              <w:left w:w="57" w:type="dxa"/>
              <w:bottom w:w="57"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4474"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production sectors</w:t>
            </w:r>
          </w:p>
        </w:tc>
        <w:tc>
          <w:tcPr>
            <w:tcW w:w="1588"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21,003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34,160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11,202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100 </w:t>
            </w:r>
          </w:p>
        </w:tc>
        <w:tc>
          <w:tcPr>
            <w:tcW w:w="1287"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11,823 </w:t>
            </w:r>
          </w:p>
        </w:tc>
        <w:tc>
          <w:tcPr>
            <w:tcW w:w="102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 </w:t>
            </w:r>
          </w:p>
        </w:tc>
        <w:tc>
          <w:tcPr>
            <w:tcW w:w="1219"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 </w:t>
            </w:r>
          </w:p>
        </w:tc>
        <w:tc>
          <w:tcPr>
            <w:tcW w:w="85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35,038 </w:t>
            </w:r>
          </w:p>
        </w:tc>
        <w:tc>
          <w:tcPr>
            <w:tcW w:w="879"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113,326 </w:t>
            </w:r>
          </w:p>
        </w:tc>
      </w:tr>
      <w:tr w:rsidR="00E967F4" w:rsidRPr="00F90C20" w:rsidTr="00FB72EE">
        <w:trPr>
          <w:trHeight w:hRule="exact" w:val="249"/>
        </w:trPr>
        <w:tc>
          <w:tcPr>
            <w:tcW w:w="4860" w:type="dxa"/>
            <w:gridSpan w:val="3"/>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Environmental protection</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5,721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638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102 </w:t>
            </w:r>
          </w:p>
        </w:tc>
        <w:tc>
          <w:tcPr>
            <w:tcW w:w="8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6,460 </w:t>
            </w:r>
          </w:p>
        </w:tc>
      </w:tr>
      <w:tr w:rsidR="00E967F4" w:rsidRPr="00F90C20" w:rsidTr="00FB72EE">
        <w:trPr>
          <w:trHeight w:hRule="exact" w:val="249"/>
        </w:trPr>
        <w:tc>
          <w:tcPr>
            <w:tcW w:w="4860" w:type="dxa"/>
            <w:gridSpan w:val="3"/>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Humanitarian assistance</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262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425 </w:t>
            </w:r>
          </w:p>
        </w:tc>
        <w:tc>
          <w:tcPr>
            <w:tcW w:w="8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687 </w:t>
            </w:r>
          </w:p>
        </w:tc>
      </w:tr>
      <w:tr w:rsidR="00E967F4" w:rsidRPr="00F90C20" w:rsidTr="00FB72EE">
        <w:trPr>
          <w:trHeight w:hRule="exact" w:val="249"/>
        </w:trPr>
        <w:tc>
          <w:tcPr>
            <w:tcW w:w="4860" w:type="dxa"/>
            <w:gridSpan w:val="3"/>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Other sectors (d)</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7,178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16,572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5,983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400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1,369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348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519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951 </w:t>
            </w:r>
          </w:p>
        </w:tc>
        <w:tc>
          <w:tcPr>
            <w:tcW w:w="8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33,319 </w:t>
            </w:r>
          </w:p>
        </w:tc>
      </w:tr>
      <w:tr w:rsidR="00E967F4" w:rsidRPr="00F90C20" w:rsidTr="00FB72EE">
        <w:trPr>
          <w:trHeight w:hRule="exact" w:val="249"/>
        </w:trPr>
        <w:tc>
          <w:tcPr>
            <w:tcW w:w="4860" w:type="dxa"/>
            <w:gridSpan w:val="3"/>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Total Australian Official Development Assistance, Research</w:t>
            </w:r>
          </w:p>
        </w:tc>
        <w:tc>
          <w:tcPr>
            <w:tcW w:w="1588"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47,701 </w:t>
            </w:r>
          </w:p>
        </w:tc>
        <w:tc>
          <w:tcPr>
            <w:tcW w:w="960"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61,008 </w:t>
            </w:r>
          </w:p>
        </w:tc>
        <w:tc>
          <w:tcPr>
            <w:tcW w:w="960"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21,467 </w:t>
            </w:r>
          </w:p>
        </w:tc>
        <w:tc>
          <w:tcPr>
            <w:tcW w:w="960"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1,916 </w:t>
            </w:r>
          </w:p>
        </w:tc>
        <w:tc>
          <w:tcPr>
            <w:tcW w:w="1287"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13,304 </w:t>
            </w:r>
          </w:p>
        </w:tc>
        <w:tc>
          <w:tcPr>
            <w:tcW w:w="1020"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348 </w:t>
            </w:r>
          </w:p>
        </w:tc>
        <w:tc>
          <w:tcPr>
            <w:tcW w:w="1219"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519 </w:t>
            </w:r>
          </w:p>
        </w:tc>
        <w:tc>
          <w:tcPr>
            <w:tcW w:w="850"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43,969 </w:t>
            </w:r>
          </w:p>
        </w:tc>
        <w:tc>
          <w:tcPr>
            <w:tcW w:w="879"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190,233 </w:t>
            </w:r>
          </w:p>
        </w:tc>
      </w:tr>
      <w:tr w:rsidR="00E967F4" w:rsidRPr="00F90C20" w:rsidTr="00533EDD">
        <w:trPr>
          <w:trHeight w:hRule="exact" w:val="227"/>
        </w:trPr>
        <w:tc>
          <w:tcPr>
            <w:tcW w:w="14583" w:type="dxa"/>
            <w:gridSpan w:val="12"/>
            <w:tcMar>
              <w:top w:w="28" w:type="dxa"/>
              <w:left w:w="0" w:type="dxa"/>
              <w:bottom w:w="28"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proofErr w:type="gramStart"/>
            <w:r w:rsidRPr="00F90C20">
              <w:rPr>
                <w:rFonts w:ascii="Calibri" w:hAnsi="Calibri" w:cs="Calibri"/>
                <w:color w:val="000000"/>
                <w:sz w:val="15"/>
                <w:szCs w:val="15"/>
                <w:lang w:val="en-US"/>
              </w:rPr>
              <w:t>“ -</w:t>
            </w:r>
            <w:proofErr w:type="gramEnd"/>
            <w:r w:rsidRPr="00F90C20">
              <w:rPr>
                <w:rFonts w:ascii="Calibri" w:hAnsi="Calibri" w:cs="Calibri"/>
                <w:color w:val="000000"/>
                <w:sz w:val="15"/>
                <w:szCs w:val="15"/>
                <w:lang w:val="en-US"/>
              </w:rPr>
              <w:t xml:space="preserve"> “ denotes nil or rounded to zero (including null cells).</w:t>
            </w:r>
          </w:p>
        </w:tc>
      </w:tr>
      <w:tr w:rsidR="00E967F4" w:rsidRPr="00F90C20" w:rsidTr="00533EDD">
        <w:trPr>
          <w:trHeight w:hRule="exact" w:val="227"/>
        </w:trPr>
        <w:tc>
          <w:tcPr>
            <w:tcW w:w="14583" w:type="dxa"/>
            <w:gridSpan w:val="12"/>
            <w:tcMar>
              <w:top w:w="28" w:type="dxa"/>
              <w:left w:w="0" w:type="dxa"/>
              <w:bottom w:w="28"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Due to rounding, discrepancies may occur between sums of the component items and totals.   </w:t>
            </w:r>
          </w:p>
        </w:tc>
      </w:tr>
      <w:tr w:rsidR="00E967F4" w:rsidRPr="00F90C20" w:rsidTr="00533EDD">
        <w:trPr>
          <w:trHeight w:hRule="exact" w:val="227"/>
        </w:trPr>
        <w:tc>
          <w:tcPr>
            <w:tcW w:w="14583" w:type="dxa"/>
            <w:gridSpan w:val="12"/>
            <w:tcMar>
              <w:top w:w="28" w:type="dxa"/>
              <w:left w:w="0" w:type="dxa"/>
              <w:bottom w:w="28"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(a) </w:t>
            </w:r>
            <w:r w:rsidRPr="00F90C20">
              <w:rPr>
                <w:rFonts w:ascii="Calibri" w:hAnsi="Calibri" w:cs="Calibri"/>
                <w:color w:val="000000"/>
                <w:sz w:val="15"/>
                <w:szCs w:val="15"/>
                <w:lang w:val="en-US"/>
              </w:rPr>
              <w:tab/>
              <w:t>Type of assistance based on OECD DAC sectors.</w:t>
            </w:r>
          </w:p>
        </w:tc>
      </w:tr>
      <w:tr w:rsidR="00E967F4" w:rsidRPr="00F90C20" w:rsidTr="00533EDD">
        <w:trPr>
          <w:trHeight w:hRule="exact" w:val="227"/>
        </w:trPr>
        <w:tc>
          <w:tcPr>
            <w:tcW w:w="14583" w:type="dxa"/>
            <w:gridSpan w:val="12"/>
            <w:tcMar>
              <w:top w:w="28" w:type="dxa"/>
              <w:left w:w="0" w:type="dxa"/>
              <w:bottom w:w="28"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(b) </w:t>
            </w:r>
            <w:r w:rsidRPr="00F90C20">
              <w:rPr>
                <w:rFonts w:ascii="Calibri" w:hAnsi="Calibri" w:cs="Calibri"/>
                <w:color w:val="000000"/>
                <w:sz w:val="15"/>
                <w:szCs w:val="15"/>
                <w:lang w:val="en-US"/>
              </w:rPr>
              <w:tab/>
              <w:t>Includes regional programs that cannot be disaggregated to a lower geographic level.</w:t>
            </w:r>
          </w:p>
        </w:tc>
      </w:tr>
      <w:tr w:rsidR="00E967F4" w:rsidRPr="00F90C20" w:rsidTr="00533EDD">
        <w:trPr>
          <w:trHeight w:hRule="exact" w:val="227"/>
        </w:trPr>
        <w:tc>
          <w:tcPr>
            <w:tcW w:w="14583" w:type="dxa"/>
            <w:gridSpan w:val="12"/>
            <w:tcMar>
              <w:top w:w="28" w:type="dxa"/>
              <w:left w:w="0" w:type="dxa"/>
              <w:bottom w:w="28"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(c) </w:t>
            </w:r>
            <w:r w:rsidRPr="00F90C20">
              <w:rPr>
                <w:rFonts w:ascii="Calibri" w:hAnsi="Calibri" w:cs="Calibri"/>
                <w:color w:val="000000"/>
                <w:sz w:val="15"/>
                <w:szCs w:val="15"/>
                <w:lang w:val="en-US"/>
              </w:rPr>
              <w:tab/>
              <w:t>Includes global programs that cannot be disaggregated to a lower geographic level.</w:t>
            </w:r>
          </w:p>
        </w:tc>
      </w:tr>
      <w:tr w:rsidR="00E967F4" w:rsidRPr="00F90C20" w:rsidTr="00533EDD">
        <w:trPr>
          <w:trHeight w:hRule="exact" w:val="227"/>
        </w:trPr>
        <w:tc>
          <w:tcPr>
            <w:tcW w:w="14583" w:type="dxa"/>
            <w:gridSpan w:val="12"/>
            <w:tcMar>
              <w:top w:w="28" w:type="dxa"/>
              <w:left w:w="0" w:type="dxa"/>
              <w:bottom w:w="28"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lastRenderedPageBreak/>
              <w:t xml:space="preserve">(d) </w:t>
            </w:r>
            <w:r w:rsidRPr="00F90C20">
              <w:rPr>
                <w:rFonts w:ascii="Calibri" w:hAnsi="Calibri" w:cs="Calibri"/>
                <w:color w:val="000000"/>
                <w:sz w:val="15"/>
                <w:szCs w:val="15"/>
                <w:lang w:val="en-US"/>
              </w:rPr>
              <w:tab/>
              <w:t xml:space="preserve">Includes multisector research, rural development and other </w:t>
            </w:r>
            <w:proofErr w:type="spellStart"/>
            <w:r w:rsidRPr="00F90C20">
              <w:rPr>
                <w:rFonts w:ascii="Calibri" w:hAnsi="Calibri" w:cs="Calibri"/>
                <w:color w:val="000000"/>
                <w:sz w:val="15"/>
                <w:szCs w:val="15"/>
                <w:lang w:val="en-US"/>
              </w:rPr>
              <w:t>multisectors</w:t>
            </w:r>
            <w:proofErr w:type="spellEnd"/>
            <w:r w:rsidRPr="00F90C20">
              <w:rPr>
                <w:rFonts w:ascii="Calibri" w:hAnsi="Calibri" w:cs="Calibri"/>
                <w:color w:val="000000"/>
                <w:sz w:val="15"/>
                <w:szCs w:val="15"/>
                <w:lang w:val="en-US"/>
              </w:rPr>
              <w:t xml:space="preserve"> not further defined.</w:t>
            </w:r>
          </w:p>
        </w:tc>
      </w:tr>
    </w:tbl>
    <w:p w:rsidR="00E967F4" w:rsidRDefault="00E967F4" w:rsidP="00F90C20">
      <w:pPr>
        <w:autoSpaceDE w:val="0"/>
        <w:autoSpaceDN w:val="0"/>
        <w:adjustRightInd w:val="0"/>
        <w:spacing w:line="288" w:lineRule="auto"/>
        <w:textAlignment w:val="center"/>
        <w:rPr>
          <w:rFonts w:ascii="Calibri" w:hAnsi="Calibri" w:cs="Calibri"/>
          <w:color w:val="000000"/>
          <w:lang w:val="en-US"/>
        </w:rPr>
      </w:pPr>
    </w:p>
    <w:p w:rsidR="00E967F4" w:rsidRDefault="00E967F4">
      <w:pPr>
        <w:rPr>
          <w:rFonts w:ascii="Calibri" w:hAnsi="Calibri" w:cs="Calibri"/>
          <w:color w:val="000000"/>
          <w:lang w:val="en-US"/>
        </w:rPr>
      </w:pPr>
      <w:r>
        <w:rPr>
          <w:rFonts w:ascii="Calibri" w:hAnsi="Calibri" w:cs="Calibri"/>
          <w:color w:val="000000"/>
          <w:lang w:val="en-US"/>
        </w:rPr>
        <w:br w:type="page"/>
      </w:r>
    </w:p>
    <w:tbl>
      <w:tblPr>
        <w:tblW w:w="0" w:type="auto"/>
        <w:tblInd w:w="-8" w:type="dxa"/>
        <w:tblLayout w:type="fixed"/>
        <w:tblCellMar>
          <w:left w:w="0" w:type="dxa"/>
          <w:right w:w="0" w:type="dxa"/>
        </w:tblCellMar>
        <w:tblLook w:val="0000" w:firstRow="0" w:lastRow="0" w:firstColumn="0" w:lastColumn="0" w:noHBand="0" w:noVBand="0"/>
      </w:tblPr>
      <w:tblGrid>
        <w:gridCol w:w="344"/>
        <w:gridCol w:w="162"/>
        <w:gridCol w:w="4354"/>
        <w:gridCol w:w="1588"/>
        <w:gridCol w:w="960"/>
        <w:gridCol w:w="960"/>
        <w:gridCol w:w="960"/>
        <w:gridCol w:w="1287"/>
        <w:gridCol w:w="1020"/>
        <w:gridCol w:w="1219"/>
        <w:gridCol w:w="850"/>
        <w:gridCol w:w="879"/>
      </w:tblGrid>
      <w:tr w:rsidR="00F90C20" w:rsidRPr="00F90C20" w:rsidTr="00FB72EE">
        <w:trPr>
          <w:trHeight w:val="227"/>
          <w:tblHeader/>
        </w:trPr>
        <w:tc>
          <w:tcPr>
            <w:tcW w:w="14583" w:type="dxa"/>
            <w:gridSpan w:val="12"/>
            <w:shd w:val="solid" w:color="007581" w:fill="auto"/>
            <w:tcMar>
              <w:top w:w="57" w:type="dxa"/>
              <w:left w:w="113" w:type="dxa"/>
              <w:bottom w:w="57" w:type="dxa"/>
              <w:right w:w="113" w:type="dxa"/>
            </w:tcMar>
          </w:tcPr>
          <w:p w:rsidR="00F90C20" w:rsidRPr="00F90C20" w:rsidRDefault="00F90C20" w:rsidP="001F261E">
            <w:pPr>
              <w:pStyle w:val="TABLEHEADING"/>
            </w:pPr>
            <w:bookmarkStart w:id="13" w:name="_Toc533224338"/>
            <w:r w:rsidRPr="00F90C20">
              <w:lastRenderedPageBreak/>
              <w:t>10</w:t>
            </w:r>
            <w:r w:rsidRPr="00F90C20">
              <w:tab/>
              <w:t>Australian Official Development Assistance, Environment, Type of Assistance by Region of Benefit, 2017–18 (a)(b)</w:t>
            </w:r>
            <w:bookmarkEnd w:id="13"/>
          </w:p>
        </w:tc>
      </w:tr>
      <w:tr w:rsidR="00E967F4" w:rsidRPr="00F90C20" w:rsidTr="00FB72EE">
        <w:trPr>
          <w:trHeight w:val="227"/>
          <w:tblHeader/>
        </w:trPr>
        <w:tc>
          <w:tcPr>
            <w:tcW w:w="344" w:type="dxa"/>
            <w:shd w:val="solid" w:color="689CA7" w:fill="auto"/>
            <w:tcMar>
              <w:top w:w="57" w:type="dxa"/>
              <w:left w:w="57" w:type="dxa"/>
              <w:bottom w:w="57" w:type="dxa"/>
              <w:right w:w="85" w:type="dxa"/>
            </w:tcMar>
            <w:vAlign w:val="bottom"/>
          </w:tcPr>
          <w:p w:rsidR="00E967F4" w:rsidRPr="00F90C20" w:rsidRDefault="00E967F4" w:rsidP="00E967F4">
            <w:pPr>
              <w:autoSpaceDE w:val="0"/>
              <w:autoSpaceDN w:val="0"/>
              <w:adjustRightInd w:val="0"/>
              <w:spacing w:line="192" w:lineRule="auto"/>
              <w:rPr>
                <w:rFonts w:ascii="Calibri" w:hAnsi="Calibri" w:cs="Calibri"/>
                <w:color w:val="auto"/>
                <w:lang w:val="en-US"/>
              </w:rPr>
            </w:pPr>
          </w:p>
        </w:tc>
        <w:tc>
          <w:tcPr>
            <w:tcW w:w="162" w:type="dxa"/>
            <w:shd w:val="solid" w:color="689CA7" w:fill="auto"/>
            <w:tcMar>
              <w:top w:w="57" w:type="dxa"/>
              <w:left w:w="57" w:type="dxa"/>
              <w:bottom w:w="57" w:type="dxa"/>
              <w:right w:w="85" w:type="dxa"/>
            </w:tcMar>
            <w:vAlign w:val="bottom"/>
          </w:tcPr>
          <w:p w:rsidR="00E967F4" w:rsidRPr="00F90C20" w:rsidRDefault="00E967F4" w:rsidP="00E967F4">
            <w:pPr>
              <w:autoSpaceDE w:val="0"/>
              <w:autoSpaceDN w:val="0"/>
              <w:adjustRightInd w:val="0"/>
              <w:spacing w:line="192" w:lineRule="auto"/>
              <w:rPr>
                <w:rFonts w:ascii="Calibri" w:hAnsi="Calibri" w:cs="Calibri"/>
                <w:color w:val="auto"/>
                <w:lang w:val="en-US"/>
              </w:rPr>
            </w:pPr>
          </w:p>
        </w:tc>
        <w:tc>
          <w:tcPr>
            <w:tcW w:w="4354" w:type="dxa"/>
            <w:shd w:val="solid" w:color="689CA7" w:fill="auto"/>
            <w:tcMar>
              <w:top w:w="57" w:type="dxa"/>
              <w:left w:w="57" w:type="dxa"/>
              <w:bottom w:w="57" w:type="dxa"/>
              <w:right w:w="85" w:type="dxa"/>
            </w:tcMar>
            <w:vAlign w:val="bottom"/>
          </w:tcPr>
          <w:p w:rsidR="00E967F4" w:rsidRPr="00F90C20" w:rsidRDefault="00E967F4" w:rsidP="00E967F4">
            <w:pPr>
              <w:autoSpaceDE w:val="0"/>
              <w:autoSpaceDN w:val="0"/>
              <w:adjustRightInd w:val="0"/>
              <w:spacing w:line="192" w:lineRule="auto"/>
              <w:rPr>
                <w:rFonts w:ascii="Calibri" w:hAnsi="Calibri" w:cs="Calibri"/>
                <w:color w:val="auto"/>
                <w:lang w:val="en-US"/>
              </w:rPr>
            </w:pPr>
          </w:p>
        </w:tc>
        <w:tc>
          <w:tcPr>
            <w:tcW w:w="1588"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spacing w:line="192" w:lineRule="auto"/>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Pacific</w:t>
            </w:r>
          </w:p>
        </w:tc>
        <w:tc>
          <w:tcPr>
            <w:tcW w:w="960"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Pr>
                <w:rFonts w:ascii="Calibri" w:hAnsi="Calibri" w:cs="Calibri"/>
                <w:i/>
                <w:iCs/>
                <w:color w:val="FFFFFF"/>
                <w:sz w:val="17"/>
                <w:szCs w:val="17"/>
                <w:lang w:val="en-US"/>
              </w:rPr>
              <w:t xml:space="preserve">South-East and </w:t>
            </w:r>
            <w:r>
              <w:rPr>
                <w:rFonts w:ascii="Calibri" w:hAnsi="Calibri" w:cs="Calibri"/>
                <w:i/>
                <w:iCs/>
                <w:color w:val="FFFFFF"/>
                <w:sz w:val="17"/>
                <w:szCs w:val="17"/>
                <w:lang w:val="en-US"/>
              </w:rPr>
              <w:br/>
            </w:r>
            <w:r w:rsidRPr="00F90C20">
              <w:rPr>
                <w:rFonts w:ascii="Calibri" w:hAnsi="Calibri" w:cs="Calibri"/>
                <w:i/>
                <w:iCs/>
                <w:color w:val="FFFFFF"/>
                <w:sz w:val="17"/>
                <w:szCs w:val="17"/>
                <w:lang w:val="en-US"/>
              </w:rPr>
              <w:t>East Asia</w:t>
            </w:r>
          </w:p>
        </w:tc>
        <w:tc>
          <w:tcPr>
            <w:tcW w:w="960"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South and West Asia</w:t>
            </w:r>
          </w:p>
        </w:tc>
        <w:tc>
          <w:tcPr>
            <w:tcW w:w="960"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spacing w:line="192" w:lineRule="auto"/>
              <w:jc w:val="right"/>
              <w:textAlignment w:val="baseline"/>
              <w:rPr>
                <w:rFonts w:ascii="Calibri" w:hAnsi="Calibri" w:cs="Calibri"/>
                <w:i/>
                <w:iCs/>
                <w:color w:val="FFFFFF"/>
                <w:sz w:val="17"/>
                <w:szCs w:val="17"/>
                <w:lang w:val="en-US"/>
              </w:rPr>
            </w:pPr>
            <w:proofErr w:type="gramStart"/>
            <w:r w:rsidRPr="00F90C20">
              <w:rPr>
                <w:rFonts w:ascii="Calibri" w:hAnsi="Calibri" w:cs="Calibri"/>
                <w:i/>
                <w:iCs/>
                <w:color w:val="FFFFFF"/>
                <w:sz w:val="17"/>
                <w:szCs w:val="17"/>
                <w:lang w:val="en-US"/>
              </w:rPr>
              <w:t>Other</w:t>
            </w:r>
            <w:proofErr w:type="gramEnd"/>
            <w:r w:rsidRPr="00F90C20">
              <w:rPr>
                <w:rFonts w:ascii="Calibri" w:hAnsi="Calibri" w:cs="Calibri"/>
                <w:i/>
                <w:iCs/>
                <w:color w:val="FFFFFF"/>
                <w:sz w:val="17"/>
                <w:szCs w:val="17"/>
                <w:lang w:val="en-US"/>
              </w:rPr>
              <w:t xml:space="preserve"> Asia</w:t>
            </w:r>
          </w:p>
        </w:tc>
        <w:tc>
          <w:tcPr>
            <w:tcW w:w="1287"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spacing w:line="192" w:lineRule="auto"/>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Sub-Saharan Africa (c)</w:t>
            </w:r>
          </w:p>
        </w:tc>
        <w:tc>
          <w:tcPr>
            <w:tcW w:w="1020"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Middle East and North Africa</w:t>
            </w:r>
          </w:p>
        </w:tc>
        <w:tc>
          <w:tcPr>
            <w:tcW w:w="1219"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spacing w:line="192" w:lineRule="auto"/>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Latin America and the Caribbean</w:t>
            </w:r>
          </w:p>
        </w:tc>
        <w:tc>
          <w:tcPr>
            <w:tcW w:w="850"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spacing w:line="192" w:lineRule="auto"/>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Other (d)</w:t>
            </w:r>
          </w:p>
        </w:tc>
        <w:tc>
          <w:tcPr>
            <w:tcW w:w="879"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spacing w:line="192" w:lineRule="auto"/>
              <w:jc w:val="right"/>
              <w:textAlignment w:val="baseline"/>
              <w:rPr>
                <w:rFonts w:ascii="Calibri" w:hAnsi="Calibri" w:cs="Calibri"/>
                <w:i/>
                <w:iCs/>
                <w:color w:val="FFFFFF"/>
                <w:sz w:val="17"/>
                <w:szCs w:val="17"/>
                <w:lang w:val="en-US"/>
              </w:rPr>
            </w:pPr>
            <w:r w:rsidRPr="00F90C20">
              <w:rPr>
                <w:rFonts w:ascii="Calibri" w:hAnsi="Calibri" w:cs="Calibri"/>
                <w:b/>
                <w:bCs/>
                <w:color w:val="FFFFFF"/>
                <w:sz w:val="17"/>
                <w:szCs w:val="17"/>
                <w:lang w:val="en-US"/>
              </w:rPr>
              <w:t xml:space="preserve"> </w:t>
            </w:r>
            <w:r w:rsidRPr="00F90C20">
              <w:rPr>
                <w:rFonts w:ascii="Calibri" w:hAnsi="Calibri" w:cs="Calibri"/>
                <w:b/>
                <w:bCs/>
                <w:i/>
                <w:iCs/>
                <w:color w:val="FFFFFF"/>
                <w:sz w:val="17"/>
                <w:szCs w:val="17"/>
                <w:lang w:val="en-US"/>
              </w:rPr>
              <w:t>Total</w:t>
            </w:r>
            <w:r w:rsidRPr="00F90C20">
              <w:rPr>
                <w:rFonts w:ascii="Calibri" w:hAnsi="Calibri" w:cs="Calibri"/>
                <w:b/>
                <w:bCs/>
                <w:color w:val="FFFFFF"/>
                <w:sz w:val="17"/>
                <w:szCs w:val="17"/>
                <w:lang w:val="en-US"/>
              </w:rPr>
              <w:t xml:space="preserve"> </w:t>
            </w:r>
          </w:p>
        </w:tc>
      </w:tr>
      <w:tr w:rsidR="00E967F4" w:rsidRPr="00F90C20" w:rsidTr="00F46959">
        <w:trPr>
          <w:trHeight w:hRule="exact" w:val="284"/>
          <w:tblHeader/>
        </w:trPr>
        <w:tc>
          <w:tcPr>
            <w:tcW w:w="4860" w:type="dxa"/>
            <w:gridSpan w:val="3"/>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Type of assistance</w:t>
            </w:r>
          </w:p>
        </w:tc>
        <w:tc>
          <w:tcPr>
            <w:tcW w:w="1588"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60"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60"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60"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287"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020"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219"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850"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879"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b/>
                <w:bCs/>
                <w:color w:val="FFFFFF"/>
                <w:sz w:val="17"/>
                <w:szCs w:val="17"/>
                <w:lang w:val="en-US"/>
              </w:rPr>
              <w:t xml:space="preserve"> $’000 </w:t>
            </w:r>
          </w:p>
        </w:tc>
      </w:tr>
      <w:tr w:rsidR="00E967F4" w:rsidRPr="00F90C20" w:rsidTr="00013508">
        <w:trPr>
          <w:trHeight w:hRule="exact" w:val="284"/>
        </w:trPr>
        <w:tc>
          <w:tcPr>
            <w:tcW w:w="4860" w:type="dxa"/>
            <w:gridSpan w:val="3"/>
            <w:tcMar>
              <w:top w:w="0" w:type="dxa"/>
              <w:left w:w="57" w:type="dxa"/>
              <w:bottom w:w="0" w:type="dxa"/>
              <w:right w:w="85" w:type="dxa"/>
            </w:tcMar>
            <w:vAlign w:val="center"/>
          </w:tcPr>
          <w:p w:rsidR="00E967F4" w:rsidRPr="00FB72EE"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FB72EE">
              <w:rPr>
                <w:rFonts w:ascii="Calibri" w:hAnsi="Calibri" w:cs="Calibri"/>
                <w:b/>
                <w:bCs/>
                <w:color w:val="000000"/>
                <w:sz w:val="16"/>
                <w:szCs w:val="16"/>
                <w:lang w:val="en-US"/>
              </w:rPr>
              <w:t>General environmental protection</w:t>
            </w:r>
          </w:p>
        </w:tc>
        <w:tc>
          <w:tcPr>
            <w:tcW w:w="1588" w:type="dxa"/>
            <w:tcMar>
              <w:top w:w="0" w:type="dxa"/>
              <w:left w:w="57" w:type="dxa"/>
              <w:bottom w:w="0" w:type="dxa"/>
              <w:right w:w="85" w:type="dxa"/>
            </w:tcMar>
            <w:vAlign w:val="center"/>
          </w:tcPr>
          <w:p w:rsidR="00E967F4" w:rsidRPr="00FB72EE" w:rsidRDefault="00E967F4" w:rsidP="00E967F4">
            <w:pPr>
              <w:autoSpaceDE w:val="0"/>
              <w:autoSpaceDN w:val="0"/>
              <w:adjustRightInd w:val="0"/>
              <w:rPr>
                <w:rFonts w:ascii="Calibri" w:hAnsi="Calibri" w:cs="Calibri"/>
                <w:color w:val="auto"/>
                <w:sz w:val="16"/>
                <w:szCs w:val="16"/>
                <w:lang w:val="en-US"/>
              </w:rPr>
            </w:pPr>
          </w:p>
        </w:tc>
        <w:tc>
          <w:tcPr>
            <w:tcW w:w="960" w:type="dxa"/>
            <w:tcMar>
              <w:top w:w="0" w:type="dxa"/>
              <w:left w:w="57" w:type="dxa"/>
              <w:bottom w:w="0" w:type="dxa"/>
              <w:right w:w="85" w:type="dxa"/>
            </w:tcMar>
            <w:vAlign w:val="center"/>
          </w:tcPr>
          <w:p w:rsidR="00E967F4" w:rsidRPr="00FB72EE" w:rsidRDefault="00E967F4" w:rsidP="00E967F4">
            <w:pPr>
              <w:autoSpaceDE w:val="0"/>
              <w:autoSpaceDN w:val="0"/>
              <w:adjustRightInd w:val="0"/>
              <w:rPr>
                <w:rFonts w:ascii="Calibri" w:hAnsi="Calibri" w:cs="Calibri"/>
                <w:color w:val="auto"/>
                <w:sz w:val="16"/>
                <w:szCs w:val="16"/>
                <w:lang w:val="en-US"/>
              </w:rPr>
            </w:pPr>
          </w:p>
        </w:tc>
        <w:tc>
          <w:tcPr>
            <w:tcW w:w="960" w:type="dxa"/>
            <w:tcMar>
              <w:top w:w="0" w:type="dxa"/>
              <w:left w:w="57" w:type="dxa"/>
              <w:bottom w:w="0" w:type="dxa"/>
              <w:right w:w="85" w:type="dxa"/>
            </w:tcMar>
            <w:vAlign w:val="center"/>
          </w:tcPr>
          <w:p w:rsidR="00E967F4" w:rsidRPr="00FB72EE" w:rsidRDefault="00E967F4" w:rsidP="00E967F4">
            <w:pPr>
              <w:autoSpaceDE w:val="0"/>
              <w:autoSpaceDN w:val="0"/>
              <w:adjustRightInd w:val="0"/>
              <w:rPr>
                <w:rFonts w:ascii="Calibri" w:hAnsi="Calibri" w:cs="Calibri"/>
                <w:color w:val="auto"/>
                <w:sz w:val="16"/>
                <w:szCs w:val="16"/>
                <w:lang w:val="en-US"/>
              </w:rPr>
            </w:pPr>
          </w:p>
        </w:tc>
        <w:tc>
          <w:tcPr>
            <w:tcW w:w="960" w:type="dxa"/>
            <w:tcMar>
              <w:top w:w="0" w:type="dxa"/>
              <w:left w:w="57" w:type="dxa"/>
              <w:bottom w:w="0" w:type="dxa"/>
              <w:right w:w="85" w:type="dxa"/>
            </w:tcMar>
            <w:vAlign w:val="center"/>
          </w:tcPr>
          <w:p w:rsidR="00E967F4" w:rsidRPr="00FB72EE" w:rsidRDefault="00E967F4" w:rsidP="00E967F4">
            <w:pPr>
              <w:autoSpaceDE w:val="0"/>
              <w:autoSpaceDN w:val="0"/>
              <w:adjustRightInd w:val="0"/>
              <w:rPr>
                <w:rFonts w:ascii="Calibri" w:hAnsi="Calibri" w:cs="Calibri"/>
                <w:color w:val="auto"/>
                <w:sz w:val="16"/>
                <w:szCs w:val="16"/>
                <w:lang w:val="en-US"/>
              </w:rPr>
            </w:pPr>
          </w:p>
        </w:tc>
        <w:tc>
          <w:tcPr>
            <w:tcW w:w="1287" w:type="dxa"/>
            <w:tcMar>
              <w:top w:w="0" w:type="dxa"/>
              <w:left w:w="57" w:type="dxa"/>
              <w:bottom w:w="0" w:type="dxa"/>
              <w:right w:w="85" w:type="dxa"/>
            </w:tcMar>
            <w:vAlign w:val="center"/>
          </w:tcPr>
          <w:p w:rsidR="00E967F4" w:rsidRPr="00FB72EE" w:rsidRDefault="00E967F4" w:rsidP="00E967F4">
            <w:pPr>
              <w:autoSpaceDE w:val="0"/>
              <w:autoSpaceDN w:val="0"/>
              <w:adjustRightInd w:val="0"/>
              <w:rPr>
                <w:rFonts w:ascii="Calibri" w:hAnsi="Calibri" w:cs="Calibri"/>
                <w:color w:val="auto"/>
                <w:sz w:val="16"/>
                <w:szCs w:val="16"/>
                <w:lang w:val="en-US"/>
              </w:rPr>
            </w:pPr>
          </w:p>
        </w:tc>
        <w:tc>
          <w:tcPr>
            <w:tcW w:w="1020" w:type="dxa"/>
            <w:tcMar>
              <w:top w:w="0" w:type="dxa"/>
              <w:left w:w="57" w:type="dxa"/>
              <w:bottom w:w="0" w:type="dxa"/>
              <w:right w:w="85" w:type="dxa"/>
            </w:tcMar>
            <w:vAlign w:val="center"/>
          </w:tcPr>
          <w:p w:rsidR="00E967F4" w:rsidRPr="00FB72EE" w:rsidRDefault="00E967F4" w:rsidP="00E967F4">
            <w:pPr>
              <w:autoSpaceDE w:val="0"/>
              <w:autoSpaceDN w:val="0"/>
              <w:adjustRightInd w:val="0"/>
              <w:rPr>
                <w:rFonts w:ascii="Calibri" w:hAnsi="Calibri" w:cs="Calibri"/>
                <w:color w:val="auto"/>
                <w:sz w:val="16"/>
                <w:szCs w:val="16"/>
                <w:lang w:val="en-US"/>
              </w:rPr>
            </w:pPr>
          </w:p>
        </w:tc>
        <w:tc>
          <w:tcPr>
            <w:tcW w:w="1219" w:type="dxa"/>
            <w:tcMar>
              <w:top w:w="0" w:type="dxa"/>
              <w:left w:w="57" w:type="dxa"/>
              <w:bottom w:w="0" w:type="dxa"/>
              <w:right w:w="85" w:type="dxa"/>
            </w:tcMar>
            <w:vAlign w:val="center"/>
          </w:tcPr>
          <w:p w:rsidR="00E967F4" w:rsidRPr="00FB72EE" w:rsidRDefault="00E967F4" w:rsidP="00E967F4">
            <w:pPr>
              <w:autoSpaceDE w:val="0"/>
              <w:autoSpaceDN w:val="0"/>
              <w:adjustRightInd w:val="0"/>
              <w:rPr>
                <w:rFonts w:ascii="Calibri" w:hAnsi="Calibri" w:cs="Calibri"/>
                <w:color w:val="auto"/>
                <w:sz w:val="16"/>
                <w:szCs w:val="16"/>
                <w:lang w:val="en-US"/>
              </w:rPr>
            </w:pPr>
          </w:p>
        </w:tc>
        <w:tc>
          <w:tcPr>
            <w:tcW w:w="850" w:type="dxa"/>
            <w:tcMar>
              <w:top w:w="0" w:type="dxa"/>
              <w:left w:w="57" w:type="dxa"/>
              <w:bottom w:w="0" w:type="dxa"/>
              <w:right w:w="85" w:type="dxa"/>
            </w:tcMar>
            <w:vAlign w:val="center"/>
          </w:tcPr>
          <w:p w:rsidR="00E967F4" w:rsidRPr="00FB72EE" w:rsidRDefault="00E967F4" w:rsidP="00E967F4">
            <w:pPr>
              <w:autoSpaceDE w:val="0"/>
              <w:autoSpaceDN w:val="0"/>
              <w:adjustRightInd w:val="0"/>
              <w:rPr>
                <w:rFonts w:ascii="Calibri" w:hAnsi="Calibri" w:cs="Calibri"/>
                <w:color w:val="auto"/>
                <w:sz w:val="16"/>
                <w:szCs w:val="16"/>
                <w:lang w:val="en-US"/>
              </w:rPr>
            </w:pPr>
          </w:p>
        </w:tc>
        <w:tc>
          <w:tcPr>
            <w:tcW w:w="879" w:type="dxa"/>
            <w:tcMar>
              <w:top w:w="0" w:type="dxa"/>
              <w:left w:w="57" w:type="dxa"/>
              <w:bottom w:w="0" w:type="dxa"/>
              <w:right w:w="85" w:type="dxa"/>
            </w:tcMar>
            <w:vAlign w:val="center"/>
          </w:tcPr>
          <w:p w:rsidR="00E967F4" w:rsidRPr="00FB72EE" w:rsidRDefault="00E967F4" w:rsidP="00E967F4">
            <w:pPr>
              <w:autoSpaceDE w:val="0"/>
              <w:autoSpaceDN w:val="0"/>
              <w:adjustRightInd w:val="0"/>
              <w:rPr>
                <w:rFonts w:ascii="Calibri" w:hAnsi="Calibri" w:cs="Calibri"/>
                <w:color w:val="auto"/>
                <w:sz w:val="16"/>
                <w:szCs w:val="16"/>
                <w:lang w:val="en-US"/>
              </w:rPr>
            </w:pPr>
          </w:p>
        </w:tc>
      </w:tr>
      <w:tr w:rsidR="00E967F4" w:rsidRPr="00F90C20" w:rsidTr="00013508">
        <w:trPr>
          <w:trHeight w:hRule="exact" w:val="284"/>
        </w:trPr>
        <w:tc>
          <w:tcPr>
            <w:tcW w:w="344" w:type="dxa"/>
            <w:tcMar>
              <w:top w:w="57" w:type="dxa"/>
              <w:left w:w="57" w:type="dxa"/>
              <w:bottom w:w="57" w:type="dxa"/>
              <w:right w:w="85" w:type="dxa"/>
            </w:tcMar>
            <w:vAlign w:val="cente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cente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Environmental policy and administrative management</w:t>
            </w:r>
          </w:p>
        </w:tc>
        <w:tc>
          <w:tcPr>
            <w:tcW w:w="1588"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13,925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4,312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1287"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106 </w:t>
            </w:r>
          </w:p>
        </w:tc>
        <w:tc>
          <w:tcPr>
            <w:tcW w:w="102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1219"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85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53,874 </w:t>
            </w:r>
          </w:p>
        </w:tc>
        <w:tc>
          <w:tcPr>
            <w:tcW w:w="879"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b/>
                <w:bCs/>
                <w:color w:val="000000"/>
                <w:sz w:val="16"/>
                <w:szCs w:val="16"/>
                <w:lang w:val="en-US"/>
              </w:rPr>
              <w:t xml:space="preserve"> 72,217 </w:t>
            </w:r>
          </w:p>
        </w:tc>
      </w:tr>
      <w:tr w:rsidR="00E967F4" w:rsidRPr="00F90C20" w:rsidTr="00013508">
        <w:trPr>
          <w:trHeight w:hRule="exact" w:val="284"/>
        </w:trPr>
        <w:tc>
          <w:tcPr>
            <w:tcW w:w="344" w:type="dxa"/>
            <w:tcMar>
              <w:top w:w="57" w:type="dxa"/>
              <w:left w:w="57" w:type="dxa"/>
              <w:bottom w:w="57" w:type="dxa"/>
              <w:right w:w="85" w:type="dxa"/>
            </w:tcMar>
            <w:vAlign w:val="cente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cente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Biodiversity</w:t>
            </w:r>
          </w:p>
        </w:tc>
        <w:tc>
          <w:tcPr>
            <w:tcW w:w="1588"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106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212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1287"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102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1219"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85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858 </w:t>
            </w:r>
          </w:p>
        </w:tc>
        <w:tc>
          <w:tcPr>
            <w:tcW w:w="879"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b/>
                <w:bCs/>
                <w:color w:val="000000"/>
                <w:sz w:val="16"/>
                <w:szCs w:val="16"/>
                <w:lang w:val="en-US"/>
              </w:rPr>
              <w:t xml:space="preserve"> 1,176 </w:t>
            </w:r>
          </w:p>
        </w:tc>
      </w:tr>
      <w:tr w:rsidR="00E967F4" w:rsidRPr="00F90C20" w:rsidTr="00013508">
        <w:trPr>
          <w:trHeight w:hRule="exact" w:val="284"/>
        </w:trPr>
        <w:tc>
          <w:tcPr>
            <w:tcW w:w="344" w:type="dxa"/>
            <w:tcMar>
              <w:top w:w="57" w:type="dxa"/>
              <w:left w:w="57" w:type="dxa"/>
              <w:bottom w:w="57" w:type="dxa"/>
              <w:right w:w="85" w:type="dxa"/>
            </w:tcMar>
            <w:vAlign w:val="cente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cente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Flood Prevention and control</w:t>
            </w:r>
          </w:p>
        </w:tc>
        <w:tc>
          <w:tcPr>
            <w:tcW w:w="1588"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1287"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102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1219"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85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1,578 </w:t>
            </w:r>
          </w:p>
        </w:tc>
        <w:tc>
          <w:tcPr>
            <w:tcW w:w="879"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b/>
                <w:bCs/>
                <w:color w:val="000000"/>
                <w:sz w:val="16"/>
                <w:szCs w:val="16"/>
                <w:lang w:val="en-US"/>
              </w:rPr>
              <w:t xml:space="preserve"> 1,578 </w:t>
            </w:r>
          </w:p>
        </w:tc>
      </w:tr>
      <w:tr w:rsidR="00E967F4" w:rsidRPr="00F90C20" w:rsidTr="00013508">
        <w:trPr>
          <w:trHeight w:hRule="exact" w:val="284"/>
        </w:trPr>
        <w:tc>
          <w:tcPr>
            <w:tcW w:w="344" w:type="dxa"/>
            <w:tcMar>
              <w:top w:w="57" w:type="dxa"/>
              <w:left w:w="57" w:type="dxa"/>
              <w:bottom w:w="57" w:type="dxa"/>
              <w:right w:w="85" w:type="dxa"/>
            </w:tcMar>
            <w:vAlign w:val="cente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cente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Environmental education and training</w:t>
            </w:r>
          </w:p>
        </w:tc>
        <w:tc>
          <w:tcPr>
            <w:tcW w:w="1588"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240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175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46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1287"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2,768 </w:t>
            </w:r>
          </w:p>
        </w:tc>
        <w:tc>
          <w:tcPr>
            <w:tcW w:w="102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1219"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85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48 </w:t>
            </w:r>
          </w:p>
        </w:tc>
        <w:tc>
          <w:tcPr>
            <w:tcW w:w="879"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b/>
                <w:bCs/>
                <w:color w:val="000000"/>
                <w:sz w:val="16"/>
                <w:szCs w:val="16"/>
                <w:lang w:val="en-US"/>
              </w:rPr>
              <w:t xml:space="preserve"> 3,277 </w:t>
            </w:r>
          </w:p>
        </w:tc>
      </w:tr>
      <w:tr w:rsidR="00E967F4" w:rsidRPr="00F90C20" w:rsidTr="00013508">
        <w:trPr>
          <w:trHeight w:hRule="exact" w:val="284"/>
        </w:trPr>
        <w:tc>
          <w:tcPr>
            <w:tcW w:w="344" w:type="dxa"/>
            <w:tcMar>
              <w:top w:w="57" w:type="dxa"/>
              <w:left w:w="57" w:type="dxa"/>
              <w:bottom w:w="57" w:type="dxa"/>
              <w:right w:w="85" w:type="dxa"/>
            </w:tcMar>
            <w:vAlign w:val="cente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cente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Environmental research</w:t>
            </w:r>
          </w:p>
        </w:tc>
        <w:tc>
          <w:tcPr>
            <w:tcW w:w="1588"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5,571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106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1287"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102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1219"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85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50 </w:t>
            </w:r>
          </w:p>
        </w:tc>
        <w:tc>
          <w:tcPr>
            <w:tcW w:w="879"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b/>
                <w:bCs/>
                <w:color w:val="000000"/>
                <w:sz w:val="16"/>
                <w:szCs w:val="16"/>
                <w:lang w:val="en-US"/>
              </w:rPr>
              <w:t xml:space="preserve"> 5,726 </w:t>
            </w:r>
          </w:p>
        </w:tc>
      </w:tr>
      <w:tr w:rsidR="00E967F4" w:rsidRPr="00F90C20" w:rsidTr="00013508">
        <w:trPr>
          <w:trHeight w:hRule="exact" w:val="284"/>
        </w:trPr>
        <w:tc>
          <w:tcPr>
            <w:tcW w:w="344" w:type="dxa"/>
            <w:shd w:val="solid" w:color="EBF0F1" w:fill="auto"/>
            <w:tcMar>
              <w:top w:w="57" w:type="dxa"/>
              <w:left w:w="57" w:type="dxa"/>
              <w:bottom w:w="57" w:type="dxa"/>
              <w:right w:w="57" w:type="dxa"/>
            </w:tcMar>
            <w:vAlign w:val="center"/>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EBF0F1" w:fill="auto"/>
            <w:tcMar>
              <w:top w:w="57" w:type="dxa"/>
              <w:left w:w="57" w:type="dxa"/>
              <w:bottom w:w="57" w:type="dxa"/>
              <w:right w:w="57" w:type="dxa"/>
            </w:tcMar>
            <w:vAlign w:val="center"/>
          </w:tcPr>
          <w:p w:rsidR="00E967F4" w:rsidRPr="00F90C20" w:rsidRDefault="00E967F4" w:rsidP="00E967F4">
            <w:pPr>
              <w:autoSpaceDE w:val="0"/>
              <w:autoSpaceDN w:val="0"/>
              <w:adjustRightInd w:val="0"/>
              <w:rPr>
                <w:rFonts w:ascii="Calibri" w:hAnsi="Calibri" w:cs="Calibri"/>
                <w:color w:val="auto"/>
                <w:lang w:val="en-US"/>
              </w:rPr>
            </w:pPr>
          </w:p>
        </w:tc>
        <w:tc>
          <w:tcPr>
            <w:tcW w:w="4354" w:type="dxa"/>
            <w:shd w:val="solid" w:color="EBF0F1" w:fill="auto"/>
            <w:tcMar>
              <w:top w:w="0" w:type="dxa"/>
              <w:left w:w="57" w:type="dxa"/>
              <w:bottom w:w="0" w:type="dxa"/>
              <w:right w:w="57" w:type="dxa"/>
            </w:tcMar>
            <w:vAlign w:val="center"/>
          </w:tcPr>
          <w:p w:rsidR="00E967F4" w:rsidRPr="00FB72EE" w:rsidRDefault="00E967F4" w:rsidP="00E967F4">
            <w:pPr>
              <w:suppressAutoHyphens/>
              <w:autoSpaceDE w:val="0"/>
              <w:autoSpaceDN w:val="0"/>
              <w:adjustRightInd w:val="0"/>
              <w:textAlignment w:val="baseline"/>
              <w:rPr>
                <w:rFonts w:ascii="Calibri" w:hAnsi="Calibri" w:cs="Calibri"/>
                <w:b/>
                <w:bCs/>
                <w:i/>
                <w:iCs/>
                <w:color w:val="000000"/>
                <w:sz w:val="16"/>
                <w:szCs w:val="16"/>
                <w:lang w:val="en-US"/>
              </w:rPr>
            </w:pPr>
            <w:r w:rsidRPr="00FB72EE">
              <w:rPr>
                <w:rFonts w:ascii="Calibri" w:hAnsi="Calibri" w:cs="Calibri"/>
                <w:b/>
                <w:bCs/>
                <w:i/>
                <w:iCs/>
                <w:color w:val="000000"/>
                <w:sz w:val="16"/>
                <w:szCs w:val="16"/>
                <w:lang w:val="en-US"/>
              </w:rPr>
              <w:t>Total general environmental protection</w:t>
            </w:r>
          </w:p>
        </w:tc>
        <w:tc>
          <w:tcPr>
            <w:tcW w:w="1588" w:type="dxa"/>
            <w:shd w:val="solid" w:color="EBF0F1" w:fill="auto"/>
            <w:tcMar>
              <w:top w:w="0" w:type="dxa"/>
              <w:left w:w="57" w:type="dxa"/>
              <w:bottom w:w="0" w:type="dxa"/>
              <w:right w:w="57"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FB72EE">
              <w:rPr>
                <w:rFonts w:ascii="Calibri" w:hAnsi="Calibri" w:cs="Calibri"/>
                <w:b/>
                <w:bCs/>
                <w:i/>
                <w:iCs/>
                <w:color w:val="000000"/>
                <w:sz w:val="16"/>
                <w:szCs w:val="16"/>
                <w:lang w:val="en-US"/>
              </w:rPr>
              <w:t xml:space="preserve"> 19,841 </w:t>
            </w:r>
          </w:p>
        </w:tc>
        <w:tc>
          <w:tcPr>
            <w:tcW w:w="960" w:type="dxa"/>
            <w:shd w:val="solid" w:color="EBF0F1" w:fill="auto"/>
            <w:tcMar>
              <w:top w:w="0" w:type="dxa"/>
              <w:left w:w="57" w:type="dxa"/>
              <w:bottom w:w="0" w:type="dxa"/>
              <w:right w:w="57"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FB72EE">
              <w:rPr>
                <w:rFonts w:ascii="Calibri" w:hAnsi="Calibri" w:cs="Calibri"/>
                <w:b/>
                <w:bCs/>
                <w:i/>
                <w:iCs/>
                <w:color w:val="000000"/>
                <w:sz w:val="16"/>
                <w:szCs w:val="16"/>
                <w:lang w:val="en-US"/>
              </w:rPr>
              <w:t xml:space="preserve"> 4,805 </w:t>
            </w:r>
          </w:p>
        </w:tc>
        <w:tc>
          <w:tcPr>
            <w:tcW w:w="960" w:type="dxa"/>
            <w:shd w:val="solid" w:color="EBF0F1" w:fill="auto"/>
            <w:tcMar>
              <w:top w:w="0" w:type="dxa"/>
              <w:left w:w="57" w:type="dxa"/>
              <w:bottom w:w="0" w:type="dxa"/>
              <w:right w:w="57"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FB72EE">
              <w:rPr>
                <w:rFonts w:ascii="Calibri" w:hAnsi="Calibri" w:cs="Calibri"/>
                <w:b/>
                <w:bCs/>
                <w:i/>
                <w:iCs/>
                <w:color w:val="000000"/>
                <w:sz w:val="16"/>
                <w:szCs w:val="16"/>
                <w:lang w:val="en-US"/>
              </w:rPr>
              <w:t xml:space="preserve"> 46 </w:t>
            </w:r>
          </w:p>
        </w:tc>
        <w:tc>
          <w:tcPr>
            <w:tcW w:w="960" w:type="dxa"/>
            <w:shd w:val="solid" w:color="EBF0F1" w:fill="auto"/>
            <w:tcMar>
              <w:top w:w="0" w:type="dxa"/>
              <w:left w:w="57" w:type="dxa"/>
              <w:bottom w:w="0" w:type="dxa"/>
              <w:right w:w="57"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FB72EE">
              <w:rPr>
                <w:rFonts w:ascii="Calibri" w:hAnsi="Calibri" w:cs="Calibri"/>
                <w:b/>
                <w:bCs/>
                <w:i/>
                <w:iCs/>
                <w:color w:val="000000"/>
                <w:sz w:val="16"/>
                <w:szCs w:val="16"/>
                <w:lang w:val="en-US"/>
              </w:rPr>
              <w:t xml:space="preserve"> - </w:t>
            </w:r>
          </w:p>
        </w:tc>
        <w:tc>
          <w:tcPr>
            <w:tcW w:w="1287" w:type="dxa"/>
            <w:shd w:val="solid" w:color="EBF0F1" w:fill="auto"/>
            <w:tcMar>
              <w:top w:w="0" w:type="dxa"/>
              <w:left w:w="57" w:type="dxa"/>
              <w:bottom w:w="0" w:type="dxa"/>
              <w:right w:w="57"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FB72EE">
              <w:rPr>
                <w:rFonts w:ascii="Calibri" w:hAnsi="Calibri" w:cs="Calibri"/>
                <w:b/>
                <w:bCs/>
                <w:i/>
                <w:iCs/>
                <w:color w:val="000000"/>
                <w:sz w:val="16"/>
                <w:szCs w:val="16"/>
                <w:lang w:val="en-US"/>
              </w:rPr>
              <w:t xml:space="preserve"> 2,874 </w:t>
            </w:r>
          </w:p>
        </w:tc>
        <w:tc>
          <w:tcPr>
            <w:tcW w:w="1020" w:type="dxa"/>
            <w:shd w:val="solid" w:color="EBF0F1" w:fill="auto"/>
            <w:tcMar>
              <w:top w:w="0" w:type="dxa"/>
              <w:left w:w="57" w:type="dxa"/>
              <w:bottom w:w="0" w:type="dxa"/>
              <w:right w:w="57"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FB72EE">
              <w:rPr>
                <w:rFonts w:ascii="Calibri" w:hAnsi="Calibri" w:cs="Calibri"/>
                <w:b/>
                <w:bCs/>
                <w:i/>
                <w:iCs/>
                <w:color w:val="000000"/>
                <w:sz w:val="16"/>
                <w:szCs w:val="16"/>
                <w:lang w:val="en-US"/>
              </w:rPr>
              <w:t xml:space="preserve"> - </w:t>
            </w:r>
          </w:p>
        </w:tc>
        <w:tc>
          <w:tcPr>
            <w:tcW w:w="1219" w:type="dxa"/>
            <w:shd w:val="solid" w:color="EBF0F1" w:fill="auto"/>
            <w:tcMar>
              <w:top w:w="0" w:type="dxa"/>
              <w:left w:w="57" w:type="dxa"/>
              <w:bottom w:w="0" w:type="dxa"/>
              <w:right w:w="57"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FB72EE">
              <w:rPr>
                <w:rFonts w:ascii="Calibri" w:hAnsi="Calibri" w:cs="Calibri"/>
                <w:b/>
                <w:bCs/>
                <w:i/>
                <w:iCs/>
                <w:color w:val="000000"/>
                <w:sz w:val="16"/>
                <w:szCs w:val="16"/>
                <w:lang w:val="en-US"/>
              </w:rPr>
              <w:t xml:space="preserve"> - </w:t>
            </w:r>
          </w:p>
        </w:tc>
        <w:tc>
          <w:tcPr>
            <w:tcW w:w="850" w:type="dxa"/>
            <w:shd w:val="solid" w:color="EBF0F1" w:fill="auto"/>
            <w:tcMar>
              <w:top w:w="0" w:type="dxa"/>
              <w:left w:w="57" w:type="dxa"/>
              <w:bottom w:w="0" w:type="dxa"/>
              <w:right w:w="57"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FB72EE">
              <w:rPr>
                <w:rFonts w:ascii="Calibri" w:hAnsi="Calibri" w:cs="Calibri"/>
                <w:b/>
                <w:bCs/>
                <w:i/>
                <w:iCs/>
                <w:color w:val="000000"/>
                <w:sz w:val="16"/>
                <w:szCs w:val="16"/>
                <w:lang w:val="en-US"/>
              </w:rPr>
              <w:t xml:space="preserve"> 56,407 </w:t>
            </w:r>
          </w:p>
        </w:tc>
        <w:tc>
          <w:tcPr>
            <w:tcW w:w="879" w:type="dxa"/>
            <w:shd w:val="solid" w:color="EBF0F1" w:fill="auto"/>
            <w:tcMar>
              <w:top w:w="0" w:type="dxa"/>
              <w:left w:w="57" w:type="dxa"/>
              <w:bottom w:w="0" w:type="dxa"/>
              <w:right w:w="57"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FB72EE">
              <w:rPr>
                <w:rFonts w:ascii="Calibri" w:hAnsi="Calibri" w:cs="Calibri"/>
                <w:b/>
                <w:bCs/>
                <w:i/>
                <w:iCs/>
                <w:color w:val="000000"/>
                <w:sz w:val="16"/>
                <w:szCs w:val="16"/>
                <w:lang w:val="en-US"/>
              </w:rPr>
              <w:t xml:space="preserve"> 83,973 </w:t>
            </w:r>
          </w:p>
        </w:tc>
      </w:tr>
      <w:tr w:rsidR="00E967F4" w:rsidRPr="00F90C20" w:rsidTr="00013508">
        <w:trPr>
          <w:trHeight w:hRule="exact" w:val="284"/>
        </w:trPr>
        <w:tc>
          <w:tcPr>
            <w:tcW w:w="4860" w:type="dxa"/>
            <w:gridSpan w:val="3"/>
            <w:tcMar>
              <w:top w:w="0" w:type="dxa"/>
              <w:left w:w="57" w:type="dxa"/>
              <w:bottom w:w="0" w:type="dxa"/>
              <w:right w:w="85" w:type="dxa"/>
            </w:tcMar>
            <w:vAlign w:val="center"/>
          </w:tcPr>
          <w:p w:rsidR="00E967F4" w:rsidRPr="00FB72EE"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FB72EE">
              <w:rPr>
                <w:rFonts w:ascii="Calibri" w:hAnsi="Calibri" w:cs="Calibri"/>
                <w:b/>
                <w:bCs/>
                <w:color w:val="000000"/>
                <w:sz w:val="16"/>
                <w:szCs w:val="16"/>
                <w:lang w:val="en-US"/>
              </w:rPr>
              <w:t>Water supply and sanitation</w:t>
            </w:r>
          </w:p>
        </w:tc>
        <w:tc>
          <w:tcPr>
            <w:tcW w:w="1588" w:type="dxa"/>
            <w:tcMar>
              <w:top w:w="0" w:type="dxa"/>
              <w:left w:w="57" w:type="dxa"/>
              <w:bottom w:w="0" w:type="dxa"/>
              <w:right w:w="85" w:type="dxa"/>
            </w:tcMar>
            <w:vAlign w:val="center"/>
          </w:tcPr>
          <w:p w:rsidR="00E967F4" w:rsidRPr="00FB72EE" w:rsidRDefault="00E967F4" w:rsidP="00E967F4">
            <w:pPr>
              <w:autoSpaceDE w:val="0"/>
              <w:autoSpaceDN w:val="0"/>
              <w:adjustRightInd w:val="0"/>
              <w:rPr>
                <w:rFonts w:ascii="Calibri" w:hAnsi="Calibri" w:cs="Calibri"/>
                <w:color w:val="auto"/>
                <w:sz w:val="16"/>
                <w:szCs w:val="16"/>
                <w:lang w:val="en-US"/>
              </w:rPr>
            </w:pPr>
          </w:p>
        </w:tc>
        <w:tc>
          <w:tcPr>
            <w:tcW w:w="960" w:type="dxa"/>
            <w:tcMar>
              <w:top w:w="0" w:type="dxa"/>
              <w:left w:w="57" w:type="dxa"/>
              <w:bottom w:w="0" w:type="dxa"/>
              <w:right w:w="85" w:type="dxa"/>
            </w:tcMar>
            <w:vAlign w:val="center"/>
          </w:tcPr>
          <w:p w:rsidR="00E967F4" w:rsidRPr="00FB72EE" w:rsidRDefault="00E967F4" w:rsidP="00E967F4">
            <w:pPr>
              <w:autoSpaceDE w:val="0"/>
              <w:autoSpaceDN w:val="0"/>
              <w:adjustRightInd w:val="0"/>
              <w:rPr>
                <w:rFonts w:ascii="Calibri" w:hAnsi="Calibri" w:cs="Calibri"/>
                <w:color w:val="auto"/>
                <w:sz w:val="16"/>
                <w:szCs w:val="16"/>
                <w:lang w:val="en-US"/>
              </w:rPr>
            </w:pPr>
          </w:p>
        </w:tc>
        <w:tc>
          <w:tcPr>
            <w:tcW w:w="960" w:type="dxa"/>
            <w:tcMar>
              <w:top w:w="0" w:type="dxa"/>
              <w:left w:w="57" w:type="dxa"/>
              <w:bottom w:w="0" w:type="dxa"/>
              <w:right w:w="85" w:type="dxa"/>
            </w:tcMar>
            <w:vAlign w:val="center"/>
          </w:tcPr>
          <w:p w:rsidR="00E967F4" w:rsidRPr="00FB72EE" w:rsidRDefault="00E967F4" w:rsidP="00E967F4">
            <w:pPr>
              <w:autoSpaceDE w:val="0"/>
              <w:autoSpaceDN w:val="0"/>
              <w:adjustRightInd w:val="0"/>
              <w:rPr>
                <w:rFonts w:ascii="Calibri" w:hAnsi="Calibri" w:cs="Calibri"/>
                <w:color w:val="auto"/>
                <w:sz w:val="16"/>
                <w:szCs w:val="16"/>
                <w:lang w:val="en-US"/>
              </w:rPr>
            </w:pPr>
          </w:p>
        </w:tc>
        <w:tc>
          <w:tcPr>
            <w:tcW w:w="960" w:type="dxa"/>
            <w:tcMar>
              <w:top w:w="0" w:type="dxa"/>
              <w:left w:w="57" w:type="dxa"/>
              <w:bottom w:w="0" w:type="dxa"/>
              <w:right w:w="85" w:type="dxa"/>
            </w:tcMar>
            <w:vAlign w:val="center"/>
          </w:tcPr>
          <w:p w:rsidR="00E967F4" w:rsidRPr="00FB72EE" w:rsidRDefault="00E967F4" w:rsidP="00E967F4">
            <w:pPr>
              <w:autoSpaceDE w:val="0"/>
              <w:autoSpaceDN w:val="0"/>
              <w:adjustRightInd w:val="0"/>
              <w:rPr>
                <w:rFonts w:ascii="Calibri" w:hAnsi="Calibri" w:cs="Calibri"/>
                <w:color w:val="auto"/>
                <w:sz w:val="16"/>
                <w:szCs w:val="16"/>
                <w:lang w:val="en-US"/>
              </w:rPr>
            </w:pPr>
          </w:p>
        </w:tc>
        <w:tc>
          <w:tcPr>
            <w:tcW w:w="1287" w:type="dxa"/>
            <w:tcMar>
              <w:top w:w="0" w:type="dxa"/>
              <w:left w:w="57" w:type="dxa"/>
              <w:bottom w:w="0" w:type="dxa"/>
              <w:right w:w="85" w:type="dxa"/>
            </w:tcMar>
            <w:vAlign w:val="center"/>
          </w:tcPr>
          <w:p w:rsidR="00E967F4" w:rsidRPr="00FB72EE" w:rsidRDefault="00E967F4" w:rsidP="00E967F4">
            <w:pPr>
              <w:autoSpaceDE w:val="0"/>
              <w:autoSpaceDN w:val="0"/>
              <w:adjustRightInd w:val="0"/>
              <w:rPr>
                <w:rFonts w:ascii="Calibri" w:hAnsi="Calibri" w:cs="Calibri"/>
                <w:color w:val="auto"/>
                <w:sz w:val="16"/>
                <w:szCs w:val="16"/>
                <w:lang w:val="en-US"/>
              </w:rPr>
            </w:pPr>
          </w:p>
        </w:tc>
        <w:tc>
          <w:tcPr>
            <w:tcW w:w="1020" w:type="dxa"/>
            <w:tcMar>
              <w:top w:w="0" w:type="dxa"/>
              <w:left w:w="57" w:type="dxa"/>
              <w:bottom w:w="0" w:type="dxa"/>
              <w:right w:w="85" w:type="dxa"/>
            </w:tcMar>
            <w:vAlign w:val="center"/>
          </w:tcPr>
          <w:p w:rsidR="00E967F4" w:rsidRPr="00FB72EE" w:rsidRDefault="00E967F4" w:rsidP="00E967F4">
            <w:pPr>
              <w:autoSpaceDE w:val="0"/>
              <w:autoSpaceDN w:val="0"/>
              <w:adjustRightInd w:val="0"/>
              <w:rPr>
                <w:rFonts w:ascii="Calibri" w:hAnsi="Calibri" w:cs="Calibri"/>
                <w:color w:val="auto"/>
                <w:sz w:val="16"/>
                <w:szCs w:val="16"/>
                <w:lang w:val="en-US"/>
              </w:rPr>
            </w:pPr>
          </w:p>
        </w:tc>
        <w:tc>
          <w:tcPr>
            <w:tcW w:w="1219" w:type="dxa"/>
            <w:tcMar>
              <w:top w:w="0" w:type="dxa"/>
              <w:left w:w="57" w:type="dxa"/>
              <w:bottom w:w="0" w:type="dxa"/>
              <w:right w:w="85" w:type="dxa"/>
            </w:tcMar>
            <w:vAlign w:val="center"/>
          </w:tcPr>
          <w:p w:rsidR="00E967F4" w:rsidRPr="00FB72EE" w:rsidRDefault="00E967F4" w:rsidP="00E967F4">
            <w:pPr>
              <w:autoSpaceDE w:val="0"/>
              <w:autoSpaceDN w:val="0"/>
              <w:adjustRightInd w:val="0"/>
              <w:rPr>
                <w:rFonts w:ascii="Calibri" w:hAnsi="Calibri" w:cs="Calibri"/>
                <w:color w:val="auto"/>
                <w:sz w:val="16"/>
                <w:szCs w:val="16"/>
                <w:lang w:val="en-US"/>
              </w:rPr>
            </w:pPr>
          </w:p>
        </w:tc>
        <w:tc>
          <w:tcPr>
            <w:tcW w:w="850" w:type="dxa"/>
            <w:tcMar>
              <w:top w:w="0" w:type="dxa"/>
              <w:left w:w="57" w:type="dxa"/>
              <w:bottom w:w="0" w:type="dxa"/>
              <w:right w:w="85" w:type="dxa"/>
            </w:tcMar>
            <w:vAlign w:val="center"/>
          </w:tcPr>
          <w:p w:rsidR="00E967F4" w:rsidRPr="00FB72EE" w:rsidRDefault="00E967F4" w:rsidP="00E967F4">
            <w:pPr>
              <w:autoSpaceDE w:val="0"/>
              <w:autoSpaceDN w:val="0"/>
              <w:adjustRightInd w:val="0"/>
              <w:rPr>
                <w:rFonts w:ascii="Calibri" w:hAnsi="Calibri" w:cs="Calibri"/>
                <w:color w:val="auto"/>
                <w:sz w:val="16"/>
                <w:szCs w:val="16"/>
                <w:lang w:val="en-US"/>
              </w:rPr>
            </w:pPr>
          </w:p>
        </w:tc>
        <w:tc>
          <w:tcPr>
            <w:tcW w:w="879" w:type="dxa"/>
            <w:tcMar>
              <w:top w:w="0" w:type="dxa"/>
              <w:left w:w="57" w:type="dxa"/>
              <w:bottom w:w="0" w:type="dxa"/>
              <w:right w:w="85" w:type="dxa"/>
            </w:tcMar>
            <w:vAlign w:val="center"/>
          </w:tcPr>
          <w:p w:rsidR="00E967F4" w:rsidRPr="00FB72EE" w:rsidRDefault="00E967F4" w:rsidP="00E967F4">
            <w:pPr>
              <w:autoSpaceDE w:val="0"/>
              <w:autoSpaceDN w:val="0"/>
              <w:adjustRightInd w:val="0"/>
              <w:rPr>
                <w:rFonts w:ascii="Calibri" w:hAnsi="Calibri" w:cs="Calibri"/>
                <w:color w:val="auto"/>
                <w:sz w:val="16"/>
                <w:szCs w:val="16"/>
                <w:lang w:val="en-US"/>
              </w:rPr>
            </w:pPr>
          </w:p>
        </w:tc>
      </w:tr>
      <w:tr w:rsidR="00E967F4" w:rsidRPr="00F90C20" w:rsidTr="00013508">
        <w:trPr>
          <w:trHeight w:hRule="exact" w:val="284"/>
        </w:trPr>
        <w:tc>
          <w:tcPr>
            <w:tcW w:w="344" w:type="dxa"/>
            <w:tcMar>
              <w:top w:w="57" w:type="dxa"/>
              <w:left w:w="57" w:type="dxa"/>
              <w:bottom w:w="57" w:type="dxa"/>
              <w:right w:w="85" w:type="dxa"/>
            </w:tcMar>
            <w:vAlign w:val="cente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cente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Water resources policy and administrative management</w:t>
            </w:r>
          </w:p>
        </w:tc>
        <w:tc>
          <w:tcPr>
            <w:tcW w:w="1588"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4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6,089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9,389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1287"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19 </w:t>
            </w:r>
          </w:p>
        </w:tc>
        <w:tc>
          <w:tcPr>
            <w:tcW w:w="102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2 </w:t>
            </w:r>
          </w:p>
        </w:tc>
        <w:tc>
          <w:tcPr>
            <w:tcW w:w="1219"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85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947 </w:t>
            </w:r>
          </w:p>
        </w:tc>
        <w:tc>
          <w:tcPr>
            <w:tcW w:w="879"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b/>
                <w:bCs/>
                <w:color w:val="000000"/>
                <w:sz w:val="16"/>
                <w:szCs w:val="16"/>
                <w:lang w:val="en-US"/>
              </w:rPr>
              <w:t xml:space="preserve"> 16,450 </w:t>
            </w:r>
          </w:p>
        </w:tc>
      </w:tr>
      <w:tr w:rsidR="00E967F4" w:rsidRPr="00F90C20" w:rsidTr="00013508">
        <w:trPr>
          <w:trHeight w:hRule="exact" w:val="284"/>
        </w:trPr>
        <w:tc>
          <w:tcPr>
            <w:tcW w:w="344" w:type="dxa"/>
            <w:tcMar>
              <w:top w:w="57" w:type="dxa"/>
              <w:left w:w="57" w:type="dxa"/>
              <w:bottom w:w="57" w:type="dxa"/>
              <w:right w:w="85" w:type="dxa"/>
            </w:tcMar>
            <w:vAlign w:val="cente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cente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Water resources protection</w:t>
            </w:r>
          </w:p>
        </w:tc>
        <w:tc>
          <w:tcPr>
            <w:tcW w:w="1588"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106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1287"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102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1219"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85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499 </w:t>
            </w:r>
          </w:p>
        </w:tc>
        <w:tc>
          <w:tcPr>
            <w:tcW w:w="879"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b/>
                <w:bCs/>
                <w:color w:val="000000"/>
                <w:sz w:val="16"/>
                <w:szCs w:val="16"/>
                <w:lang w:val="en-US"/>
              </w:rPr>
              <w:t xml:space="preserve"> 605 </w:t>
            </w:r>
          </w:p>
        </w:tc>
      </w:tr>
      <w:tr w:rsidR="00E967F4" w:rsidRPr="00F90C20" w:rsidTr="00013508">
        <w:trPr>
          <w:trHeight w:hRule="exact" w:val="284"/>
        </w:trPr>
        <w:tc>
          <w:tcPr>
            <w:tcW w:w="344" w:type="dxa"/>
            <w:tcMar>
              <w:top w:w="57" w:type="dxa"/>
              <w:left w:w="57" w:type="dxa"/>
              <w:bottom w:w="57" w:type="dxa"/>
              <w:right w:w="85" w:type="dxa"/>
            </w:tcMar>
            <w:vAlign w:val="cente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cente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River development</w:t>
            </w:r>
          </w:p>
        </w:tc>
        <w:tc>
          <w:tcPr>
            <w:tcW w:w="1588"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1287"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102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1219"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85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724 </w:t>
            </w:r>
          </w:p>
        </w:tc>
        <w:tc>
          <w:tcPr>
            <w:tcW w:w="879"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b/>
                <w:bCs/>
                <w:color w:val="000000"/>
                <w:sz w:val="16"/>
                <w:szCs w:val="16"/>
                <w:lang w:val="en-US"/>
              </w:rPr>
              <w:t xml:space="preserve"> 724 </w:t>
            </w:r>
          </w:p>
        </w:tc>
      </w:tr>
      <w:tr w:rsidR="00E967F4" w:rsidRPr="00F90C20" w:rsidTr="00013508">
        <w:trPr>
          <w:trHeight w:hRule="exact" w:val="284"/>
        </w:trPr>
        <w:tc>
          <w:tcPr>
            <w:tcW w:w="344" w:type="dxa"/>
            <w:tcMar>
              <w:top w:w="57" w:type="dxa"/>
              <w:left w:w="57" w:type="dxa"/>
              <w:bottom w:w="57" w:type="dxa"/>
              <w:right w:w="85" w:type="dxa"/>
            </w:tcMar>
            <w:vAlign w:val="cente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cente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Other water supply and sanitation</w:t>
            </w:r>
          </w:p>
        </w:tc>
        <w:tc>
          <w:tcPr>
            <w:tcW w:w="1588"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2,649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16,244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969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1287"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1,784 </w:t>
            </w:r>
          </w:p>
        </w:tc>
        <w:tc>
          <w:tcPr>
            <w:tcW w:w="102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1219"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85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16,599 </w:t>
            </w:r>
          </w:p>
        </w:tc>
        <w:tc>
          <w:tcPr>
            <w:tcW w:w="879"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b/>
                <w:bCs/>
                <w:color w:val="000000"/>
                <w:sz w:val="16"/>
                <w:szCs w:val="16"/>
                <w:lang w:val="en-US"/>
              </w:rPr>
              <w:t xml:space="preserve"> 38,245 </w:t>
            </w:r>
          </w:p>
        </w:tc>
      </w:tr>
      <w:tr w:rsidR="00E967F4" w:rsidRPr="00F90C20" w:rsidTr="00013508">
        <w:trPr>
          <w:trHeight w:hRule="exact" w:val="284"/>
        </w:trPr>
        <w:tc>
          <w:tcPr>
            <w:tcW w:w="344" w:type="dxa"/>
            <w:shd w:val="solid" w:color="EBF0F1" w:fill="auto"/>
            <w:tcMar>
              <w:top w:w="57" w:type="dxa"/>
              <w:left w:w="57" w:type="dxa"/>
              <w:bottom w:w="57" w:type="dxa"/>
              <w:right w:w="57" w:type="dxa"/>
            </w:tcMar>
            <w:vAlign w:val="center"/>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EBF0F1" w:fill="auto"/>
            <w:tcMar>
              <w:top w:w="57" w:type="dxa"/>
              <w:left w:w="57" w:type="dxa"/>
              <w:bottom w:w="57" w:type="dxa"/>
              <w:right w:w="57" w:type="dxa"/>
            </w:tcMar>
            <w:vAlign w:val="center"/>
          </w:tcPr>
          <w:p w:rsidR="00E967F4" w:rsidRPr="00F90C20" w:rsidRDefault="00E967F4" w:rsidP="00E967F4">
            <w:pPr>
              <w:autoSpaceDE w:val="0"/>
              <w:autoSpaceDN w:val="0"/>
              <w:adjustRightInd w:val="0"/>
              <w:rPr>
                <w:rFonts w:ascii="Calibri" w:hAnsi="Calibri" w:cs="Calibri"/>
                <w:color w:val="auto"/>
                <w:lang w:val="en-US"/>
              </w:rPr>
            </w:pPr>
          </w:p>
        </w:tc>
        <w:tc>
          <w:tcPr>
            <w:tcW w:w="4354" w:type="dxa"/>
            <w:shd w:val="solid" w:color="EBF0F1" w:fill="auto"/>
            <w:tcMar>
              <w:top w:w="0" w:type="dxa"/>
              <w:left w:w="57" w:type="dxa"/>
              <w:bottom w:w="0" w:type="dxa"/>
              <w:right w:w="57" w:type="dxa"/>
            </w:tcMar>
            <w:vAlign w:val="center"/>
          </w:tcPr>
          <w:p w:rsidR="00E967F4" w:rsidRPr="00FB72EE" w:rsidRDefault="00E967F4" w:rsidP="00E967F4">
            <w:pPr>
              <w:suppressAutoHyphens/>
              <w:autoSpaceDE w:val="0"/>
              <w:autoSpaceDN w:val="0"/>
              <w:adjustRightInd w:val="0"/>
              <w:textAlignment w:val="baseline"/>
              <w:rPr>
                <w:rFonts w:ascii="Calibri" w:hAnsi="Calibri" w:cs="Calibri"/>
                <w:b/>
                <w:bCs/>
                <w:i/>
                <w:iCs/>
                <w:color w:val="000000"/>
                <w:sz w:val="16"/>
                <w:szCs w:val="16"/>
                <w:lang w:val="en-US"/>
              </w:rPr>
            </w:pPr>
            <w:r w:rsidRPr="00FB72EE">
              <w:rPr>
                <w:rFonts w:ascii="Calibri" w:hAnsi="Calibri" w:cs="Calibri"/>
                <w:b/>
                <w:bCs/>
                <w:i/>
                <w:iCs/>
                <w:color w:val="000000"/>
                <w:sz w:val="16"/>
                <w:szCs w:val="16"/>
                <w:lang w:val="en-US"/>
              </w:rPr>
              <w:t>Total water supply and sanitation</w:t>
            </w:r>
          </w:p>
        </w:tc>
        <w:tc>
          <w:tcPr>
            <w:tcW w:w="1588" w:type="dxa"/>
            <w:shd w:val="solid" w:color="EBF0F1" w:fill="auto"/>
            <w:tcMar>
              <w:top w:w="0" w:type="dxa"/>
              <w:left w:w="57" w:type="dxa"/>
              <w:bottom w:w="0" w:type="dxa"/>
              <w:right w:w="57"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FB72EE">
              <w:rPr>
                <w:rFonts w:ascii="Calibri" w:hAnsi="Calibri" w:cs="Calibri"/>
                <w:b/>
                <w:bCs/>
                <w:i/>
                <w:iCs/>
                <w:color w:val="000000"/>
                <w:sz w:val="16"/>
                <w:szCs w:val="16"/>
                <w:lang w:val="en-US"/>
              </w:rPr>
              <w:t xml:space="preserve"> 2,653 </w:t>
            </w:r>
          </w:p>
        </w:tc>
        <w:tc>
          <w:tcPr>
            <w:tcW w:w="960" w:type="dxa"/>
            <w:shd w:val="solid" w:color="EBF0F1" w:fill="auto"/>
            <w:tcMar>
              <w:top w:w="0" w:type="dxa"/>
              <w:left w:w="57" w:type="dxa"/>
              <w:bottom w:w="0" w:type="dxa"/>
              <w:right w:w="57"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FB72EE">
              <w:rPr>
                <w:rFonts w:ascii="Calibri" w:hAnsi="Calibri" w:cs="Calibri"/>
                <w:b/>
                <w:bCs/>
                <w:i/>
                <w:iCs/>
                <w:color w:val="000000"/>
                <w:sz w:val="16"/>
                <w:szCs w:val="16"/>
                <w:lang w:val="en-US"/>
              </w:rPr>
              <w:t xml:space="preserve"> 22,439 </w:t>
            </w:r>
          </w:p>
        </w:tc>
        <w:tc>
          <w:tcPr>
            <w:tcW w:w="960" w:type="dxa"/>
            <w:shd w:val="solid" w:color="EBF0F1" w:fill="auto"/>
            <w:tcMar>
              <w:top w:w="0" w:type="dxa"/>
              <w:left w:w="57" w:type="dxa"/>
              <w:bottom w:w="0" w:type="dxa"/>
              <w:right w:w="57"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FB72EE">
              <w:rPr>
                <w:rFonts w:ascii="Calibri" w:hAnsi="Calibri" w:cs="Calibri"/>
                <w:b/>
                <w:bCs/>
                <w:i/>
                <w:iCs/>
                <w:color w:val="000000"/>
                <w:sz w:val="16"/>
                <w:szCs w:val="16"/>
                <w:lang w:val="en-US"/>
              </w:rPr>
              <w:t xml:space="preserve"> 10,359 </w:t>
            </w:r>
          </w:p>
        </w:tc>
        <w:tc>
          <w:tcPr>
            <w:tcW w:w="960" w:type="dxa"/>
            <w:shd w:val="solid" w:color="EBF0F1" w:fill="auto"/>
            <w:tcMar>
              <w:top w:w="0" w:type="dxa"/>
              <w:left w:w="57" w:type="dxa"/>
              <w:bottom w:w="0" w:type="dxa"/>
              <w:right w:w="57"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FB72EE">
              <w:rPr>
                <w:rFonts w:ascii="Calibri" w:hAnsi="Calibri" w:cs="Calibri"/>
                <w:b/>
                <w:bCs/>
                <w:i/>
                <w:iCs/>
                <w:color w:val="000000"/>
                <w:sz w:val="16"/>
                <w:szCs w:val="16"/>
                <w:lang w:val="en-US"/>
              </w:rPr>
              <w:t xml:space="preserve"> - </w:t>
            </w:r>
          </w:p>
        </w:tc>
        <w:tc>
          <w:tcPr>
            <w:tcW w:w="1287" w:type="dxa"/>
            <w:shd w:val="solid" w:color="EBF0F1" w:fill="auto"/>
            <w:tcMar>
              <w:top w:w="0" w:type="dxa"/>
              <w:left w:w="57" w:type="dxa"/>
              <w:bottom w:w="0" w:type="dxa"/>
              <w:right w:w="57"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FB72EE">
              <w:rPr>
                <w:rFonts w:ascii="Calibri" w:hAnsi="Calibri" w:cs="Calibri"/>
                <w:b/>
                <w:bCs/>
                <w:i/>
                <w:iCs/>
                <w:color w:val="000000"/>
                <w:sz w:val="16"/>
                <w:szCs w:val="16"/>
                <w:lang w:val="en-US"/>
              </w:rPr>
              <w:t xml:space="preserve"> 1,802 </w:t>
            </w:r>
          </w:p>
        </w:tc>
        <w:tc>
          <w:tcPr>
            <w:tcW w:w="1020" w:type="dxa"/>
            <w:shd w:val="solid" w:color="EBF0F1" w:fill="auto"/>
            <w:tcMar>
              <w:top w:w="0" w:type="dxa"/>
              <w:left w:w="57" w:type="dxa"/>
              <w:bottom w:w="0" w:type="dxa"/>
              <w:right w:w="57"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FB72EE">
              <w:rPr>
                <w:rFonts w:ascii="Calibri" w:hAnsi="Calibri" w:cs="Calibri"/>
                <w:b/>
                <w:bCs/>
                <w:i/>
                <w:iCs/>
                <w:color w:val="000000"/>
                <w:sz w:val="16"/>
                <w:szCs w:val="16"/>
                <w:lang w:val="en-US"/>
              </w:rPr>
              <w:t xml:space="preserve"> 2 </w:t>
            </w:r>
          </w:p>
        </w:tc>
        <w:tc>
          <w:tcPr>
            <w:tcW w:w="1219" w:type="dxa"/>
            <w:shd w:val="solid" w:color="EBF0F1" w:fill="auto"/>
            <w:tcMar>
              <w:top w:w="0" w:type="dxa"/>
              <w:left w:w="57" w:type="dxa"/>
              <w:bottom w:w="0" w:type="dxa"/>
              <w:right w:w="57"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FB72EE">
              <w:rPr>
                <w:rFonts w:ascii="Calibri" w:hAnsi="Calibri" w:cs="Calibri"/>
                <w:b/>
                <w:bCs/>
                <w:i/>
                <w:iCs/>
                <w:color w:val="000000"/>
                <w:sz w:val="16"/>
                <w:szCs w:val="16"/>
                <w:lang w:val="en-US"/>
              </w:rPr>
              <w:t xml:space="preserve"> - </w:t>
            </w:r>
          </w:p>
        </w:tc>
        <w:tc>
          <w:tcPr>
            <w:tcW w:w="850" w:type="dxa"/>
            <w:shd w:val="solid" w:color="EBF0F1" w:fill="auto"/>
            <w:tcMar>
              <w:top w:w="0" w:type="dxa"/>
              <w:left w:w="57" w:type="dxa"/>
              <w:bottom w:w="0" w:type="dxa"/>
              <w:right w:w="57"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FB72EE">
              <w:rPr>
                <w:rFonts w:ascii="Calibri" w:hAnsi="Calibri" w:cs="Calibri"/>
                <w:b/>
                <w:bCs/>
                <w:i/>
                <w:iCs/>
                <w:color w:val="000000"/>
                <w:sz w:val="16"/>
                <w:szCs w:val="16"/>
                <w:lang w:val="en-US"/>
              </w:rPr>
              <w:t xml:space="preserve"> 18,770 </w:t>
            </w:r>
          </w:p>
        </w:tc>
        <w:tc>
          <w:tcPr>
            <w:tcW w:w="879" w:type="dxa"/>
            <w:shd w:val="solid" w:color="EBF0F1" w:fill="auto"/>
            <w:tcMar>
              <w:top w:w="0" w:type="dxa"/>
              <w:left w:w="57" w:type="dxa"/>
              <w:bottom w:w="0" w:type="dxa"/>
              <w:right w:w="57"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FB72EE">
              <w:rPr>
                <w:rFonts w:ascii="Calibri" w:hAnsi="Calibri" w:cs="Calibri"/>
                <w:b/>
                <w:bCs/>
                <w:i/>
                <w:iCs/>
                <w:color w:val="000000"/>
                <w:sz w:val="16"/>
                <w:szCs w:val="16"/>
                <w:lang w:val="en-US"/>
              </w:rPr>
              <w:t xml:space="preserve"> 56,025 </w:t>
            </w:r>
          </w:p>
        </w:tc>
      </w:tr>
      <w:tr w:rsidR="00E967F4" w:rsidRPr="00F90C20" w:rsidTr="00013508">
        <w:trPr>
          <w:trHeight w:hRule="exact" w:val="284"/>
        </w:trPr>
        <w:tc>
          <w:tcPr>
            <w:tcW w:w="4860" w:type="dxa"/>
            <w:gridSpan w:val="3"/>
            <w:tcMar>
              <w:top w:w="0" w:type="dxa"/>
              <w:left w:w="57" w:type="dxa"/>
              <w:bottom w:w="0" w:type="dxa"/>
              <w:right w:w="85" w:type="dxa"/>
            </w:tcMar>
            <w:vAlign w:val="center"/>
          </w:tcPr>
          <w:p w:rsidR="00E967F4" w:rsidRPr="00FB72EE"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FB72EE">
              <w:rPr>
                <w:rFonts w:ascii="Calibri" w:hAnsi="Calibri" w:cs="Calibri"/>
                <w:b/>
                <w:bCs/>
                <w:color w:val="000000"/>
                <w:sz w:val="16"/>
                <w:szCs w:val="16"/>
                <w:lang w:val="en-US"/>
              </w:rPr>
              <w:t>Infrastructure and trade</w:t>
            </w:r>
          </w:p>
        </w:tc>
        <w:tc>
          <w:tcPr>
            <w:tcW w:w="1588" w:type="dxa"/>
            <w:tcMar>
              <w:top w:w="0" w:type="dxa"/>
              <w:left w:w="57" w:type="dxa"/>
              <w:bottom w:w="0" w:type="dxa"/>
              <w:right w:w="85" w:type="dxa"/>
            </w:tcMar>
            <w:vAlign w:val="center"/>
          </w:tcPr>
          <w:p w:rsidR="00E967F4" w:rsidRPr="00FB72EE" w:rsidRDefault="00E967F4" w:rsidP="00E967F4">
            <w:pPr>
              <w:autoSpaceDE w:val="0"/>
              <w:autoSpaceDN w:val="0"/>
              <w:adjustRightInd w:val="0"/>
              <w:rPr>
                <w:rFonts w:ascii="Calibri" w:hAnsi="Calibri" w:cs="Calibri"/>
                <w:color w:val="auto"/>
                <w:sz w:val="16"/>
                <w:szCs w:val="16"/>
                <w:lang w:val="en-US"/>
              </w:rPr>
            </w:pPr>
          </w:p>
        </w:tc>
        <w:tc>
          <w:tcPr>
            <w:tcW w:w="960" w:type="dxa"/>
            <w:tcMar>
              <w:top w:w="0" w:type="dxa"/>
              <w:left w:w="57" w:type="dxa"/>
              <w:bottom w:w="0" w:type="dxa"/>
              <w:right w:w="85" w:type="dxa"/>
            </w:tcMar>
            <w:vAlign w:val="center"/>
          </w:tcPr>
          <w:p w:rsidR="00E967F4" w:rsidRPr="00FB72EE" w:rsidRDefault="00E967F4" w:rsidP="00E967F4">
            <w:pPr>
              <w:autoSpaceDE w:val="0"/>
              <w:autoSpaceDN w:val="0"/>
              <w:adjustRightInd w:val="0"/>
              <w:rPr>
                <w:rFonts w:ascii="Calibri" w:hAnsi="Calibri" w:cs="Calibri"/>
                <w:color w:val="auto"/>
                <w:sz w:val="16"/>
                <w:szCs w:val="16"/>
                <w:lang w:val="en-US"/>
              </w:rPr>
            </w:pPr>
          </w:p>
        </w:tc>
        <w:tc>
          <w:tcPr>
            <w:tcW w:w="960" w:type="dxa"/>
            <w:tcMar>
              <w:top w:w="0" w:type="dxa"/>
              <w:left w:w="57" w:type="dxa"/>
              <w:bottom w:w="0" w:type="dxa"/>
              <w:right w:w="85" w:type="dxa"/>
            </w:tcMar>
            <w:vAlign w:val="center"/>
          </w:tcPr>
          <w:p w:rsidR="00E967F4" w:rsidRPr="00FB72EE" w:rsidRDefault="00E967F4" w:rsidP="00E967F4">
            <w:pPr>
              <w:autoSpaceDE w:val="0"/>
              <w:autoSpaceDN w:val="0"/>
              <w:adjustRightInd w:val="0"/>
              <w:rPr>
                <w:rFonts w:ascii="Calibri" w:hAnsi="Calibri" w:cs="Calibri"/>
                <w:color w:val="auto"/>
                <w:sz w:val="16"/>
                <w:szCs w:val="16"/>
                <w:lang w:val="en-US"/>
              </w:rPr>
            </w:pPr>
          </w:p>
        </w:tc>
        <w:tc>
          <w:tcPr>
            <w:tcW w:w="960" w:type="dxa"/>
            <w:tcMar>
              <w:top w:w="0" w:type="dxa"/>
              <w:left w:w="57" w:type="dxa"/>
              <w:bottom w:w="0" w:type="dxa"/>
              <w:right w:w="85" w:type="dxa"/>
            </w:tcMar>
            <w:vAlign w:val="center"/>
          </w:tcPr>
          <w:p w:rsidR="00E967F4" w:rsidRPr="00FB72EE" w:rsidRDefault="00E967F4" w:rsidP="00E967F4">
            <w:pPr>
              <w:autoSpaceDE w:val="0"/>
              <w:autoSpaceDN w:val="0"/>
              <w:adjustRightInd w:val="0"/>
              <w:rPr>
                <w:rFonts w:ascii="Calibri" w:hAnsi="Calibri" w:cs="Calibri"/>
                <w:color w:val="auto"/>
                <w:sz w:val="16"/>
                <w:szCs w:val="16"/>
                <w:lang w:val="en-US"/>
              </w:rPr>
            </w:pPr>
          </w:p>
        </w:tc>
        <w:tc>
          <w:tcPr>
            <w:tcW w:w="1287" w:type="dxa"/>
            <w:tcMar>
              <w:top w:w="0" w:type="dxa"/>
              <w:left w:w="57" w:type="dxa"/>
              <w:bottom w:w="0" w:type="dxa"/>
              <w:right w:w="85" w:type="dxa"/>
            </w:tcMar>
            <w:vAlign w:val="center"/>
          </w:tcPr>
          <w:p w:rsidR="00E967F4" w:rsidRPr="00FB72EE" w:rsidRDefault="00E967F4" w:rsidP="00E967F4">
            <w:pPr>
              <w:autoSpaceDE w:val="0"/>
              <w:autoSpaceDN w:val="0"/>
              <w:adjustRightInd w:val="0"/>
              <w:rPr>
                <w:rFonts w:ascii="Calibri" w:hAnsi="Calibri" w:cs="Calibri"/>
                <w:color w:val="auto"/>
                <w:sz w:val="16"/>
                <w:szCs w:val="16"/>
                <w:lang w:val="en-US"/>
              </w:rPr>
            </w:pPr>
          </w:p>
        </w:tc>
        <w:tc>
          <w:tcPr>
            <w:tcW w:w="1020" w:type="dxa"/>
            <w:tcMar>
              <w:top w:w="0" w:type="dxa"/>
              <w:left w:w="57" w:type="dxa"/>
              <w:bottom w:w="0" w:type="dxa"/>
              <w:right w:w="85" w:type="dxa"/>
            </w:tcMar>
            <w:vAlign w:val="center"/>
          </w:tcPr>
          <w:p w:rsidR="00E967F4" w:rsidRPr="00FB72EE" w:rsidRDefault="00E967F4" w:rsidP="00E967F4">
            <w:pPr>
              <w:autoSpaceDE w:val="0"/>
              <w:autoSpaceDN w:val="0"/>
              <w:adjustRightInd w:val="0"/>
              <w:rPr>
                <w:rFonts w:ascii="Calibri" w:hAnsi="Calibri" w:cs="Calibri"/>
                <w:color w:val="auto"/>
                <w:sz w:val="16"/>
                <w:szCs w:val="16"/>
                <w:lang w:val="en-US"/>
              </w:rPr>
            </w:pPr>
          </w:p>
        </w:tc>
        <w:tc>
          <w:tcPr>
            <w:tcW w:w="1219" w:type="dxa"/>
            <w:tcMar>
              <w:top w:w="0" w:type="dxa"/>
              <w:left w:w="57" w:type="dxa"/>
              <w:bottom w:w="0" w:type="dxa"/>
              <w:right w:w="85" w:type="dxa"/>
            </w:tcMar>
            <w:vAlign w:val="center"/>
          </w:tcPr>
          <w:p w:rsidR="00E967F4" w:rsidRPr="00FB72EE" w:rsidRDefault="00E967F4" w:rsidP="00E967F4">
            <w:pPr>
              <w:autoSpaceDE w:val="0"/>
              <w:autoSpaceDN w:val="0"/>
              <w:adjustRightInd w:val="0"/>
              <w:rPr>
                <w:rFonts w:ascii="Calibri" w:hAnsi="Calibri" w:cs="Calibri"/>
                <w:color w:val="auto"/>
                <w:sz w:val="16"/>
                <w:szCs w:val="16"/>
                <w:lang w:val="en-US"/>
              </w:rPr>
            </w:pPr>
          </w:p>
        </w:tc>
        <w:tc>
          <w:tcPr>
            <w:tcW w:w="850" w:type="dxa"/>
            <w:tcMar>
              <w:top w:w="0" w:type="dxa"/>
              <w:left w:w="57" w:type="dxa"/>
              <w:bottom w:w="0" w:type="dxa"/>
              <w:right w:w="85" w:type="dxa"/>
            </w:tcMar>
            <w:vAlign w:val="center"/>
          </w:tcPr>
          <w:p w:rsidR="00E967F4" w:rsidRPr="00FB72EE" w:rsidRDefault="00E967F4" w:rsidP="00E967F4">
            <w:pPr>
              <w:autoSpaceDE w:val="0"/>
              <w:autoSpaceDN w:val="0"/>
              <w:adjustRightInd w:val="0"/>
              <w:rPr>
                <w:rFonts w:ascii="Calibri" w:hAnsi="Calibri" w:cs="Calibri"/>
                <w:color w:val="auto"/>
                <w:sz w:val="16"/>
                <w:szCs w:val="16"/>
                <w:lang w:val="en-US"/>
              </w:rPr>
            </w:pPr>
          </w:p>
        </w:tc>
        <w:tc>
          <w:tcPr>
            <w:tcW w:w="879" w:type="dxa"/>
            <w:tcMar>
              <w:top w:w="0" w:type="dxa"/>
              <w:left w:w="57" w:type="dxa"/>
              <w:bottom w:w="0" w:type="dxa"/>
              <w:right w:w="85" w:type="dxa"/>
            </w:tcMar>
            <w:vAlign w:val="center"/>
          </w:tcPr>
          <w:p w:rsidR="00E967F4" w:rsidRPr="00FB72EE" w:rsidRDefault="00E967F4" w:rsidP="00E967F4">
            <w:pPr>
              <w:autoSpaceDE w:val="0"/>
              <w:autoSpaceDN w:val="0"/>
              <w:adjustRightInd w:val="0"/>
              <w:rPr>
                <w:rFonts w:ascii="Calibri" w:hAnsi="Calibri" w:cs="Calibri"/>
                <w:color w:val="auto"/>
                <w:sz w:val="16"/>
                <w:szCs w:val="16"/>
                <w:lang w:val="en-US"/>
              </w:rPr>
            </w:pPr>
          </w:p>
        </w:tc>
      </w:tr>
      <w:tr w:rsidR="00E967F4" w:rsidRPr="00F90C20" w:rsidTr="00013508">
        <w:trPr>
          <w:trHeight w:hRule="exact" w:val="284"/>
        </w:trPr>
        <w:tc>
          <w:tcPr>
            <w:tcW w:w="344" w:type="dxa"/>
            <w:tcMar>
              <w:top w:w="57" w:type="dxa"/>
              <w:left w:w="57" w:type="dxa"/>
              <w:bottom w:w="57" w:type="dxa"/>
              <w:right w:w="85" w:type="dxa"/>
            </w:tcMar>
            <w:vAlign w:val="cente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cente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Transport and storage</w:t>
            </w:r>
          </w:p>
        </w:tc>
        <w:tc>
          <w:tcPr>
            <w:tcW w:w="1588"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9,449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11,137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395 </w:t>
            </w:r>
          </w:p>
        </w:tc>
        <w:tc>
          <w:tcPr>
            <w:tcW w:w="1287"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102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1219"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85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17,011 </w:t>
            </w:r>
          </w:p>
        </w:tc>
        <w:tc>
          <w:tcPr>
            <w:tcW w:w="879"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b/>
                <w:bCs/>
                <w:color w:val="000000"/>
                <w:sz w:val="16"/>
                <w:szCs w:val="16"/>
                <w:lang w:val="en-US"/>
              </w:rPr>
              <w:t xml:space="preserve"> 37,992 </w:t>
            </w:r>
          </w:p>
        </w:tc>
      </w:tr>
      <w:tr w:rsidR="00E967F4" w:rsidRPr="00F90C20" w:rsidTr="00013508">
        <w:trPr>
          <w:trHeight w:hRule="exact" w:val="284"/>
        </w:trPr>
        <w:tc>
          <w:tcPr>
            <w:tcW w:w="344" w:type="dxa"/>
            <w:tcMar>
              <w:top w:w="57" w:type="dxa"/>
              <w:left w:w="57" w:type="dxa"/>
              <w:bottom w:w="57" w:type="dxa"/>
              <w:right w:w="85" w:type="dxa"/>
            </w:tcMar>
            <w:vAlign w:val="cente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cente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Industry</w:t>
            </w:r>
          </w:p>
        </w:tc>
        <w:tc>
          <w:tcPr>
            <w:tcW w:w="1588"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295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162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2,485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1287"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358 </w:t>
            </w:r>
          </w:p>
        </w:tc>
        <w:tc>
          <w:tcPr>
            <w:tcW w:w="102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1219"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85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1,318 </w:t>
            </w:r>
          </w:p>
        </w:tc>
        <w:tc>
          <w:tcPr>
            <w:tcW w:w="879"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b/>
                <w:bCs/>
                <w:color w:val="000000"/>
                <w:sz w:val="16"/>
                <w:szCs w:val="16"/>
                <w:lang w:val="en-US"/>
              </w:rPr>
              <w:t xml:space="preserve"> 4,618 </w:t>
            </w:r>
          </w:p>
        </w:tc>
      </w:tr>
      <w:tr w:rsidR="00E967F4" w:rsidRPr="00F90C20" w:rsidTr="00013508">
        <w:trPr>
          <w:trHeight w:hRule="exact" w:val="284"/>
        </w:trPr>
        <w:tc>
          <w:tcPr>
            <w:tcW w:w="344" w:type="dxa"/>
            <w:tcMar>
              <w:top w:w="57" w:type="dxa"/>
              <w:left w:w="57" w:type="dxa"/>
              <w:bottom w:w="57" w:type="dxa"/>
              <w:right w:w="85" w:type="dxa"/>
            </w:tcMar>
            <w:vAlign w:val="cente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cente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Urban and rural development</w:t>
            </w:r>
          </w:p>
        </w:tc>
        <w:tc>
          <w:tcPr>
            <w:tcW w:w="1588"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22,499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6,696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6,391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19 </w:t>
            </w:r>
          </w:p>
        </w:tc>
        <w:tc>
          <w:tcPr>
            <w:tcW w:w="1287"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1,384 </w:t>
            </w:r>
          </w:p>
        </w:tc>
        <w:tc>
          <w:tcPr>
            <w:tcW w:w="102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1219"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85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6,820 </w:t>
            </w:r>
          </w:p>
        </w:tc>
        <w:tc>
          <w:tcPr>
            <w:tcW w:w="879"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b/>
                <w:bCs/>
                <w:color w:val="000000"/>
                <w:sz w:val="16"/>
                <w:szCs w:val="16"/>
                <w:lang w:val="en-US"/>
              </w:rPr>
              <w:t xml:space="preserve"> 43,809 </w:t>
            </w:r>
          </w:p>
        </w:tc>
      </w:tr>
      <w:tr w:rsidR="00E967F4" w:rsidRPr="00F90C20" w:rsidTr="00013508">
        <w:trPr>
          <w:trHeight w:hRule="exact" w:val="284"/>
        </w:trPr>
        <w:tc>
          <w:tcPr>
            <w:tcW w:w="344" w:type="dxa"/>
            <w:tcMar>
              <w:top w:w="57" w:type="dxa"/>
              <w:left w:w="57" w:type="dxa"/>
              <w:bottom w:w="57" w:type="dxa"/>
              <w:right w:w="85" w:type="dxa"/>
            </w:tcMar>
            <w:vAlign w:val="cente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cente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Other infrastructure and trade</w:t>
            </w:r>
          </w:p>
        </w:tc>
        <w:tc>
          <w:tcPr>
            <w:tcW w:w="1588"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7,642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6,397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4,524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125 </w:t>
            </w:r>
          </w:p>
        </w:tc>
        <w:tc>
          <w:tcPr>
            <w:tcW w:w="1287"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531 </w:t>
            </w:r>
          </w:p>
        </w:tc>
        <w:tc>
          <w:tcPr>
            <w:tcW w:w="102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1219"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85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20,592 </w:t>
            </w:r>
          </w:p>
        </w:tc>
        <w:tc>
          <w:tcPr>
            <w:tcW w:w="879"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b/>
                <w:bCs/>
                <w:color w:val="000000"/>
                <w:sz w:val="16"/>
                <w:szCs w:val="16"/>
                <w:lang w:val="en-US"/>
              </w:rPr>
              <w:t xml:space="preserve"> 39,811 </w:t>
            </w:r>
          </w:p>
        </w:tc>
      </w:tr>
      <w:tr w:rsidR="00E967F4" w:rsidRPr="00F90C20" w:rsidTr="00013508">
        <w:trPr>
          <w:trHeight w:hRule="exact" w:val="284"/>
        </w:trPr>
        <w:tc>
          <w:tcPr>
            <w:tcW w:w="344" w:type="dxa"/>
            <w:shd w:val="solid" w:color="EBF0F1" w:fill="auto"/>
            <w:tcMar>
              <w:top w:w="57" w:type="dxa"/>
              <w:left w:w="57" w:type="dxa"/>
              <w:bottom w:w="57" w:type="dxa"/>
              <w:right w:w="57" w:type="dxa"/>
            </w:tcMar>
            <w:vAlign w:val="center"/>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EBF0F1" w:fill="auto"/>
            <w:tcMar>
              <w:top w:w="57" w:type="dxa"/>
              <w:left w:w="57" w:type="dxa"/>
              <w:bottom w:w="57" w:type="dxa"/>
              <w:right w:w="57" w:type="dxa"/>
            </w:tcMar>
            <w:vAlign w:val="center"/>
          </w:tcPr>
          <w:p w:rsidR="00E967F4" w:rsidRPr="00F90C20" w:rsidRDefault="00E967F4" w:rsidP="00E967F4">
            <w:pPr>
              <w:autoSpaceDE w:val="0"/>
              <w:autoSpaceDN w:val="0"/>
              <w:adjustRightInd w:val="0"/>
              <w:rPr>
                <w:rFonts w:ascii="Calibri" w:hAnsi="Calibri" w:cs="Calibri"/>
                <w:color w:val="auto"/>
                <w:lang w:val="en-US"/>
              </w:rPr>
            </w:pPr>
          </w:p>
        </w:tc>
        <w:tc>
          <w:tcPr>
            <w:tcW w:w="4354" w:type="dxa"/>
            <w:shd w:val="solid" w:color="EBF0F1" w:fill="auto"/>
            <w:tcMar>
              <w:top w:w="0" w:type="dxa"/>
              <w:left w:w="57" w:type="dxa"/>
              <w:bottom w:w="0" w:type="dxa"/>
              <w:right w:w="57" w:type="dxa"/>
            </w:tcMar>
            <w:vAlign w:val="center"/>
          </w:tcPr>
          <w:p w:rsidR="00E967F4" w:rsidRPr="00FB72EE" w:rsidRDefault="00E967F4" w:rsidP="00E967F4">
            <w:pPr>
              <w:suppressAutoHyphens/>
              <w:autoSpaceDE w:val="0"/>
              <w:autoSpaceDN w:val="0"/>
              <w:adjustRightInd w:val="0"/>
              <w:textAlignment w:val="baseline"/>
              <w:rPr>
                <w:rFonts w:ascii="Calibri" w:hAnsi="Calibri" w:cs="Calibri"/>
                <w:b/>
                <w:bCs/>
                <w:i/>
                <w:iCs/>
                <w:color w:val="000000"/>
                <w:sz w:val="16"/>
                <w:szCs w:val="16"/>
                <w:lang w:val="en-US"/>
              </w:rPr>
            </w:pPr>
            <w:r w:rsidRPr="00FB72EE">
              <w:rPr>
                <w:rFonts w:ascii="Calibri" w:hAnsi="Calibri" w:cs="Calibri"/>
                <w:b/>
                <w:bCs/>
                <w:i/>
                <w:iCs/>
                <w:color w:val="000000"/>
                <w:sz w:val="16"/>
                <w:szCs w:val="16"/>
                <w:lang w:val="en-US"/>
              </w:rPr>
              <w:t>Total infrastructure and trade</w:t>
            </w:r>
          </w:p>
        </w:tc>
        <w:tc>
          <w:tcPr>
            <w:tcW w:w="1588" w:type="dxa"/>
            <w:shd w:val="solid" w:color="EBF0F1" w:fill="auto"/>
            <w:tcMar>
              <w:top w:w="0" w:type="dxa"/>
              <w:left w:w="57" w:type="dxa"/>
              <w:bottom w:w="0" w:type="dxa"/>
              <w:right w:w="57"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FB72EE">
              <w:rPr>
                <w:rFonts w:ascii="Calibri" w:hAnsi="Calibri" w:cs="Calibri"/>
                <w:b/>
                <w:bCs/>
                <w:i/>
                <w:iCs/>
                <w:color w:val="000000"/>
                <w:sz w:val="16"/>
                <w:szCs w:val="16"/>
                <w:lang w:val="en-US"/>
              </w:rPr>
              <w:t xml:space="preserve"> 39,885 </w:t>
            </w:r>
          </w:p>
        </w:tc>
        <w:tc>
          <w:tcPr>
            <w:tcW w:w="960" w:type="dxa"/>
            <w:shd w:val="solid" w:color="EBF0F1" w:fill="auto"/>
            <w:tcMar>
              <w:top w:w="0" w:type="dxa"/>
              <w:left w:w="57" w:type="dxa"/>
              <w:bottom w:w="0" w:type="dxa"/>
              <w:right w:w="57"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FB72EE">
              <w:rPr>
                <w:rFonts w:ascii="Calibri" w:hAnsi="Calibri" w:cs="Calibri"/>
                <w:b/>
                <w:bCs/>
                <w:i/>
                <w:iCs/>
                <w:color w:val="000000"/>
                <w:sz w:val="16"/>
                <w:szCs w:val="16"/>
                <w:lang w:val="en-US"/>
              </w:rPr>
              <w:t xml:space="preserve"> 24,392 </w:t>
            </w:r>
          </w:p>
        </w:tc>
        <w:tc>
          <w:tcPr>
            <w:tcW w:w="960" w:type="dxa"/>
            <w:shd w:val="solid" w:color="EBF0F1" w:fill="auto"/>
            <w:tcMar>
              <w:top w:w="0" w:type="dxa"/>
              <w:left w:w="57" w:type="dxa"/>
              <w:bottom w:w="0" w:type="dxa"/>
              <w:right w:w="57"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FB72EE">
              <w:rPr>
                <w:rFonts w:ascii="Calibri" w:hAnsi="Calibri" w:cs="Calibri"/>
                <w:b/>
                <w:bCs/>
                <w:i/>
                <w:iCs/>
                <w:color w:val="000000"/>
                <w:sz w:val="16"/>
                <w:szCs w:val="16"/>
                <w:lang w:val="en-US"/>
              </w:rPr>
              <w:t xml:space="preserve"> 13,401 </w:t>
            </w:r>
          </w:p>
        </w:tc>
        <w:tc>
          <w:tcPr>
            <w:tcW w:w="960" w:type="dxa"/>
            <w:shd w:val="solid" w:color="EBF0F1" w:fill="auto"/>
            <w:tcMar>
              <w:top w:w="0" w:type="dxa"/>
              <w:left w:w="57" w:type="dxa"/>
              <w:bottom w:w="0" w:type="dxa"/>
              <w:right w:w="57"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FB72EE">
              <w:rPr>
                <w:rFonts w:ascii="Calibri" w:hAnsi="Calibri" w:cs="Calibri"/>
                <w:b/>
                <w:bCs/>
                <w:i/>
                <w:iCs/>
                <w:color w:val="000000"/>
                <w:sz w:val="16"/>
                <w:szCs w:val="16"/>
                <w:lang w:val="en-US"/>
              </w:rPr>
              <w:t xml:space="preserve"> 539 </w:t>
            </w:r>
          </w:p>
        </w:tc>
        <w:tc>
          <w:tcPr>
            <w:tcW w:w="1287" w:type="dxa"/>
            <w:shd w:val="solid" w:color="EBF0F1" w:fill="auto"/>
            <w:tcMar>
              <w:top w:w="0" w:type="dxa"/>
              <w:left w:w="57" w:type="dxa"/>
              <w:bottom w:w="0" w:type="dxa"/>
              <w:right w:w="57"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FB72EE">
              <w:rPr>
                <w:rFonts w:ascii="Calibri" w:hAnsi="Calibri" w:cs="Calibri"/>
                <w:b/>
                <w:bCs/>
                <w:i/>
                <w:iCs/>
                <w:color w:val="000000"/>
                <w:sz w:val="16"/>
                <w:szCs w:val="16"/>
                <w:lang w:val="en-US"/>
              </w:rPr>
              <w:t xml:space="preserve"> 2,272 </w:t>
            </w:r>
          </w:p>
        </w:tc>
        <w:tc>
          <w:tcPr>
            <w:tcW w:w="1020" w:type="dxa"/>
            <w:shd w:val="solid" w:color="EBF0F1" w:fill="auto"/>
            <w:tcMar>
              <w:top w:w="0" w:type="dxa"/>
              <w:left w:w="57" w:type="dxa"/>
              <w:bottom w:w="0" w:type="dxa"/>
              <w:right w:w="57"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FB72EE">
              <w:rPr>
                <w:rFonts w:ascii="Calibri" w:hAnsi="Calibri" w:cs="Calibri"/>
                <w:b/>
                <w:bCs/>
                <w:i/>
                <w:iCs/>
                <w:color w:val="000000"/>
                <w:sz w:val="16"/>
                <w:szCs w:val="16"/>
                <w:lang w:val="en-US"/>
              </w:rPr>
              <w:t xml:space="preserve"> - </w:t>
            </w:r>
          </w:p>
        </w:tc>
        <w:tc>
          <w:tcPr>
            <w:tcW w:w="1219" w:type="dxa"/>
            <w:shd w:val="solid" w:color="EBF0F1" w:fill="auto"/>
            <w:tcMar>
              <w:top w:w="0" w:type="dxa"/>
              <w:left w:w="57" w:type="dxa"/>
              <w:bottom w:w="0" w:type="dxa"/>
              <w:right w:w="57"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FB72EE">
              <w:rPr>
                <w:rFonts w:ascii="Calibri" w:hAnsi="Calibri" w:cs="Calibri"/>
                <w:b/>
                <w:bCs/>
                <w:i/>
                <w:iCs/>
                <w:color w:val="000000"/>
                <w:sz w:val="16"/>
                <w:szCs w:val="16"/>
                <w:lang w:val="en-US"/>
              </w:rPr>
              <w:t xml:space="preserve"> - </w:t>
            </w:r>
          </w:p>
        </w:tc>
        <w:tc>
          <w:tcPr>
            <w:tcW w:w="850" w:type="dxa"/>
            <w:shd w:val="solid" w:color="EBF0F1" w:fill="auto"/>
            <w:tcMar>
              <w:top w:w="0" w:type="dxa"/>
              <w:left w:w="57" w:type="dxa"/>
              <w:bottom w:w="0" w:type="dxa"/>
              <w:right w:w="57"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FB72EE">
              <w:rPr>
                <w:rFonts w:ascii="Calibri" w:hAnsi="Calibri" w:cs="Calibri"/>
                <w:b/>
                <w:bCs/>
                <w:i/>
                <w:iCs/>
                <w:color w:val="000000"/>
                <w:sz w:val="16"/>
                <w:szCs w:val="16"/>
                <w:lang w:val="en-US"/>
              </w:rPr>
              <w:t xml:space="preserve"> 45,742 </w:t>
            </w:r>
          </w:p>
        </w:tc>
        <w:tc>
          <w:tcPr>
            <w:tcW w:w="879" w:type="dxa"/>
            <w:shd w:val="solid" w:color="EBF0F1" w:fill="auto"/>
            <w:tcMar>
              <w:top w:w="0" w:type="dxa"/>
              <w:left w:w="57" w:type="dxa"/>
              <w:bottom w:w="0" w:type="dxa"/>
              <w:right w:w="57"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FB72EE">
              <w:rPr>
                <w:rFonts w:ascii="Calibri" w:hAnsi="Calibri" w:cs="Calibri"/>
                <w:b/>
                <w:bCs/>
                <w:i/>
                <w:iCs/>
                <w:color w:val="000000"/>
                <w:sz w:val="16"/>
                <w:szCs w:val="16"/>
                <w:lang w:val="en-US"/>
              </w:rPr>
              <w:t xml:space="preserve"> 126,231 </w:t>
            </w:r>
          </w:p>
        </w:tc>
      </w:tr>
      <w:tr w:rsidR="00E967F4" w:rsidRPr="00F90C20" w:rsidTr="00013508">
        <w:trPr>
          <w:trHeight w:hRule="exact" w:val="284"/>
        </w:trPr>
        <w:tc>
          <w:tcPr>
            <w:tcW w:w="4860" w:type="dxa"/>
            <w:gridSpan w:val="3"/>
            <w:tcMar>
              <w:top w:w="0" w:type="dxa"/>
              <w:left w:w="57" w:type="dxa"/>
              <w:bottom w:w="0" w:type="dxa"/>
              <w:right w:w="85" w:type="dxa"/>
            </w:tcMar>
            <w:vAlign w:val="center"/>
          </w:tcPr>
          <w:p w:rsidR="00E967F4" w:rsidRPr="00FB72EE"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FB72EE">
              <w:rPr>
                <w:rFonts w:ascii="Calibri" w:hAnsi="Calibri" w:cs="Calibri"/>
                <w:b/>
                <w:bCs/>
                <w:color w:val="000000"/>
                <w:sz w:val="16"/>
                <w:szCs w:val="16"/>
                <w:lang w:val="en-US"/>
              </w:rPr>
              <w:t>Other sectors</w:t>
            </w:r>
          </w:p>
        </w:tc>
        <w:tc>
          <w:tcPr>
            <w:tcW w:w="1588" w:type="dxa"/>
            <w:tcMar>
              <w:top w:w="0" w:type="dxa"/>
              <w:left w:w="57" w:type="dxa"/>
              <w:bottom w:w="0" w:type="dxa"/>
              <w:right w:w="85" w:type="dxa"/>
            </w:tcMar>
            <w:vAlign w:val="center"/>
          </w:tcPr>
          <w:p w:rsidR="00E967F4" w:rsidRPr="00FB72EE" w:rsidRDefault="00E967F4" w:rsidP="00E967F4">
            <w:pPr>
              <w:autoSpaceDE w:val="0"/>
              <w:autoSpaceDN w:val="0"/>
              <w:adjustRightInd w:val="0"/>
              <w:rPr>
                <w:rFonts w:ascii="Calibri" w:hAnsi="Calibri" w:cs="Calibri"/>
                <w:color w:val="auto"/>
                <w:sz w:val="16"/>
                <w:szCs w:val="16"/>
                <w:lang w:val="en-US"/>
              </w:rPr>
            </w:pPr>
          </w:p>
        </w:tc>
        <w:tc>
          <w:tcPr>
            <w:tcW w:w="960" w:type="dxa"/>
            <w:tcMar>
              <w:top w:w="0" w:type="dxa"/>
              <w:left w:w="57" w:type="dxa"/>
              <w:bottom w:w="0" w:type="dxa"/>
              <w:right w:w="85" w:type="dxa"/>
            </w:tcMar>
            <w:vAlign w:val="center"/>
          </w:tcPr>
          <w:p w:rsidR="00E967F4" w:rsidRPr="00FB72EE" w:rsidRDefault="00E967F4" w:rsidP="00E967F4">
            <w:pPr>
              <w:autoSpaceDE w:val="0"/>
              <w:autoSpaceDN w:val="0"/>
              <w:adjustRightInd w:val="0"/>
              <w:rPr>
                <w:rFonts w:ascii="Calibri" w:hAnsi="Calibri" w:cs="Calibri"/>
                <w:color w:val="auto"/>
                <w:sz w:val="16"/>
                <w:szCs w:val="16"/>
                <w:lang w:val="en-US"/>
              </w:rPr>
            </w:pPr>
          </w:p>
        </w:tc>
        <w:tc>
          <w:tcPr>
            <w:tcW w:w="960" w:type="dxa"/>
            <w:tcMar>
              <w:top w:w="0" w:type="dxa"/>
              <w:left w:w="57" w:type="dxa"/>
              <w:bottom w:w="0" w:type="dxa"/>
              <w:right w:w="85" w:type="dxa"/>
            </w:tcMar>
            <w:vAlign w:val="center"/>
          </w:tcPr>
          <w:p w:rsidR="00E967F4" w:rsidRPr="00FB72EE" w:rsidRDefault="00E967F4" w:rsidP="00E967F4">
            <w:pPr>
              <w:autoSpaceDE w:val="0"/>
              <w:autoSpaceDN w:val="0"/>
              <w:adjustRightInd w:val="0"/>
              <w:rPr>
                <w:rFonts w:ascii="Calibri" w:hAnsi="Calibri" w:cs="Calibri"/>
                <w:color w:val="auto"/>
                <w:sz w:val="16"/>
                <w:szCs w:val="16"/>
                <w:lang w:val="en-US"/>
              </w:rPr>
            </w:pPr>
          </w:p>
        </w:tc>
        <w:tc>
          <w:tcPr>
            <w:tcW w:w="960" w:type="dxa"/>
            <w:tcMar>
              <w:top w:w="0" w:type="dxa"/>
              <w:left w:w="57" w:type="dxa"/>
              <w:bottom w:w="0" w:type="dxa"/>
              <w:right w:w="85" w:type="dxa"/>
            </w:tcMar>
            <w:vAlign w:val="center"/>
          </w:tcPr>
          <w:p w:rsidR="00E967F4" w:rsidRPr="00FB72EE" w:rsidRDefault="00E967F4" w:rsidP="00E967F4">
            <w:pPr>
              <w:autoSpaceDE w:val="0"/>
              <w:autoSpaceDN w:val="0"/>
              <w:adjustRightInd w:val="0"/>
              <w:rPr>
                <w:rFonts w:ascii="Calibri" w:hAnsi="Calibri" w:cs="Calibri"/>
                <w:color w:val="auto"/>
                <w:sz w:val="16"/>
                <w:szCs w:val="16"/>
                <w:lang w:val="en-US"/>
              </w:rPr>
            </w:pPr>
          </w:p>
        </w:tc>
        <w:tc>
          <w:tcPr>
            <w:tcW w:w="1287" w:type="dxa"/>
            <w:tcMar>
              <w:top w:w="0" w:type="dxa"/>
              <w:left w:w="57" w:type="dxa"/>
              <w:bottom w:w="0" w:type="dxa"/>
              <w:right w:w="85" w:type="dxa"/>
            </w:tcMar>
            <w:vAlign w:val="center"/>
          </w:tcPr>
          <w:p w:rsidR="00E967F4" w:rsidRPr="00FB72EE" w:rsidRDefault="00E967F4" w:rsidP="00E967F4">
            <w:pPr>
              <w:autoSpaceDE w:val="0"/>
              <w:autoSpaceDN w:val="0"/>
              <w:adjustRightInd w:val="0"/>
              <w:rPr>
                <w:rFonts w:ascii="Calibri" w:hAnsi="Calibri" w:cs="Calibri"/>
                <w:color w:val="auto"/>
                <w:sz w:val="16"/>
                <w:szCs w:val="16"/>
                <w:lang w:val="en-US"/>
              </w:rPr>
            </w:pPr>
          </w:p>
        </w:tc>
        <w:tc>
          <w:tcPr>
            <w:tcW w:w="1020" w:type="dxa"/>
            <w:tcMar>
              <w:top w:w="0" w:type="dxa"/>
              <w:left w:w="57" w:type="dxa"/>
              <w:bottom w:w="0" w:type="dxa"/>
              <w:right w:w="85" w:type="dxa"/>
            </w:tcMar>
            <w:vAlign w:val="center"/>
          </w:tcPr>
          <w:p w:rsidR="00E967F4" w:rsidRPr="00FB72EE" w:rsidRDefault="00E967F4" w:rsidP="00E967F4">
            <w:pPr>
              <w:autoSpaceDE w:val="0"/>
              <w:autoSpaceDN w:val="0"/>
              <w:adjustRightInd w:val="0"/>
              <w:rPr>
                <w:rFonts w:ascii="Calibri" w:hAnsi="Calibri" w:cs="Calibri"/>
                <w:color w:val="auto"/>
                <w:sz w:val="16"/>
                <w:szCs w:val="16"/>
                <w:lang w:val="en-US"/>
              </w:rPr>
            </w:pPr>
          </w:p>
        </w:tc>
        <w:tc>
          <w:tcPr>
            <w:tcW w:w="1219" w:type="dxa"/>
            <w:tcMar>
              <w:top w:w="0" w:type="dxa"/>
              <w:left w:w="57" w:type="dxa"/>
              <w:bottom w:w="0" w:type="dxa"/>
              <w:right w:w="85" w:type="dxa"/>
            </w:tcMar>
            <w:vAlign w:val="center"/>
          </w:tcPr>
          <w:p w:rsidR="00E967F4" w:rsidRPr="00FB72EE" w:rsidRDefault="00E967F4" w:rsidP="00E967F4">
            <w:pPr>
              <w:autoSpaceDE w:val="0"/>
              <w:autoSpaceDN w:val="0"/>
              <w:adjustRightInd w:val="0"/>
              <w:rPr>
                <w:rFonts w:ascii="Calibri" w:hAnsi="Calibri" w:cs="Calibri"/>
                <w:color w:val="auto"/>
                <w:sz w:val="16"/>
                <w:szCs w:val="16"/>
                <w:lang w:val="en-US"/>
              </w:rPr>
            </w:pPr>
          </w:p>
        </w:tc>
        <w:tc>
          <w:tcPr>
            <w:tcW w:w="850" w:type="dxa"/>
            <w:tcMar>
              <w:top w:w="0" w:type="dxa"/>
              <w:left w:w="57" w:type="dxa"/>
              <w:bottom w:w="0" w:type="dxa"/>
              <w:right w:w="85" w:type="dxa"/>
            </w:tcMar>
            <w:vAlign w:val="center"/>
          </w:tcPr>
          <w:p w:rsidR="00E967F4" w:rsidRPr="00FB72EE" w:rsidRDefault="00E967F4" w:rsidP="00E967F4">
            <w:pPr>
              <w:autoSpaceDE w:val="0"/>
              <w:autoSpaceDN w:val="0"/>
              <w:adjustRightInd w:val="0"/>
              <w:rPr>
                <w:rFonts w:ascii="Calibri" w:hAnsi="Calibri" w:cs="Calibri"/>
                <w:color w:val="auto"/>
                <w:sz w:val="16"/>
                <w:szCs w:val="16"/>
                <w:lang w:val="en-US"/>
              </w:rPr>
            </w:pPr>
          </w:p>
        </w:tc>
        <w:tc>
          <w:tcPr>
            <w:tcW w:w="879" w:type="dxa"/>
            <w:tcMar>
              <w:top w:w="0" w:type="dxa"/>
              <w:left w:w="57" w:type="dxa"/>
              <w:bottom w:w="0" w:type="dxa"/>
              <w:right w:w="85" w:type="dxa"/>
            </w:tcMar>
            <w:vAlign w:val="center"/>
          </w:tcPr>
          <w:p w:rsidR="00E967F4" w:rsidRPr="00FB72EE" w:rsidRDefault="00E967F4" w:rsidP="00E967F4">
            <w:pPr>
              <w:autoSpaceDE w:val="0"/>
              <w:autoSpaceDN w:val="0"/>
              <w:adjustRightInd w:val="0"/>
              <w:rPr>
                <w:rFonts w:ascii="Calibri" w:hAnsi="Calibri" w:cs="Calibri"/>
                <w:color w:val="auto"/>
                <w:sz w:val="16"/>
                <w:szCs w:val="16"/>
                <w:lang w:val="en-US"/>
              </w:rPr>
            </w:pPr>
          </w:p>
        </w:tc>
      </w:tr>
      <w:tr w:rsidR="00E967F4" w:rsidRPr="00F90C20" w:rsidTr="00013508">
        <w:trPr>
          <w:trHeight w:hRule="exact" w:val="284"/>
        </w:trPr>
        <w:tc>
          <w:tcPr>
            <w:tcW w:w="344" w:type="dxa"/>
            <w:tcMar>
              <w:top w:w="57" w:type="dxa"/>
              <w:left w:w="57" w:type="dxa"/>
              <w:bottom w:w="57" w:type="dxa"/>
              <w:right w:w="85" w:type="dxa"/>
            </w:tcMar>
            <w:vAlign w:val="cente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cente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Agriculture, forestry and fishing</w:t>
            </w:r>
          </w:p>
        </w:tc>
        <w:tc>
          <w:tcPr>
            <w:tcW w:w="1588"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16,155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15,252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5,005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1287"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7,031 </w:t>
            </w:r>
          </w:p>
        </w:tc>
        <w:tc>
          <w:tcPr>
            <w:tcW w:w="102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92 </w:t>
            </w:r>
          </w:p>
        </w:tc>
        <w:tc>
          <w:tcPr>
            <w:tcW w:w="1219"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85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13,880 </w:t>
            </w:r>
          </w:p>
        </w:tc>
        <w:tc>
          <w:tcPr>
            <w:tcW w:w="879"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b/>
                <w:bCs/>
                <w:color w:val="000000"/>
                <w:sz w:val="16"/>
                <w:szCs w:val="16"/>
                <w:lang w:val="en-US"/>
              </w:rPr>
              <w:t xml:space="preserve"> 57,416 </w:t>
            </w:r>
          </w:p>
        </w:tc>
      </w:tr>
      <w:tr w:rsidR="00E967F4" w:rsidRPr="00F90C20" w:rsidTr="00013508">
        <w:trPr>
          <w:trHeight w:hRule="exact" w:val="284"/>
        </w:trPr>
        <w:tc>
          <w:tcPr>
            <w:tcW w:w="344" w:type="dxa"/>
            <w:tcMar>
              <w:top w:w="57" w:type="dxa"/>
              <w:left w:w="57" w:type="dxa"/>
              <w:bottom w:w="57" w:type="dxa"/>
              <w:right w:w="85" w:type="dxa"/>
            </w:tcMar>
            <w:vAlign w:val="cente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cente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Government and civil society</w:t>
            </w:r>
          </w:p>
        </w:tc>
        <w:tc>
          <w:tcPr>
            <w:tcW w:w="1588"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26,708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25,169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4,377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1287"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2,923 </w:t>
            </w:r>
          </w:p>
        </w:tc>
        <w:tc>
          <w:tcPr>
            <w:tcW w:w="102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131 </w:t>
            </w:r>
          </w:p>
        </w:tc>
        <w:tc>
          <w:tcPr>
            <w:tcW w:w="1219"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9 </w:t>
            </w:r>
          </w:p>
        </w:tc>
        <w:tc>
          <w:tcPr>
            <w:tcW w:w="85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21,838 </w:t>
            </w:r>
          </w:p>
        </w:tc>
        <w:tc>
          <w:tcPr>
            <w:tcW w:w="879"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b/>
                <w:bCs/>
                <w:color w:val="000000"/>
                <w:sz w:val="16"/>
                <w:szCs w:val="16"/>
                <w:lang w:val="en-US"/>
              </w:rPr>
              <w:t xml:space="preserve"> 81,154 </w:t>
            </w:r>
          </w:p>
        </w:tc>
      </w:tr>
      <w:tr w:rsidR="00E967F4" w:rsidRPr="00F90C20" w:rsidTr="00013508">
        <w:trPr>
          <w:trHeight w:hRule="exact" w:val="284"/>
        </w:trPr>
        <w:tc>
          <w:tcPr>
            <w:tcW w:w="344" w:type="dxa"/>
            <w:tcMar>
              <w:top w:w="57" w:type="dxa"/>
              <w:left w:w="57" w:type="dxa"/>
              <w:bottom w:w="57" w:type="dxa"/>
              <w:right w:w="85" w:type="dxa"/>
            </w:tcMar>
            <w:vAlign w:val="cente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cente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Energy generation and supply</w:t>
            </w:r>
          </w:p>
        </w:tc>
        <w:tc>
          <w:tcPr>
            <w:tcW w:w="1588"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8,782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9,392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5,283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3,160 </w:t>
            </w:r>
          </w:p>
        </w:tc>
        <w:tc>
          <w:tcPr>
            <w:tcW w:w="1287"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102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1219"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85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16,548 </w:t>
            </w:r>
          </w:p>
        </w:tc>
        <w:tc>
          <w:tcPr>
            <w:tcW w:w="879"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b/>
                <w:bCs/>
                <w:color w:val="000000"/>
                <w:sz w:val="16"/>
                <w:szCs w:val="16"/>
                <w:lang w:val="en-US"/>
              </w:rPr>
              <w:t xml:space="preserve"> 43,165 </w:t>
            </w:r>
          </w:p>
        </w:tc>
      </w:tr>
      <w:tr w:rsidR="00E967F4" w:rsidRPr="00F90C20" w:rsidTr="00013508">
        <w:trPr>
          <w:trHeight w:hRule="exact" w:val="284"/>
        </w:trPr>
        <w:tc>
          <w:tcPr>
            <w:tcW w:w="344" w:type="dxa"/>
            <w:tcMar>
              <w:top w:w="57" w:type="dxa"/>
              <w:left w:w="57" w:type="dxa"/>
              <w:bottom w:w="57" w:type="dxa"/>
              <w:right w:w="85" w:type="dxa"/>
            </w:tcMar>
            <w:vAlign w:val="cente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cente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Education</w:t>
            </w:r>
          </w:p>
        </w:tc>
        <w:tc>
          <w:tcPr>
            <w:tcW w:w="1588"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7,116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17,375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3,345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1287"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1,992 </w:t>
            </w:r>
          </w:p>
        </w:tc>
        <w:tc>
          <w:tcPr>
            <w:tcW w:w="102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178 </w:t>
            </w:r>
          </w:p>
        </w:tc>
        <w:tc>
          <w:tcPr>
            <w:tcW w:w="1219"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236 </w:t>
            </w:r>
          </w:p>
        </w:tc>
        <w:tc>
          <w:tcPr>
            <w:tcW w:w="85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13,418 </w:t>
            </w:r>
          </w:p>
        </w:tc>
        <w:tc>
          <w:tcPr>
            <w:tcW w:w="879"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b/>
                <w:bCs/>
                <w:color w:val="000000"/>
                <w:sz w:val="16"/>
                <w:szCs w:val="16"/>
                <w:lang w:val="en-US"/>
              </w:rPr>
              <w:t xml:space="preserve"> 43,660 </w:t>
            </w:r>
          </w:p>
        </w:tc>
      </w:tr>
      <w:tr w:rsidR="00E967F4" w:rsidRPr="00F90C20" w:rsidTr="00013508">
        <w:trPr>
          <w:trHeight w:hRule="exact" w:val="284"/>
        </w:trPr>
        <w:tc>
          <w:tcPr>
            <w:tcW w:w="344" w:type="dxa"/>
            <w:tcMar>
              <w:top w:w="57" w:type="dxa"/>
              <w:left w:w="57" w:type="dxa"/>
              <w:bottom w:w="57" w:type="dxa"/>
              <w:right w:w="85" w:type="dxa"/>
            </w:tcMar>
            <w:vAlign w:val="cente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cente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Health</w:t>
            </w:r>
          </w:p>
        </w:tc>
        <w:tc>
          <w:tcPr>
            <w:tcW w:w="1588"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9,977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26,731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19,729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1287"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3,498 </w:t>
            </w:r>
          </w:p>
        </w:tc>
        <w:tc>
          <w:tcPr>
            <w:tcW w:w="102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425 </w:t>
            </w:r>
          </w:p>
        </w:tc>
        <w:tc>
          <w:tcPr>
            <w:tcW w:w="1219"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85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10,172 </w:t>
            </w:r>
          </w:p>
        </w:tc>
        <w:tc>
          <w:tcPr>
            <w:tcW w:w="879"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b/>
                <w:bCs/>
                <w:color w:val="000000"/>
                <w:sz w:val="16"/>
                <w:szCs w:val="16"/>
                <w:lang w:val="en-US"/>
              </w:rPr>
              <w:t xml:space="preserve"> 70,532 </w:t>
            </w:r>
          </w:p>
        </w:tc>
      </w:tr>
      <w:tr w:rsidR="00E967F4" w:rsidRPr="00F90C20" w:rsidTr="00013508">
        <w:trPr>
          <w:trHeight w:hRule="exact" w:val="284"/>
        </w:trPr>
        <w:tc>
          <w:tcPr>
            <w:tcW w:w="344" w:type="dxa"/>
            <w:tcMar>
              <w:top w:w="57" w:type="dxa"/>
              <w:left w:w="57" w:type="dxa"/>
              <w:bottom w:w="57" w:type="dxa"/>
              <w:right w:w="85" w:type="dxa"/>
            </w:tcMar>
            <w:vAlign w:val="cente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cente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Other (e)</w:t>
            </w:r>
          </w:p>
        </w:tc>
        <w:tc>
          <w:tcPr>
            <w:tcW w:w="1588"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19,362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11,901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4,552 </w:t>
            </w:r>
          </w:p>
        </w:tc>
        <w:tc>
          <w:tcPr>
            <w:tcW w:w="96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395 </w:t>
            </w:r>
          </w:p>
        </w:tc>
        <w:tc>
          <w:tcPr>
            <w:tcW w:w="1287"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8,243 </w:t>
            </w:r>
          </w:p>
        </w:tc>
        <w:tc>
          <w:tcPr>
            <w:tcW w:w="102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21,000 </w:t>
            </w:r>
          </w:p>
        </w:tc>
        <w:tc>
          <w:tcPr>
            <w:tcW w:w="1219"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 </w:t>
            </w:r>
          </w:p>
        </w:tc>
        <w:tc>
          <w:tcPr>
            <w:tcW w:w="850"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color w:val="000000"/>
                <w:sz w:val="16"/>
                <w:szCs w:val="16"/>
                <w:lang w:val="en-US"/>
              </w:rPr>
              <w:t xml:space="preserve"> 18,963 </w:t>
            </w:r>
          </w:p>
        </w:tc>
        <w:tc>
          <w:tcPr>
            <w:tcW w:w="879" w:type="dxa"/>
            <w:tcMar>
              <w:top w:w="0" w:type="dxa"/>
              <w:left w:w="57" w:type="dxa"/>
              <w:bottom w:w="0" w:type="dxa"/>
              <w:right w:w="85"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b/>
                <w:bCs/>
                <w:color w:val="000000"/>
                <w:sz w:val="16"/>
                <w:szCs w:val="16"/>
                <w:lang w:val="en-US"/>
              </w:rPr>
              <w:t xml:space="preserve"> 84,417 </w:t>
            </w:r>
          </w:p>
        </w:tc>
      </w:tr>
      <w:tr w:rsidR="00E967F4" w:rsidRPr="00F90C20" w:rsidTr="00013508">
        <w:trPr>
          <w:trHeight w:hRule="exact" w:val="284"/>
        </w:trPr>
        <w:tc>
          <w:tcPr>
            <w:tcW w:w="344" w:type="dxa"/>
            <w:shd w:val="solid" w:color="EBF0F1" w:fill="auto"/>
            <w:tcMar>
              <w:top w:w="57" w:type="dxa"/>
              <w:left w:w="57" w:type="dxa"/>
              <w:bottom w:w="57" w:type="dxa"/>
              <w:right w:w="57" w:type="dxa"/>
            </w:tcMar>
            <w:vAlign w:val="center"/>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EBF0F1" w:fill="auto"/>
            <w:tcMar>
              <w:top w:w="57" w:type="dxa"/>
              <w:left w:w="57" w:type="dxa"/>
              <w:bottom w:w="57" w:type="dxa"/>
              <w:right w:w="57" w:type="dxa"/>
            </w:tcMar>
            <w:vAlign w:val="center"/>
          </w:tcPr>
          <w:p w:rsidR="00E967F4" w:rsidRPr="00F90C20" w:rsidRDefault="00E967F4" w:rsidP="00E967F4">
            <w:pPr>
              <w:autoSpaceDE w:val="0"/>
              <w:autoSpaceDN w:val="0"/>
              <w:adjustRightInd w:val="0"/>
              <w:rPr>
                <w:rFonts w:ascii="Calibri" w:hAnsi="Calibri" w:cs="Calibri"/>
                <w:color w:val="auto"/>
                <w:lang w:val="en-US"/>
              </w:rPr>
            </w:pPr>
          </w:p>
        </w:tc>
        <w:tc>
          <w:tcPr>
            <w:tcW w:w="4354" w:type="dxa"/>
            <w:shd w:val="solid" w:color="EBF0F1" w:fill="auto"/>
            <w:tcMar>
              <w:top w:w="0" w:type="dxa"/>
              <w:left w:w="57" w:type="dxa"/>
              <w:bottom w:w="0" w:type="dxa"/>
              <w:right w:w="57" w:type="dxa"/>
            </w:tcMar>
            <w:vAlign w:val="center"/>
          </w:tcPr>
          <w:p w:rsidR="00E967F4" w:rsidRPr="00FB72EE" w:rsidRDefault="00E967F4" w:rsidP="00E967F4">
            <w:pPr>
              <w:suppressAutoHyphens/>
              <w:autoSpaceDE w:val="0"/>
              <w:autoSpaceDN w:val="0"/>
              <w:adjustRightInd w:val="0"/>
              <w:textAlignment w:val="baseline"/>
              <w:rPr>
                <w:rFonts w:ascii="Calibri" w:hAnsi="Calibri" w:cs="Calibri"/>
                <w:b/>
                <w:bCs/>
                <w:i/>
                <w:iCs/>
                <w:color w:val="000000"/>
                <w:sz w:val="16"/>
                <w:szCs w:val="16"/>
                <w:lang w:val="en-US"/>
              </w:rPr>
            </w:pPr>
            <w:r w:rsidRPr="00FB72EE">
              <w:rPr>
                <w:rFonts w:ascii="Calibri" w:hAnsi="Calibri" w:cs="Calibri"/>
                <w:b/>
                <w:bCs/>
                <w:i/>
                <w:iCs/>
                <w:color w:val="000000"/>
                <w:sz w:val="16"/>
                <w:szCs w:val="16"/>
                <w:lang w:val="en-US"/>
              </w:rPr>
              <w:t>Total other sectors</w:t>
            </w:r>
          </w:p>
        </w:tc>
        <w:tc>
          <w:tcPr>
            <w:tcW w:w="1588" w:type="dxa"/>
            <w:shd w:val="solid" w:color="EBF0F1" w:fill="auto"/>
            <w:tcMar>
              <w:top w:w="0" w:type="dxa"/>
              <w:left w:w="57" w:type="dxa"/>
              <w:bottom w:w="0" w:type="dxa"/>
              <w:right w:w="57"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FB72EE">
              <w:rPr>
                <w:rFonts w:ascii="Calibri" w:hAnsi="Calibri" w:cs="Calibri"/>
                <w:b/>
                <w:bCs/>
                <w:i/>
                <w:iCs/>
                <w:color w:val="000000"/>
                <w:sz w:val="16"/>
                <w:szCs w:val="16"/>
                <w:lang w:val="en-US"/>
              </w:rPr>
              <w:t xml:space="preserve"> 88,101 </w:t>
            </w:r>
          </w:p>
        </w:tc>
        <w:tc>
          <w:tcPr>
            <w:tcW w:w="960" w:type="dxa"/>
            <w:shd w:val="solid" w:color="EBF0F1" w:fill="auto"/>
            <w:tcMar>
              <w:top w:w="0" w:type="dxa"/>
              <w:left w:w="57" w:type="dxa"/>
              <w:bottom w:w="0" w:type="dxa"/>
              <w:right w:w="57"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FB72EE">
              <w:rPr>
                <w:rFonts w:ascii="Calibri" w:hAnsi="Calibri" w:cs="Calibri"/>
                <w:b/>
                <w:bCs/>
                <w:i/>
                <w:iCs/>
                <w:color w:val="000000"/>
                <w:sz w:val="16"/>
                <w:szCs w:val="16"/>
                <w:lang w:val="en-US"/>
              </w:rPr>
              <w:t xml:space="preserve"> 105,820 </w:t>
            </w:r>
          </w:p>
        </w:tc>
        <w:tc>
          <w:tcPr>
            <w:tcW w:w="960" w:type="dxa"/>
            <w:shd w:val="solid" w:color="EBF0F1" w:fill="auto"/>
            <w:tcMar>
              <w:top w:w="0" w:type="dxa"/>
              <w:left w:w="57" w:type="dxa"/>
              <w:bottom w:w="0" w:type="dxa"/>
              <w:right w:w="57"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FB72EE">
              <w:rPr>
                <w:rFonts w:ascii="Calibri" w:hAnsi="Calibri" w:cs="Calibri"/>
                <w:b/>
                <w:bCs/>
                <w:i/>
                <w:iCs/>
                <w:color w:val="000000"/>
                <w:sz w:val="16"/>
                <w:szCs w:val="16"/>
                <w:lang w:val="en-US"/>
              </w:rPr>
              <w:t xml:space="preserve"> 42,290 </w:t>
            </w:r>
          </w:p>
        </w:tc>
        <w:tc>
          <w:tcPr>
            <w:tcW w:w="960" w:type="dxa"/>
            <w:shd w:val="solid" w:color="EBF0F1" w:fill="auto"/>
            <w:tcMar>
              <w:top w:w="0" w:type="dxa"/>
              <w:left w:w="57" w:type="dxa"/>
              <w:bottom w:w="0" w:type="dxa"/>
              <w:right w:w="57"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FB72EE">
              <w:rPr>
                <w:rFonts w:ascii="Calibri" w:hAnsi="Calibri" w:cs="Calibri"/>
                <w:b/>
                <w:bCs/>
                <w:i/>
                <w:iCs/>
                <w:color w:val="000000"/>
                <w:sz w:val="16"/>
                <w:szCs w:val="16"/>
                <w:lang w:val="en-US"/>
              </w:rPr>
              <w:t xml:space="preserve"> 3,555 </w:t>
            </w:r>
          </w:p>
        </w:tc>
        <w:tc>
          <w:tcPr>
            <w:tcW w:w="1287" w:type="dxa"/>
            <w:shd w:val="solid" w:color="EBF0F1" w:fill="auto"/>
            <w:tcMar>
              <w:top w:w="0" w:type="dxa"/>
              <w:left w:w="57" w:type="dxa"/>
              <w:bottom w:w="0" w:type="dxa"/>
              <w:right w:w="57"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FB72EE">
              <w:rPr>
                <w:rFonts w:ascii="Calibri" w:hAnsi="Calibri" w:cs="Calibri"/>
                <w:b/>
                <w:bCs/>
                <w:i/>
                <w:iCs/>
                <w:color w:val="000000"/>
                <w:sz w:val="16"/>
                <w:szCs w:val="16"/>
                <w:lang w:val="en-US"/>
              </w:rPr>
              <w:t xml:space="preserve"> 23,687 </w:t>
            </w:r>
          </w:p>
        </w:tc>
        <w:tc>
          <w:tcPr>
            <w:tcW w:w="1020" w:type="dxa"/>
            <w:shd w:val="solid" w:color="EBF0F1" w:fill="auto"/>
            <w:tcMar>
              <w:top w:w="0" w:type="dxa"/>
              <w:left w:w="57" w:type="dxa"/>
              <w:bottom w:w="0" w:type="dxa"/>
              <w:right w:w="57"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FB72EE">
              <w:rPr>
                <w:rFonts w:ascii="Calibri" w:hAnsi="Calibri" w:cs="Calibri"/>
                <w:b/>
                <w:bCs/>
                <w:i/>
                <w:iCs/>
                <w:color w:val="000000"/>
                <w:sz w:val="16"/>
                <w:szCs w:val="16"/>
                <w:lang w:val="en-US"/>
              </w:rPr>
              <w:t xml:space="preserve"> 21,825 </w:t>
            </w:r>
          </w:p>
        </w:tc>
        <w:tc>
          <w:tcPr>
            <w:tcW w:w="1219" w:type="dxa"/>
            <w:shd w:val="solid" w:color="EBF0F1" w:fill="auto"/>
            <w:tcMar>
              <w:top w:w="0" w:type="dxa"/>
              <w:left w:w="57" w:type="dxa"/>
              <w:bottom w:w="0" w:type="dxa"/>
              <w:right w:w="57"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FB72EE">
              <w:rPr>
                <w:rFonts w:ascii="Calibri" w:hAnsi="Calibri" w:cs="Calibri"/>
                <w:b/>
                <w:bCs/>
                <w:i/>
                <w:iCs/>
                <w:color w:val="000000"/>
                <w:sz w:val="16"/>
                <w:szCs w:val="16"/>
                <w:lang w:val="en-US"/>
              </w:rPr>
              <w:t xml:space="preserve"> 245 </w:t>
            </w:r>
          </w:p>
        </w:tc>
        <w:tc>
          <w:tcPr>
            <w:tcW w:w="850" w:type="dxa"/>
            <w:shd w:val="solid" w:color="EBF0F1" w:fill="auto"/>
            <w:tcMar>
              <w:top w:w="0" w:type="dxa"/>
              <w:left w:w="57" w:type="dxa"/>
              <w:bottom w:w="0" w:type="dxa"/>
              <w:right w:w="57"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FB72EE">
              <w:rPr>
                <w:rFonts w:ascii="Calibri" w:hAnsi="Calibri" w:cs="Calibri"/>
                <w:b/>
                <w:bCs/>
                <w:i/>
                <w:iCs/>
                <w:color w:val="000000"/>
                <w:sz w:val="16"/>
                <w:szCs w:val="16"/>
                <w:lang w:val="en-US"/>
              </w:rPr>
              <w:t xml:space="preserve"> 94,820 </w:t>
            </w:r>
          </w:p>
        </w:tc>
        <w:tc>
          <w:tcPr>
            <w:tcW w:w="879" w:type="dxa"/>
            <w:shd w:val="solid" w:color="EBF0F1" w:fill="auto"/>
            <w:tcMar>
              <w:top w:w="0" w:type="dxa"/>
              <w:left w:w="57" w:type="dxa"/>
              <w:bottom w:w="0" w:type="dxa"/>
              <w:right w:w="57"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b/>
                <w:bCs/>
                <w:i/>
                <w:iCs/>
                <w:color w:val="000000"/>
                <w:sz w:val="16"/>
                <w:szCs w:val="16"/>
                <w:lang w:val="en-US"/>
              </w:rPr>
              <w:t xml:space="preserve"> 380,342 </w:t>
            </w:r>
          </w:p>
        </w:tc>
      </w:tr>
      <w:tr w:rsidR="00E967F4" w:rsidRPr="00F90C20" w:rsidTr="00013508">
        <w:trPr>
          <w:trHeight w:hRule="exact" w:val="284"/>
        </w:trPr>
        <w:tc>
          <w:tcPr>
            <w:tcW w:w="4860" w:type="dxa"/>
            <w:gridSpan w:val="3"/>
            <w:shd w:val="solid" w:color="CBCCCE" w:fill="auto"/>
            <w:tcMar>
              <w:top w:w="0" w:type="dxa"/>
              <w:left w:w="57" w:type="dxa"/>
              <w:bottom w:w="0" w:type="dxa"/>
              <w:right w:w="57" w:type="dxa"/>
            </w:tcMar>
            <w:vAlign w:val="center"/>
          </w:tcPr>
          <w:p w:rsidR="00E967F4" w:rsidRPr="00FB72EE"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FB72EE">
              <w:rPr>
                <w:rFonts w:ascii="Calibri" w:hAnsi="Calibri" w:cs="Calibri"/>
                <w:b/>
                <w:bCs/>
                <w:color w:val="000000"/>
                <w:sz w:val="16"/>
                <w:szCs w:val="16"/>
                <w:lang w:val="en-US"/>
              </w:rPr>
              <w:t>Total Australian Official Development Assistance, Environment</w:t>
            </w:r>
          </w:p>
        </w:tc>
        <w:tc>
          <w:tcPr>
            <w:tcW w:w="1588" w:type="dxa"/>
            <w:shd w:val="solid" w:color="CBCCCE" w:fill="auto"/>
            <w:tcMar>
              <w:top w:w="0" w:type="dxa"/>
              <w:left w:w="57" w:type="dxa"/>
              <w:bottom w:w="0" w:type="dxa"/>
              <w:right w:w="57"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b/>
                <w:bCs/>
                <w:color w:val="000000"/>
                <w:sz w:val="16"/>
                <w:szCs w:val="16"/>
                <w:lang w:val="en-US"/>
              </w:rPr>
              <w:t xml:space="preserve"> 150,480 </w:t>
            </w:r>
          </w:p>
        </w:tc>
        <w:tc>
          <w:tcPr>
            <w:tcW w:w="960" w:type="dxa"/>
            <w:shd w:val="solid" w:color="CBCCCE" w:fill="auto"/>
            <w:tcMar>
              <w:top w:w="0" w:type="dxa"/>
              <w:left w:w="57" w:type="dxa"/>
              <w:bottom w:w="0" w:type="dxa"/>
              <w:right w:w="57"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b/>
                <w:bCs/>
                <w:color w:val="000000"/>
                <w:sz w:val="16"/>
                <w:szCs w:val="16"/>
                <w:lang w:val="en-US"/>
              </w:rPr>
              <w:t xml:space="preserve"> 157,456 </w:t>
            </w:r>
          </w:p>
        </w:tc>
        <w:tc>
          <w:tcPr>
            <w:tcW w:w="960" w:type="dxa"/>
            <w:shd w:val="solid" w:color="CBCCCE" w:fill="auto"/>
            <w:tcMar>
              <w:top w:w="0" w:type="dxa"/>
              <w:left w:w="57" w:type="dxa"/>
              <w:bottom w:w="0" w:type="dxa"/>
              <w:right w:w="57"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b/>
                <w:bCs/>
                <w:color w:val="000000"/>
                <w:sz w:val="16"/>
                <w:szCs w:val="16"/>
                <w:lang w:val="en-US"/>
              </w:rPr>
              <w:t xml:space="preserve"> 66,096 </w:t>
            </w:r>
          </w:p>
        </w:tc>
        <w:tc>
          <w:tcPr>
            <w:tcW w:w="960" w:type="dxa"/>
            <w:shd w:val="solid" w:color="CBCCCE" w:fill="auto"/>
            <w:tcMar>
              <w:top w:w="0" w:type="dxa"/>
              <w:left w:w="57" w:type="dxa"/>
              <w:bottom w:w="0" w:type="dxa"/>
              <w:right w:w="57"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b/>
                <w:bCs/>
                <w:color w:val="000000"/>
                <w:sz w:val="16"/>
                <w:szCs w:val="16"/>
                <w:lang w:val="en-US"/>
              </w:rPr>
              <w:t xml:space="preserve"> 4,094 </w:t>
            </w:r>
          </w:p>
        </w:tc>
        <w:tc>
          <w:tcPr>
            <w:tcW w:w="1287" w:type="dxa"/>
            <w:shd w:val="solid" w:color="CBCCCE" w:fill="auto"/>
            <w:tcMar>
              <w:top w:w="0" w:type="dxa"/>
              <w:left w:w="57" w:type="dxa"/>
              <w:bottom w:w="0" w:type="dxa"/>
              <w:right w:w="57"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b/>
                <w:bCs/>
                <w:color w:val="000000"/>
                <w:sz w:val="16"/>
                <w:szCs w:val="16"/>
                <w:lang w:val="en-US"/>
              </w:rPr>
              <w:t xml:space="preserve"> 30,635 </w:t>
            </w:r>
          </w:p>
        </w:tc>
        <w:tc>
          <w:tcPr>
            <w:tcW w:w="1020" w:type="dxa"/>
            <w:shd w:val="solid" w:color="CBCCCE" w:fill="auto"/>
            <w:tcMar>
              <w:top w:w="0" w:type="dxa"/>
              <w:left w:w="57" w:type="dxa"/>
              <w:bottom w:w="0" w:type="dxa"/>
              <w:right w:w="57"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b/>
                <w:bCs/>
                <w:color w:val="000000"/>
                <w:sz w:val="16"/>
                <w:szCs w:val="16"/>
                <w:lang w:val="en-US"/>
              </w:rPr>
              <w:t xml:space="preserve"> 21,827 </w:t>
            </w:r>
          </w:p>
        </w:tc>
        <w:tc>
          <w:tcPr>
            <w:tcW w:w="1219" w:type="dxa"/>
            <w:shd w:val="solid" w:color="CBCCCE" w:fill="auto"/>
            <w:tcMar>
              <w:top w:w="0" w:type="dxa"/>
              <w:left w:w="57" w:type="dxa"/>
              <w:bottom w:w="0" w:type="dxa"/>
              <w:right w:w="57"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b/>
                <w:bCs/>
                <w:color w:val="000000"/>
                <w:sz w:val="16"/>
                <w:szCs w:val="16"/>
                <w:lang w:val="en-US"/>
              </w:rPr>
              <w:t xml:space="preserve"> 245 </w:t>
            </w:r>
          </w:p>
        </w:tc>
        <w:tc>
          <w:tcPr>
            <w:tcW w:w="850" w:type="dxa"/>
            <w:shd w:val="solid" w:color="CBCCCE" w:fill="auto"/>
            <w:tcMar>
              <w:top w:w="0" w:type="dxa"/>
              <w:left w:w="57" w:type="dxa"/>
              <w:bottom w:w="0" w:type="dxa"/>
              <w:right w:w="57"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b/>
                <w:bCs/>
                <w:color w:val="000000"/>
                <w:sz w:val="16"/>
                <w:szCs w:val="16"/>
                <w:lang w:val="en-US"/>
              </w:rPr>
              <w:t xml:space="preserve"> 215,739 </w:t>
            </w:r>
          </w:p>
        </w:tc>
        <w:tc>
          <w:tcPr>
            <w:tcW w:w="879" w:type="dxa"/>
            <w:shd w:val="solid" w:color="CBCCCE" w:fill="auto"/>
            <w:tcMar>
              <w:top w:w="0" w:type="dxa"/>
              <w:left w:w="57" w:type="dxa"/>
              <w:bottom w:w="0" w:type="dxa"/>
              <w:right w:w="57" w:type="dxa"/>
            </w:tcMar>
            <w:vAlign w:val="center"/>
          </w:tcPr>
          <w:p w:rsidR="00E967F4" w:rsidRPr="00FB72EE"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FB72EE">
              <w:rPr>
                <w:rFonts w:ascii="Calibri" w:hAnsi="Calibri" w:cs="Calibri"/>
                <w:b/>
                <w:bCs/>
                <w:color w:val="000000"/>
                <w:sz w:val="16"/>
                <w:szCs w:val="16"/>
                <w:lang w:val="en-US"/>
              </w:rPr>
              <w:t xml:space="preserve"> 646,572 </w:t>
            </w:r>
          </w:p>
        </w:tc>
      </w:tr>
      <w:tr w:rsidR="00E967F4" w:rsidRPr="00F90C20" w:rsidTr="00013508">
        <w:trPr>
          <w:trHeight w:hRule="exact" w:val="227"/>
        </w:trPr>
        <w:tc>
          <w:tcPr>
            <w:tcW w:w="14583" w:type="dxa"/>
            <w:gridSpan w:val="12"/>
            <w:tcMar>
              <w:top w:w="57" w:type="dxa"/>
              <w:left w:w="57" w:type="dxa"/>
              <w:bottom w:w="57" w:type="dxa"/>
              <w:right w:w="57" w:type="dxa"/>
            </w:tcMar>
          </w:tcPr>
          <w:p w:rsidR="00E967F4" w:rsidRPr="00F46959" w:rsidRDefault="00E967F4" w:rsidP="00E967F4">
            <w:pPr>
              <w:suppressAutoHyphens/>
              <w:autoSpaceDE w:val="0"/>
              <w:autoSpaceDN w:val="0"/>
              <w:adjustRightInd w:val="0"/>
              <w:spacing w:line="144" w:lineRule="auto"/>
              <w:ind w:left="238" w:hanging="238"/>
              <w:textAlignment w:val="center"/>
              <w:rPr>
                <w:rFonts w:ascii="Calibri" w:hAnsi="Calibri" w:cs="Calibri"/>
                <w:color w:val="000000"/>
                <w:sz w:val="14"/>
                <w:szCs w:val="14"/>
                <w:lang w:val="en-US"/>
              </w:rPr>
            </w:pPr>
            <w:proofErr w:type="gramStart"/>
            <w:r w:rsidRPr="00F46959">
              <w:rPr>
                <w:rFonts w:ascii="Calibri" w:hAnsi="Calibri" w:cs="Calibri"/>
                <w:color w:val="000000"/>
                <w:sz w:val="14"/>
                <w:szCs w:val="14"/>
                <w:lang w:val="en-US"/>
              </w:rPr>
              <w:lastRenderedPageBreak/>
              <w:t>“ -</w:t>
            </w:r>
            <w:proofErr w:type="gramEnd"/>
            <w:r w:rsidRPr="00F46959">
              <w:rPr>
                <w:rFonts w:ascii="Calibri" w:hAnsi="Calibri" w:cs="Calibri"/>
                <w:color w:val="000000"/>
                <w:sz w:val="14"/>
                <w:szCs w:val="14"/>
                <w:lang w:val="en-US"/>
              </w:rPr>
              <w:t xml:space="preserve"> “ denotes nil or rounded to zero (including null cells).</w:t>
            </w:r>
          </w:p>
        </w:tc>
      </w:tr>
      <w:tr w:rsidR="00E967F4" w:rsidRPr="00F90C20" w:rsidTr="00013508">
        <w:trPr>
          <w:trHeight w:hRule="exact" w:val="227"/>
        </w:trPr>
        <w:tc>
          <w:tcPr>
            <w:tcW w:w="14583" w:type="dxa"/>
            <w:gridSpan w:val="12"/>
            <w:tcMar>
              <w:top w:w="57" w:type="dxa"/>
              <w:left w:w="0" w:type="dxa"/>
              <w:bottom w:w="57" w:type="dxa"/>
              <w:right w:w="57" w:type="dxa"/>
            </w:tcMar>
          </w:tcPr>
          <w:p w:rsidR="00E967F4" w:rsidRPr="00F46959" w:rsidRDefault="00E967F4" w:rsidP="00E967F4">
            <w:pPr>
              <w:suppressAutoHyphens/>
              <w:autoSpaceDE w:val="0"/>
              <w:autoSpaceDN w:val="0"/>
              <w:adjustRightInd w:val="0"/>
              <w:spacing w:line="144" w:lineRule="auto"/>
              <w:ind w:left="238" w:hanging="238"/>
              <w:textAlignment w:val="center"/>
              <w:rPr>
                <w:rFonts w:ascii="Calibri" w:hAnsi="Calibri" w:cs="Calibri"/>
                <w:color w:val="000000"/>
                <w:sz w:val="14"/>
                <w:szCs w:val="14"/>
                <w:lang w:val="en-US"/>
              </w:rPr>
            </w:pPr>
            <w:r w:rsidRPr="00F46959">
              <w:rPr>
                <w:rFonts w:ascii="Calibri" w:hAnsi="Calibri" w:cs="Calibri"/>
                <w:color w:val="000000"/>
                <w:sz w:val="14"/>
                <w:szCs w:val="14"/>
                <w:lang w:val="en-US"/>
              </w:rPr>
              <w:t xml:space="preserve">Due to rounding, discrepancies may occur between sums of the component items and totals. </w:t>
            </w:r>
          </w:p>
        </w:tc>
      </w:tr>
      <w:tr w:rsidR="00E967F4" w:rsidRPr="00F90C20" w:rsidTr="00013508">
        <w:trPr>
          <w:trHeight w:hRule="exact" w:val="227"/>
        </w:trPr>
        <w:tc>
          <w:tcPr>
            <w:tcW w:w="14583" w:type="dxa"/>
            <w:gridSpan w:val="12"/>
            <w:tcMar>
              <w:top w:w="57" w:type="dxa"/>
              <w:left w:w="0" w:type="dxa"/>
              <w:bottom w:w="57" w:type="dxa"/>
              <w:right w:w="57" w:type="dxa"/>
            </w:tcMar>
          </w:tcPr>
          <w:p w:rsidR="00E967F4" w:rsidRPr="00F46959" w:rsidRDefault="00E967F4" w:rsidP="00E967F4">
            <w:pPr>
              <w:suppressAutoHyphens/>
              <w:autoSpaceDE w:val="0"/>
              <w:autoSpaceDN w:val="0"/>
              <w:adjustRightInd w:val="0"/>
              <w:spacing w:line="144" w:lineRule="auto"/>
              <w:ind w:left="238" w:hanging="238"/>
              <w:textAlignment w:val="center"/>
              <w:rPr>
                <w:rFonts w:ascii="Calibri" w:hAnsi="Calibri" w:cs="Calibri"/>
                <w:color w:val="000000"/>
                <w:sz w:val="14"/>
                <w:szCs w:val="14"/>
                <w:lang w:val="en-US"/>
              </w:rPr>
            </w:pPr>
            <w:r w:rsidRPr="00F46959">
              <w:rPr>
                <w:rFonts w:ascii="Calibri" w:hAnsi="Calibri" w:cs="Calibri"/>
                <w:color w:val="000000"/>
                <w:sz w:val="14"/>
                <w:szCs w:val="14"/>
                <w:lang w:val="en-US"/>
              </w:rPr>
              <w:t xml:space="preserve">(a) </w:t>
            </w:r>
            <w:r w:rsidRPr="00F46959">
              <w:rPr>
                <w:rFonts w:ascii="Calibri" w:hAnsi="Calibri" w:cs="Calibri"/>
                <w:color w:val="000000"/>
                <w:sz w:val="14"/>
                <w:szCs w:val="14"/>
                <w:lang w:val="en-US"/>
              </w:rPr>
              <w:tab/>
              <w:t>Environment assistance compiled using Rio markers and OECD DAC markers.</w:t>
            </w:r>
          </w:p>
        </w:tc>
      </w:tr>
      <w:tr w:rsidR="00E967F4" w:rsidRPr="00F90C20" w:rsidTr="00013508">
        <w:trPr>
          <w:trHeight w:hRule="exact" w:val="227"/>
        </w:trPr>
        <w:tc>
          <w:tcPr>
            <w:tcW w:w="14583" w:type="dxa"/>
            <w:gridSpan w:val="12"/>
            <w:tcMar>
              <w:top w:w="57" w:type="dxa"/>
              <w:left w:w="0" w:type="dxa"/>
              <w:bottom w:w="57" w:type="dxa"/>
              <w:right w:w="57" w:type="dxa"/>
            </w:tcMar>
          </w:tcPr>
          <w:p w:rsidR="00E967F4" w:rsidRPr="00F46959" w:rsidRDefault="00E967F4" w:rsidP="00E967F4">
            <w:pPr>
              <w:suppressAutoHyphens/>
              <w:autoSpaceDE w:val="0"/>
              <w:autoSpaceDN w:val="0"/>
              <w:adjustRightInd w:val="0"/>
              <w:spacing w:line="144" w:lineRule="auto"/>
              <w:ind w:left="238" w:hanging="238"/>
              <w:textAlignment w:val="center"/>
              <w:rPr>
                <w:rFonts w:ascii="Calibri" w:hAnsi="Calibri" w:cs="Calibri"/>
                <w:color w:val="000000"/>
                <w:sz w:val="14"/>
                <w:szCs w:val="14"/>
                <w:lang w:val="en-US"/>
              </w:rPr>
            </w:pPr>
            <w:r w:rsidRPr="00F46959">
              <w:rPr>
                <w:rFonts w:ascii="Calibri" w:hAnsi="Calibri" w:cs="Calibri"/>
                <w:color w:val="000000"/>
                <w:sz w:val="14"/>
                <w:szCs w:val="14"/>
                <w:lang w:val="en-US"/>
              </w:rPr>
              <w:t xml:space="preserve">(b) </w:t>
            </w:r>
            <w:r w:rsidRPr="00F46959">
              <w:rPr>
                <w:rFonts w:ascii="Calibri" w:hAnsi="Calibri" w:cs="Calibri"/>
                <w:color w:val="000000"/>
                <w:sz w:val="14"/>
                <w:szCs w:val="14"/>
                <w:lang w:val="en-US"/>
              </w:rPr>
              <w:tab/>
              <w:t>Type of assistance based on OECD DAC sectors.</w:t>
            </w:r>
          </w:p>
        </w:tc>
      </w:tr>
      <w:tr w:rsidR="00E967F4" w:rsidRPr="00F90C20" w:rsidTr="00013508">
        <w:trPr>
          <w:trHeight w:hRule="exact" w:val="227"/>
        </w:trPr>
        <w:tc>
          <w:tcPr>
            <w:tcW w:w="14583" w:type="dxa"/>
            <w:gridSpan w:val="12"/>
            <w:tcMar>
              <w:top w:w="57" w:type="dxa"/>
              <w:left w:w="0" w:type="dxa"/>
              <w:bottom w:w="57" w:type="dxa"/>
              <w:right w:w="57" w:type="dxa"/>
            </w:tcMar>
          </w:tcPr>
          <w:p w:rsidR="00E967F4" w:rsidRPr="00F46959" w:rsidRDefault="00E967F4" w:rsidP="00E967F4">
            <w:pPr>
              <w:suppressAutoHyphens/>
              <w:autoSpaceDE w:val="0"/>
              <w:autoSpaceDN w:val="0"/>
              <w:adjustRightInd w:val="0"/>
              <w:spacing w:line="144" w:lineRule="auto"/>
              <w:ind w:left="238" w:hanging="238"/>
              <w:textAlignment w:val="center"/>
              <w:rPr>
                <w:rFonts w:ascii="Calibri" w:hAnsi="Calibri" w:cs="Calibri"/>
                <w:color w:val="000000"/>
                <w:sz w:val="14"/>
                <w:szCs w:val="14"/>
                <w:lang w:val="en-US"/>
              </w:rPr>
            </w:pPr>
            <w:r w:rsidRPr="00F46959">
              <w:rPr>
                <w:rFonts w:ascii="Calibri" w:hAnsi="Calibri" w:cs="Calibri"/>
                <w:color w:val="000000"/>
                <w:sz w:val="14"/>
                <w:szCs w:val="14"/>
                <w:lang w:val="en-US"/>
              </w:rPr>
              <w:t xml:space="preserve">(c) </w:t>
            </w:r>
            <w:r w:rsidRPr="00F46959">
              <w:rPr>
                <w:rFonts w:ascii="Calibri" w:hAnsi="Calibri" w:cs="Calibri"/>
                <w:color w:val="000000"/>
                <w:sz w:val="14"/>
                <w:szCs w:val="14"/>
                <w:lang w:val="en-US"/>
              </w:rPr>
              <w:tab/>
              <w:t>Includes regional programs that cannot be disaggregated to a lower geographic level.</w:t>
            </w:r>
          </w:p>
        </w:tc>
      </w:tr>
      <w:tr w:rsidR="00E967F4" w:rsidRPr="00F90C20" w:rsidTr="00013508">
        <w:trPr>
          <w:trHeight w:hRule="exact" w:val="227"/>
        </w:trPr>
        <w:tc>
          <w:tcPr>
            <w:tcW w:w="14583" w:type="dxa"/>
            <w:gridSpan w:val="12"/>
            <w:tcMar>
              <w:top w:w="57" w:type="dxa"/>
              <w:left w:w="0" w:type="dxa"/>
              <w:bottom w:w="57" w:type="dxa"/>
              <w:right w:w="57" w:type="dxa"/>
            </w:tcMar>
          </w:tcPr>
          <w:p w:rsidR="00E967F4" w:rsidRPr="00F46959" w:rsidRDefault="00E967F4" w:rsidP="00E967F4">
            <w:pPr>
              <w:suppressAutoHyphens/>
              <w:autoSpaceDE w:val="0"/>
              <w:autoSpaceDN w:val="0"/>
              <w:adjustRightInd w:val="0"/>
              <w:spacing w:line="144" w:lineRule="auto"/>
              <w:ind w:left="238" w:hanging="238"/>
              <w:textAlignment w:val="center"/>
              <w:rPr>
                <w:rFonts w:ascii="Calibri" w:hAnsi="Calibri" w:cs="Calibri"/>
                <w:color w:val="000000"/>
                <w:sz w:val="14"/>
                <w:szCs w:val="14"/>
                <w:lang w:val="en-US"/>
              </w:rPr>
            </w:pPr>
            <w:r w:rsidRPr="00F46959">
              <w:rPr>
                <w:rFonts w:ascii="Calibri" w:hAnsi="Calibri" w:cs="Calibri"/>
                <w:color w:val="000000"/>
                <w:sz w:val="14"/>
                <w:szCs w:val="14"/>
                <w:lang w:val="en-US"/>
              </w:rPr>
              <w:t xml:space="preserve">(d) </w:t>
            </w:r>
            <w:r w:rsidRPr="00F46959">
              <w:rPr>
                <w:rFonts w:ascii="Calibri" w:hAnsi="Calibri" w:cs="Calibri"/>
                <w:color w:val="000000"/>
                <w:sz w:val="14"/>
                <w:szCs w:val="14"/>
                <w:lang w:val="en-US"/>
              </w:rPr>
              <w:tab/>
              <w:t>Includes global programs that cannot be disaggregated to a lower geographic level.</w:t>
            </w:r>
          </w:p>
        </w:tc>
      </w:tr>
      <w:tr w:rsidR="00E967F4" w:rsidRPr="00F90C20" w:rsidTr="00013508">
        <w:trPr>
          <w:trHeight w:hRule="exact" w:val="227"/>
        </w:trPr>
        <w:tc>
          <w:tcPr>
            <w:tcW w:w="14583" w:type="dxa"/>
            <w:gridSpan w:val="12"/>
            <w:tcMar>
              <w:top w:w="57" w:type="dxa"/>
              <w:left w:w="0" w:type="dxa"/>
              <w:bottom w:w="57" w:type="dxa"/>
              <w:right w:w="57" w:type="dxa"/>
            </w:tcMar>
          </w:tcPr>
          <w:p w:rsidR="00E967F4" w:rsidRPr="00F46959" w:rsidRDefault="00E967F4" w:rsidP="00E967F4">
            <w:pPr>
              <w:suppressAutoHyphens/>
              <w:autoSpaceDE w:val="0"/>
              <w:autoSpaceDN w:val="0"/>
              <w:adjustRightInd w:val="0"/>
              <w:spacing w:line="144" w:lineRule="auto"/>
              <w:ind w:left="238" w:hanging="238"/>
              <w:textAlignment w:val="center"/>
              <w:rPr>
                <w:rFonts w:ascii="Calibri" w:hAnsi="Calibri" w:cs="Calibri"/>
                <w:color w:val="000000"/>
                <w:sz w:val="14"/>
                <w:szCs w:val="14"/>
                <w:lang w:val="en-US"/>
              </w:rPr>
            </w:pPr>
            <w:r w:rsidRPr="00F46959">
              <w:rPr>
                <w:rFonts w:ascii="Calibri" w:hAnsi="Calibri" w:cs="Calibri"/>
                <w:color w:val="000000"/>
                <w:sz w:val="14"/>
                <w:szCs w:val="14"/>
                <w:lang w:val="en-US"/>
              </w:rPr>
              <w:t xml:space="preserve">(e) </w:t>
            </w:r>
            <w:r w:rsidRPr="00F46959">
              <w:rPr>
                <w:rFonts w:ascii="Calibri" w:hAnsi="Calibri" w:cs="Calibri"/>
                <w:color w:val="000000"/>
                <w:sz w:val="14"/>
                <w:szCs w:val="14"/>
                <w:lang w:val="en-US"/>
              </w:rPr>
              <w:tab/>
              <w:t xml:space="preserve">Includes humanitarian, mining and mineral resources and other </w:t>
            </w:r>
            <w:proofErr w:type="spellStart"/>
            <w:r w:rsidRPr="00F46959">
              <w:rPr>
                <w:rFonts w:ascii="Calibri" w:hAnsi="Calibri" w:cs="Calibri"/>
                <w:color w:val="000000"/>
                <w:sz w:val="14"/>
                <w:szCs w:val="14"/>
                <w:lang w:val="en-US"/>
              </w:rPr>
              <w:t>multisectors</w:t>
            </w:r>
            <w:proofErr w:type="spellEnd"/>
            <w:r w:rsidRPr="00F46959">
              <w:rPr>
                <w:rFonts w:ascii="Calibri" w:hAnsi="Calibri" w:cs="Calibri"/>
                <w:color w:val="000000"/>
                <w:sz w:val="14"/>
                <w:szCs w:val="14"/>
                <w:lang w:val="en-US"/>
              </w:rPr>
              <w:t xml:space="preserve"> not further defined.</w:t>
            </w:r>
          </w:p>
        </w:tc>
      </w:tr>
    </w:tbl>
    <w:p w:rsidR="00E967F4" w:rsidRDefault="00E967F4" w:rsidP="00F90C20">
      <w:pPr>
        <w:autoSpaceDE w:val="0"/>
        <w:autoSpaceDN w:val="0"/>
        <w:adjustRightInd w:val="0"/>
        <w:spacing w:line="288" w:lineRule="auto"/>
        <w:textAlignment w:val="center"/>
        <w:rPr>
          <w:rFonts w:ascii="Calibri" w:hAnsi="Calibri" w:cs="Calibri"/>
          <w:color w:val="000000"/>
          <w:lang w:val="en-US"/>
        </w:rPr>
      </w:pPr>
    </w:p>
    <w:p w:rsidR="00E967F4" w:rsidRDefault="00E967F4">
      <w:pPr>
        <w:rPr>
          <w:rFonts w:ascii="Calibri" w:hAnsi="Calibri" w:cs="Calibri"/>
          <w:color w:val="000000"/>
          <w:lang w:val="en-US"/>
        </w:rPr>
      </w:pPr>
      <w:r>
        <w:rPr>
          <w:rFonts w:ascii="Calibri" w:hAnsi="Calibri" w:cs="Calibri"/>
          <w:color w:val="000000"/>
          <w:lang w:val="en-US"/>
        </w:rPr>
        <w:br w:type="page"/>
      </w:r>
    </w:p>
    <w:p w:rsidR="00F90C20" w:rsidRPr="00F90C20" w:rsidRDefault="00F90C20" w:rsidP="00F90C20">
      <w:pPr>
        <w:autoSpaceDE w:val="0"/>
        <w:autoSpaceDN w:val="0"/>
        <w:adjustRightInd w:val="0"/>
        <w:spacing w:line="288" w:lineRule="auto"/>
        <w:textAlignment w:val="center"/>
        <w:rPr>
          <w:rFonts w:ascii="Calibri" w:hAnsi="Calibri" w:cs="Calibri"/>
          <w:color w:val="000000"/>
          <w:lang w:val="en-US"/>
        </w:rPr>
      </w:pPr>
    </w:p>
    <w:tbl>
      <w:tblPr>
        <w:tblW w:w="0" w:type="auto"/>
        <w:tblInd w:w="-8" w:type="dxa"/>
        <w:tblLayout w:type="fixed"/>
        <w:tblCellMar>
          <w:left w:w="0" w:type="dxa"/>
          <w:right w:w="0" w:type="dxa"/>
        </w:tblCellMar>
        <w:tblLook w:val="0000" w:firstRow="0" w:lastRow="0" w:firstColumn="0" w:lastColumn="0" w:noHBand="0" w:noVBand="0"/>
      </w:tblPr>
      <w:tblGrid>
        <w:gridCol w:w="329"/>
        <w:gridCol w:w="224"/>
        <w:gridCol w:w="4294"/>
        <w:gridCol w:w="1588"/>
        <w:gridCol w:w="935"/>
        <w:gridCol w:w="960"/>
        <w:gridCol w:w="972"/>
        <w:gridCol w:w="1304"/>
        <w:gridCol w:w="1020"/>
        <w:gridCol w:w="1219"/>
        <w:gridCol w:w="850"/>
        <w:gridCol w:w="879"/>
      </w:tblGrid>
      <w:tr w:rsidR="00F46959" w:rsidRPr="00F90C20" w:rsidTr="00E967F4">
        <w:trPr>
          <w:trHeight w:hRule="exact" w:val="340"/>
          <w:tblHeader/>
        </w:trPr>
        <w:tc>
          <w:tcPr>
            <w:tcW w:w="14574" w:type="dxa"/>
            <w:gridSpan w:val="12"/>
            <w:shd w:val="solid" w:color="007581" w:fill="auto"/>
            <w:tcMar>
              <w:top w:w="57" w:type="dxa"/>
              <w:left w:w="113" w:type="dxa"/>
              <w:bottom w:w="57" w:type="dxa"/>
              <w:right w:w="113" w:type="dxa"/>
            </w:tcMar>
          </w:tcPr>
          <w:p w:rsidR="00F46959" w:rsidRPr="00F90C20" w:rsidRDefault="00F46959" w:rsidP="001F261E">
            <w:pPr>
              <w:pStyle w:val="TABLEHEADING"/>
            </w:pPr>
            <w:bookmarkStart w:id="14" w:name="_Toc533224339"/>
            <w:r w:rsidRPr="00F90C20">
              <w:t>11</w:t>
            </w:r>
            <w:r w:rsidRPr="00F90C20">
              <w:tab/>
              <w:t>Australian Official Development Assistance, Climate Finance, Type of Assistance by Region of Benefit, 2017–18 (a)</w:t>
            </w:r>
            <w:bookmarkEnd w:id="14"/>
          </w:p>
        </w:tc>
      </w:tr>
      <w:tr w:rsidR="00E967F4" w:rsidRPr="00F90C20" w:rsidTr="00E967F4">
        <w:trPr>
          <w:trHeight w:val="227"/>
          <w:tblHeader/>
        </w:trPr>
        <w:tc>
          <w:tcPr>
            <w:tcW w:w="329" w:type="dxa"/>
            <w:shd w:val="solid" w:color="689CA7" w:fill="auto"/>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224" w:type="dxa"/>
            <w:shd w:val="solid" w:color="689CA7" w:fill="auto"/>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4294" w:type="dxa"/>
            <w:shd w:val="solid" w:color="689CA7" w:fill="auto"/>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1588"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Pacific</w:t>
            </w:r>
          </w:p>
        </w:tc>
        <w:tc>
          <w:tcPr>
            <w:tcW w:w="935"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Pr>
                <w:rFonts w:ascii="Calibri" w:hAnsi="Calibri" w:cs="Calibri"/>
                <w:i/>
                <w:iCs/>
                <w:color w:val="FFFFFF"/>
                <w:sz w:val="17"/>
                <w:szCs w:val="17"/>
                <w:lang w:val="en-US"/>
              </w:rPr>
              <w:t xml:space="preserve">South-East and </w:t>
            </w:r>
            <w:r>
              <w:rPr>
                <w:rFonts w:ascii="Calibri" w:hAnsi="Calibri" w:cs="Calibri"/>
                <w:i/>
                <w:iCs/>
                <w:color w:val="FFFFFF"/>
                <w:sz w:val="17"/>
                <w:szCs w:val="17"/>
                <w:lang w:val="en-US"/>
              </w:rPr>
              <w:br/>
            </w:r>
            <w:r w:rsidRPr="00F90C20">
              <w:rPr>
                <w:rFonts w:ascii="Calibri" w:hAnsi="Calibri" w:cs="Calibri"/>
                <w:i/>
                <w:iCs/>
                <w:color w:val="FFFFFF"/>
                <w:sz w:val="17"/>
                <w:szCs w:val="17"/>
                <w:lang w:val="en-US"/>
              </w:rPr>
              <w:t>East Asia</w:t>
            </w:r>
          </w:p>
        </w:tc>
        <w:tc>
          <w:tcPr>
            <w:tcW w:w="960"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South and West Asia</w:t>
            </w:r>
          </w:p>
        </w:tc>
        <w:tc>
          <w:tcPr>
            <w:tcW w:w="972"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proofErr w:type="gramStart"/>
            <w:r w:rsidRPr="00F90C20">
              <w:rPr>
                <w:rFonts w:ascii="Calibri" w:hAnsi="Calibri" w:cs="Calibri"/>
                <w:i/>
                <w:iCs/>
                <w:color w:val="FFFFFF"/>
                <w:sz w:val="17"/>
                <w:szCs w:val="17"/>
                <w:lang w:val="en-US"/>
              </w:rPr>
              <w:t>Other</w:t>
            </w:r>
            <w:proofErr w:type="gramEnd"/>
            <w:r w:rsidRPr="00F90C20">
              <w:rPr>
                <w:rFonts w:ascii="Calibri" w:hAnsi="Calibri" w:cs="Calibri"/>
                <w:i/>
                <w:iCs/>
                <w:color w:val="FFFFFF"/>
                <w:sz w:val="17"/>
                <w:szCs w:val="17"/>
                <w:lang w:val="en-US"/>
              </w:rPr>
              <w:t xml:space="preserve"> Asia (b)</w:t>
            </w:r>
          </w:p>
        </w:tc>
        <w:tc>
          <w:tcPr>
            <w:tcW w:w="1304"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Sub-Saharan Africa (c)</w:t>
            </w:r>
          </w:p>
        </w:tc>
        <w:tc>
          <w:tcPr>
            <w:tcW w:w="1020"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Middle East and North Africa</w:t>
            </w:r>
          </w:p>
        </w:tc>
        <w:tc>
          <w:tcPr>
            <w:tcW w:w="1219"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Latin America and the Caribbean</w:t>
            </w:r>
          </w:p>
        </w:tc>
        <w:tc>
          <w:tcPr>
            <w:tcW w:w="850"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Other (b) (d)</w:t>
            </w:r>
          </w:p>
        </w:tc>
        <w:tc>
          <w:tcPr>
            <w:tcW w:w="879"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b/>
                <w:bCs/>
                <w:color w:val="FFFFFF"/>
                <w:sz w:val="17"/>
                <w:szCs w:val="17"/>
                <w:lang w:val="en-US"/>
              </w:rPr>
              <w:t xml:space="preserve"> </w:t>
            </w:r>
            <w:r w:rsidRPr="00F90C20">
              <w:rPr>
                <w:rFonts w:ascii="Calibri" w:hAnsi="Calibri" w:cs="Calibri"/>
                <w:b/>
                <w:bCs/>
                <w:i/>
                <w:iCs/>
                <w:color w:val="FFFFFF"/>
                <w:sz w:val="17"/>
                <w:szCs w:val="17"/>
                <w:lang w:val="en-US"/>
              </w:rPr>
              <w:t xml:space="preserve">Total </w:t>
            </w:r>
          </w:p>
        </w:tc>
      </w:tr>
      <w:tr w:rsidR="00E967F4" w:rsidRPr="00F90C20" w:rsidTr="00013508">
        <w:trPr>
          <w:trHeight w:val="227"/>
          <w:tblHeader/>
        </w:trPr>
        <w:tc>
          <w:tcPr>
            <w:tcW w:w="4847" w:type="dxa"/>
            <w:gridSpan w:val="3"/>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Type of assistance</w:t>
            </w:r>
          </w:p>
        </w:tc>
        <w:tc>
          <w:tcPr>
            <w:tcW w:w="1588"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35"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60"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72"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304"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020"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219"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850"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879"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b/>
                <w:bCs/>
                <w:color w:val="FFFFFF"/>
                <w:sz w:val="17"/>
                <w:szCs w:val="17"/>
                <w:lang w:val="en-US"/>
              </w:rPr>
              <w:t xml:space="preserve"> $’000 </w:t>
            </w:r>
          </w:p>
        </w:tc>
      </w:tr>
      <w:tr w:rsidR="00E967F4" w:rsidRPr="00F90C20" w:rsidTr="00013508">
        <w:trPr>
          <w:trHeight w:val="210"/>
        </w:trPr>
        <w:tc>
          <w:tcPr>
            <w:tcW w:w="4847" w:type="dxa"/>
            <w:gridSpan w:val="3"/>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textAlignment w:val="baseline"/>
              <w:rPr>
                <w:rFonts w:ascii="Calibri" w:hAnsi="Calibri" w:cs="Calibri"/>
                <w:color w:val="000000"/>
                <w:sz w:val="16"/>
                <w:szCs w:val="16"/>
                <w:lang w:val="en-US"/>
              </w:rPr>
            </w:pPr>
            <w:r w:rsidRPr="00F46959">
              <w:rPr>
                <w:rFonts w:ascii="Calibri" w:hAnsi="Calibri" w:cs="Calibri"/>
                <w:b/>
                <w:bCs/>
                <w:color w:val="000000"/>
                <w:sz w:val="16"/>
                <w:szCs w:val="16"/>
                <w:lang w:val="en-US"/>
              </w:rPr>
              <w:t xml:space="preserve"> Environmental protection </w:t>
            </w:r>
          </w:p>
        </w:tc>
        <w:tc>
          <w:tcPr>
            <w:tcW w:w="1588"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935"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960"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972"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1304"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1020"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1219"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850"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879"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r>
      <w:tr w:rsidR="00E967F4" w:rsidRPr="00F90C20" w:rsidTr="00013508">
        <w:trPr>
          <w:trHeight w:val="210"/>
        </w:trPr>
        <w:tc>
          <w:tcPr>
            <w:tcW w:w="329" w:type="dxa"/>
            <w:tcMar>
              <w:top w:w="57" w:type="dxa"/>
              <w:left w:w="57" w:type="dxa"/>
              <w:bottom w:w="57" w:type="dxa"/>
              <w:right w:w="85" w:type="dxa"/>
            </w:tcMar>
            <w:vAlign w:val="center"/>
          </w:tcPr>
          <w:p w:rsidR="00E967F4" w:rsidRPr="00F46959" w:rsidRDefault="00E967F4" w:rsidP="00E967F4">
            <w:pPr>
              <w:autoSpaceDE w:val="0"/>
              <w:autoSpaceDN w:val="0"/>
              <w:adjustRightInd w:val="0"/>
              <w:rPr>
                <w:rFonts w:ascii="Calibri" w:hAnsi="Calibri" w:cs="Calibri"/>
                <w:color w:val="auto"/>
                <w:sz w:val="16"/>
                <w:szCs w:val="16"/>
                <w:lang w:val="en-US"/>
              </w:rPr>
            </w:pPr>
          </w:p>
        </w:tc>
        <w:tc>
          <w:tcPr>
            <w:tcW w:w="224"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4294"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Environmental policy and administrative management </w:t>
            </w:r>
          </w:p>
        </w:tc>
        <w:tc>
          <w:tcPr>
            <w:tcW w:w="1588"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10,668 </w:t>
            </w:r>
          </w:p>
        </w:tc>
        <w:tc>
          <w:tcPr>
            <w:tcW w:w="935"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4,100 </w:t>
            </w:r>
          </w:p>
        </w:tc>
        <w:tc>
          <w:tcPr>
            <w:tcW w:w="96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972"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1304"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102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1219"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85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44,405 </w:t>
            </w:r>
          </w:p>
        </w:tc>
        <w:tc>
          <w:tcPr>
            <w:tcW w:w="879"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b/>
                <w:bCs/>
                <w:color w:val="000000"/>
                <w:sz w:val="16"/>
                <w:szCs w:val="16"/>
                <w:lang w:val="en-US"/>
              </w:rPr>
              <w:t xml:space="preserve"> 59,173 </w:t>
            </w:r>
          </w:p>
        </w:tc>
      </w:tr>
      <w:tr w:rsidR="00E967F4" w:rsidRPr="00F90C20" w:rsidTr="00013508">
        <w:trPr>
          <w:trHeight w:val="210"/>
        </w:trPr>
        <w:tc>
          <w:tcPr>
            <w:tcW w:w="329" w:type="dxa"/>
            <w:tcMar>
              <w:top w:w="57" w:type="dxa"/>
              <w:left w:w="57" w:type="dxa"/>
              <w:bottom w:w="57" w:type="dxa"/>
              <w:right w:w="85" w:type="dxa"/>
            </w:tcMar>
            <w:vAlign w:val="center"/>
          </w:tcPr>
          <w:p w:rsidR="00E967F4" w:rsidRPr="00F46959" w:rsidRDefault="00E967F4" w:rsidP="00E967F4">
            <w:pPr>
              <w:autoSpaceDE w:val="0"/>
              <w:autoSpaceDN w:val="0"/>
              <w:adjustRightInd w:val="0"/>
              <w:rPr>
                <w:rFonts w:ascii="Calibri" w:hAnsi="Calibri" w:cs="Calibri"/>
                <w:color w:val="auto"/>
                <w:sz w:val="16"/>
                <w:szCs w:val="16"/>
                <w:lang w:val="en-US"/>
              </w:rPr>
            </w:pPr>
          </w:p>
        </w:tc>
        <w:tc>
          <w:tcPr>
            <w:tcW w:w="224"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4294"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Environmental research </w:t>
            </w:r>
          </w:p>
        </w:tc>
        <w:tc>
          <w:tcPr>
            <w:tcW w:w="1588"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5,532 </w:t>
            </w:r>
          </w:p>
        </w:tc>
        <w:tc>
          <w:tcPr>
            <w:tcW w:w="935"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68 </w:t>
            </w:r>
          </w:p>
        </w:tc>
        <w:tc>
          <w:tcPr>
            <w:tcW w:w="96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972"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1304"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102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1219"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85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15 </w:t>
            </w:r>
          </w:p>
        </w:tc>
        <w:tc>
          <w:tcPr>
            <w:tcW w:w="879"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b/>
                <w:bCs/>
                <w:color w:val="000000"/>
                <w:sz w:val="16"/>
                <w:szCs w:val="16"/>
                <w:lang w:val="en-US"/>
              </w:rPr>
              <w:t xml:space="preserve"> 5,615 </w:t>
            </w:r>
          </w:p>
        </w:tc>
      </w:tr>
      <w:tr w:rsidR="00E967F4" w:rsidRPr="00F90C20" w:rsidTr="00013508">
        <w:trPr>
          <w:trHeight w:val="210"/>
        </w:trPr>
        <w:tc>
          <w:tcPr>
            <w:tcW w:w="329" w:type="dxa"/>
            <w:tcMar>
              <w:top w:w="57" w:type="dxa"/>
              <w:left w:w="57" w:type="dxa"/>
              <w:bottom w:w="57" w:type="dxa"/>
              <w:right w:w="85" w:type="dxa"/>
            </w:tcMar>
            <w:vAlign w:val="center"/>
          </w:tcPr>
          <w:p w:rsidR="00E967F4" w:rsidRPr="00F46959" w:rsidRDefault="00E967F4" w:rsidP="00E967F4">
            <w:pPr>
              <w:autoSpaceDE w:val="0"/>
              <w:autoSpaceDN w:val="0"/>
              <w:adjustRightInd w:val="0"/>
              <w:rPr>
                <w:rFonts w:ascii="Calibri" w:hAnsi="Calibri" w:cs="Calibri"/>
                <w:color w:val="auto"/>
                <w:sz w:val="16"/>
                <w:szCs w:val="16"/>
                <w:lang w:val="en-US"/>
              </w:rPr>
            </w:pPr>
          </w:p>
        </w:tc>
        <w:tc>
          <w:tcPr>
            <w:tcW w:w="224"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4294"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Bio-diversity </w:t>
            </w:r>
          </w:p>
        </w:tc>
        <w:tc>
          <w:tcPr>
            <w:tcW w:w="1588"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935"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96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972"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1304"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102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1219"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85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536 </w:t>
            </w:r>
          </w:p>
        </w:tc>
        <w:tc>
          <w:tcPr>
            <w:tcW w:w="879"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b/>
                <w:bCs/>
                <w:color w:val="000000"/>
                <w:sz w:val="16"/>
                <w:szCs w:val="16"/>
                <w:lang w:val="en-US"/>
              </w:rPr>
              <w:t xml:space="preserve"> 536 </w:t>
            </w:r>
          </w:p>
        </w:tc>
      </w:tr>
      <w:tr w:rsidR="00E967F4" w:rsidRPr="00F90C20" w:rsidTr="00013508">
        <w:trPr>
          <w:trHeight w:val="210"/>
        </w:trPr>
        <w:tc>
          <w:tcPr>
            <w:tcW w:w="329" w:type="dxa"/>
            <w:tcMar>
              <w:top w:w="57" w:type="dxa"/>
              <w:left w:w="57" w:type="dxa"/>
              <w:bottom w:w="57" w:type="dxa"/>
              <w:right w:w="85" w:type="dxa"/>
            </w:tcMar>
            <w:vAlign w:val="center"/>
          </w:tcPr>
          <w:p w:rsidR="00E967F4" w:rsidRPr="00F46959" w:rsidRDefault="00E967F4" w:rsidP="00E967F4">
            <w:pPr>
              <w:autoSpaceDE w:val="0"/>
              <w:autoSpaceDN w:val="0"/>
              <w:adjustRightInd w:val="0"/>
              <w:rPr>
                <w:rFonts w:ascii="Calibri" w:hAnsi="Calibri" w:cs="Calibri"/>
                <w:color w:val="auto"/>
                <w:sz w:val="16"/>
                <w:szCs w:val="16"/>
                <w:lang w:val="en-US"/>
              </w:rPr>
            </w:pPr>
          </w:p>
        </w:tc>
        <w:tc>
          <w:tcPr>
            <w:tcW w:w="224"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4294"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Other environmental protection </w:t>
            </w:r>
          </w:p>
        </w:tc>
        <w:tc>
          <w:tcPr>
            <w:tcW w:w="1588"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240 </w:t>
            </w:r>
          </w:p>
        </w:tc>
        <w:tc>
          <w:tcPr>
            <w:tcW w:w="935"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127 </w:t>
            </w:r>
          </w:p>
        </w:tc>
        <w:tc>
          <w:tcPr>
            <w:tcW w:w="96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972"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1304"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102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1219"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85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776 </w:t>
            </w:r>
          </w:p>
        </w:tc>
        <w:tc>
          <w:tcPr>
            <w:tcW w:w="879"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b/>
                <w:bCs/>
                <w:color w:val="000000"/>
                <w:sz w:val="16"/>
                <w:szCs w:val="16"/>
                <w:lang w:val="en-US"/>
              </w:rPr>
              <w:t xml:space="preserve"> 1,143 </w:t>
            </w:r>
          </w:p>
        </w:tc>
      </w:tr>
      <w:tr w:rsidR="00E967F4" w:rsidRPr="00F90C20" w:rsidTr="00013508">
        <w:trPr>
          <w:trHeight w:val="210"/>
        </w:trPr>
        <w:tc>
          <w:tcPr>
            <w:tcW w:w="329" w:type="dxa"/>
            <w:shd w:val="solid" w:color="EBF0F1" w:fill="auto"/>
            <w:tcMar>
              <w:top w:w="57" w:type="dxa"/>
              <w:left w:w="57" w:type="dxa"/>
              <w:bottom w:w="57" w:type="dxa"/>
              <w:right w:w="57" w:type="dxa"/>
            </w:tcMar>
            <w:vAlign w:val="center"/>
          </w:tcPr>
          <w:p w:rsidR="00E967F4" w:rsidRPr="00F46959" w:rsidRDefault="00E967F4" w:rsidP="00E967F4">
            <w:pPr>
              <w:autoSpaceDE w:val="0"/>
              <w:autoSpaceDN w:val="0"/>
              <w:adjustRightInd w:val="0"/>
              <w:rPr>
                <w:rFonts w:ascii="Calibri" w:hAnsi="Calibri" w:cs="Calibri"/>
                <w:color w:val="auto"/>
                <w:sz w:val="16"/>
                <w:szCs w:val="16"/>
                <w:lang w:val="en-US"/>
              </w:rPr>
            </w:pPr>
          </w:p>
        </w:tc>
        <w:tc>
          <w:tcPr>
            <w:tcW w:w="224" w:type="dxa"/>
            <w:shd w:val="solid" w:color="EBF0F1" w:fill="auto"/>
            <w:tcMar>
              <w:top w:w="57" w:type="dxa"/>
              <w:left w:w="57" w:type="dxa"/>
              <w:bottom w:w="57" w:type="dxa"/>
              <w:right w:w="57"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4294" w:type="dxa"/>
            <w:shd w:val="solid" w:color="EBF0F1" w:fill="auto"/>
            <w:tcMar>
              <w:top w:w="57" w:type="dxa"/>
              <w:left w:w="57" w:type="dxa"/>
              <w:bottom w:w="57" w:type="dxa"/>
              <w:right w:w="57" w:type="dxa"/>
            </w:tcMar>
            <w:vAlign w:val="center"/>
          </w:tcPr>
          <w:p w:rsidR="00E967F4" w:rsidRPr="00F46959" w:rsidRDefault="00E967F4" w:rsidP="00E967F4">
            <w:pPr>
              <w:suppressAutoHyphens/>
              <w:autoSpaceDE w:val="0"/>
              <w:autoSpaceDN w:val="0"/>
              <w:adjustRightInd w:val="0"/>
              <w:spacing w:line="168" w:lineRule="auto"/>
              <w:textAlignment w:val="baseline"/>
              <w:rPr>
                <w:rFonts w:ascii="Calibri" w:hAnsi="Calibri" w:cs="Calibri"/>
                <w:b/>
                <w:bCs/>
                <w:i/>
                <w:iCs/>
                <w:color w:val="000000"/>
                <w:sz w:val="16"/>
                <w:szCs w:val="16"/>
                <w:lang w:val="en-US"/>
              </w:rPr>
            </w:pPr>
            <w:r w:rsidRPr="00F46959">
              <w:rPr>
                <w:rFonts w:ascii="Calibri" w:hAnsi="Calibri" w:cs="Calibri"/>
                <w:b/>
                <w:bCs/>
                <w:i/>
                <w:iCs/>
                <w:color w:val="000000"/>
                <w:sz w:val="16"/>
                <w:szCs w:val="16"/>
                <w:lang w:val="en-US"/>
              </w:rPr>
              <w:t xml:space="preserve"> Total environmental protection </w:t>
            </w:r>
          </w:p>
        </w:tc>
        <w:tc>
          <w:tcPr>
            <w:tcW w:w="1588" w:type="dxa"/>
            <w:shd w:val="solid" w:color="EBF0F1" w:fill="auto"/>
            <w:tcMar>
              <w:top w:w="57" w:type="dxa"/>
              <w:left w:w="57" w:type="dxa"/>
              <w:bottom w:w="57" w:type="dxa"/>
              <w:right w:w="57"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b/>
                <w:bCs/>
                <w:i/>
                <w:iCs/>
                <w:color w:val="000000"/>
                <w:sz w:val="16"/>
                <w:szCs w:val="16"/>
                <w:lang w:val="en-US"/>
              </w:rPr>
            </w:pPr>
            <w:r w:rsidRPr="00F46959">
              <w:rPr>
                <w:rFonts w:ascii="Calibri" w:hAnsi="Calibri" w:cs="Calibri"/>
                <w:b/>
                <w:bCs/>
                <w:i/>
                <w:iCs/>
                <w:color w:val="000000"/>
                <w:sz w:val="16"/>
                <w:szCs w:val="16"/>
                <w:lang w:val="en-US"/>
              </w:rPr>
              <w:t xml:space="preserve"> 16,440 </w:t>
            </w:r>
          </w:p>
        </w:tc>
        <w:tc>
          <w:tcPr>
            <w:tcW w:w="935" w:type="dxa"/>
            <w:shd w:val="solid" w:color="EBF0F1" w:fill="auto"/>
            <w:tcMar>
              <w:top w:w="57" w:type="dxa"/>
              <w:left w:w="57" w:type="dxa"/>
              <w:bottom w:w="57" w:type="dxa"/>
              <w:right w:w="57"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b/>
                <w:bCs/>
                <w:i/>
                <w:iCs/>
                <w:color w:val="000000"/>
                <w:sz w:val="16"/>
                <w:szCs w:val="16"/>
                <w:lang w:val="en-US"/>
              </w:rPr>
            </w:pPr>
            <w:r w:rsidRPr="00F46959">
              <w:rPr>
                <w:rFonts w:ascii="Calibri" w:hAnsi="Calibri" w:cs="Calibri"/>
                <w:b/>
                <w:bCs/>
                <w:i/>
                <w:iCs/>
                <w:color w:val="000000"/>
                <w:sz w:val="16"/>
                <w:szCs w:val="16"/>
                <w:lang w:val="en-US"/>
              </w:rPr>
              <w:t xml:space="preserve"> 4,295 </w:t>
            </w:r>
          </w:p>
        </w:tc>
        <w:tc>
          <w:tcPr>
            <w:tcW w:w="960" w:type="dxa"/>
            <w:shd w:val="solid" w:color="EBF0F1" w:fill="auto"/>
            <w:tcMar>
              <w:top w:w="57" w:type="dxa"/>
              <w:left w:w="57" w:type="dxa"/>
              <w:bottom w:w="57" w:type="dxa"/>
              <w:right w:w="57"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b/>
                <w:bCs/>
                <w:i/>
                <w:iCs/>
                <w:color w:val="000000"/>
                <w:sz w:val="16"/>
                <w:szCs w:val="16"/>
                <w:lang w:val="en-US"/>
              </w:rPr>
            </w:pPr>
            <w:r w:rsidRPr="00F46959">
              <w:rPr>
                <w:rFonts w:ascii="Calibri" w:hAnsi="Calibri" w:cs="Calibri"/>
                <w:b/>
                <w:bCs/>
                <w:i/>
                <w:iCs/>
                <w:color w:val="000000"/>
                <w:sz w:val="16"/>
                <w:szCs w:val="16"/>
                <w:lang w:val="en-US"/>
              </w:rPr>
              <w:t xml:space="preserve"> - </w:t>
            </w:r>
          </w:p>
        </w:tc>
        <w:tc>
          <w:tcPr>
            <w:tcW w:w="972" w:type="dxa"/>
            <w:shd w:val="solid" w:color="EBF0F1" w:fill="auto"/>
            <w:tcMar>
              <w:top w:w="57" w:type="dxa"/>
              <w:left w:w="57" w:type="dxa"/>
              <w:bottom w:w="57" w:type="dxa"/>
              <w:right w:w="57"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b/>
                <w:bCs/>
                <w:i/>
                <w:iCs/>
                <w:color w:val="000000"/>
                <w:sz w:val="16"/>
                <w:szCs w:val="16"/>
                <w:lang w:val="en-US"/>
              </w:rPr>
            </w:pPr>
            <w:r w:rsidRPr="00F46959">
              <w:rPr>
                <w:rFonts w:ascii="Calibri" w:hAnsi="Calibri" w:cs="Calibri"/>
                <w:b/>
                <w:bCs/>
                <w:i/>
                <w:iCs/>
                <w:color w:val="000000"/>
                <w:sz w:val="16"/>
                <w:szCs w:val="16"/>
                <w:lang w:val="en-US"/>
              </w:rPr>
              <w:t xml:space="preserve"> - </w:t>
            </w:r>
          </w:p>
        </w:tc>
        <w:tc>
          <w:tcPr>
            <w:tcW w:w="1304" w:type="dxa"/>
            <w:shd w:val="solid" w:color="EBF0F1" w:fill="auto"/>
            <w:tcMar>
              <w:top w:w="57" w:type="dxa"/>
              <w:left w:w="57" w:type="dxa"/>
              <w:bottom w:w="57" w:type="dxa"/>
              <w:right w:w="57"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b/>
                <w:bCs/>
                <w:i/>
                <w:iCs/>
                <w:color w:val="000000"/>
                <w:sz w:val="16"/>
                <w:szCs w:val="16"/>
                <w:lang w:val="en-US"/>
              </w:rPr>
            </w:pPr>
            <w:r w:rsidRPr="00F46959">
              <w:rPr>
                <w:rFonts w:ascii="Calibri" w:hAnsi="Calibri" w:cs="Calibri"/>
                <w:b/>
                <w:bCs/>
                <w:i/>
                <w:iCs/>
                <w:color w:val="000000"/>
                <w:sz w:val="16"/>
                <w:szCs w:val="16"/>
                <w:lang w:val="en-US"/>
              </w:rPr>
              <w:t xml:space="preserve"> - </w:t>
            </w:r>
          </w:p>
        </w:tc>
        <w:tc>
          <w:tcPr>
            <w:tcW w:w="1020" w:type="dxa"/>
            <w:shd w:val="solid" w:color="EBF0F1" w:fill="auto"/>
            <w:tcMar>
              <w:top w:w="57" w:type="dxa"/>
              <w:left w:w="57" w:type="dxa"/>
              <w:bottom w:w="57" w:type="dxa"/>
              <w:right w:w="57"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b/>
                <w:bCs/>
                <w:i/>
                <w:iCs/>
                <w:color w:val="000000"/>
                <w:sz w:val="16"/>
                <w:szCs w:val="16"/>
                <w:lang w:val="en-US"/>
              </w:rPr>
            </w:pPr>
            <w:r w:rsidRPr="00F46959">
              <w:rPr>
                <w:rFonts w:ascii="Calibri" w:hAnsi="Calibri" w:cs="Calibri"/>
                <w:b/>
                <w:bCs/>
                <w:i/>
                <w:iCs/>
                <w:color w:val="000000"/>
                <w:sz w:val="16"/>
                <w:szCs w:val="16"/>
                <w:lang w:val="en-US"/>
              </w:rPr>
              <w:t xml:space="preserve"> - </w:t>
            </w:r>
          </w:p>
        </w:tc>
        <w:tc>
          <w:tcPr>
            <w:tcW w:w="1219" w:type="dxa"/>
            <w:shd w:val="solid" w:color="EBF0F1" w:fill="auto"/>
            <w:tcMar>
              <w:top w:w="57" w:type="dxa"/>
              <w:left w:w="57" w:type="dxa"/>
              <w:bottom w:w="57" w:type="dxa"/>
              <w:right w:w="57"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b/>
                <w:bCs/>
                <w:i/>
                <w:iCs/>
                <w:color w:val="000000"/>
                <w:sz w:val="16"/>
                <w:szCs w:val="16"/>
                <w:lang w:val="en-US"/>
              </w:rPr>
            </w:pPr>
            <w:r w:rsidRPr="00F46959">
              <w:rPr>
                <w:rFonts w:ascii="Calibri" w:hAnsi="Calibri" w:cs="Calibri"/>
                <w:b/>
                <w:bCs/>
                <w:i/>
                <w:iCs/>
                <w:color w:val="000000"/>
                <w:sz w:val="16"/>
                <w:szCs w:val="16"/>
                <w:lang w:val="en-US"/>
              </w:rPr>
              <w:t xml:space="preserve"> - </w:t>
            </w:r>
          </w:p>
        </w:tc>
        <w:tc>
          <w:tcPr>
            <w:tcW w:w="850" w:type="dxa"/>
            <w:shd w:val="solid" w:color="EBF0F1" w:fill="auto"/>
            <w:tcMar>
              <w:top w:w="57" w:type="dxa"/>
              <w:left w:w="57" w:type="dxa"/>
              <w:bottom w:w="57" w:type="dxa"/>
              <w:right w:w="57"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b/>
                <w:bCs/>
                <w:i/>
                <w:iCs/>
                <w:color w:val="000000"/>
                <w:sz w:val="16"/>
                <w:szCs w:val="16"/>
                <w:lang w:val="en-US"/>
              </w:rPr>
            </w:pPr>
            <w:r w:rsidRPr="00F46959">
              <w:rPr>
                <w:rFonts w:ascii="Calibri" w:hAnsi="Calibri" w:cs="Calibri"/>
                <w:b/>
                <w:bCs/>
                <w:i/>
                <w:iCs/>
                <w:color w:val="000000"/>
                <w:sz w:val="16"/>
                <w:szCs w:val="16"/>
                <w:lang w:val="en-US"/>
              </w:rPr>
              <w:t xml:space="preserve"> 45,732 </w:t>
            </w:r>
          </w:p>
        </w:tc>
        <w:tc>
          <w:tcPr>
            <w:tcW w:w="879" w:type="dxa"/>
            <w:shd w:val="solid" w:color="EBF0F1" w:fill="auto"/>
            <w:tcMar>
              <w:top w:w="57" w:type="dxa"/>
              <w:left w:w="57" w:type="dxa"/>
              <w:bottom w:w="57" w:type="dxa"/>
              <w:right w:w="57"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b/>
                <w:bCs/>
                <w:i/>
                <w:iCs/>
                <w:color w:val="000000"/>
                <w:sz w:val="16"/>
                <w:szCs w:val="16"/>
                <w:lang w:val="en-US"/>
              </w:rPr>
            </w:pPr>
            <w:r w:rsidRPr="00F46959">
              <w:rPr>
                <w:rFonts w:ascii="Calibri" w:hAnsi="Calibri" w:cs="Calibri"/>
                <w:b/>
                <w:bCs/>
                <w:i/>
                <w:iCs/>
                <w:color w:val="000000"/>
                <w:sz w:val="16"/>
                <w:szCs w:val="16"/>
                <w:lang w:val="en-US"/>
              </w:rPr>
              <w:t xml:space="preserve"> 66,467 </w:t>
            </w:r>
          </w:p>
        </w:tc>
      </w:tr>
      <w:tr w:rsidR="00E967F4" w:rsidRPr="00F90C20" w:rsidTr="00013508">
        <w:trPr>
          <w:trHeight w:val="210"/>
        </w:trPr>
        <w:tc>
          <w:tcPr>
            <w:tcW w:w="4847" w:type="dxa"/>
            <w:gridSpan w:val="3"/>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textAlignment w:val="baseline"/>
              <w:rPr>
                <w:rFonts w:ascii="Calibri" w:hAnsi="Calibri" w:cs="Calibri"/>
                <w:color w:val="000000"/>
                <w:sz w:val="16"/>
                <w:szCs w:val="16"/>
                <w:lang w:val="en-US"/>
              </w:rPr>
            </w:pPr>
            <w:r w:rsidRPr="00F46959">
              <w:rPr>
                <w:rFonts w:ascii="Calibri" w:hAnsi="Calibri" w:cs="Calibri"/>
                <w:b/>
                <w:bCs/>
                <w:color w:val="000000"/>
                <w:sz w:val="16"/>
                <w:szCs w:val="16"/>
                <w:lang w:val="en-US"/>
              </w:rPr>
              <w:t xml:space="preserve"> Economic infrastructure and services </w:t>
            </w:r>
          </w:p>
        </w:tc>
        <w:tc>
          <w:tcPr>
            <w:tcW w:w="1588"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935"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960"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972"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1304"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1020"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1219"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850"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879"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r>
      <w:tr w:rsidR="00E967F4" w:rsidRPr="00F90C20" w:rsidTr="00013508">
        <w:trPr>
          <w:trHeight w:val="210"/>
        </w:trPr>
        <w:tc>
          <w:tcPr>
            <w:tcW w:w="329" w:type="dxa"/>
            <w:tcMar>
              <w:top w:w="57" w:type="dxa"/>
              <w:left w:w="57" w:type="dxa"/>
              <w:bottom w:w="57" w:type="dxa"/>
              <w:right w:w="85" w:type="dxa"/>
            </w:tcMar>
            <w:vAlign w:val="center"/>
          </w:tcPr>
          <w:p w:rsidR="00E967F4" w:rsidRPr="00F46959" w:rsidRDefault="00E967F4" w:rsidP="00E967F4">
            <w:pPr>
              <w:autoSpaceDE w:val="0"/>
              <w:autoSpaceDN w:val="0"/>
              <w:adjustRightInd w:val="0"/>
              <w:rPr>
                <w:rFonts w:ascii="Calibri" w:hAnsi="Calibri" w:cs="Calibri"/>
                <w:color w:val="auto"/>
                <w:sz w:val="16"/>
                <w:szCs w:val="16"/>
                <w:lang w:val="en-US"/>
              </w:rPr>
            </w:pPr>
          </w:p>
        </w:tc>
        <w:tc>
          <w:tcPr>
            <w:tcW w:w="224"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4294"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Transport and storage </w:t>
            </w:r>
          </w:p>
        </w:tc>
        <w:tc>
          <w:tcPr>
            <w:tcW w:w="1588"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20,844 </w:t>
            </w:r>
          </w:p>
        </w:tc>
        <w:tc>
          <w:tcPr>
            <w:tcW w:w="935"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180 </w:t>
            </w:r>
          </w:p>
        </w:tc>
        <w:tc>
          <w:tcPr>
            <w:tcW w:w="96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972"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5,054 </w:t>
            </w:r>
          </w:p>
        </w:tc>
        <w:tc>
          <w:tcPr>
            <w:tcW w:w="1304"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102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1219"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85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8,848 </w:t>
            </w:r>
          </w:p>
        </w:tc>
        <w:tc>
          <w:tcPr>
            <w:tcW w:w="879"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b/>
                <w:bCs/>
                <w:color w:val="000000"/>
                <w:sz w:val="16"/>
                <w:szCs w:val="16"/>
                <w:lang w:val="en-US"/>
              </w:rPr>
              <w:t xml:space="preserve"> 34,926 </w:t>
            </w:r>
          </w:p>
        </w:tc>
      </w:tr>
      <w:tr w:rsidR="00E967F4" w:rsidRPr="00F90C20" w:rsidTr="00013508">
        <w:trPr>
          <w:trHeight w:val="210"/>
        </w:trPr>
        <w:tc>
          <w:tcPr>
            <w:tcW w:w="329" w:type="dxa"/>
            <w:tcMar>
              <w:top w:w="57" w:type="dxa"/>
              <w:left w:w="57" w:type="dxa"/>
              <w:bottom w:w="57" w:type="dxa"/>
              <w:right w:w="85" w:type="dxa"/>
            </w:tcMar>
            <w:vAlign w:val="center"/>
          </w:tcPr>
          <w:p w:rsidR="00E967F4" w:rsidRPr="00F46959" w:rsidRDefault="00E967F4" w:rsidP="00E967F4">
            <w:pPr>
              <w:autoSpaceDE w:val="0"/>
              <w:autoSpaceDN w:val="0"/>
              <w:adjustRightInd w:val="0"/>
              <w:rPr>
                <w:rFonts w:ascii="Calibri" w:hAnsi="Calibri" w:cs="Calibri"/>
                <w:color w:val="auto"/>
                <w:sz w:val="16"/>
                <w:szCs w:val="16"/>
                <w:lang w:val="en-US"/>
              </w:rPr>
            </w:pPr>
          </w:p>
        </w:tc>
        <w:tc>
          <w:tcPr>
            <w:tcW w:w="224"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4294"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Communications </w:t>
            </w:r>
          </w:p>
        </w:tc>
        <w:tc>
          <w:tcPr>
            <w:tcW w:w="1588"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935"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96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972"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1304"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102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1219"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85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301 </w:t>
            </w:r>
          </w:p>
        </w:tc>
        <w:tc>
          <w:tcPr>
            <w:tcW w:w="879"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b/>
                <w:bCs/>
                <w:color w:val="000000"/>
                <w:sz w:val="16"/>
                <w:szCs w:val="16"/>
                <w:lang w:val="en-US"/>
              </w:rPr>
              <w:t xml:space="preserve"> 301 </w:t>
            </w:r>
          </w:p>
        </w:tc>
      </w:tr>
      <w:tr w:rsidR="00E967F4" w:rsidRPr="00F90C20" w:rsidTr="00013508">
        <w:trPr>
          <w:trHeight w:val="210"/>
        </w:trPr>
        <w:tc>
          <w:tcPr>
            <w:tcW w:w="329" w:type="dxa"/>
            <w:tcMar>
              <w:top w:w="57" w:type="dxa"/>
              <w:left w:w="57" w:type="dxa"/>
              <w:bottom w:w="57" w:type="dxa"/>
              <w:right w:w="85" w:type="dxa"/>
            </w:tcMar>
            <w:vAlign w:val="center"/>
          </w:tcPr>
          <w:p w:rsidR="00E967F4" w:rsidRPr="00F46959" w:rsidRDefault="00E967F4" w:rsidP="00E967F4">
            <w:pPr>
              <w:autoSpaceDE w:val="0"/>
              <w:autoSpaceDN w:val="0"/>
              <w:adjustRightInd w:val="0"/>
              <w:rPr>
                <w:rFonts w:ascii="Calibri" w:hAnsi="Calibri" w:cs="Calibri"/>
                <w:color w:val="auto"/>
                <w:sz w:val="16"/>
                <w:szCs w:val="16"/>
                <w:lang w:val="en-US"/>
              </w:rPr>
            </w:pPr>
          </w:p>
        </w:tc>
        <w:tc>
          <w:tcPr>
            <w:tcW w:w="224"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4294"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Energy generation and supply </w:t>
            </w:r>
          </w:p>
        </w:tc>
        <w:tc>
          <w:tcPr>
            <w:tcW w:w="1588"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8,000 </w:t>
            </w:r>
          </w:p>
        </w:tc>
        <w:tc>
          <w:tcPr>
            <w:tcW w:w="935"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200 </w:t>
            </w:r>
          </w:p>
        </w:tc>
        <w:tc>
          <w:tcPr>
            <w:tcW w:w="96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2,700 </w:t>
            </w:r>
          </w:p>
        </w:tc>
        <w:tc>
          <w:tcPr>
            <w:tcW w:w="972"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12,842 </w:t>
            </w:r>
          </w:p>
        </w:tc>
        <w:tc>
          <w:tcPr>
            <w:tcW w:w="1304"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102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1219"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85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7,978 </w:t>
            </w:r>
          </w:p>
        </w:tc>
        <w:tc>
          <w:tcPr>
            <w:tcW w:w="879"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b/>
                <w:bCs/>
                <w:color w:val="000000"/>
                <w:sz w:val="16"/>
                <w:szCs w:val="16"/>
                <w:lang w:val="en-US"/>
              </w:rPr>
              <w:t xml:space="preserve"> 31,720 </w:t>
            </w:r>
          </w:p>
        </w:tc>
      </w:tr>
      <w:tr w:rsidR="00E967F4" w:rsidRPr="00F90C20" w:rsidTr="00013508">
        <w:trPr>
          <w:trHeight w:val="210"/>
        </w:trPr>
        <w:tc>
          <w:tcPr>
            <w:tcW w:w="329" w:type="dxa"/>
            <w:tcMar>
              <w:top w:w="57" w:type="dxa"/>
              <w:left w:w="57" w:type="dxa"/>
              <w:bottom w:w="57" w:type="dxa"/>
              <w:right w:w="85" w:type="dxa"/>
            </w:tcMar>
            <w:vAlign w:val="center"/>
          </w:tcPr>
          <w:p w:rsidR="00E967F4" w:rsidRPr="00F46959" w:rsidRDefault="00E967F4" w:rsidP="00E967F4">
            <w:pPr>
              <w:autoSpaceDE w:val="0"/>
              <w:autoSpaceDN w:val="0"/>
              <w:adjustRightInd w:val="0"/>
              <w:rPr>
                <w:rFonts w:ascii="Calibri" w:hAnsi="Calibri" w:cs="Calibri"/>
                <w:color w:val="auto"/>
                <w:sz w:val="16"/>
                <w:szCs w:val="16"/>
                <w:lang w:val="en-US"/>
              </w:rPr>
            </w:pPr>
          </w:p>
        </w:tc>
        <w:tc>
          <w:tcPr>
            <w:tcW w:w="224"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4294"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Business, banking and financial services </w:t>
            </w:r>
          </w:p>
        </w:tc>
        <w:tc>
          <w:tcPr>
            <w:tcW w:w="1588"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1,701 </w:t>
            </w:r>
          </w:p>
        </w:tc>
        <w:tc>
          <w:tcPr>
            <w:tcW w:w="935"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96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972"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1304"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102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1219"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85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3,620 </w:t>
            </w:r>
          </w:p>
        </w:tc>
        <w:tc>
          <w:tcPr>
            <w:tcW w:w="879"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b/>
                <w:bCs/>
                <w:color w:val="000000"/>
                <w:sz w:val="16"/>
                <w:szCs w:val="16"/>
                <w:lang w:val="en-US"/>
              </w:rPr>
              <w:t xml:space="preserve"> 5,321 </w:t>
            </w:r>
          </w:p>
        </w:tc>
      </w:tr>
      <w:tr w:rsidR="00E967F4" w:rsidRPr="00F90C20" w:rsidTr="00013508">
        <w:trPr>
          <w:trHeight w:val="210"/>
        </w:trPr>
        <w:tc>
          <w:tcPr>
            <w:tcW w:w="329" w:type="dxa"/>
            <w:shd w:val="solid" w:color="EBF0F1" w:fill="auto"/>
            <w:tcMar>
              <w:top w:w="57" w:type="dxa"/>
              <w:left w:w="57" w:type="dxa"/>
              <w:bottom w:w="57" w:type="dxa"/>
              <w:right w:w="57" w:type="dxa"/>
            </w:tcMar>
            <w:vAlign w:val="center"/>
          </w:tcPr>
          <w:p w:rsidR="00E967F4" w:rsidRPr="00F46959" w:rsidRDefault="00E967F4" w:rsidP="00E967F4">
            <w:pPr>
              <w:autoSpaceDE w:val="0"/>
              <w:autoSpaceDN w:val="0"/>
              <w:adjustRightInd w:val="0"/>
              <w:rPr>
                <w:rFonts w:ascii="Calibri" w:hAnsi="Calibri" w:cs="Calibri"/>
                <w:color w:val="auto"/>
                <w:sz w:val="16"/>
                <w:szCs w:val="16"/>
                <w:lang w:val="en-US"/>
              </w:rPr>
            </w:pPr>
          </w:p>
        </w:tc>
        <w:tc>
          <w:tcPr>
            <w:tcW w:w="224" w:type="dxa"/>
            <w:shd w:val="solid" w:color="EBF0F1" w:fill="auto"/>
            <w:tcMar>
              <w:top w:w="57" w:type="dxa"/>
              <w:left w:w="57" w:type="dxa"/>
              <w:bottom w:w="57" w:type="dxa"/>
              <w:right w:w="57"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4294" w:type="dxa"/>
            <w:shd w:val="solid" w:color="EBF0F1" w:fill="auto"/>
            <w:tcMar>
              <w:top w:w="57" w:type="dxa"/>
              <w:left w:w="57" w:type="dxa"/>
              <w:bottom w:w="57" w:type="dxa"/>
              <w:right w:w="57" w:type="dxa"/>
            </w:tcMar>
            <w:vAlign w:val="center"/>
          </w:tcPr>
          <w:p w:rsidR="00E967F4" w:rsidRPr="00F46959" w:rsidRDefault="00E967F4" w:rsidP="00E967F4">
            <w:pPr>
              <w:suppressAutoHyphens/>
              <w:autoSpaceDE w:val="0"/>
              <w:autoSpaceDN w:val="0"/>
              <w:adjustRightInd w:val="0"/>
              <w:spacing w:line="168" w:lineRule="auto"/>
              <w:textAlignment w:val="baseline"/>
              <w:rPr>
                <w:rFonts w:ascii="Calibri" w:hAnsi="Calibri" w:cs="Calibri"/>
                <w:b/>
                <w:bCs/>
                <w:i/>
                <w:iCs/>
                <w:color w:val="000000"/>
                <w:sz w:val="16"/>
                <w:szCs w:val="16"/>
                <w:lang w:val="en-US"/>
              </w:rPr>
            </w:pPr>
            <w:r w:rsidRPr="00F46959">
              <w:rPr>
                <w:rFonts w:ascii="Calibri" w:hAnsi="Calibri" w:cs="Calibri"/>
                <w:b/>
                <w:bCs/>
                <w:i/>
                <w:iCs/>
                <w:color w:val="000000"/>
                <w:sz w:val="16"/>
                <w:szCs w:val="16"/>
                <w:lang w:val="en-US"/>
              </w:rPr>
              <w:t xml:space="preserve"> Total economic infrastructure and services </w:t>
            </w:r>
          </w:p>
        </w:tc>
        <w:tc>
          <w:tcPr>
            <w:tcW w:w="1588" w:type="dxa"/>
            <w:shd w:val="solid" w:color="EBF0F1" w:fill="auto"/>
            <w:tcMar>
              <w:top w:w="57" w:type="dxa"/>
              <w:left w:w="57" w:type="dxa"/>
              <w:bottom w:w="57" w:type="dxa"/>
              <w:right w:w="57"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b/>
                <w:bCs/>
                <w:i/>
                <w:iCs/>
                <w:color w:val="000000"/>
                <w:sz w:val="16"/>
                <w:szCs w:val="16"/>
                <w:lang w:val="en-US"/>
              </w:rPr>
            </w:pPr>
            <w:r w:rsidRPr="00F46959">
              <w:rPr>
                <w:rFonts w:ascii="Calibri" w:hAnsi="Calibri" w:cs="Calibri"/>
                <w:b/>
                <w:bCs/>
                <w:i/>
                <w:iCs/>
                <w:color w:val="000000"/>
                <w:sz w:val="16"/>
                <w:szCs w:val="16"/>
                <w:lang w:val="en-US"/>
              </w:rPr>
              <w:t xml:space="preserve"> 30,545 </w:t>
            </w:r>
          </w:p>
        </w:tc>
        <w:tc>
          <w:tcPr>
            <w:tcW w:w="935" w:type="dxa"/>
            <w:shd w:val="solid" w:color="EBF0F1" w:fill="auto"/>
            <w:tcMar>
              <w:top w:w="57" w:type="dxa"/>
              <w:left w:w="57" w:type="dxa"/>
              <w:bottom w:w="57" w:type="dxa"/>
              <w:right w:w="57"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b/>
                <w:bCs/>
                <w:i/>
                <w:iCs/>
                <w:color w:val="000000"/>
                <w:sz w:val="16"/>
                <w:szCs w:val="16"/>
                <w:lang w:val="en-US"/>
              </w:rPr>
            </w:pPr>
            <w:r w:rsidRPr="00F46959">
              <w:rPr>
                <w:rFonts w:ascii="Calibri" w:hAnsi="Calibri" w:cs="Calibri"/>
                <w:b/>
                <w:bCs/>
                <w:i/>
                <w:iCs/>
                <w:color w:val="000000"/>
                <w:sz w:val="16"/>
                <w:szCs w:val="16"/>
                <w:lang w:val="en-US"/>
              </w:rPr>
              <w:t xml:space="preserve"> 380 </w:t>
            </w:r>
          </w:p>
        </w:tc>
        <w:tc>
          <w:tcPr>
            <w:tcW w:w="960" w:type="dxa"/>
            <w:shd w:val="solid" w:color="EBF0F1" w:fill="auto"/>
            <w:tcMar>
              <w:top w:w="57" w:type="dxa"/>
              <w:left w:w="57" w:type="dxa"/>
              <w:bottom w:w="57" w:type="dxa"/>
              <w:right w:w="57"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b/>
                <w:bCs/>
                <w:i/>
                <w:iCs/>
                <w:color w:val="000000"/>
                <w:sz w:val="16"/>
                <w:szCs w:val="16"/>
                <w:lang w:val="en-US"/>
              </w:rPr>
            </w:pPr>
            <w:r w:rsidRPr="00F46959">
              <w:rPr>
                <w:rFonts w:ascii="Calibri" w:hAnsi="Calibri" w:cs="Calibri"/>
                <w:b/>
                <w:bCs/>
                <w:i/>
                <w:iCs/>
                <w:color w:val="000000"/>
                <w:sz w:val="16"/>
                <w:szCs w:val="16"/>
                <w:lang w:val="en-US"/>
              </w:rPr>
              <w:t xml:space="preserve"> 2,700 </w:t>
            </w:r>
          </w:p>
        </w:tc>
        <w:tc>
          <w:tcPr>
            <w:tcW w:w="972" w:type="dxa"/>
            <w:shd w:val="solid" w:color="EBF0F1" w:fill="auto"/>
            <w:tcMar>
              <w:top w:w="57" w:type="dxa"/>
              <w:left w:w="57" w:type="dxa"/>
              <w:bottom w:w="57" w:type="dxa"/>
              <w:right w:w="57"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b/>
                <w:bCs/>
                <w:i/>
                <w:iCs/>
                <w:color w:val="000000"/>
                <w:sz w:val="16"/>
                <w:szCs w:val="16"/>
                <w:lang w:val="en-US"/>
              </w:rPr>
            </w:pPr>
            <w:r w:rsidRPr="00F46959">
              <w:rPr>
                <w:rFonts w:ascii="Calibri" w:hAnsi="Calibri" w:cs="Calibri"/>
                <w:b/>
                <w:bCs/>
                <w:i/>
                <w:iCs/>
                <w:color w:val="000000"/>
                <w:sz w:val="16"/>
                <w:szCs w:val="16"/>
                <w:lang w:val="en-US"/>
              </w:rPr>
              <w:t xml:space="preserve"> 17,896 </w:t>
            </w:r>
          </w:p>
        </w:tc>
        <w:tc>
          <w:tcPr>
            <w:tcW w:w="1304" w:type="dxa"/>
            <w:shd w:val="solid" w:color="EBF0F1" w:fill="auto"/>
            <w:tcMar>
              <w:top w:w="57" w:type="dxa"/>
              <w:left w:w="57" w:type="dxa"/>
              <w:bottom w:w="57" w:type="dxa"/>
              <w:right w:w="57"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b/>
                <w:bCs/>
                <w:i/>
                <w:iCs/>
                <w:color w:val="000000"/>
                <w:sz w:val="16"/>
                <w:szCs w:val="16"/>
                <w:lang w:val="en-US"/>
              </w:rPr>
            </w:pPr>
            <w:r w:rsidRPr="00F46959">
              <w:rPr>
                <w:rFonts w:ascii="Calibri" w:hAnsi="Calibri" w:cs="Calibri"/>
                <w:b/>
                <w:bCs/>
                <w:i/>
                <w:iCs/>
                <w:color w:val="000000"/>
                <w:sz w:val="16"/>
                <w:szCs w:val="16"/>
                <w:lang w:val="en-US"/>
              </w:rPr>
              <w:t xml:space="preserve"> - </w:t>
            </w:r>
          </w:p>
        </w:tc>
        <w:tc>
          <w:tcPr>
            <w:tcW w:w="1020" w:type="dxa"/>
            <w:shd w:val="solid" w:color="EBF0F1" w:fill="auto"/>
            <w:tcMar>
              <w:top w:w="57" w:type="dxa"/>
              <w:left w:w="57" w:type="dxa"/>
              <w:bottom w:w="57" w:type="dxa"/>
              <w:right w:w="57"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b/>
                <w:bCs/>
                <w:i/>
                <w:iCs/>
                <w:color w:val="000000"/>
                <w:sz w:val="16"/>
                <w:szCs w:val="16"/>
                <w:lang w:val="en-US"/>
              </w:rPr>
            </w:pPr>
            <w:r w:rsidRPr="00F46959">
              <w:rPr>
                <w:rFonts w:ascii="Calibri" w:hAnsi="Calibri" w:cs="Calibri"/>
                <w:b/>
                <w:bCs/>
                <w:i/>
                <w:iCs/>
                <w:color w:val="000000"/>
                <w:sz w:val="16"/>
                <w:szCs w:val="16"/>
                <w:lang w:val="en-US"/>
              </w:rPr>
              <w:t xml:space="preserve"> - </w:t>
            </w:r>
          </w:p>
        </w:tc>
        <w:tc>
          <w:tcPr>
            <w:tcW w:w="1219" w:type="dxa"/>
            <w:shd w:val="solid" w:color="EBF0F1" w:fill="auto"/>
            <w:tcMar>
              <w:top w:w="57" w:type="dxa"/>
              <w:left w:w="57" w:type="dxa"/>
              <w:bottom w:w="57" w:type="dxa"/>
              <w:right w:w="57"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b/>
                <w:bCs/>
                <w:i/>
                <w:iCs/>
                <w:color w:val="000000"/>
                <w:sz w:val="16"/>
                <w:szCs w:val="16"/>
                <w:lang w:val="en-US"/>
              </w:rPr>
            </w:pPr>
            <w:r w:rsidRPr="00F46959">
              <w:rPr>
                <w:rFonts w:ascii="Calibri" w:hAnsi="Calibri" w:cs="Calibri"/>
                <w:b/>
                <w:bCs/>
                <w:i/>
                <w:iCs/>
                <w:color w:val="000000"/>
                <w:sz w:val="16"/>
                <w:szCs w:val="16"/>
                <w:lang w:val="en-US"/>
              </w:rPr>
              <w:t xml:space="preserve"> - </w:t>
            </w:r>
          </w:p>
        </w:tc>
        <w:tc>
          <w:tcPr>
            <w:tcW w:w="850" w:type="dxa"/>
            <w:shd w:val="solid" w:color="EBF0F1" w:fill="auto"/>
            <w:tcMar>
              <w:top w:w="57" w:type="dxa"/>
              <w:left w:w="57" w:type="dxa"/>
              <w:bottom w:w="57" w:type="dxa"/>
              <w:right w:w="57"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b/>
                <w:bCs/>
                <w:i/>
                <w:iCs/>
                <w:color w:val="000000"/>
                <w:sz w:val="16"/>
                <w:szCs w:val="16"/>
                <w:lang w:val="en-US"/>
              </w:rPr>
            </w:pPr>
            <w:r w:rsidRPr="00F46959">
              <w:rPr>
                <w:rFonts w:ascii="Calibri" w:hAnsi="Calibri" w:cs="Calibri"/>
                <w:b/>
                <w:bCs/>
                <w:i/>
                <w:iCs/>
                <w:color w:val="000000"/>
                <w:sz w:val="16"/>
                <w:szCs w:val="16"/>
                <w:lang w:val="en-US"/>
              </w:rPr>
              <w:t xml:space="preserve"> 20,748 </w:t>
            </w:r>
          </w:p>
        </w:tc>
        <w:tc>
          <w:tcPr>
            <w:tcW w:w="879" w:type="dxa"/>
            <w:shd w:val="solid" w:color="EBF0F1" w:fill="auto"/>
            <w:tcMar>
              <w:top w:w="57" w:type="dxa"/>
              <w:left w:w="57" w:type="dxa"/>
              <w:bottom w:w="57" w:type="dxa"/>
              <w:right w:w="57"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b/>
                <w:bCs/>
                <w:i/>
                <w:iCs/>
                <w:color w:val="000000"/>
                <w:sz w:val="16"/>
                <w:szCs w:val="16"/>
                <w:lang w:val="en-US"/>
              </w:rPr>
            </w:pPr>
            <w:r w:rsidRPr="00F46959">
              <w:rPr>
                <w:rFonts w:ascii="Calibri" w:hAnsi="Calibri" w:cs="Calibri"/>
                <w:b/>
                <w:bCs/>
                <w:i/>
                <w:iCs/>
                <w:color w:val="000000"/>
                <w:sz w:val="16"/>
                <w:szCs w:val="16"/>
                <w:lang w:val="en-US"/>
              </w:rPr>
              <w:t xml:space="preserve"> 72,269 </w:t>
            </w:r>
          </w:p>
        </w:tc>
      </w:tr>
      <w:tr w:rsidR="00E967F4" w:rsidRPr="00F90C20" w:rsidTr="00013508">
        <w:trPr>
          <w:trHeight w:val="210"/>
        </w:trPr>
        <w:tc>
          <w:tcPr>
            <w:tcW w:w="4847" w:type="dxa"/>
            <w:gridSpan w:val="3"/>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textAlignment w:val="baseline"/>
              <w:rPr>
                <w:rFonts w:ascii="Calibri" w:hAnsi="Calibri" w:cs="Calibri"/>
                <w:color w:val="000000"/>
                <w:sz w:val="16"/>
                <w:szCs w:val="16"/>
                <w:lang w:val="en-US"/>
              </w:rPr>
            </w:pPr>
            <w:r w:rsidRPr="00F46959">
              <w:rPr>
                <w:rFonts w:ascii="Calibri" w:hAnsi="Calibri" w:cs="Calibri"/>
                <w:b/>
                <w:bCs/>
                <w:color w:val="000000"/>
                <w:sz w:val="16"/>
                <w:szCs w:val="16"/>
                <w:lang w:val="en-US"/>
              </w:rPr>
              <w:t xml:space="preserve"> Production sectors </w:t>
            </w:r>
          </w:p>
        </w:tc>
        <w:tc>
          <w:tcPr>
            <w:tcW w:w="1588"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935"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960"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972"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1304"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1020"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1219"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850"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879"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r>
      <w:tr w:rsidR="00E967F4" w:rsidRPr="00F90C20" w:rsidTr="00013508">
        <w:trPr>
          <w:trHeight w:val="210"/>
        </w:trPr>
        <w:tc>
          <w:tcPr>
            <w:tcW w:w="329" w:type="dxa"/>
            <w:tcMar>
              <w:top w:w="57" w:type="dxa"/>
              <w:left w:w="57" w:type="dxa"/>
              <w:bottom w:w="57" w:type="dxa"/>
              <w:right w:w="85" w:type="dxa"/>
            </w:tcMar>
            <w:vAlign w:val="center"/>
          </w:tcPr>
          <w:p w:rsidR="00E967F4" w:rsidRPr="00F46959" w:rsidRDefault="00E967F4" w:rsidP="00E967F4">
            <w:pPr>
              <w:autoSpaceDE w:val="0"/>
              <w:autoSpaceDN w:val="0"/>
              <w:adjustRightInd w:val="0"/>
              <w:rPr>
                <w:rFonts w:ascii="Calibri" w:hAnsi="Calibri" w:cs="Calibri"/>
                <w:color w:val="auto"/>
                <w:sz w:val="16"/>
                <w:szCs w:val="16"/>
                <w:lang w:val="en-US"/>
              </w:rPr>
            </w:pPr>
          </w:p>
        </w:tc>
        <w:tc>
          <w:tcPr>
            <w:tcW w:w="224"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4294"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Agriculture </w:t>
            </w:r>
          </w:p>
        </w:tc>
        <w:tc>
          <w:tcPr>
            <w:tcW w:w="1588"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102 </w:t>
            </w:r>
          </w:p>
        </w:tc>
        <w:tc>
          <w:tcPr>
            <w:tcW w:w="935"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4,355 </w:t>
            </w:r>
          </w:p>
        </w:tc>
        <w:tc>
          <w:tcPr>
            <w:tcW w:w="96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2,951 </w:t>
            </w:r>
          </w:p>
        </w:tc>
        <w:tc>
          <w:tcPr>
            <w:tcW w:w="972"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1304"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102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1219"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85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8,495 </w:t>
            </w:r>
          </w:p>
        </w:tc>
        <w:tc>
          <w:tcPr>
            <w:tcW w:w="879"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b/>
                <w:bCs/>
                <w:color w:val="000000"/>
                <w:sz w:val="16"/>
                <w:szCs w:val="16"/>
                <w:lang w:val="en-US"/>
              </w:rPr>
              <w:t xml:space="preserve"> 15,902 </w:t>
            </w:r>
          </w:p>
        </w:tc>
      </w:tr>
      <w:tr w:rsidR="00E967F4" w:rsidRPr="00F90C20" w:rsidTr="00013508">
        <w:trPr>
          <w:trHeight w:val="210"/>
        </w:trPr>
        <w:tc>
          <w:tcPr>
            <w:tcW w:w="329" w:type="dxa"/>
            <w:tcMar>
              <w:top w:w="57" w:type="dxa"/>
              <w:left w:w="57" w:type="dxa"/>
              <w:bottom w:w="57" w:type="dxa"/>
              <w:right w:w="85" w:type="dxa"/>
            </w:tcMar>
            <w:vAlign w:val="center"/>
          </w:tcPr>
          <w:p w:rsidR="00E967F4" w:rsidRPr="00F46959" w:rsidRDefault="00E967F4" w:rsidP="00E967F4">
            <w:pPr>
              <w:autoSpaceDE w:val="0"/>
              <w:autoSpaceDN w:val="0"/>
              <w:adjustRightInd w:val="0"/>
              <w:rPr>
                <w:rFonts w:ascii="Calibri" w:hAnsi="Calibri" w:cs="Calibri"/>
                <w:color w:val="auto"/>
                <w:sz w:val="16"/>
                <w:szCs w:val="16"/>
                <w:lang w:val="en-US"/>
              </w:rPr>
            </w:pPr>
          </w:p>
        </w:tc>
        <w:tc>
          <w:tcPr>
            <w:tcW w:w="224"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4294"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Forestry and fishing </w:t>
            </w:r>
          </w:p>
        </w:tc>
        <w:tc>
          <w:tcPr>
            <w:tcW w:w="1588"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1,361 </w:t>
            </w:r>
          </w:p>
        </w:tc>
        <w:tc>
          <w:tcPr>
            <w:tcW w:w="935"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96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972"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1304"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102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1219"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85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223 </w:t>
            </w:r>
          </w:p>
        </w:tc>
        <w:tc>
          <w:tcPr>
            <w:tcW w:w="879"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b/>
                <w:bCs/>
                <w:color w:val="000000"/>
                <w:sz w:val="16"/>
                <w:szCs w:val="16"/>
                <w:lang w:val="en-US"/>
              </w:rPr>
              <w:t xml:space="preserve"> 1,584 </w:t>
            </w:r>
          </w:p>
        </w:tc>
      </w:tr>
      <w:tr w:rsidR="00E967F4" w:rsidRPr="00F90C20" w:rsidTr="00013508">
        <w:trPr>
          <w:trHeight w:val="210"/>
        </w:trPr>
        <w:tc>
          <w:tcPr>
            <w:tcW w:w="329" w:type="dxa"/>
            <w:tcMar>
              <w:top w:w="57" w:type="dxa"/>
              <w:left w:w="57" w:type="dxa"/>
              <w:bottom w:w="57" w:type="dxa"/>
              <w:right w:w="85" w:type="dxa"/>
            </w:tcMar>
            <w:vAlign w:val="center"/>
          </w:tcPr>
          <w:p w:rsidR="00E967F4" w:rsidRPr="00F46959" w:rsidRDefault="00E967F4" w:rsidP="00E967F4">
            <w:pPr>
              <w:autoSpaceDE w:val="0"/>
              <w:autoSpaceDN w:val="0"/>
              <w:adjustRightInd w:val="0"/>
              <w:rPr>
                <w:rFonts w:ascii="Calibri" w:hAnsi="Calibri" w:cs="Calibri"/>
                <w:color w:val="auto"/>
                <w:sz w:val="16"/>
                <w:szCs w:val="16"/>
                <w:lang w:val="en-US"/>
              </w:rPr>
            </w:pPr>
          </w:p>
        </w:tc>
        <w:tc>
          <w:tcPr>
            <w:tcW w:w="224"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4294"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Industry </w:t>
            </w:r>
          </w:p>
        </w:tc>
        <w:tc>
          <w:tcPr>
            <w:tcW w:w="1588"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935"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96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972"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1304"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102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1219"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85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622 </w:t>
            </w:r>
          </w:p>
        </w:tc>
        <w:tc>
          <w:tcPr>
            <w:tcW w:w="879"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b/>
                <w:bCs/>
                <w:color w:val="000000"/>
                <w:sz w:val="16"/>
                <w:szCs w:val="16"/>
                <w:lang w:val="en-US"/>
              </w:rPr>
              <w:t xml:space="preserve"> 622 </w:t>
            </w:r>
          </w:p>
        </w:tc>
      </w:tr>
      <w:tr w:rsidR="00E967F4" w:rsidRPr="00F90C20" w:rsidTr="00013508">
        <w:trPr>
          <w:trHeight w:val="210"/>
        </w:trPr>
        <w:tc>
          <w:tcPr>
            <w:tcW w:w="329" w:type="dxa"/>
            <w:tcMar>
              <w:top w:w="57" w:type="dxa"/>
              <w:left w:w="57" w:type="dxa"/>
              <w:bottom w:w="57" w:type="dxa"/>
              <w:right w:w="85" w:type="dxa"/>
            </w:tcMar>
            <w:vAlign w:val="center"/>
          </w:tcPr>
          <w:p w:rsidR="00E967F4" w:rsidRPr="00F46959" w:rsidRDefault="00E967F4" w:rsidP="00E967F4">
            <w:pPr>
              <w:autoSpaceDE w:val="0"/>
              <w:autoSpaceDN w:val="0"/>
              <w:adjustRightInd w:val="0"/>
              <w:rPr>
                <w:rFonts w:ascii="Calibri" w:hAnsi="Calibri" w:cs="Calibri"/>
                <w:color w:val="auto"/>
                <w:sz w:val="16"/>
                <w:szCs w:val="16"/>
                <w:lang w:val="en-US"/>
              </w:rPr>
            </w:pPr>
          </w:p>
        </w:tc>
        <w:tc>
          <w:tcPr>
            <w:tcW w:w="224"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4294"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Mining &amp; mineral resources </w:t>
            </w:r>
          </w:p>
        </w:tc>
        <w:tc>
          <w:tcPr>
            <w:tcW w:w="1588"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935"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96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972"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16,144 </w:t>
            </w:r>
          </w:p>
        </w:tc>
        <w:tc>
          <w:tcPr>
            <w:tcW w:w="1304"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102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1219"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85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428 </w:t>
            </w:r>
          </w:p>
        </w:tc>
        <w:tc>
          <w:tcPr>
            <w:tcW w:w="879"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b/>
                <w:bCs/>
                <w:color w:val="000000"/>
                <w:sz w:val="16"/>
                <w:szCs w:val="16"/>
                <w:lang w:val="en-US"/>
              </w:rPr>
              <w:t xml:space="preserve"> 16,572 </w:t>
            </w:r>
          </w:p>
        </w:tc>
      </w:tr>
      <w:tr w:rsidR="00E967F4" w:rsidRPr="00F90C20" w:rsidTr="00013508">
        <w:trPr>
          <w:trHeight w:val="210"/>
        </w:trPr>
        <w:tc>
          <w:tcPr>
            <w:tcW w:w="329" w:type="dxa"/>
            <w:tcMar>
              <w:top w:w="57" w:type="dxa"/>
              <w:left w:w="57" w:type="dxa"/>
              <w:bottom w:w="57" w:type="dxa"/>
              <w:right w:w="85" w:type="dxa"/>
            </w:tcMar>
            <w:vAlign w:val="center"/>
          </w:tcPr>
          <w:p w:rsidR="00E967F4" w:rsidRPr="00F46959" w:rsidRDefault="00E967F4" w:rsidP="00E967F4">
            <w:pPr>
              <w:autoSpaceDE w:val="0"/>
              <w:autoSpaceDN w:val="0"/>
              <w:adjustRightInd w:val="0"/>
              <w:rPr>
                <w:rFonts w:ascii="Calibri" w:hAnsi="Calibri" w:cs="Calibri"/>
                <w:color w:val="auto"/>
                <w:sz w:val="16"/>
                <w:szCs w:val="16"/>
                <w:lang w:val="en-US"/>
              </w:rPr>
            </w:pPr>
          </w:p>
        </w:tc>
        <w:tc>
          <w:tcPr>
            <w:tcW w:w="224"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4294"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Other production sectors </w:t>
            </w:r>
          </w:p>
        </w:tc>
        <w:tc>
          <w:tcPr>
            <w:tcW w:w="1588"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906 </w:t>
            </w:r>
          </w:p>
        </w:tc>
        <w:tc>
          <w:tcPr>
            <w:tcW w:w="935"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96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972"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1304"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102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1219"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85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539 </w:t>
            </w:r>
          </w:p>
        </w:tc>
        <w:tc>
          <w:tcPr>
            <w:tcW w:w="879"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b/>
                <w:bCs/>
                <w:color w:val="000000"/>
                <w:sz w:val="16"/>
                <w:szCs w:val="16"/>
                <w:lang w:val="en-US"/>
              </w:rPr>
              <w:t xml:space="preserve"> 1,445 </w:t>
            </w:r>
          </w:p>
        </w:tc>
      </w:tr>
      <w:tr w:rsidR="00E967F4" w:rsidRPr="00F90C20" w:rsidTr="00013508">
        <w:trPr>
          <w:trHeight w:val="210"/>
        </w:trPr>
        <w:tc>
          <w:tcPr>
            <w:tcW w:w="329" w:type="dxa"/>
            <w:shd w:val="solid" w:color="EBF0F1" w:fill="auto"/>
            <w:tcMar>
              <w:top w:w="57" w:type="dxa"/>
              <w:left w:w="57" w:type="dxa"/>
              <w:bottom w:w="57" w:type="dxa"/>
              <w:right w:w="57" w:type="dxa"/>
            </w:tcMar>
            <w:vAlign w:val="center"/>
          </w:tcPr>
          <w:p w:rsidR="00E967F4" w:rsidRPr="00F46959" w:rsidRDefault="00E967F4" w:rsidP="00E967F4">
            <w:pPr>
              <w:autoSpaceDE w:val="0"/>
              <w:autoSpaceDN w:val="0"/>
              <w:adjustRightInd w:val="0"/>
              <w:rPr>
                <w:rFonts w:ascii="Calibri" w:hAnsi="Calibri" w:cs="Calibri"/>
                <w:color w:val="auto"/>
                <w:sz w:val="16"/>
                <w:szCs w:val="16"/>
                <w:lang w:val="en-US"/>
              </w:rPr>
            </w:pPr>
          </w:p>
        </w:tc>
        <w:tc>
          <w:tcPr>
            <w:tcW w:w="224" w:type="dxa"/>
            <w:shd w:val="solid" w:color="EBF0F1" w:fill="auto"/>
            <w:tcMar>
              <w:top w:w="57" w:type="dxa"/>
              <w:left w:w="57" w:type="dxa"/>
              <w:bottom w:w="57" w:type="dxa"/>
              <w:right w:w="57"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4294" w:type="dxa"/>
            <w:shd w:val="solid" w:color="EBF0F1" w:fill="auto"/>
            <w:tcMar>
              <w:top w:w="57" w:type="dxa"/>
              <w:left w:w="57" w:type="dxa"/>
              <w:bottom w:w="57" w:type="dxa"/>
              <w:right w:w="57" w:type="dxa"/>
            </w:tcMar>
            <w:vAlign w:val="center"/>
          </w:tcPr>
          <w:p w:rsidR="00E967F4" w:rsidRPr="00F46959" w:rsidRDefault="00E967F4" w:rsidP="00E967F4">
            <w:pPr>
              <w:suppressAutoHyphens/>
              <w:autoSpaceDE w:val="0"/>
              <w:autoSpaceDN w:val="0"/>
              <w:adjustRightInd w:val="0"/>
              <w:spacing w:line="168" w:lineRule="auto"/>
              <w:textAlignment w:val="baseline"/>
              <w:rPr>
                <w:rFonts w:ascii="Calibri" w:hAnsi="Calibri" w:cs="Calibri"/>
                <w:b/>
                <w:bCs/>
                <w:i/>
                <w:iCs/>
                <w:color w:val="000000"/>
                <w:sz w:val="16"/>
                <w:szCs w:val="16"/>
                <w:lang w:val="en-US"/>
              </w:rPr>
            </w:pPr>
            <w:r w:rsidRPr="00F46959">
              <w:rPr>
                <w:rFonts w:ascii="Calibri" w:hAnsi="Calibri" w:cs="Calibri"/>
                <w:b/>
                <w:bCs/>
                <w:i/>
                <w:iCs/>
                <w:color w:val="000000"/>
                <w:sz w:val="16"/>
                <w:szCs w:val="16"/>
                <w:lang w:val="en-US"/>
              </w:rPr>
              <w:t xml:space="preserve"> Total production sectors </w:t>
            </w:r>
          </w:p>
        </w:tc>
        <w:tc>
          <w:tcPr>
            <w:tcW w:w="1588" w:type="dxa"/>
            <w:shd w:val="solid" w:color="EBF0F1" w:fill="auto"/>
            <w:tcMar>
              <w:top w:w="57" w:type="dxa"/>
              <w:left w:w="57" w:type="dxa"/>
              <w:bottom w:w="57" w:type="dxa"/>
              <w:right w:w="57"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b/>
                <w:bCs/>
                <w:i/>
                <w:iCs/>
                <w:color w:val="000000"/>
                <w:sz w:val="16"/>
                <w:szCs w:val="16"/>
                <w:lang w:val="en-US"/>
              </w:rPr>
            </w:pPr>
            <w:r w:rsidRPr="00F46959">
              <w:rPr>
                <w:rFonts w:ascii="Calibri" w:hAnsi="Calibri" w:cs="Calibri"/>
                <w:b/>
                <w:bCs/>
                <w:i/>
                <w:iCs/>
                <w:color w:val="000000"/>
                <w:sz w:val="16"/>
                <w:szCs w:val="16"/>
                <w:lang w:val="en-US"/>
              </w:rPr>
              <w:t xml:space="preserve"> 2,369 </w:t>
            </w:r>
          </w:p>
        </w:tc>
        <w:tc>
          <w:tcPr>
            <w:tcW w:w="935" w:type="dxa"/>
            <w:shd w:val="solid" w:color="EBF0F1" w:fill="auto"/>
            <w:tcMar>
              <w:top w:w="57" w:type="dxa"/>
              <w:left w:w="57" w:type="dxa"/>
              <w:bottom w:w="57" w:type="dxa"/>
              <w:right w:w="57"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b/>
                <w:bCs/>
                <w:i/>
                <w:iCs/>
                <w:color w:val="000000"/>
                <w:sz w:val="16"/>
                <w:szCs w:val="16"/>
                <w:lang w:val="en-US"/>
              </w:rPr>
            </w:pPr>
            <w:r w:rsidRPr="00F46959">
              <w:rPr>
                <w:rFonts w:ascii="Calibri" w:hAnsi="Calibri" w:cs="Calibri"/>
                <w:b/>
                <w:bCs/>
                <w:i/>
                <w:iCs/>
                <w:color w:val="000000"/>
                <w:sz w:val="16"/>
                <w:szCs w:val="16"/>
                <w:lang w:val="en-US"/>
              </w:rPr>
              <w:t xml:space="preserve"> 4,355 </w:t>
            </w:r>
          </w:p>
        </w:tc>
        <w:tc>
          <w:tcPr>
            <w:tcW w:w="960" w:type="dxa"/>
            <w:shd w:val="solid" w:color="EBF0F1" w:fill="auto"/>
            <w:tcMar>
              <w:top w:w="57" w:type="dxa"/>
              <w:left w:w="57" w:type="dxa"/>
              <w:bottom w:w="57" w:type="dxa"/>
              <w:right w:w="57"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b/>
                <w:bCs/>
                <w:i/>
                <w:iCs/>
                <w:color w:val="000000"/>
                <w:sz w:val="16"/>
                <w:szCs w:val="16"/>
                <w:lang w:val="en-US"/>
              </w:rPr>
            </w:pPr>
            <w:r w:rsidRPr="00F46959">
              <w:rPr>
                <w:rFonts w:ascii="Calibri" w:hAnsi="Calibri" w:cs="Calibri"/>
                <w:b/>
                <w:bCs/>
                <w:i/>
                <w:iCs/>
                <w:color w:val="000000"/>
                <w:sz w:val="16"/>
                <w:szCs w:val="16"/>
                <w:lang w:val="en-US"/>
              </w:rPr>
              <w:t xml:space="preserve"> 2,951 </w:t>
            </w:r>
          </w:p>
        </w:tc>
        <w:tc>
          <w:tcPr>
            <w:tcW w:w="972" w:type="dxa"/>
            <w:shd w:val="solid" w:color="EBF0F1" w:fill="auto"/>
            <w:tcMar>
              <w:top w:w="57" w:type="dxa"/>
              <w:left w:w="57" w:type="dxa"/>
              <w:bottom w:w="57" w:type="dxa"/>
              <w:right w:w="57"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b/>
                <w:bCs/>
                <w:i/>
                <w:iCs/>
                <w:color w:val="000000"/>
                <w:sz w:val="16"/>
                <w:szCs w:val="16"/>
                <w:lang w:val="en-US"/>
              </w:rPr>
            </w:pPr>
            <w:r w:rsidRPr="00F46959">
              <w:rPr>
                <w:rFonts w:ascii="Calibri" w:hAnsi="Calibri" w:cs="Calibri"/>
                <w:b/>
                <w:bCs/>
                <w:i/>
                <w:iCs/>
                <w:color w:val="000000"/>
                <w:sz w:val="16"/>
                <w:szCs w:val="16"/>
                <w:lang w:val="en-US"/>
              </w:rPr>
              <w:t xml:space="preserve"> 16,144 </w:t>
            </w:r>
          </w:p>
        </w:tc>
        <w:tc>
          <w:tcPr>
            <w:tcW w:w="1304" w:type="dxa"/>
            <w:shd w:val="solid" w:color="EBF0F1" w:fill="auto"/>
            <w:tcMar>
              <w:top w:w="57" w:type="dxa"/>
              <w:left w:w="57" w:type="dxa"/>
              <w:bottom w:w="57" w:type="dxa"/>
              <w:right w:w="57"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b/>
                <w:bCs/>
                <w:i/>
                <w:iCs/>
                <w:color w:val="000000"/>
                <w:sz w:val="16"/>
                <w:szCs w:val="16"/>
                <w:lang w:val="en-US"/>
              </w:rPr>
            </w:pPr>
            <w:r w:rsidRPr="00F46959">
              <w:rPr>
                <w:rFonts w:ascii="Calibri" w:hAnsi="Calibri" w:cs="Calibri"/>
                <w:b/>
                <w:bCs/>
                <w:i/>
                <w:iCs/>
                <w:color w:val="000000"/>
                <w:sz w:val="16"/>
                <w:szCs w:val="16"/>
                <w:lang w:val="en-US"/>
              </w:rPr>
              <w:t xml:space="preserve"> - </w:t>
            </w:r>
          </w:p>
        </w:tc>
        <w:tc>
          <w:tcPr>
            <w:tcW w:w="1020" w:type="dxa"/>
            <w:shd w:val="solid" w:color="EBF0F1" w:fill="auto"/>
            <w:tcMar>
              <w:top w:w="57" w:type="dxa"/>
              <w:left w:w="57" w:type="dxa"/>
              <w:bottom w:w="57" w:type="dxa"/>
              <w:right w:w="57"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b/>
                <w:bCs/>
                <w:i/>
                <w:iCs/>
                <w:color w:val="000000"/>
                <w:sz w:val="16"/>
                <w:szCs w:val="16"/>
                <w:lang w:val="en-US"/>
              </w:rPr>
            </w:pPr>
            <w:r w:rsidRPr="00F46959">
              <w:rPr>
                <w:rFonts w:ascii="Calibri" w:hAnsi="Calibri" w:cs="Calibri"/>
                <w:b/>
                <w:bCs/>
                <w:i/>
                <w:iCs/>
                <w:color w:val="000000"/>
                <w:sz w:val="16"/>
                <w:szCs w:val="16"/>
                <w:lang w:val="en-US"/>
              </w:rPr>
              <w:t xml:space="preserve"> - </w:t>
            </w:r>
          </w:p>
        </w:tc>
        <w:tc>
          <w:tcPr>
            <w:tcW w:w="1219" w:type="dxa"/>
            <w:shd w:val="solid" w:color="EBF0F1" w:fill="auto"/>
            <w:tcMar>
              <w:top w:w="57" w:type="dxa"/>
              <w:left w:w="57" w:type="dxa"/>
              <w:bottom w:w="57" w:type="dxa"/>
              <w:right w:w="57"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b/>
                <w:bCs/>
                <w:i/>
                <w:iCs/>
                <w:color w:val="000000"/>
                <w:sz w:val="16"/>
                <w:szCs w:val="16"/>
                <w:lang w:val="en-US"/>
              </w:rPr>
            </w:pPr>
            <w:r w:rsidRPr="00F46959">
              <w:rPr>
                <w:rFonts w:ascii="Calibri" w:hAnsi="Calibri" w:cs="Calibri"/>
                <w:b/>
                <w:bCs/>
                <w:i/>
                <w:iCs/>
                <w:color w:val="000000"/>
                <w:sz w:val="16"/>
                <w:szCs w:val="16"/>
                <w:lang w:val="en-US"/>
              </w:rPr>
              <w:t xml:space="preserve"> - </w:t>
            </w:r>
          </w:p>
        </w:tc>
        <w:tc>
          <w:tcPr>
            <w:tcW w:w="850" w:type="dxa"/>
            <w:shd w:val="solid" w:color="EBF0F1" w:fill="auto"/>
            <w:tcMar>
              <w:top w:w="57" w:type="dxa"/>
              <w:left w:w="57" w:type="dxa"/>
              <w:bottom w:w="57" w:type="dxa"/>
              <w:right w:w="57"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b/>
                <w:bCs/>
                <w:i/>
                <w:iCs/>
                <w:color w:val="000000"/>
                <w:sz w:val="16"/>
                <w:szCs w:val="16"/>
                <w:lang w:val="en-US"/>
              </w:rPr>
            </w:pPr>
            <w:r w:rsidRPr="00F46959">
              <w:rPr>
                <w:rFonts w:ascii="Calibri" w:hAnsi="Calibri" w:cs="Calibri"/>
                <w:b/>
                <w:bCs/>
                <w:i/>
                <w:iCs/>
                <w:color w:val="000000"/>
                <w:sz w:val="16"/>
                <w:szCs w:val="16"/>
                <w:lang w:val="en-US"/>
              </w:rPr>
              <w:t xml:space="preserve"> 10,307 </w:t>
            </w:r>
          </w:p>
        </w:tc>
        <w:tc>
          <w:tcPr>
            <w:tcW w:w="879" w:type="dxa"/>
            <w:shd w:val="solid" w:color="EBF0F1" w:fill="auto"/>
            <w:tcMar>
              <w:top w:w="57" w:type="dxa"/>
              <w:left w:w="57" w:type="dxa"/>
              <w:bottom w:w="57" w:type="dxa"/>
              <w:right w:w="57"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b/>
                <w:bCs/>
                <w:i/>
                <w:iCs/>
                <w:color w:val="000000"/>
                <w:sz w:val="16"/>
                <w:szCs w:val="16"/>
                <w:lang w:val="en-US"/>
              </w:rPr>
            </w:pPr>
            <w:r w:rsidRPr="00F46959">
              <w:rPr>
                <w:rFonts w:ascii="Calibri" w:hAnsi="Calibri" w:cs="Calibri"/>
                <w:b/>
                <w:bCs/>
                <w:i/>
                <w:iCs/>
                <w:color w:val="000000"/>
                <w:sz w:val="16"/>
                <w:szCs w:val="16"/>
                <w:lang w:val="en-US"/>
              </w:rPr>
              <w:t xml:space="preserve"> 36,126 </w:t>
            </w:r>
          </w:p>
        </w:tc>
      </w:tr>
      <w:tr w:rsidR="00E967F4" w:rsidRPr="00F90C20" w:rsidTr="00013508">
        <w:trPr>
          <w:trHeight w:val="210"/>
        </w:trPr>
        <w:tc>
          <w:tcPr>
            <w:tcW w:w="4847" w:type="dxa"/>
            <w:gridSpan w:val="3"/>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textAlignment w:val="baseline"/>
              <w:rPr>
                <w:rFonts w:ascii="Calibri" w:hAnsi="Calibri" w:cs="Calibri"/>
                <w:color w:val="000000"/>
                <w:sz w:val="16"/>
                <w:szCs w:val="16"/>
                <w:lang w:val="en-US"/>
              </w:rPr>
            </w:pPr>
            <w:r w:rsidRPr="00F46959">
              <w:rPr>
                <w:rFonts w:ascii="Calibri" w:hAnsi="Calibri" w:cs="Calibri"/>
                <w:b/>
                <w:bCs/>
                <w:color w:val="000000"/>
                <w:sz w:val="16"/>
                <w:szCs w:val="16"/>
                <w:lang w:val="en-US"/>
              </w:rPr>
              <w:t xml:space="preserve"> Humanitarian assistance </w:t>
            </w:r>
          </w:p>
        </w:tc>
        <w:tc>
          <w:tcPr>
            <w:tcW w:w="1588"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935"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960"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972"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1304"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1020"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1219"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850"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879"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r>
      <w:tr w:rsidR="00E967F4" w:rsidRPr="00F90C20" w:rsidTr="00013508">
        <w:trPr>
          <w:trHeight w:val="210"/>
        </w:trPr>
        <w:tc>
          <w:tcPr>
            <w:tcW w:w="329" w:type="dxa"/>
            <w:tcMar>
              <w:top w:w="57" w:type="dxa"/>
              <w:left w:w="57" w:type="dxa"/>
              <w:bottom w:w="57" w:type="dxa"/>
              <w:right w:w="85" w:type="dxa"/>
            </w:tcMar>
            <w:vAlign w:val="center"/>
          </w:tcPr>
          <w:p w:rsidR="00E967F4" w:rsidRPr="00F46959" w:rsidRDefault="00E967F4" w:rsidP="00E967F4">
            <w:pPr>
              <w:autoSpaceDE w:val="0"/>
              <w:autoSpaceDN w:val="0"/>
              <w:adjustRightInd w:val="0"/>
              <w:rPr>
                <w:rFonts w:ascii="Calibri" w:hAnsi="Calibri" w:cs="Calibri"/>
                <w:color w:val="auto"/>
                <w:sz w:val="16"/>
                <w:szCs w:val="16"/>
                <w:lang w:val="en-US"/>
              </w:rPr>
            </w:pPr>
          </w:p>
        </w:tc>
        <w:tc>
          <w:tcPr>
            <w:tcW w:w="224"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4294"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Disaster prevention and preparedness </w:t>
            </w:r>
          </w:p>
        </w:tc>
        <w:tc>
          <w:tcPr>
            <w:tcW w:w="1588"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6,145 </w:t>
            </w:r>
          </w:p>
        </w:tc>
        <w:tc>
          <w:tcPr>
            <w:tcW w:w="935"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2,298 </w:t>
            </w:r>
          </w:p>
        </w:tc>
        <w:tc>
          <w:tcPr>
            <w:tcW w:w="96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1,000 </w:t>
            </w:r>
          </w:p>
        </w:tc>
        <w:tc>
          <w:tcPr>
            <w:tcW w:w="972"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1304"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102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1219"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85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1,314 </w:t>
            </w:r>
          </w:p>
        </w:tc>
        <w:tc>
          <w:tcPr>
            <w:tcW w:w="879"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b/>
                <w:bCs/>
                <w:color w:val="000000"/>
                <w:sz w:val="16"/>
                <w:szCs w:val="16"/>
                <w:lang w:val="en-US"/>
              </w:rPr>
              <w:t xml:space="preserve"> 10,757 </w:t>
            </w:r>
          </w:p>
        </w:tc>
      </w:tr>
      <w:tr w:rsidR="00E967F4" w:rsidRPr="00F90C20" w:rsidTr="00013508">
        <w:trPr>
          <w:trHeight w:val="210"/>
        </w:trPr>
        <w:tc>
          <w:tcPr>
            <w:tcW w:w="329" w:type="dxa"/>
            <w:tcMar>
              <w:top w:w="57" w:type="dxa"/>
              <w:left w:w="57" w:type="dxa"/>
              <w:bottom w:w="57" w:type="dxa"/>
              <w:right w:w="85" w:type="dxa"/>
            </w:tcMar>
            <w:vAlign w:val="center"/>
          </w:tcPr>
          <w:p w:rsidR="00E967F4" w:rsidRPr="00F46959" w:rsidRDefault="00E967F4" w:rsidP="00E967F4">
            <w:pPr>
              <w:autoSpaceDE w:val="0"/>
              <w:autoSpaceDN w:val="0"/>
              <w:adjustRightInd w:val="0"/>
              <w:rPr>
                <w:rFonts w:ascii="Calibri" w:hAnsi="Calibri" w:cs="Calibri"/>
                <w:color w:val="auto"/>
                <w:sz w:val="16"/>
                <w:szCs w:val="16"/>
                <w:lang w:val="en-US"/>
              </w:rPr>
            </w:pPr>
          </w:p>
        </w:tc>
        <w:tc>
          <w:tcPr>
            <w:tcW w:w="224"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4294"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Reconstruction relief and rehabilitation </w:t>
            </w:r>
          </w:p>
        </w:tc>
        <w:tc>
          <w:tcPr>
            <w:tcW w:w="1588"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90 </w:t>
            </w:r>
          </w:p>
        </w:tc>
        <w:tc>
          <w:tcPr>
            <w:tcW w:w="935"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96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972"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1304"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102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1219"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85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364 </w:t>
            </w:r>
          </w:p>
        </w:tc>
        <w:tc>
          <w:tcPr>
            <w:tcW w:w="879"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b/>
                <w:bCs/>
                <w:color w:val="000000"/>
                <w:sz w:val="16"/>
                <w:szCs w:val="16"/>
                <w:lang w:val="en-US"/>
              </w:rPr>
              <w:t xml:space="preserve"> 454 </w:t>
            </w:r>
          </w:p>
        </w:tc>
      </w:tr>
      <w:tr w:rsidR="00E967F4" w:rsidRPr="00F90C20" w:rsidTr="00013508">
        <w:trPr>
          <w:trHeight w:val="210"/>
        </w:trPr>
        <w:tc>
          <w:tcPr>
            <w:tcW w:w="329" w:type="dxa"/>
            <w:tcMar>
              <w:top w:w="57" w:type="dxa"/>
              <w:left w:w="57" w:type="dxa"/>
              <w:bottom w:w="57" w:type="dxa"/>
              <w:right w:w="85" w:type="dxa"/>
            </w:tcMar>
            <w:vAlign w:val="center"/>
          </w:tcPr>
          <w:p w:rsidR="00E967F4" w:rsidRPr="00F46959" w:rsidRDefault="00E967F4" w:rsidP="00E967F4">
            <w:pPr>
              <w:autoSpaceDE w:val="0"/>
              <w:autoSpaceDN w:val="0"/>
              <w:adjustRightInd w:val="0"/>
              <w:rPr>
                <w:rFonts w:ascii="Calibri" w:hAnsi="Calibri" w:cs="Calibri"/>
                <w:color w:val="auto"/>
                <w:sz w:val="16"/>
                <w:szCs w:val="16"/>
                <w:lang w:val="en-US"/>
              </w:rPr>
            </w:pPr>
          </w:p>
        </w:tc>
        <w:tc>
          <w:tcPr>
            <w:tcW w:w="224" w:type="dxa"/>
            <w:tcMar>
              <w:top w:w="57" w:type="dxa"/>
              <w:left w:w="57" w:type="dxa"/>
              <w:bottom w:w="57" w:type="dxa"/>
              <w:right w:w="85"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4294"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w:t>
            </w:r>
            <w:proofErr w:type="gramStart"/>
            <w:r w:rsidRPr="00F46959">
              <w:rPr>
                <w:rFonts w:ascii="Calibri" w:hAnsi="Calibri" w:cs="Calibri"/>
                <w:color w:val="000000"/>
                <w:sz w:val="16"/>
                <w:szCs w:val="16"/>
                <w:lang w:val="en-US"/>
              </w:rPr>
              <w:t>Other</w:t>
            </w:r>
            <w:proofErr w:type="gramEnd"/>
            <w:r w:rsidRPr="00F46959">
              <w:rPr>
                <w:rFonts w:ascii="Calibri" w:hAnsi="Calibri" w:cs="Calibri"/>
                <w:color w:val="000000"/>
                <w:sz w:val="16"/>
                <w:szCs w:val="16"/>
                <w:lang w:val="en-US"/>
              </w:rPr>
              <w:t xml:space="preserve"> humanitarian assistance </w:t>
            </w:r>
          </w:p>
        </w:tc>
        <w:tc>
          <w:tcPr>
            <w:tcW w:w="1588"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82 </w:t>
            </w:r>
          </w:p>
        </w:tc>
        <w:tc>
          <w:tcPr>
            <w:tcW w:w="935"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155 </w:t>
            </w:r>
          </w:p>
        </w:tc>
        <w:tc>
          <w:tcPr>
            <w:tcW w:w="96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972"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1304"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102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1219"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85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26 </w:t>
            </w:r>
          </w:p>
        </w:tc>
        <w:tc>
          <w:tcPr>
            <w:tcW w:w="879"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b/>
                <w:bCs/>
                <w:color w:val="000000"/>
                <w:sz w:val="16"/>
                <w:szCs w:val="16"/>
                <w:lang w:val="en-US"/>
              </w:rPr>
              <w:t xml:space="preserve"> 263 </w:t>
            </w:r>
          </w:p>
        </w:tc>
      </w:tr>
      <w:tr w:rsidR="00E967F4" w:rsidRPr="00F90C20" w:rsidTr="00013508">
        <w:trPr>
          <w:trHeight w:val="210"/>
        </w:trPr>
        <w:tc>
          <w:tcPr>
            <w:tcW w:w="329" w:type="dxa"/>
            <w:shd w:val="solid" w:color="EBF0F1" w:fill="auto"/>
            <w:tcMar>
              <w:top w:w="57" w:type="dxa"/>
              <w:left w:w="57" w:type="dxa"/>
              <w:bottom w:w="57" w:type="dxa"/>
              <w:right w:w="57" w:type="dxa"/>
            </w:tcMar>
            <w:vAlign w:val="center"/>
          </w:tcPr>
          <w:p w:rsidR="00E967F4" w:rsidRPr="00F46959" w:rsidRDefault="00E967F4" w:rsidP="00E967F4">
            <w:pPr>
              <w:autoSpaceDE w:val="0"/>
              <w:autoSpaceDN w:val="0"/>
              <w:adjustRightInd w:val="0"/>
              <w:rPr>
                <w:rFonts w:ascii="Calibri" w:hAnsi="Calibri" w:cs="Calibri"/>
                <w:color w:val="auto"/>
                <w:sz w:val="16"/>
                <w:szCs w:val="16"/>
                <w:lang w:val="en-US"/>
              </w:rPr>
            </w:pPr>
          </w:p>
        </w:tc>
        <w:tc>
          <w:tcPr>
            <w:tcW w:w="224" w:type="dxa"/>
            <w:shd w:val="solid" w:color="EBF0F1" w:fill="auto"/>
            <w:tcMar>
              <w:top w:w="57" w:type="dxa"/>
              <w:left w:w="57" w:type="dxa"/>
              <w:bottom w:w="57" w:type="dxa"/>
              <w:right w:w="57" w:type="dxa"/>
            </w:tcMar>
            <w:vAlign w:val="center"/>
          </w:tcPr>
          <w:p w:rsidR="00E967F4" w:rsidRPr="00F46959" w:rsidRDefault="00E967F4" w:rsidP="00E967F4">
            <w:pPr>
              <w:autoSpaceDE w:val="0"/>
              <w:autoSpaceDN w:val="0"/>
              <w:adjustRightInd w:val="0"/>
              <w:spacing w:line="168" w:lineRule="auto"/>
              <w:rPr>
                <w:rFonts w:ascii="Calibri" w:hAnsi="Calibri" w:cs="Calibri"/>
                <w:color w:val="auto"/>
                <w:sz w:val="16"/>
                <w:szCs w:val="16"/>
                <w:lang w:val="en-US"/>
              </w:rPr>
            </w:pPr>
          </w:p>
        </w:tc>
        <w:tc>
          <w:tcPr>
            <w:tcW w:w="4294" w:type="dxa"/>
            <w:shd w:val="solid" w:color="EBF0F1" w:fill="auto"/>
            <w:tcMar>
              <w:top w:w="57" w:type="dxa"/>
              <w:left w:w="57" w:type="dxa"/>
              <w:bottom w:w="57" w:type="dxa"/>
              <w:right w:w="57" w:type="dxa"/>
            </w:tcMar>
            <w:vAlign w:val="center"/>
          </w:tcPr>
          <w:p w:rsidR="00E967F4" w:rsidRPr="00F46959" w:rsidRDefault="00E967F4" w:rsidP="00E967F4">
            <w:pPr>
              <w:suppressAutoHyphens/>
              <w:autoSpaceDE w:val="0"/>
              <w:autoSpaceDN w:val="0"/>
              <w:adjustRightInd w:val="0"/>
              <w:spacing w:line="168" w:lineRule="auto"/>
              <w:textAlignment w:val="baseline"/>
              <w:rPr>
                <w:rFonts w:ascii="Calibri" w:hAnsi="Calibri" w:cs="Calibri"/>
                <w:b/>
                <w:bCs/>
                <w:i/>
                <w:iCs/>
                <w:color w:val="000000"/>
                <w:sz w:val="16"/>
                <w:szCs w:val="16"/>
                <w:lang w:val="en-US"/>
              </w:rPr>
            </w:pPr>
            <w:r w:rsidRPr="00F46959">
              <w:rPr>
                <w:rFonts w:ascii="Calibri" w:hAnsi="Calibri" w:cs="Calibri"/>
                <w:b/>
                <w:bCs/>
                <w:i/>
                <w:iCs/>
                <w:color w:val="000000"/>
                <w:sz w:val="16"/>
                <w:szCs w:val="16"/>
                <w:lang w:val="en-US"/>
              </w:rPr>
              <w:t xml:space="preserve"> Total humanitarian assistance </w:t>
            </w:r>
          </w:p>
        </w:tc>
        <w:tc>
          <w:tcPr>
            <w:tcW w:w="1588" w:type="dxa"/>
            <w:shd w:val="solid" w:color="EBF0F1" w:fill="auto"/>
            <w:tcMar>
              <w:top w:w="57" w:type="dxa"/>
              <w:left w:w="57" w:type="dxa"/>
              <w:bottom w:w="57" w:type="dxa"/>
              <w:right w:w="57"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b/>
                <w:bCs/>
                <w:i/>
                <w:iCs/>
                <w:color w:val="000000"/>
                <w:sz w:val="16"/>
                <w:szCs w:val="16"/>
                <w:lang w:val="en-US"/>
              </w:rPr>
            </w:pPr>
            <w:r w:rsidRPr="00F46959">
              <w:rPr>
                <w:rFonts w:ascii="Calibri" w:hAnsi="Calibri" w:cs="Calibri"/>
                <w:b/>
                <w:bCs/>
                <w:i/>
                <w:iCs/>
                <w:color w:val="000000"/>
                <w:sz w:val="16"/>
                <w:szCs w:val="16"/>
                <w:lang w:val="en-US"/>
              </w:rPr>
              <w:t xml:space="preserve"> 6,317 </w:t>
            </w:r>
          </w:p>
        </w:tc>
        <w:tc>
          <w:tcPr>
            <w:tcW w:w="935" w:type="dxa"/>
            <w:shd w:val="solid" w:color="EBF0F1" w:fill="auto"/>
            <w:tcMar>
              <w:top w:w="57" w:type="dxa"/>
              <w:left w:w="57" w:type="dxa"/>
              <w:bottom w:w="57" w:type="dxa"/>
              <w:right w:w="57"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b/>
                <w:bCs/>
                <w:i/>
                <w:iCs/>
                <w:color w:val="000000"/>
                <w:sz w:val="16"/>
                <w:szCs w:val="16"/>
                <w:lang w:val="en-US"/>
              </w:rPr>
            </w:pPr>
            <w:r w:rsidRPr="00F46959">
              <w:rPr>
                <w:rFonts w:ascii="Calibri" w:hAnsi="Calibri" w:cs="Calibri"/>
                <w:b/>
                <w:bCs/>
                <w:i/>
                <w:iCs/>
                <w:color w:val="000000"/>
                <w:sz w:val="16"/>
                <w:szCs w:val="16"/>
                <w:lang w:val="en-US"/>
              </w:rPr>
              <w:t xml:space="preserve"> 2,454 </w:t>
            </w:r>
          </w:p>
        </w:tc>
        <w:tc>
          <w:tcPr>
            <w:tcW w:w="960" w:type="dxa"/>
            <w:shd w:val="solid" w:color="EBF0F1" w:fill="auto"/>
            <w:tcMar>
              <w:top w:w="57" w:type="dxa"/>
              <w:left w:w="57" w:type="dxa"/>
              <w:bottom w:w="57" w:type="dxa"/>
              <w:right w:w="57"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b/>
                <w:bCs/>
                <w:i/>
                <w:iCs/>
                <w:color w:val="000000"/>
                <w:sz w:val="16"/>
                <w:szCs w:val="16"/>
                <w:lang w:val="en-US"/>
              </w:rPr>
            </w:pPr>
            <w:r w:rsidRPr="00F46959">
              <w:rPr>
                <w:rFonts w:ascii="Calibri" w:hAnsi="Calibri" w:cs="Calibri"/>
                <w:b/>
                <w:bCs/>
                <w:i/>
                <w:iCs/>
                <w:color w:val="000000"/>
                <w:sz w:val="16"/>
                <w:szCs w:val="16"/>
                <w:lang w:val="en-US"/>
              </w:rPr>
              <w:t xml:space="preserve"> 1,000 </w:t>
            </w:r>
          </w:p>
        </w:tc>
        <w:tc>
          <w:tcPr>
            <w:tcW w:w="972" w:type="dxa"/>
            <w:shd w:val="solid" w:color="EBF0F1" w:fill="auto"/>
            <w:tcMar>
              <w:top w:w="57" w:type="dxa"/>
              <w:left w:w="57" w:type="dxa"/>
              <w:bottom w:w="57" w:type="dxa"/>
              <w:right w:w="57"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b/>
                <w:bCs/>
                <w:i/>
                <w:iCs/>
                <w:color w:val="000000"/>
                <w:sz w:val="16"/>
                <w:szCs w:val="16"/>
                <w:lang w:val="en-US"/>
              </w:rPr>
            </w:pPr>
            <w:r w:rsidRPr="00F46959">
              <w:rPr>
                <w:rFonts w:ascii="Calibri" w:hAnsi="Calibri" w:cs="Calibri"/>
                <w:b/>
                <w:bCs/>
                <w:i/>
                <w:iCs/>
                <w:color w:val="000000"/>
                <w:sz w:val="16"/>
                <w:szCs w:val="16"/>
                <w:lang w:val="en-US"/>
              </w:rPr>
              <w:t xml:space="preserve"> - </w:t>
            </w:r>
          </w:p>
        </w:tc>
        <w:tc>
          <w:tcPr>
            <w:tcW w:w="1304" w:type="dxa"/>
            <w:shd w:val="solid" w:color="EBF0F1" w:fill="auto"/>
            <w:tcMar>
              <w:top w:w="57" w:type="dxa"/>
              <w:left w:w="57" w:type="dxa"/>
              <w:bottom w:w="57" w:type="dxa"/>
              <w:right w:w="57"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b/>
                <w:bCs/>
                <w:i/>
                <w:iCs/>
                <w:color w:val="000000"/>
                <w:sz w:val="16"/>
                <w:szCs w:val="16"/>
                <w:lang w:val="en-US"/>
              </w:rPr>
            </w:pPr>
            <w:r w:rsidRPr="00F46959">
              <w:rPr>
                <w:rFonts w:ascii="Calibri" w:hAnsi="Calibri" w:cs="Calibri"/>
                <w:b/>
                <w:bCs/>
                <w:i/>
                <w:iCs/>
                <w:color w:val="000000"/>
                <w:sz w:val="16"/>
                <w:szCs w:val="16"/>
                <w:lang w:val="en-US"/>
              </w:rPr>
              <w:t xml:space="preserve"> - </w:t>
            </w:r>
          </w:p>
        </w:tc>
        <w:tc>
          <w:tcPr>
            <w:tcW w:w="1020" w:type="dxa"/>
            <w:shd w:val="solid" w:color="EBF0F1" w:fill="auto"/>
            <w:tcMar>
              <w:top w:w="57" w:type="dxa"/>
              <w:left w:w="57" w:type="dxa"/>
              <w:bottom w:w="57" w:type="dxa"/>
              <w:right w:w="57"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b/>
                <w:bCs/>
                <w:i/>
                <w:iCs/>
                <w:color w:val="000000"/>
                <w:sz w:val="16"/>
                <w:szCs w:val="16"/>
                <w:lang w:val="en-US"/>
              </w:rPr>
            </w:pPr>
            <w:r w:rsidRPr="00F46959">
              <w:rPr>
                <w:rFonts w:ascii="Calibri" w:hAnsi="Calibri" w:cs="Calibri"/>
                <w:b/>
                <w:bCs/>
                <w:i/>
                <w:iCs/>
                <w:color w:val="000000"/>
                <w:sz w:val="16"/>
                <w:szCs w:val="16"/>
                <w:lang w:val="en-US"/>
              </w:rPr>
              <w:t xml:space="preserve"> - </w:t>
            </w:r>
          </w:p>
        </w:tc>
        <w:tc>
          <w:tcPr>
            <w:tcW w:w="1219" w:type="dxa"/>
            <w:shd w:val="solid" w:color="EBF0F1" w:fill="auto"/>
            <w:tcMar>
              <w:top w:w="57" w:type="dxa"/>
              <w:left w:w="57" w:type="dxa"/>
              <w:bottom w:w="57" w:type="dxa"/>
              <w:right w:w="57"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b/>
                <w:bCs/>
                <w:i/>
                <w:iCs/>
                <w:color w:val="000000"/>
                <w:sz w:val="16"/>
                <w:szCs w:val="16"/>
                <w:lang w:val="en-US"/>
              </w:rPr>
            </w:pPr>
            <w:r w:rsidRPr="00F46959">
              <w:rPr>
                <w:rFonts w:ascii="Calibri" w:hAnsi="Calibri" w:cs="Calibri"/>
                <w:b/>
                <w:bCs/>
                <w:i/>
                <w:iCs/>
                <w:color w:val="000000"/>
                <w:sz w:val="16"/>
                <w:szCs w:val="16"/>
                <w:lang w:val="en-US"/>
              </w:rPr>
              <w:t xml:space="preserve"> - </w:t>
            </w:r>
          </w:p>
        </w:tc>
        <w:tc>
          <w:tcPr>
            <w:tcW w:w="850" w:type="dxa"/>
            <w:shd w:val="solid" w:color="EBF0F1" w:fill="auto"/>
            <w:tcMar>
              <w:top w:w="57" w:type="dxa"/>
              <w:left w:w="57" w:type="dxa"/>
              <w:bottom w:w="57" w:type="dxa"/>
              <w:right w:w="57"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b/>
                <w:bCs/>
                <w:i/>
                <w:iCs/>
                <w:color w:val="000000"/>
                <w:sz w:val="16"/>
                <w:szCs w:val="16"/>
                <w:lang w:val="en-US"/>
              </w:rPr>
            </w:pPr>
            <w:r w:rsidRPr="00F46959">
              <w:rPr>
                <w:rFonts w:ascii="Calibri" w:hAnsi="Calibri" w:cs="Calibri"/>
                <w:b/>
                <w:bCs/>
                <w:i/>
                <w:iCs/>
                <w:color w:val="000000"/>
                <w:sz w:val="16"/>
                <w:szCs w:val="16"/>
                <w:lang w:val="en-US"/>
              </w:rPr>
              <w:t xml:space="preserve"> 1,704 </w:t>
            </w:r>
          </w:p>
        </w:tc>
        <w:tc>
          <w:tcPr>
            <w:tcW w:w="879" w:type="dxa"/>
            <w:shd w:val="solid" w:color="EBF0F1" w:fill="auto"/>
            <w:tcMar>
              <w:top w:w="57" w:type="dxa"/>
              <w:left w:w="57" w:type="dxa"/>
              <w:bottom w:w="57" w:type="dxa"/>
              <w:right w:w="57"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b/>
                <w:bCs/>
                <w:i/>
                <w:iCs/>
                <w:color w:val="000000"/>
                <w:sz w:val="16"/>
                <w:szCs w:val="16"/>
                <w:lang w:val="en-US"/>
              </w:rPr>
            </w:pPr>
            <w:r w:rsidRPr="00F46959">
              <w:rPr>
                <w:rFonts w:ascii="Calibri" w:hAnsi="Calibri" w:cs="Calibri"/>
                <w:b/>
                <w:bCs/>
                <w:i/>
                <w:iCs/>
                <w:color w:val="000000"/>
                <w:sz w:val="16"/>
                <w:szCs w:val="16"/>
                <w:lang w:val="en-US"/>
              </w:rPr>
              <w:t xml:space="preserve"> 11,473 </w:t>
            </w:r>
          </w:p>
        </w:tc>
      </w:tr>
      <w:tr w:rsidR="00E967F4" w:rsidRPr="00F90C20" w:rsidTr="00013508">
        <w:trPr>
          <w:trHeight w:val="210"/>
        </w:trPr>
        <w:tc>
          <w:tcPr>
            <w:tcW w:w="4847" w:type="dxa"/>
            <w:gridSpan w:val="3"/>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w:t>
            </w:r>
            <w:r w:rsidRPr="00F46959">
              <w:rPr>
                <w:rFonts w:ascii="Calibri" w:hAnsi="Calibri" w:cs="Calibri"/>
                <w:b/>
                <w:bCs/>
                <w:color w:val="000000"/>
                <w:sz w:val="16"/>
                <w:szCs w:val="16"/>
                <w:lang w:val="en-US"/>
              </w:rPr>
              <w:t>Education</w:t>
            </w:r>
            <w:r w:rsidRPr="00F46959">
              <w:rPr>
                <w:rFonts w:ascii="Calibri" w:hAnsi="Calibri" w:cs="Calibri"/>
                <w:color w:val="000000"/>
                <w:sz w:val="16"/>
                <w:szCs w:val="16"/>
                <w:lang w:val="en-US"/>
              </w:rPr>
              <w:t xml:space="preserve"> </w:t>
            </w:r>
          </w:p>
        </w:tc>
        <w:tc>
          <w:tcPr>
            <w:tcW w:w="1588"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11,164 </w:t>
            </w:r>
          </w:p>
        </w:tc>
        <w:tc>
          <w:tcPr>
            <w:tcW w:w="935"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1,338 </w:t>
            </w:r>
          </w:p>
        </w:tc>
        <w:tc>
          <w:tcPr>
            <w:tcW w:w="96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1,114 </w:t>
            </w:r>
          </w:p>
        </w:tc>
        <w:tc>
          <w:tcPr>
            <w:tcW w:w="972"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1304"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73 </w:t>
            </w:r>
          </w:p>
        </w:tc>
        <w:tc>
          <w:tcPr>
            <w:tcW w:w="102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1219"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85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5,730 </w:t>
            </w:r>
          </w:p>
        </w:tc>
        <w:tc>
          <w:tcPr>
            <w:tcW w:w="879"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b/>
                <w:bCs/>
                <w:color w:val="000000"/>
                <w:sz w:val="16"/>
                <w:szCs w:val="16"/>
                <w:lang w:val="en-US"/>
              </w:rPr>
              <w:t xml:space="preserve"> 19,420 </w:t>
            </w:r>
          </w:p>
        </w:tc>
      </w:tr>
      <w:tr w:rsidR="00E967F4" w:rsidRPr="00F90C20" w:rsidTr="00013508">
        <w:trPr>
          <w:trHeight w:val="210"/>
        </w:trPr>
        <w:tc>
          <w:tcPr>
            <w:tcW w:w="4847" w:type="dxa"/>
            <w:gridSpan w:val="3"/>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w:t>
            </w:r>
            <w:r w:rsidRPr="00F46959">
              <w:rPr>
                <w:rFonts w:ascii="Calibri" w:hAnsi="Calibri" w:cs="Calibri"/>
                <w:b/>
                <w:bCs/>
                <w:color w:val="000000"/>
                <w:sz w:val="16"/>
                <w:szCs w:val="16"/>
                <w:lang w:val="en-US"/>
              </w:rPr>
              <w:t xml:space="preserve">Other sectors (e) </w:t>
            </w:r>
          </w:p>
        </w:tc>
        <w:tc>
          <w:tcPr>
            <w:tcW w:w="1588"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17,740 </w:t>
            </w:r>
          </w:p>
        </w:tc>
        <w:tc>
          <w:tcPr>
            <w:tcW w:w="935"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2,837 </w:t>
            </w:r>
          </w:p>
        </w:tc>
        <w:tc>
          <w:tcPr>
            <w:tcW w:w="96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10,318 </w:t>
            </w:r>
          </w:p>
        </w:tc>
        <w:tc>
          <w:tcPr>
            <w:tcW w:w="972"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8,864 </w:t>
            </w:r>
          </w:p>
        </w:tc>
        <w:tc>
          <w:tcPr>
            <w:tcW w:w="1304"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102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1219"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 </w:t>
            </w:r>
          </w:p>
        </w:tc>
        <w:tc>
          <w:tcPr>
            <w:tcW w:w="850"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color w:val="000000"/>
                <w:sz w:val="16"/>
                <w:szCs w:val="16"/>
                <w:lang w:val="en-US"/>
              </w:rPr>
              <w:t xml:space="preserve"> 22,365 </w:t>
            </w:r>
          </w:p>
        </w:tc>
        <w:tc>
          <w:tcPr>
            <w:tcW w:w="879" w:type="dxa"/>
            <w:tcMar>
              <w:top w:w="57" w:type="dxa"/>
              <w:left w:w="57" w:type="dxa"/>
              <w:bottom w:w="57" w:type="dxa"/>
              <w:right w:w="85"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b/>
                <w:bCs/>
                <w:color w:val="000000"/>
                <w:sz w:val="16"/>
                <w:szCs w:val="16"/>
                <w:lang w:val="en-US"/>
              </w:rPr>
              <w:t xml:space="preserve"> 62,124 </w:t>
            </w:r>
          </w:p>
        </w:tc>
      </w:tr>
      <w:tr w:rsidR="00E967F4" w:rsidRPr="00F90C20" w:rsidTr="00013508">
        <w:trPr>
          <w:trHeight w:val="210"/>
        </w:trPr>
        <w:tc>
          <w:tcPr>
            <w:tcW w:w="4847" w:type="dxa"/>
            <w:gridSpan w:val="3"/>
            <w:shd w:val="solid" w:color="CBCCCE" w:fill="auto"/>
            <w:tcMar>
              <w:top w:w="57" w:type="dxa"/>
              <w:left w:w="57" w:type="dxa"/>
              <w:bottom w:w="57" w:type="dxa"/>
              <w:right w:w="57" w:type="dxa"/>
            </w:tcMar>
            <w:vAlign w:val="center"/>
          </w:tcPr>
          <w:p w:rsidR="00E967F4" w:rsidRPr="00F46959" w:rsidRDefault="00E967F4" w:rsidP="00E967F4">
            <w:pPr>
              <w:suppressAutoHyphens/>
              <w:autoSpaceDE w:val="0"/>
              <w:autoSpaceDN w:val="0"/>
              <w:adjustRightInd w:val="0"/>
              <w:spacing w:line="168" w:lineRule="auto"/>
              <w:textAlignment w:val="baseline"/>
              <w:rPr>
                <w:rFonts w:ascii="Calibri" w:hAnsi="Calibri" w:cs="Calibri"/>
                <w:color w:val="000000"/>
                <w:sz w:val="16"/>
                <w:szCs w:val="16"/>
                <w:lang w:val="en-US"/>
              </w:rPr>
            </w:pPr>
            <w:r w:rsidRPr="00F46959">
              <w:rPr>
                <w:rFonts w:ascii="Calibri" w:hAnsi="Calibri" w:cs="Calibri"/>
                <w:b/>
                <w:bCs/>
                <w:color w:val="000000"/>
                <w:sz w:val="16"/>
                <w:szCs w:val="16"/>
                <w:lang w:val="en-US"/>
              </w:rPr>
              <w:t>Total Australian Official Development Assistance, Climate Finance</w:t>
            </w:r>
          </w:p>
        </w:tc>
        <w:tc>
          <w:tcPr>
            <w:tcW w:w="1588" w:type="dxa"/>
            <w:shd w:val="solid" w:color="CBCCCE" w:fill="auto"/>
            <w:tcMar>
              <w:top w:w="57" w:type="dxa"/>
              <w:left w:w="57" w:type="dxa"/>
              <w:bottom w:w="57" w:type="dxa"/>
              <w:right w:w="57"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b/>
                <w:bCs/>
                <w:color w:val="000000"/>
                <w:sz w:val="16"/>
                <w:szCs w:val="16"/>
                <w:lang w:val="en-US"/>
              </w:rPr>
              <w:t xml:space="preserve"> 84,574 </w:t>
            </w:r>
          </w:p>
        </w:tc>
        <w:tc>
          <w:tcPr>
            <w:tcW w:w="935" w:type="dxa"/>
            <w:shd w:val="solid" w:color="CBCCCE" w:fill="auto"/>
            <w:tcMar>
              <w:top w:w="57" w:type="dxa"/>
              <w:left w:w="57" w:type="dxa"/>
              <w:bottom w:w="57" w:type="dxa"/>
              <w:right w:w="57"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b/>
                <w:bCs/>
                <w:color w:val="000000"/>
                <w:sz w:val="16"/>
                <w:szCs w:val="16"/>
                <w:lang w:val="en-US"/>
              </w:rPr>
              <w:t xml:space="preserve"> 15,659 </w:t>
            </w:r>
          </w:p>
        </w:tc>
        <w:tc>
          <w:tcPr>
            <w:tcW w:w="960" w:type="dxa"/>
            <w:shd w:val="solid" w:color="CBCCCE" w:fill="auto"/>
            <w:tcMar>
              <w:top w:w="57" w:type="dxa"/>
              <w:left w:w="57" w:type="dxa"/>
              <w:bottom w:w="57" w:type="dxa"/>
              <w:right w:w="57"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b/>
                <w:bCs/>
                <w:color w:val="000000"/>
                <w:sz w:val="16"/>
                <w:szCs w:val="16"/>
                <w:lang w:val="en-US"/>
              </w:rPr>
              <w:t xml:space="preserve"> 18,083 </w:t>
            </w:r>
          </w:p>
        </w:tc>
        <w:tc>
          <w:tcPr>
            <w:tcW w:w="972" w:type="dxa"/>
            <w:shd w:val="solid" w:color="CBCCCE" w:fill="auto"/>
            <w:tcMar>
              <w:top w:w="57" w:type="dxa"/>
              <w:left w:w="57" w:type="dxa"/>
              <w:bottom w:w="57" w:type="dxa"/>
              <w:right w:w="57"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b/>
                <w:bCs/>
                <w:color w:val="000000"/>
                <w:sz w:val="16"/>
                <w:szCs w:val="16"/>
                <w:lang w:val="en-US"/>
              </w:rPr>
              <w:t xml:space="preserve"> 42,904 </w:t>
            </w:r>
          </w:p>
        </w:tc>
        <w:tc>
          <w:tcPr>
            <w:tcW w:w="1304" w:type="dxa"/>
            <w:shd w:val="solid" w:color="CBCCCE" w:fill="auto"/>
            <w:tcMar>
              <w:top w:w="57" w:type="dxa"/>
              <w:left w:w="57" w:type="dxa"/>
              <w:bottom w:w="57" w:type="dxa"/>
              <w:right w:w="57"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b/>
                <w:bCs/>
                <w:color w:val="000000"/>
                <w:sz w:val="16"/>
                <w:szCs w:val="16"/>
                <w:lang w:val="en-US"/>
              </w:rPr>
              <w:t xml:space="preserve"> 73 </w:t>
            </w:r>
          </w:p>
        </w:tc>
        <w:tc>
          <w:tcPr>
            <w:tcW w:w="1020" w:type="dxa"/>
            <w:shd w:val="solid" w:color="CBCCCE" w:fill="auto"/>
            <w:tcMar>
              <w:top w:w="57" w:type="dxa"/>
              <w:left w:w="57" w:type="dxa"/>
              <w:bottom w:w="57" w:type="dxa"/>
              <w:right w:w="57"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b/>
                <w:bCs/>
                <w:color w:val="000000"/>
                <w:sz w:val="16"/>
                <w:szCs w:val="16"/>
                <w:lang w:val="en-US"/>
              </w:rPr>
              <w:t xml:space="preserve"> - </w:t>
            </w:r>
          </w:p>
        </w:tc>
        <w:tc>
          <w:tcPr>
            <w:tcW w:w="1219" w:type="dxa"/>
            <w:shd w:val="solid" w:color="CBCCCE" w:fill="auto"/>
            <w:tcMar>
              <w:top w:w="57" w:type="dxa"/>
              <w:left w:w="57" w:type="dxa"/>
              <w:bottom w:w="57" w:type="dxa"/>
              <w:right w:w="57"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b/>
                <w:bCs/>
                <w:color w:val="000000"/>
                <w:sz w:val="16"/>
                <w:szCs w:val="16"/>
                <w:lang w:val="en-US"/>
              </w:rPr>
              <w:t xml:space="preserve"> - </w:t>
            </w:r>
          </w:p>
        </w:tc>
        <w:tc>
          <w:tcPr>
            <w:tcW w:w="850" w:type="dxa"/>
            <w:shd w:val="solid" w:color="CBCCCE" w:fill="auto"/>
            <w:tcMar>
              <w:top w:w="57" w:type="dxa"/>
              <w:left w:w="57" w:type="dxa"/>
              <w:bottom w:w="57" w:type="dxa"/>
              <w:right w:w="57"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b/>
                <w:bCs/>
                <w:color w:val="000000"/>
                <w:sz w:val="16"/>
                <w:szCs w:val="16"/>
                <w:lang w:val="en-US"/>
              </w:rPr>
              <w:t xml:space="preserve"> 106,585 </w:t>
            </w:r>
          </w:p>
        </w:tc>
        <w:tc>
          <w:tcPr>
            <w:tcW w:w="879" w:type="dxa"/>
            <w:shd w:val="solid" w:color="CBCCCE" w:fill="auto"/>
            <w:tcMar>
              <w:top w:w="57" w:type="dxa"/>
              <w:left w:w="57" w:type="dxa"/>
              <w:bottom w:w="57" w:type="dxa"/>
              <w:right w:w="57" w:type="dxa"/>
            </w:tcMar>
            <w:vAlign w:val="center"/>
          </w:tcPr>
          <w:p w:rsidR="00E967F4" w:rsidRPr="00F46959" w:rsidRDefault="00E967F4" w:rsidP="00E967F4">
            <w:pPr>
              <w:suppressAutoHyphens/>
              <w:autoSpaceDE w:val="0"/>
              <w:autoSpaceDN w:val="0"/>
              <w:adjustRightInd w:val="0"/>
              <w:spacing w:line="168" w:lineRule="auto"/>
              <w:jc w:val="right"/>
              <w:textAlignment w:val="baseline"/>
              <w:rPr>
                <w:rFonts w:ascii="Calibri" w:hAnsi="Calibri" w:cs="Calibri"/>
                <w:color w:val="000000"/>
                <w:sz w:val="16"/>
                <w:szCs w:val="16"/>
                <w:lang w:val="en-US"/>
              </w:rPr>
            </w:pPr>
            <w:r w:rsidRPr="00F46959">
              <w:rPr>
                <w:rFonts w:ascii="Calibri" w:hAnsi="Calibri" w:cs="Calibri"/>
                <w:b/>
                <w:bCs/>
                <w:color w:val="000000"/>
                <w:sz w:val="16"/>
                <w:szCs w:val="16"/>
                <w:lang w:val="en-US"/>
              </w:rPr>
              <w:t xml:space="preserve"> 267,880 </w:t>
            </w:r>
          </w:p>
        </w:tc>
      </w:tr>
      <w:tr w:rsidR="00E967F4" w:rsidRPr="00F90C20" w:rsidTr="00013508">
        <w:trPr>
          <w:trHeight w:val="284"/>
        </w:trPr>
        <w:tc>
          <w:tcPr>
            <w:tcW w:w="14574" w:type="dxa"/>
            <w:gridSpan w:val="12"/>
            <w:tcMar>
              <w:top w:w="0" w:type="dxa"/>
              <w:left w:w="0" w:type="dxa"/>
              <w:bottom w:w="0" w:type="dxa"/>
              <w:right w:w="57" w:type="dxa"/>
            </w:tcMar>
            <w:vAlign w:val="center"/>
          </w:tcPr>
          <w:p w:rsidR="00E967F4" w:rsidRPr="00F90C20" w:rsidRDefault="00E967F4" w:rsidP="00013508">
            <w:pPr>
              <w:suppressAutoHyphens/>
              <w:autoSpaceDE w:val="0"/>
              <w:autoSpaceDN w:val="0"/>
              <w:adjustRightInd w:val="0"/>
              <w:ind w:left="238" w:hanging="238"/>
              <w:textAlignment w:val="center"/>
              <w:rPr>
                <w:rFonts w:ascii="Calibri" w:hAnsi="Calibri" w:cs="Calibri"/>
                <w:color w:val="000000"/>
                <w:sz w:val="15"/>
                <w:szCs w:val="15"/>
                <w:lang w:val="en-US"/>
              </w:rPr>
            </w:pPr>
            <w:proofErr w:type="gramStart"/>
            <w:r w:rsidRPr="00F90C20">
              <w:rPr>
                <w:rFonts w:ascii="Calibri" w:hAnsi="Calibri" w:cs="Calibri"/>
                <w:color w:val="000000"/>
                <w:sz w:val="15"/>
                <w:szCs w:val="15"/>
                <w:lang w:val="en-US"/>
              </w:rPr>
              <w:lastRenderedPageBreak/>
              <w:t>“ -</w:t>
            </w:r>
            <w:proofErr w:type="gramEnd"/>
            <w:r w:rsidRPr="00F90C20">
              <w:rPr>
                <w:rFonts w:ascii="Calibri" w:hAnsi="Calibri" w:cs="Calibri"/>
                <w:color w:val="000000"/>
                <w:sz w:val="15"/>
                <w:szCs w:val="15"/>
                <w:lang w:val="en-US"/>
              </w:rPr>
              <w:t xml:space="preserve"> “ denotes nil or rounded to zero (including null cells).</w:t>
            </w:r>
          </w:p>
        </w:tc>
      </w:tr>
      <w:tr w:rsidR="00E967F4" w:rsidRPr="00F90C20" w:rsidTr="00013508">
        <w:trPr>
          <w:trHeight w:val="284"/>
        </w:trPr>
        <w:tc>
          <w:tcPr>
            <w:tcW w:w="14574" w:type="dxa"/>
            <w:gridSpan w:val="12"/>
            <w:tcMar>
              <w:top w:w="0" w:type="dxa"/>
              <w:left w:w="0" w:type="dxa"/>
              <w:bottom w:w="0" w:type="dxa"/>
              <w:right w:w="57" w:type="dxa"/>
            </w:tcMar>
            <w:vAlign w:val="center"/>
          </w:tcPr>
          <w:p w:rsidR="00E967F4" w:rsidRPr="00F90C20" w:rsidRDefault="00E967F4" w:rsidP="00013508">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Due to rounding, discrepancies may occur between sums of the component items and totals.   </w:t>
            </w:r>
          </w:p>
        </w:tc>
      </w:tr>
      <w:tr w:rsidR="00E967F4" w:rsidRPr="00F90C20" w:rsidTr="00013508">
        <w:trPr>
          <w:trHeight w:val="284"/>
        </w:trPr>
        <w:tc>
          <w:tcPr>
            <w:tcW w:w="14574" w:type="dxa"/>
            <w:gridSpan w:val="12"/>
            <w:tcMar>
              <w:top w:w="0" w:type="dxa"/>
              <w:left w:w="0" w:type="dxa"/>
              <w:bottom w:w="0" w:type="dxa"/>
              <w:right w:w="57" w:type="dxa"/>
            </w:tcMar>
            <w:vAlign w:val="center"/>
          </w:tcPr>
          <w:p w:rsidR="00E967F4" w:rsidRPr="00F90C20" w:rsidRDefault="00E967F4" w:rsidP="00013508">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(a) </w:t>
            </w:r>
            <w:r w:rsidRPr="00F90C20">
              <w:rPr>
                <w:rFonts w:ascii="Calibri" w:hAnsi="Calibri" w:cs="Calibri"/>
                <w:color w:val="000000"/>
                <w:sz w:val="15"/>
                <w:szCs w:val="15"/>
                <w:lang w:val="en-US"/>
              </w:rPr>
              <w:tab/>
              <w:t>Type of assistance based on OECD DAC sectors.</w:t>
            </w:r>
          </w:p>
        </w:tc>
      </w:tr>
      <w:tr w:rsidR="00E967F4" w:rsidRPr="00F90C20" w:rsidTr="00013508">
        <w:trPr>
          <w:trHeight w:val="284"/>
        </w:trPr>
        <w:tc>
          <w:tcPr>
            <w:tcW w:w="14574" w:type="dxa"/>
            <w:gridSpan w:val="12"/>
            <w:tcMar>
              <w:top w:w="0" w:type="dxa"/>
              <w:left w:w="0" w:type="dxa"/>
              <w:bottom w:w="0" w:type="dxa"/>
              <w:right w:w="57" w:type="dxa"/>
            </w:tcMar>
            <w:vAlign w:val="center"/>
          </w:tcPr>
          <w:p w:rsidR="00E967F4" w:rsidRPr="00F90C20" w:rsidRDefault="00E967F4" w:rsidP="00013508">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(b) </w:t>
            </w:r>
            <w:r w:rsidRPr="00F90C20">
              <w:rPr>
                <w:rFonts w:ascii="Calibri" w:hAnsi="Calibri" w:cs="Calibri"/>
                <w:color w:val="000000"/>
                <w:sz w:val="15"/>
                <w:szCs w:val="15"/>
                <w:lang w:val="en-US"/>
              </w:rPr>
              <w:tab/>
              <w:t xml:space="preserve">Includes the climate finance portion of core contributions to multilateral </w:t>
            </w:r>
            <w:proofErr w:type="spellStart"/>
            <w:r w:rsidRPr="00F90C20">
              <w:rPr>
                <w:rFonts w:ascii="Calibri" w:hAnsi="Calibri" w:cs="Calibri"/>
                <w:color w:val="000000"/>
                <w:sz w:val="15"/>
                <w:szCs w:val="15"/>
                <w:lang w:val="en-US"/>
              </w:rPr>
              <w:t>organisations</w:t>
            </w:r>
            <w:proofErr w:type="spellEnd"/>
            <w:r w:rsidRPr="00F90C20">
              <w:rPr>
                <w:rFonts w:ascii="Calibri" w:hAnsi="Calibri" w:cs="Calibri"/>
                <w:color w:val="000000"/>
                <w:sz w:val="15"/>
                <w:szCs w:val="15"/>
                <w:lang w:val="en-US"/>
              </w:rPr>
              <w:t>, based on OECD DAC imputed shares; sectoral breakdown follows the OECD DAC’s reporting standard, which applies the same sectoral split as for the entire core contribution. The DAC are currently reviewing their disaggregation for reporting climate finance data. For future presentations, climate finance data will be attributed to the specific sector.</w:t>
            </w:r>
          </w:p>
        </w:tc>
      </w:tr>
      <w:tr w:rsidR="00E967F4" w:rsidRPr="00F90C20" w:rsidTr="00013508">
        <w:trPr>
          <w:trHeight w:val="284"/>
        </w:trPr>
        <w:tc>
          <w:tcPr>
            <w:tcW w:w="14574" w:type="dxa"/>
            <w:gridSpan w:val="12"/>
            <w:tcMar>
              <w:top w:w="0" w:type="dxa"/>
              <w:left w:w="0" w:type="dxa"/>
              <w:bottom w:w="0" w:type="dxa"/>
              <w:right w:w="57" w:type="dxa"/>
            </w:tcMar>
            <w:vAlign w:val="center"/>
          </w:tcPr>
          <w:p w:rsidR="00E967F4" w:rsidRPr="00F90C20" w:rsidRDefault="00E967F4" w:rsidP="00013508">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(c) </w:t>
            </w:r>
            <w:r w:rsidRPr="00F90C20">
              <w:rPr>
                <w:rFonts w:ascii="Calibri" w:hAnsi="Calibri" w:cs="Calibri"/>
                <w:color w:val="000000"/>
                <w:sz w:val="15"/>
                <w:szCs w:val="15"/>
                <w:lang w:val="en-US"/>
              </w:rPr>
              <w:tab/>
              <w:t>Includes regional programs that cannot be disaggregated to a lower geographic level.</w:t>
            </w:r>
          </w:p>
        </w:tc>
      </w:tr>
      <w:tr w:rsidR="00E967F4" w:rsidRPr="00F90C20" w:rsidTr="00013508">
        <w:trPr>
          <w:trHeight w:val="284"/>
        </w:trPr>
        <w:tc>
          <w:tcPr>
            <w:tcW w:w="14574" w:type="dxa"/>
            <w:gridSpan w:val="12"/>
            <w:tcMar>
              <w:top w:w="0" w:type="dxa"/>
              <w:left w:w="0" w:type="dxa"/>
              <w:bottom w:w="0" w:type="dxa"/>
              <w:right w:w="57" w:type="dxa"/>
            </w:tcMar>
            <w:vAlign w:val="center"/>
          </w:tcPr>
          <w:p w:rsidR="00E967F4" w:rsidRPr="00F90C20" w:rsidRDefault="00E967F4" w:rsidP="00013508">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(d) </w:t>
            </w:r>
            <w:r w:rsidRPr="00F90C20">
              <w:rPr>
                <w:rFonts w:ascii="Calibri" w:hAnsi="Calibri" w:cs="Calibri"/>
                <w:color w:val="000000"/>
                <w:sz w:val="15"/>
                <w:szCs w:val="15"/>
                <w:lang w:val="en-US"/>
              </w:rPr>
              <w:tab/>
              <w:t>Includes global programs that cannot be disaggregated to a lower geographic level.</w:t>
            </w:r>
          </w:p>
        </w:tc>
      </w:tr>
      <w:tr w:rsidR="00E967F4" w:rsidRPr="00F90C20" w:rsidTr="00013508">
        <w:trPr>
          <w:trHeight w:val="284"/>
        </w:trPr>
        <w:tc>
          <w:tcPr>
            <w:tcW w:w="14574" w:type="dxa"/>
            <w:gridSpan w:val="12"/>
            <w:tcMar>
              <w:top w:w="0" w:type="dxa"/>
              <w:left w:w="0" w:type="dxa"/>
              <w:bottom w:w="0" w:type="dxa"/>
              <w:right w:w="57" w:type="dxa"/>
            </w:tcMar>
            <w:vAlign w:val="center"/>
          </w:tcPr>
          <w:p w:rsidR="00E967F4" w:rsidRPr="00F90C20" w:rsidRDefault="00E967F4" w:rsidP="00013508">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(e) </w:t>
            </w:r>
            <w:r w:rsidRPr="00F90C20">
              <w:rPr>
                <w:rFonts w:ascii="Calibri" w:hAnsi="Calibri" w:cs="Calibri"/>
                <w:color w:val="000000"/>
                <w:sz w:val="15"/>
                <w:szCs w:val="15"/>
                <w:lang w:val="en-US"/>
              </w:rPr>
              <w:tab/>
              <w:t>Includes government and civil society, health, public finance, water and sanitation and other aspects of climate finance.</w:t>
            </w:r>
          </w:p>
        </w:tc>
      </w:tr>
    </w:tbl>
    <w:p w:rsidR="00E967F4" w:rsidRDefault="00E967F4">
      <w:r>
        <w:rPr>
          <w:b/>
          <w:bCs/>
        </w:rPr>
        <w:br w:type="page"/>
      </w:r>
    </w:p>
    <w:tbl>
      <w:tblPr>
        <w:tblW w:w="0" w:type="auto"/>
        <w:tblInd w:w="-8" w:type="dxa"/>
        <w:tblLayout w:type="fixed"/>
        <w:tblCellMar>
          <w:left w:w="0" w:type="dxa"/>
          <w:right w:w="0" w:type="dxa"/>
        </w:tblCellMar>
        <w:tblLook w:val="0000" w:firstRow="0" w:lastRow="0" w:firstColumn="0" w:lastColumn="0" w:noHBand="0" w:noVBand="0"/>
      </w:tblPr>
      <w:tblGrid>
        <w:gridCol w:w="344"/>
        <w:gridCol w:w="162"/>
        <w:gridCol w:w="4354"/>
        <w:gridCol w:w="1588"/>
        <w:gridCol w:w="935"/>
        <w:gridCol w:w="974"/>
        <w:gridCol w:w="945"/>
        <w:gridCol w:w="1313"/>
        <w:gridCol w:w="1034"/>
        <w:gridCol w:w="1205"/>
        <w:gridCol w:w="850"/>
        <w:gridCol w:w="883"/>
      </w:tblGrid>
      <w:tr w:rsidR="00F90C20" w:rsidRPr="00F90C20" w:rsidTr="00E967F4">
        <w:trPr>
          <w:trHeight w:hRule="exact" w:val="340"/>
          <w:tblHeader/>
        </w:trPr>
        <w:tc>
          <w:tcPr>
            <w:tcW w:w="14587" w:type="dxa"/>
            <w:gridSpan w:val="12"/>
            <w:shd w:val="solid" w:color="007581" w:fill="auto"/>
            <w:tcMar>
              <w:top w:w="57" w:type="dxa"/>
              <w:left w:w="113" w:type="dxa"/>
              <w:bottom w:w="57" w:type="dxa"/>
              <w:right w:w="113" w:type="dxa"/>
            </w:tcMar>
          </w:tcPr>
          <w:p w:rsidR="00F90C20" w:rsidRPr="00F90C20" w:rsidRDefault="00F90C20" w:rsidP="001F261E">
            <w:pPr>
              <w:pStyle w:val="TABLEHEADING"/>
            </w:pPr>
            <w:bookmarkStart w:id="15" w:name="_Toc533224340"/>
            <w:r w:rsidRPr="00F90C20">
              <w:lastRenderedPageBreak/>
              <w:t>12</w:t>
            </w:r>
            <w:r w:rsidRPr="00F90C20">
              <w:tab/>
              <w:t>Australian Official Development Assistance, Government and Civil Society, Type of Assistance by Region of Benefit, 2017–18 (a)</w:t>
            </w:r>
            <w:bookmarkEnd w:id="15"/>
          </w:p>
        </w:tc>
      </w:tr>
      <w:tr w:rsidR="00E967F4" w:rsidRPr="00F90C20" w:rsidTr="00E967F4">
        <w:trPr>
          <w:trHeight w:val="60"/>
          <w:tblHeader/>
        </w:trPr>
        <w:tc>
          <w:tcPr>
            <w:tcW w:w="344" w:type="dxa"/>
            <w:shd w:val="solid" w:color="689CA7" w:fill="auto"/>
            <w:tcMar>
              <w:top w:w="113" w:type="dxa"/>
              <w:left w:w="57" w:type="dxa"/>
              <w:bottom w:w="113"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689CA7" w:fill="auto"/>
            <w:tcMar>
              <w:top w:w="113" w:type="dxa"/>
              <w:left w:w="57" w:type="dxa"/>
              <w:bottom w:w="113"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4354" w:type="dxa"/>
            <w:shd w:val="solid" w:color="689CA7" w:fill="auto"/>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1588"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Pacific</w:t>
            </w:r>
          </w:p>
        </w:tc>
        <w:tc>
          <w:tcPr>
            <w:tcW w:w="935"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Pr>
                <w:rFonts w:ascii="Calibri" w:hAnsi="Calibri" w:cs="Calibri"/>
                <w:i/>
                <w:iCs/>
                <w:color w:val="FFFFFF"/>
                <w:sz w:val="17"/>
                <w:szCs w:val="17"/>
                <w:lang w:val="en-US"/>
              </w:rPr>
              <w:t xml:space="preserve">South-East and </w:t>
            </w:r>
            <w:r>
              <w:rPr>
                <w:rFonts w:ascii="Calibri" w:hAnsi="Calibri" w:cs="Calibri"/>
                <w:i/>
                <w:iCs/>
                <w:color w:val="FFFFFF"/>
                <w:sz w:val="17"/>
                <w:szCs w:val="17"/>
                <w:lang w:val="en-US"/>
              </w:rPr>
              <w:br/>
            </w:r>
            <w:r w:rsidRPr="00F90C20">
              <w:rPr>
                <w:rFonts w:ascii="Calibri" w:hAnsi="Calibri" w:cs="Calibri"/>
                <w:i/>
                <w:iCs/>
                <w:color w:val="FFFFFF"/>
                <w:sz w:val="17"/>
                <w:szCs w:val="17"/>
                <w:lang w:val="en-US"/>
              </w:rPr>
              <w:t>East Asia</w:t>
            </w:r>
          </w:p>
        </w:tc>
        <w:tc>
          <w:tcPr>
            <w:tcW w:w="974"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South and West Asia</w:t>
            </w:r>
          </w:p>
        </w:tc>
        <w:tc>
          <w:tcPr>
            <w:tcW w:w="945"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proofErr w:type="gramStart"/>
            <w:r w:rsidRPr="00F90C20">
              <w:rPr>
                <w:rFonts w:ascii="Calibri" w:hAnsi="Calibri" w:cs="Calibri"/>
                <w:i/>
                <w:iCs/>
                <w:color w:val="FFFFFF"/>
                <w:sz w:val="17"/>
                <w:szCs w:val="17"/>
                <w:lang w:val="en-US"/>
              </w:rPr>
              <w:t>Other</w:t>
            </w:r>
            <w:proofErr w:type="gramEnd"/>
            <w:r w:rsidRPr="00F90C20">
              <w:rPr>
                <w:rFonts w:ascii="Calibri" w:hAnsi="Calibri" w:cs="Calibri"/>
                <w:i/>
                <w:iCs/>
                <w:color w:val="FFFFFF"/>
                <w:sz w:val="17"/>
                <w:szCs w:val="17"/>
                <w:lang w:val="en-US"/>
              </w:rPr>
              <w:t xml:space="preserve"> Asia</w:t>
            </w:r>
          </w:p>
        </w:tc>
        <w:tc>
          <w:tcPr>
            <w:tcW w:w="1313"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Sub-Saharan Africa (b)</w:t>
            </w:r>
          </w:p>
        </w:tc>
        <w:tc>
          <w:tcPr>
            <w:tcW w:w="1034" w:type="dxa"/>
            <w:shd w:val="solid" w:color="689CA7" w:fill="auto"/>
            <w:tcMar>
              <w:top w:w="113" w:type="dxa"/>
              <w:left w:w="57" w:type="dxa"/>
              <w:bottom w:w="113"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Middle East and North Africa</w:t>
            </w:r>
          </w:p>
        </w:tc>
        <w:tc>
          <w:tcPr>
            <w:tcW w:w="1205" w:type="dxa"/>
            <w:shd w:val="solid" w:color="689CA7" w:fill="auto"/>
            <w:tcMar>
              <w:top w:w="113" w:type="dxa"/>
              <w:left w:w="57" w:type="dxa"/>
              <w:bottom w:w="113"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Latin America and the Caribbean</w:t>
            </w:r>
          </w:p>
        </w:tc>
        <w:tc>
          <w:tcPr>
            <w:tcW w:w="850" w:type="dxa"/>
            <w:shd w:val="solid" w:color="689CA7" w:fill="auto"/>
            <w:tcMar>
              <w:top w:w="113" w:type="dxa"/>
              <w:left w:w="57" w:type="dxa"/>
              <w:bottom w:w="113"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Other (c)</w:t>
            </w:r>
          </w:p>
        </w:tc>
        <w:tc>
          <w:tcPr>
            <w:tcW w:w="883" w:type="dxa"/>
            <w:shd w:val="solid" w:color="689CA7" w:fill="auto"/>
            <w:tcMar>
              <w:top w:w="113" w:type="dxa"/>
              <w:left w:w="57" w:type="dxa"/>
              <w:bottom w:w="113"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b/>
                <w:bCs/>
                <w:i/>
                <w:iCs/>
                <w:color w:val="FFFFFF"/>
                <w:sz w:val="17"/>
                <w:szCs w:val="17"/>
                <w:lang w:val="en-US"/>
              </w:rPr>
              <w:t xml:space="preserve"> Total </w:t>
            </w:r>
          </w:p>
        </w:tc>
      </w:tr>
      <w:tr w:rsidR="00E967F4" w:rsidRPr="00F90C20" w:rsidTr="00E967F4">
        <w:trPr>
          <w:trHeight w:hRule="exact" w:val="284"/>
          <w:tblHeader/>
        </w:trPr>
        <w:tc>
          <w:tcPr>
            <w:tcW w:w="4860" w:type="dxa"/>
            <w:gridSpan w:val="3"/>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Type of assistance</w:t>
            </w:r>
          </w:p>
        </w:tc>
        <w:tc>
          <w:tcPr>
            <w:tcW w:w="1588"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35"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74"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45"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313"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034" w:type="dxa"/>
            <w:shd w:val="solid" w:color="689CA7" w:fill="auto"/>
            <w:tcMar>
              <w:top w:w="113" w:type="dxa"/>
              <w:left w:w="57" w:type="dxa"/>
              <w:bottom w:w="113"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205" w:type="dxa"/>
            <w:shd w:val="solid" w:color="689CA7" w:fill="auto"/>
            <w:tcMar>
              <w:top w:w="113" w:type="dxa"/>
              <w:left w:w="57" w:type="dxa"/>
              <w:bottom w:w="113"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850" w:type="dxa"/>
            <w:shd w:val="solid" w:color="689CA7" w:fill="auto"/>
            <w:tcMar>
              <w:top w:w="113" w:type="dxa"/>
              <w:left w:w="57" w:type="dxa"/>
              <w:bottom w:w="113"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883" w:type="dxa"/>
            <w:shd w:val="solid" w:color="689CA7" w:fill="auto"/>
            <w:tcMar>
              <w:top w:w="113" w:type="dxa"/>
              <w:left w:w="57" w:type="dxa"/>
              <w:bottom w:w="113"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b/>
                <w:bCs/>
                <w:color w:val="FFFFFF"/>
                <w:sz w:val="17"/>
                <w:szCs w:val="17"/>
                <w:lang w:val="en-US"/>
              </w:rPr>
              <w:t xml:space="preserve"> $’000 </w:t>
            </w:r>
          </w:p>
        </w:tc>
      </w:tr>
      <w:tr w:rsidR="00E967F4" w:rsidRPr="00F90C20" w:rsidTr="00E967F4">
        <w:trPr>
          <w:trHeight w:hRule="exact" w:val="113"/>
        </w:trPr>
        <w:tc>
          <w:tcPr>
            <w:tcW w:w="344" w:type="dxa"/>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588"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35"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7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45"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313"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034" w:type="dxa"/>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1205" w:type="dxa"/>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850" w:type="dxa"/>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883" w:type="dxa"/>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r>
      <w:tr w:rsidR="00E967F4" w:rsidRPr="00F90C20" w:rsidTr="00E967F4">
        <w:trPr>
          <w:trHeight w:val="60"/>
        </w:trPr>
        <w:tc>
          <w:tcPr>
            <w:tcW w:w="4860" w:type="dxa"/>
            <w:gridSpan w:val="3"/>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Government and civil society, general</w:t>
            </w:r>
          </w:p>
        </w:tc>
        <w:tc>
          <w:tcPr>
            <w:tcW w:w="1588"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35"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7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45"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313"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034" w:type="dxa"/>
            <w:tcMar>
              <w:top w:w="113"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1205" w:type="dxa"/>
            <w:tcMar>
              <w:top w:w="113"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850" w:type="dxa"/>
            <w:tcMar>
              <w:top w:w="113"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883" w:type="dxa"/>
            <w:tcMar>
              <w:top w:w="113"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r>
      <w:tr w:rsidR="00E967F4" w:rsidRPr="00F90C20" w:rsidTr="00E967F4">
        <w:trPr>
          <w:trHeight w:val="60"/>
        </w:trPr>
        <w:tc>
          <w:tcPr>
            <w:tcW w:w="344" w:type="dxa"/>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Public sector policy and administrative management</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99,500 </w:t>
            </w:r>
          </w:p>
        </w:tc>
        <w:tc>
          <w:tcPr>
            <w:tcW w:w="935"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49,551 </w:t>
            </w:r>
          </w:p>
        </w:tc>
        <w:tc>
          <w:tcPr>
            <w:tcW w:w="974"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4,442 </w:t>
            </w:r>
          </w:p>
        </w:tc>
        <w:tc>
          <w:tcPr>
            <w:tcW w:w="945"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3,498 </w:t>
            </w:r>
          </w:p>
        </w:tc>
        <w:tc>
          <w:tcPr>
            <w:tcW w:w="1313"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46 </w:t>
            </w:r>
          </w:p>
        </w:tc>
        <w:tc>
          <w:tcPr>
            <w:tcW w:w="1034" w:type="dxa"/>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05" w:type="dxa"/>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146 </w:t>
            </w:r>
          </w:p>
        </w:tc>
        <w:tc>
          <w:tcPr>
            <w:tcW w:w="850" w:type="dxa"/>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22,526 </w:t>
            </w:r>
          </w:p>
        </w:tc>
        <w:tc>
          <w:tcPr>
            <w:tcW w:w="883" w:type="dxa"/>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179,710 </w:t>
            </w:r>
          </w:p>
        </w:tc>
      </w:tr>
      <w:tr w:rsidR="00E967F4" w:rsidRPr="00F90C20" w:rsidTr="00E967F4">
        <w:trPr>
          <w:trHeight w:val="60"/>
        </w:trPr>
        <w:tc>
          <w:tcPr>
            <w:tcW w:w="344" w:type="dxa"/>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Public finance management</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19,386 </w:t>
            </w:r>
          </w:p>
        </w:tc>
        <w:tc>
          <w:tcPr>
            <w:tcW w:w="935"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15,331 </w:t>
            </w:r>
          </w:p>
        </w:tc>
        <w:tc>
          <w:tcPr>
            <w:tcW w:w="974"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1,208 </w:t>
            </w:r>
          </w:p>
        </w:tc>
        <w:tc>
          <w:tcPr>
            <w:tcW w:w="945"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313"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34" w:type="dxa"/>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05" w:type="dxa"/>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13,618 </w:t>
            </w:r>
          </w:p>
        </w:tc>
        <w:tc>
          <w:tcPr>
            <w:tcW w:w="883" w:type="dxa"/>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49,542 </w:t>
            </w:r>
          </w:p>
        </w:tc>
      </w:tr>
      <w:tr w:rsidR="00E967F4" w:rsidRPr="00F90C20" w:rsidTr="00E967F4">
        <w:trPr>
          <w:trHeight w:val="60"/>
        </w:trPr>
        <w:tc>
          <w:tcPr>
            <w:tcW w:w="344" w:type="dxa"/>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Domestic revenue </w:t>
            </w:r>
            <w:proofErr w:type="spellStart"/>
            <w:r w:rsidRPr="00F90C20">
              <w:rPr>
                <w:rFonts w:ascii="Calibri" w:hAnsi="Calibri" w:cs="Calibri"/>
                <w:color w:val="000000"/>
                <w:sz w:val="17"/>
                <w:szCs w:val="17"/>
                <w:lang w:val="en-US"/>
              </w:rPr>
              <w:t>mobilisation</w:t>
            </w:r>
            <w:proofErr w:type="spellEnd"/>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8,631 </w:t>
            </w:r>
          </w:p>
        </w:tc>
        <w:tc>
          <w:tcPr>
            <w:tcW w:w="935"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4,125 </w:t>
            </w:r>
          </w:p>
        </w:tc>
        <w:tc>
          <w:tcPr>
            <w:tcW w:w="974"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6,543 </w:t>
            </w:r>
          </w:p>
        </w:tc>
        <w:tc>
          <w:tcPr>
            <w:tcW w:w="945"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313"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34" w:type="dxa"/>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05" w:type="dxa"/>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4,948 </w:t>
            </w:r>
          </w:p>
        </w:tc>
        <w:tc>
          <w:tcPr>
            <w:tcW w:w="883" w:type="dxa"/>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24,247 </w:t>
            </w:r>
          </w:p>
        </w:tc>
      </w:tr>
      <w:tr w:rsidR="00E967F4" w:rsidRPr="00F90C20" w:rsidTr="00E967F4">
        <w:trPr>
          <w:trHeight w:val="60"/>
        </w:trPr>
        <w:tc>
          <w:tcPr>
            <w:tcW w:w="344" w:type="dxa"/>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Election management</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3,735 </w:t>
            </w:r>
          </w:p>
        </w:tc>
        <w:tc>
          <w:tcPr>
            <w:tcW w:w="935"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1,581 </w:t>
            </w:r>
          </w:p>
        </w:tc>
        <w:tc>
          <w:tcPr>
            <w:tcW w:w="974"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45"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313"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34" w:type="dxa"/>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23 </w:t>
            </w:r>
          </w:p>
        </w:tc>
        <w:tc>
          <w:tcPr>
            <w:tcW w:w="1205" w:type="dxa"/>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1,687 </w:t>
            </w:r>
          </w:p>
        </w:tc>
        <w:tc>
          <w:tcPr>
            <w:tcW w:w="883" w:type="dxa"/>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7,025 </w:t>
            </w:r>
          </w:p>
        </w:tc>
      </w:tr>
      <w:tr w:rsidR="00E967F4" w:rsidRPr="00F90C20" w:rsidTr="00E967F4">
        <w:trPr>
          <w:trHeight w:val="60"/>
        </w:trPr>
        <w:tc>
          <w:tcPr>
            <w:tcW w:w="344" w:type="dxa"/>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Legal and judicial development</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88,190 </w:t>
            </w:r>
          </w:p>
        </w:tc>
        <w:tc>
          <w:tcPr>
            <w:tcW w:w="935"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13,913 </w:t>
            </w:r>
          </w:p>
        </w:tc>
        <w:tc>
          <w:tcPr>
            <w:tcW w:w="974"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13,158 </w:t>
            </w:r>
          </w:p>
        </w:tc>
        <w:tc>
          <w:tcPr>
            <w:tcW w:w="945"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3,995 </w:t>
            </w:r>
          </w:p>
        </w:tc>
        <w:tc>
          <w:tcPr>
            <w:tcW w:w="1313"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304 </w:t>
            </w:r>
          </w:p>
        </w:tc>
        <w:tc>
          <w:tcPr>
            <w:tcW w:w="1034" w:type="dxa"/>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17 </w:t>
            </w:r>
          </w:p>
        </w:tc>
        <w:tc>
          <w:tcPr>
            <w:tcW w:w="1205" w:type="dxa"/>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2,751 </w:t>
            </w:r>
          </w:p>
        </w:tc>
        <w:tc>
          <w:tcPr>
            <w:tcW w:w="883" w:type="dxa"/>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122,329 </w:t>
            </w:r>
          </w:p>
        </w:tc>
      </w:tr>
      <w:tr w:rsidR="00E967F4" w:rsidRPr="00F90C20" w:rsidTr="00E967F4">
        <w:trPr>
          <w:trHeight w:val="60"/>
        </w:trPr>
        <w:tc>
          <w:tcPr>
            <w:tcW w:w="344" w:type="dxa"/>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Democratic participation and civil society</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70,175 </w:t>
            </w:r>
          </w:p>
        </w:tc>
        <w:tc>
          <w:tcPr>
            <w:tcW w:w="935"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17,592 </w:t>
            </w:r>
          </w:p>
        </w:tc>
        <w:tc>
          <w:tcPr>
            <w:tcW w:w="974"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11,268 </w:t>
            </w:r>
          </w:p>
        </w:tc>
        <w:tc>
          <w:tcPr>
            <w:tcW w:w="945"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313"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234 </w:t>
            </w:r>
          </w:p>
        </w:tc>
        <w:tc>
          <w:tcPr>
            <w:tcW w:w="1034" w:type="dxa"/>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1,052 </w:t>
            </w:r>
          </w:p>
        </w:tc>
        <w:tc>
          <w:tcPr>
            <w:tcW w:w="1205" w:type="dxa"/>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41 </w:t>
            </w:r>
          </w:p>
        </w:tc>
        <w:tc>
          <w:tcPr>
            <w:tcW w:w="850" w:type="dxa"/>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6,500 </w:t>
            </w:r>
          </w:p>
        </w:tc>
        <w:tc>
          <w:tcPr>
            <w:tcW w:w="883" w:type="dxa"/>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106,860 </w:t>
            </w:r>
          </w:p>
        </w:tc>
      </w:tr>
      <w:tr w:rsidR="00E967F4" w:rsidRPr="00F90C20" w:rsidTr="00E967F4">
        <w:trPr>
          <w:trHeight w:val="60"/>
        </w:trPr>
        <w:tc>
          <w:tcPr>
            <w:tcW w:w="344" w:type="dxa"/>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Human rights</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6,103 </w:t>
            </w:r>
          </w:p>
        </w:tc>
        <w:tc>
          <w:tcPr>
            <w:tcW w:w="935"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35,518 </w:t>
            </w:r>
          </w:p>
        </w:tc>
        <w:tc>
          <w:tcPr>
            <w:tcW w:w="974"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2,093 </w:t>
            </w:r>
          </w:p>
        </w:tc>
        <w:tc>
          <w:tcPr>
            <w:tcW w:w="945"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1,172 </w:t>
            </w:r>
          </w:p>
        </w:tc>
        <w:tc>
          <w:tcPr>
            <w:tcW w:w="1313"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1,662 </w:t>
            </w:r>
          </w:p>
        </w:tc>
        <w:tc>
          <w:tcPr>
            <w:tcW w:w="1034" w:type="dxa"/>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443 </w:t>
            </w:r>
          </w:p>
        </w:tc>
        <w:tc>
          <w:tcPr>
            <w:tcW w:w="1205" w:type="dxa"/>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388 </w:t>
            </w:r>
          </w:p>
        </w:tc>
        <w:tc>
          <w:tcPr>
            <w:tcW w:w="850" w:type="dxa"/>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14,095 </w:t>
            </w:r>
          </w:p>
        </w:tc>
        <w:tc>
          <w:tcPr>
            <w:tcW w:w="883" w:type="dxa"/>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61,474 </w:t>
            </w:r>
          </w:p>
        </w:tc>
      </w:tr>
      <w:tr w:rsidR="00E967F4" w:rsidRPr="00F90C20" w:rsidTr="00E967F4">
        <w:trPr>
          <w:trHeight w:val="60"/>
        </w:trPr>
        <w:tc>
          <w:tcPr>
            <w:tcW w:w="344" w:type="dxa"/>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Women’s equality </w:t>
            </w:r>
            <w:proofErr w:type="spellStart"/>
            <w:r w:rsidRPr="00F90C20">
              <w:rPr>
                <w:rFonts w:ascii="Calibri" w:hAnsi="Calibri" w:cs="Calibri"/>
                <w:color w:val="000000"/>
                <w:sz w:val="17"/>
                <w:szCs w:val="17"/>
                <w:lang w:val="en-US"/>
              </w:rPr>
              <w:t>organisations</w:t>
            </w:r>
            <w:proofErr w:type="spellEnd"/>
            <w:r w:rsidRPr="00F90C20">
              <w:rPr>
                <w:rFonts w:ascii="Calibri" w:hAnsi="Calibri" w:cs="Calibri"/>
                <w:color w:val="000000"/>
                <w:sz w:val="17"/>
                <w:szCs w:val="17"/>
                <w:lang w:val="en-US"/>
              </w:rPr>
              <w:t xml:space="preserve"> and institutions</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23,726 </w:t>
            </w:r>
          </w:p>
        </w:tc>
        <w:tc>
          <w:tcPr>
            <w:tcW w:w="935"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8,391 </w:t>
            </w:r>
          </w:p>
        </w:tc>
        <w:tc>
          <w:tcPr>
            <w:tcW w:w="974"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2,455 </w:t>
            </w:r>
          </w:p>
        </w:tc>
        <w:tc>
          <w:tcPr>
            <w:tcW w:w="945"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313"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1,579 </w:t>
            </w:r>
          </w:p>
        </w:tc>
        <w:tc>
          <w:tcPr>
            <w:tcW w:w="1034" w:type="dxa"/>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1,170 </w:t>
            </w:r>
          </w:p>
        </w:tc>
        <w:tc>
          <w:tcPr>
            <w:tcW w:w="1205" w:type="dxa"/>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11,691 </w:t>
            </w:r>
          </w:p>
        </w:tc>
        <w:tc>
          <w:tcPr>
            <w:tcW w:w="883" w:type="dxa"/>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49,013 </w:t>
            </w:r>
          </w:p>
        </w:tc>
      </w:tr>
      <w:tr w:rsidR="00E967F4" w:rsidRPr="00F90C20" w:rsidTr="00E967F4">
        <w:trPr>
          <w:trHeight w:val="60"/>
        </w:trPr>
        <w:tc>
          <w:tcPr>
            <w:tcW w:w="344" w:type="dxa"/>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Ending violence against women and girls</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15,738 </w:t>
            </w:r>
          </w:p>
        </w:tc>
        <w:tc>
          <w:tcPr>
            <w:tcW w:w="935"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8,108 </w:t>
            </w:r>
          </w:p>
        </w:tc>
        <w:tc>
          <w:tcPr>
            <w:tcW w:w="974"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7,555 </w:t>
            </w:r>
          </w:p>
        </w:tc>
        <w:tc>
          <w:tcPr>
            <w:tcW w:w="945"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50 </w:t>
            </w:r>
          </w:p>
        </w:tc>
        <w:tc>
          <w:tcPr>
            <w:tcW w:w="1313"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169 </w:t>
            </w:r>
          </w:p>
        </w:tc>
        <w:tc>
          <w:tcPr>
            <w:tcW w:w="1034" w:type="dxa"/>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26 </w:t>
            </w:r>
          </w:p>
        </w:tc>
        <w:tc>
          <w:tcPr>
            <w:tcW w:w="1205" w:type="dxa"/>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126 </w:t>
            </w:r>
          </w:p>
        </w:tc>
        <w:tc>
          <w:tcPr>
            <w:tcW w:w="850" w:type="dxa"/>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4,008 </w:t>
            </w:r>
          </w:p>
        </w:tc>
        <w:tc>
          <w:tcPr>
            <w:tcW w:w="883" w:type="dxa"/>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35,781 </w:t>
            </w:r>
          </w:p>
        </w:tc>
      </w:tr>
      <w:tr w:rsidR="00E967F4" w:rsidRPr="00F90C20" w:rsidTr="00E967F4">
        <w:trPr>
          <w:trHeight w:val="60"/>
        </w:trPr>
        <w:tc>
          <w:tcPr>
            <w:tcW w:w="344" w:type="dxa"/>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Other government and civil society, general (d)</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3,876 </w:t>
            </w:r>
          </w:p>
        </w:tc>
        <w:tc>
          <w:tcPr>
            <w:tcW w:w="935"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1,339 </w:t>
            </w:r>
          </w:p>
        </w:tc>
        <w:tc>
          <w:tcPr>
            <w:tcW w:w="974"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36 </w:t>
            </w:r>
          </w:p>
        </w:tc>
        <w:tc>
          <w:tcPr>
            <w:tcW w:w="945"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313"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51 </w:t>
            </w:r>
          </w:p>
        </w:tc>
        <w:tc>
          <w:tcPr>
            <w:tcW w:w="1034" w:type="dxa"/>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05" w:type="dxa"/>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11,911 </w:t>
            </w:r>
          </w:p>
        </w:tc>
        <w:tc>
          <w:tcPr>
            <w:tcW w:w="883" w:type="dxa"/>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17,213 </w:t>
            </w:r>
          </w:p>
        </w:tc>
      </w:tr>
      <w:tr w:rsidR="00E967F4" w:rsidRPr="00F90C20" w:rsidTr="00E967F4">
        <w:trPr>
          <w:trHeight w:val="60"/>
        </w:trPr>
        <w:tc>
          <w:tcPr>
            <w:tcW w:w="344" w:type="dxa"/>
            <w:shd w:val="solid" w:color="EBF0F1" w:fill="auto"/>
            <w:tcMar>
              <w:top w:w="85" w:type="dxa"/>
              <w:left w:w="57" w:type="dxa"/>
              <w:bottom w:w="85" w:type="dxa"/>
              <w:right w:w="57"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EBF0F1" w:fill="auto"/>
            <w:tcMar>
              <w:top w:w="85" w:type="dxa"/>
              <w:left w:w="57" w:type="dxa"/>
              <w:bottom w:w="85" w:type="dxa"/>
              <w:right w:w="57"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4354"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government and civil society, general</w:t>
            </w:r>
          </w:p>
        </w:tc>
        <w:tc>
          <w:tcPr>
            <w:tcW w:w="1588"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339,060 </w:t>
            </w:r>
          </w:p>
        </w:tc>
        <w:tc>
          <w:tcPr>
            <w:tcW w:w="935"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155,451 </w:t>
            </w:r>
          </w:p>
        </w:tc>
        <w:tc>
          <w:tcPr>
            <w:tcW w:w="974"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48,756 </w:t>
            </w:r>
          </w:p>
        </w:tc>
        <w:tc>
          <w:tcPr>
            <w:tcW w:w="945"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8,715 </w:t>
            </w:r>
          </w:p>
        </w:tc>
        <w:tc>
          <w:tcPr>
            <w:tcW w:w="1313"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4,046 </w:t>
            </w:r>
          </w:p>
        </w:tc>
        <w:tc>
          <w:tcPr>
            <w:tcW w:w="1034" w:type="dxa"/>
            <w:shd w:val="solid" w:color="EBF0F1" w:fill="auto"/>
            <w:tcMar>
              <w:top w:w="85" w:type="dxa"/>
              <w:left w:w="57" w:type="dxa"/>
              <w:bottom w:w="85" w:type="dxa"/>
              <w:right w:w="57"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2,731 </w:t>
            </w:r>
          </w:p>
        </w:tc>
        <w:tc>
          <w:tcPr>
            <w:tcW w:w="1205" w:type="dxa"/>
            <w:shd w:val="solid" w:color="EBF0F1" w:fill="auto"/>
            <w:tcMar>
              <w:top w:w="85" w:type="dxa"/>
              <w:left w:w="57" w:type="dxa"/>
              <w:bottom w:w="85" w:type="dxa"/>
              <w:right w:w="57"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700 </w:t>
            </w:r>
          </w:p>
        </w:tc>
        <w:tc>
          <w:tcPr>
            <w:tcW w:w="850" w:type="dxa"/>
            <w:shd w:val="solid" w:color="EBF0F1" w:fill="auto"/>
            <w:tcMar>
              <w:top w:w="85" w:type="dxa"/>
              <w:left w:w="57" w:type="dxa"/>
              <w:bottom w:w="85" w:type="dxa"/>
              <w:right w:w="57"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93,736 </w:t>
            </w:r>
          </w:p>
        </w:tc>
        <w:tc>
          <w:tcPr>
            <w:tcW w:w="883" w:type="dxa"/>
            <w:shd w:val="solid" w:color="EBF0F1" w:fill="auto"/>
            <w:tcMar>
              <w:top w:w="85" w:type="dxa"/>
              <w:left w:w="57" w:type="dxa"/>
              <w:bottom w:w="85" w:type="dxa"/>
              <w:right w:w="57" w:type="dxa"/>
            </w:tcMar>
            <w:vAlign w:val="bottom"/>
          </w:tcPr>
          <w:p w:rsidR="00E967F4" w:rsidRPr="00F90C20" w:rsidRDefault="00E967F4" w:rsidP="00E967F4">
            <w:pPr>
              <w:suppressAutoHyphens/>
              <w:autoSpaceDE w:val="0"/>
              <w:autoSpaceDN w:val="0"/>
              <w:adjustRightInd w:val="0"/>
              <w:textAlignment w:val="baseline"/>
              <w:rPr>
                <w:rFonts w:ascii="Calibri" w:hAnsi="Calibri" w:cs="Calibri"/>
                <w:b/>
                <w:bCs/>
                <w:i/>
                <w:iCs/>
                <w:color w:val="000000"/>
                <w:sz w:val="17"/>
                <w:szCs w:val="17"/>
                <w:lang w:val="en-US"/>
              </w:rPr>
            </w:pPr>
            <w:r w:rsidRPr="00F90C20">
              <w:rPr>
                <w:rFonts w:ascii="Calibri" w:hAnsi="Calibri" w:cs="Calibri"/>
                <w:b/>
                <w:bCs/>
                <w:color w:val="000000"/>
                <w:sz w:val="17"/>
                <w:szCs w:val="17"/>
                <w:lang w:val="en-US"/>
              </w:rPr>
              <w:t xml:space="preserve"> </w:t>
            </w:r>
            <w:r w:rsidRPr="00F90C20">
              <w:rPr>
                <w:rFonts w:ascii="Calibri" w:hAnsi="Calibri" w:cs="Calibri"/>
                <w:b/>
                <w:bCs/>
                <w:i/>
                <w:iCs/>
                <w:color w:val="000000"/>
                <w:sz w:val="17"/>
                <w:szCs w:val="17"/>
                <w:lang w:val="en-US"/>
              </w:rPr>
              <w:t xml:space="preserve">653,195 </w:t>
            </w:r>
          </w:p>
        </w:tc>
      </w:tr>
      <w:tr w:rsidR="00E967F4" w:rsidRPr="00F90C20" w:rsidTr="00E967F4">
        <w:trPr>
          <w:trHeight w:hRule="exact" w:val="113"/>
        </w:trPr>
        <w:tc>
          <w:tcPr>
            <w:tcW w:w="344" w:type="dxa"/>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588"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35"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7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45"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313"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034" w:type="dxa"/>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1205" w:type="dxa"/>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850" w:type="dxa"/>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883" w:type="dxa"/>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r>
      <w:tr w:rsidR="00E967F4" w:rsidRPr="00F90C20" w:rsidTr="00E967F4">
        <w:trPr>
          <w:trHeight w:val="60"/>
        </w:trPr>
        <w:tc>
          <w:tcPr>
            <w:tcW w:w="4860" w:type="dxa"/>
            <w:gridSpan w:val="3"/>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Conflict prevention and resolution, peace and security</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4,871 </w:t>
            </w:r>
          </w:p>
        </w:tc>
        <w:tc>
          <w:tcPr>
            <w:tcW w:w="935"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23,730 </w:t>
            </w:r>
          </w:p>
        </w:tc>
        <w:tc>
          <w:tcPr>
            <w:tcW w:w="974"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9,491 </w:t>
            </w:r>
          </w:p>
        </w:tc>
        <w:tc>
          <w:tcPr>
            <w:tcW w:w="945"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860 </w:t>
            </w:r>
          </w:p>
        </w:tc>
        <w:tc>
          <w:tcPr>
            <w:tcW w:w="1313"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30,887 </w:t>
            </w:r>
          </w:p>
        </w:tc>
        <w:tc>
          <w:tcPr>
            <w:tcW w:w="1034" w:type="dxa"/>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7,001 </w:t>
            </w:r>
          </w:p>
        </w:tc>
        <w:tc>
          <w:tcPr>
            <w:tcW w:w="1205" w:type="dxa"/>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1,463 </w:t>
            </w:r>
          </w:p>
        </w:tc>
        <w:tc>
          <w:tcPr>
            <w:tcW w:w="850" w:type="dxa"/>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9,441 </w:t>
            </w:r>
          </w:p>
        </w:tc>
        <w:tc>
          <w:tcPr>
            <w:tcW w:w="883" w:type="dxa"/>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87,745 </w:t>
            </w:r>
          </w:p>
        </w:tc>
      </w:tr>
      <w:tr w:rsidR="00E967F4" w:rsidRPr="00F90C20" w:rsidTr="00E967F4">
        <w:trPr>
          <w:trHeight w:hRule="exact" w:val="113"/>
        </w:trPr>
        <w:tc>
          <w:tcPr>
            <w:tcW w:w="344" w:type="dxa"/>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588"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35"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7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45"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313"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034" w:type="dxa"/>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1205" w:type="dxa"/>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850" w:type="dxa"/>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883" w:type="dxa"/>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r>
      <w:tr w:rsidR="00E967F4" w:rsidRPr="00F90C20" w:rsidTr="00E967F4">
        <w:trPr>
          <w:trHeight w:val="60"/>
        </w:trPr>
        <w:tc>
          <w:tcPr>
            <w:tcW w:w="4860" w:type="dxa"/>
            <w:gridSpan w:val="3"/>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Other government and civil society (e)</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35,637 </w:t>
            </w:r>
          </w:p>
        </w:tc>
        <w:tc>
          <w:tcPr>
            <w:tcW w:w="935"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37,158 </w:t>
            </w:r>
          </w:p>
        </w:tc>
        <w:tc>
          <w:tcPr>
            <w:tcW w:w="974"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13,147 </w:t>
            </w:r>
          </w:p>
        </w:tc>
        <w:tc>
          <w:tcPr>
            <w:tcW w:w="945"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7,775 </w:t>
            </w:r>
          </w:p>
        </w:tc>
        <w:tc>
          <w:tcPr>
            <w:tcW w:w="1313"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3,765 </w:t>
            </w:r>
          </w:p>
        </w:tc>
        <w:tc>
          <w:tcPr>
            <w:tcW w:w="1034" w:type="dxa"/>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376 </w:t>
            </w:r>
          </w:p>
        </w:tc>
        <w:tc>
          <w:tcPr>
            <w:tcW w:w="1205" w:type="dxa"/>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414 </w:t>
            </w:r>
          </w:p>
        </w:tc>
        <w:tc>
          <w:tcPr>
            <w:tcW w:w="850" w:type="dxa"/>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32,091 </w:t>
            </w:r>
          </w:p>
        </w:tc>
        <w:tc>
          <w:tcPr>
            <w:tcW w:w="883" w:type="dxa"/>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130,365 </w:t>
            </w:r>
          </w:p>
        </w:tc>
      </w:tr>
      <w:tr w:rsidR="00E967F4" w:rsidRPr="00F90C20" w:rsidTr="00E967F4">
        <w:trPr>
          <w:trHeight w:hRule="exact" w:val="113"/>
        </w:trPr>
        <w:tc>
          <w:tcPr>
            <w:tcW w:w="344" w:type="dxa"/>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588"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35"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7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45"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313"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034" w:type="dxa"/>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1205" w:type="dxa"/>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850" w:type="dxa"/>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883" w:type="dxa"/>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r>
      <w:tr w:rsidR="00E967F4" w:rsidRPr="00F90C20" w:rsidTr="00E967F4">
        <w:trPr>
          <w:trHeight w:val="60"/>
        </w:trPr>
        <w:tc>
          <w:tcPr>
            <w:tcW w:w="4860" w:type="dxa"/>
            <w:gridSpan w:val="3"/>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Total Australian Official Development Assistance, Government and Civil Society</w:t>
            </w:r>
          </w:p>
        </w:tc>
        <w:tc>
          <w:tcPr>
            <w:tcW w:w="1588"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379,568 </w:t>
            </w:r>
          </w:p>
        </w:tc>
        <w:tc>
          <w:tcPr>
            <w:tcW w:w="935"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216,339 </w:t>
            </w:r>
          </w:p>
        </w:tc>
        <w:tc>
          <w:tcPr>
            <w:tcW w:w="974"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71,395 </w:t>
            </w:r>
          </w:p>
        </w:tc>
        <w:tc>
          <w:tcPr>
            <w:tcW w:w="945"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17,350 </w:t>
            </w:r>
          </w:p>
        </w:tc>
        <w:tc>
          <w:tcPr>
            <w:tcW w:w="1313"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38,699 </w:t>
            </w:r>
          </w:p>
        </w:tc>
        <w:tc>
          <w:tcPr>
            <w:tcW w:w="1034" w:type="dxa"/>
            <w:shd w:val="solid" w:color="CBCCCE" w:fill="auto"/>
            <w:tcMar>
              <w:top w:w="113" w:type="dxa"/>
              <w:left w:w="57" w:type="dxa"/>
              <w:bottom w:w="113" w:type="dxa"/>
              <w:right w:w="57"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10,108 </w:t>
            </w:r>
          </w:p>
        </w:tc>
        <w:tc>
          <w:tcPr>
            <w:tcW w:w="1205" w:type="dxa"/>
            <w:shd w:val="solid" w:color="CBCCCE" w:fill="auto"/>
            <w:tcMar>
              <w:top w:w="113" w:type="dxa"/>
              <w:left w:w="57" w:type="dxa"/>
              <w:bottom w:w="113" w:type="dxa"/>
              <w:right w:w="57"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2,578 </w:t>
            </w:r>
          </w:p>
        </w:tc>
        <w:tc>
          <w:tcPr>
            <w:tcW w:w="850" w:type="dxa"/>
            <w:shd w:val="solid" w:color="CBCCCE" w:fill="auto"/>
            <w:tcMar>
              <w:top w:w="113" w:type="dxa"/>
              <w:left w:w="57" w:type="dxa"/>
              <w:bottom w:w="113" w:type="dxa"/>
              <w:right w:w="57"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135,268 </w:t>
            </w:r>
          </w:p>
        </w:tc>
        <w:tc>
          <w:tcPr>
            <w:tcW w:w="883" w:type="dxa"/>
            <w:shd w:val="solid" w:color="CBCCCE" w:fill="auto"/>
            <w:tcMar>
              <w:top w:w="113" w:type="dxa"/>
              <w:left w:w="57" w:type="dxa"/>
              <w:bottom w:w="113" w:type="dxa"/>
              <w:right w:w="57"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871,305 </w:t>
            </w:r>
          </w:p>
        </w:tc>
      </w:tr>
      <w:tr w:rsidR="00E967F4" w:rsidRPr="00F90C20" w:rsidTr="00E967F4">
        <w:trPr>
          <w:trHeight w:val="60"/>
        </w:trPr>
        <w:tc>
          <w:tcPr>
            <w:tcW w:w="14587" w:type="dxa"/>
            <w:gridSpan w:val="12"/>
            <w:tcMar>
              <w:top w:w="57" w:type="dxa"/>
              <w:left w:w="57" w:type="dxa"/>
              <w:bottom w:w="57"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proofErr w:type="gramStart"/>
            <w:r w:rsidRPr="00F90C20">
              <w:rPr>
                <w:rFonts w:ascii="Calibri" w:hAnsi="Calibri" w:cs="Calibri"/>
                <w:color w:val="000000"/>
                <w:sz w:val="15"/>
                <w:szCs w:val="15"/>
                <w:lang w:val="en-US"/>
              </w:rPr>
              <w:t>“ -</w:t>
            </w:r>
            <w:proofErr w:type="gramEnd"/>
            <w:r w:rsidRPr="00F90C20">
              <w:rPr>
                <w:rFonts w:ascii="Calibri" w:hAnsi="Calibri" w:cs="Calibri"/>
                <w:color w:val="000000"/>
                <w:sz w:val="15"/>
                <w:szCs w:val="15"/>
                <w:lang w:val="en-US"/>
              </w:rPr>
              <w:t xml:space="preserve"> “ denotes nil or rounded to zero (including null cells).</w:t>
            </w:r>
          </w:p>
        </w:tc>
      </w:tr>
      <w:tr w:rsidR="00E967F4" w:rsidRPr="00F90C20" w:rsidTr="00E967F4">
        <w:trPr>
          <w:trHeight w:val="60"/>
        </w:trPr>
        <w:tc>
          <w:tcPr>
            <w:tcW w:w="14587" w:type="dxa"/>
            <w:gridSpan w:val="12"/>
            <w:tcMar>
              <w:top w:w="57" w:type="dxa"/>
              <w:left w:w="0" w:type="dxa"/>
              <w:bottom w:w="57"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Due to rounding, discrepancies may occur between sums of the component items and totals.   </w:t>
            </w:r>
          </w:p>
        </w:tc>
      </w:tr>
      <w:tr w:rsidR="00E967F4" w:rsidRPr="00F90C20" w:rsidTr="00E967F4">
        <w:trPr>
          <w:trHeight w:val="60"/>
        </w:trPr>
        <w:tc>
          <w:tcPr>
            <w:tcW w:w="14587" w:type="dxa"/>
            <w:gridSpan w:val="12"/>
            <w:tcMar>
              <w:top w:w="57" w:type="dxa"/>
              <w:left w:w="0" w:type="dxa"/>
              <w:bottom w:w="57"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(a) </w:t>
            </w:r>
            <w:r w:rsidRPr="00F90C20">
              <w:rPr>
                <w:rFonts w:ascii="Calibri" w:hAnsi="Calibri" w:cs="Calibri"/>
                <w:color w:val="000000"/>
                <w:sz w:val="15"/>
                <w:szCs w:val="15"/>
                <w:lang w:val="en-US"/>
              </w:rPr>
              <w:tab/>
              <w:t>Type of assistance based on OECD DAC sectors.</w:t>
            </w:r>
          </w:p>
        </w:tc>
      </w:tr>
      <w:tr w:rsidR="00E967F4" w:rsidRPr="00F90C20" w:rsidTr="00E967F4">
        <w:trPr>
          <w:trHeight w:val="60"/>
        </w:trPr>
        <w:tc>
          <w:tcPr>
            <w:tcW w:w="14587" w:type="dxa"/>
            <w:gridSpan w:val="12"/>
            <w:tcMar>
              <w:top w:w="57" w:type="dxa"/>
              <w:left w:w="0" w:type="dxa"/>
              <w:bottom w:w="57"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(b) </w:t>
            </w:r>
            <w:r w:rsidRPr="00F90C20">
              <w:rPr>
                <w:rFonts w:ascii="Calibri" w:hAnsi="Calibri" w:cs="Calibri"/>
                <w:color w:val="000000"/>
                <w:sz w:val="15"/>
                <w:szCs w:val="15"/>
                <w:lang w:val="en-US"/>
              </w:rPr>
              <w:tab/>
              <w:t>Includes regional programs that cannot be disaggregated to a lower geographic level.</w:t>
            </w:r>
          </w:p>
        </w:tc>
      </w:tr>
      <w:tr w:rsidR="00E967F4" w:rsidRPr="00F90C20" w:rsidTr="00E967F4">
        <w:trPr>
          <w:trHeight w:val="60"/>
        </w:trPr>
        <w:tc>
          <w:tcPr>
            <w:tcW w:w="14587" w:type="dxa"/>
            <w:gridSpan w:val="12"/>
            <w:tcMar>
              <w:top w:w="57" w:type="dxa"/>
              <w:left w:w="0" w:type="dxa"/>
              <w:bottom w:w="57"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(c) </w:t>
            </w:r>
            <w:r w:rsidRPr="00F90C20">
              <w:rPr>
                <w:rFonts w:ascii="Calibri" w:hAnsi="Calibri" w:cs="Calibri"/>
                <w:color w:val="000000"/>
                <w:sz w:val="15"/>
                <w:szCs w:val="15"/>
                <w:lang w:val="en-US"/>
              </w:rPr>
              <w:tab/>
              <w:t>Includes global programs that cannot be disaggregated to a lower geographic level.</w:t>
            </w:r>
          </w:p>
        </w:tc>
      </w:tr>
      <w:tr w:rsidR="00E967F4" w:rsidRPr="00F90C20" w:rsidTr="00E967F4">
        <w:trPr>
          <w:trHeight w:val="60"/>
        </w:trPr>
        <w:tc>
          <w:tcPr>
            <w:tcW w:w="14587" w:type="dxa"/>
            <w:gridSpan w:val="12"/>
            <w:tcMar>
              <w:top w:w="57" w:type="dxa"/>
              <w:left w:w="0" w:type="dxa"/>
              <w:bottom w:w="57"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(d) </w:t>
            </w:r>
            <w:r w:rsidRPr="00F90C20">
              <w:rPr>
                <w:rFonts w:ascii="Calibri" w:hAnsi="Calibri" w:cs="Calibri"/>
                <w:color w:val="000000"/>
                <w:sz w:val="15"/>
                <w:szCs w:val="15"/>
                <w:lang w:val="en-US"/>
              </w:rPr>
              <w:tab/>
              <w:t xml:space="preserve">Includes media and free flow of information, legislatures and political parties and </w:t>
            </w:r>
            <w:proofErr w:type="spellStart"/>
            <w:r w:rsidRPr="00F90C20">
              <w:rPr>
                <w:rFonts w:ascii="Calibri" w:hAnsi="Calibri" w:cs="Calibri"/>
                <w:color w:val="000000"/>
                <w:sz w:val="15"/>
                <w:szCs w:val="15"/>
                <w:lang w:val="en-US"/>
              </w:rPr>
              <w:t>decentralisation</w:t>
            </w:r>
            <w:proofErr w:type="spellEnd"/>
            <w:r w:rsidRPr="00F90C20">
              <w:rPr>
                <w:rFonts w:ascii="Calibri" w:hAnsi="Calibri" w:cs="Calibri"/>
                <w:color w:val="000000"/>
                <w:sz w:val="15"/>
                <w:szCs w:val="15"/>
                <w:lang w:val="en-US"/>
              </w:rPr>
              <w:t xml:space="preserve"> and support to subnational government.</w:t>
            </w:r>
          </w:p>
        </w:tc>
      </w:tr>
      <w:tr w:rsidR="00E967F4" w:rsidRPr="00F90C20" w:rsidTr="00E967F4">
        <w:trPr>
          <w:trHeight w:val="60"/>
        </w:trPr>
        <w:tc>
          <w:tcPr>
            <w:tcW w:w="14587" w:type="dxa"/>
            <w:gridSpan w:val="12"/>
            <w:tcMar>
              <w:top w:w="28" w:type="dxa"/>
              <w:left w:w="0" w:type="dxa"/>
              <w:bottom w:w="28" w:type="dxa"/>
              <w:right w:w="57" w:type="dxa"/>
            </w:tcMar>
            <w:vAlign w:val="bottom"/>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(e) </w:t>
            </w:r>
            <w:r w:rsidRPr="00F90C20">
              <w:rPr>
                <w:rFonts w:ascii="Calibri" w:hAnsi="Calibri" w:cs="Calibri"/>
                <w:color w:val="000000"/>
                <w:sz w:val="15"/>
                <w:szCs w:val="15"/>
                <w:lang w:val="en-US"/>
              </w:rPr>
              <w:tab/>
              <w:t xml:space="preserve">Includes other basic social and welfare services, institution capacity building, special </w:t>
            </w:r>
            <w:proofErr w:type="spellStart"/>
            <w:r w:rsidRPr="00F90C20">
              <w:rPr>
                <w:rFonts w:ascii="Calibri" w:hAnsi="Calibri" w:cs="Calibri"/>
                <w:color w:val="000000"/>
                <w:sz w:val="15"/>
                <w:szCs w:val="15"/>
                <w:lang w:val="en-US"/>
              </w:rPr>
              <w:t>programmes</w:t>
            </w:r>
            <w:proofErr w:type="spellEnd"/>
            <w:r w:rsidRPr="00F90C20">
              <w:rPr>
                <w:rFonts w:ascii="Calibri" w:hAnsi="Calibri" w:cs="Calibri"/>
                <w:color w:val="000000"/>
                <w:sz w:val="15"/>
                <w:szCs w:val="15"/>
                <w:lang w:val="en-US"/>
              </w:rPr>
              <w:t xml:space="preserve"> and other </w:t>
            </w:r>
            <w:proofErr w:type="spellStart"/>
            <w:r w:rsidRPr="00F90C20">
              <w:rPr>
                <w:rFonts w:ascii="Calibri" w:hAnsi="Calibri" w:cs="Calibri"/>
                <w:color w:val="000000"/>
                <w:sz w:val="15"/>
                <w:szCs w:val="15"/>
                <w:lang w:val="en-US"/>
              </w:rPr>
              <w:t>multisectors</w:t>
            </w:r>
            <w:proofErr w:type="spellEnd"/>
            <w:r w:rsidRPr="00F90C20">
              <w:rPr>
                <w:rFonts w:ascii="Calibri" w:hAnsi="Calibri" w:cs="Calibri"/>
                <w:color w:val="000000"/>
                <w:sz w:val="15"/>
                <w:szCs w:val="15"/>
                <w:lang w:val="en-US"/>
              </w:rPr>
              <w:t xml:space="preserve"> not further defined.    </w:t>
            </w:r>
          </w:p>
        </w:tc>
      </w:tr>
    </w:tbl>
    <w:p w:rsidR="00E967F4" w:rsidRDefault="00E967F4">
      <w:r>
        <w:rPr>
          <w:b/>
          <w:bCs/>
        </w:rPr>
        <w:lastRenderedPageBreak/>
        <w:br w:type="page"/>
      </w:r>
    </w:p>
    <w:tbl>
      <w:tblPr>
        <w:tblW w:w="0" w:type="auto"/>
        <w:tblInd w:w="-8" w:type="dxa"/>
        <w:tblLayout w:type="fixed"/>
        <w:tblCellMar>
          <w:left w:w="0" w:type="dxa"/>
          <w:right w:w="0" w:type="dxa"/>
        </w:tblCellMar>
        <w:tblLook w:val="0000" w:firstRow="0" w:lastRow="0" w:firstColumn="0" w:lastColumn="0" w:noHBand="0" w:noVBand="0"/>
      </w:tblPr>
      <w:tblGrid>
        <w:gridCol w:w="344"/>
        <w:gridCol w:w="162"/>
        <w:gridCol w:w="4344"/>
        <w:gridCol w:w="1588"/>
        <w:gridCol w:w="960"/>
        <w:gridCol w:w="960"/>
        <w:gridCol w:w="960"/>
        <w:gridCol w:w="1287"/>
        <w:gridCol w:w="1020"/>
        <w:gridCol w:w="1219"/>
        <w:gridCol w:w="850"/>
        <w:gridCol w:w="869"/>
      </w:tblGrid>
      <w:tr w:rsidR="00F90C20" w:rsidRPr="00F90C20" w:rsidTr="001C4622">
        <w:trPr>
          <w:trHeight w:hRule="exact" w:val="340"/>
          <w:tblHeader/>
        </w:trPr>
        <w:tc>
          <w:tcPr>
            <w:tcW w:w="14563" w:type="dxa"/>
            <w:gridSpan w:val="12"/>
            <w:shd w:val="solid" w:color="007581" w:fill="auto"/>
            <w:tcMar>
              <w:top w:w="57" w:type="dxa"/>
              <w:left w:w="113" w:type="dxa"/>
              <w:bottom w:w="57" w:type="dxa"/>
              <w:right w:w="113" w:type="dxa"/>
            </w:tcMar>
          </w:tcPr>
          <w:p w:rsidR="00F90C20" w:rsidRPr="00F90C20" w:rsidRDefault="00F90C20" w:rsidP="001F261E">
            <w:pPr>
              <w:pStyle w:val="TABLEHEADING"/>
            </w:pPr>
            <w:bookmarkStart w:id="16" w:name="_Toc533224341"/>
            <w:r w:rsidRPr="00F90C20">
              <w:lastRenderedPageBreak/>
              <w:t>13</w:t>
            </w:r>
            <w:r w:rsidRPr="00F90C20">
              <w:tab/>
              <w:t>Australian Official Development Assistance, Law and Justice, Type of Assistance by Region of Benefit, 2017–18 (a)</w:t>
            </w:r>
            <w:bookmarkEnd w:id="16"/>
          </w:p>
        </w:tc>
      </w:tr>
      <w:tr w:rsidR="00E967F4" w:rsidRPr="00F90C20" w:rsidTr="001C4622">
        <w:trPr>
          <w:trHeight w:val="227"/>
          <w:tblHeader/>
        </w:trPr>
        <w:tc>
          <w:tcPr>
            <w:tcW w:w="344" w:type="dxa"/>
            <w:shd w:val="solid" w:color="689CA7" w:fill="auto"/>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689CA7" w:fill="auto"/>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4344" w:type="dxa"/>
            <w:shd w:val="solid" w:color="689CA7" w:fill="auto"/>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1588"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Pacific</w:t>
            </w:r>
          </w:p>
        </w:tc>
        <w:tc>
          <w:tcPr>
            <w:tcW w:w="960"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Pr>
                <w:rFonts w:ascii="Calibri" w:hAnsi="Calibri" w:cs="Calibri"/>
                <w:i/>
                <w:iCs/>
                <w:color w:val="FFFFFF"/>
                <w:sz w:val="17"/>
                <w:szCs w:val="17"/>
                <w:lang w:val="en-US"/>
              </w:rPr>
              <w:t xml:space="preserve">South-East and </w:t>
            </w:r>
            <w:r>
              <w:rPr>
                <w:rFonts w:ascii="Calibri" w:hAnsi="Calibri" w:cs="Calibri"/>
                <w:i/>
                <w:iCs/>
                <w:color w:val="FFFFFF"/>
                <w:sz w:val="17"/>
                <w:szCs w:val="17"/>
                <w:lang w:val="en-US"/>
              </w:rPr>
              <w:br/>
            </w:r>
            <w:r w:rsidRPr="00F90C20">
              <w:rPr>
                <w:rFonts w:ascii="Calibri" w:hAnsi="Calibri" w:cs="Calibri"/>
                <w:i/>
                <w:iCs/>
                <w:color w:val="FFFFFF"/>
                <w:sz w:val="17"/>
                <w:szCs w:val="17"/>
                <w:lang w:val="en-US"/>
              </w:rPr>
              <w:t>East Asia</w:t>
            </w:r>
          </w:p>
        </w:tc>
        <w:tc>
          <w:tcPr>
            <w:tcW w:w="960"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South and West Asia</w:t>
            </w:r>
          </w:p>
        </w:tc>
        <w:tc>
          <w:tcPr>
            <w:tcW w:w="960"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proofErr w:type="gramStart"/>
            <w:r w:rsidRPr="00F90C20">
              <w:rPr>
                <w:rFonts w:ascii="Calibri" w:hAnsi="Calibri" w:cs="Calibri"/>
                <w:i/>
                <w:iCs/>
                <w:color w:val="FFFFFF"/>
                <w:sz w:val="17"/>
                <w:szCs w:val="17"/>
                <w:lang w:val="en-US"/>
              </w:rPr>
              <w:t>Other</w:t>
            </w:r>
            <w:proofErr w:type="gramEnd"/>
            <w:r w:rsidRPr="00F90C20">
              <w:rPr>
                <w:rFonts w:ascii="Calibri" w:hAnsi="Calibri" w:cs="Calibri"/>
                <w:i/>
                <w:iCs/>
                <w:color w:val="FFFFFF"/>
                <w:sz w:val="17"/>
                <w:szCs w:val="17"/>
                <w:lang w:val="en-US"/>
              </w:rPr>
              <w:t xml:space="preserve"> Asia</w:t>
            </w:r>
          </w:p>
        </w:tc>
        <w:tc>
          <w:tcPr>
            <w:tcW w:w="1287"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Sub-Saharan Africa (b)</w:t>
            </w:r>
          </w:p>
        </w:tc>
        <w:tc>
          <w:tcPr>
            <w:tcW w:w="1020"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Middle East and North Africa</w:t>
            </w:r>
          </w:p>
        </w:tc>
        <w:tc>
          <w:tcPr>
            <w:tcW w:w="1219"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Latin America and the Caribbean</w:t>
            </w:r>
          </w:p>
        </w:tc>
        <w:tc>
          <w:tcPr>
            <w:tcW w:w="850"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Other (c)</w:t>
            </w:r>
          </w:p>
        </w:tc>
        <w:tc>
          <w:tcPr>
            <w:tcW w:w="869"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b/>
                <w:bCs/>
                <w:i/>
                <w:iCs/>
                <w:color w:val="FFFFFF"/>
                <w:sz w:val="17"/>
                <w:szCs w:val="17"/>
                <w:lang w:val="en-US"/>
              </w:rPr>
              <w:t xml:space="preserve"> Total </w:t>
            </w:r>
          </w:p>
        </w:tc>
      </w:tr>
      <w:tr w:rsidR="00E967F4" w:rsidRPr="00F90C20" w:rsidTr="001C4622">
        <w:trPr>
          <w:trHeight w:hRule="exact" w:val="261"/>
          <w:tblHeader/>
        </w:trPr>
        <w:tc>
          <w:tcPr>
            <w:tcW w:w="4850" w:type="dxa"/>
            <w:gridSpan w:val="3"/>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Type of assistance</w:t>
            </w:r>
          </w:p>
        </w:tc>
        <w:tc>
          <w:tcPr>
            <w:tcW w:w="1588"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60"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60"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60"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287"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020"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219"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850"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869"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b/>
                <w:bCs/>
                <w:color w:val="FFFFFF"/>
                <w:sz w:val="17"/>
                <w:szCs w:val="17"/>
                <w:lang w:val="en-US"/>
              </w:rPr>
              <w:t xml:space="preserve"> $’000 </w:t>
            </w:r>
          </w:p>
        </w:tc>
      </w:tr>
      <w:tr w:rsidR="00E967F4" w:rsidRPr="00F90C20" w:rsidTr="001C4622">
        <w:trPr>
          <w:trHeight w:hRule="exact" w:val="261"/>
        </w:trPr>
        <w:tc>
          <w:tcPr>
            <w:tcW w:w="4850" w:type="dxa"/>
            <w:gridSpan w:val="3"/>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Government and civil society</w:t>
            </w:r>
          </w:p>
        </w:tc>
        <w:tc>
          <w:tcPr>
            <w:tcW w:w="1588"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87"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02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19"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5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69"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r>
      <w:tr w:rsidR="00E967F4" w:rsidRPr="00F90C20" w:rsidTr="001C4622">
        <w:trPr>
          <w:trHeight w:hRule="exact" w:val="261"/>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4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Legal and judicial development</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88,190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13,913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13,158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3,995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304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17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2,751 </w:t>
            </w:r>
          </w:p>
        </w:tc>
        <w:tc>
          <w:tcPr>
            <w:tcW w:w="86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122,329 </w:t>
            </w:r>
          </w:p>
        </w:tc>
      </w:tr>
      <w:tr w:rsidR="00E967F4" w:rsidRPr="00F90C20" w:rsidTr="001C4622">
        <w:trPr>
          <w:trHeight w:hRule="exact" w:val="261"/>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4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Democratic participation and civil society</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6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 </w:t>
            </w:r>
          </w:p>
        </w:tc>
      </w:tr>
      <w:tr w:rsidR="00E967F4" w:rsidRPr="00F90C20" w:rsidTr="001C4622">
        <w:trPr>
          <w:trHeight w:hRule="exact" w:val="261"/>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4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Other government and civil society (d)</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390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747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42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5,795 </w:t>
            </w:r>
          </w:p>
        </w:tc>
        <w:tc>
          <w:tcPr>
            <w:tcW w:w="86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6,973 </w:t>
            </w:r>
          </w:p>
        </w:tc>
      </w:tr>
      <w:tr w:rsidR="00E967F4" w:rsidRPr="00F90C20" w:rsidTr="001C4622">
        <w:trPr>
          <w:trHeight w:hRule="exact" w:val="261"/>
        </w:trPr>
        <w:tc>
          <w:tcPr>
            <w:tcW w:w="344" w:type="dxa"/>
            <w:shd w:val="solid" w:color="EBF0F1" w:fill="auto"/>
            <w:tcMar>
              <w:top w:w="57" w:type="dxa"/>
              <w:left w:w="57" w:type="dxa"/>
              <w:bottom w:w="57"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EBF0F1" w:fill="auto"/>
            <w:tcMar>
              <w:top w:w="57" w:type="dxa"/>
              <w:left w:w="57" w:type="dxa"/>
              <w:bottom w:w="57"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4344"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government and civil society</w:t>
            </w:r>
          </w:p>
        </w:tc>
        <w:tc>
          <w:tcPr>
            <w:tcW w:w="1588"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88,580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14,660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13,158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3,995 </w:t>
            </w:r>
          </w:p>
        </w:tc>
        <w:tc>
          <w:tcPr>
            <w:tcW w:w="1287"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346 </w:t>
            </w:r>
          </w:p>
        </w:tc>
        <w:tc>
          <w:tcPr>
            <w:tcW w:w="102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17 </w:t>
            </w:r>
          </w:p>
        </w:tc>
        <w:tc>
          <w:tcPr>
            <w:tcW w:w="1219"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 </w:t>
            </w:r>
          </w:p>
        </w:tc>
        <w:tc>
          <w:tcPr>
            <w:tcW w:w="85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8,546 </w:t>
            </w:r>
          </w:p>
        </w:tc>
        <w:tc>
          <w:tcPr>
            <w:tcW w:w="869"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i/>
                <w:iCs/>
                <w:color w:val="000000"/>
                <w:sz w:val="17"/>
                <w:szCs w:val="17"/>
                <w:lang w:val="en-US"/>
              </w:rPr>
              <w:t xml:space="preserve"> 129,302 </w:t>
            </w:r>
          </w:p>
        </w:tc>
      </w:tr>
      <w:tr w:rsidR="00E967F4" w:rsidRPr="00F90C20" w:rsidTr="001C4622">
        <w:trPr>
          <w:trHeight w:hRule="exact" w:val="261"/>
        </w:trPr>
        <w:tc>
          <w:tcPr>
            <w:tcW w:w="4850" w:type="dxa"/>
            <w:gridSpan w:val="3"/>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Conflict prevention and resolution, peace and security</w:t>
            </w:r>
          </w:p>
        </w:tc>
        <w:tc>
          <w:tcPr>
            <w:tcW w:w="1588"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87"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02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19"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5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69"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r>
      <w:tr w:rsidR="00E967F4" w:rsidRPr="00F90C20" w:rsidTr="001C4622">
        <w:trPr>
          <w:trHeight w:hRule="exact" w:val="261"/>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4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Security system management and reform</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60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20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6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80 </w:t>
            </w:r>
          </w:p>
        </w:tc>
      </w:tr>
      <w:tr w:rsidR="00E967F4" w:rsidRPr="00F90C20" w:rsidTr="001C4622">
        <w:trPr>
          <w:trHeight w:hRule="exact" w:val="261"/>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4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Civilian peace-building, conflict prevention and resolution</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500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6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500 </w:t>
            </w:r>
          </w:p>
        </w:tc>
      </w:tr>
      <w:tr w:rsidR="00E967F4" w:rsidRPr="00F90C20" w:rsidTr="001C4622">
        <w:trPr>
          <w:trHeight w:hRule="exact" w:val="261"/>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4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Post-conflict peace-building (UN)</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6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 </w:t>
            </w:r>
          </w:p>
        </w:tc>
      </w:tr>
      <w:tr w:rsidR="00E967F4" w:rsidRPr="00F90C20" w:rsidTr="001C4622">
        <w:trPr>
          <w:trHeight w:hRule="exact" w:val="261"/>
        </w:trPr>
        <w:tc>
          <w:tcPr>
            <w:tcW w:w="344" w:type="dxa"/>
            <w:shd w:val="solid" w:color="EBF0F1" w:fill="auto"/>
            <w:tcMar>
              <w:top w:w="57" w:type="dxa"/>
              <w:left w:w="57" w:type="dxa"/>
              <w:bottom w:w="57"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EBF0F1" w:fill="auto"/>
            <w:tcMar>
              <w:top w:w="57" w:type="dxa"/>
              <w:left w:w="57" w:type="dxa"/>
              <w:bottom w:w="57"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4344"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conflict prevention and resolution, peace and security</w:t>
            </w:r>
          </w:p>
        </w:tc>
        <w:tc>
          <w:tcPr>
            <w:tcW w:w="1588"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60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520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 </w:t>
            </w:r>
          </w:p>
        </w:tc>
        <w:tc>
          <w:tcPr>
            <w:tcW w:w="1287"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 </w:t>
            </w:r>
          </w:p>
        </w:tc>
        <w:tc>
          <w:tcPr>
            <w:tcW w:w="102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 </w:t>
            </w:r>
          </w:p>
        </w:tc>
        <w:tc>
          <w:tcPr>
            <w:tcW w:w="1219"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 </w:t>
            </w:r>
          </w:p>
        </w:tc>
        <w:tc>
          <w:tcPr>
            <w:tcW w:w="85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 </w:t>
            </w:r>
          </w:p>
        </w:tc>
        <w:tc>
          <w:tcPr>
            <w:tcW w:w="869"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i/>
                <w:iCs/>
                <w:color w:val="000000"/>
                <w:sz w:val="17"/>
                <w:szCs w:val="17"/>
                <w:lang w:val="en-US"/>
              </w:rPr>
              <w:t xml:space="preserve"> 580 </w:t>
            </w:r>
          </w:p>
        </w:tc>
      </w:tr>
      <w:tr w:rsidR="00E967F4" w:rsidRPr="00F90C20" w:rsidTr="001C4622">
        <w:trPr>
          <w:trHeight w:hRule="exact" w:val="261"/>
        </w:trPr>
        <w:tc>
          <w:tcPr>
            <w:tcW w:w="4850" w:type="dxa"/>
            <w:gridSpan w:val="3"/>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Other sectors</w:t>
            </w:r>
          </w:p>
        </w:tc>
        <w:tc>
          <w:tcPr>
            <w:tcW w:w="1588"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87"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02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19"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5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69"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r>
      <w:tr w:rsidR="00E967F4" w:rsidRPr="00F90C20" w:rsidTr="001C4622">
        <w:trPr>
          <w:trHeight w:hRule="exact" w:val="261"/>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4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Education</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6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 </w:t>
            </w:r>
          </w:p>
        </w:tc>
      </w:tr>
      <w:tr w:rsidR="00E967F4" w:rsidRPr="00F90C20" w:rsidTr="001C4622">
        <w:trPr>
          <w:trHeight w:hRule="exact" w:val="261"/>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4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Other social infrastructure and services</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32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6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32 </w:t>
            </w:r>
          </w:p>
        </w:tc>
      </w:tr>
      <w:tr w:rsidR="00E967F4" w:rsidRPr="00F90C20" w:rsidTr="001C4622">
        <w:trPr>
          <w:trHeight w:hRule="exact" w:val="261"/>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4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Economic infrastructure and services</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764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6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764 </w:t>
            </w:r>
          </w:p>
        </w:tc>
      </w:tr>
      <w:tr w:rsidR="00E967F4" w:rsidRPr="00F90C20" w:rsidTr="001C4622">
        <w:trPr>
          <w:trHeight w:hRule="exact" w:val="261"/>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4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Production sectors</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179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6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179 </w:t>
            </w:r>
          </w:p>
        </w:tc>
      </w:tr>
      <w:tr w:rsidR="00E967F4" w:rsidRPr="00F90C20" w:rsidTr="001C4622">
        <w:trPr>
          <w:trHeight w:hRule="exact" w:val="261"/>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4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Humanitarian assistance </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100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6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100 </w:t>
            </w:r>
          </w:p>
        </w:tc>
      </w:tr>
      <w:tr w:rsidR="00E967F4" w:rsidRPr="00F90C20" w:rsidTr="001C4622">
        <w:trPr>
          <w:trHeight w:hRule="exact" w:val="261"/>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4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Other sectors (e)</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29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102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65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14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 </w:t>
            </w:r>
          </w:p>
        </w:tc>
        <w:tc>
          <w:tcPr>
            <w:tcW w:w="121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 </w:t>
            </w:r>
          </w:p>
        </w:tc>
        <w:tc>
          <w:tcPr>
            <w:tcW w:w="85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6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220 </w:t>
            </w:r>
          </w:p>
        </w:tc>
      </w:tr>
      <w:tr w:rsidR="00E967F4" w:rsidRPr="00F90C20" w:rsidTr="001C4622">
        <w:trPr>
          <w:trHeight w:hRule="exact" w:val="261"/>
        </w:trPr>
        <w:tc>
          <w:tcPr>
            <w:tcW w:w="344" w:type="dxa"/>
            <w:shd w:val="solid" w:color="EBF0F1" w:fill="auto"/>
            <w:tcMar>
              <w:top w:w="57" w:type="dxa"/>
              <w:left w:w="57" w:type="dxa"/>
              <w:bottom w:w="57"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EBF0F1" w:fill="auto"/>
            <w:tcMar>
              <w:top w:w="57" w:type="dxa"/>
              <w:left w:w="57" w:type="dxa"/>
              <w:bottom w:w="57"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4344"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other sectors</w:t>
            </w:r>
          </w:p>
        </w:tc>
        <w:tc>
          <w:tcPr>
            <w:tcW w:w="1588"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208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997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65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 </w:t>
            </w:r>
          </w:p>
        </w:tc>
        <w:tc>
          <w:tcPr>
            <w:tcW w:w="1287"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14 </w:t>
            </w:r>
          </w:p>
        </w:tc>
        <w:tc>
          <w:tcPr>
            <w:tcW w:w="102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4 </w:t>
            </w:r>
          </w:p>
        </w:tc>
        <w:tc>
          <w:tcPr>
            <w:tcW w:w="1219"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7 </w:t>
            </w:r>
          </w:p>
        </w:tc>
        <w:tc>
          <w:tcPr>
            <w:tcW w:w="85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 </w:t>
            </w:r>
          </w:p>
        </w:tc>
        <w:tc>
          <w:tcPr>
            <w:tcW w:w="869"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i/>
                <w:iCs/>
                <w:color w:val="000000"/>
                <w:sz w:val="17"/>
                <w:szCs w:val="17"/>
                <w:lang w:val="en-US"/>
              </w:rPr>
              <w:t xml:space="preserve"> 1,294 </w:t>
            </w:r>
          </w:p>
        </w:tc>
      </w:tr>
      <w:tr w:rsidR="00E967F4" w:rsidRPr="00F90C20" w:rsidTr="001C4622">
        <w:trPr>
          <w:trHeight w:hRule="exact" w:val="261"/>
        </w:trPr>
        <w:tc>
          <w:tcPr>
            <w:tcW w:w="4850" w:type="dxa"/>
            <w:gridSpan w:val="3"/>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Total Australian Official Development Assistance, Law and Justice</w:t>
            </w:r>
          </w:p>
        </w:tc>
        <w:tc>
          <w:tcPr>
            <w:tcW w:w="1588"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88,847 </w:t>
            </w:r>
          </w:p>
        </w:tc>
        <w:tc>
          <w:tcPr>
            <w:tcW w:w="960"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16,178 </w:t>
            </w:r>
          </w:p>
        </w:tc>
        <w:tc>
          <w:tcPr>
            <w:tcW w:w="960"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13,222 </w:t>
            </w:r>
          </w:p>
        </w:tc>
        <w:tc>
          <w:tcPr>
            <w:tcW w:w="960"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3,995 </w:t>
            </w:r>
          </w:p>
        </w:tc>
        <w:tc>
          <w:tcPr>
            <w:tcW w:w="1287"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359 </w:t>
            </w:r>
          </w:p>
        </w:tc>
        <w:tc>
          <w:tcPr>
            <w:tcW w:w="1020"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22 </w:t>
            </w:r>
          </w:p>
        </w:tc>
        <w:tc>
          <w:tcPr>
            <w:tcW w:w="1219"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7 </w:t>
            </w:r>
          </w:p>
        </w:tc>
        <w:tc>
          <w:tcPr>
            <w:tcW w:w="850"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8,546 </w:t>
            </w:r>
          </w:p>
        </w:tc>
        <w:tc>
          <w:tcPr>
            <w:tcW w:w="869"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131,176 </w:t>
            </w:r>
          </w:p>
        </w:tc>
      </w:tr>
      <w:tr w:rsidR="00E967F4" w:rsidRPr="00F90C20" w:rsidTr="001C4622">
        <w:trPr>
          <w:trHeight w:hRule="exact" w:val="227"/>
        </w:trPr>
        <w:tc>
          <w:tcPr>
            <w:tcW w:w="14563" w:type="dxa"/>
            <w:gridSpan w:val="12"/>
            <w:tcMar>
              <w:top w:w="57" w:type="dxa"/>
              <w:left w:w="0" w:type="dxa"/>
              <w:bottom w:w="57"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proofErr w:type="gramStart"/>
            <w:r w:rsidRPr="00F90C20">
              <w:rPr>
                <w:rFonts w:ascii="Calibri" w:hAnsi="Calibri" w:cs="Calibri"/>
                <w:color w:val="000000"/>
                <w:sz w:val="15"/>
                <w:szCs w:val="15"/>
                <w:lang w:val="en-US"/>
              </w:rPr>
              <w:t>“ -</w:t>
            </w:r>
            <w:proofErr w:type="gramEnd"/>
            <w:r w:rsidRPr="00F90C20">
              <w:rPr>
                <w:rFonts w:ascii="Calibri" w:hAnsi="Calibri" w:cs="Calibri"/>
                <w:color w:val="000000"/>
                <w:sz w:val="15"/>
                <w:szCs w:val="15"/>
                <w:lang w:val="en-US"/>
              </w:rPr>
              <w:t xml:space="preserve"> “ denotes nil or rounded to zero (including null cells).</w:t>
            </w:r>
          </w:p>
        </w:tc>
      </w:tr>
      <w:tr w:rsidR="00E967F4" w:rsidRPr="00F90C20" w:rsidTr="001C4622">
        <w:trPr>
          <w:trHeight w:hRule="exact" w:val="227"/>
        </w:trPr>
        <w:tc>
          <w:tcPr>
            <w:tcW w:w="14563" w:type="dxa"/>
            <w:gridSpan w:val="12"/>
            <w:tcMar>
              <w:top w:w="57" w:type="dxa"/>
              <w:left w:w="0" w:type="dxa"/>
              <w:bottom w:w="57"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Due to rounding, discrepancies may occur between sums of the component items and totals.   </w:t>
            </w:r>
          </w:p>
        </w:tc>
      </w:tr>
      <w:tr w:rsidR="00E967F4" w:rsidRPr="00F90C20" w:rsidTr="001C4622">
        <w:trPr>
          <w:trHeight w:hRule="exact" w:val="227"/>
        </w:trPr>
        <w:tc>
          <w:tcPr>
            <w:tcW w:w="14563" w:type="dxa"/>
            <w:gridSpan w:val="12"/>
            <w:tcMar>
              <w:top w:w="57" w:type="dxa"/>
              <w:left w:w="0" w:type="dxa"/>
              <w:bottom w:w="57"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(a) </w:t>
            </w:r>
            <w:r w:rsidRPr="00F90C20">
              <w:rPr>
                <w:rFonts w:ascii="Calibri" w:hAnsi="Calibri" w:cs="Calibri"/>
                <w:color w:val="000000"/>
                <w:sz w:val="15"/>
                <w:szCs w:val="15"/>
                <w:lang w:val="en-US"/>
              </w:rPr>
              <w:tab/>
              <w:t>Type of assistance based on OECD DAC sectors.</w:t>
            </w:r>
          </w:p>
        </w:tc>
      </w:tr>
      <w:tr w:rsidR="00E967F4" w:rsidRPr="00F90C20" w:rsidTr="001C4622">
        <w:trPr>
          <w:trHeight w:hRule="exact" w:val="227"/>
        </w:trPr>
        <w:tc>
          <w:tcPr>
            <w:tcW w:w="14563" w:type="dxa"/>
            <w:gridSpan w:val="12"/>
            <w:tcMar>
              <w:top w:w="57" w:type="dxa"/>
              <w:left w:w="0" w:type="dxa"/>
              <w:bottom w:w="57"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(b) </w:t>
            </w:r>
            <w:r w:rsidRPr="00F90C20">
              <w:rPr>
                <w:rFonts w:ascii="Calibri" w:hAnsi="Calibri" w:cs="Calibri"/>
                <w:color w:val="000000"/>
                <w:sz w:val="15"/>
                <w:szCs w:val="15"/>
                <w:lang w:val="en-US"/>
              </w:rPr>
              <w:tab/>
              <w:t>Includes regional programs that cannot be disaggregated to a lower geographic level.</w:t>
            </w:r>
          </w:p>
        </w:tc>
      </w:tr>
      <w:tr w:rsidR="00E967F4" w:rsidRPr="00F90C20" w:rsidTr="001C4622">
        <w:trPr>
          <w:trHeight w:hRule="exact" w:val="227"/>
        </w:trPr>
        <w:tc>
          <w:tcPr>
            <w:tcW w:w="14563" w:type="dxa"/>
            <w:gridSpan w:val="12"/>
            <w:tcMar>
              <w:top w:w="57" w:type="dxa"/>
              <w:left w:w="0" w:type="dxa"/>
              <w:bottom w:w="57"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(c) </w:t>
            </w:r>
            <w:r w:rsidRPr="00F90C20">
              <w:rPr>
                <w:rFonts w:ascii="Calibri" w:hAnsi="Calibri" w:cs="Calibri"/>
                <w:color w:val="000000"/>
                <w:sz w:val="15"/>
                <w:szCs w:val="15"/>
                <w:lang w:val="en-US"/>
              </w:rPr>
              <w:tab/>
              <w:t>Includes global programs that cannot be disaggregated to a lower geographic level.</w:t>
            </w:r>
          </w:p>
        </w:tc>
      </w:tr>
      <w:tr w:rsidR="00E967F4" w:rsidRPr="00F90C20" w:rsidTr="001C4622">
        <w:trPr>
          <w:trHeight w:hRule="exact" w:val="227"/>
        </w:trPr>
        <w:tc>
          <w:tcPr>
            <w:tcW w:w="14563" w:type="dxa"/>
            <w:gridSpan w:val="12"/>
            <w:tcMar>
              <w:top w:w="57" w:type="dxa"/>
              <w:left w:w="0" w:type="dxa"/>
              <w:bottom w:w="57"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(d) </w:t>
            </w:r>
            <w:r w:rsidRPr="00F90C20">
              <w:rPr>
                <w:rFonts w:ascii="Calibri" w:hAnsi="Calibri" w:cs="Calibri"/>
                <w:color w:val="000000"/>
                <w:sz w:val="15"/>
                <w:szCs w:val="15"/>
                <w:lang w:val="en-US"/>
              </w:rPr>
              <w:tab/>
              <w:t xml:space="preserve">Includes </w:t>
            </w:r>
            <w:proofErr w:type="spellStart"/>
            <w:r w:rsidRPr="00F90C20">
              <w:rPr>
                <w:rFonts w:ascii="Calibri" w:hAnsi="Calibri" w:cs="Calibri"/>
                <w:color w:val="000000"/>
                <w:sz w:val="15"/>
                <w:szCs w:val="15"/>
                <w:lang w:val="en-US"/>
              </w:rPr>
              <w:t>specialised</w:t>
            </w:r>
            <w:proofErr w:type="spellEnd"/>
            <w:r w:rsidRPr="00F90C20">
              <w:rPr>
                <w:rFonts w:ascii="Calibri" w:hAnsi="Calibri" w:cs="Calibri"/>
                <w:color w:val="000000"/>
                <w:sz w:val="15"/>
                <w:szCs w:val="15"/>
                <w:lang w:val="en-US"/>
              </w:rPr>
              <w:t xml:space="preserve"> </w:t>
            </w:r>
            <w:proofErr w:type="spellStart"/>
            <w:r w:rsidRPr="00F90C20">
              <w:rPr>
                <w:rFonts w:ascii="Calibri" w:hAnsi="Calibri" w:cs="Calibri"/>
                <w:color w:val="000000"/>
                <w:sz w:val="15"/>
                <w:szCs w:val="15"/>
                <w:lang w:val="en-US"/>
              </w:rPr>
              <w:t>organisations</w:t>
            </w:r>
            <w:proofErr w:type="spellEnd"/>
            <w:r w:rsidRPr="00F90C20">
              <w:rPr>
                <w:rFonts w:ascii="Calibri" w:hAnsi="Calibri" w:cs="Calibri"/>
                <w:color w:val="000000"/>
                <w:sz w:val="15"/>
                <w:szCs w:val="15"/>
                <w:lang w:val="en-US"/>
              </w:rPr>
              <w:t xml:space="preserve">, institutions and frameworks focusing on the prevention of corruption, bribery, money laundering and other aspects of </w:t>
            </w:r>
            <w:proofErr w:type="spellStart"/>
            <w:r w:rsidRPr="00F90C20">
              <w:rPr>
                <w:rFonts w:ascii="Calibri" w:hAnsi="Calibri" w:cs="Calibri"/>
                <w:color w:val="000000"/>
                <w:sz w:val="15"/>
                <w:szCs w:val="15"/>
                <w:lang w:val="en-US"/>
              </w:rPr>
              <w:t>organised</w:t>
            </w:r>
            <w:proofErr w:type="spellEnd"/>
            <w:r w:rsidRPr="00F90C20">
              <w:rPr>
                <w:rFonts w:ascii="Calibri" w:hAnsi="Calibri" w:cs="Calibri"/>
                <w:color w:val="000000"/>
                <w:sz w:val="15"/>
                <w:szCs w:val="15"/>
                <w:lang w:val="en-US"/>
              </w:rPr>
              <w:t xml:space="preserve"> crime.</w:t>
            </w:r>
          </w:p>
        </w:tc>
      </w:tr>
      <w:tr w:rsidR="00E967F4" w:rsidRPr="00F90C20" w:rsidTr="001C4622">
        <w:trPr>
          <w:trHeight w:hRule="exact" w:val="227"/>
        </w:trPr>
        <w:tc>
          <w:tcPr>
            <w:tcW w:w="14563" w:type="dxa"/>
            <w:gridSpan w:val="12"/>
            <w:tcMar>
              <w:top w:w="57" w:type="dxa"/>
              <w:left w:w="0" w:type="dxa"/>
              <w:bottom w:w="57"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(e) </w:t>
            </w:r>
            <w:r w:rsidRPr="00F90C20">
              <w:rPr>
                <w:rFonts w:ascii="Calibri" w:hAnsi="Calibri" w:cs="Calibri"/>
                <w:color w:val="000000"/>
                <w:sz w:val="15"/>
                <w:szCs w:val="15"/>
                <w:lang w:val="en-US"/>
              </w:rPr>
              <w:tab/>
              <w:t xml:space="preserve">Includes professional-level vocational training programs, in-service training, trade related legislation and regulatory reforms and other </w:t>
            </w:r>
            <w:proofErr w:type="spellStart"/>
            <w:r w:rsidRPr="00F90C20">
              <w:rPr>
                <w:rFonts w:ascii="Calibri" w:hAnsi="Calibri" w:cs="Calibri"/>
                <w:color w:val="000000"/>
                <w:sz w:val="15"/>
                <w:szCs w:val="15"/>
                <w:lang w:val="en-US"/>
              </w:rPr>
              <w:t>multisectors</w:t>
            </w:r>
            <w:proofErr w:type="spellEnd"/>
            <w:r w:rsidRPr="00F90C20">
              <w:rPr>
                <w:rFonts w:ascii="Calibri" w:hAnsi="Calibri" w:cs="Calibri"/>
                <w:color w:val="000000"/>
                <w:sz w:val="15"/>
                <w:szCs w:val="15"/>
                <w:lang w:val="en-US"/>
              </w:rPr>
              <w:t xml:space="preserve"> not further defined.</w:t>
            </w:r>
          </w:p>
        </w:tc>
      </w:tr>
    </w:tbl>
    <w:p w:rsidR="00F90C20" w:rsidRPr="00F90C20" w:rsidRDefault="00F90C20" w:rsidP="00F90C20">
      <w:pPr>
        <w:autoSpaceDE w:val="0"/>
        <w:autoSpaceDN w:val="0"/>
        <w:adjustRightInd w:val="0"/>
        <w:spacing w:line="288" w:lineRule="auto"/>
        <w:textAlignment w:val="center"/>
        <w:rPr>
          <w:rFonts w:ascii="Calibri" w:hAnsi="Calibri" w:cs="Calibri"/>
          <w:color w:val="000000"/>
          <w:lang w:val="en-US"/>
        </w:rPr>
      </w:pPr>
    </w:p>
    <w:tbl>
      <w:tblPr>
        <w:tblW w:w="0" w:type="auto"/>
        <w:tblLayout w:type="fixed"/>
        <w:tblCellMar>
          <w:left w:w="0" w:type="dxa"/>
          <w:right w:w="0" w:type="dxa"/>
        </w:tblCellMar>
        <w:tblLook w:val="0000" w:firstRow="0" w:lastRow="0" w:firstColumn="0" w:lastColumn="0" w:noHBand="0" w:noVBand="0"/>
      </w:tblPr>
      <w:tblGrid>
        <w:gridCol w:w="336"/>
        <w:gridCol w:w="162"/>
        <w:gridCol w:w="4260"/>
        <w:gridCol w:w="1587"/>
        <w:gridCol w:w="960"/>
        <w:gridCol w:w="960"/>
        <w:gridCol w:w="960"/>
        <w:gridCol w:w="1287"/>
        <w:gridCol w:w="1021"/>
        <w:gridCol w:w="1218"/>
        <w:gridCol w:w="851"/>
        <w:gridCol w:w="964"/>
      </w:tblGrid>
      <w:tr w:rsidR="00F90C20" w:rsidRPr="00F90C20" w:rsidTr="00B169DD">
        <w:trPr>
          <w:trHeight w:hRule="exact" w:val="340"/>
          <w:tblHeader/>
        </w:trPr>
        <w:tc>
          <w:tcPr>
            <w:tcW w:w="14566" w:type="dxa"/>
            <w:gridSpan w:val="12"/>
            <w:shd w:val="solid" w:color="007581" w:fill="auto"/>
            <w:tcMar>
              <w:top w:w="113" w:type="dxa"/>
              <w:left w:w="113" w:type="dxa"/>
              <w:bottom w:w="113" w:type="dxa"/>
              <w:right w:w="113" w:type="dxa"/>
            </w:tcMar>
          </w:tcPr>
          <w:p w:rsidR="00F90C20" w:rsidRPr="00F90C20" w:rsidRDefault="00F90C20" w:rsidP="001F261E">
            <w:pPr>
              <w:pStyle w:val="TABLEHEADING"/>
            </w:pPr>
            <w:bookmarkStart w:id="17" w:name="_Toc533224342"/>
            <w:r w:rsidRPr="00F90C20">
              <w:lastRenderedPageBreak/>
              <w:t>14</w:t>
            </w:r>
            <w:r w:rsidRPr="00F90C20">
              <w:tab/>
              <w:t>Australian Official Development Assistance, Gender Equality, Type of Assistance by Region of Benefit, 2017–18 (a)(b)</w:t>
            </w:r>
            <w:bookmarkEnd w:id="17"/>
          </w:p>
        </w:tc>
      </w:tr>
      <w:tr w:rsidR="00E967F4" w:rsidRPr="00F90C20" w:rsidTr="00B169DD">
        <w:trPr>
          <w:trHeight w:val="60"/>
          <w:tblHeader/>
        </w:trPr>
        <w:tc>
          <w:tcPr>
            <w:tcW w:w="336" w:type="dxa"/>
            <w:shd w:val="solid" w:color="689CA7" w:fill="auto"/>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689CA7" w:fill="auto"/>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4260" w:type="dxa"/>
            <w:shd w:val="solid" w:color="689CA7" w:fill="auto"/>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1587"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Pacific</w:t>
            </w:r>
          </w:p>
        </w:tc>
        <w:tc>
          <w:tcPr>
            <w:tcW w:w="960"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Pr>
                <w:rFonts w:ascii="Calibri" w:hAnsi="Calibri" w:cs="Calibri"/>
                <w:i/>
                <w:iCs/>
                <w:color w:val="FFFFFF"/>
                <w:sz w:val="17"/>
                <w:szCs w:val="17"/>
                <w:lang w:val="en-US"/>
              </w:rPr>
              <w:t xml:space="preserve">South-East and </w:t>
            </w:r>
            <w:r>
              <w:rPr>
                <w:rFonts w:ascii="Calibri" w:hAnsi="Calibri" w:cs="Calibri"/>
                <w:i/>
                <w:iCs/>
                <w:color w:val="FFFFFF"/>
                <w:sz w:val="17"/>
                <w:szCs w:val="17"/>
                <w:lang w:val="en-US"/>
              </w:rPr>
              <w:br/>
            </w:r>
            <w:r w:rsidRPr="00F90C20">
              <w:rPr>
                <w:rFonts w:ascii="Calibri" w:hAnsi="Calibri" w:cs="Calibri"/>
                <w:i/>
                <w:iCs/>
                <w:color w:val="FFFFFF"/>
                <w:sz w:val="17"/>
                <w:szCs w:val="17"/>
                <w:lang w:val="en-US"/>
              </w:rPr>
              <w:t>East Asia</w:t>
            </w:r>
          </w:p>
        </w:tc>
        <w:tc>
          <w:tcPr>
            <w:tcW w:w="960"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South and West Asia</w:t>
            </w:r>
          </w:p>
        </w:tc>
        <w:tc>
          <w:tcPr>
            <w:tcW w:w="960"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proofErr w:type="gramStart"/>
            <w:r w:rsidRPr="00F90C20">
              <w:rPr>
                <w:rFonts w:ascii="Calibri" w:hAnsi="Calibri" w:cs="Calibri"/>
                <w:i/>
                <w:iCs/>
                <w:color w:val="FFFFFF"/>
                <w:sz w:val="17"/>
                <w:szCs w:val="17"/>
                <w:lang w:val="en-US"/>
              </w:rPr>
              <w:t>Other</w:t>
            </w:r>
            <w:proofErr w:type="gramEnd"/>
            <w:r w:rsidRPr="00F90C20">
              <w:rPr>
                <w:rFonts w:ascii="Calibri" w:hAnsi="Calibri" w:cs="Calibri"/>
                <w:i/>
                <w:iCs/>
                <w:color w:val="FFFFFF"/>
                <w:sz w:val="17"/>
                <w:szCs w:val="17"/>
                <w:lang w:val="en-US"/>
              </w:rPr>
              <w:t xml:space="preserve"> Asia</w:t>
            </w:r>
          </w:p>
        </w:tc>
        <w:tc>
          <w:tcPr>
            <w:tcW w:w="1287"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Sub-Saharan Africa (c)</w:t>
            </w:r>
          </w:p>
        </w:tc>
        <w:tc>
          <w:tcPr>
            <w:tcW w:w="1021"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Middle East and North Africa</w:t>
            </w:r>
          </w:p>
        </w:tc>
        <w:tc>
          <w:tcPr>
            <w:tcW w:w="1218"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Latin America and the Caribbean</w:t>
            </w:r>
          </w:p>
        </w:tc>
        <w:tc>
          <w:tcPr>
            <w:tcW w:w="851"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Other (d)</w:t>
            </w:r>
          </w:p>
        </w:tc>
        <w:tc>
          <w:tcPr>
            <w:tcW w:w="964"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b/>
                <w:bCs/>
                <w:color w:val="FFFFFF"/>
                <w:sz w:val="17"/>
                <w:szCs w:val="17"/>
                <w:lang w:val="en-US"/>
              </w:rPr>
              <w:t xml:space="preserve"> </w:t>
            </w:r>
            <w:r w:rsidRPr="00F90C20">
              <w:rPr>
                <w:rFonts w:ascii="Calibri" w:hAnsi="Calibri" w:cs="Calibri"/>
                <w:b/>
                <w:bCs/>
                <w:i/>
                <w:iCs/>
                <w:color w:val="FFFFFF"/>
                <w:sz w:val="17"/>
                <w:szCs w:val="17"/>
                <w:lang w:val="en-US"/>
              </w:rPr>
              <w:t>Total</w:t>
            </w:r>
            <w:r w:rsidRPr="00F90C20">
              <w:rPr>
                <w:rFonts w:ascii="Calibri" w:hAnsi="Calibri" w:cs="Calibri"/>
                <w:b/>
                <w:bCs/>
                <w:color w:val="FFFFFF"/>
                <w:sz w:val="17"/>
                <w:szCs w:val="17"/>
                <w:lang w:val="en-US"/>
              </w:rPr>
              <w:t xml:space="preserve"> </w:t>
            </w:r>
          </w:p>
        </w:tc>
      </w:tr>
      <w:tr w:rsidR="00E967F4" w:rsidRPr="00F90C20" w:rsidTr="00B169DD">
        <w:trPr>
          <w:trHeight w:val="60"/>
          <w:tblHeader/>
        </w:trPr>
        <w:tc>
          <w:tcPr>
            <w:tcW w:w="4758" w:type="dxa"/>
            <w:gridSpan w:val="3"/>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Type of assistance</w:t>
            </w:r>
          </w:p>
        </w:tc>
        <w:tc>
          <w:tcPr>
            <w:tcW w:w="1587"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60"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60"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60"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287"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021"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218"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851"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64"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b/>
                <w:bCs/>
                <w:color w:val="FFFFFF"/>
                <w:sz w:val="17"/>
                <w:szCs w:val="17"/>
                <w:lang w:val="en-US"/>
              </w:rPr>
              <w:t xml:space="preserve"> $’000 </w:t>
            </w:r>
          </w:p>
        </w:tc>
      </w:tr>
      <w:tr w:rsidR="00E967F4" w:rsidRPr="00F90C20" w:rsidTr="00013508">
        <w:trPr>
          <w:trHeight w:val="227"/>
        </w:trPr>
        <w:tc>
          <w:tcPr>
            <w:tcW w:w="4758" w:type="dxa"/>
            <w:gridSpan w:val="3"/>
            <w:tcMar>
              <w:top w:w="113" w:type="dxa"/>
              <w:left w:w="57" w:type="dxa"/>
              <w:bottom w:w="57" w:type="dxa"/>
              <w:right w:w="85" w:type="dxa"/>
            </w:tcMar>
          </w:tcPr>
          <w:p w:rsidR="00E967F4" w:rsidRPr="001C4622"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1C4622">
              <w:rPr>
                <w:rFonts w:ascii="Calibri" w:hAnsi="Calibri" w:cs="Calibri"/>
                <w:b/>
                <w:bCs/>
                <w:color w:val="000000"/>
                <w:sz w:val="16"/>
                <w:szCs w:val="16"/>
                <w:lang w:val="en-US"/>
              </w:rPr>
              <w:t>Social infrastructure and services</w:t>
            </w:r>
          </w:p>
        </w:tc>
        <w:tc>
          <w:tcPr>
            <w:tcW w:w="1587" w:type="dxa"/>
            <w:tcMar>
              <w:top w:w="113" w:type="dxa"/>
              <w:left w:w="57" w:type="dxa"/>
              <w:bottom w:w="57" w:type="dxa"/>
              <w:right w:w="85" w:type="dxa"/>
            </w:tcMar>
          </w:tcPr>
          <w:p w:rsidR="00E967F4" w:rsidRPr="001C4622" w:rsidRDefault="00E967F4" w:rsidP="00E967F4">
            <w:pPr>
              <w:autoSpaceDE w:val="0"/>
              <w:autoSpaceDN w:val="0"/>
              <w:adjustRightInd w:val="0"/>
              <w:rPr>
                <w:rFonts w:ascii="Calibri" w:hAnsi="Calibri" w:cs="Calibri"/>
                <w:color w:val="auto"/>
                <w:sz w:val="16"/>
                <w:szCs w:val="16"/>
                <w:lang w:val="en-US"/>
              </w:rPr>
            </w:pPr>
          </w:p>
        </w:tc>
        <w:tc>
          <w:tcPr>
            <w:tcW w:w="960" w:type="dxa"/>
            <w:tcMar>
              <w:top w:w="113" w:type="dxa"/>
              <w:left w:w="57" w:type="dxa"/>
              <w:bottom w:w="57" w:type="dxa"/>
              <w:right w:w="85" w:type="dxa"/>
            </w:tcMar>
          </w:tcPr>
          <w:p w:rsidR="00E967F4" w:rsidRPr="001C4622" w:rsidRDefault="00E967F4" w:rsidP="00E967F4">
            <w:pPr>
              <w:autoSpaceDE w:val="0"/>
              <w:autoSpaceDN w:val="0"/>
              <w:adjustRightInd w:val="0"/>
              <w:rPr>
                <w:rFonts w:ascii="Calibri" w:hAnsi="Calibri" w:cs="Calibri"/>
                <w:color w:val="auto"/>
                <w:sz w:val="16"/>
                <w:szCs w:val="16"/>
                <w:lang w:val="en-US"/>
              </w:rPr>
            </w:pPr>
          </w:p>
        </w:tc>
        <w:tc>
          <w:tcPr>
            <w:tcW w:w="960" w:type="dxa"/>
            <w:tcMar>
              <w:top w:w="113" w:type="dxa"/>
              <w:left w:w="57" w:type="dxa"/>
              <w:bottom w:w="57" w:type="dxa"/>
              <w:right w:w="85" w:type="dxa"/>
            </w:tcMar>
          </w:tcPr>
          <w:p w:rsidR="00E967F4" w:rsidRPr="001C4622" w:rsidRDefault="00E967F4" w:rsidP="00E967F4">
            <w:pPr>
              <w:autoSpaceDE w:val="0"/>
              <w:autoSpaceDN w:val="0"/>
              <w:adjustRightInd w:val="0"/>
              <w:rPr>
                <w:rFonts w:ascii="Calibri" w:hAnsi="Calibri" w:cs="Calibri"/>
                <w:color w:val="auto"/>
                <w:sz w:val="16"/>
                <w:szCs w:val="16"/>
                <w:lang w:val="en-US"/>
              </w:rPr>
            </w:pPr>
          </w:p>
        </w:tc>
        <w:tc>
          <w:tcPr>
            <w:tcW w:w="960" w:type="dxa"/>
            <w:tcMar>
              <w:top w:w="113" w:type="dxa"/>
              <w:left w:w="57" w:type="dxa"/>
              <w:bottom w:w="57" w:type="dxa"/>
              <w:right w:w="85" w:type="dxa"/>
            </w:tcMar>
          </w:tcPr>
          <w:p w:rsidR="00E967F4" w:rsidRPr="001C4622" w:rsidRDefault="00E967F4" w:rsidP="00E967F4">
            <w:pPr>
              <w:autoSpaceDE w:val="0"/>
              <w:autoSpaceDN w:val="0"/>
              <w:adjustRightInd w:val="0"/>
              <w:rPr>
                <w:rFonts w:ascii="Calibri" w:hAnsi="Calibri" w:cs="Calibri"/>
                <w:color w:val="auto"/>
                <w:sz w:val="16"/>
                <w:szCs w:val="16"/>
                <w:lang w:val="en-US"/>
              </w:rPr>
            </w:pPr>
          </w:p>
        </w:tc>
        <w:tc>
          <w:tcPr>
            <w:tcW w:w="1287" w:type="dxa"/>
            <w:tcMar>
              <w:top w:w="113" w:type="dxa"/>
              <w:left w:w="57" w:type="dxa"/>
              <w:bottom w:w="57" w:type="dxa"/>
              <w:right w:w="85" w:type="dxa"/>
            </w:tcMar>
          </w:tcPr>
          <w:p w:rsidR="00E967F4" w:rsidRPr="001C4622" w:rsidRDefault="00E967F4" w:rsidP="00E967F4">
            <w:pPr>
              <w:autoSpaceDE w:val="0"/>
              <w:autoSpaceDN w:val="0"/>
              <w:adjustRightInd w:val="0"/>
              <w:rPr>
                <w:rFonts w:ascii="Calibri" w:hAnsi="Calibri" w:cs="Calibri"/>
                <w:color w:val="auto"/>
                <w:sz w:val="16"/>
                <w:szCs w:val="16"/>
                <w:lang w:val="en-US"/>
              </w:rPr>
            </w:pPr>
          </w:p>
        </w:tc>
        <w:tc>
          <w:tcPr>
            <w:tcW w:w="1021" w:type="dxa"/>
            <w:tcMar>
              <w:top w:w="113" w:type="dxa"/>
              <w:left w:w="57" w:type="dxa"/>
              <w:bottom w:w="57" w:type="dxa"/>
              <w:right w:w="85" w:type="dxa"/>
            </w:tcMar>
          </w:tcPr>
          <w:p w:rsidR="00E967F4" w:rsidRPr="001C4622" w:rsidRDefault="00E967F4" w:rsidP="00E967F4">
            <w:pPr>
              <w:autoSpaceDE w:val="0"/>
              <w:autoSpaceDN w:val="0"/>
              <w:adjustRightInd w:val="0"/>
              <w:rPr>
                <w:rFonts w:ascii="Calibri" w:hAnsi="Calibri" w:cs="Calibri"/>
                <w:color w:val="auto"/>
                <w:sz w:val="16"/>
                <w:szCs w:val="16"/>
                <w:lang w:val="en-US"/>
              </w:rPr>
            </w:pPr>
          </w:p>
        </w:tc>
        <w:tc>
          <w:tcPr>
            <w:tcW w:w="1218" w:type="dxa"/>
            <w:tcMar>
              <w:top w:w="113" w:type="dxa"/>
              <w:left w:w="57" w:type="dxa"/>
              <w:bottom w:w="57" w:type="dxa"/>
              <w:right w:w="85" w:type="dxa"/>
            </w:tcMar>
          </w:tcPr>
          <w:p w:rsidR="00E967F4" w:rsidRPr="001C4622" w:rsidRDefault="00E967F4" w:rsidP="00E967F4">
            <w:pPr>
              <w:autoSpaceDE w:val="0"/>
              <w:autoSpaceDN w:val="0"/>
              <w:adjustRightInd w:val="0"/>
              <w:rPr>
                <w:rFonts w:ascii="Calibri" w:hAnsi="Calibri" w:cs="Calibri"/>
                <w:color w:val="auto"/>
                <w:sz w:val="16"/>
                <w:szCs w:val="16"/>
                <w:lang w:val="en-US"/>
              </w:rPr>
            </w:pPr>
          </w:p>
        </w:tc>
        <w:tc>
          <w:tcPr>
            <w:tcW w:w="851" w:type="dxa"/>
            <w:tcMar>
              <w:top w:w="113" w:type="dxa"/>
              <w:left w:w="57" w:type="dxa"/>
              <w:bottom w:w="57" w:type="dxa"/>
              <w:right w:w="85" w:type="dxa"/>
            </w:tcMar>
          </w:tcPr>
          <w:p w:rsidR="00E967F4" w:rsidRPr="001C4622" w:rsidRDefault="00E967F4" w:rsidP="00E967F4">
            <w:pPr>
              <w:autoSpaceDE w:val="0"/>
              <w:autoSpaceDN w:val="0"/>
              <w:adjustRightInd w:val="0"/>
              <w:rPr>
                <w:rFonts w:ascii="Calibri" w:hAnsi="Calibri" w:cs="Calibri"/>
                <w:color w:val="auto"/>
                <w:sz w:val="16"/>
                <w:szCs w:val="16"/>
                <w:lang w:val="en-US"/>
              </w:rPr>
            </w:pPr>
          </w:p>
        </w:tc>
        <w:tc>
          <w:tcPr>
            <w:tcW w:w="964" w:type="dxa"/>
            <w:tcMar>
              <w:top w:w="113" w:type="dxa"/>
              <w:left w:w="57" w:type="dxa"/>
              <w:bottom w:w="57" w:type="dxa"/>
              <w:right w:w="85" w:type="dxa"/>
            </w:tcMar>
          </w:tcPr>
          <w:p w:rsidR="00E967F4" w:rsidRPr="001C4622" w:rsidRDefault="00E967F4" w:rsidP="00E967F4">
            <w:pPr>
              <w:autoSpaceDE w:val="0"/>
              <w:autoSpaceDN w:val="0"/>
              <w:adjustRightInd w:val="0"/>
              <w:rPr>
                <w:rFonts w:ascii="Calibri" w:hAnsi="Calibri" w:cs="Calibri"/>
                <w:color w:val="auto"/>
                <w:sz w:val="16"/>
                <w:szCs w:val="16"/>
                <w:lang w:val="en-US"/>
              </w:rPr>
            </w:pPr>
          </w:p>
        </w:tc>
      </w:tr>
      <w:tr w:rsidR="00E967F4" w:rsidRPr="00F90C20" w:rsidTr="00013508">
        <w:trPr>
          <w:trHeight w:val="227"/>
        </w:trPr>
        <w:tc>
          <w:tcPr>
            <w:tcW w:w="336"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260" w:type="dxa"/>
            <w:tcMar>
              <w:top w:w="57" w:type="dxa"/>
              <w:left w:w="57" w:type="dxa"/>
              <w:bottom w:w="57" w:type="dxa"/>
              <w:right w:w="85" w:type="dxa"/>
            </w:tcMar>
          </w:tcPr>
          <w:p w:rsidR="00E967F4" w:rsidRPr="001C4622"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Education</w:t>
            </w:r>
          </w:p>
        </w:tc>
        <w:tc>
          <w:tcPr>
            <w:tcW w:w="1587"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111,788 </w:t>
            </w:r>
          </w:p>
        </w:tc>
        <w:tc>
          <w:tcPr>
            <w:tcW w:w="960"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51,065 </w:t>
            </w:r>
          </w:p>
        </w:tc>
        <w:tc>
          <w:tcPr>
            <w:tcW w:w="960"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18,222 </w:t>
            </w:r>
          </w:p>
        </w:tc>
        <w:tc>
          <w:tcPr>
            <w:tcW w:w="960"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 </w:t>
            </w:r>
          </w:p>
        </w:tc>
        <w:tc>
          <w:tcPr>
            <w:tcW w:w="1287"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1,744 </w:t>
            </w:r>
          </w:p>
        </w:tc>
        <w:tc>
          <w:tcPr>
            <w:tcW w:w="1021"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21,151 </w:t>
            </w:r>
          </w:p>
        </w:tc>
        <w:tc>
          <w:tcPr>
            <w:tcW w:w="1218"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217 </w:t>
            </w:r>
          </w:p>
        </w:tc>
        <w:tc>
          <w:tcPr>
            <w:tcW w:w="851"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41,481 </w:t>
            </w:r>
          </w:p>
        </w:tc>
        <w:tc>
          <w:tcPr>
            <w:tcW w:w="964"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b/>
                <w:bCs/>
                <w:color w:val="000000"/>
                <w:sz w:val="16"/>
                <w:szCs w:val="16"/>
                <w:lang w:val="en-US"/>
              </w:rPr>
              <w:t xml:space="preserve"> 245,667 </w:t>
            </w:r>
          </w:p>
        </w:tc>
      </w:tr>
      <w:tr w:rsidR="00E967F4" w:rsidRPr="00F90C20" w:rsidTr="00013508">
        <w:trPr>
          <w:trHeight w:val="227"/>
        </w:trPr>
        <w:tc>
          <w:tcPr>
            <w:tcW w:w="336"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260" w:type="dxa"/>
            <w:tcMar>
              <w:top w:w="57" w:type="dxa"/>
              <w:left w:w="57" w:type="dxa"/>
              <w:bottom w:w="57" w:type="dxa"/>
              <w:right w:w="85" w:type="dxa"/>
            </w:tcMar>
          </w:tcPr>
          <w:p w:rsidR="00E967F4" w:rsidRPr="001C4622"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Health</w:t>
            </w:r>
          </w:p>
        </w:tc>
        <w:tc>
          <w:tcPr>
            <w:tcW w:w="1587"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78,109 </w:t>
            </w:r>
          </w:p>
        </w:tc>
        <w:tc>
          <w:tcPr>
            <w:tcW w:w="960"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30,152 </w:t>
            </w:r>
          </w:p>
        </w:tc>
        <w:tc>
          <w:tcPr>
            <w:tcW w:w="960"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31,177 </w:t>
            </w:r>
          </w:p>
        </w:tc>
        <w:tc>
          <w:tcPr>
            <w:tcW w:w="960"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 </w:t>
            </w:r>
          </w:p>
        </w:tc>
        <w:tc>
          <w:tcPr>
            <w:tcW w:w="1287"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3,077 </w:t>
            </w:r>
          </w:p>
        </w:tc>
        <w:tc>
          <w:tcPr>
            <w:tcW w:w="1021"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425 </w:t>
            </w:r>
          </w:p>
        </w:tc>
        <w:tc>
          <w:tcPr>
            <w:tcW w:w="1218"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 </w:t>
            </w:r>
          </w:p>
        </w:tc>
        <w:tc>
          <w:tcPr>
            <w:tcW w:w="851"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43,568 </w:t>
            </w:r>
          </w:p>
        </w:tc>
        <w:tc>
          <w:tcPr>
            <w:tcW w:w="964"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b/>
                <w:bCs/>
                <w:color w:val="000000"/>
                <w:sz w:val="16"/>
                <w:szCs w:val="16"/>
                <w:lang w:val="en-US"/>
              </w:rPr>
              <w:t xml:space="preserve"> 186,507 </w:t>
            </w:r>
          </w:p>
        </w:tc>
      </w:tr>
      <w:tr w:rsidR="00E967F4" w:rsidRPr="00F90C20" w:rsidTr="00013508">
        <w:trPr>
          <w:trHeight w:val="227"/>
        </w:trPr>
        <w:tc>
          <w:tcPr>
            <w:tcW w:w="336"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260" w:type="dxa"/>
            <w:tcMar>
              <w:top w:w="57" w:type="dxa"/>
              <w:left w:w="57" w:type="dxa"/>
              <w:bottom w:w="57" w:type="dxa"/>
              <w:right w:w="85" w:type="dxa"/>
            </w:tcMar>
          </w:tcPr>
          <w:p w:rsidR="00E967F4" w:rsidRPr="001C4622"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Family planning and reproductive health</w:t>
            </w:r>
          </w:p>
        </w:tc>
        <w:tc>
          <w:tcPr>
            <w:tcW w:w="1587"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29,187 </w:t>
            </w:r>
          </w:p>
        </w:tc>
        <w:tc>
          <w:tcPr>
            <w:tcW w:w="960"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11,547 </w:t>
            </w:r>
          </w:p>
        </w:tc>
        <w:tc>
          <w:tcPr>
            <w:tcW w:w="960"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479 </w:t>
            </w:r>
          </w:p>
        </w:tc>
        <w:tc>
          <w:tcPr>
            <w:tcW w:w="960"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1,200 </w:t>
            </w:r>
          </w:p>
        </w:tc>
        <w:tc>
          <w:tcPr>
            <w:tcW w:w="1287"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711 </w:t>
            </w:r>
          </w:p>
        </w:tc>
        <w:tc>
          <w:tcPr>
            <w:tcW w:w="1021"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 </w:t>
            </w:r>
          </w:p>
        </w:tc>
        <w:tc>
          <w:tcPr>
            <w:tcW w:w="1218"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 </w:t>
            </w:r>
          </w:p>
        </w:tc>
        <w:tc>
          <w:tcPr>
            <w:tcW w:w="851"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32,850 </w:t>
            </w:r>
          </w:p>
        </w:tc>
        <w:tc>
          <w:tcPr>
            <w:tcW w:w="964"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b/>
                <w:bCs/>
                <w:color w:val="000000"/>
                <w:sz w:val="16"/>
                <w:szCs w:val="16"/>
                <w:lang w:val="en-US"/>
              </w:rPr>
              <w:t xml:space="preserve"> 75,975 </w:t>
            </w:r>
          </w:p>
        </w:tc>
      </w:tr>
      <w:tr w:rsidR="00E967F4" w:rsidRPr="00F90C20" w:rsidTr="00013508">
        <w:trPr>
          <w:trHeight w:val="227"/>
        </w:trPr>
        <w:tc>
          <w:tcPr>
            <w:tcW w:w="336"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260" w:type="dxa"/>
            <w:tcMar>
              <w:top w:w="57" w:type="dxa"/>
              <w:left w:w="57" w:type="dxa"/>
              <w:bottom w:w="57" w:type="dxa"/>
              <w:right w:w="85" w:type="dxa"/>
            </w:tcMar>
          </w:tcPr>
          <w:p w:rsidR="00E967F4" w:rsidRPr="001C4622"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Water supply and sanitation</w:t>
            </w:r>
          </w:p>
        </w:tc>
        <w:tc>
          <w:tcPr>
            <w:tcW w:w="1587"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2,517 </w:t>
            </w:r>
          </w:p>
        </w:tc>
        <w:tc>
          <w:tcPr>
            <w:tcW w:w="960"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14,017 </w:t>
            </w:r>
          </w:p>
        </w:tc>
        <w:tc>
          <w:tcPr>
            <w:tcW w:w="960"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8,259 </w:t>
            </w:r>
          </w:p>
        </w:tc>
        <w:tc>
          <w:tcPr>
            <w:tcW w:w="960"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1,473 </w:t>
            </w:r>
          </w:p>
        </w:tc>
        <w:tc>
          <w:tcPr>
            <w:tcW w:w="1287"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1,802 </w:t>
            </w:r>
          </w:p>
        </w:tc>
        <w:tc>
          <w:tcPr>
            <w:tcW w:w="1021"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2 </w:t>
            </w:r>
          </w:p>
        </w:tc>
        <w:tc>
          <w:tcPr>
            <w:tcW w:w="1218"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 </w:t>
            </w:r>
          </w:p>
        </w:tc>
        <w:tc>
          <w:tcPr>
            <w:tcW w:w="851"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49,907 </w:t>
            </w:r>
          </w:p>
        </w:tc>
        <w:tc>
          <w:tcPr>
            <w:tcW w:w="964"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b/>
                <w:bCs/>
                <w:color w:val="000000"/>
                <w:sz w:val="16"/>
                <w:szCs w:val="16"/>
                <w:lang w:val="en-US"/>
              </w:rPr>
              <w:t xml:space="preserve"> 77,977 </w:t>
            </w:r>
          </w:p>
        </w:tc>
      </w:tr>
      <w:tr w:rsidR="00E967F4" w:rsidRPr="00F90C20" w:rsidTr="00013508">
        <w:trPr>
          <w:trHeight w:val="227"/>
        </w:trPr>
        <w:tc>
          <w:tcPr>
            <w:tcW w:w="336"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260" w:type="dxa"/>
            <w:tcMar>
              <w:top w:w="57" w:type="dxa"/>
              <w:left w:w="57" w:type="dxa"/>
              <w:bottom w:w="57" w:type="dxa"/>
              <w:right w:w="85" w:type="dxa"/>
            </w:tcMar>
          </w:tcPr>
          <w:p w:rsidR="00E967F4" w:rsidRPr="001C4622"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Government and civil society</w:t>
            </w:r>
          </w:p>
        </w:tc>
        <w:tc>
          <w:tcPr>
            <w:tcW w:w="1587"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194,389 </w:t>
            </w:r>
          </w:p>
        </w:tc>
        <w:tc>
          <w:tcPr>
            <w:tcW w:w="960"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111,533 </w:t>
            </w:r>
          </w:p>
        </w:tc>
        <w:tc>
          <w:tcPr>
            <w:tcW w:w="960"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34,383 </w:t>
            </w:r>
          </w:p>
        </w:tc>
        <w:tc>
          <w:tcPr>
            <w:tcW w:w="960"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3,195 </w:t>
            </w:r>
          </w:p>
        </w:tc>
        <w:tc>
          <w:tcPr>
            <w:tcW w:w="1287"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5,943 </w:t>
            </w:r>
          </w:p>
        </w:tc>
        <w:tc>
          <w:tcPr>
            <w:tcW w:w="1021"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1,897 </w:t>
            </w:r>
          </w:p>
        </w:tc>
        <w:tc>
          <w:tcPr>
            <w:tcW w:w="1218"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782 </w:t>
            </w:r>
          </w:p>
        </w:tc>
        <w:tc>
          <w:tcPr>
            <w:tcW w:w="851"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71,024 </w:t>
            </w:r>
          </w:p>
        </w:tc>
        <w:tc>
          <w:tcPr>
            <w:tcW w:w="964"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b/>
                <w:bCs/>
                <w:color w:val="000000"/>
                <w:sz w:val="16"/>
                <w:szCs w:val="16"/>
                <w:lang w:val="en-US"/>
              </w:rPr>
              <w:t xml:space="preserve"> 423,147 </w:t>
            </w:r>
          </w:p>
        </w:tc>
      </w:tr>
      <w:tr w:rsidR="00E967F4" w:rsidRPr="00F90C20" w:rsidTr="00013508">
        <w:trPr>
          <w:trHeight w:val="227"/>
        </w:trPr>
        <w:tc>
          <w:tcPr>
            <w:tcW w:w="336"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260" w:type="dxa"/>
            <w:tcMar>
              <w:top w:w="57" w:type="dxa"/>
              <w:left w:w="57" w:type="dxa"/>
              <w:bottom w:w="57" w:type="dxa"/>
              <w:right w:w="85" w:type="dxa"/>
            </w:tcMar>
          </w:tcPr>
          <w:p w:rsidR="00E967F4" w:rsidRPr="001C4622"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Other social infrastructure and services</w:t>
            </w:r>
          </w:p>
        </w:tc>
        <w:tc>
          <w:tcPr>
            <w:tcW w:w="1587"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20,740 </w:t>
            </w:r>
          </w:p>
        </w:tc>
        <w:tc>
          <w:tcPr>
            <w:tcW w:w="960"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33,878 </w:t>
            </w:r>
          </w:p>
        </w:tc>
        <w:tc>
          <w:tcPr>
            <w:tcW w:w="960"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10,958 </w:t>
            </w:r>
          </w:p>
        </w:tc>
        <w:tc>
          <w:tcPr>
            <w:tcW w:w="960"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88 </w:t>
            </w:r>
          </w:p>
        </w:tc>
        <w:tc>
          <w:tcPr>
            <w:tcW w:w="1287"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2,985 </w:t>
            </w:r>
          </w:p>
        </w:tc>
        <w:tc>
          <w:tcPr>
            <w:tcW w:w="1021"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 </w:t>
            </w:r>
          </w:p>
        </w:tc>
        <w:tc>
          <w:tcPr>
            <w:tcW w:w="1218"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 </w:t>
            </w:r>
          </w:p>
        </w:tc>
        <w:tc>
          <w:tcPr>
            <w:tcW w:w="851"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13,212 </w:t>
            </w:r>
          </w:p>
        </w:tc>
        <w:tc>
          <w:tcPr>
            <w:tcW w:w="964"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b/>
                <w:bCs/>
                <w:color w:val="000000"/>
                <w:sz w:val="16"/>
                <w:szCs w:val="16"/>
                <w:lang w:val="en-US"/>
              </w:rPr>
              <w:t xml:space="preserve"> 81,861 </w:t>
            </w:r>
          </w:p>
        </w:tc>
      </w:tr>
      <w:tr w:rsidR="00E967F4" w:rsidRPr="00F90C20" w:rsidTr="00013508">
        <w:trPr>
          <w:trHeight w:val="227"/>
        </w:trPr>
        <w:tc>
          <w:tcPr>
            <w:tcW w:w="336" w:type="dxa"/>
            <w:shd w:val="solid" w:color="EBF0F1" w:fill="auto"/>
            <w:tcMar>
              <w:top w:w="57" w:type="dxa"/>
              <w:left w:w="57" w:type="dxa"/>
              <w:bottom w:w="57"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EBF0F1" w:fill="auto"/>
            <w:tcMar>
              <w:top w:w="57" w:type="dxa"/>
              <w:left w:w="57" w:type="dxa"/>
              <w:bottom w:w="57"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4260" w:type="dxa"/>
            <w:shd w:val="solid" w:color="EBF0F1" w:fill="auto"/>
            <w:tcMar>
              <w:top w:w="57" w:type="dxa"/>
              <w:left w:w="57" w:type="dxa"/>
              <w:bottom w:w="57" w:type="dxa"/>
              <w:right w:w="57" w:type="dxa"/>
            </w:tcMar>
          </w:tcPr>
          <w:p w:rsidR="00E967F4" w:rsidRPr="001C4622" w:rsidRDefault="00E967F4" w:rsidP="00E967F4">
            <w:pPr>
              <w:suppressAutoHyphens/>
              <w:autoSpaceDE w:val="0"/>
              <w:autoSpaceDN w:val="0"/>
              <w:adjustRightInd w:val="0"/>
              <w:textAlignment w:val="baseline"/>
              <w:rPr>
                <w:rFonts w:ascii="Calibri" w:hAnsi="Calibri" w:cs="Calibri"/>
                <w:b/>
                <w:bCs/>
                <w:i/>
                <w:iCs/>
                <w:color w:val="000000"/>
                <w:sz w:val="16"/>
                <w:szCs w:val="16"/>
                <w:lang w:val="en-US"/>
              </w:rPr>
            </w:pPr>
            <w:r w:rsidRPr="001C4622">
              <w:rPr>
                <w:rFonts w:ascii="Calibri" w:hAnsi="Calibri" w:cs="Calibri"/>
                <w:b/>
                <w:bCs/>
                <w:i/>
                <w:iCs/>
                <w:color w:val="000000"/>
                <w:sz w:val="16"/>
                <w:szCs w:val="16"/>
                <w:lang w:val="en-US"/>
              </w:rPr>
              <w:t>Total social infrastructure and services</w:t>
            </w:r>
          </w:p>
        </w:tc>
        <w:tc>
          <w:tcPr>
            <w:tcW w:w="1587" w:type="dxa"/>
            <w:shd w:val="solid" w:color="EBF0F1" w:fill="auto"/>
            <w:tcMar>
              <w:top w:w="57" w:type="dxa"/>
              <w:left w:w="57" w:type="dxa"/>
              <w:bottom w:w="57" w:type="dxa"/>
              <w:right w:w="57" w:type="dxa"/>
            </w:tcMar>
          </w:tcPr>
          <w:p w:rsidR="00E967F4" w:rsidRPr="001C4622"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C4622">
              <w:rPr>
                <w:rFonts w:ascii="Calibri" w:hAnsi="Calibri" w:cs="Calibri"/>
                <w:b/>
                <w:bCs/>
                <w:i/>
                <w:iCs/>
                <w:color w:val="000000"/>
                <w:sz w:val="16"/>
                <w:szCs w:val="16"/>
                <w:lang w:val="en-US"/>
              </w:rPr>
              <w:t xml:space="preserve"> 436,729 </w:t>
            </w:r>
          </w:p>
        </w:tc>
        <w:tc>
          <w:tcPr>
            <w:tcW w:w="960" w:type="dxa"/>
            <w:shd w:val="solid" w:color="EBF0F1" w:fill="auto"/>
            <w:tcMar>
              <w:top w:w="57" w:type="dxa"/>
              <w:left w:w="57" w:type="dxa"/>
              <w:bottom w:w="57" w:type="dxa"/>
              <w:right w:w="57" w:type="dxa"/>
            </w:tcMar>
          </w:tcPr>
          <w:p w:rsidR="00E967F4" w:rsidRPr="001C4622"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C4622">
              <w:rPr>
                <w:rFonts w:ascii="Calibri" w:hAnsi="Calibri" w:cs="Calibri"/>
                <w:b/>
                <w:bCs/>
                <w:i/>
                <w:iCs/>
                <w:color w:val="000000"/>
                <w:sz w:val="16"/>
                <w:szCs w:val="16"/>
                <w:lang w:val="en-US"/>
              </w:rPr>
              <w:t xml:space="preserve"> 252,192 </w:t>
            </w:r>
          </w:p>
        </w:tc>
        <w:tc>
          <w:tcPr>
            <w:tcW w:w="960" w:type="dxa"/>
            <w:shd w:val="solid" w:color="EBF0F1" w:fill="auto"/>
            <w:tcMar>
              <w:top w:w="57" w:type="dxa"/>
              <w:left w:w="57" w:type="dxa"/>
              <w:bottom w:w="57" w:type="dxa"/>
              <w:right w:w="57" w:type="dxa"/>
            </w:tcMar>
          </w:tcPr>
          <w:p w:rsidR="00E967F4" w:rsidRPr="001C4622"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C4622">
              <w:rPr>
                <w:rFonts w:ascii="Calibri" w:hAnsi="Calibri" w:cs="Calibri"/>
                <w:b/>
                <w:bCs/>
                <w:i/>
                <w:iCs/>
                <w:color w:val="000000"/>
                <w:sz w:val="16"/>
                <w:szCs w:val="16"/>
                <w:lang w:val="en-US"/>
              </w:rPr>
              <w:t xml:space="preserve"> 103,478 </w:t>
            </w:r>
          </w:p>
        </w:tc>
        <w:tc>
          <w:tcPr>
            <w:tcW w:w="960" w:type="dxa"/>
            <w:shd w:val="solid" w:color="EBF0F1" w:fill="auto"/>
            <w:tcMar>
              <w:top w:w="57" w:type="dxa"/>
              <w:left w:w="57" w:type="dxa"/>
              <w:bottom w:w="57" w:type="dxa"/>
              <w:right w:w="57" w:type="dxa"/>
            </w:tcMar>
          </w:tcPr>
          <w:p w:rsidR="00E967F4" w:rsidRPr="001C4622"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C4622">
              <w:rPr>
                <w:rFonts w:ascii="Calibri" w:hAnsi="Calibri" w:cs="Calibri"/>
                <w:b/>
                <w:bCs/>
                <w:i/>
                <w:iCs/>
                <w:color w:val="000000"/>
                <w:sz w:val="16"/>
                <w:szCs w:val="16"/>
                <w:lang w:val="en-US"/>
              </w:rPr>
              <w:t xml:space="preserve"> 5,956 </w:t>
            </w:r>
          </w:p>
        </w:tc>
        <w:tc>
          <w:tcPr>
            <w:tcW w:w="1287" w:type="dxa"/>
            <w:shd w:val="solid" w:color="EBF0F1" w:fill="auto"/>
            <w:tcMar>
              <w:top w:w="57" w:type="dxa"/>
              <w:left w:w="57" w:type="dxa"/>
              <w:bottom w:w="57" w:type="dxa"/>
              <w:right w:w="57" w:type="dxa"/>
            </w:tcMar>
          </w:tcPr>
          <w:p w:rsidR="00E967F4" w:rsidRPr="001C4622"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C4622">
              <w:rPr>
                <w:rFonts w:ascii="Calibri" w:hAnsi="Calibri" w:cs="Calibri"/>
                <w:b/>
                <w:bCs/>
                <w:i/>
                <w:iCs/>
                <w:color w:val="000000"/>
                <w:sz w:val="16"/>
                <w:szCs w:val="16"/>
                <w:lang w:val="en-US"/>
              </w:rPr>
              <w:t xml:space="preserve"> 16,262 </w:t>
            </w:r>
          </w:p>
        </w:tc>
        <w:tc>
          <w:tcPr>
            <w:tcW w:w="1021" w:type="dxa"/>
            <w:shd w:val="solid" w:color="EBF0F1" w:fill="auto"/>
            <w:tcMar>
              <w:top w:w="57" w:type="dxa"/>
              <w:left w:w="57" w:type="dxa"/>
              <w:bottom w:w="57" w:type="dxa"/>
              <w:right w:w="57" w:type="dxa"/>
            </w:tcMar>
          </w:tcPr>
          <w:p w:rsidR="00E967F4" w:rsidRPr="001C4622"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C4622">
              <w:rPr>
                <w:rFonts w:ascii="Calibri" w:hAnsi="Calibri" w:cs="Calibri"/>
                <w:b/>
                <w:bCs/>
                <w:i/>
                <w:iCs/>
                <w:color w:val="000000"/>
                <w:sz w:val="16"/>
                <w:szCs w:val="16"/>
                <w:lang w:val="en-US"/>
              </w:rPr>
              <w:t xml:space="preserve"> 23,474 </w:t>
            </w:r>
          </w:p>
        </w:tc>
        <w:tc>
          <w:tcPr>
            <w:tcW w:w="1218" w:type="dxa"/>
            <w:shd w:val="solid" w:color="EBF0F1" w:fill="auto"/>
            <w:tcMar>
              <w:top w:w="57" w:type="dxa"/>
              <w:left w:w="57" w:type="dxa"/>
              <w:bottom w:w="57" w:type="dxa"/>
              <w:right w:w="57" w:type="dxa"/>
            </w:tcMar>
          </w:tcPr>
          <w:p w:rsidR="00E967F4" w:rsidRPr="001C4622"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C4622">
              <w:rPr>
                <w:rFonts w:ascii="Calibri" w:hAnsi="Calibri" w:cs="Calibri"/>
                <w:b/>
                <w:bCs/>
                <w:i/>
                <w:iCs/>
                <w:color w:val="000000"/>
                <w:sz w:val="16"/>
                <w:szCs w:val="16"/>
                <w:lang w:val="en-US"/>
              </w:rPr>
              <w:t xml:space="preserve"> 999 </w:t>
            </w:r>
          </w:p>
        </w:tc>
        <w:tc>
          <w:tcPr>
            <w:tcW w:w="851" w:type="dxa"/>
            <w:shd w:val="solid" w:color="EBF0F1" w:fill="auto"/>
            <w:tcMar>
              <w:top w:w="57" w:type="dxa"/>
              <w:left w:w="57" w:type="dxa"/>
              <w:bottom w:w="57" w:type="dxa"/>
              <w:right w:w="57" w:type="dxa"/>
            </w:tcMar>
          </w:tcPr>
          <w:p w:rsidR="00E967F4" w:rsidRPr="001C4622"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C4622">
              <w:rPr>
                <w:rFonts w:ascii="Calibri" w:hAnsi="Calibri" w:cs="Calibri"/>
                <w:b/>
                <w:bCs/>
                <w:i/>
                <w:iCs/>
                <w:color w:val="000000"/>
                <w:sz w:val="16"/>
                <w:szCs w:val="16"/>
                <w:lang w:val="en-US"/>
              </w:rPr>
              <w:t xml:space="preserve"> 252,043 </w:t>
            </w:r>
          </w:p>
        </w:tc>
        <w:tc>
          <w:tcPr>
            <w:tcW w:w="964" w:type="dxa"/>
            <w:shd w:val="solid" w:color="EBF0F1" w:fill="auto"/>
            <w:tcMar>
              <w:top w:w="57" w:type="dxa"/>
              <w:left w:w="57" w:type="dxa"/>
              <w:bottom w:w="57" w:type="dxa"/>
              <w:right w:w="57"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i/>
                <w:iCs/>
                <w:color w:val="000000"/>
                <w:sz w:val="16"/>
                <w:szCs w:val="16"/>
                <w:lang w:val="en-US"/>
              </w:rPr>
              <w:t xml:space="preserve"> </w:t>
            </w:r>
            <w:r w:rsidRPr="001C4622">
              <w:rPr>
                <w:rFonts w:ascii="Calibri" w:hAnsi="Calibri" w:cs="Calibri"/>
                <w:b/>
                <w:bCs/>
                <w:i/>
                <w:iCs/>
                <w:color w:val="000000"/>
                <w:sz w:val="16"/>
                <w:szCs w:val="16"/>
                <w:lang w:val="en-US"/>
              </w:rPr>
              <w:t xml:space="preserve">1,091,134 </w:t>
            </w:r>
          </w:p>
        </w:tc>
      </w:tr>
      <w:tr w:rsidR="00E967F4" w:rsidRPr="00F90C20" w:rsidTr="00013508">
        <w:trPr>
          <w:trHeight w:val="227"/>
        </w:trPr>
        <w:tc>
          <w:tcPr>
            <w:tcW w:w="4758" w:type="dxa"/>
            <w:gridSpan w:val="3"/>
            <w:tcMar>
              <w:top w:w="57" w:type="dxa"/>
              <w:left w:w="57" w:type="dxa"/>
              <w:bottom w:w="57" w:type="dxa"/>
              <w:right w:w="85" w:type="dxa"/>
            </w:tcMar>
          </w:tcPr>
          <w:p w:rsidR="00E967F4" w:rsidRPr="001C4622"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1C4622">
              <w:rPr>
                <w:rFonts w:ascii="Calibri" w:hAnsi="Calibri" w:cs="Calibri"/>
                <w:b/>
                <w:bCs/>
                <w:color w:val="000000"/>
                <w:sz w:val="16"/>
                <w:szCs w:val="16"/>
                <w:lang w:val="en-US"/>
              </w:rPr>
              <w:t>Economic infrastructure and services</w:t>
            </w:r>
          </w:p>
        </w:tc>
        <w:tc>
          <w:tcPr>
            <w:tcW w:w="1587" w:type="dxa"/>
            <w:tcMar>
              <w:top w:w="57" w:type="dxa"/>
              <w:left w:w="57" w:type="dxa"/>
              <w:bottom w:w="57" w:type="dxa"/>
              <w:right w:w="85" w:type="dxa"/>
            </w:tcMar>
          </w:tcPr>
          <w:p w:rsidR="00E967F4" w:rsidRPr="001C4622" w:rsidRDefault="00E967F4" w:rsidP="00E967F4">
            <w:pPr>
              <w:autoSpaceDE w:val="0"/>
              <w:autoSpaceDN w:val="0"/>
              <w:adjustRightInd w:val="0"/>
              <w:rPr>
                <w:rFonts w:ascii="Calibri" w:hAnsi="Calibri" w:cs="Calibri"/>
                <w:color w:val="auto"/>
                <w:sz w:val="16"/>
                <w:szCs w:val="16"/>
                <w:lang w:val="en-US"/>
              </w:rPr>
            </w:pPr>
          </w:p>
        </w:tc>
        <w:tc>
          <w:tcPr>
            <w:tcW w:w="960" w:type="dxa"/>
            <w:tcMar>
              <w:top w:w="57" w:type="dxa"/>
              <w:left w:w="57" w:type="dxa"/>
              <w:bottom w:w="57" w:type="dxa"/>
              <w:right w:w="85" w:type="dxa"/>
            </w:tcMar>
          </w:tcPr>
          <w:p w:rsidR="00E967F4" w:rsidRPr="001C4622" w:rsidRDefault="00E967F4" w:rsidP="00E967F4">
            <w:pPr>
              <w:autoSpaceDE w:val="0"/>
              <w:autoSpaceDN w:val="0"/>
              <w:adjustRightInd w:val="0"/>
              <w:rPr>
                <w:rFonts w:ascii="Calibri" w:hAnsi="Calibri" w:cs="Calibri"/>
                <w:color w:val="auto"/>
                <w:sz w:val="16"/>
                <w:szCs w:val="16"/>
                <w:lang w:val="en-US"/>
              </w:rPr>
            </w:pPr>
          </w:p>
        </w:tc>
        <w:tc>
          <w:tcPr>
            <w:tcW w:w="960" w:type="dxa"/>
            <w:tcMar>
              <w:top w:w="57" w:type="dxa"/>
              <w:left w:w="57" w:type="dxa"/>
              <w:bottom w:w="57" w:type="dxa"/>
              <w:right w:w="85" w:type="dxa"/>
            </w:tcMar>
          </w:tcPr>
          <w:p w:rsidR="00E967F4" w:rsidRPr="001C4622" w:rsidRDefault="00E967F4" w:rsidP="00E967F4">
            <w:pPr>
              <w:autoSpaceDE w:val="0"/>
              <w:autoSpaceDN w:val="0"/>
              <w:adjustRightInd w:val="0"/>
              <w:rPr>
                <w:rFonts w:ascii="Calibri" w:hAnsi="Calibri" w:cs="Calibri"/>
                <w:color w:val="auto"/>
                <w:sz w:val="16"/>
                <w:szCs w:val="16"/>
                <w:lang w:val="en-US"/>
              </w:rPr>
            </w:pPr>
          </w:p>
        </w:tc>
        <w:tc>
          <w:tcPr>
            <w:tcW w:w="960" w:type="dxa"/>
            <w:tcMar>
              <w:top w:w="57" w:type="dxa"/>
              <w:left w:w="57" w:type="dxa"/>
              <w:bottom w:w="57" w:type="dxa"/>
              <w:right w:w="85" w:type="dxa"/>
            </w:tcMar>
          </w:tcPr>
          <w:p w:rsidR="00E967F4" w:rsidRPr="001C4622" w:rsidRDefault="00E967F4" w:rsidP="00E967F4">
            <w:pPr>
              <w:autoSpaceDE w:val="0"/>
              <w:autoSpaceDN w:val="0"/>
              <w:adjustRightInd w:val="0"/>
              <w:rPr>
                <w:rFonts w:ascii="Calibri" w:hAnsi="Calibri" w:cs="Calibri"/>
                <w:color w:val="auto"/>
                <w:sz w:val="16"/>
                <w:szCs w:val="16"/>
                <w:lang w:val="en-US"/>
              </w:rPr>
            </w:pPr>
          </w:p>
        </w:tc>
        <w:tc>
          <w:tcPr>
            <w:tcW w:w="1287" w:type="dxa"/>
            <w:tcMar>
              <w:top w:w="57" w:type="dxa"/>
              <w:left w:w="57" w:type="dxa"/>
              <w:bottom w:w="57" w:type="dxa"/>
              <w:right w:w="85" w:type="dxa"/>
            </w:tcMar>
          </w:tcPr>
          <w:p w:rsidR="00E967F4" w:rsidRPr="001C4622" w:rsidRDefault="00E967F4" w:rsidP="00E967F4">
            <w:pPr>
              <w:autoSpaceDE w:val="0"/>
              <w:autoSpaceDN w:val="0"/>
              <w:adjustRightInd w:val="0"/>
              <w:rPr>
                <w:rFonts w:ascii="Calibri" w:hAnsi="Calibri" w:cs="Calibri"/>
                <w:color w:val="auto"/>
                <w:sz w:val="16"/>
                <w:szCs w:val="16"/>
                <w:lang w:val="en-US"/>
              </w:rPr>
            </w:pPr>
          </w:p>
        </w:tc>
        <w:tc>
          <w:tcPr>
            <w:tcW w:w="1021" w:type="dxa"/>
            <w:tcMar>
              <w:top w:w="57" w:type="dxa"/>
              <w:left w:w="57" w:type="dxa"/>
              <w:bottom w:w="57" w:type="dxa"/>
              <w:right w:w="85" w:type="dxa"/>
            </w:tcMar>
          </w:tcPr>
          <w:p w:rsidR="00E967F4" w:rsidRPr="001C4622" w:rsidRDefault="00E967F4" w:rsidP="00E967F4">
            <w:pPr>
              <w:autoSpaceDE w:val="0"/>
              <w:autoSpaceDN w:val="0"/>
              <w:adjustRightInd w:val="0"/>
              <w:rPr>
                <w:rFonts w:ascii="Calibri" w:hAnsi="Calibri" w:cs="Calibri"/>
                <w:color w:val="auto"/>
                <w:sz w:val="16"/>
                <w:szCs w:val="16"/>
                <w:lang w:val="en-US"/>
              </w:rPr>
            </w:pPr>
          </w:p>
        </w:tc>
        <w:tc>
          <w:tcPr>
            <w:tcW w:w="1218" w:type="dxa"/>
            <w:tcMar>
              <w:top w:w="57" w:type="dxa"/>
              <w:left w:w="57" w:type="dxa"/>
              <w:bottom w:w="57" w:type="dxa"/>
              <w:right w:w="85" w:type="dxa"/>
            </w:tcMar>
          </w:tcPr>
          <w:p w:rsidR="00E967F4" w:rsidRPr="001C4622" w:rsidRDefault="00E967F4" w:rsidP="00E967F4">
            <w:pPr>
              <w:autoSpaceDE w:val="0"/>
              <w:autoSpaceDN w:val="0"/>
              <w:adjustRightInd w:val="0"/>
              <w:rPr>
                <w:rFonts w:ascii="Calibri" w:hAnsi="Calibri" w:cs="Calibri"/>
                <w:color w:val="auto"/>
                <w:sz w:val="16"/>
                <w:szCs w:val="16"/>
                <w:lang w:val="en-US"/>
              </w:rPr>
            </w:pPr>
          </w:p>
        </w:tc>
        <w:tc>
          <w:tcPr>
            <w:tcW w:w="851" w:type="dxa"/>
            <w:tcMar>
              <w:top w:w="57" w:type="dxa"/>
              <w:left w:w="57" w:type="dxa"/>
              <w:bottom w:w="57" w:type="dxa"/>
              <w:right w:w="85" w:type="dxa"/>
            </w:tcMar>
          </w:tcPr>
          <w:p w:rsidR="00E967F4" w:rsidRPr="001C4622" w:rsidRDefault="00E967F4" w:rsidP="00E967F4">
            <w:pPr>
              <w:autoSpaceDE w:val="0"/>
              <w:autoSpaceDN w:val="0"/>
              <w:adjustRightInd w:val="0"/>
              <w:rPr>
                <w:rFonts w:ascii="Calibri" w:hAnsi="Calibri" w:cs="Calibri"/>
                <w:color w:val="auto"/>
                <w:sz w:val="16"/>
                <w:szCs w:val="16"/>
                <w:lang w:val="en-US"/>
              </w:rPr>
            </w:pPr>
          </w:p>
        </w:tc>
        <w:tc>
          <w:tcPr>
            <w:tcW w:w="964" w:type="dxa"/>
            <w:tcMar>
              <w:top w:w="57" w:type="dxa"/>
              <w:left w:w="57" w:type="dxa"/>
              <w:bottom w:w="57" w:type="dxa"/>
              <w:right w:w="85" w:type="dxa"/>
            </w:tcMar>
          </w:tcPr>
          <w:p w:rsidR="00E967F4" w:rsidRPr="001C4622" w:rsidRDefault="00E967F4" w:rsidP="00E967F4">
            <w:pPr>
              <w:autoSpaceDE w:val="0"/>
              <w:autoSpaceDN w:val="0"/>
              <w:adjustRightInd w:val="0"/>
              <w:rPr>
                <w:rFonts w:ascii="Calibri" w:hAnsi="Calibri" w:cs="Calibri"/>
                <w:color w:val="auto"/>
                <w:sz w:val="16"/>
                <w:szCs w:val="16"/>
                <w:lang w:val="en-US"/>
              </w:rPr>
            </w:pPr>
          </w:p>
        </w:tc>
      </w:tr>
      <w:tr w:rsidR="00E967F4" w:rsidRPr="00F90C20" w:rsidTr="00013508">
        <w:trPr>
          <w:trHeight w:val="227"/>
        </w:trPr>
        <w:tc>
          <w:tcPr>
            <w:tcW w:w="336"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260" w:type="dxa"/>
            <w:tcMar>
              <w:top w:w="57" w:type="dxa"/>
              <w:left w:w="57" w:type="dxa"/>
              <w:bottom w:w="57" w:type="dxa"/>
              <w:right w:w="85" w:type="dxa"/>
            </w:tcMar>
          </w:tcPr>
          <w:p w:rsidR="00E967F4" w:rsidRPr="001C4622"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Transport and storage</w:t>
            </w:r>
          </w:p>
        </w:tc>
        <w:tc>
          <w:tcPr>
            <w:tcW w:w="1587"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7,612 </w:t>
            </w:r>
          </w:p>
        </w:tc>
        <w:tc>
          <w:tcPr>
            <w:tcW w:w="960"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10,682 </w:t>
            </w:r>
          </w:p>
        </w:tc>
        <w:tc>
          <w:tcPr>
            <w:tcW w:w="960"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 </w:t>
            </w:r>
          </w:p>
        </w:tc>
        <w:tc>
          <w:tcPr>
            <w:tcW w:w="960"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 </w:t>
            </w:r>
          </w:p>
        </w:tc>
        <w:tc>
          <w:tcPr>
            <w:tcW w:w="1287"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 </w:t>
            </w:r>
          </w:p>
        </w:tc>
        <w:tc>
          <w:tcPr>
            <w:tcW w:w="1021"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 </w:t>
            </w:r>
          </w:p>
        </w:tc>
        <w:tc>
          <w:tcPr>
            <w:tcW w:w="1218"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 </w:t>
            </w:r>
          </w:p>
        </w:tc>
        <w:tc>
          <w:tcPr>
            <w:tcW w:w="851"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40,404 </w:t>
            </w:r>
          </w:p>
        </w:tc>
        <w:tc>
          <w:tcPr>
            <w:tcW w:w="964"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b/>
                <w:bCs/>
                <w:color w:val="000000"/>
                <w:sz w:val="16"/>
                <w:szCs w:val="16"/>
                <w:lang w:val="en-US"/>
              </w:rPr>
              <w:t xml:space="preserve"> 58,697 </w:t>
            </w:r>
          </w:p>
        </w:tc>
      </w:tr>
      <w:tr w:rsidR="00E967F4" w:rsidRPr="00F90C20" w:rsidTr="00013508">
        <w:trPr>
          <w:trHeight w:val="227"/>
        </w:trPr>
        <w:tc>
          <w:tcPr>
            <w:tcW w:w="336"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260" w:type="dxa"/>
            <w:tcMar>
              <w:top w:w="57" w:type="dxa"/>
              <w:left w:w="57" w:type="dxa"/>
              <w:bottom w:w="57" w:type="dxa"/>
              <w:right w:w="85" w:type="dxa"/>
            </w:tcMar>
          </w:tcPr>
          <w:p w:rsidR="00E967F4" w:rsidRPr="001C4622"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Communications</w:t>
            </w:r>
          </w:p>
        </w:tc>
        <w:tc>
          <w:tcPr>
            <w:tcW w:w="1587"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756 </w:t>
            </w:r>
          </w:p>
        </w:tc>
        <w:tc>
          <w:tcPr>
            <w:tcW w:w="960"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781 </w:t>
            </w:r>
          </w:p>
        </w:tc>
        <w:tc>
          <w:tcPr>
            <w:tcW w:w="960"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 </w:t>
            </w:r>
          </w:p>
        </w:tc>
        <w:tc>
          <w:tcPr>
            <w:tcW w:w="960"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 </w:t>
            </w:r>
          </w:p>
        </w:tc>
        <w:tc>
          <w:tcPr>
            <w:tcW w:w="1287"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106 </w:t>
            </w:r>
          </w:p>
        </w:tc>
        <w:tc>
          <w:tcPr>
            <w:tcW w:w="1021"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 </w:t>
            </w:r>
          </w:p>
        </w:tc>
        <w:tc>
          <w:tcPr>
            <w:tcW w:w="1218"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 </w:t>
            </w:r>
          </w:p>
        </w:tc>
        <w:tc>
          <w:tcPr>
            <w:tcW w:w="851"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1,450 </w:t>
            </w:r>
          </w:p>
        </w:tc>
        <w:tc>
          <w:tcPr>
            <w:tcW w:w="964"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b/>
                <w:bCs/>
                <w:color w:val="000000"/>
                <w:sz w:val="16"/>
                <w:szCs w:val="16"/>
                <w:lang w:val="en-US"/>
              </w:rPr>
              <w:t xml:space="preserve"> 3,093 </w:t>
            </w:r>
          </w:p>
        </w:tc>
      </w:tr>
      <w:tr w:rsidR="00E967F4" w:rsidRPr="00F90C20" w:rsidTr="00013508">
        <w:trPr>
          <w:trHeight w:val="227"/>
        </w:trPr>
        <w:tc>
          <w:tcPr>
            <w:tcW w:w="336"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260" w:type="dxa"/>
            <w:tcMar>
              <w:top w:w="57" w:type="dxa"/>
              <w:left w:w="57" w:type="dxa"/>
              <w:bottom w:w="57" w:type="dxa"/>
              <w:right w:w="85" w:type="dxa"/>
            </w:tcMar>
          </w:tcPr>
          <w:p w:rsidR="00E967F4" w:rsidRPr="001C4622"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Energy generation and supply</w:t>
            </w:r>
          </w:p>
        </w:tc>
        <w:tc>
          <w:tcPr>
            <w:tcW w:w="1587"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782 </w:t>
            </w:r>
          </w:p>
        </w:tc>
        <w:tc>
          <w:tcPr>
            <w:tcW w:w="960"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2,190 </w:t>
            </w:r>
          </w:p>
        </w:tc>
        <w:tc>
          <w:tcPr>
            <w:tcW w:w="960"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 </w:t>
            </w:r>
          </w:p>
        </w:tc>
        <w:tc>
          <w:tcPr>
            <w:tcW w:w="960"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 </w:t>
            </w:r>
          </w:p>
        </w:tc>
        <w:tc>
          <w:tcPr>
            <w:tcW w:w="1287"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 </w:t>
            </w:r>
          </w:p>
        </w:tc>
        <w:tc>
          <w:tcPr>
            <w:tcW w:w="1021"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 </w:t>
            </w:r>
          </w:p>
        </w:tc>
        <w:tc>
          <w:tcPr>
            <w:tcW w:w="1218"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 </w:t>
            </w:r>
          </w:p>
        </w:tc>
        <w:tc>
          <w:tcPr>
            <w:tcW w:w="851"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36,641 </w:t>
            </w:r>
          </w:p>
        </w:tc>
        <w:tc>
          <w:tcPr>
            <w:tcW w:w="964"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b/>
                <w:bCs/>
                <w:color w:val="000000"/>
                <w:sz w:val="16"/>
                <w:szCs w:val="16"/>
                <w:lang w:val="en-US"/>
              </w:rPr>
              <w:t xml:space="preserve"> 39,613 </w:t>
            </w:r>
          </w:p>
        </w:tc>
      </w:tr>
      <w:tr w:rsidR="00E967F4" w:rsidRPr="00F90C20" w:rsidTr="00013508">
        <w:trPr>
          <w:trHeight w:val="227"/>
        </w:trPr>
        <w:tc>
          <w:tcPr>
            <w:tcW w:w="336"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260" w:type="dxa"/>
            <w:tcMar>
              <w:top w:w="57" w:type="dxa"/>
              <w:left w:w="57" w:type="dxa"/>
              <w:bottom w:w="57" w:type="dxa"/>
              <w:right w:w="85" w:type="dxa"/>
            </w:tcMar>
          </w:tcPr>
          <w:p w:rsidR="00E967F4" w:rsidRPr="001C4622"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Banking and financial services</w:t>
            </w:r>
          </w:p>
        </w:tc>
        <w:tc>
          <w:tcPr>
            <w:tcW w:w="1587"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11,567 </w:t>
            </w:r>
          </w:p>
        </w:tc>
        <w:tc>
          <w:tcPr>
            <w:tcW w:w="960"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4,174 </w:t>
            </w:r>
          </w:p>
        </w:tc>
        <w:tc>
          <w:tcPr>
            <w:tcW w:w="960"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2,930 </w:t>
            </w:r>
          </w:p>
        </w:tc>
        <w:tc>
          <w:tcPr>
            <w:tcW w:w="960"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232 </w:t>
            </w:r>
          </w:p>
        </w:tc>
        <w:tc>
          <w:tcPr>
            <w:tcW w:w="1287"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241 </w:t>
            </w:r>
          </w:p>
        </w:tc>
        <w:tc>
          <w:tcPr>
            <w:tcW w:w="1021"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 </w:t>
            </w:r>
          </w:p>
        </w:tc>
        <w:tc>
          <w:tcPr>
            <w:tcW w:w="1218"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 </w:t>
            </w:r>
          </w:p>
        </w:tc>
        <w:tc>
          <w:tcPr>
            <w:tcW w:w="851"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21,861 </w:t>
            </w:r>
          </w:p>
        </w:tc>
        <w:tc>
          <w:tcPr>
            <w:tcW w:w="964"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b/>
                <w:bCs/>
                <w:color w:val="000000"/>
                <w:sz w:val="16"/>
                <w:szCs w:val="16"/>
                <w:lang w:val="en-US"/>
              </w:rPr>
              <w:t xml:space="preserve"> 41,005 </w:t>
            </w:r>
          </w:p>
        </w:tc>
      </w:tr>
      <w:tr w:rsidR="00E967F4" w:rsidRPr="00F90C20" w:rsidTr="00013508">
        <w:trPr>
          <w:trHeight w:val="227"/>
        </w:trPr>
        <w:tc>
          <w:tcPr>
            <w:tcW w:w="336"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260" w:type="dxa"/>
            <w:tcMar>
              <w:top w:w="57" w:type="dxa"/>
              <w:left w:w="57" w:type="dxa"/>
              <w:bottom w:w="57" w:type="dxa"/>
              <w:right w:w="85" w:type="dxa"/>
            </w:tcMar>
          </w:tcPr>
          <w:p w:rsidR="00E967F4" w:rsidRPr="001C4622"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Business and other services</w:t>
            </w:r>
          </w:p>
        </w:tc>
        <w:tc>
          <w:tcPr>
            <w:tcW w:w="1587"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16,462 </w:t>
            </w:r>
          </w:p>
        </w:tc>
        <w:tc>
          <w:tcPr>
            <w:tcW w:w="960"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6,963 </w:t>
            </w:r>
          </w:p>
        </w:tc>
        <w:tc>
          <w:tcPr>
            <w:tcW w:w="960"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8,763 </w:t>
            </w:r>
          </w:p>
        </w:tc>
        <w:tc>
          <w:tcPr>
            <w:tcW w:w="960"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401 </w:t>
            </w:r>
          </w:p>
        </w:tc>
        <w:tc>
          <w:tcPr>
            <w:tcW w:w="1287"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689 </w:t>
            </w:r>
          </w:p>
        </w:tc>
        <w:tc>
          <w:tcPr>
            <w:tcW w:w="1021"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 </w:t>
            </w:r>
          </w:p>
        </w:tc>
        <w:tc>
          <w:tcPr>
            <w:tcW w:w="1218"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 </w:t>
            </w:r>
          </w:p>
        </w:tc>
        <w:tc>
          <w:tcPr>
            <w:tcW w:w="851"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4,403 </w:t>
            </w:r>
          </w:p>
        </w:tc>
        <w:tc>
          <w:tcPr>
            <w:tcW w:w="964"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b/>
                <w:bCs/>
                <w:color w:val="000000"/>
                <w:sz w:val="16"/>
                <w:szCs w:val="16"/>
                <w:lang w:val="en-US"/>
              </w:rPr>
              <w:t xml:space="preserve"> 37,681 </w:t>
            </w:r>
          </w:p>
        </w:tc>
      </w:tr>
      <w:tr w:rsidR="00E967F4" w:rsidRPr="00F90C20" w:rsidTr="00013508">
        <w:trPr>
          <w:trHeight w:val="227"/>
        </w:trPr>
        <w:tc>
          <w:tcPr>
            <w:tcW w:w="336" w:type="dxa"/>
            <w:shd w:val="solid" w:color="EBF0F1" w:fill="auto"/>
            <w:tcMar>
              <w:top w:w="57" w:type="dxa"/>
              <w:left w:w="57" w:type="dxa"/>
              <w:bottom w:w="57"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EBF0F1" w:fill="auto"/>
            <w:tcMar>
              <w:top w:w="57" w:type="dxa"/>
              <w:left w:w="57" w:type="dxa"/>
              <w:bottom w:w="57"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4260" w:type="dxa"/>
            <w:shd w:val="solid" w:color="EBF0F1" w:fill="auto"/>
            <w:tcMar>
              <w:top w:w="57" w:type="dxa"/>
              <w:left w:w="57" w:type="dxa"/>
              <w:bottom w:w="57" w:type="dxa"/>
              <w:right w:w="57" w:type="dxa"/>
            </w:tcMar>
          </w:tcPr>
          <w:p w:rsidR="00E967F4" w:rsidRPr="001C4622" w:rsidRDefault="00E967F4" w:rsidP="00E967F4">
            <w:pPr>
              <w:suppressAutoHyphens/>
              <w:autoSpaceDE w:val="0"/>
              <w:autoSpaceDN w:val="0"/>
              <w:adjustRightInd w:val="0"/>
              <w:textAlignment w:val="baseline"/>
              <w:rPr>
                <w:rFonts w:ascii="Calibri" w:hAnsi="Calibri" w:cs="Calibri"/>
                <w:b/>
                <w:bCs/>
                <w:i/>
                <w:iCs/>
                <w:color w:val="000000"/>
                <w:sz w:val="16"/>
                <w:szCs w:val="16"/>
                <w:lang w:val="en-US"/>
              </w:rPr>
            </w:pPr>
            <w:r w:rsidRPr="001C4622">
              <w:rPr>
                <w:rFonts w:ascii="Calibri" w:hAnsi="Calibri" w:cs="Calibri"/>
                <w:b/>
                <w:bCs/>
                <w:i/>
                <w:iCs/>
                <w:color w:val="000000"/>
                <w:sz w:val="16"/>
                <w:szCs w:val="16"/>
                <w:lang w:val="en-US"/>
              </w:rPr>
              <w:t>Total economic infrastructure and services</w:t>
            </w:r>
          </w:p>
        </w:tc>
        <w:tc>
          <w:tcPr>
            <w:tcW w:w="1587" w:type="dxa"/>
            <w:shd w:val="solid" w:color="EBF0F1" w:fill="auto"/>
            <w:tcMar>
              <w:top w:w="57" w:type="dxa"/>
              <w:left w:w="57" w:type="dxa"/>
              <w:bottom w:w="57" w:type="dxa"/>
              <w:right w:w="57" w:type="dxa"/>
            </w:tcMar>
          </w:tcPr>
          <w:p w:rsidR="00E967F4" w:rsidRPr="001C4622"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C4622">
              <w:rPr>
                <w:rFonts w:ascii="Calibri" w:hAnsi="Calibri" w:cs="Calibri"/>
                <w:b/>
                <w:bCs/>
                <w:i/>
                <w:iCs/>
                <w:color w:val="000000"/>
                <w:sz w:val="16"/>
                <w:szCs w:val="16"/>
                <w:lang w:val="en-US"/>
              </w:rPr>
              <w:t xml:space="preserve"> 37,178 </w:t>
            </w:r>
          </w:p>
        </w:tc>
        <w:tc>
          <w:tcPr>
            <w:tcW w:w="960" w:type="dxa"/>
            <w:shd w:val="solid" w:color="EBF0F1" w:fill="auto"/>
            <w:tcMar>
              <w:top w:w="57" w:type="dxa"/>
              <w:left w:w="57" w:type="dxa"/>
              <w:bottom w:w="57" w:type="dxa"/>
              <w:right w:w="57" w:type="dxa"/>
            </w:tcMar>
          </w:tcPr>
          <w:p w:rsidR="00E967F4" w:rsidRPr="001C4622"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C4622">
              <w:rPr>
                <w:rFonts w:ascii="Calibri" w:hAnsi="Calibri" w:cs="Calibri"/>
                <w:b/>
                <w:bCs/>
                <w:i/>
                <w:iCs/>
                <w:color w:val="000000"/>
                <w:sz w:val="16"/>
                <w:szCs w:val="16"/>
                <w:lang w:val="en-US"/>
              </w:rPr>
              <w:t xml:space="preserve"> 24,790 </w:t>
            </w:r>
          </w:p>
        </w:tc>
        <w:tc>
          <w:tcPr>
            <w:tcW w:w="960" w:type="dxa"/>
            <w:shd w:val="solid" w:color="EBF0F1" w:fill="auto"/>
            <w:tcMar>
              <w:top w:w="57" w:type="dxa"/>
              <w:left w:w="57" w:type="dxa"/>
              <w:bottom w:w="57" w:type="dxa"/>
              <w:right w:w="57" w:type="dxa"/>
            </w:tcMar>
          </w:tcPr>
          <w:p w:rsidR="00E967F4" w:rsidRPr="001C4622"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C4622">
              <w:rPr>
                <w:rFonts w:ascii="Calibri" w:hAnsi="Calibri" w:cs="Calibri"/>
                <w:b/>
                <w:bCs/>
                <w:i/>
                <w:iCs/>
                <w:color w:val="000000"/>
                <w:sz w:val="16"/>
                <w:szCs w:val="16"/>
                <w:lang w:val="en-US"/>
              </w:rPr>
              <w:t xml:space="preserve"> 11,693 </w:t>
            </w:r>
          </w:p>
        </w:tc>
        <w:tc>
          <w:tcPr>
            <w:tcW w:w="960" w:type="dxa"/>
            <w:shd w:val="solid" w:color="EBF0F1" w:fill="auto"/>
            <w:tcMar>
              <w:top w:w="57" w:type="dxa"/>
              <w:left w:w="57" w:type="dxa"/>
              <w:bottom w:w="57" w:type="dxa"/>
              <w:right w:w="57" w:type="dxa"/>
            </w:tcMar>
          </w:tcPr>
          <w:p w:rsidR="00E967F4" w:rsidRPr="001C4622"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C4622">
              <w:rPr>
                <w:rFonts w:ascii="Calibri" w:hAnsi="Calibri" w:cs="Calibri"/>
                <w:b/>
                <w:bCs/>
                <w:i/>
                <w:iCs/>
                <w:color w:val="000000"/>
                <w:sz w:val="16"/>
                <w:szCs w:val="16"/>
                <w:lang w:val="en-US"/>
              </w:rPr>
              <w:t xml:space="preserve"> 633 </w:t>
            </w:r>
          </w:p>
        </w:tc>
        <w:tc>
          <w:tcPr>
            <w:tcW w:w="1287" w:type="dxa"/>
            <w:shd w:val="solid" w:color="EBF0F1" w:fill="auto"/>
            <w:tcMar>
              <w:top w:w="57" w:type="dxa"/>
              <w:left w:w="57" w:type="dxa"/>
              <w:bottom w:w="57" w:type="dxa"/>
              <w:right w:w="57" w:type="dxa"/>
            </w:tcMar>
          </w:tcPr>
          <w:p w:rsidR="00E967F4" w:rsidRPr="001C4622"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C4622">
              <w:rPr>
                <w:rFonts w:ascii="Calibri" w:hAnsi="Calibri" w:cs="Calibri"/>
                <w:b/>
                <w:bCs/>
                <w:i/>
                <w:iCs/>
                <w:color w:val="000000"/>
                <w:sz w:val="16"/>
                <w:szCs w:val="16"/>
                <w:lang w:val="en-US"/>
              </w:rPr>
              <w:t xml:space="preserve"> 1,037 </w:t>
            </w:r>
          </w:p>
        </w:tc>
        <w:tc>
          <w:tcPr>
            <w:tcW w:w="1021" w:type="dxa"/>
            <w:shd w:val="solid" w:color="EBF0F1" w:fill="auto"/>
            <w:tcMar>
              <w:top w:w="57" w:type="dxa"/>
              <w:left w:w="57" w:type="dxa"/>
              <w:bottom w:w="57" w:type="dxa"/>
              <w:right w:w="57" w:type="dxa"/>
            </w:tcMar>
          </w:tcPr>
          <w:p w:rsidR="00E967F4" w:rsidRPr="001C4622"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C4622">
              <w:rPr>
                <w:rFonts w:ascii="Calibri" w:hAnsi="Calibri" w:cs="Calibri"/>
                <w:b/>
                <w:bCs/>
                <w:i/>
                <w:iCs/>
                <w:color w:val="000000"/>
                <w:sz w:val="16"/>
                <w:szCs w:val="16"/>
                <w:lang w:val="en-US"/>
              </w:rPr>
              <w:t xml:space="preserve"> - </w:t>
            </w:r>
          </w:p>
        </w:tc>
        <w:tc>
          <w:tcPr>
            <w:tcW w:w="1218" w:type="dxa"/>
            <w:shd w:val="solid" w:color="EBF0F1" w:fill="auto"/>
            <w:tcMar>
              <w:top w:w="57" w:type="dxa"/>
              <w:left w:w="57" w:type="dxa"/>
              <w:bottom w:w="57" w:type="dxa"/>
              <w:right w:w="57" w:type="dxa"/>
            </w:tcMar>
          </w:tcPr>
          <w:p w:rsidR="00E967F4" w:rsidRPr="001C4622"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C4622">
              <w:rPr>
                <w:rFonts w:ascii="Calibri" w:hAnsi="Calibri" w:cs="Calibri"/>
                <w:b/>
                <w:bCs/>
                <w:i/>
                <w:iCs/>
                <w:color w:val="000000"/>
                <w:sz w:val="16"/>
                <w:szCs w:val="16"/>
                <w:lang w:val="en-US"/>
              </w:rPr>
              <w:t xml:space="preserve"> - </w:t>
            </w:r>
          </w:p>
        </w:tc>
        <w:tc>
          <w:tcPr>
            <w:tcW w:w="851" w:type="dxa"/>
            <w:shd w:val="solid" w:color="EBF0F1" w:fill="auto"/>
            <w:tcMar>
              <w:top w:w="57" w:type="dxa"/>
              <w:left w:w="57" w:type="dxa"/>
              <w:bottom w:w="57" w:type="dxa"/>
              <w:right w:w="57" w:type="dxa"/>
            </w:tcMar>
          </w:tcPr>
          <w:p w:rsidR="00E967F4" w:rsidRPr="001C4622"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C4622">
              <w:rPr>
                <w:rFonts w:ascii="Calibri" w:hAnsi="Calibri" w:cs="Calibri"/>
                <w:b/>
                <w:bCs/>
                <w:i/>
                <w:iCs/>
                <w:color w:val="000000"/>
                <w:sz w:val="16"/>
                <w:szCs w:val="16"/>
                <w:lang w:val="en-US"/>
              </w:rPr>
              <w:t xml:space="preserve"> 104,759 </w:t>
            </w:r>
          </w:p>
        </w:tc>
        <w:tc>
          <w:tcPr>
            <w:tcW w:w="964" w:type="dxa"/>
            <w:shd w:val="solid" w:color="EBF0F1" w:fill="auto"/>
            <w:tcMar>
              <w:top w:w="57" w:type="dxa"/>
              <w:left w:w="57" w:type="dxa"/>
              <w:bottom w:w="57" w:type="dxa"/>
              <w:right w:w="57"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b/>
                <w:bCs/>
                <w:i/>
                <w:iCs/>
                <w:color w:val="000000"/>
                <w:sz w:val="16"/>
                <w:szCs w:val="16"/>
                <w:lang w:val="en-US"/>
              </w:rPr>
              <w:t xml:space="preserve"> 180,089 </w:t>
            </w:r>
          </w:p>
        </w:tc>
      </w:tr>
      <w:tr w:rsidR="00E967F4" w:rsidRPr="00F90C20" w:rsidTr="00013508">
        <w:trPr>
          <w:trHeight w:val="227"/>
        </w:trPr>
        <w:tc>
          <w:tcPr>
            <w:tcW w:w="4758" w:type="dxa"/>
            <w:gridSpan w:val="3"/>
            <w:tcMar>
              <w:top w:w="57" w:type="dxa"/>
              <w:left w:w="57" w:type="dxa"/>
              <w:bottom w:w="57" w:type="dxa"/>
              <w:right w:w="85" w:type="dxa"/>
            </w:tcMar>
          </w:tcPr>
          <w:p w:rsidR="00E967F4" w:rsidRPr="001C4622"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1C4622">
              <w:rPr>
                <w:rFonts w:ascii="Calibri" w:hAnsi="Calibri" w:cs="Calibri"/>
                <w:b/>
                <w:bCs/>
                <w:color w:val="000000"/>
                <w:sz w:val="16"/>
                <w:szCs w:val="16"/>
                <w:lang w:val="en-US"/>
              </w:rPr>
              <w:t>Production sectors</w:t>
            </w:r>
          </w:p>
        </w:tc>
        <w:tc>
          <w:tcPr>
            <w:tcW w:w="1587" w:type="dxa"/>
            <w:tcMar>
              <w:top w:w="57" w:type="dxa"/>
              <w:left w:w="57" w:type="dxa"/>
              <w:bottom w:w="57" w:type="dxa"/>
              <w:right w:w="85" w:type="dxa"/>
            </w:tcMar>
          </w:tcPr>
          <w:p w:rsidR="00E967F4" w:rsidRPr="001C4622" w:rsidRDefault="00E967F4" w:rsidP="00E967F4">
            <w:pPr>
              <w:autoSpaceDE w:val="0"/>
              <w:autoSpaceDN w:val="0"/>
              <w:adjustRightInd w:val="0"/>
              <w:rPr>
                <w:rFonts w:ascii="Calibri" w:hAnsi="Calibri" w:cs="Calibri"/>
                <w:color w:val="auto"/>
                <w:sz w:val="16"/>
                <w:szCs w:val="16"/>
                <w:lang w:val="en-US"/>
              </w:rPr>
            </w:pPr>
          </w:p>
        </w:tc>
        <w:tc>
          <w:tcPr>
            <w:tcW w:w="960" w:type="dxa"/>
            <w:tcMar>
              <w:top w:w="57" w:type="dxa"/>
              <w:left w:w="57" w:type="dxa"/>
              <w:bottom w:w="57" w:type="dxa"/>
              <w:right w:w="85" w:type="dxa"/>
            </w:tcMar>
          </w:tcPr>
          <w:p w:rsidR="00E967F4" w:rsidRPr="001C4622" w:rsidRDefault="00E967F4" w:rsidP="00E967F4">
            <w:pPr>
              <w:autoSpaceDE w:val="0"/>
              <w:autoSpaceDN w:val="0"/>
              <w:adjustRightInd w:val="0"/>
              <w:rPr>
                <w:rFonts w:ascii="Calibri" w:hAnsi="Calibri" w:cs="Calibri"/>
                <w:color w:val="auto"/>
                <w:sz w:val="16"/>
                <w:szCs w:val="16"/>
                <w:lang w:val="en-US"/>
              </w:rPr>
            </w:pPr>
          </w:p>
        </w:tc>
        <w:tc>
          <w:tcPr>
            <w:tcW w:w="960" w:type="dxa"/>
            <w:tcMar>
              <w:top w:w="57" w:type="dxa"/>
              <w:left w:w="57" w:type="dxa"/>
              <w:bottom w:w="57" w:type="dxa"/>
              <w:right w:w="85" w:type="dxa"/>
            </w:tcMar>
          </w:tcPr>
          <w:p w:rsidR="00E967F4" w:rsidRPr="001C4622" w:rsidRDefault="00E967F4" w:rsidP="00E967F4">
            <w:pPr>
              <w:autoSpaceDE w:val="0"/>
              <w:autoSpaceDN w:val="0"/>
              <w:adjustRightInd w:val="0"/>
              <w:rPr>
                <w:rFonts w:ascii="Calibri" w:hAnsi="Calibri" w:cs="Calibri"/>
                <w:color w:val="auto"/>
                <w:sz w:val="16"/>
                <w:szCs w:val="16"/>
                <w:lang w:val="en-US"/>
              </w:rPr>
            </w:pPr>
          </w:p>
        </w:tc>
        <w:tc>
          <w:tcPr>
            <w:tcW w:w="960" w:type="dxa"/>
            <w:tcMar>
              <w:top w:w="57" w:type="dxa"/>
              <w:left w:w="57" w:type="dxa"/>
              <w:bottom w:w="57" w:type="dxa"/>
              <w:right w:w="85" w:type="dxa"/>
            </w:tcMar>
          </w:tcPr>
          <w:p w:rsidR="00E967F4" w:rsidRPr="001C4622" w:rsidRDefault="00E967F4" w:rsidP="00E967F4">
            <w:pPr>
              <w:autoSpaceDE w:val="0"/>
              <w:autoSpaceDN w:val="0"/>
              <w:adjustRightInd w:val="0"/>
              <w:rPr>
                <w:rFonts w:ascii="Calibri" w:hAnsi="Calibri" w:cs="Calibri"/>
                <w:color w:val="auto"/>
                <w:sz w:val="16"/>
                <w:szCs w:val="16"/>
                <w:lang w:val="en-US"/>
              </w:rPr>
            </w:pPr>
          </w:p>
        </w:tc>
        <w:tc>
          <w:tcPr>
            <w:tcW w:w="1287" w:type="dxa"/>
            <w:tcMar>
              <w:top w:w="57" w:type="dxa"/>
              <w:left w:w="57" w:type="dxa"/>
              <w:bottom w:w="57" w:type="dxa"/>
              <w:right w:w="85" w:type="dxa"/>
            </w:tcMar>
          </w:tcPr>
          <w:p w:rsidR="00E967F4" w:rsidRPr="001C4622" w:rsidRDefault="00E967F4" w:rsidP="00E967F4">
            <w:pPr>
              <w:autoSpaceDE w:val="0"/>
              <w:autoSpaceDN w:val="0"/>
              <w:adjustRightInd w:val="0"/>
              <w:rPr>
                <w:rFonts w:ascii="Calibri" w:hAnsi="Calibri" w:cs="Calibri"/>
                <w:color w:val="auto"/>
                <w:sz w:val="16"/>
                <w:szCs w:val="16"/>
                <w:lang w:val="en-US"/>
              </w:rPr>
            </w:pPr>
          </w:p>
        </w:tc>
        <w:tc>
          <w:tcPr>
            <w:tcW w:w="1021" w:type="dxa"/>
            <w:tcMar>
              <w:top w:w="57" w:type="dxa"/>
              <w:left w:w="57" w:type="dxa"/>
              <w:bottom w:w="57" w:type="dxa"/>
              <w:right w:w="85" w:type="dxa"/>
            </w:tcMar>
          </w:tcPr>
          <w:p w:rsidR="00E967F4" w:rsidRPr="001C4622" w:rsidRDefault="00E967F4" w:rsidP="00E967F4">
            <w:pPr>
              <w:autoSpaceDE w:val="0"/>
              <w:autoSpaceDN w:val="0"/>
              <w:adjustRightInd w:val="0"/>
              <w:rPr>
                <w:rFonts w:ascii="Calibri" w:hAnsi="Calibri" w:cs="Calibri"/>
                <w:color w:val="auto"/>
                <w:sz w:val="16"/>
                <w:szCs w:val="16"/>
                <w:lang w:val="en-US"/>
              </w:rPr>
            </w:pPr>
          </w:p>
        </w:tc>
        <w:tc>
          <w:tcPr>
            <w:tcW w:w="1218" w:type="dxa"/>
            <w:tcMar>
              <w:top w:w="57" w:type="dxa"/>
              <w:left w:w="57" w:type="dxa"/>
              <w:bottom w:w="57" w:type="dxa"/>
              <w:right w:w="85" w:type="dxa"/>
            </w:tcMar>
          </w:tcPr>
          <w:p w:rsidR="00E967F4" w:rsidRPr="001C4622" w:rsidRDefault="00E967F4" w:rsidP="00E967F4">
            <w:pPr>
              <w:autoSpaceDE w:val="0"/>
              <w:autoSpaceDN w:val="0"/>
              <w:adjustRightInd w:val="0"/>
              <w:rPr>
                <w:rFonts w:ascii="Calibri" w:hAnsi="Calibri" w:cs="Calibri"/>
                <w:color w:val="auto"/>
                <w:sz w:val="16"/>
                <w:szCs w:val="16"/>
                <w:lang w:val="en-US"/>
              </w:rPr>
            </w:pPr>
          </w:p>
        </w:tc>
        <w:tc>
          <w:tcPr>
            <w:tcW w:w="851" w:type="dxa"/>
            <w:tcMar>
              <w:top w:w="57" w:type="dxa"/>
              <w:left w:w="57" w:type="dxa"/>
              <w:bottom w:w="57" w:type="dxa"/>
              <w:right w:w="85" w:type="dxa"/>
            </w:tcMar>
          </w:tcPr>
          <w:p w:rsidR="00E967F4" w:rsidRPr="001C4622" w:rsidRDefault="00E967F4" w:rsidP="00E967F4">
            <w:pPr>
              <w:autoSpaceDE w:val="0"/>
              <w:autoSpaceDN w:val="0"/>
              <w:adjustRightInd w:val="0"/>
              <w:rPr>
                <w:rFonts w:ascii="Calibri" w:hAnsi="Calibri" w:cs="Calibri"/>
                <w:color w:val="auto"/>
                <w:sz w:val="16"/>
                <w:szCs w:val="16"/>
                <w:lang w:val="en-US"/>
              </w:rPr>
            </w:pPr>
          </w:p>
        </w:tc>
        <w:tc>
          <w:tcPr>
            <w:tcW w:w="964" w:type="dxa"/>
            <w:tcMar>
              <w:top w:w="57" w:type="dxa"/>
              <w:left w:w="57" w:type="dxa"/>
              <w:bottom w:w="57" w:type="dxa"/>
              <w:right w:w="85" w:type="dxa"/>
            </w:tcMar>
          </w:tcPr>
          <w:p w:rsidR="00E967F4" w:rsidRPr="001C4622" w:rsidRDefault="00E967F4" w:rsidP="00E967F4">
            <w:pPr>
              <w:autoSpaceDE w:val="0"/>
              <w:autoSpaceDN w:val="0"/>
              <w:adjustRightInd w:val="0"/>
              <w:rPr>
                <w:rFonts w:ascii="Calibri" w:hAnsi="Calibri" w:cs="Calibri"/>
                <w:color w:val="auto"/>
                <w:sz w:val="16"/>
                <w:szCs w:val="16"/>
                <w:lang w:val="en-US"/>
              </w:rPr>
            </w:pPr>
          </w:p>
        </w:tc>
      </w:tr>
      <w:tr w:rsidR="00E967F4" w:rsidRPr="00F90C20" w:rsidTr="00013508">
        <w:trPr>
          <w:trHeight w:val="227"/>
        </w:trPr>
        <w:tc>
          <w:tcPr>
            <w:tcW w:w="336"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260" w:type="dxa"/>
            <w:tcMar>
              <w:top w:w="57" w:type="dxa"/>
              <w:left w:w="57" w:type="dxa"/>
              <w:bottom w:w="57" w:type="dxa"/>
              <w:right w:w="85" w:type="dxa"/>
            </w:tcMar>
          </w:tcPr>
          <w:p w:rsidR="00E967F4" w:rsidRPr="001C4622"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Agriculture, forestry and fishing</w:t>
            </w:r>
          </w:p>
        </w:tc>
        <w:tc>
          <w:tcPr>
            <w:tcW w:w="1587"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12,020 </w:t>
            </w:r>
          </w:p>
        </w:tc>
        <w:tc>
          <w:tcPr>
            <w:tcW w:w="960"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36,365 </w:t>
            </w:r>
          </w:p>
        </w:tc>
        <w:tc>
          <w:tcPr>
            <w:tcW w:w="960"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12,369 </w:t>
            </w:r>
          </w:p>
        </w:tc>
        <w:tc>
          <w:tcPr>
            <w:tcW w:w="960"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 </w:t>
            </w:r>
          </w:p>
        </w:tc>
        <w:tc>
          <w:tcPr>
            <w:tcW w:w="1287"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7,031 </w:t>
            </w:r>
          </w:p>
        </w:tc>
        <w:tc>
          <w:tcPr>
            <w:tcW w:w="1021"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2,264 </w:t>
            </w:r>
          </w:p>
        </w:tc>
        <w:tc>
          <w:tcPr>
            <w:tcW w:w="1218"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 </w:t>
            </w:r>
          </w:p>
        </w:tc>
        <w:tc>
          <w:tcPr>
            <w:tcW w:w="851"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23,281 </w:t>
            </w:r>
          </w:p>
        </w:tc>
        <w:tc>
          <w:tcPr>
            <w:tcW w:w="964"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b/>
                <w:bCs/>
                <w:color w:val="000000"/>
                <w:sz w:val="16"/>
                <w:szCs w:val="16"/>
                <w:lang w:val="en-US"/>
              </w:rPr>
              <w:t xml:space="preserve"> 93,330 </w:t>
            </w:r>
          </w:p>
        </w:tc>
      </w:tr>
      <w:tr w:rsidR="00E967F4" w:rsidRPr="00F90C20" w:rsidTr="00013508">
        <w:trPr>
          <w:trHeight w:val="227"/>
        </w:trPr>
        <w:tc>
          <w:tcPr>
            <w:tcW w:w="336"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260" w:type="dxa"/>
            <w:tcMar>
              <w:top w:w="57" w:type="dxa"/>
              <w:left w:w="57" w:type="dxa"/>
              <w:bottom w:w="57" w:type="dxa"/>
              <w:right w:w="85" w:type="dxa"/>
            </w:tcMar>
          </w:tcPr>
          <w:p w:rsidR="00E967F4" w:rsidRPr="001C4622"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Industry, mining and construction</w:t>
            </w:r>
          </w:p>
        </w:tc>
        <w:tc>
          <w:tcPr>
            <w:tcW w:w="1587"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6,425 </w:t>
            </w:r>
          </w:p>
        </w:tc>
        <w:tc>
          <w:tcPr>
            <w:tcW w:w="960"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20,927 </w:t>
            </w:r>
          </w:p>
        </w:tc>
        <w:tc>
          <w:tcPr>
            <w:tcW w:w="960"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2,932 </w:t>
            </w:r>
          </w:p>
        </w:tc>
        <w:tc>
          <w:tcPr>
            <w:tcW w:w="960"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 </w:t>
            </w:r>
          </w:p>
        </w:tc>
        <w:tc>
          <w:tcPr>
            <w:tcW w:w="1287"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1,795 </w:t>
            </w:r>
          </w:p>
        </w:tc>
        <w:tc>
          <w:tcPr>
            <w:tcW w:w="1021"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 </w:t>
            </w:r>
          </w:p>
        </w:tc>
        <w:tc>
          <w:tcPr>
            <w:tcW w:w="1218"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 </w:t>
            </w:r>
          </w:p>
        </w:tc>
        <w:tc>
          <w:tcPr>
            <w:tcW w:w="851"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11,703 </w:t>
            </w:r>
          </w:p>
        </w:tc>
        <w:tc>
          <w:tcPr>
            <w:tcW w:w="964"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b/>
                <w:bCs/>
                <w:color w:val="000000"/>
                <w:sz w:val="16"/>
                <w:szCs w:val="16"/>
                <w:lang w:val="en-US"/>
              </w:rPr>
              <w:t xml:space="preserve"> 43,782 </w:t>
            </w:r>
          </w:p>
        </w:tc>
      </w:tr>
      <w:tr w:rsidR="00E967F4" w:rsidRPr="00F90C20" w:rsidTr="00013508">
        <w:trPr>
          <w:trHeight w:val="227"/>
        </w:trPr>
        <w:tc>
          <w:tcPr>
            <w:tcW w:w="336"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260" w:type="dxa"/>
            <w:tcMar>
              <w:top w:w="57" w:type="dxa"/>
              <w:left w:w="57" w:type="dxa"/>
              <w:bottom w:w="57" w:type="dxa"/>
              <w:right w:w="85" w:type="dxa"/>
            </w:tcMar>
          </w:tcPr>
          <w:p w:rsidR="00E967F4" w:rsidRPr="001C4622"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Trade and tourism</w:t>
            </w:r>
          </w:p>
        </w:tc>
        <w:tc>
          <w:tcPr>
            <w:tcW w:w="1587"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5,438 </w:t>
            </w:r>
          </w:p>
        </w:tc>
        <w:tc>
          <w:tcPr>
            <w:tcW w:w="960"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1,699 </w:t>
            </w:r>
          </w:p>
        </w:tc>
        <w:tc>
          <w:tcPr>
            <w:tcW w:w="960"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9,386 </w:t>
            </w:r>
          </w:p>
        </w:tc>
        <w:tc>
          <w:tcPr>
            <w:tcW w:w="960"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 </w:t>
            </w:r>
          </w:p>
        </w:tc>
        <w:tc>
          <w:tcPr>
            <w:tcW w:w="1287"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 </w:t>
            </w:r>
          </w:p>
        </w:tc>
        <w:tc>
          <w:tcPr>
            <w:tcW w:w="1021"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 </w:t>
            </w:r>
          </w:p>
        </w:tc>
        <w:tc>
          <w:tcPr>
            <w:tcW w:w="1218"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 </w:t>
            </w:r>
          </w:p>
        </w:tc>
        <w:tc>
          <w:tcPr>
            <w:tcW w:w="851"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7,637 </w:t>
            </w:r>
          </w:p>
        </w:tc>
        <w:tc>
          <w:tcPr>
            <w:tcW w:w="964"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b/>
                <w:bCs/>
                <w:color w:val="000000"/>
                <w:sz w:val="16"/>
                <w:szCs w:val="16"/>
                <w:lang w:val="en-US"/>
              </w:rPr>
              <w:t xml:space="preserve"> 24,160 </w:t>
            </w:r>
          </w:p>
        </w:tc>
      </w:tr>
      <w:tr w:rsidR="00E967F4" w:rsidRPr="00F90C20" w:rsidTr="00013508">
        <w:trPr>
          <w:trHeight w:val="227"/>
        </w:trPr>
        <w:tc>
          <w:tcPr>
            <w:tcW w:w="336" w:type="dxa"/>
            <w:shd w:val="solid" w:color="EBF0F1" w:fill="auto"/>
            <w:tcMar>
              <w:top w:w="57" w:type="dxa"/>
              <w:left w:w="57" w:type="dxa"/>
              <w:bottom w:w="57"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EBF0F1" w:fill="auto"/>
            <w:tcMar>
              <w:top w:w="57" w:type="dxa"/>
              <w:left w:w="57" w:type="dxa"/>
              <w:bottom w:w="57"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4260" w:type="dxa"/>
            <w:shd w:val="solid" w:color="EBF0F1" w:fill="auto"/>
            <w:tcMar>
              <w:top w:w="57" w:type="dxa"/>
              <w:left w:w="57" w:type="dxa"/>
              <w:bottom w:w="57" w:type="dxa"/>
              <w:right w:w="57" w:type="dxa"/>
            </w:tcMar>
          </w:tcPr>
          <w:p w:rsidR="00E967F4" w:rsidRPr="001C4622" w:rsidRDefault="00E967F4" w:rsidP="00E967F4">
            <w:pPr>
              <w:suppressAutoHyphens/>
              <w:autoSpaceDE w:val="0"/>
              <w:autoSpaceDN w:val="0"/>
              <w:adjustRightInd w:val="0"/>
              <w:textAlignment w:val="baseline"/>
              <w:rPr>
                <w:rFonts w:ascii="Calibri" w:hAnsi="Calibri" w:cs="Calibri"/>
                <w:b/>
                <w:bCs/>
                <w:i/>
                <w:iCs/>
                <w:color w:val="000000"/>
                <w:sz w:val="16"/>
                <w:szCs w:val="16"/>
                <w:lang w:val="en-US"/>
              </w:rPr>
            </w:pPr>
            <w:r w:rsidRPr="001C4622">
              <w:rPr>
                <w:rFonts w:ascii="Calibri" w:hAnsi="Calibri" w:cs="Calibri"/>
                <w:b/>
                <w:bCs/>
                <w:i/>
                <w:iCs/>
                <w:color w:val="000000"/>
                <w:sz w:val="16"/>
                <w:szCs w:val="16"/>
                <w:lang w:val="en-US"/>
              </w:rPr>
              <w:t>Total production sectors</w:t>
            </w:r>
          </w:p>
        </w:tc>
        <w:tc>
          <w:tcPr>
            <w:tcW w:w="1587" w:type="dxa"/>
            <w:shd w:val="solid" w:color="EBF0F1" w:fill="auto"/>
            <w:tcMar>
              <w:top w:w="57" w:type="dxa"/>
              <w:left w:w="57" w:type="dxa"/>
              <w:bottom w:w="57" w:type="dxa"/>
              <w:right w:w="57" w:type="dxa"/>
            </w:tcMar>
          </w:tcPr>
          <w:p w:rsidR="00E967F4" w:rsidRPr="001C4622"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C4622">
              <w:rPr>
                <w:rFonts w:ascii="Calibri" w:hAnsi="Calibri" w:cs="Calibri"/>
                <w:b/>
                <w:bCs/>
                <w:i/>
                <w:iCs/>
                <w:color w:val="000000"/>
                <w:sz w:val="16"/>
                <w:szCs w:val="16"/>
                <w:lang w:val="en-US"/>
              </w:rPr>
              <w:t xml:space="preserve"> 23,883 </w:t>
            </w:r>
          </w:p>
        </w:tc>
        <w:tc>
          <w:tcPr>
            <w:tcW w:w="960" w:type="dxa"/>
            <w:shd w:val="solid" w:color="EBF0F1" w:fill="auto"/>
            <w:tcMar>
              <w:top w:w="57" w:type="dxa"/>
              <w:left w:w="57" w:type="dxa"/>
              <w:bottom w:w="57" w:type="dxa"/>
              <w:right w:w="57" w:type="dxa"/>
            </w:tcMar>
          </w:tcPr>
          <w:p w:rsidR="00E967F4" w:rsidRPr="001C4622"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C4622">
              <w:rPr>
                <w:rFonts w:ascii="Calibri" w:hAnsi="Calibri" w:cs="Calibri"/>
                <w:b/>
                <w:bCs/>
                <w:i/>
                <w:iCs/>
                <w:color w:val="000000"/>
                <w:sz w:val="16"/>
                <w:szCs w:val="16"/>
                <w:lang w:val="en-US"/>
              </w:rPr>
              <w:t xml:space="preserve"> 58,991 </w:t>
            </w:r>
          </w:p>
        </w:tc>
        <w:tc>
          <w:tcPr>
            <w:tcW w:w="960" w:type="dxa"/>
            <w:shd w:val="solid" w:color="EBF0F1" w:fill="auto"/>
            <w:tcMar>
              <w:top w:w="57" w:type="dxa"/>
              <w:left w:w="57" w:type="dxa"/>
              <w:bottom w:w="57" w:type="dxa"/>
              <w:right w:w="57" w:type="dxa"/>
            </w:tcMar>
          </w:tcPr>
          <w:p w:rsidR="00E967F4" w:rsidRPr="001C4622"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C4622">
              <w:rPr>
                <w:rFonts w:ascii="Calibri" w:hAnsi="Calibri" w:cs="Calibri"/>
                <w:b/>
                <w:bCs/>
                <w:i/>
                <w:iCs/>
                <w:color w:val="000000"/>
                <w:sz w:val="16"/>
                <w:szCs w:val="16"/>
                <w:lang w:val="en-US"/>
              </w:rPr>
              <w:t xml:space="preserve"> 24,687 </w:t>
            </w:r>
          </w:p>
        </w:tc>
        <w:tc>
          <w:tcPr>
            <w:tcW w:w="960" w:type="dxa"/>
            <w:shd w:val="solid" w:color="EBF0F1" w:fill="auto"/>
            <w:tcMar>
              <w:top w:w="57" w:type="dxa"/>
              <w:left w:w="57" w:type="dxa"/>
              <w:bottom w:w="57" w:type="dxa"/>
              <w:right w:w="57" w:type="dxa"/>
            </w:tcMar>
          </w:tcPr>
          <w:p w:rsidR="00E967F4" w:rsidRPr="001C4622"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C4622">
              <w:rPr>
                <w:rFonts w:ascii="Calibri" w:hAnsi="Calibri" w:cs="Calibri"/>
                <w:b/>
                <w:bCs/>
                <w:i/>
                <w:iCs/>
                <w:color w:val="000000"/>
                <w:sz w:val="16"/>
                <w:szCs w:val="16"/>
                <w:lang w:val="en-US"/>
              </w:rPr>
              <w:t xml:space="preserve"> - </w:t>
            </w:r>
          </w:p>
        </w:tc>
        <w:tc>
          <w:tcPr>
            <w:tcW w:w="1287" w:type="dxa"/>
            <w:shd w:val="solid" w:color="EBF0F1" w:fill="auto"/>
            <w:tcMar>
              <w:top w:w="57" w:type="dxa"/>
              <w:left w:w="57" w:type="dxa"/>
              <w:bottom w:w="57" w:type="dxa"/>
              <w:right w:w="57" w:type="dxa"/>
            </w:tcMar>
          </w:tcPr>
          <w:p w:rsidR="00E967F4" w:rsidRPr="001C4622"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C4622">
              <w:rPr>
                <w:rFonts w:ascii="Calibri" w:hAnsi="Calibri" w:cs="Calibri"/>
                <w:b/>
                <w:bCs/>
                <w:i/>
                <w:iCs/>
                <w:color w:val="000000"/>
                <w:sz w:val="16"/>
                <w:szCs w:val="16"/>
                <w:lang w:val="en-US"/>
              </w:rPr>
              <w:t xml:space="preserve"> 8,826 </w:t>
            </w:r>
          </w:p>
        </w:tc>
        <w:tc>
          <w:tcPr>
            <w:tcW w:w="1021" w:type="dxa"/>
            <w:shd w:val="solid" w:color="EBF0F1" w:fill="auto"/>
            <w:tcMar>
              <w:top w:w="57" w:type="dxa"/>
              <w:left w:w="57" w:type="dxa"/>
              <w:bottom w:w="57" w:type="dxa"/>
              <w:right w:w="57" w:type="dxa"/>
            </w:tcMar>
          </w:tcPr>
          <w:p w:rsidR="00E967F4" w:rsidRPr="001C4622"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C4622">
              <w:rPr>
                <w:rFonts w:ascii="Calibri" w:hAnsi="Calibri" w:cs="Calibri"/>
                <w:b/>
                <w:bCs/>
                <w:i/>
                <w:iCs/>
                <w:color w:val="000000"/>
                <w:sz w:val="16"/>
                <w:szCs w:val="16"/>
                <w:lang w:val="en-US"/>
              </w:rPr>
              <w:t xml:space="preserve"> 2,264 </w:t>
            </w:r>
          </w:p>
        </w:tc>
        <w:tc>
          <w:tcPr>
            <w:tcW w:w="1218" w:type="dxa"/>
            <w:shd w:val="solid" w:color="EBF0F1" w:fill="auto"/>
            <w:tcMar>
              <w:top w:w="57" w:type="dxa"/>
              <w:left w:w="57" w:type="dxa"/>
              <w:bottom w:w="57" w:type="dxa"/>
              <w:right w:w="57" w:type="dxa"/>
            </w:tcMar>
          </w:tcPr>
          <w:p w:rsidR="00E967F4" w:rsidRPr="001C4622"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C4622">
              <w:rPr>
                <w:rFonts w:ascii="Calibri" w:hAnsi="Calibri" w:cs="Calibri"/>
                <w:b/>
                <w:bCs/>
                <w:i/>
                <w:iCs/>
                <w:color w:val="000000"/>
                <w:sz w:val="16"/>
                <w:szCs w:val="16"/>
                <w:lang w:val="en-US"/>
              </w:rPr>
              <w:t xml:space="preserve"> - </w:t>
            </w:r>
          </w:p>
        </w:tc>
        <w:tc>
          <w:tcPr>
            <w:tcW w:w="851" w:type="dxa"/>
            <w:shd w:val="solid" w:color="EBF0F1" w:fill="auto"/>
            <w:tcMar>
              <w:top w:w="57" w:type="dxa"/>
              <w:left w:w="57" w:type="dxa"/>
              <w:bottom w:w="57" w:type="dxa"/>
              <w:right w:w="57" w:type="dxa"/>
            </w:tcMar>
          </w:tcPr>
          <w:p w:rsidR="00E967F4" w:rsidRPr="001C4622"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C4622">
              <w:rPr>
                <w:rFonts w:ascii="Calibri" w:hAnsi="Calibri" w:cs="Calibri"/>
                <w:b/>
                <w:bCs/>
                <w:i/>
                <w:iCs/>
                <w:color w:val="000000"/>
                <w:sz w:val="16"/>
                <w:szCs w:val="16"/>
                <w:lang w:val="en-US"/>
              </w:rPr>
              <w:t xml:space="preserve"> 42,621 </w:t>
            </w:r>
          </w:p>
        </w:tc>
        <w:tc>
          <w:tcPr>
            <w:tcW w:w="964" w:type="dxa"/>
            <w:shd w:val="solid" w:color="EBF0F1" w:fill="auto"/>
            <w:tcMar>
              <w:top w:w="57" w:type="dxa"/>
              <w:left w:w="57" w:type="dxa"/>
              <w:bottom w:w="57" w:type="dxa"/>
              <w:right w:w="57"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b/>
                <w:bCs/>
                <w:i/>
                <w:iCs/>
                <w:color w:val="000000"/>
                <w:sz w:val="16"/>
                <w:szCs w:val="16"/>
                <w:lang w:val="en-US"/>
              </w:rPr>
              <w:t xml:space="preserve"> 161,272 </w:t>
            </w:r>
          </w:p>
        </w:tc>
      </w:tr>
      <w:tr w:rsidR="00E967F4" w:rsidRPr="00F90C20" w:rsidTr="00013508">
        <w:trPr>
          <w:trHeight w:val="227"/>
        </w:trPr>
        <w:tc>
          <w:tcPr>
            <w:tcW w:w="4758" w:type="dxa"/>
            <w:gridSpan w:val="3"/>
            <w:tcMar>
              <w:top w:w="57" w:type="dxa"/>
              <w:left w:w="57" w:type="dxa"/>
              <w:bottom w:w="57" w:type="dxa"/>
              <w:right w:w="85" w:type="dxa"/>
            </w:tcMar>
          </w:tcPr>
          <w:p w:rsidR="00E967F4" w:rsidRPr="001C4622"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1C4622">
              <w:rPr>
                <w:rFonts w:ascii="Calibri" w:hAnsi="Calibri" w:cs="Calibri"/>
                <w:b/>
                <w:bCs/>
                <w:color w:val="000000"/>
                <w:sz w:val="16"/>
                <w:szCs w:val="16"/>
                <w:lang w:val="en-US"/>
              </w:rPr>
              <w:t>Humanitarian assistance</w:t>
            </w:r>
          </w:p>
        </w:tc>
        <w:tc>
          <w:tcPr>
            <w:tcW w:w="1587"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23,634 </w:t>
            </w:r>
          </w:p>
        </w:tc>
        <w:tc>
          <w:tcPr>
            <w:tcW w:w="960"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30,478 </w:t>
            </w:r>
          </w:p>
        </w:tc>
        <w:tc>
          <w:tcPr>
            <w:tcW w:w="960"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50,750 </w:t>
            </w:r>
          </w:p>
        </w:tc>
        <w:tc>
          <w:tcPr>
            <w:tcW w:w="960"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44 </w:t>
            </w:r>
          </w:p>
        </w:tc>
        <w:tc>
          <w:tcPr>
            <w:tcW w:w="1287"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48,150 </w:t>
            </w:r>
          </w:p>
        </w:tc>
        <w:tc>
          <w:tcPr>
            <w:tcW w:w="1021"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93,957 </w:t>
            </w:r>
          </w:p>
        </w:tc>
        <w:tc>
          <w:tcPr>
            <w:tcW w:w="1218"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1,900 </w:t>
            </w:r>
          </w:p>
        </w:tc>
        <w:tc>
          <w:tcPr>
            <w:tcW w:w="851"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39,192 </w:t>
            </w:r>
          </w:p>
        </w:tc>
        <w:tc>
          <w:tcPr>
            <w:tcW w:w="964"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b/>
                <w:bCs/>
                <w:color w:val="000000"/>
                <w:sz w:val="16"/>
                <w:szCs w:val="16"/>
                <w:lang w:val="en-US"/>
              </w:rPr>
              <w:t xml:space="preserve"> 288,105 </w:t>
            </w:r>
          </w:p>
        </w:tc>
      </w:tr>
      <w:tr w:rsidR="00E967F4" w:rsidRPr="00F90C20" w:rsidTr="00013508">
        <w:trPr>
          <w:trHeight w:val="227"/>
        </w:trPr>
        <w:tc>
          <w:tcPr>
            <w:tcW w:w="4758" w:type="dxa"/>
            <w:gridSpan w:val="3"/>
            <w:tcMar>
              <w:top w:w="57" w:type="dxa"/>
              <w:left w:w="57" w:type="dxa"/>
              <w:bottom w:w="57" w:type="dxa"/>
              <w:right w:w="85" w:type="dxa"/>
            </w:tcMar>
          </w:tcPr>
          <w:p w:rsidR="00E967F4" w:rsidRPr="001C4622"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1C4622">
              <w:rPr>
                <w:rFonts w:ascii="Calibri" w:hAnsi="Calibri" w:cs="Calibri"/>
                <w:b/>
                <w:bCs/>
                <w:color w:val="000000"/>
                <w:sz w:val="16"/>
                <w:szCs w:val="16"/>
                <w:lang w:val="en-US"/>
              </w:rPr>
              <w:t>Other sectors (e)</w:t>
            </w:r>
          </w:p>
        </w:tc>
        <w:tc>
          <w:tcPr>
            <w:tcW w:w="1587"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98,361 </w:t>
            </w:r>
          </w:p>
        </w:tc>
        <w:tc>
          <w:tcPr>
            <w:tcW w:w="960"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185,145 </w:t>
            </w:r>
          </w:p>
        </w:tc>
        <w:tc>
          <w:tcPr>
            <w:tcW w:w="960"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64,240 </w:t>
            </w:r>
          </w:p>
        </w:tc>
        <w:tc>
          <w:tcPr>
            <w:tcW w:w="960"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358 </w:t>
            </w:r>
          </w:p>
        </w:tc>
        <w:tc>
          <w:tcPr>
            <w:tcW w:w="1287"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37,593 </w:t>
            </w:r>
          </w:p>
        </w:tc>
        <w:tc>
          <w:tcPr>
            <w:tcW w:w="1021"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1,493 </w:t>
            </w:r>
          </w:p>
        </w:tc>
        <w:tc>
          <w:tcPr>
            <w:tcW w:w="1218"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1,640 </w:t>
            </w:r>
          </w:p>
        </w:tc>
        <w:tc>
          <w:tcPr>
            <w:tcW w:w="851"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color w:val="000000"/>
                <w:sz w:val="16"/>
                <w:szCs w:val="16"/>
                <w:lang w:val="en-US"/>
              </w:rPr>
              <w:t xml:space="preserve"> 62,855 </w:t>
            </w:r>
          </w:p>
        </w:tc>
        <w:tc>
          <w:tcPr>
            <w:tcW w:w="964" w:type="dxa"/>
            <w:tcMar>
              <w:top w:w="57" w:type="dxa"/>
              <w:left w:w="57" w:type="dxa"/>
              <w:bottom w:w="57" w:type="dxa"/>
              <w:right w:w="85"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b/>
                <w:bCs/>
                <w:color w:val="000000"/>
                <w:sz w:val="16"/>
                <w:szCs w:val="16"/>
                <w:lang w:val="en-US"/>
              </w:rPr>
              <w:t xml:space="preserve"> 451,687 </w:t>
            </w:r>
          </w:p>
        </w:tc>
      </w:tr>
      <w:tr w:rsidR="00E967F4" w:rsidRPr="00F90C20" w:rsidTr="00013508">
        <w:trPr>
          <w:trHeight w:val="227"/>
        </w:trPr>
        <w:tc>
          <w:tcPr>
            <w:tcW w:w="4758" w:type="dxa"/>
            <w:gridSpan w:val="3"/>
            <w:shd w:val="solid" w:color="CBCCCE" w:fill="auto"/>
            <w:tcMar>
              <w:top w:w="57" w:type="dxa"/>
              <w:left w:w="57" w:type="dxa"/>
              <w:bottom w:w="57" w:type="dxa"/>
              <w:right w:w="57" w:type="dxa"/>
            </w:tcMar>
          </w:tcPr>
          <w:p w:rsidR="00E967F4" w:rsidRPr="001C4622"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1C4622">
              <w:rPr>
                <w:rFonts w:ascii="Calibri" w:hAnsi="Calibri" w:cs="Calibri"/>
                <w:b/>
                <w:bCs/>
                <w:color w:val="000000"/>
                <w:sz w:val="16"/>
                <w:szCs w:val="16"/>
                <w:lang w:val="en-US"/>
              </w:rPr>
              <w:t>Total Australian Official Development Assistance, Gender Equality</w:t>
            </w:r>
          </w:p>
        </w:tc>
        <w:tc>
          <w:tcPr>
            <w:tcW w:w="1587" w:type="dxa"/>
            <w:shd w:val="solid" w:color="CBCCCE" w:fill="auto"/>
            <w:tcMar>
              <w:top w:w="57" w:type="dxa"/>
              <w:left w:w="57" w:type="dxa"/>
              <w:bottom w:w="57" w:type="dxa"/>
              <w:right w:w="57"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b/>
                <w:bCs/>
                <w:color w:val="000000"/>
                <w:sz w:val="16"/>
                <w:szCs w:val="16"/>
                <w:lang w:val="en-US"/>
              </w:rPr>
              <w:t xml:space="preserve"> 619,787 </w:t>
            </w:r>
          </w:p>
        </w:tc>
        <w:tc>
          <w:tcPr>
            <w:tcW w:w="960" w:type="dxa"/>
            <w:shd w:val="solid" w:color="CBCCCE" w:fill="auto"/>
            <w:tcMar>
              <w:top w:w="57" w:type="dxa"/>
              <w:left w:w="57" w:type="dxa"/>
              <w:bottom w:w="57" w:type="dxa"/>
              <w:right w:w="57"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b/>
                <w:bCs/>
                <w:color w:val="000000"/>
                <w:sz w:val="16"/>
                <w:szCs w:val="16"/>
                <w:lang w:val="en-US"/>
              </w:rPr>
              <w:t xml:space="preserve"> 551,596 </w:t>
            </w:r>
          </w:p>
        </w:tc>
        <w:tc>
          <w:tcPr>
            <w:tcW w:w="960" w:type="dxa"/>
            <w:shd w:val="solid" w:color="CBCCCE" w:fill="auto"/>
            <w:tcMar>
              <w:top w:w="57" w:type="dxa"/>
              <w:left w:w="57" w:type="dxa"/>
              <w:bottom w:w="57" w:type="dxa"/>
              <w:right w:w="57"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b/>
                <w:bCs/>
                <w:color w:val="000000"/>
                <w:sz w:val="16"/>
                <w:szCs w:val="16"/>
                <w:lang w:val="en-US"/>
              </w:rPr>
              <w:t xml:space="preserve"> 254,848 </w:t>
            </w:r>
          </w:p>
        </w:tc>
        <w:tc>
          <w:tcPr>
            <w:tcW w:w="960" w:type="dxa"/>
            <w:shd w:val="solid" w:color="CBCCCE" w:fill="auto"/>
            <w:tcMar>
              <w:top w:w="57" w:type="dxa"/>
              <w:left w:w="57" w:type="dxa"/>
              <w:bottom w:w="57" w:type="dxa"/>
              <w:right w:w="57"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b/>
                <w:bCs/>
                <w:color w:val="000000"/>
                <w:sz w:val="16"/>
                <w:szCs w:val="16"/>
                <w:lang w:val="en-US"/>
              </w:rPr>
              <w:t xml:space="preserve"> 6,991 </w:t>
            </w:r>
          </w:p>
        </w:tc>
        <w:tc>
          <w:tcPr>
            <w:tcW w:w="1287" w:type="dxa"/>
            <w:shd w:val="solid" w:color="CBCCCE" w:fill="auto"/>
            <w:tcMar>
              <w:top w:w="57" w:type="dxa"/>
              <w:left w:w="57" w:type="dxa"/>
              <w:bottom w:w="57" w:type="dxa"/>
              <w:right w:w="57"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b/>
                <w:bCs/>
                <w:color w:val="000000"/>
                <w:sz w:val="16"/>
                <w:szCs w:val="16"/>
                <w:lang w:val="en-US"/>
              </w:rPr>
              <w:t xml:space="preserve"> 111,868 </w:t>
            </w:r>
          </w:p>
        </w:tc>
        <w:tc>
          <w:tcPr>
            <w:tcW w:w="1021" w:type="dxa"/>
            <w:shd w:val="solid" w:color="CBCCCE" w:fill="auto"/>
            <w:tcMar>
              <w:top w:w="57" w:type="dxa"/>
              <w:left w:w="57" w:type="dxa"/>
              <w:bottom w:w="57" w:type="dxa"/>
              <w:right w:w="57"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b/>
                <w:bCs/>
                <w:color w:val="000000"/>
                <w:sz w:val="16"/>
                <w:szCs w:val="16"/>
                <w:lang w:val="en-US"/>
              </w:rPr>
              <w:t xml:space="preserve"> 121,188 </w:t>
            </w:r>
          </w:p>
        </w:tc>
        <w:tc>
          <w:tcPr>
            <w:tcW w:w="1218" w:type="dxa"/>
            <w:shd w:val="solid" w:color="CBCCCE" w:fill="auto"/>
            <w:tcMar>
              <w:top w:w="57" w:type="dxa"/>
              <w:left w:w="57" w:type="dxa"/>
              <w:bottom w:w="57" w:type="dxa"/>
              <w:right w:w="57"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b/>
                <w:bCs/>
                <w:color w:val="000000"/>
                <w:sz w:val="16"/>
                <w:szCs w:val="16"/>
                <w:lang w:val="en-US"/>
              </w:rPr>
              <w:t xml:space="preserve"> 4,539 </w:t>
            </w:r>
          </w:p>
        </w:tc>
        <w:tc>
          <w:tcPr>
            <w:tcW w:w="851" w:type="dxa"/>
            <w:shd w:val="solid" w:color="CBCCCE" w:fill="auto"/>
            <w:tcMar>
              <w:top w:w="57" w:type="dxa"/>
              <w:left w:w="57" w:type="dxa"/>
              <w:bottom w:w="57" w:type="dxa"/>
              <w:right w:w="57"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b/>
                <w:bCs/>
                <w:color w:val="000000"/>
                <w:sz w:val="16"/>
                <w:szCs w:val="16"/>
                <w:lang w:val="en-US"/>
              </w:rPr>
              <w:t xml:space="preserve"> 501,470 </w:t>
            </w:r>
          </w:p>
        </w:tc>
        <w:tc>
          <w:tcPr>
            <w:tcW w:w="964" w:type="dxa"/>
            <w:shd w:val="solid" w:color="CBCCCE" w:fill="auto"/>
            <w:tcMar>
              <w:top w:w="57" w:type="dxa"/>
              <w:left w:w="57" w:type="dxa"/>
              <w:bottom w:w="57" w:type="dxa"/>
              <w:right w:w="57" w:type="dxa"/>
            </w:tcMar>
          </w:tcPr>
          <w:p w:rsidR="00E967F4" w:rsidRPr="001C4622"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C4622">
              <w:rPr>
                <w:rFonts w:ascii="Calibri" w:hAnsi="Calibri" w:cs="Calibri"/>
                <w:b/>
                <w:bCs/>
                <w:color w:val="000000"/>
                <w:sz w:val="16"/>
                <w:szCs w:val="16"/>
                <w:lang w:val="en-US"/>
              </w:rPr>
              <w:t xml:space="preserve"> 2,172,286 </w:t>
            </w:r>
          </w:p>
        </w:tc>
      </w:tr>
      <w:tr w:rsidR="00E967F4" w:rsidRPr="00F90C20" w:rsidTr="00013508">
        <w:trPr>
          <w:trHeight w:val="227"/>
        </w:trPr>
        <w:tc>
          <w:tcPr>
            <w:tcW w:w="14566" w:type="dxa"/>
            <w:gridSpan w:val="12"/>
            <w:tcMar>
              <w:top w:w="28" w:type="dxa"/>
              <w:left w:w="0" w:type="dxa"/>
              <w:bottom w:w="28"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proofErr w:type="gramStart"/>
            <w:r w:rsidRPr="00F90C20">
              <w:rPr>
                <w:rFonts w:ascii="Calibri" w:hAnsi="Calibri" w:cs="Calibri"/>
                <w:color w:val="000000"/>
                <w:sz w:val="15"/>
                <w:szCs w:val="15"/>
                <w:lang w:val="en-US"/>
              </w:rPr>
              <w:lastRenderedPageBreak/>
              <w:t>“ -</w:t>
            </w:r>
            <w:proofErr w:type="gramEnd"/>
            <w:r w:rsidRPr="00F90C20">
              <w:rPr>
                <w:rFonts w:ascii="Calibri" w:hAnsi="Calibri" w:cs="Calibri"/>
                <w:color w:val="000000"/>
                <w:sz w:val="15"/>
                <w:szCs w:val="15"/>
                <w:lang w:val="en-US"/>
              </w:rPr>
              <w:t xml:space="preserve"> “ denotes nil or rounded to zero (including null cells).</w:t>
            </w:r>
          </w:p>
        </w:tc>
      </w:tr>
      <w:tr w:rsidR="00E967F4" w:rsidRPr="00F90C20" w:rsidTr="00013508">
        <w:trPr>
          <w:trHeight w:val="227"/>
        </w:trPr>
        <w:tc>
          <w:tcPr>
            <w:tcW w:w="14566" w:type="dxa"/>
            <w:gridSpan w:val="12"/>
            <w:tcMar>
              <w:top w:w="28" w:type="dxa"/>
              <w:left w:w="0" w:type="dxa"/>
              <w:bottom w:w="28"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Due to rounding, discrepancies may occur between sums of the component items and totals.</w:t>
            </w:r>
          </w:p>
        </w:tc>
      </w:tr>
      <w:tr w:rsidR="00E967F4" w:rsidRPr="00F90C20" w:rsidTr="00013508">
        <w:trPr>
          <w:trHeight w:val="227"/>
        </w:trPr>
        <w:tc>
          <w:tcPr>
            <w:tcW w:w="14566" w:type="dxa"/>
            <w:gridSpan w:val="12"/>
            <w:tcMar>
              <w:top w:w="28" w:type="dxa"/>
              <w:left w:w="0" w:type="dxa"/>
              <w:bottom w:w="28"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(a) For further details on how Gender Equality data are compiled refer to paragraphs 28 to 31 Appendix 2: Concepts and Definitions.</w:t>
            </w:r>
          </w:p>
        </w:tc>
      </w:tr>
      <w:tr w:rsidR="00E967F4" w:rsidRPr="00F90C20" w:rsidTr="00013508">
        <w:trPr>
          <w:trHeight w:val="227"/>
        </w:trPr>
        <w:tc>
          <w:tcPr>
            <w:tcW w:w="14566" w:type="dxa"/>
            <w:gridSpan w:val="12"/>
            <w:tcMar>
              <w:top w:w="28" w:type="dxa"/>
              <w:left w:w="0" w:type="dxa"/>
              <w:bottom w:w="28"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(b) Type of assistance based on OECD DAC sectors.</w:t>
            </w:r>
          </w:p>
        </w:tc>
      </w:tr>
      <w:tr w:rsidR="00E967F4" w:rsidRPr="00F90C20" w:rsidTr="00013508">
        <w:trPr>
          <w:trHeight w:val="227"/>
        </w:trPr>
        <w:tc>
          <w:tcPr>
            <w:tcW w:w="14566" w:type="dxa"/>
            <w:gridSpan w:val="12"/>
            <w:tcMar>
              <w:top w:w="28" w:type="dxa"/>
              <w:left w:w="0" w:type="dxa"/>
              <w:bottom w:w="28"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(c) Includes regional programs that cannot be disaggregated to a lower geographic level.</w:t>
            </w:r>
          </w:p>
        </w:tc>
      </w:tr>
      <w:tr w:rsidR="00E967F4" w:rsidRPr="00F90C20" w:rsidTr="00013508">
        <w:trPr>
          <w:trHeight w:val="227"/>
        </w:trPr>
        <w:tc>
          <w:tcPr>
            <w:tcW w:w="14566" w:type="dxa"/>
            <w:gridSpan w:val="12"/>
            <w:tcMar>
              <w:top w:w="28" w:type="dxa"/>
              <w:left w:w="0" w:type="dxa"/>
              <w:bottom w:w="28"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(d) Includes global programs that cannot be disaggregated to a lower geographic level.</w:t>
            </w:r>
          </w:p>
        </w:tc>
      </w:tr>
      <w:tr w:rsidR="00E967F4" w:rsidRPr="00F90C20" w:rsidTr="00013508">
        <w:trPr>
          <w:trHeight w:val="227"/>
        </w:trPr>
        <w:tc>
          <w:tcPr>
            <w:tcW w:w="14566" w:type="dxa"/>
            <w:gridSpan w:val="12"/>
            <w:tcMar>
              <w:top w:w="28" w:type="dxa"/>
              <w:left w:w="0" w:type="dxa"/>
              <w:bottom w:w="28"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(e) Includes multisector education and training, urban and rural development projects and other </w:t>
            </w:r>
            <w:proofErr w:type="spellStart"/>
            <w:r w:rsidRPr="00F90C20">
              <w:rPr>
                <w:rFonts w:ascii="Calibri" w:hAnsi="Calibri" w:cs="Calibri"/>
                <w:color w:val="000000"/>
                <w:sz w:val="15"/>
                <w:szCs w:val="15"/>
                <w:lang w:val="en-US"/>
              </w:rPr>
              <w:t>multisectors</w:t>
            </w:r>
            <w:proofErr w:type="spellEnd"/>
            <w:r w:rsidRPr="00F90C20">
              <w:rPr>
                <w:rFonts w:ascii="Calibri" w:hAnsi="Calibri" w:cs="Calibri"/>
                <w:color w:val="000000"/>
                <w:sz w:val="15"/>
                <w:szCs w:val="15"/>
                <w:lang w:val="en-US"/>
              </w:rPr>
              <w:t xml:space="preserve"> not further defined.</w:t>
            </w:r>
          </w:p>
        </w:tc>
      </w:tr>
    </w:tbl>
    <w:p w:rsidR="00E967F4" w:rsidRDefault="00E967F4" w:rsidP="00F90C20">
      <w:pPr>
        <w:autoSpaceDE w:val="0"/>
        <w:autoSpaceDN w:val="0"/>
        <w:adjustRightInd w:val="0"/>
        <w:spacing w:line="288" w:lineRule="auto"/>
        <w:textAlignment w:val="center"/>
        <w:rPr>
          <w:rFonts w:ascii="Calibri" w:hAnsi="Calibri" w:cs="Calibri"/>
          <w:color w:val="000000"/>
          <w:lang w:val="en-US"/>
        </w:rPr>
      </w:pPr>
    </w:p>
    <w:p w:rsidR="00E967F4" w:rsidRDefault="00E967F4">
      <w:pPr>
        <w:rPr>
          <w:rFonts w:ascii="Calibri" w:hAnsi="Calibri" w:cs="Calibri"/>
          <w:color w:val="000000"/>
          <w:lang w:val="en-US"/>
        </w:rPr>
      </w:pPr>
      <w:r>
        <w:rPr>
          <w:rFonts w:ascii="Calibri" w:hAnsi="Calibri" w:cs="Calibri"/>
          <w:color w:val="000000"/>
          <w:lang w:val="en-US"/>
        </w:rPr>
        <w:br w:type="page"/>
      </w:r>
    </w:p>
    <w:tbl>
      <w:tblPr>
        <w:tblW w:w="0" w:type="auto"/>
        <w:tblInd w:w="-8" w:type="dxa"/>
        <w:tblLayout w:type="fixed"/>
        <w:tblCellMar>
          <w:left w:w="0" w:type="dxa"/>
          <w:right w:w="0" w:type="dxa"/>
        </w:tblCellMar>
        <w:tblLook w:val="0000" w:firstRow="0" w:lastRow="0" w:firstColumn="0" w:lastColumn="0" w:noHBand="0" w:noVBand="0"/>
      </w:tblPr>
      <w:tblGrid>
        <w:gridCol w:w="344"/>
        <w:gridCol w:w="162"/>
        <w:gridCol w:w="4354"/>
        <w:gridCol w:w="1588"/>
        <w:gridCol w:w="960"/>
        <w:gridCol w:w="960"/>
        <w:gridCol w:w="960"/>
        <w:gridCol w:w="1287"/>
        <w:gridCol w:w="1020"/>
        <w:gridCol w:w="1279"/>
        <w:gridCol w:w="790"/>
        <w:gridCol w:w="879"/>
      </w:tblGrid>
      <w:tr w:rsidR="00F90C20" w:rsidRPr="00F90C20" w:rsidTr="0005095B">
        <w:trPr>
          <w:trHeight w:hRule="exact" w:val="340"/>
          <w:tblHeader/>
        </w:trPr>
        <w:tc>
          <w:tcPr>
            <w:tcW w:w="14583" w:type="dxa"/>
            <w:gridSpan w:val="12"/>
            <w:shd w:val="solid" w:color="007581" w:fill="auto"/>
            <w:tcMar>
              <w:top w:w="113" w:type="dxa"/>
              <w:left w:w="113" w:type="dxa"/>
              <w:bottom w:w="113" w:type="dxa"/>
              <w:right w:w="113" w:type="dxa"/>
            </w:tcMar>
          </w:tcPr>
          <w:p w:rsidR="00F90C20" w:rsidRPr="00F90C20" w:rsidRDefault="00F90C20" w:rsidP="001F261E">
            <w:pPr>
              <w:pStyle w:val="TABLEHEADING"/>
            </w:pPr>
            <w:bookmarkStart w:id="18" w:name="_Toc533224343"/>
            <w:r w:rsidRPr="00F90C20">
              <w:lastRenderedPageBreak/>
              <w:t>15</w:t>
            </w:r>
            <w:r w:rsidRPr="00F90C20">
              <w:tab/>
              <w:t>Australian Official Development Assistance, Disability Inclusion, Type of Assistance by Region of Benefit, 2017–18 (a)(b)</w:t>
            </w:r>
            <w:bookmarkEnd w:id="18"/>
          </w:p>
        </w:tc>
      </w:tr>
      <w:tr w:rsidR="00E967F4" w:rsidRPr="00F90C20" w:rsidTr="0005095B">
        <w:trPr>
          <w:trHeight w:val="227"/>
          <w:tblHeader/>
        </w:trPr>
        <w:tc>
          <w:tcPr>
            <w:tcW w:w="344" w:type="dxa"/>
            <w:shd w:val="solid" w:color="689CA7" w:fill="auto"/>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689CA7" w:fill="auto"/>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4354" w:type="dxa"/>
            <w:shd w:val="solid" w:color="689CA7" w:fill="auto"/>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1588"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Pr>
                <w:rFonts w:ascii="Calibri" w:hAnsi="Calibri" w:cs="Calibri"/>
                <w:i/>
                <w:iCs/>
                <w:color w:val="FFFFFF"/>
                <w:sz w:val="17"/>
                <w:szCs w:val="17"/>
                <w:lang w:val="en-US"/>
              </w:rPr>
              <w:t>Pacific</w:t>
            </w:r>
          </w:p>
        </w:tc>
        <w:tc>
          <w:tcPr>
            <w:tcW w:w="960"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Pr>
                <w:rFonts w:ascii="Calibri" w:hAnsi="Calibri" w:cs="Calibri"/>
                <w:i/>
                <w:iCs/>
                <w:color w:val="FFFFFF"/>
                <w:sz w:val="17"/>
                <w:szCs w:val="17"/>
                <w:lang w:val="en-US"/>
              </w:rPr>
              <w:t xml:space="preserve">South-East and </w:t>
            </w:r>
            <w:r>
              <w:rPr>
                <w:rFonts w:ascii="Calibri" w:hAnsi="Calibri" w:cs="Calibri"/>
                <w:i/>
                <w:iCs/>
                <w:color w:val="FFFFFF"/>
                <w:sz w:val="17"/>
                <w:szCs w:val="17"/>
                <w:lang w:val="en-US"/>
              </w:rPr>
              <w:br/>
            </w:r>
            <w:r w:rsidRPr="00F90C20">
              <w:rPr>
                <w:rFonts w:ascii="Calibri" w:hAnsi="Calibri" w:cs="Calibri"/>
                <w:i/>
                <w:iCs/>
                <w:color w:val="FFFFFF"/>
                <w:sz w:val="17"/>
                <w:szCs w:val="17"/>
                <w:lang w:val="en-US"/>
              </w:rPr>
              <w:t>East Asia</w:t>
            </w:r>
          </w:p>
        </w:tc>
        <w:tc>
          <w:tcPr>
            <w:tcW w:w="960"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South and West Asia</w:t>
            </w:r>
          </w:p>
        </w:tc>
        <w:tc>
          <w:tcPr>
            <w:tcW w:w="960"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proofErr w:type="gramStart"/>
            <w:r w:rsidRPr="00F90C20">
              <w:rPr>
                <w:rFonts w:ascii="Calibri" w:hAnsi="Calibri" w:cs="Calibri"/>
                <w:i/>
                <w:iCs/>
                <w:color w:val="FFFFFF"/>
                <w:sz w:val="17"/>
                <w:szCs w:val="17"/>
                <w:lang w:val="en-US"/>
              </w:rPr>
              <w:t>Other</w:t>
            </w:r>
            <w:proofErr w:type="gramEnd"/>
            <w:r w:rsidRPr="00F90C20">
              <w:rPr>
                <w:rFonts w:ascii="Calibri" w:hAnsi="Calibri" w:cs="Calibri"/>
                <w:i/>
                <w:iCs/>
                <w:color w:val="FFFFFF"/>
                <w:sz w:val="17"/>
                <w:szCs w:val="17"/>
                <w:lang w:val="en-US"/>
              </w:rPr>
              <w:t xml:space="preserve"> Asia</w:t>
            </w:r>
          </w:p>
        </w:tc>
        <w:tc>
          <w:tcPr>
            <w:tcW w:w="1287"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Sub-Saharan Africa (c)</w:t>
            </w:r>
          </w:p>
        </w:tc>
        <w:tc>
          <w:tcPr>
            <w:tcW w:w="1020"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Middle East and North Africa</w:t>
            </w:r>
          </w:p>
        </w:tc>
        <w:tc>
          <w:tcPr>
            <w:tcW w:w="1279"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Latin America and the Caribbean</w:t>
            </w:r>
          </w:p>
        </w:tc>
        <w:tc>
          <w:tcPr>
            <w:tcW w:w="790"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Other (d)</w:t>
            </w:r>
          </w:p>
        </w:tc>
        <w:tc>
          <w:tcPr>
            <w:tcW w:w="879"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b/>
                <w:bCs/>
                <w:color w:val="FFFFFF"/>
                <w:sz w:val="17"/>
                <w:szCs w:val="17"/>
                <w:lang w:val="en-US"/>
              </w:rPr>
              <w:t xml:space="preserve"> </w:t>
            </w:r>
            <w:r w:rsidRPr="00F90C20">
              <w:rPr>
                <w:rFonts w:ascii="Calibri" w:hAnsi="Calibri" w:cs="Calibri"/>
                <w:b/>
                <w:bCs/>
                <w:i/>
                <w:iCs/>
                <w:color w:val="FFFFFF"/>
                <w:sz w:val="17"/>
                <w:szCs w:val="17"/>
                <w:lang w:val="en-US"/>
              </w:rPr>
              <w:t>Total</w:t>
            </w:r>
            <w:r w:rsidRPr="00F90C20">
              <w:rPr>
                <w:rFonts w:ascii="Calibri" w:hAnsi="Calibri" w:cs="Calibri"/>
                <w:b/>
                <w:bCs/>
                <w:color w:val="FFFFFF"/>
                <w:sz w:val="17"/>
                <w:szCs w:val="17"/>
                <w:lang w:val="en-US"/>
              </w:rPr>
              <w:t xml:space="preserve"> </w:t>
            </w:r>
          </w:p>
        </w:tc>
      </w:tr>
      <w:tr w:rsidR="00E967F4" w:rsidRPr="00F90C20" w:rsidTr="0005095B">
        <w:trPr>
          <w:trHeight w:hRule="exact" w:val="255"/>
          <w:tblHeader/>
        </w:trPr>
        <w:tc>
          <w:tcPr>
            <w:tcW w:w="4860" w:type="dxa"/>
            <w:gridSpan w:val="3"/>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Type of assistance</w:t>
            </w:r>
          </w:p>
        </w:tc>
        <w:tc>
          <w:tcPr>
            <w:tcW w:w="1588"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60"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60"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60"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287"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020"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279"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790"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879" w:type="dxa"/>
            <w:shd w:val="solid" w:color="689CA7" w:fill="auto"/>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b/>
                <w:bCs/>
                <w:color w:val="FFFFFF"/>
                <w:sz w:val="17"/>
                <w:szCs w:val="17"/>
                <w:lang w:val="en-US"/>
              </w:rPr>
              <w:t xml:space="preserve"> $’000 </w:t>
            </w:r>
          </w:p>
        </w:tc>
      </w:tr>
      <w:tr w:rsidR="00E967F4" w:rsidRPr="00F90C20" w:rsidTr="00013508">
        <w:trPr>
          <w:trHeight w:val="227"/>
        </w:trPr>
        <w:tc>
          <w:tcPr>
            <w:tcW w:w="4860" w:type="dxa"/>
            <w:gridSpan w:val="3"/>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Social infrastructure and services</w:t>
            </w:r>
          </w:p>
        </w:tc>
        <w:tc>
          <w:tcPr>
            <w:tcW w:w="1588"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87"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02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79"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79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79"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r>
      <w:tr w:rsidR="00E967F4" w:rsidRPr="00F90C20" w:rsidTr="00013508">
        <w:trPr>
          <w:trHeight w:val="227"/>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Education</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12,037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6,330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191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471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79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19,028 </w:t>
            </w:r>
          </w:p>
        </w:tc>
      </w:tr>
      <w:tr w:rsidR="00E967F4" w:rsidRPr="00F90C20" w:rsidTr="00013508">
        <w:trPr>
          <w:trHeight w:val="227"/>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Health</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6,609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5,349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10,032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130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79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22,119 </w:t>
            </w:r>
          </w:p>
        </w:tc>
      </w:tr>
      <w:tr w:rsidR="00E967F4" w:rsidRPr="00F90C20" w:rsidTr="00013508">
        <w:trPr>
          <w:trHeight w:val="227"/>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Family planning and reproductive health</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82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8,440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79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8,538 </w:t>
            </w:r>
          </w:p>
        </w:tc>
      </w:tr>
      <w:tr w:rsidR="00E967F4" w:rsidRPr="00F90C20" w:rsidTr="00013508">
        <w:trPr>
          <w:trHeight w:val="227"/>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Water supply and sanitation</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107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1,693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11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79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1,811 </w:t>
            </w:r>
          </w:p>
        </w:tc>
      </w:tr>
      <w:tr w:rsidR="00E967F4" w:rsidRPr="00F90C20" w:rsidTr="00013508">
        <w:trPr>
          <w:trHeight w:val="227"/>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Government and civil society</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3,179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16,439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2,408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843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683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307 </w:t>
            </w:r>
          </w:p>
        </w:tc>
        <w:tc>
          <w:tcPr>
            <w:tcW w:w="79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4,844 </w:t>
            </w:r>
          </w:p>
        </w:tc>
        <w:tc>
          <w:tcPr>
            <w:tcW w:w="8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28,703 </w:t>
            </w:r>
          </w:p>
        </w:tc>
      </w:tr>
      <w:tr w:rsidR="00E967F4" w:rsidRPr="00F90C20" w:rsidTr="00013508">
        <w:trPr>
          <w:trHeight w:val="227"/>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Other social infrastructure and services</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947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1,520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32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88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97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79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516 </w:t>
            </w:r>
          </w:p>
        </w:tc>
        <w:tc>
          <w:tcPr>
            <w:tcW w:w="8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3,200 </w:t>
            </w:r>
          </w:p>
        </w:tc>
      </w:tr>
      <w:tr w:rsidR="00E967F4" w:rsidRPr="00F90C20" w:rsidTr="00013508">
        <w:trPr>
          <w:trHeight w:val="227"/>
        </w:trPr>
        <w:tc>
          <w:tcPr>
            <w:tcW w:w="344" w:type="dxa"/>
            <w:shd w:val="solid" w:color="EBF0F1" w:fill="auto"/>
            <w:tcMar>
              <w:top w:w="57" w:type="dxa"/>
              <w:left w:w="57" w:type="dxa"/>
              <w:bottom w:w="57"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EBF0F1" w:fill="auto"/>
            <w:tcMar>
              <w:top w:w="57" w:type="dxa"/>
              <w:left w:w="57" w:type="dxa"/>
              <w:bottom w:w="57"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social infrastructure and services</w:t>
            </w:r>
          </w:p>
        </w:tc>
        <w:tc>
          <w:tcPr>
            <w:tcW w:w="1588"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22,961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39,772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12,672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930 </w:t>
            </w:r>
          </w:p>
        </w:tc>
        <w:tc>
          <w:tcPr>
            <w:tcW w:w="1287"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1,397 </w:t>
            </w:r>
          </w:p>
        </w:tc>
        <w:tc>
          <w:tcPr>
            <w:tcW w:w="102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 </w:t>
            </w:r>
          </w:p>
        </w:tc>
        <w:tc>
          <w:tcPr>
            <w:tcW w:w="1279"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307 </w:t>
            </w:r>
          </w:p>
        </w:tc>
        <w:tc>
          <w:tcPr>
            <w:tcW w:w="79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5,360 </w:t>
            </w:r>
          </w:p>
        </w:tc>
        <w:tc>
          <w:tcPr>
            <w:tcW w:w="879"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i/>
                <w:iCs/>
                <w:color w:val="000000"/>
                <w:sz w:val="17"/>
                <w:szCs w:val="17"/>
                <w:lang w:val="en-US"/>
              </w:rPr>
              <w:t xml:space="preserve"> 83,400 </w:t>
            </w:r>
          </w:p>
        </w:tc>
      </w:tr>
      <w:tr w:rsidR="00E967F4" w:rsidRPr="00F90C20" w:rsidTr="00013508">
        <w:trPr>
          <w:trHeight w:val="227"/>
        </w:trPr>
        <w:tc>
          <w:tcPr>
            <w:tcW w:w="4860" w:type="dxa"/>
            <w:gridSpan w:val="3"/>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Economic infrastructure and services</w:t>
            </w:r>
          </w:p>
        </w:tc>
        <w:tc>
          <w:tcPr>
            <w:tcW w:w="1588"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87"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02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79"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790"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79"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r>
      <w:tr w:rsidR="00E967F4" w:rsidRPr="00F90C20" w:rsidTr="00013508">
        <w:trPr>
          <w:trHeight w:val="227"/>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Transport and storage</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79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 </w:t>
            </w:r>
          </w:p>
        </w:tc>
      </w:tr>
      <w:tr w:rsidR="00E967F4" w:rsidRPr="00F90C20" w:rsidTr="00013508">
        <w:trPr>
          <w:trHeight w:val="227"/>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Communications</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71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231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11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32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79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346 </w:t>
            </w:r>
          </w:p>
        </w:tc>
      </w:tr>
      <w:tr w:rsidR="00E967F4" w:rsidRPr="00F90C20" w:rsidTr="00013508">
        <w:trPr>
          <w:trHeight w:val="227"/>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Energy generation and supply</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32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79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32 </w:t>
            </w:r>
          </w:p>
        </w:tc>
      </w:tr>
      <w:tr w:rsidR="00E967F4" w:rsidRPr="00F90C20" w:rsidTr="00013508">
        <w:trPr>
          <w:trHeight w:val="227"/>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Banking and financial services</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67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37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79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104 </w:t>
            </w:r>
          </w:p>
        </w:tc>
      </w:tr>
      <w:tr w:rsidR="00E967F4" w:rsidRPr="00F90C20" w:rsidTr="00013508">
        <w:trPr>
          <w:trHeight w:val="227"/>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Business and other services</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210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344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64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49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79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667 </w:t>
            </w:r>
          </w:p>
        </w:tc>
      </w:tr>
      <w:tr w:rsidR="00E967F4" w:rsidRPr="00F90C20" w:rsidTr="00013508">
        <w:trPr>
          <w:trHeight w:val="227"/>
        </w:trPr>
        <w:tc>
          <w:tcPr>
            <w:tcW w:w="344" w:type="dxa"/>
            <w:shd w:val="solid" w:color="EBF0F1" w:fill="auto"/>
            <w:tcMar>
              <w:top w:w="57" w:type="dxa"/>
              <w:left w:w="57" w:type="dxa"/>
              <w:bottom w:w="57"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EBF0F1" w:fill="auto"/>
            <w:tcMar>
              <w:top w:w="57" w:type="dxa"/>
              <w:left w:w="57" w:type="dxa"/>
              <w:bottom w:w="57"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economic infrastructure and services</w:t>
            </w:r>
          </w:p>
        </w:tc>
        <w:tc>
          <w:tcPr>
            <w:tcW w:w="1588"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348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645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74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 </w:t>
            </w:r>
          </w:p>
        </w:tc>
        <w:tc>
          <w:tcPr>
            <w:tcW w:w="1287"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81 </w:t>
            </w:r>
          </w:p>
        </w:tc>
        <w:tc>
          <w:tcPr>
            <w:tcW w:w="102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 </w:t>
            </w:r>
          </w:p>
        </w:tc>
        <w:tc>
          <w:tcPr>
            <w:tcW w:w="1279"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 </w:t>
            </w:r>
          </w:p>
        </w:tc>
        <w:tc>
          <w:tcPr>
            <w:tcW w:w="79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 </w:t>
            </w:r>
          </w:p>
        </w:tc>
        <w:tc>
          <w:tcPr>
            <w:tcW w:w="879"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i/>
                <w:iCs/>
                <w:color w:val="000000"/>
                <w:sz w:val="17"/>
                <w:szCs w:val="17"/>
                <w:lang w:val="en-US"/>
              </w:rPr>
              <w:t xml:space="preserve"> 1,148 </w:t>
            </w:r>
          </w:p>
        </w:tc>
      </w:tr>
      <w:tr w:rsidR="00E967F4" w:rsidRPr="00F90C20" w:rsidTr="00013508">
        <w:trPr>
          <w:trHeight w:val="227"/>
        </w:trPr>
        <w:tc>
          <w:tcPr>
            <w:tcW w:w="4860" w:type="dxa"/>
            <w:gridSpan w:val="3"/>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Production sectors</w:t>
            </w:r>
          </w:p>
        </w:tc>
        <w:tc>
          <w:tcPr>
            <w:tcW w:w="9723" w:type="dxa"/>
            <w:gridSpan w:val="9"/>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r>
      <w:tr w:rsidR="00E967F4" w:rsidRPr="00F90C20" w:rsidTr="00013508">
        <w:trPr>
          <w:trHeight w:val="227"/>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Agriculture, forestry and fishing</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199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386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64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32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79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681 </w:t>
            </w:r>
          </w:p>
        </w:tc>
      </w:tr>
      <w:tr w:rsidR="00E967F4" w:rsidRPr="00F90C20" w:rsidTr="00013508">
        <w:trPr>
          <w:trHeight w:val="227"/>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Industry, mining and construction</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116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101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53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49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79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319 </w:t>
            </w:r>
          </w:p>
        </w:tc>
      </w:tr>
      <w:tr w:rsidR="00E967F4" w:rsidRPr="00F90C20" w:rsidTr="00013508">
        <w:trPr>
          <w:trHeight w:val="227"/>
        </w:trPr>
        <w:tc>
          <w:tcPr>
            <w:tcW w:w="344"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57" w:type="dxa"/>
              <w:left w:w="57" w:type="dxa"/>
              <w:bottom w:w="57"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Trade and tourism</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80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102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42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32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79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910 </w:t>
            </w:r>
          </w:p>
        </w:tc>
        <w:tc>
          <w:tcPr>
            <w:tcW w:w="8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1,165 </w:t>
            </w:r>
          </w:p>
        </w:tc>
      </w:tr>
      <w:tr w:rsidR="00E967F4" w:rsidRPr="00F90C20" w:rsidTr="00013508">
        <w:trPr>
          <w:trHeight w:val="227"/>
        </w:trPr>
        <w:tc>
          <w:tcPr>
            <w:tcW w:w="344" w:type="dxa"/>
            <w:shd w:val="solid" w:color="EBF0F1" w:fill="auto"/>
            <w:tcMar>
              <w:top w:w="57" w:type="dxa"/>
              <w:left w:w="57" w:type="dxa"/>
              <w:bottom w:w="57"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EBF0F1" w:fill="auto"/>
            <w:tcMar>
              <w:top w:w="57" w:type="dxa"/>
              <w:left w:w="57" w:type="dxa"/>
              <w:bottom w:w="57"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production sectors</w:t>
            </w:r>
          </w:p>
        </w:tc>
        <w:tc>
          <w:tcPr>
            <w:tcW w:w="1588"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395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589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158 </w:t>
            </w:r>
          </w:p>
        </w:tc>
        <w:tc>
          <w:tcPr>
            <w:tcW w:w="96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 </w:t>
            </w:r>
          </w:p>
        </w:tc>
        <w:tc>
          <w:tcPr>
            <w:tcW w:w="1287"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114 </w:t>
            </w:r>
          </w:p>
        </w:tc>
        <w:tc>
          <w:tcPr>
            <w:tcW w:w="102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 </w:t>
            </w:r>
          </w:p>
        </w:tc>
        <w:tc>
          <w:tcPr>
            <w:tcW w:w="1279"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 </w:t>
            </w:r>
          </w:p>
        </w:tc>
        <w:tc>
          <w:tcPr>
            <w:tcW w:w="790"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910 </w:t>
            </w:r>
          </w:p>
        </w:tc>
        <w:tc>
          <w:tcPr>
            <w:tcW w:w="879" w:type="dxa"/>
            <w:shd w:val="solid" w:color="EBF0F1"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i/>
                <w:iCs/>
                <w:color w:val="000000"/>
                <w:sz w:val="17"/>
                <w:szCs w:val="17"/>
                <w:lang w:val="en-US"/>
              </w:rPr>
              <w:t xml:space="preserve"> 2,165 </w:t>
            </w:r>
          </w:p>
        </w:tc>
      </w:tr>
      <w:tr w:rsidR="00E967F4" w:rsidRPr="00F90C20" w:rsidTr="00013508">
        <w:trPr>
          <w:trHeight w:val="227"/>
        </w:trPr>
        <w:tc>
          <w:tcPr>
            <w:tcW w:w="4860" w:type="dxa"/>
            <w:gridSpan w:val="3"/>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Humanitarian assistance</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97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14,172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3,000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79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19 </w:t>
            </w:r>
          </w:p>
        </w:tc>
        <w:tc>
          <w:tcPr>
            <w:tcW w:w="8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17,288 </w:t>
            </w:r>
          </w:p>
        </w:tc>
      </w:tr>
      <w:tr w:rsidR="00E967F4" w:rsidRPr="00F90C20" w:rsidTr="00013508">
        <w:trPr>
          <w:trHeight w:val="227"/>
        </w:trPr>
        <w:tc>
          <w:tcPr>
            <w:tcW w:w="4860" w:type="dxa"/>
            <w:gridSpan w:val="3"/>
            <w:tcMar>
              <w:top w:w="57" w:type="dxa"/>
              <w:left w:w="57" w:type="dxa"/>
              <w:bottom w:w="57"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Other sectors (e)</w:t>
            </w:r>
          </w:p>
        </w:tc>
        <w:tc>
          <w:tcPr>
            <w:tcW w:w="1588"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200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807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5,032 </w:t>
            </w:r>
          </w:p>
        </w:tc>
        <w:tc>
          <w:tcPr>
            <w:tcW w:w="96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 </w:t>
            </w:r>
          </w:p>
        </w:tc>
        <w:tc>
          <w:tcPr>
            <w:tcW w:w="102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790"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79" w:type="dxa"/>
            <w:tcMar>
              <w:top w:w="57" w:type="dxa"/>
              <w:left w:w="57" w:type="dxa"/>
              <w:bottom w:w="57"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6,055 </w:t>
            </w:r>
          </w:p>
        </w:tc>
      </w:tr>
      <w:tr w:rsidR="00E967F4" w:rsidRPr="00F90C20" w:rsidTr="00013508">
        <w:trPr>
          <w:trHeight w:val="227"/>
        </w:trPr>
        <w:tc>
          <w:tcPr>
            <w:tcW w:w="4860" w:type="dxa"/>
            <w:gridSpan w:val="3"/>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lastRenderedPageBreak/>
              <w:t>Total Australian Official Development Assistance, Disability Inclusion</w:t>
            </w:r>
          </w:p>
        </w:tc>
        <w:tc>
          <w:tcPr>
            <w:tcW w:w="1588"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24,001 </w:t>
            </w:r>
          </w:p>
        </w:tc>
        <w:tc>
          <w:tcPr>
            <w:tcW w:w="960"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55,984 </w:t>
            </w:r>
          </w:p>
        </w:tc>
        <w:tc>
          <w:tcPr>
            <w:tcW w:w="960"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20,937 </w:t>
            </w:r>
          </w:p>
        </w:tc>
        <w:tc>
          <w:tcPr>
            <w:tcW w:w="960"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930 </w:t>
            </w:r>
          </w:p>
        </w:tc>
        <w:tc>
          <w:tcPr>
            <w:tcW w:w="1287"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1,608 </w:t>
            </w:r>
          </w:p>
        </w:tc>
        <w:tc>
          <w:tcPr>
            <w:tcW w:w="1020"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 </w:t>
            </w:r>
          </w:p>
        </w:tc>
        <w:tc>
          <w:tcPr>
            <w:tcW w:w="1279"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307 </w:t>
            </w:r>
          </w:p>
        </w:tc>
        <w:tc>
          <w:tcPr>
            <w:tcW w:w="790"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6,289 </w:t>
            </w:r>
          </w:p>
        </w:tc>
        <w:tc>
          <w:tcPr>
            <w:tcW w:w="879" w:type="dxa"/>
            <w:shd w:val="solid" w:color="CBCCCE" w:fill="auto"/>
            <w:tcMar>
              <w:top w:w="57" w:type="dxa"/>
              <w:left w:w="57" w:type="dxa"/>
              <w:bottom w:w="57"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110,057 </w:t>
            </w:r>
          </w:p>
        </w:tc>
      </w:tr>
      <w:tr w:rsidR="00E967F4" w:rsidRPr="00F90C20" w:rsidTr="00013508">
        <w:trPr>
          <w:trHeight w:val="227"/>
        </w:trPr>
        <w:tc>
          <w:tcPr>
            <w:tcW w:w="14583" w:type="dxa"/>
            <w:gridSpan w:val="12"/>
            <w:tcMar>
              <w:top w:w="28" w:type="dxa"/>
              <w:left w:w="0" w:type="dxa"/>
              <w:bottom w:w="28"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proofErr w:type="gramStart"/>
            <w:r w:rsidRPr="00F90C20">
              <w:rPr>
                <w:rFonts w:ascii="Calibri" w:hAnsi="Calibri" w:cs="Calibri"/>
                <w:color w:val="000000"/>
                <w:sz w:val="15"/>
                <w:szCs w:val="15"/>
                <w:lang w:val="en-US"/>
              </w:rPr>
              <w:t>“ -</w:t>
            </w:r>
            <w:proofErr w:type="gramEnd"/>
            <w:r w:rsidRPr="00F90C20">
              <w:rPr>
                <w:rFonts w:ascii="Calibri" w:hAnsi="Calibri" w:cs="Calibri"/>
                <w:color w:val="000000"/>
                <w:sz w:val="15"/>
                <w:szCs w:val="15"/>
                <w:lang w:val="en-US"/>
              </w:rPr>
              <w:t xml:space="preserve"> “ denotes nil or rounded to zero (including null cells).</w:t>
            </w:r>
          </w:p>
        </w:tc>
      </w:tr>
      <w:tr w:rsidR="00E967F4" w:rsidRPr="00F90C20" w:rsidTr="00013508">
        <w:trPr>
          <w:trHeight w:val="227"/>
        </w:trPr>
        <w:tc>
          <w:tcPr>
            <w:tcW w:w="14583" w:type="dxa"/>
            <w:gridSpan w:val="12"/>
            <w:tcMar>
              <w:top w:w="28" w:type="dxa"/>
              <w:left w:w="0" w:type="dxa"/>
              <w:bottom w:w="28"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Due to rounding, discrepancies may occur between sums of the component items and totals.   </w:t>
            </w:r>
          </w:p>
        </w:tc>
      </w:tr>
      <w:tr w:rsidR="00E967F4" w:rsidRPr="00F90C20" w:rsidTr="00013508">
        <w:trPr>
          <w:trHeight w:val="227"/>
        </w:trPr>
        <w:tc>
          <w:tcPr>
            <w:tcW w:w="14583" w:type="dxa"/>
            <w:gridSpan w:val="12"/>
            <w:tcMar>
              <w:top w:w="28" w:type="dxa"/>
              <w:left w:w="0" w:type="dxa"/>
              <w:bottom w:w="28"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(a) </w:t>
            </w:r>
            <w:r w:rsidRPr="00F90C20">
              <w:rPr>
                <w:rFonts w:ascii="Calibri" w:hAnsi="Calibri" w:cs="Calibri"/>
                <w:color w:val="000000"/>
                <w:sz w:val="15"/>
                <w:szCs w:val="15"/>
                <w:lang w:val="en-US"/>
              </w:rPr>
              <w:tab/>
              <w:t>Disability inclusion refers to assistance provided to persons with a disability. Estimates in this table reflect the value of all activities that provide some level of assistance to disabled persons. The level of assistance varies across all activities with some activities providing principal or significant focus and other activities moderate or minor focus. For further details on how disability inclusion data are compiled refer to paragraphs 17 to 23 of Appendix 2: Concepts and Definitions.</w:t>
            </w:r>
          </w:p>
        </w:tc>
      </w:tr>
      <w:tr w:rsidR="00E967F4" w:rsidRPr="00F90C20" w:rsidTr="00013508">
        <w:trPr>
          <w:trHeight w:val="227"/>
        </w:trPr>
        <w:tc>
          <w:tcPr>
            <w:tcW w:w="14583" w:type="dxa"/>
            <w:gridSpan w:val="12"/>
            <w:tcMar>
              <w:top w:w="28" w:type="dxa"/>
              <w:left w:w="0" w:type="dxa"/>
              <w:bottom w:w="28"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(b) </w:t>
            </w:r>
            <w:r w:rsidRPr="00F90C20">
              <w:rPr>
                <w:rFonts w:ascii="Calibri" w:hAnsi="Calibri" w:cs="Calibri"/>
                <w:color w:val="000000"/>
                <w:sz w:val="15"/>
                <w:szCs w:val="15"/>
                <w:lang w:val="en-US"/>
              </w:rPr>
              <w:tab/>
              <w:t>Type of assistance based on OECD DAC sectors.</w:t>
            </w:r>
          </w:p>
        </w:tc>
      </w:tr>
      <w:tr w:rsidR="00E967F4" w:rsidRPr="00F90C20" w:rsidTr="00013508">
        <w:trPr>
          <w:trHeight w:val="227"/>
        </w:trPr>
        <w:tc>
          <w:tcPr>
            <w:tcW w:w="14583" w:type="dxa"/>
            <w:gridSpan w:val="12"/>
            <w:tcMar>
              <w:top w:w="28" w:type="dxa"/>
              <w:left w:w="0" w:type="dxa"/>
              <w:bottom w:w="28"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(c) </w:t>
            </w:r>
            <w:r w:rsidRPr="00F90C20">
              <w:rPr>
                <w:rFonts w:ascii="Calibri" w:hAnsi="Calibri" w:cs="Calibri"/>
                <w:color w:val="000000"/>
                <w:sz w:val="15"/>
                <w:szCs w:val="15"/>
                <w:lang w:val="en-US"/>
              </w:rPr>
              <w:tab/>
              <w:t>Includes regional programs that cannot be disaggregated to a lower geographic level.</w:t>
            </w:r>
          </w:p>
        </w:tc>
      </w:tr>
      <w:tr w:rsidR="00E967F4" w:rsidRPr="00F90C20" w:rsidTr="00013508">
        <w:trPr>
          <w:trHeight w:val="227"/>
        </w:trPr>
        <w:tc>
          <w:tcPr>
            <w:tcW w:w="14583" w:type="dxa"/>
            <w:gridSpan w:val="12"/>
            <w:tcMar>
              <w:top w:w="28" w:type="dxa"/>
              <w:left w:w="0" w:type="dxa"/>
              <w:bottom w:w="28"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(d) </w:t>
            </w:r>
            <w:r w:rsidRPr="00F90C20">
              <w:rPr>
                <w:rFonts w:ascii="Calibri" w:hAnsi="Calibri" w:cs="Calibri"/>
                <w:color w:val="000000"/>
                <w:sz w:val="15"/>
                <w:szCs w:val="15"/>
                <w:lang w:val="en-US"/>
              </w:rPr>
              <w:tab/>
              <w:t>Includes global programs that cannot be disaggregated to a lower geographic level.</w:t>
            </w:r>
          </w:p>
        </w:tc>
      </w:tr>
      <w:tr w:rsidR="00E967F4" w:rsidRPr="00F90C20" w:rsidTr="00013508">
        <w:trPr>
          <w:trHeight w:val="227"/>
        </w:trPr>
        <w:tc>
          <w:tcPr>
            <w:tcW w:w="14583" w:type="dxa"/>
            <w:gridSpan w:val="12"/>
            <w:tcMar>
              <w:top w:w="28" w:type="dxa"/>
              <w:left w:w="0" w:type="dxa"/>
              <w:bottom w:w="28"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(e) </w:t>
            </w:r>
            <w:r w:rsidRPr="00F90C20">
              <w:rPr>
                <w:rFonts w:ascii="Calibri" w:hAnsi="Calibri" w:cs="Calibri"/>
                <w:color w:val="000000"/>
                <w:sz w:val="15"/>
                <w:szCs w:val="15"/>
                <w:lang w:val="en-US"/>
              </w:rPr>
              <w:tab/>
              <w:t xml:space="preserve">Includes multisector education and training, seminars and other </w:t>
            </w:r>
            <w:proofErr w:type="spellStart"/>
            <w:r w:rsidRPr="00F90C20">
              <w:rPr>
                <w:rFonts w:ascii="Calibri" w:hAnsi="Calibri" w:cs="Calibri"/>
                <w:color w:val="000000"/>
                <w:sz w:val="15"/>
                <w:szCs w:val="15"/>
                <w:lang w:val="en-US"/>
              </w:rPr>
              <w:t>multisectors</w:t>
            </w:r>
            <w:proofErr w:type="spellEnd"/>
            <w:r w:rsidRPr="00F90C20">
              <w:rPr>
                <w:rFonts w:ascii="Calibri" w:hAnsi="Calibri" w:cs="Calibri"/>
                <w:color w:val="000000"/>
                <w:sz w:val="15"/>
                <w:szCs w:val="15"/>
                <w:lang w:val="en-US"/>
              </w:rPr>
              <w:t xml:space="preserve"> not further defined.</w:t>
            </w:r>
          </w:p>
        </w:tc>
      </w:tr>
    </w:tbl>
    <w:p w:rsidR="00E967F4" w:rsidRDefault="00E967F4">
      <w:r>
        <w:rPr>
          <w:b/>
          <w:bCs/>
        </w:rPr>
        <w:br w:type="page"/>
      </w:r>
    </w:p>
    <w:tbl>
      <w:tblPr>
        <w:tblW w:w="0" w:type="auto"/>
        <w:tblInd w:w="-8" w:type="dxa"/>
        <w:tblLayout w:type="fixed"/>
        <w:tblCellMar>
          <w:left w:w="0" w:type="dxa"/>
          <w:right w:w="0" w:type="dxa"/>
        </w:tblCellMar>
        <w:tblLook w:val="0000" w:firstRow="0" w:lastRow="0" w:firstColumn="0" w:lastColumn="0" w:noHBand="0" w:noVBand="0"/>
      </w:tblPr>
      <w:tblGrid>
        <w:gridCol w:w="344"/>
        <w:gridCol w:w="162"/>
        <w:gridCol w:w="4354"/>
        <w:gridCol w:w="1588"/>
        <w:gridCol w:w="960"/>
        <w:gridCol w:w="960"/>
        <w:gridCol w:w="960"/>
        <w:gridCol w:w="1287"/>
        <w:gridCol w:w="1020"/>
        <w:gridCol w:w="1219"/>
        <w:gridCol w:w="850"/>
        <w:gridCol w:w="879"/>
      </w:tblGrid>
      <w:tr w:rsidR="00F90C20" w:rsidRPr="00F90C20" w:rsidTr="0010106D">
        <w:trPr>
          <w:trHeight w:hRule="exact" w:val="340"/>
          <w:tblHeader/>
        </w:trPr>
        <w:tc>
          <w:tcPr>
            <w:tcW w:w="14583" w:type="dxa"/>
            <w:gridSpan w:val="12"/>
            <w:shd w:val="solid" w:color="007581" w:fill="auto"/>
            <w:tcMar>
              <w:top w:w="113" w:type="dxa"/>
              <w:left w:w="113" w:type="dxa"/>
              <w:bottom w:w="113" w:type="dxa"/>
              <w:right w:w="113" w:type="dxa"/>
            </w:tcMar>
          </w:tcPr>
          <w:p w:rsidR="00F90C20" w:rsidRPr="00F90C20" w:rsidRDefault="00F90C20" w:rsidP="001F261E">
            <w:pPr>
              <w:pStyle w:val="TABLEHEADING"/>
            </w:pPr>
            <w:bookmarkStart w:id="19" w:name="_Toc533224344"/>
            <w:r w:rsidRPr="00F90C20">
              <w:lastRenderedPageBreak/>
              <w:t>16</w:t>
            </w:r>
            <w:r w:rsidRPr="00F90C20">
              <w:tab/>
              <w:t>Australian Official Development Assistance, Education, Type of Assistance by Region of Benefit, 2017–18 (a)</w:t>
            </w:r>
            <w:bookmarkEnd w:id="19"/>
          </w:p>
        </w:tc>
      </w:tr>
      <w:tr w:rsidR="00E967F4" w:rsidRPr="00F90C20" w:rsidTr="0092532C">
        <w:trPr>
          <w:trHeight w:val="227"/>
          <w:tblHeader/>
        </w:trPr>
        <w:tc>
          <w:tcPr>
            <w:tcW w:w="344" w:type="dxa"/>
            <w:shd w:val="solid" w:color="689CA7" w:fill="auto"/>
            <w:tcMar>
              <w:top w:w="113" w:type="dxa"/>
              <w:left w:w="57" w:type="dxa"/>
              <w:bottom w:w="113"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689CA7" w:fill="auto"/>
            <w:tcMar>
              <w:top w:w="113" w:type="dxa"/>
              <w:left w:w="57" w:type="dxa"/>
              <w:bottom w:w="113"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4354" w:type="dxa"/>
            <w:shd w:val="solid" w:color="689CA7" w:fill="auto"/>
            <w:tcMar>
              <w:top w:w="113" w:type="dxa"/>
              <w:left w:w="57" w:type="dxa"/>
              <w:bottom w:w="113"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1588" w:type="dxa"/>
            <w:shd w:val="solid" w:color="689CA7" w:fill="auto"/>
            <w:tcMar>
              <w:top w:w="113" w:type="dxa"/>
              <w:left w:w="57" w:type="dxa"/>
              <w:bottom w:w="113"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Pacific</w:t>
            </w:r>
          </w:p>
        </w:tc>
        <w:tc>
          <w:tcPr>
            <w:tcW w:w="960" w:type="dxa"/>
            <w:shd w:val="solid" w:color="689CA7" w:fill="auto"/>
            <w:tcMar>
              <w:top w:w="113" w:type="dxa"/>
              <w:left w:w="57" w:type="dxa"/>
              <w:bottom w:w="113"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Pr>
                <w:rFonts w:ascii="Calibri" w:hAnsi="Calibri" w:cs="Calibri"/>
                <w:i/>
                <w:iCs/>
                <w:color w:val="FFFFFF"/>
                <w:sz w:val="17"/>
                <w:szCs w:val="17"/>
                <w:lang w:val="en-US"/>
              </w:rPr>
              <w:t xml:space="preserve">South-East and </w:t>
            </w:r>
            <w:r>
              <w:rPr>
                <w:rFonts w:ascii="Calibri" w:hAnsi="Calibri" w:cs="Calibri"/>
                <w:i/>
                <w:iCs/>
                <w:color w:val="FFFFFF"/>
                <w:sz w:val="17"/>
                <w:szCs w:val="17"/>
                <w:lang w:val="en-US"/>
              </w:rPr>
              <w:br/>
            </w:r>
            <w:r w:rsidRPr="00F90C20">
              <w:rPr>
                <w:rFonts w:ascii="Calibri" w:hAnsi="Calibri" w:cs="Calibri"/>
                <w:i/>
                <w:iCs/>
                <w:color w:val="FFFFFF"/>
                <w:sz w:val="17"/>
                <w:szCs w:val="17"/>
                <w:lang w:val="en-US"/>
              </w:rPr>
              <w:t>East Asia</w:t>
            </w:r>
          </w:p>
        </w:tc>
        <w:tc>
          <w:tcPr>
            <w:tcW w:w="960" w:type="dxa"/>
            <w:shd w:val="solid" w:color="689CA7" w:fill="auto"/>
            <w:tcMar>
              <w:top w:w="113" w:type="dxa"/>
              <w:left w:w="57" w:type="dxa"/>
              <w:bottom w:w="113"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South and West Asia</w:t>
            </w:r>
          </w:p>
        </w:tc>
        <w:tc>
          <w:tcPr>
            <w:tcW w:w="960" w:type="dxa"/>
            <w:shd w:val="solid" w:color="689CA7" w:fill="auto"/>
            <w:tcMar>
              <w:top w:w="113" w:type="dxa"/>
              <w:left w:w="57" w:type="dxa"/>
              <w:bottom w:w="113"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proofErr w:type="gramStart"/>
            <w:r w:rsidRPr="00F90C20">
              <w:rPr>
                <w:rFonts w:ascii="Calibri" w:hAnsi="Calibri" w:cs="Calibri"/>
                <w:i/>
                <w:iCs/>
                <w:color w:val="FFFFFF"/>
                <w:sz w:val="17"/>
                <w:szCs w:val="17"/>
                <w:lang w:val="en-US"/>
              </w:rPr>
              <w:t>Other</w:t>
            </w:r>
            <w:proofErr w:type="gramEnd"/>
            <w:r w:rsidRPr="00F90C20">
              <w:rPr>
                <w:rFonts w:ascii="Calibri" w:hAnsi="Calibri" w:cs="Calibri"/>
                <w:i/>
                <w:iCs/>
                <w:color w:val="FFFFFF"/>
                <w:sz w:val="17"/>
                <w:szCs w:val="17"/>
                <w:lang w:val="en-US"/>
              </w:rPr>
              <w:t xml:space="preserve"> Asia</w:t>
            </w:r>
          </w:p>
        </w:tc>
        <w:tc>
          <w:tcPr>
            <w:tcW w:w="1287" w:type="dxa"/>
            <w:shd w:val="solid" w:color="689CA7" w:fill="auto"/>
            <w:tcMar>
              <w:top w:w="113" w:type="dxa"/>
              <w:left w:w="57" w:type="dxa"/>
              <w:bottom w:w="113"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Sub-Saharan Africa (b)</w:t>
            </w:r>
          </w:p>
        </w:tc>
        <w:tc>
          <w:tcPr>
            <w:tcW w:w="1020" w:type="dxa"/>
            <w:shd w:val="solid" w:color="689CA7" w:fill="auto"/>
            <w:tcMar>
              <w:top w:w="113" w:type="dxa"/>
              <w:left w:w="57" w:type="dxa"/>
              <w:bottom w:w="113"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Middle East and North Africa</w:t>
            </w:r>
          </w:p>
        </w:tc>
        <w:tc>
          <w:tcPr>
            <w:tcW w:w="1219" w:type="dxa"/>
            <w:shd w:val="solid" w:color="689CA7" w:fill="auto"/>
            <w:tcMar>
              <w:top w:w="113" w:type="dxa"/>
              <w:left w:w="57" w:type="dxa"/>
              <w:bottom w:w="113"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Latin America and the Caribbean</w:t>
            </w:r>
          </w:p>
        </w:tc>
        <w:tc>
          <w:tcPr>
            <w:tcW w:w="850" w:type="dxa"/>
            <w:shd w:val="solid" w:color="689CA7" w:fill="auto"/>
            <w:tcMar>
              <w:top w:w="113" w:type="dxa"/>
              <w:left w:w="57" w:type="dxa"/>
              <w:bottom w:w="113"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Other (c)</w:t>
            </w:r>
          </w:p>
        </w:tc>
        <w:tc>
          <w:tcPr>
            <w:tcW w:w="879" w:type="dxa"/>
            <w:shd w:val="solid" w:color="689CA7" w:fill="auto"/>
            <w:tcMar>
              <w:top w:w="113" w:type="dxa"/>
              <w:left w:w="57" w:type="dxa"/>
              <w:bottom w:w="113"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b/>
                <w:bCs/>
                <w:color w:val="FFFFFF"/>
                <w:sz w:val="17"/>
                <w:szCs w:val="17"/>
                <w:lang w:val="en-US"/>
              </w:rPr>
              <w:t xml:space="preserve"> </w:t>
            </w:r>
            <w:r w:rsidRPr="00F90C20">
              <w:rPr>
                <w:rFonts w:ascii="Calibri" w:hAnsi="Calibri" w:cs="Calibri"/>
                <w:b/>
                <w:bCs/>
                <w:i/>
                <w:iCs/>
                <w:color w:val="FFFFFF"/>
                <w:sz w:val="17"/>
                <w:szCs w:val="17"/>
                <w:lang w:val="en-US"/>
              </w:rPr>
              <w:t>Total</w:t>
            </w:r>
            <w:r w:rsidRPr="00F90C20">
              <w:rPr>
                <w:rFonts w:ascii="Calibri" w:hAnsi="Calibri" w:cs="Calibri"/>
                <w:b/>
                <w:bCs/>
                <w:color w:val="FFFFFF"/>
                <w:sz w:val="17"/>
                <w:szCs w:val="17"/>
                <w:lang w:val="en-US"/>
              </w:rPr>
              <w:t xml:space="preserve"> </w:t>
            </w:r>
          </w:p>
        </w:tc>
      </w:tr>
      <w:tr w:rsidR="00E967F4" w:rsidRPr="00F90C20" w:rsidTr="00013508">
        <w:trPr>
          <w:trHeight w:val="227"/>
          <w:tblHeader/>
        </w:trPr>
        <w:tc>
          <w:tcPr>
            <w:tcW w:w="4860" w:type="dxa"/>
            <w:gridSpan w:val="3"/>
            <w:shd w:val="solid" w:color="689CA7" w:fill="auto"/>
            <w:tcMar>
              <w:top w:w="28" w:type="dxa"/>
              <w:left w:w="57" w:type="dxa"/>
              <w:bottom w:w="28"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 xml:space="preserve">Type of assistance </w:t>
            </w:r>
          </w:p>
        </w:tc>
        <w:tc>
          <w:tcPr>
            <w:tcW w:w="1588" w:type="dxa"/>
            <w:shd w:val="solid" w:color="689CA7" w:fill="auto"/>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60" w:type="dxa"/>
            <w:shd w:val="solid" w:color="689CA7" w:fill="auto"/>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60" w:type="dxa"/>
            <w:shd w:val="solid" w:color="689CA7" w:fill="auto"/>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60" w:type="dxa"/>
            <w:shd w:val="solid" w:color="689CA7" w:fill="auto"/>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287" w:type="dxa"/>
            <w:shd w:val="solid" w:color="689CA7" w:fill="auto"/>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020" w:type="dxa"/>
            <w:shd w:val="solid" w:color="689CA7" w:fill="auto"/>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219" w:type="dxa"/>
            <w:shd w:val="solid" w:color="689CA7" w:fill="auto"/>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850" w:type="dxa"/>
            <w:shd w:val="solid" w:color="689CA7" w:fill="auto"/>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879" w:type="dxa"/>
            <w:shd w:val="solid" w:color="689CA7" w:fill="auto"/>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b/>
                <w:bCs/>
                <w:color w:val="FFFFFF"/>
                <w:sz w:val="17"/>
                <w:szCs w:val="17"/>
                <w:lang w:val="en-US"/>
              </w:rPr>
              <w:t xml:space="preserve"> $’000 </w:t>
            </w:r>
          </w:p>
        </w:tc>
      </w:tr>
      <w:tr w:rsidR="00E967F4" w:rsidRPr="00F90C20" w:rsidTr="00013508">
        <w:trPr>
          <w:trHeight w:val="227"/>
        </w:trPr>
        <w:tc>
          <w:tcPr>
            <w:tcW w:w="4860" w:type="dxa"/>
            <w:gridSpan w:val="3"/>
            <w:tcMar>
              <w:top w:w="28" w:type="dxa"/>
              <w:left w:w="57" w:type="dxa"/>
              <w:bottom w:w="28" w:type="dxa"/>
              <w:right w:w="85" w:type="dxa"/>
            </w:tcMar>
          </w:tcPr>
          <w:p w:rsidR="00E967F4" w:rsidRPr="0010106D"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10106D">
              <w:rPr>
                <w:rFonts w:ascii="Calibri" w:hAnsi="Calibri" w:cs="Calibri"/>
                <w:b/>
                <w:bCs/>
                <w:color w:val="000000"/>
                <w:sz w:val="16"/>
                <w:szCs w:val="16"/>
                <w:lang w:val="en-US"/>
              </w:rPr>
              <w:t>Basic education</w:t>
            </w:r>
          </w:p>
        </w:tc>
        <w:tc>
          <w:tcPr>
            <w:tcW w:w="1588"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960"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960"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960"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1287"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1020"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1219"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850"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879"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r>
      <w:tr w:rsidR="00E967F4" w:rsidRPr="00F90C20" w:rsidTr="00013508">
        <w:trPr>
          <w:trHeight w:val="227"/>
        </w:trPr>
        <w:tc>
          <w:tcPr>
            <w:tcW w:w="344"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162"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4354" w:type="dxa"/>
            <w:tcMar>
              <w:top w:w="28" w:type="dxa"/>
              <w:left w:w="57" w:type="dxa"/>
              <w:bottom w:w="28" w:type="dxa"/>
              <w:right w:w="85" w:type="dxa"/>
            </w:tcMar>
          </w:tcPr>
          <w:p w:rsidR="00E967F4" w:rsidRPr="0010106D"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Primary education</w:t>
            </w:r>
          </w:p>
        </w:tc>
        <w:tc>
          <w:tcPr>
            <w:tcW w:w="1588"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27,704 </w:t>
            </w:r>
          </w:p>
        </w:tc>
        <w:tc>
          <w:tcPr>
            <w:tcW w:w="96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27,969 </w:t>
            </w:r>
          </w:p>
        </w:tc>
        <w:tc>
          <w:tcPr>
            <w:tcW w:w="96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15,177 </w:t>
            </w:r>
          </w:p>
        </w:tc>
        <w:tc>
          <w:tcPr>
            <w:tcW w:w="96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 </w:t>
            </w:r>
          </w:p>
        </w:tc>
        <w:tc>
          <w:tcPr>
            <w:tcW w:w="1287"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232 </w:t>
            </w:r>
          </w:p>
        </w:tc>
        <w:tc>
          <w:tcPr>
            <w:tcW w:w="102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21,032 </w:t>
            </w:r>
          </w:p>
        </w:tc>
        <w:tc>
          <w:tcPr>
            <w:tcW w:w="1219"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47 </w:t>
            </w:r>
          </w:p>
        </w:tc>
        <w:tc>
          <w:tcPr>
            <w:tcW w:w="85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25,652 </w:t>
            </w:r>
          </w:p>
        </w:tc>
        <w:tc>
          <w:tcPr>
            <w:tcW w:w="879"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b/>
                <w:bCs/>
                <w:color w:val="000000"/>
                <w:sz w:val="16"/>
                <w:szCs w:val="16"/>
                <w:lang w:val="en-US"/>
              </w:rPr>
              <w:t xml:space="preserve"> 117,814 </w:t>
            </w:r>
          </w:p>
        </w:tc>
      </w:tr>
      <w:tr w:rsidR="00E967F4" w:rsidRPr="00F90C20" w:rsidTr="00013508">
        <w:trPr>
          <w:trHeight w:val="227"/>
        </w:trPr>
        <w:tc>
          <w:tcPr>
            <w:tcW w:w="344"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162"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4354" w:type="dxa"/>
            <w:tcMar>
              <w:top w:w="28" w:type="dxa"/>
              <w:left w:w="57" w:type="dxa"/>
              <w:bottom w:w="28" w:type="dxa"/>
              <w:right w:w="85" w:type="dxa"/>
            </w:tcMar>
          </w:tcPr>
          <w:p w:rsidR="00E967F4" w:rsidRPr="0010106D"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Early childhood education</w:t>
            </w:r>
          </w:p>
        </w:tc>
        <w:tc>
          <w:tcPr>
            <w:tcW w:w="1588"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1,745 </w:t>
            </w:r>
          </w:p>
        </w:tc>
        <w:tc>
          <w:tcPr>
            <w:tcW w:w="96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1,665 </w:t>
            </w:r>
          </w:p>
        </w:tc>
        <w:tc>
          <w:tcPr>
            <w:tcW w:w="96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 </w:t>
            </w:r>
          </w:p>
        </w:tc>
        <w:tc>
          <w:tcPr>
            <w:tcW w:w="96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 </w:t>
            </w:r>
          </w:p>
        </w:tc>
        <w:tc>
          <w:tcPr>
            <w:tcW w:w="1287"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164 </w:t>
            </w:r>
          </w:p>
        </w:tc>
        <w:tc>
          <w:tcPr>
            <w:tcW w:w="102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192 </w:t>
            </w:r>
          </w:p>
        </w:tc>
        <w:tc>
          <w:tcPr>
            <w:tcW w:w="1219"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 </w:t>
            </w:r>
          </w:p>
        </w:tc>
        <w:tc>
          <w:tcPr>
            <w:tcW w:w="85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704 </w:t>
            </w:r>
          </w:p>
        </w:tc>
        <w:tc>
          <w:tcPr>
            <w:tcW w:w="879"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b/>
                <w:bCs/>
                <w:color w:val="000000"/>
                <w:sz w:val="16"/>
                <w:szCs w:val="16"/>
                <w:lang w:val="en-US"/>
              </w:rPr>
              <w:t xml:space="preserve"> 4,471 </w:t>
            </w:r>
          </w:p>
        </w:tc>
      </w:tr>
      <w:tr w:rsidR="00E967F4" w:rsidRPr="00F90C20" w:rsidTr="00013508">
        <w:trPr>
          <w:trHeight w:val="227"/>
        </w:trPr>
        <w:tc>
          <w:tcPr>
            <w:tcW w:w="344"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162"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4354" w:type="dxa"/>
            <w:tcMar>
              <w:top w:w="28" w:type="dxa"/>
              <w:left w:w="57" w:type="dxa"/>
              <w:bottom w:w="28" w:type="dxa"/>
              <w:right w:w="85" w:type="dxa"/>
            </w:tcMar>
          </w:tcPr>
          <w:p w:rsidR="00E967F4" w:rsidRPr="0010106D"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Basic life skills for youth and adults</w:t>
            </w:r>
          </w:p>
        </w:tc>
        <w:tc>
          <w:tcPr>
            <w:tcW w:w="1588"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1,581 </w:t>
            </w:r>
          </w:p>
        </w:tc>
        <w:tc>
          <w:tcPr>
            <w:tcW w:w="96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2,887 </w:t>
            </w:r>
          </w:p>
        </w:tc>
        <w:tc>
          <w:tcPr>
            <w:tcW w:w="96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366 </w:t>
            </w:r>
          </w:p>
        </w:tc>
        <w:tc>
          <w:tcPr>
            <w:tcW w:w="96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 </w:t>
            </w:r>
          </w:p>
        </w:tc>
        <w:tc>
          <w:tcPr>
            <w:tcW w:w="1287"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685 </w:t>
            </w:r>
          </w:p>
        </w:tc>
        <w:tc>
          <w:tcPr>
            <w:tcW w:w="102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 </w:t>
            </w:r>
          </w:p>
        </w:tc>
        <w:tc>
          <w:tcPr>
            <w:tcW w:w="1219"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13 </w:t>
            </w:r>
          </w:p>
        </w:tc>
        <w:tc>
          <w:tcPr>
            <w:tcW w:w="85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587 </w:t>
            </w:r>
          </w:p>
        </w:tc>
        <w:tc>
          <w:tcPr>
            <w:tcW w:w="879"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b/>
                <w:bCs/>
                <w:color w:val="000000"/>
                <w:sz w:val="16"/>
                <w:szCs w:val="16"/>
                <w:lang w:val="en-US"/>
              </w:rPr>
              <w:t xml:space="preserve"> 6,120 </w:t>
            </w:r>
          </w:p>
        </w:tc>
      </w:tr>
      <w:tr w:rsidR="00E967F4" w:rsidRPr="00F90C20" w:rsidTr="00013508">
        <w:trPr>
          <w:trHeight w:val="227"/>
        </w:trPr>
        <w:tc>
          <w:tcPr>
            <w:tcW w:w="344" w:type="dxa"/>
            <w:shd w:val="solid" w:color="EBF0F1" w:fill="auto"/>
            <w:tcMar>
              <w:top w:w="28" w:type="dxa"/>
              <w:left w:w="57" w:type="dxa"/>
              <w:bottom w:w="28" w:type="dxa"/>
              <w:right w:w="57"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162" w:type="dxa"/>
            <w:shd w:val="solid" w:color="EBF0F1" w:fill="auto"/>
            <w:tcMar>
              <w:top w:w="28" w:type="dxa"/>
              <w:left w:w="57" w:type="dxa"/>
              <w:bottom w:w="28" w:type="dxa"/>
              <w:right w:w="57"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4354" w:type="dxa"/>
            <w:shd w:val="solid" w:color="EBF0F1" w:fill="auto"/>
            <w:tcMar>
              <w:top w:w="28" w:type="dxa"/>
              <w:left w:w="57" w:type="dxa"/>
              <w:bottom w:w="28" w:type="dxa"/>
              <w:right w:w="57" w:type="dxa"/>
            </w:tcMar>
          </w:tcPr>
          <w:p w:rsidR="00E967F4" w:rsidRPr="0010106D" w:rsidRDefault="00E967F4" w:rsidP="00E967F4">
            <w:pPr>
              <w:suppressAutoHyphens/>
              <w:autoSpaceDE w:val="0"/>
              <w:autoSpaceDN w:val="0"/>
              <w:adjustRightInd w:val="0"/>
              <w:textAlignment w:val="baseline"/>
              <w:rPr>
                <w:rFonts w:ascii="Calibri" w:hAnsi="Calibri" w:cs="Calibri"/>
                <w:b/>
                <w:bCs/>
                <w:i/>
                <w:iCs/>
                <w:color w:val="000000"/>
                <w:sz w:val="16"/>
                <w:szCs w:val="16"/>
                <w:lang w:val="en-US"/>
              </w:rPr>
            </w:pPr>
            <w:r w:rsidRPr="0010106D">
              <w:rPr>
                <w:rFonts w:ascii="Calibri" w:hAnsi="Calibri" w:cs="Calibri"/>
                <w:b/>
                <w:bCs/>
                <w:i/>
                <w:iCs/>
                <w:color w:val="000000"/>
                <w:sz w:val="16"/>
                <w:szCs w:val="16"/>
                <w:lang w:val="en-US"/>
              </w:rPr>
              <w:t>Total basic education</w:t>
            </w:r>
          </w:p>
        </w:tc>
        <w:tc>
          <w:tcPr>
            <w:tcW w:w="1588" w:type="dxa"/>
            <w:shd w:val="solid" w:color="EBF0F1" w:fill="auto"/>
            <w:tcMar>
              <w:top w:w="28" w:type="dxa"/>
              <w:left w:w="57" w:type="dxa"/>
              <w:bottom w:w="28" w:type="dxa"/>
              <w:right w:w="57" w:type="dxa"/>
            </w:tcMar>
          </w:tcPr>
          <w:p w:rsidR="00E967F4" w:rsidRPr="0010106D"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0106D">
              <w:rPr>
                <w:rFonts w:ascii="Calibri" w:hAnsi="Calibri" w:cs="Calibri"/>
                <w:b/>
                <w:bCs/>
                <w:i/>
                <w:iCs/>
                <w:color w:val="000000"/>
                <w:sz w:val="16"/>
                <w:szCs w:val="16"/>
                <w:lang w:val="en-US"/>
              </w:rPr>
              <w:t xml:space="preserve"> 31,030 </w:t>
            </w:r>
          </w:p>
        </w:tc>
        <w:tc>
          <w:tcPr>
            <w:tcW w:w="960" w:type="dxa"/>
            <w:shd w:val="solid" w:color="EBF0F1" w:fill="auto"/>
            <w:tcMar>
              <w:top w:w="28" w:type="dxa"/>
              <w:left w:w="57" w:type="dxa"/>
              <w:bottom w:w="28" w:type="dxa"/>
              <w:right w:w="57" w:type="dxa"/>
            </w:tcMar>
          </w:tcPr>
          <w:p w:rsidR="00E967F4" w:rsidRPr="0010106D"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0106D">
              <w:rPr>
                <w:rFonts w:ascii="Calibri" w:hAnsi="Calibri" w:cs="Calibri"/>
                <w:b/>
                <w:bCs/>
                <w:i/>
                <w:iCs/>
                <w:color w:val="000000"/>
                <w:sz w:val="16"/>
                <w:szCs w:val="16"/>
                <w:lang w:val="en-US"/>
              </w:rPr>
              <w:t xml:space="preserve"> 32,521 </w:t>
            </w:r>
          </w:p>
        </w:tc>
        <w:tc>
          <w:tcPr>
            <w:tcW w:w="960" w:type="dxa"/>
            <w:shd w:val="solid" w:color="EBF0F1" w:fill="auto"/>
            <w:tcMar>
              <w:top w:w="28" w:type="dxa"/>
              <w:left w:w="57" w:type="dxa"/>
              <w:bottom w:w="28" w:type="dxa"/>
              <w:right w:w="57" w:type="dxa"/>
            </w:tcMar>
          </w:tcPr>
          <w:p w:rsidR="00E967F4" w:rsidRPr="0010106D"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0106D">
              <w:rPr>
                <w:rFonts w:ascii="Calibri" w:hAnsi="Calibri" w:cs="Calibri"/>
                <w:b/>
                <w:bCs/>
                <w:i/>
                <w:iCs/>
                <w:color w:val="000000"/>
                <w:sz w:val="16"/>
                <w:szCs w:val="16"/>
                <w:lang w:val="en-US"/>
              </w:rPr>
              <w:t xml:space="preserve"> 15,543 </w:t>
            </w:r>
          </w:p>
        </w:tc>
        <w:tc>
          <w:tcPr>
            <w:tcW w:w="960" w:type="dxa"/>
            <w:shd w:val="solid" w:color="EBF0F1" w:fill="auto"/>
            <w:tcMar>
              <w:top w:w="28" w:type="dxa"/>
              <w:left w:w="57" w:type="dxa"/>
              <w:bottom w:w="28" w:type="dxa"/>
              <w:right w:w="57" w:type="dxa"/>
            </w:tcMar>
          </w:tcPr>
          <w:p w:rsidR="00E967F4" w:rsidRPr="0010106D"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0106D">
              <w:rPr>
                <w:rFonts w:ascii="Calibri" w:hAnsi="Calibri" w:cs="Calibri"/>
                <w:b/>
                <w:bCs/>
                <w:i/>
                <w:iCs/>
                <w:color w:val="000000"/>
                <w:sz w:val="16"/>
                <w:szCs w:val="16"/>
                <w:lang w:val="en-US"/>
              </w:rPr>
              <w:t xml:space="preserve"> - </w:t>
            </w:r>
          </w:p>
        </w:tc>
        <w:tc>
          <w:tcPr>
            <w:tcW w:w="1287" w:type="dxa"/>
            <w:shd w:val="solid" w:color="EBF0F1" w:fill="auto"/>
            <w:tcMar>
              <w:top w:w="28" w:type="dxa"/>
              <w:left w:w="57" w:type="dxa"/>
              <w:bottom w:w="28" w:type="dxa"/>
              <w:right w:w="57" w:type="dxa"/>
            </w:tcMar>
          </w:tcPr>
          <w:p w:rsidR="00E967F4" w:rsidRPr="0010106D"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0106D">
              <w:rPr>
                <w:rFonts w:ascii="Calibri" w:hAnsi="Calibri" w:cs="Calibri"/>
                <w:b/>
                <w:bCs/>
                <w:i/>
                <w:iCs/>
                <w:color w:val="000000"/>
                <w:sz w:val="16"/>
                <w:szCs w:val="16"/>
                <w:lang w:val="en-US"/>
              </w:rPr>
              <w:t xml:space="preserve"> 1,082 </w:t>
            </w:r>
          </w:p>
        </w:tc>
        <w:tc>
          <w:tcPr>
            <w:tcW w:w="1020" w:type="dxa"/>
            <w:shd w:val="solid" w:color="EBF0F1" w:fill="auto"/>
            <w:tcMar>
              <w:top w:w="28" w:type="dxa"/>
              <w:left w:w="57" w:type="dxa"/>
              <w:bottom w:w="28" w:type="dxa"/>
              <w:right w:w="57" w:type="dxa"/>
            </w:tcMar>
          </w:tcPr>
          <w:p w:rsidR="00E967F4" w:rsidRPr="0010106D"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0106D">
              <w:rPr>
                <w:rFonts w:ascii="Calibri" w:hAnsi="Calibri" w:cs="Calibri"/>
                <w:b/>
                <w:bCs/>
                <w:i/>
                <w:iCs/>
                <w:color w:val="000000"/>
                <w:sz w:val="16"/>
                <w:szCs w:val="16"/>
                <w:lang w:val="en-US"/>
              </w:rPr>
              <w:t xml:space="preserve"> 21,225 </w:t>
            </w:r>
          </w:p>
        </w:tc>
        <w:tc>
          <w:tcPr>
            <w:tcW w:w="1219" w:type="dxa"/>
            <w:shd w:val="solid" w:color="EBF0F1" w:fill="auto"/>
            <w:tcMar>
              <w:top w:w="28" w:type="dxa"/>
              <w:left w:w="57" w:type="dxa"/>
              <w:bottom w:w="28" w:type="dxa"/>
              <w:right w:w="57" w:type="dxa"/>
            </w:tcMar>
          </w:tcPr>
          <w:p w:rsidR="00E967F4" w:rsidRPr="0010106D"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0106D">
              <w:rPr>
                <w:rFonts w:ascii="Calibri" w:hAnsi="Calibri" w:cs="Calibri"/>
                <w:b/>
                <w:bCs/>
                <w:i/>
                <w:iCs/>
                <w:color w:val="000000"/>
                <w:sz w:val="16"/>
                <w:szCs w:val="16"/>
                <w:lang w:val="en-US"/>
              </w:rPr>
              <w:t xml:space="preserve"> 61 </w:t>
            </w:r>
          </w:p>
        </w:tc>
        <w:tc>
          <w:tcPr>
            <w:tcW w:w="850" w:type="dxa"/>
            <w:shd w:val="solid" w:color="EBF0F1" w:fill="auto"/>
            <w:tcMar>
              <w:top w:w="28" w:type="dxa"/>
              <w:left w:w="57" w:type="dxa"/>
              <w:bottom w:w="28" w:type="dxa"/>
              <w:right w:w="57" w:type="dxa"/>
            </w:tcMar>
          </w:tcPr>
          <w:p w:rsidR="00E967F4" w:rsidRPr="0010106D"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0106D">
              <w:rPr>
                <w:rFonts w:ascii="Calibri" w:hAnsi="Calibri" w:cs="Calibri"/>
                <w:b/>
                <w:bCs/>
                <w:i/>
                <w:iCs/>
                <w:color w:val="000000"/>
                <w:sz w:val="16"/>
                <w:szCs w:val="16"/>
                <w:lang w:val="en-US"/>
              </w:rPr>
              <w:t xml:space="preserve"> 26,943 </w:t>
            </w:r>
          </w:p>
        </w:tc>
        <w:tc>
          <w:tcPr>
            <w:tcW w:w="879" w:type="dxa"/>
            <w:shd w:val="solid" w:color="EBF0F1" w:fill="auto"/>
            <w:tcMar>
              <w:top w:w="28" w:type="dxa"/>
              <w:left w:w="57" w:type="dxa"/>
              <w:bottom w:w="28" w:type="dxa"/>
              <w:right w:w="57"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b/>
                <w:bCs/>
                <w:i/>
                <w:iCs/>
                <w:color w:val="000000"/>
                <w:sz w:val="16"/>
                <w:szCs w:val="16"/>
                <w:lang w:val="en-US"/>
              </w:rPr>
              <w:t xml:space="preserve"> 128,405 </w:t>
            </w:r>
          </w:p>
        </w:tc>
      </w:tr>
      <w:tr w:rsidR="00E967F4" w:rsidRPr="00F90C20" w:rsidTr="00013508">
        <w:trPr>
          <w:trHeight w:val="227"/>
        </w:trPr>
        <w:tc>
          <w:tcPr>
            <w:tcW w:w="4860" w:type="dxa"/>
            <w:gridSpan w:val="3"/>
            <w:tcMar>
              <w:top w:w="28" w:type="dxa"/>
              <w:left w:w="57" w:type="dxa"/>
              <w:bottom w:w="28" w:type="dxa"/>
              <w:right w:w="85" w:type="dxa"/>
            </w:tcMar>
          </w:tcPr>
          <w:p w:rsidR="00E967F4" w:rsidRPr="0010106D"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10106D">
              <w:rPr>
                <w:rFonts w:ascii="Calibri" w:hAnsi="Calibri" w:cs="Calibri"/>
                <w:b/>
                <w:bCs/>
                <w:color w:val="000000"/>
                <w:sz w:val="16"/>
                <w:szCs w:val="16"/>
                <w:lang w:val="en-US"/>
              </w:rPr>
              <w:t>Secondary education</w:t>
            </w:r>
          </w:p>
        </w:tc>
        <w:tc>
          <w:tcPr>
            <w:tcW w:w="1588"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960"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960"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960"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1287"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1020"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1219"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850"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879"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r>
      <w:tr w:rsidR="00E967F4" w:rsidRPr="00F90C20" w:rsidTr="00013508">
        <w:trPr>
          <w:trHeight w:val="227"/>
        </w:trPr>
        <w:tc>
          <w:tcPr>
            <w:tcW w:w="344"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162"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4354" w:type="dxa"/>
            <w:tcMar>
              <w:top w:w="28" w:type="dxa"/>
              <w:left w:w="57" w:type="dxa"/>
              <w:bottom w:w="28" w:type="dxa"/>
              <w:right w:w="85" w:type="dxa"/>
            </w:tcMar>
          </w:tcPr>
          <w:p w:rsidR="00E967F4" w:rsidRPr="0010106D"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Secondary education</w:t>
            </w:r>
          </w:p>
        </w:tc>
        <w:tc>
          <w:tcPr>
            <w:tcW w:w="1588"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2,672 </w:t>
            </w:r>
          </w:p>
        </w:tc>
        <w:tc>
          <w:tcPr>
            <w:tcW w:w="96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322 </w:t>
            </w:r>
          </w:p>
        </w:tc>
        <w:tc>
          <w:tcPr>
            <w:tcW w:w="96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177 </w:t>
            </w:r>
          </w:p>
        </w:tc>
        <w:tc>
          <w:tcPr>
            <w:tcW w:w="96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 </w:t>
            </w:r>
          </w:p>
        </w:tc>
        <w:tc>
          <w:tcPr>
            <w:tcW w:w="1287"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66 </w:t>
            </w:r>
          </w:p>
        </w:tc>
        <w:tc>
          <w:tcPr>
            <w:tcW w:w="102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25 </w:t>
            </w:r>
          </w:p>
        </w:tc>
        <w:tc>
          <w:tcPr>
            <w:tcW w:w="1219"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22 </w:t>
            </w:r>
          </w:p>
        </w:tc>
        <w:tc>
          <w:tcPr>
            <w:tcW w:w="85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6,555 </w:t>
            </w:r>
          </w:p>
        </w:tc>
        <w:tc>
          <w:tcPr>
            <w:tcW w:w="879"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b/>
                <w:bCs/>
                <w:color w:val="000000"/>
                <w:sz w:val="16"/>
                <w:szCs w:val="16"/>
                <w:lang w:val="en-US"/>
              </w:rPr>
              <w:t xml:space="preserve"> 9,839 </w:t>
            </w:r>
          </w:p>
        </w:tc>
      </w:tr>
      <w:tr w:rsidR="00E967F4" w:rsidRPr="00F90C20" w:rsidTr="00013508">
        <w:trPr>
          <w:trHeight w:val="227"/>
        </w:trPr>
        <w:tc>
          <w:tcPr>
            <w:tcW w:w="344"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162"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4354" w:type="dxa"/>
            <w:tcMar>
              <w:top w:w="28" w:type="dxa"/>
              <w:left w:w="57" w:type="dxa"/>
              <w:bottom w:w="28" w:type="dxa"/>
              <w:right w:w="85" w:type="dxa"/>
            </w:tcMar>
          </w:tcPr>
          <w:p w:rsidR="00E967F4" w:rsidRPr="0010106D"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Vocational education</w:t>
            </w:r>
          </w:p>
        </w:tc>
        <w:tc>
          <w:tcPr>
            <w:tcW w:w="1588"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11,561 </w:t>
            </w:r>
          </w:p>
        </w:tc>
        <w:tc>
          <w:tcPr>
            <w:tcW w:w="96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1,034 </w:t>
            </w:r>
          </w:p>
        </w:tc>
        <w:tc>
          <w:tcPr>
            <w:tcW w:w="96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1,519 </w:t>
            </w:r>
          </w:p>
        </w:tc>
        <w:tc>
          <w:tcPr>
            <w:tcW w:w="96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 </w:t>
            </w:r>
          </w:p>
        </w:tc>
        <w:tc>
          <w:tcPr>
            <w:tcW w:w="1287"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227 </w:t>
            </w:r>
          </w:p>
        </w:tc>
        <w:tc>
          <w:tcPr>
            <w:tcW w:w="102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95 </w:t>
            </w:r>
          </w:p>
        </w:tc>
        <w:tc>
          <w:tcPr>
            <w:tcW w:w="1219"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368 </w:t>
            </w:r>
          </w:p>
        </w:tc>
        <w:tc>
          <w:tcPr>
            <w:tcW w:w="85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6,331 </w:t>
            </w:r>
          </w:p>
        </w:tc>
        <w:tc>
          <w:tcPr>
            <w:tcW w:w="879"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b/>
                <w:bCs/>
                <w:color w:val="000000"/>
                <w:sz w:val="16"/>
                <w:szCs w:val="16"/>
                <w:lang w:val="en-US"/>
              </w:rPr>
              <w:t xml:space="preserve"> 21,135 </w:t>
            </w:r>
          </w:p>
        </w:tc>
      </w:tr>
      <w:tr w:rsidR="00E967F4" w:rsidRPr="00F90C20" w:rsidTr="00013508">
        <w:trPr>
          <w:trHeight w:val="227"/>
        </w:trPr>
        <w:tc>
          <w:tcPr>
            <w:tcW w:w="344" w:type="dxa"/>
            <w:shd w:val="solid" w:color="EBF0F1" w:fill="auto"/>
            <w:tcMar>
              <w:top w:w="28" w:type="dxa"/>
              <w:left w:w="57" w:type="dxa"/>
              <w:bottom w:w="28" w:type="dxa"/>
              <w:right w:w="57"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162" w:type="dxa"/>
            <w:shd w:val="solid" w:color="EBF0F1" w:fill="auto"/>
            <w:tcMar>
              <w:top w:w="28" w:type="dxa"/>
              <w:left w:w="57" w:type="dxa"/>
              <w:bottom w:w="28" w:type="dxa"/>
              <w:right w:w="57"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4354" w:type="dxa"/>
            <w:shd w:val="solid" w:color="EBF0F1" w:fill="auto"/>
            <w:tcMar>
              <w:top w:w="28" w:type="dxa"/>
              <w:left w:w="57" w:type="dxa"/>
              <w:bottom w:w="28" w:type="dxa"/>
              <w:right w:w="57" w:type="dxa"/>
            </w:tcMar>
          </w:tcPr>
          <w:p w:rsidR="00E967F4" w:rsidRPr="0010106D" w:rsidRDefault="00E967F4" w:rsidP="00E967F4">
            <w:pPr>
              <w:suppressAutoHyphens/>
              <w:autoSpaceDE w:val="0"/>
              <w:autoSpaceDN w:val="0"/>
              <w:adjustRightInd w:val="0"/>
              <w:textAlignment w:val="baseline"/>
              <w:rPr>
                <w:rFonts w:ascii="Calibri" w:hAnsi="Calibri" w:cs="Calibri"/>
                <w:b/>
                <w:bCs/>
                <w:i/>
                <w:iCs/>
                <w:color w:val="000000"/>
                <w:sz w:val="16"/>
                <w:szCs w:val="16"/>
                <w:lang w:val="en-US"/>
              </w:rPr>
            </w:pPr>
            <w:r w:rsidRPr="0010106D">
              <w:rPr>
                <w:rFonts w:ascii="Calibri" w:hAnsi="Calibri" w:cs="Calibri"/>
                <w:b/>
                <w:bCs/>
                <w:i/>
                <w:iCs/>
                <w:color w:val="000000"/>
                <w:sz w:val="16"/>
                <w:szCs w:val="16"/>
                <w:lang w:val="en-US"/>
              </w:rPr>
              <w:t>Total secondary education</w:t>
            </w:r>
          </w:p>
        </w:tc>
        <w:tc>
          <w:tcPr>
            <w:tcW w:w="1588" w:type="dxa"/>
            <w:shd w:val="solid" w:color="EBF0F1" w:fill="auto"/>
            <w:tcMar>
              <w:top w:w="28" w:type="dxa"/>
              <w:left w:w="57" w:type="dxa"/>
              <w:bottom w:w="28" w:type="dxa"/>
              <w:right w:w="57" w:type="dxa"/>
            </w:tcMar>
          </w:tcPr>
          <w:p w:rsidR="00E967F4" w:rsidRPr="0010106D"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0106D">
              <w:rPr>
                <w:rFonts w:ascii="Calibri" w:hAnsi="Calibri" w:cs="Calibri"/>
                <w:b/>
                <w:bCs/>
                <w:i/>
                <w:iCs/>
                <w:color w:val="000000"/>
                <w:sz w:val="16"/>
                <w:szCs w:val="16"/>
                <w:lang w:val="en-US"/>
              </w:rPr>
              <w:t xml:space="preserve"> 14,234 </w:t>
            </w:r>
          </w:p>
        </w:tc>
        <w:tc>
          <w:tcPr>
            <w:tcW w:w="960" w:type="dxa"/>
            <w:shd w:val="solid" w:color="EBF0F1" w:fill="auto"/>
            <w:tcMar>
              <w:top w:w="28" w:type="dxa"/>
              <w:left w:w="57" w:type="dxa"/>
              <w:bottom w:w="28" w:type="dxa"/>
              <w:right w:w="57" w:type="dxa"/>
            </w:tcMar>
          </w:tcPr>
          <w:p w:rsidR="00E967F4" w:rsidRPr="0010106D"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0106D">
              <w:rPr>
                <w:rFonts w:ascii="Calibri" w:hAnsi="Calibri" w:cs="Calibri"/>
                <w:b/>
                <w:bCs/>
                <w:i/>
                <w:iCs/>
                <w:color w:val="000000"/>
                <w:sz w:val="16"/>
                <w:szCs w:val="16"/>
                <w:lang w:val="en-US"/>
              </w:rPr>
              <w:t xml:space="preserve"> 1,356 </w:t>
            </w:r>
          </w:p>
        </w:tc>
        <w:tc>
          <w:tcPr>
            <w:tcW w:w="960" w:type="dxa"/>
            <w:shd w:val="solid" w:color="EBF0F1" w:fill="auto"/>
            <w:tcMar>
              <w:top w:w="28" w:type="dxa"/>
              <w:left w:w="57" w:type="dxa"/>
              <w:bottom w:w="28" w:type="dxa"/>
              <w:right w:w="57" w:type="dxa"/>
            </w:tcMar>
          </w:tcPr>
          <w:p w:rsidR="00E967F4" w:rsidRPr="0010106D"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0106D">
              <w:rPr>
                <w:rFonts w:ascii="Calibri" w:hAnsi="Calibri" w:cs="Calibri"/>
                <w:b/>
                <w:bCs/>
                <w:i/>
                <w:iCs/>
                <w:color w:val="000000"/>
                <w:sz w:val="16"/>
                <w:szCs w:val="16"/>
                <w:lang w:val="en-US"/>
              </w:rPr>
              <w:t xml:space="preserve"> 1,695 </w:t>
            </w:r>
          </w:p>
        </w:tc>
        <w:tc>
          <w:tcPr>
            <w:tcW w:w="960" w:type="dxa"/>
            <w:shd w:val="solid" w:color="EBF0F1" w:fill="auto"/>
            <w:tcMar>
              <w:top w:w="28" w:type="dxa"/>
              <w:left w:w="57" w:type="dxa"/>
              <w:bottom w:w="28" w:type="dxa"/>
              <w:right w:w="57" w:type="dxa"/>
            </w:tcMar>
          </w:tcPr>
          <w:p w:rsidR="00E967F4" w:rsidRPr="0010106D"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0106D">
              <w:rPr>
                <w:rFonts w:ascii="Calibri" w:hAnsi="Calibri" w:cs="Calibri"/>
                <w:b/>
                <w:bCs/>
                <w:i/>
                <w:iCs/>
                <w:color w:val="000000"/>
                <w:sz w:val="16"/>
                <w:szCs w:val="16"/>
                <w:lang w:val="en-US"/>
              </w:rPr>
              <w:t xml:space="preserve"> - </w:t>
            </w:r>
          </w:p>
        </w:tc>
        <w:tc>
          <w:tcPr>
            <w:tcW w:w="1287" w:type="dxa"/>
            <w:shd w:val="solid" w:color="EBF0F1" w:fill="auto"/>
            <w:tcMar>
              <w:top w:w="28" w:type="dxa"/>
              <w:left w:w="57" w:type="dxa"/>
              <w:bottom w:w="28" w:type="dxa"/>
              <w:right w:w="57" w:type="dxa"/>
            </w:tcMar>
          </w:tcPr>
          <w:p w:rsidR="00E967F4" w:rsidRPr="0010106D"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0106D">
              <w:rPr>
                <w:rFonts w:ascii="Calibri" w:hAnsi="Calibri" w:cs="Calibri"/>
                <w:b/>
                <w:bCs/>
                <w:i/>
                <w:iCs/>
                <w:color w:val="000000"/>
                <w:sz w:val="16"/>
                <w:szCs w:val="16"/>
                <w:lang w:val="en-US"/>
              </w:rPr>
              <w:t xml:space="preserve"> 293 </w:t>
            </w:r>
          </w:p>
        </w:tc>
        <w:tc>
          <w:tcPr>
            <w:tcW w:w="1020" w:type="dxa"/>
            <w:shd w:val="solid" w:color="EBF0F1" w:fill="auto"/>
            <w:tcMar>
              <w:top w:w="28" w:type="dxa"/>
              <w:left w:w="57" w:type="dxa"/>
              <w:bottom w:w="28" w:type="dxa"/>
              <w:right w:w="57" w:type="dxa"/>
            </w:tcMar>
          </w:tcPr>
          <w:p w:rsidR="00E967F4" w:rsidRPr="0010106D"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0106D">
              <w:rPr>
                <w:rFonts w:ascii="Calibri" w:hAnsi="Calibri" w:cs="Calibri"/>
                <w:b/>
                <w:bCs/>
                <w:i/>
                <w:iCs/>
                <w:color w:val="000000"/>
                <w:sz w:val="16"/>
                <w:szCs w:val="16"/>
                <w:lang w:val="en-US"/>
              </w:rPr>
              <w:t xml:space="preserve"> 121 </w:t>
            </w:r>
          </w:p>
        </w:tc>
        <w:tc>
          <w:tcPr>
            <w:tcW w:w="1219" w:type="dxa"/>
            <w:shd w:val="solid" w:color="EBF0F1" w:fill="auto"/>
            <w:tcMar>
              <w:top w:w="28" w:type="dxa"/>
              <w:left w:w="57" w:type="dxa"/>
              <w:bottom w:w="28" w:type="dxa"/>
              <w:right w:w="57" w:type="dxa"/>
            </w:tcMar>
          </w:tcPr>
          <w:p w:rsidR="00E967F4" w:rsidRPr="0010106D"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0106D">
              <w:rPr>
                <w:rFonts w:ascii="Calibri" w:hAnsi="Calibri" w:cs="Calibri"/>
                <w:b/>
                <w:bCs/>
                <w:i/>
                <w:iCs/>
                <w:color w:val="000000"/>
                <w:sz w:val="16"/>
                <w:szCs w:val="16"/>
                <w:lang w:val="en-US"/>
              </w:rPr>
              <w:t xml:space="preserve"> 390 </w:t>
            </w:r>
          </w:p>
        </w:tc>
        <w:tc>
          <w:tcPr>
            <w:tcW w:w="850" w:type="dxa"/>
            <w:shd w:val="solid" w:color="EBF0F1" w:fill="auto"/>
            <w:tcMar>
              <w:top w:w="28" w:type="dxa"/>
              <w:left w:w="57" w:type="dxa"/>
              <w:bottom w:w="28" w:type="dxa"/>
              <w:right w:w="57" w:type="dxa"/>
            </w:tcMar>
          </w:tcPr>
          <w:p w:rsidR="00E967F4" w:rsidRPr="0010106D"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0106D">
              <w:rPr>
                <w:rFonts w:ascii="Calibri" w:hAnsi="Calibri" w:cs="Calibri"/>
                <w:b/>
                <w:bCs/>
                <w:i/>
                <w:iCs/>
                <w:color w:val="000000"/>
                <w:sz w:val="16"/>
                <w:szCs w:val="16"/>
                <w:lang w:val="en-US"/>
              </w:rPr>
              <w:t xml:space="preserve"> 12,886 </w:t>
            </w:r>
          </w:p>
        </w:tc>
        <w:tc>
          <w:tcPr>
            <w:tcW w:w="879" w:type="dxa"/>
            <w:shd w:val="solid" w:color="EBF0F1" w:fill="auto"/>
            <w:tcMar>
              <w:top w:w="28" w:type="dxa"/>
              <w:left w:w="57" w:type="dxa"/>
              <w:bottom w:w="28" w:type="dxa"/>
              <w:right w:w="57"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b/>
                <w:bCs/>
                <w:i/>
                <w:iCs/>
                <w:color w:val="000000"/>
                <w:sz w:val="16"/>
                <w:szCs w:val="16"/>
                <w:lang w:val="en-US"/>
              </w:rPr>
              <w:t xml:space="preserve"> 30,975 </w:t>
            </w:r>
          </w:p>
        </w:tc>
      </w:tr>
      <w:tr w:rsidR="00E967F4" w:rsidRPr="00F90C20" w:rsidTr="00013508">
        <w:trPr>
          <w:trHeight w:val="227"/>
        </w:trPr>
        <w:tc>
          <w:tcPr>
            <w:tcW w:w="4860" w:type="dxa"/>
            <w:gridSpan w:val="3"/>
            <w:tcMar>
              <w:top w:w="28" w:type="dxa"/>
              <w:left w:w="57" w:type="dxa"/>
              <w:bottom w:w="28" w:type="dxa"/>
              <w:right w:w="85" w:type="dxa"/>
            </w:tcMar>
          </w:tcPr>
          <w:p w:rsidR="00E967F4" w:rsidRPr="0010106D"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10106D">
              <w:rPr>
                <w:rFonts w:ascii="Calibri" w:hAnsi="Calibri" w:cs="Calibri"/>
                <w:b/>
                <w:bCs/>
                <w:color w:val="000000"/>
                <w:sz w:val="16"/>
                <w:szCs w:val="16"/>
                <w:lang w:val="en-US"/>
              </w:rPr>
              <w:t>Post-secondary education</w:t>
            </w:r>
          </w:p>
        </w:tc>
        <w:tc>
          <w:tcPr>
            <w:tcW w:w="1588"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960"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960"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960"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1287"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1020"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1219"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850"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879"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r>
      <w:tr w:rsidR="00E967F4" w:rsidRPr="00F90C20" w:rsidTr="00013508">
        <w:trPr>
          <w:trHeight w:val="227"/>
        </w:trPr>
        <w:tc>
          <w:tcPr>
            <w:tcW w:w="344"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162"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4354" w:type="dxa"/>
            <w:tcMar>
              <w:top w:w="28" w:type="dxa"/>
              <w:left w:w="57" w:type="dxa"/>
              <w:bottom w:w="28" w:type="dxa"/>
              <w:right w:w="85" w:type="dxa"/>
            </w:tcMar>
          </w:tcPr>
          <w:p w:rsidR="00E967F4" w:rsidRPr="0010106D"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Higher education</w:t>
            </w:r>
          </w:p>
        </w:tc>
        <w:tc>
          <w:tcPr>
            <w:tcW w:w="1588"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22,034 </w:t>
            </w:r>
          </w:p>
        </w:tc>
        <w:tc>
          <w:tcPr>
            <w:tcW w:w="96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1,166 </w:t>
            </w:r>
          </w:p>
        </w:tc>
        <w:tc>
          <w:tcPr>
            <w:tcW w:w="96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11 </w:t>
            </w:r>
          </w:p>
        </w:tc>
        <w:tc>
          <w:tcPr>
            <w:tcW w:w="96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 </w:t>
            </w:r>
          </w:p>
        </w:tc>
        <w:tc>
          <w:tcPr>
            <w:tcW w:w="1287"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230 </w:t>
            </w:r>
          </w:p>
        </w:tc>
        <w:tc>
          <w:tcPr>
            <w:tcW w:w="102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 </w:t>
            </w:r>
          </w:p>
        </w:tc>
        <w:tc>
          <w:tcPr>
            <w:tcW w:w="1219"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 </w:t>
            </w:r>
          </w:p>
        </w:tc>
        <w:tc>
          <w:tcPr>
            <w:tcW w:w="85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4,275 </w:t>
            </w:r>
          </w:p>
        </w:tc>
        <w:tc>
          <w:tcPr>
            <w:tcW w:w="879"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b/>
                <w:bCs/>
                <w:color w:val="000000"/>
                <w:sz w:val="16"/>
                <w:szCs w:val="16"/>
                <w:lang w:val="en-US"/>
              </w:rPr>
              <w:t xml:space="preserve"> 27,716 </w:t>
            </w:r>
          </w:p>
        </w:tc>
      </w:tr>
      <w:tr w:rsidR="00E967F4" w:rsidRPr="00F90C20" w:rsidTr="00013508">
        <w:trPr>
          <w:trHeight w:val="227"/>
        </w:trPr>
        <w:tc>
          <w:tcPr>
            <w:tcW w:w="344"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162"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4354" w:type="dxa"/>
            <w:tcMar>
              <w:top w:w="28" w:type="dxa"/>
              <w:left w:w="57" w:type="dxa"/>
              <w:bottom w:w="28" w:type="dxa"/>
              <w:right w:w="85" w:type="dxa"/>
            </w:tcMar>
          </w:tcPr>
          <w:p w:rsidR="00E967F4" w:rsidRPr="0010106D"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Advanced technical and managerial training</w:t>
            </w:r>
          </w:p>
        </w:tc>
        <w:tc>
          <w:tcPr>
            <w:tcW w:w="1588"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26,346 </w:t>
            </w:r>
          </w:p>
        </w:tc>
        <w:tc>
          <w:tcPr>
            <w:tcW w:w="96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470 </w:t>
            </w:r>
          </w:p>
        </w:tc>
        <w:tc>
          <w:tcPr>
            <w:tcW w:w="96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167 </w:t>
            </w:r>
          </w:p>
        </w:tc>
        <w:tc>
          <w:tcPr>
            <w:tcW w:w="96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 </w:t>
            </w:r>
          </w:p>
        </w:tc>
        <w:tc>
          <w:tcPr>
            <w:tcW w:w="1287"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83 </w:t>
            </w:r>
          </w:p>
        </w:tc>
        <w:tc>
          <w:tcPr>
            <w:tcW w:w="102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 </w:t>
            </w:r>
          </w:p>
        </w:tc>
        <w:tc>
          <w:tcPr>
            <w:tcW w:w="1219"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 </w:t>
            </w:r>
          </w:p>
        </w:tc>
        <w:tc>
          <w:tcPr>
            <w:tcW w:w="85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99 </w:t>
            </w:r>
          </w:p>
        </w:tc>
        <w:tc>
          <w:tcPr>
            <w:tcW w:w="879"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b/>
                <w:bCs/>
                <w:color w:val="000000"/>
                <w:sz w:val="16"/>
                <w:szCs w:val="16"/>
                <w:lang w:val="en-US"/>
              </w:rPr>
              <w:t xml:space="preserve"> 27,164 </w:t>
            </w:r>
          </w:p>
        </w:tc>
      </w:tr>
      <w:tr w:rsidR="00E967F4" w:rsidRPr="00F90C20" w:rsidTr="00013508">
        <w:trPr>
          <w:trHeight w:val="227"/>
        </w:trPr>
        <w:tc>
          <w:tcPr>
            <w:tcW w:w="344" w:type="dxa"/>
            <w:shd w:val="solid" w:color="EBF0F1" w:fill="auto"/>
            <w:tcMar>
              <w:top w:w="28" w:type="dxa"/>
              <w:left w:w="57" w:type="dxa"/>
              <w:bottom w:w="28" w:type="dxa"/>
              <w:right w:w="57"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162" w:type="dxa"/>
            <w:shd w:val="solid" w:color="EBF0F1" w:fill="auto"/>
            <w:tcMar>
              <w:top w:w="28" w:type="dxa"/>
              <w:left w:w="57" w:type="dxa"/>
              <w:bottom w:w="28" w:type="dxa"/>
              <w:right w:w="57"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4354" w:type="dxa"/>
            <w:shd w:val="solid" w:color="EBF0F1" w:fill="auto"/>
            <w:tcMar>
              <w:top w:w="28" w:type="dxa"/>
              <w:left w:w="57" w:type="dxa"/>
              <w:bottom w:w="28" w:type="dxa"/>
              <w:right w:w="57" w:type="dxa"/>
            </w:tcMar>
          </w:tcPr>
          <w:p w:rsidR="00E967F4" w:rsidRPr="0010106D" w:rsidRDefault="00E967F4" w:rsidP="00E967F4">
            <w:pPr>
              <w:suppressAutoHyphens/>
              <w:autoSpaceDE w:val="0"/>
              <w:autoSpaceDN w:val="0"/>
              <w:adjustRightInd w:val="0"/>
              <w:textAlignment w:val="baseline"/>
              <w:rPr>
                <w:rFonts w:ascii="Calibri" w:hAnsi="Calibri" w:cs="Calibri"/>
                <w:b/>
                <w:bCs/>
                <w:i/>
                <w:iCs/>
                <w:color w:val="000000"/>
                <w:sz w:val="16"/>
                <w:szCs w:val="16"/>
                <w:lang w:val="en-US"/>
              </w:rPr>
            </w:pPr>
            <w:r w:rsidRPr="0010106D">
              <w:rPr>
                <w:rFonts w:ascii="Calibri" w:hAnsi="Calibri" w:cs="Calibri"/>
                <w:b/>
                <w:bCs/>
                <w:i/>
                <w:iCs/>
                <w:color w:val="000000"/>
                <w:sz w:val="16"/>
                <w:szCs w:val="16"/>
                <w:lang w:val="en-US"/>
              </w:rPr>
              <w:t>Total post-secondary education</w:t>
            </w:r>
          </w:p>
        </w:tc>
        <w:tc>
          <w:tcPr>
            <w:tcW w:w="1588" w:type="dxa"/>
            <w:shd w:val="solid" w:color="EBF0F1" w:fill="auto"/>
            <w:tcMar>
              <w:top w:w="28" w:type="dxa"/>
              <w:left w:w="57" w:type="dxa"/>
              <w:bottom w:w="28" w:type="dxa"/>
              <w:right w:w="57" w:type="dxa"/>
            </w:tcMar>
          </w:tcPr>
          <w:p w:rsidR="00E967F4" w:rsidRPr="0010106D"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0106D">
              <w:rPr>
                <w:rFonts w:ascii="Calibri" w:hAnsi="Calibri" w:cs="Calibri"/>
                <w:b/>
                <w:bCs/>
                <w:i/>
                <w:iCs/>
                <w:color w:val="000000"/>
                <w:sz w:val="16"/>
                <w:szCs w:val="16"/>
                <w:lang w:val="en-US"/>
              </w:rPr>
              <w:t xml:space="preserve"> 48,380 </w:t>
            </w:r>
          </w:p>
        </w:tc>
        <w:tc>
          <w:tcPr>
            <w:tcW w:w="960" w:type="dxa"/>
            <w:shd w:val="solid" w:color="EBF0F1" w:fill="auto"/>
            <w:tcMar>
              <w:top w:w="28" w:type="dxa"/>
              <w:left w:w="57" w:type="dxa"/>
              <w:bottom w:w="28" w:type="dxa"/>
              <w:right w:w="57" w:type="dxa"/>
            </w:tcMar>
          </w:tcPr>
          <w:p w:rsidR="00E967F4" w:rsidRPr="0010106D"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0106D">
              <w:rPr>
                <w:rFonts w:ascii="Calibri" w:hAnsi="Calibri" w:cs="Calibri"/>
                <w:b/>
                <w:bCs/>
                <w:i/>
                <w:iCs/>
                <w:color w:val="000000"/>
                <w:sz w:val="16"/>
                <w:szCs w:val="16"/>
                <w:lang w:val="en-US"/>
              </w:rPr>
              <w:t xml:space="preserve"> 1,636 </w:t>
            </w:r>
          </w:p>
        </w:tc>
        <w:tc>
          <w:tcPr>
            <w:tcW w:w="960" w:type="dxa"/>
            <w:shd w:val="solid" w:color="EBF0F1" w:fill="auto"/>
            <w:tcMar>
              <w:top w:w="28" w:type="dxa"/>
              <w:left w:w="57" w:type="dxa"/>
              <w:bottom w:w="28" w:type="dxa"/>
              <w:right w:w="57" w:type="dxa"/>
            </w:tcMar>
          </w:tcPr>
          <w:p w:rsidR="00E967F4" w:rsidRPr="0010106D"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0106D">
              <w:rPr>
                <w:rFonts w:ascii="Calibri" w:hAnsi="Calibri" w:cs="Calibri"/>
                <w:b/>
                <w:bCs/>
                <w:i/>
                <w:iCs/>
                <w:color w:val="000000"/>
                <w:sz w:val="16"/>
                <w:szCs w:val="16"/>
                <w:lang w:val="en-US"/>
              </w:rPr>
              <w:t xml:space="preserve"> 177 </w:t>
            </w:r>
          </w:p>
        </w:tc>
        <w:tc>
          <w:tcPr>
            <w:tcW w:w="960" w:type="dxa"/>
            <w:shd w:val="solid" w:color="EBF0F1" w:fill="auto"/>
            <w:tcMar>
              <w:top w:w="28" w:type="dxa"/>
              <w:left w:w="57" w:type="dxa"/>
              <w:bottom w:w="28" w:type="dxa"/>
              <w:right w:w="57" w:type="dxa"/>
            </w:tcMar>
          </w:tcPr>
          <w:p w:rsidR="00E967F4" w:rsidRPr="0010106D"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0106D">
              <w:rPr>
                <w:rFonts w:ascii="Calibri" w:hAnsi="Calibri" w:cs="Calibri"/>
                <w:b/>
                <w:bCs/>
                <w:i/>
                <w:iCs/>
                <w:color w:val="000000"/>
                <w:sz w:val="16"/>
                <w:szCs w:val="16"/>
                <w:lang w:val="en-US"/>
              </w:rPr>
              <w:t xml:space="preserve"> - </w:t>
            </w:r>
          </w:p>
        </w:tc>
        <w:tc>
          <w:tcPr>
            <w:tcW w:w="1287" w:type="dxa"/>
            <w:shd w:val="solid" w:color="EBF0F1" w:fill="auto"/>
            <w:tcMar>
              <w:top w:w="28" w:type="dxa"/>
              <w:left w:w="57" w:type="dxa"/>
              <w:bottom w:w="28" w:type="dxa"/>
              <w:right w:w="57" w:type="dxa"/>
            </w:tcMar>
          </w:tcPr>
          <w:p w:rsidR="00E967F4" w:rsidRPr="0010106D"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0106D">
              <w:rPr>
                <w:rFonts w:ascii="Calibri" w:hAnsi="Calibri" w:cs="Calibri"/>
                <w:b/>
                <w:bCs/>
                <w:i/>
                <w:iCs/>
                <w:color w:val="000000"/>
                <w:sz w:val="16"/>
                <w:szCs w:val="16"/>
                <w:lang w:val="en-US"/>
              </w:rPr>
              <w:t xml:space="preserve"> 313 </w:t>
            </w:r>
          </w:p>
        </w:tc>
        <w:tc>
          <w:tcPr>
            <w:tcW w:w="1020" w:type="dxa"/>
            <w:shd w:val="solid" w:color="EBF0F1" w:fill="auto"/>
            <w:tcMar>
              <w:top w:w="28" w:type="dxa"/>
              <w:left w:w="57" w:type="dxa"/>
              <w:bottom w:w="28" w:type="dxa"/>
              <w:right w:w="57" w:type="dxa"/>
            </w:tcMar>
          </w:tcPr>
          <w:p w:rsidR="00E967F4" w:rsidRPr="0010106D"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0106D">
              <w:rPr>
                <w:rFonts w:ascii="Calibri" w:hAnsi="Calibri" w:cs="Calibri"/>
                <w:b/>
                <w:bCs/>
                <w:i/>
                <w:iCs/>
                <w:color w:val="000000"/>
                <w:sz w:val="16"/>
                <w:szCs w:val="16"/>
                <w:lang w:val="en-US"/>
              </w:rPr>
              <w:t xml:space="preserve"> - </w:t>
            </w:r>
          </w:p>
        </w:tc>
        <w:tc>
          <w:tcPr>
            <w:tcW w:w="1219" w:type="dxa"/>
            <w:shd w:val="solid" w:color="EBF0F1" w:fill="auto"/>
            <w:tcMar>
              <w:top w:w="28" w:type="dxa"/>
              <w:left w:w="57" w:type="dxa"/>
              <w:bottom w:w="28" w:type="dxa"/>
              <w:right w:w="57" w:type="dxa"/>
            </w:tcMar>
          </w:tcPr>
          <w:p w:rsidR="00E967F4" w:rsidRPr="0010106D"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0106D">
              <w:rPr>
                <w:rFonts w:ascii="Calibri" w:hAnsi="Calibri" w:cs="Calibri"/>
                <w:b/>
                <w:bCs/>
                <w:i/>
                <w:iCs/>
                <w:color w:val="000000"/>
                <w:sz w:val="16"/>
                <w:szCs w:val="16"/>
                <w:lang w:val="en-US"/>
              </w:rPr>
              <w:t xml:space="preserve"> - </w:t>
            </w:r>
          </w:p>
        </w:tc>
        <w:tc>
          <w:tcPr>
            <w:tcW w:w="850" w:type="dxa"/>
            <w:shd w:val="solid" w:color="EBF0F1" w:fill="auto"/>
            <w:tcMar>
              <w:top w:w="28" w:type="dxa"/>
              <w:left w:w="57" w:type="dxa"/>
              <w:bottom w:w="28" w:type="dxa"/>
              <w:right w:w="57" w:type="dxa"/>
            </w:tcMar>
          </w:tcPr>
          <w:p w:rsidR="00E967F4" w:rsidRPr="0010106D"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0106D">
              <w:rPr>
                <w:rFonts w:ascii="Calibri" w:hAnsi="Calibri" w:cs="Calibri"/>
                <w:b/>
                <w:bCs/>
                <w:i/>
                <w:iCs/>
                <w:color w:val="000000"/>
                <w:sz w:val="16"/>
                <w:szCs w:val="16"/>
                <w:lang w:val="en-US"/>
              </w:rPr>
              <w:t xml:space="preserve"> 4,374 </w:t>
            </w:r>
          </w:p>
        </w:tc>
        <w:tc>
          <w:tcPr>
            <w:tcW w:w="879" w:type="dxa"/>
            <w:shd w:val="solid" w:color="EBF0F1" w:fill="auto"/>
            <w:tcMar>
              <w:top w:w="28" w:type="dxa"/>
              <w:left w:w="57" w:type="dxa"/>
              <w:bottom w:w="28" w:type="dxa"/>
              <w:right w:w="57"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b/>
                <w:bCs/>
                <w:i/>
                <w:iCs/>
                <w:color w:val="000000"/>
                <w:sz w:val="16"/>
                <w:szCs w:val="16"/>
                <w:lang w:val="en-US"/>
              </w:rPr>
              <w:t xml:space="preserve"> 54,880 </w:t>
            </w:r>
          </w:p>
        </w:tc>
      </w:tr>
      <w:tr w:rsidR="00E967F4" w:rsidRPr="00F90C20" w:rsidTr="00013508">
        <w:trPr>
          <w:trHeight w:val="227"/>
        </w:trPr>
        <w:tc>
          <w:tcPr>
            <w:tcW w:w="4860" w:type="dxa"/>
            <w:gridSpan w:val="3"/>
            <w:tcMar>
              <w:top w:w="28" w:type="dxa"/>
              <w:left w:w="57" w:type="dxa"/>
              <w:bottom w:w="28" w:type="dxa"/>
              <w:right w:w="85" w:type="dxa"/>
            </w:tcMar>
          </w:tcPr>
          <w:p w:rsidR="00E967F4" w:rsidRPr="0010106D"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10106D">
              <w:rPr>
                <w:rFonts w:ascii="Calibri" w:hAnsi="Calibri" w:cs="Calibri"/>
                <w:b/>
                <w:bCs/>
                <w:color w:val="000000"/>
                <w:sz w:val="16"/>
                <w:szCs w:val="16"/>
                <w:lang w:val="en-US"/>
              </w:rPr>
              <w:t>Other education</w:t>
            </w:r>
          </w:p>
        </w:tc>
        <w:tc>
          <w:tcPr>
            <w:tcW w:w="1588"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960"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960"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960"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1287"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1020"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1219"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850"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879"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r>
      <w:tr w:rsidR="00E967F4" w:rsidRPr="00F90C20" w:rsidTr="00013508">
        <w:trPr>
          <w:trHeight w:val="227"/>
        </w:trPr>
        <w:tc>
          <w:tcPr>
            <w:tcW w:w="344"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162"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4354" w:type="dxa"/>
            <w:tcMar>
              <w:top w:w="28" w:type="dxa"/>
              <w:left w:w="57" w:type="dxa"/>
              <w:bottom w:w="28" w:type="dxa"/>
              <w:right w:w="85" w:type="dxa"/>
            </w:tcMar>
          </w:tcPr>
          <w:p w:rsidR="00E967F4" w:rsidRPr="0010106D"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Education policy and administrative management</w:t>
            </w:r>
          </w:p>
        </w:tc>
        <w:tc>
          <w:tcPr>
            <w:tcW w:w="1588"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25,205 </w:t>
            </w:r>
          </w:p>
        </w:tc>
        <w:tc>
          <w:tcPr>
            <w:tcW w:w="96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31,009 </w:t>
            </w:r>
          </w:p>
        </w:tc>
        <w:tc>
          <w:tcPr>
            <w:tcW w:w="96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4,655 </w:t>
            </w:r>
          </w:p>
        </w:tc>
        <w:tc>
          <w:tcPr>
            <w:tcW w:w="96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35 </w:t>
            </w:r>
          </w:p>
        </w:tc>
        <w:tc>
          <w:tcPr>
            <w:tcW w:w="1287"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681 </w:t>
            </w:r>
          </w:p>
        </w:tc>
        <w:tc>
          <w:tcPr>
            <w:tcW w:w="102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 </w:t>
            </w:r>
          </w:p>
        </w:tc>
        <w:tc>
          <w:tcPr>
            <w:tcW w:w="1219"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210 </w:t>
            </w:r>
          </w:p>
        </w:tc>
        <w:tc>
          <w:tcPr>
            <w:tcW w:w="85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12,496 </w:t>
            </w:r>
          </w:p>
        </w:tc>
        <w:tc>
          <w:tcPr>
            <w:tcW w:w="879"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b/>
                <w:bCs/>
                <w:color w:val="000000"/>
                <w:sz w:val="16"/>
                <w:szCs w:val="16"/>
                <w:lang w:val="en-US"/>
              </w:rPr>
              <w:t xml:space="preserve"> 74,291 </w:t>
            </w:r>
          </w:p>
        </w:tc>
      </w:tr>
      <w:tr w:rsidR="00E967F4" w:rsidRPr="00F90C20" w:rsidTr="00013508">
        <w:trPr>
          <w:trHeight w:val="227"/>
        </w:trPr>
        <w:tc>
          <w:tcPr>
            <w:tcW w:w="344"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162"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4354" w:type="dxa"/>
            <w:tcMar>
              <w:top w:w="28" w:type="dxa"/>
              <w:left w:w="57" w:type="dxa"/>
              <w:bottom w:w="28" w:type="dxa"/>
              <w:right w:w="85" w:type="dxa"/>
            </w:tcMar>
          </w:tcPr>
          <w:p w:rsidR="00E967F4" w:rsidRPr="0010106D"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Education facilities and training</w:t>
            </w:r>
          </w:p>
        </w:tc>
        <w:tc>
          <w:tcPr>
            <w:tcW w:w="1588"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21,273 </w:t>
            </w:r>
          </w:p>
        </w:tc>
        <w:tc>
          <w:tcPr>
            <w:tcW w:w="96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8,214 </w:t>
            </w:r>
          </w:p>
        </w:tc>
        <w:tc>
          <w:tcPr>
            <w:tcW w:w="96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278 </w:t>
            </w:r>
          </w:p>
        </w:tc>
        <w:tc>
          <w:tcPr>
            <w:tcW w:w="96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50 </w:t>
            </w:r>
          </w:p>
        </w:tc>
        <w:tc>
          <w:tcPr>
            <w:tcW w:w="1287"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1,422 </w:t>
            </w:r>
          </w:p>
        </w:tc>
        <w:tc>
          <w:tcPr>
            <w:tcW w:w="102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131 </w:t>
            </w:r>
          </w:p>
        </w:tc>
        <w:tc>
          <w:tcPr>
            <w:tcW w:w="1219"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14 </w:t>
            </w:r>
          </w:p>
        </w:tc>
        <w:tc>
          <w:tcPr>
            <w:tcW w:w="85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931 </w:t>
            </w:r>
          </w:p>
        </w:tc>
        <w:tc>
          <w:tcPr>
            <w:tcW w:w="879"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b/>
                <w:bCs/>
                <w:color w:val="000000"/>
                <w:sz w:val="16"/>
                <w:szCs w:val="16"/>
                <w:lang w:val="en-US"/>
              </w:rPr>
              <w:t xml:space="preserve"> 32,314 </w:t>
            </w:r>
          </w:p>
        </w:tc>
      </w:tr>
      <w:tr w:rsidR="00E967F4" w:rsidRPr="00F90C20" w:rsidTr="00013508">
        <w:trPr>
          <w:trHeight w:val="227"/>
        </w:trPr>
        <w:tc>
          <w:tcPr>
            <w:tcW w:w="344"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162"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4354" w:type="dxa"/>
            <w:tcMar>
              <w:top w:w="28" w:type="dxa"/>
              <w:left w:w="57" w:type="dxa"/>
              <w:bottom w:w="28" w:type="dxa"/>
              <w:right w:w="85" w:type="dxa"/>
            </w:tcMar>
          </w:tcPr>
          <w:p w:rsidR="00E967F4" w:rsidRPr="0010106D"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Teacher training</w:t>
            </w:r>
          </w:p>
        </w:tc>
        <w:tc>
          <w:tcPr>
            <w:tcW w:w="1588"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1,023 </w:t>
            </w:r>
          </w:p>
        </w:tc>
        <w:tc>
          <w:tcPr>
            <w:tcW w:w="96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8,837 </w:t>
            </w:r>
          </w:p>
        </w:tc>
        <w:tc>
          <w:tcPr>
            <w:tcW w:w="96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557 </w:t>
            </w:r>
          </w:p>
        </w:tc>
        <w:tc>
          <w:tcPr>
            <w:tcW w:w="96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 </w:t>
            </w:r>
          </w:p>
        </w:tc>
        <w:tc>
          <w:tcPr>
            <w:tcW w:w="1287"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61 </w:t>
            </w:r>
          </w:p>
        </w:tc>
        <w:tc>
          <w:tcPr>
            <w:tcW w:w="102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 </w:t>
            </w:r>
          </w:p>
        </w:tc>
        <w:tc>
          <w:tcPr>
            <w:tcW w:w="1219"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 </w:t>
            </w:r>
          </w:p>
        </w:tc>
        <w:tc>
          <w:tcPr>
            <w:tcW w:w="85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560 </w:t>
            </w:r>
          </w:p>
        </w:tc>
        <w:tc>
          <w:tcPr>
            <w:tcW w:w="879"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b/>
                <w:bCs/>
                <w:color w:val="000000"/>
                <w:sz w:val="16"/>
                <w:szCs w:val="16"/>
                <w:lang w:val="en-US"/>
              </w:rPr>
              <w:t xml:space="preserve"> 11,037 </w:t>
            </w:r>
          </w:p>
        </w:tc>
      </w:tr>
      <w:tr w:rsidR="00E967F4" w:rsidRPr="00F90C20" w:rsidTr="00013508">
        <w:trPr>
          <w:trHeight w:val="227"/>
        </w:trPr>
        <w:tc>
          <w:tcPr>
            <w:tcW w:w="344"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162" w:type="dxa"/>
            <w:tcMar>
              <w:top w:w="28" w:type="dxa"/>
              <w:left w:w="57" w:type="dxa"/>
              <w:bottom w:w="28" w:type="dxa"/>
              <w:right w:w="85"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4354" w:type="dxa"/>
            <w:tcMar>
              <w:top w:w="28" w:type="dxa"/>
              <w:left w:w="57" w:type="dxa"/>
              <w:bottom w:w="28" w:type="dxa"/>
              <w:right w:w="85" w:type="dxa"/>
            </w:tcMar>
          </w:tcPr>
          <w:p w:rsidR="00E967F4" w:rsidRPr="0010106D"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Education research</w:t>
            </w:r>
          </w:p>
        </w:tc>
        <w:tc>
          <w:tcPr>
            <w:tcW w:w="1588"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21 </w:t>
            </w:r>
          </w:p>
        </w:tc>
        <w:tc>
          <w:tcPr>
            <w:tcW w:w="96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192 </w:t>
            </w:r>
          </w:p>
        </w:tc>
        <w:tc>
          <w:tcPr>
            <w:tcW w:w="96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86 </w:t>
            </w:r>
          </w:p>
        </w:tc>
        <w:tc>
          <w:tcPr>
            <w:tcW w:w="96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 </w:t>
            </w:r>
          </w:p>
        </w:tc>
        <w:tc>
          <w:tcPr>
            <w:tcW w:w="1287"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16 </w:t>
            </w:r>
          </w:p>
        </w:tc>
        <w:tc>
          <w:tcPr>
            <w:tcW w:w="102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 </w:t>
            </w:r>
          </w:p>
        </w:tc>
        <w:tc>
          <w:tcPr>
            <w:tcW w:w="1219"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 </w:t>
            </w:r>
          </w:p>
        </w:tc>
        <w:tc>
          <w:tcPr>
            <w:tcW w:w="85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1,737 </w:t>
            </w:r>
          </w:p>
        </w:tc>
        <w:tc>
          <w:tcPr>
            <w:tcW w:w="879"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b/>
                <w:bCs/>
                <w:color w:val="000000"/>
                <w:sz w:val="16"/>
                <w:szCs w:val="16"/>
                <w:lang w:val="en-US"/>
              </w:rPr>
              <w:t xml:space="preserve"> 2,052 </w:t>
            </w:r>
          </w:p>
        </w:tc>
      </w:tr>
      <w:tr w:rsidR="00E967F4" w:rsidRPr="00F90C20" w:rsidTr="00013508">
        <w:trPr>
          <w:trHeight w:val="227"/>
        </w:trPr>
        <w:tc>
          <w:tcPr>
            <w:tcW w:w="344" w:type="dxa"/>
            <w:shd w:val="solid" w:color="EBF0F1" w:fill="auto"/>
            <w:tcMar>
              <w:top w:w="28" w:type="dxa"/>
              <w:left w:w="57" w:type="dxa"/>
              <w:bottom w:w="28" w:type="dxa"/>
              <w:right w:w="57"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162" w:type="dxa"/>
            <w:shd w:val="solid" w:color="EBF0F1" w:fill="auto"/>
            <w:tcMar>
              <w:top w:w="28" w:type="dxa"/>
              <w:left w:w="57" w:type="dxa"/>
              <w:bottom w:w="28" w:type="dxa"/>
              <w:right w:w="57" w:type="dxa"/>
            </w:tcMar>
          </w:tcPr>
          <w:p w:rsidR="00E967F4" w:rsidRPr="0010106D" w:rsidRDefault="00E967F4" w:rsidP="00E967F4">
            <w:pPr>
              <w:autoSpaceDE w:val="0"/>
              <w:autoSpaceDN w:val="0"/>
              <w:adjustRightInd w:val="0"/>
              <w:rPr>
                <w:rFonts w:ascii="Calibri" w:hAnsi="Calibri" w:cs="Calibri"/>
                <w:color w:val="auto"/>
                <w:sz w:val="16"/>
                <w:szCs w:val="16"/>
                <w:lang w:val="en-US"/>
              </w:rPr>
            </w:pPr>
          </w:p>
        </w:tc>
        <w:tc>
          <w:tcPr>
            <w:tcW w:w="4354" w:type="dxa"/>
            <w:shd w:val="solid" w:color="EBF0F1" w:fill="auto"/>
            <w:tcMar>
              <w:top w:w="28" w:type="dxa"/>
              <w:left w:w="57" w:type="dxa"/>
              <w:bottom w:w="28" w:type="dxa"/>
              <w:right w:w="57" w:type="dxa"/>
            </w:tcMar>
          </w:tcPr>
          <w:p w:rsidR="00E967F4" w:rsidRPr="0010106D" w:rsidRDefault="00E967F4" w:rsidP="00E967F4">
            <w:pPr>
              <w:suppressAutoHyphens/>
              <w:autoSpaceDE w:val="0"/>
              <w:autoSpaceDN w:val="0"/>
              <w:adjustRightInd w:val="0"/>
              <w:textAlignment w:val="baseline"/>
              <w:rPr>
                <w:rFonts w:ascii="Calibri" w:hAnsi="Calibri" w:cs="Calibri"/>
                <w:b/>
                <w:bCs/>
                <w:i/>
                <w:iCs/>
                <w:color w:val="000000"/>
                <w:sz w:val="16"/>
                <w:szCs w:val="16"/>
                <w:lang w:val="en-US"/>
              </w:rPr>
            </w:pPr>
            <w:r w:rsidRPr="0010106D">
              <w:rPr>
                <w:rFonts w:ascii="Calibri" w:hAnsi="Calibri" w:cs="Calibri"/>
                <w:b/>
                <w:bCs/>
                <w:i/>
                <w:iCs/>
                <w:color w:val="000000"/>
                <w:sz w:val="16"/>
                <w:szCs w:val="16"/>
                <w:lang w:val="en-US"/>
              </w:rPr>
              <w:t>Total other education</w:t>
            </w:r>
          </w:p>
        </w:tc>
        <w:tc>
          <w:tcPr>
            <w:tcW w:w="1588" w:type="dxa"/>
            <w:shd w:val="solid" w:color="EBF0F1" w:fill="auto"/>
            <w:tcMar>
              <w:top w:w="28" w:type="dxa"/>
              <w:left w:w="57" w:type="dxa"/>
              <w:bottom w:w="28" w:type="dxa"/>
              <w:right w:w="57" w:type="dxa"/>
            </w:tcMar>
          </w:tcPr>
          <w:p w:rsidR="00E967F4" w:rsidRPr="0010106D"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0106D">
              <w:rPr>
                <w:rFonts w:ascii="Calibri" w:hAnsi="Calibri" w:cs="Calibri"/>
                <w:b/>
                <w:bCs/>
                <w:i/>
                <w:iCs/>
                <w:color w:val="000000"/>
                <w:sz w:val="16"/>
                <w:szCs w:val="16"/>
                <w:lang w:val="en-US"/>
              </w:rPr>
              <w:t xml:space="preserve"> 47,522 </w:t>
            </w:r>
          </w:p>
        </w:tc>
        <w:tc>
          <w:tcPr>
            <w:tcW w:w="960" w:type="dxa"/>
            <w:shd w:val="solid" w:color="EBF0F1" w:fill="auto"/>
            <w:tcMar>
              <w:top w:w="28" w:type="dxa"/>
              <w:left w:w="57" w:type="dxa"/>
              <w:bottom w:w="28" w:type="dxa"/>
              <w:right w:w="57" w:type="dxa"/>
            </w:tcMar>
          </w:tcPr>
          <w:p w:rsidR="00E967F4" w:rsidRPr="0010106D"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0106D">
              <w:rPr>
                <w:rFonts w:ascii="Calibri" w:hAnsi="Calibri" w:cs="Calibri"/>
                <w:b/>
                <w:bCs/>
                <w:i/>
                <w:iCs/>
                <w:color w:val="000000"/>
                <w:sz w:val="16"/>
                <w:szCs w:val="16"/>
                <w:lang w:val="en-US"/>
              </w:rPr>
              <w:t xml:space="preserve"> 48,253 </w:t>
            </w:r>
          </w:p>
        </w:tc>
        <w:tc>
          <w:tcPr>
            <w:tcW w:w="960" w:type="dxa"/>
            <w:shd w:val="solid" w:color="EBF0F1" w:fill="auto"/>
            <w:tcMar>
              <w:top w:w="28" w:type="dxa"/>
              <w:left w:w="57" w:type="dxa"/>
              <w:bottom w:w="28" w:type="dxa"/>
              <w:right w:w="57" w:type="dxa"/>
            </w:tcMar>
          </w:tcPr>
          <w:p w:rsidR="00E967F4" w:rsidRPr="0010106D"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0106D">
              <w:rPr>
                <w:rFonts w:ascii="Calibri" w:hAnsi="Calibri" w:cs="Calibri"/>
                <w:b/>
                <w:bCs/>
                <w:i/>
                <w:iCs/>
                <w:color w:val="000000"/>
                <w:sz w:val="16"/>
                <w:szCs w:val="16"/>
                <w:lang w:val="en-US"/>
              </w:rPr>
              <w:t xml:space="preserve"> 5,575 </w:t>
            </w:r>
          </w:p>
        </w:tc>
        <w:tc>
          <w:tcPr>
            <w:tcW w:w="960" w:type="dxa"/>
            <w:shd w:val="solid" w:color="EBF0F1" w:fill="auto"/>
            <w:tcMar>
              <w:top w:w="28" w:type="dxa"/>
              <w:left w:w="57" w:type="dxa"/>
              <w:bottom w:w="28" w:type="dxa"/>
              <w:right w:w="57" w:type="dxa"/>
            </w:tcMar>
          </w:tcPr>
          <w:p w:rsidR="00E967F4" w:rsidRPr="0010106D"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0106D">
              <w:rPr>
                <w:rFonts w:ascii="Calibri" w:hAnsi="Calibri" w:cs="Calibri"/>
                <w:b/>
                <w:bCs/>
                <w:i/>
                <w:iCs/>
                <w:color w:val="000000"/>
                <w:sz w:val="16"/>
                <w:szCs w:val="16"/>
                <w:lang w:val="en-US"/>
              </w:rPr>
              <w:t xml:space="preserve"> 85 </w:t>
            </w:r>
          </w:p>
        </w:tc>
        <w:tc>
          <w:tcPr>
            <w:tcW w:w="1287" w:type="dxa"/>
            <w:shd w:val="solid" w:color="EBF0F1" w:fill="auto"/>
            <w:tcMar>
              <w:top w:w="28" w:type="dxa"/>
              <w:left w:w="57" w:type="dxa"/>
              <w:bottom w:w="28" w:type="dxa"/>
              <w:right w:w="57" w:type="dxa"/>
            </w:tcMar>
          </w:tcPr>
          <w:p w:rsidR="00E967F4" w:rsidRPr="0010106D"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0106D">
              <w:rPr>
                <w:rFonts w:ascii="Calibri" w:hAnsi="Calibri" w:cs="Calibri"/>
                <w:b/>
                <w:bCs/>
                <w:i/>
                <w:iCs/>
                <w:color w:val="000000"/>
                <w:sz w:val="16"/>
                <w:szCs w:val="16"/>
                <w:lang w:val="en-US"/>
              </w:rPr>
              <w:t xml:space="preserve"> 2,180 </w:t>
            </w:r>
          </w:p>
        </w:tc>
        <w:tc>
          <w:tcPr>
            <w:tcW w:w="1020" w:type="dxa"/>
            <w:shd w:val="solid" w:color="EBF0F1" w:fill="auto"/>
            <w:tcMar>
              <w:top w:w="28" w:type="dxa"/>
              <w:left w:w="57" w:type="dxa"/>
              <w:bottom w:w="28" w:type="dxa"/>
              <w:right w:w="57" w:type="dxa"/>
            </w:tcMar>
          </w:tcPr>
          <w:p w:rsidR="00E967F4" w:rsidRPr="0010106D"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0106D">
              <w:rPr>
                <w:rFonts w:ascii="Calibri" w:hAnsi="Calibri" w:cs="Calibri"/>
                <w:b/>
                <w:bCs/>
                <w:i/>
                <w:iCs/>
                <w:color w:val="000000"/>
                <w:sz w:val="16"/>
                <w:szCs w:val="16"/>
                <w:lang w:val="en-US"/>
              </w:rPr>
              <w:t xml:space="preserve"> 131 </w:t>
            </w:r>
          </w:p>
        </w:tc>
        <w:tc>
          <w:tcPr>
            <w:tcW w:w="1219" w:type="dxa"/>
            <w:shd w:val="solid" w:color="EBF0F1" w:fill="auto"/>
            <w:tcMar>
              <w:top w:w="28" w:type="dxa"/>
              <w:left w:w="57" w:type="dxa"/>
              <w:bottom w:w="28" w:type="dxa"/>
              <w:right w:w="57" w:type="dxa"/>
            </w:tcMar>
          </w:tcPr>
          <w:p w:rsidR="00E967F4" w:rsidRPr="0010106D"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0106D">
              <w:rPr>
                <w:rFonts w:ascii="Calibri" w:hAnsi="Calibri" w:cs="Calibri"/>
                <w:b/>
                <w:bCs/>
                <w:i/>
                <w:iCs/>
                <w:color w:val="000000"/>
                <w:sz w:val="16"/>
                <w:szCs w:val="16"/>
                <w:lang w:val="en-US"/>
              </w:rPr>
              <w:t xml:space="preserve"> 223 </w:t>
            </w:r>
          </w:p>
        </w:tc>
        <w:tc>
          <w:tcPr>
            <w:tcW w:w="850" w:type="dxa"/>
            <w:shd w:val="solid" w:color="EBF0F1" w:fill="auto"/>
            <w:tcMar>
              <w:top w:w="28" w:type="dxa"/>
              <w:left w:w="57" w:type="dxa"/>
              <w:bottom w:w="28" w:type="dxa"/>
              <w:right w:w="57" w:type="dxa"/>
            </w:tcMar>
          </w:tcPr>
          <w:p w:rsidR="00E967F4" w:rsidRPr="0010106D"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10106D">
              <w:rPr>
                <w:rFonts w:ascii="Calibri" w:hAnsi="Calibri" w:cs="Calibri"/>
                <w:b/>
                <w:bCs/>
                <w:i/>
                <w:iCs/>
                <w:color w:val="000000"/>
                <w:sz w:val="16"/>
                <w:szCs w:val="16"/>
                <w:lang w:val="en-US"/>
              </w:rPr>
              <w:t xml:space="preserve"> 15,724 </w:t>
            </w:r>
          </w:p>
        </w:tc>
        <w:tc>
          <w:tcPr>
            <w:tcW w:w="879" w:type="dxa"/>
            <w:shd w:val="solid" w:color="EBF0F1" w:fill="auto"/>
            <w:tcMar>
              <w:top w:w="28" w:type="dxa"/>
              <w:left w:w="57" w:type="dxa"/>
              <w:bottom w:w="28" w:type="dxa"/>
              <w:right w:w="57"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b/>
                <w:bCs/>
                <w:i/>
                <w:iCs/>
                <w:color w:val="000000"/>
                <w:sz w:val="16"/>
                <w:szCs w:val="16"/>
                <w:lang w:val="en-US"/>
              </w:rPr>
              <w:t xml:space="preserve"> 119,694 </w:t>
            </w:r>
          </w:p>
        </w:tc>
      </w:tr>
      <w:tr w:rsidR="00E967F4" w:rsidRPr="00F90C20" w:rsidTr="00013508">
        <w:trPr>
          <w:trHeight w:val="227"/>
        </w:trPr>
        <w:tc>
          <w:tcPr>
            <w:tcW w:w="4860" w:type="dxa"/>
            <w:gridSpan w:val="3"/>
            <w:tcMar>
              <w:top w:w="28" w:type="dxa"/>
              <w:left w:w="57" w:type="dxa"/>
              <w:bottom w:w="28" w:type="dxa"/>
              <w:right w:w="85" w:type="dxa"/>
            </w:tcMar>
          </w:tcPr>
          <w:p w:rsidR="00E967F4" w:rsidRPr="0010106D"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10106D">
              <w:rPr>
                <w:rFonts w:ascii="Calibri" w:hAnsi="Calibri" w:cs="Calibri"/>
                <w:b/>
                <w:bCs/>
                <w:color w:val="000000"/>
                <w:sz w:val="16"/>
                <w:szCs w:val="16"/>
                <w:lang w:val="en-US"/>
              </w:rPr>
              <w:t>Multisector education and training (d)</w:t>
            </w:r>
          </w:p>
        </w:tc>
        <w:tc>
          <w:tcPr>
            <w:tcW w:w="1588"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70,201 </w:t>
            </w:r>
          </w:p>
        </w:tc>
        <w:tc>
          <w:tcPr>
            <w:tcW w:w="96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161,553 </w:t>
            </w:r>
          </w:p>
        </w:tc>
        <w:tc>
          <w:tcPr>
            <w:tcW w:w="96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38,117 </w:t>
            </w:r>
          </w:p>
        </w:tc>
        <w:tc>
          <w:tcPr>
            <w:tcW w:w="96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41 </w:t>
            </w:r>
          </w:p>
        </w:tc>
        <w:tc>
          <w:tcPr>
            <w:tcW w:w="1287"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34,152 </w:t>
            </w:r>
          </w:p>
        </w:tc>
        <w:tc>
          <w:tcPr>
            <w:tcW w:w="102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1,695 </w:t>
            </w:r>
          </w:p>
        </w:tc>
        <w:tc>
          <w:tcPr>
            <w:tcW w:w="1219"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1,729 </w:t>
            </w:r>
          </w:p>
        </w:tc>
        <w:tc>
          <w:tcPr>
            <w:tcW w:w="850"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color w:val="000000"/>
                <w:sz w:val="16"/>
                <w:szCs w:val="16"/>
                <w:lang w:val="en-US"/>
              </w:rPr>
              <w:t xml:space="preserve"> 1,911 </w:t>
            </w:r>
          </w:p>
        </w:tc>
        <w:tc>
          <w:tcPr>
            <w:tcW w:w="879" w:type="dxa"/>
            <w:tcMar>
              <w:top w:w="28" w:type="dxa"/>
              <w:left w:w="57" w:type="dxa"/>
              <w:bottom w:w="28" w:type="dxa"/>
              <w:right w:w="85"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b/>
                <w:bCs/>
                <w:color w:val="000000"/>
                <w:sz w:val="16"/>
                <w:szCs w:val="16"/>
                <w:lang w:val="en-US"/>
              </w:rPr>
              <w:t xml:space="preserve"> 309,399 </w:t>
            </w:r>
          </w:p>
        </w:tc>
      </w:tr>
      <w:tr w:rsidR="00E967F4" w:rsidRPr="00F90C20" w:rsidTr="00013508">
        <w:trPr>
          <w:trHeight w:val="227"/>
        </w:trPr>
        <w:tc>
          <w:tcPr>
            <w:tcW w:w="4860" w:type="dxa"/>
            <w:gridSpan w:val="3"/>
            <w:shd w:val="solid" w:color="CBCCCE" w:fill="auto"/>
            <w:tcMar>
              <w:top w:w="28" w:type="dxa"/>
              <w:left w:w="57" w:type="dxa"/>
              <w:bottom w:w="28" w:type="dxa"/>
              <w:right w:w="57" w:type="dxa"/>
            </w:tcMar>
          </w:tcPr>
          <w:p w:rsidR="00E967F4" w:rsidRPr="0010106D"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10106D">
              <w:rPr>
                <w:rFonts w:ascii="Calibri" w:hAnsi="Calibri" w:cs="Calibri"/>
                <w:b/>
                <w:bCs/>
                <w:color w:val="000000"/>
                <w:sz w:val="16"/>
                <w:szCs w:val="16"/>
                <w:lang w:val="en-US"/>
              </w:rPr>
              <w:t>Total Australian Official Development Assistance, Education</w:t>
            </w:r>
          </w:p>
        </w:tc>
        <w:tc>
          <w:tcPr>
            <w:tcW w:w="1588" w:type="dxa"/>
            <w:shd w:val="solid" w:color="CBCCCE" w:fill="auto"/>
            <w:tcMar>
              <w:top w:w="28" w:type="dxa"/>
              <w:left w:w="57" w:type="dxa"/>
              <w:bottom w:w="28" w:type="dxa"/>
              <w:right w:w="57"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b/>
                <w:bCs/>
                <w:color w:val="000000"/>
                <w:sz w:val="16"/>
                <w:szCs w:val="16"/>
                <w:lang w:val="en-US"/>
              </w:rPr>
              <w:t xml:space="preserve"> 211,366 </w:t>
            </w:r>
          </w:p>
        </w:tc>
        <w:tc>
          <w:tcPr>
            <w:tcW w:w="960" w:type="dxa"/>
            <w:shd w:val="solid" w:color="CBCCCE" w:fill="auto"/>
            <w:tcMar>
              <w:top w:w="28" w:type="dxa"/>
              <w:left w:w="57" w:type="dxa"/>
              <w:bottom w:w="28" w:type="dxa"/>
              <w:right w:w="57"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b/>
                <w:bCs/>
                <w:color w:val="000000"/>
                <w:sz w:val="16"/>
                <w:szCs w:val="16"/>
                <w:lang w:val="en-US"/>
              </w:rPr>
              <w:t xml:space="preserve"> 245,318 </w:t>
            </w:r>
          </w:p>
        </w:tc>
        <w:tc>
          <w:tcPr>
            <w:tcW w:w="960" w:type="dxa"/>
            <w:shd w:val="solid" w:color="CBCCCE" w:fill="auto"/>
            <w:tcMar>
              <w:top w:w="28" w:type="dxa"/>
              <w:left w:w="57" w:type="dxa"/>
              <w:bottom w:w="28" w:type="dxa"/>
              <w:right w:w="57"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b/>
                <w:bCs/>
                <w:color w:val="000000"/>
                <w:sz w:val="16"/>
                <w:szCs w:val="16"/>
                <w:lang w:val="en-US"/>
              </w:rPr>
              <w:t xml:space="preserve"> 61,108 </w:t>
            </w:r>
          </w:p>
        </w:tc>
        <w:tc>
          <w:tcPr>
            <w:tcW w:w="960" w:type="dxa"/>
            <w:shd w:val="solid" w:color="CBCCCE" w:fill="auto"/>
            <w:tcMar>
              <w:top w:w="28" w:type="dxa"/>
              <w:left w:w="57" w:type="dxa"/>
              <w:bottom w:w="28" w:type="dxa"/>
              <w:right w:w="57"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b/>
                <w:bCs/>
                <w:color w:val="000000"/>
                <w:sz w:val="16"/>
                <w:szCs w:val="16"/>
                <w:lang w:val="en-US"/>
              </w:rPr>
              <w:t xml:space="preserve"> 126 </w:t>
            </w:r>
          </w:p>
        </w:tc>
        <w:tc>
          <w:tcPr>
            <w:tcW w:w="1287" w:type="dxa"/>
            <w:shd w:val="solid" w:color="CBCCCE" w:fill="auto"/>
            <w:tcMar>
              <w:top w:w="28" w:type="dxa"/>
              <w:left w:w="57" w:type="dxa"/>
              <w:bottom w:w="28" w:type="dxa"/>
              <w:right w:w="57"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b/>
                <w:bCs/>
                <w:color w:val="000000"/>
                <w:sz w:val="16"/>
                <w:szCs w:val="16"/>
                <w:lang w:val="en-US"/>
              </w:rPr>
              <w:t xml:space="preserve"> 38,020 </w:t>
            </w:r>
          </w:p>
        </w:tc>
        <w:tc>
          <w:tcPr>
            <w:tcW w:w="1020" w:type="dxa"/>
            <w:shd w:val="solid" w:color="CBCCCE" w:fill="auto"/>
            <w:tcMar>
              <w:top w:w="28" w:type="dxa"/>
              <w:left w:w="57" w:type="dxa"/>
              <w:bottom w:w="28" w:type="dxa"/>
              <w:right w:w="57"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b/>
                <w:bCs/>
                <w:color w:val="000000"/>
                <w:sz w:val="16"/>
                <w:szCs w:val="16"/>
                <w:lang w:val="en-US"/>
              </w:rPr>
              <w:t xml:space="preserve"> 23,172 </w:t>
            </w:r>
          </w:p>
        </w:tc>
        <w:tc>
          <w:tcPr>
            <w:tcW w:w="1219" w:type="dxa"/>
            <w:shd w:val="solid" w:color="CBCCCE" w:fill="auto"/>
            <w:tcMar>
              <w:top w:w="28" w:type="dxa"/>
              <w:left w:w="57" w:type="dxa"/>
              <w:bottom w:w="28" w:type="dxa"/>
              <w:right w:w="57"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b/>
                <w:bCs/>
                <w:color w:val="000000"/>
                <w:sz w:val="16"/>
                <w:szCs w:val="16"/>
                <w:lang w:val="en-US"/>
              </w:rPr>
              <w:t xml:space="preserve"> 2,403 </w:t>
            </w:r>
          </w:p>
        </w:tc>
        <w:tc>
          <w:tcPr>
            <w:tcW w:w="850" w:type="dxa"/>
            <w:shd w:val="solid" w:color="CBCCCE" w:fill="auto"/>
            <w:tcMar>
              <w:top w:w="28" w:type="dxa"/>
              <w:left w:w="57" w:type="dxa"/>
              <w:bottom w:w="28" w:type="dxa"/>
              <w:right w:w="57"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b/>
                <w:bCs/>
                <w:color w:val="000000"/>
                <w:sz w:val="16"/>
                <w:szCs w:val="16"/>
                <w:lang w:val="en-US"/>
              </w:rPr>
              <w:t xml:space="preserve"> 61,838 </w:t>
            </w:r>
          </w:p>
        </w:tc>
        <w:tc>
          <w:tcPr>
            <w:tcW w:w="879" w:type="dxa"/>
            <w:shd w:val="solid" w:color="CBCCCE" w:fill="auto"/>
            <w:tcMar>
              <w:top w:w="28" w:type="dxa"/>
              <w:left w:w="57" w:type="dxa"/>
              <w:bottom w:w="28" w:type="dxa"/>
              <w:right w:w="57" w:type="dxa"/>
            </w:tcMar>
          </w:tcPr>
          <w:p w:rsidR="00E967F4" w:rsidRPr="0010106D"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10106D">
              <w:rPr>
                <w:rFonts w:ascii="Calibri" w:hAnsi="Calibri" w:cs="Calibri"/>
                <w:b/>
                <w:bCs/>
                <w:color w:val="000000"/>
                <w:sz w:val="16"/>
                <w:szCs w:val="16"/>
                <w:lang w:val="en-US"/>
              </w:rPr>
              <w:t xml:space="preserve"> 643,352 </w:t>
            </w:r>
          </w:p>
        </w:tc>
      </w:tr>
      <w:tr w:rsidR="00E967F4" w:rsidRPr="00F90C20" w:rsidTr="00013508">
        <w:trPr>
          <w:trHeight w:val="227"/>
        </w:trPr>
        <w:tc>
          <w:tcPr>
            <w:tcW w:w="14583" w:type="dxa"/>
            <w:gridSpan w:val="12"/>
            <w:tcMar>
              <w:top w:w="28" w:type="dxa"/>
              <w:left w:w="0" w:type="dxa"/>
              <w:bottom w:w="28"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proofErr w:type="gramStart"/>
            <w:r w:rsidRPr="00F90C20">
              <w:rPr>
                <w:rFonts w:ascii="Calibri" w:hAnsi="Calibri" w:cs="Calibri"/>
                <w:color w:val="000000"/>
                <w:sz w:val="15"/>
                <w:szCs w:val="15"/>
                <w:lang w:val="en-US"/>
              </w:rPr>
              <w:t>“ -</w:t>
            </w:r>
            <w:proofErr w:type="gramEnd"/>
            <w:r w:rsidRPr="00F90C20">
              <w:rPr>
                <w:rFonts w:ascii="Calibri" w:hAnsi="Calibri" w:cs="Calibri"/>
                <w:color w:val="000000"/>
                <w:sz w:val="15"/>
                <w:szCs w:val="15"/>
                <w:lang w:val="en-US"/>
              </w:rPr>
              <w:t xml:space="preserve"> “ denotes nil or rounded to zero (including null cells).</w:t>
            </w:r>
          </w:p>
        </w:tc>
      </w:tr>
      <w:tr w:rsidR="00E967F4" w:rsidRPr="00F90C20" w:rsidTr="00013508">
        <w:trPr>
          <w:trHeight w:val="227"/>
        </w:trPr>
        <w:tc>
          <w:tcPr>
            <w:tcW w:w="14583" w:type="dxa"/>
            <w:gridSpan w:val="12"/>
            <w:tcMar>
              <w:top w:w="28" w:type="dxa"/>
              <w:left w:w="0" w:type="dxa"/>
              <w:bottom w:w="28"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Due to rounding, discrepancies may occur between sums of the component items and totals.   </w:t>
            </w:r>
          </w:p>
        </w:tc>
      </w:tr>
      <w:tr w:rsidR="00E967F4" w:rsidRPr="00F90C20" w:rsidTr="00013508">
        <w:trPr>
          <w:trHeight w:val="227"/>
        </w:trPr>
        <w:tc>
          <w:tcPr>
            <w:tcW w:w="14583" w:type="dxa"/>
            <w:gridSpan w:val="12"/>
            <w:tcMar>
              <w:top w:w="28" w:type="dxa"/>
              <w:left w:w="0" w:type="dxa"/>
              <w:bottom w:w="28"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(a) </w:t>
            </w:r>
            <w:r w:rsidRPr="00F90C20">
              <w:rPr>
                <w:rFonts w:ascii="Calibri" w:hAnsi="Calibri" w:cs="Calibri"/>
                <w:color w:val="000000"/>
                <w:sz w:val="15"/>
                <w:szCs w:val="15"/>
                <w:lang w:val="en-US"/>
              </w:rPr>
              <w:tab/>
              <w:t>Type of assistance based on OECD DAC sectors.</w:t>
            </w:r>
          </w:p>
        </w:tc>
      </w:tr>
      <w:tr w:rsidR="00E967F4" w:rsidRPr="00F90C20" w:rsidTr="00013508">
        <w:trPr>
          <w:trHeight w:val="227"/>
        </w:trPr>
        <w:tc>
          <w:tcPr>
            <w:tcW w:w="14583" w:type="dxa"/>
            <w:gridSpan w:val="12"/>
            <w:tcMar>
              <w:top w:w="28" w:type="dxa"/>
              <w:left w:w="0" w:type="dxa"/>
              <w:bottom w:w="28"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(b) </w:t>
            </w:r>
            <w:r w:rsidRPr="00F90C20">
              <w:rPr>
                <w:rFonts w:ascii="Calibri" w:hAnsi="Calibri" w:cs="Calibri"/>
                <w:color w:val="000000"/>
                <w:sz w:val="15"/>
                <w:szCs w:val="15"/>
                <w:lang w:val="en-US"/>
              </w:rPr>
              <w:tab/>
              <w:t>Includes regional programs that cannot be disaggregated to a lower geographic level.</w:t>
            </w:r>
          </w:p>
        </w:tc>
      </w:tr>
      <w:tr w:rsidR="00E967F4" w:rsidRPr="00F90C20" w:rsidTr="00013508">
        <w:trPr>
          <w:trHeight w:val="227"/>
        </w:trPr>
        <w:tc>
          <w:tcPr>
            <w:tcW w:w="14583" w:type="dxa"/>
            <w:gridSpan w:val="12"/>
            <w:tcMar>
              <w:top w:w="28" w:type="dxa"/>
              <w:left w:w="0" w:type="dxa"/>
              <w:bottom w:w="28"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(c) </w:t>
            </w:r>
            <w:r w:rsidRPr="00F90C20">
              <w:rPr>
                <w:rFonts w:ascii="Calibri" w:hAnsi="Calibri" w:cs="Calibri"/>
                <w:color w:val="000000"/>
                <w:sz w:val="15"/>
                <w:szCs w:val="15"/>
                <w:lang w:val="en-US"/>
              </w:rPr>
              <w:tab/>
              <w:t>Includes global programs that cannot be disaggregated to a lower geographic level.</w:t>
            </w:r>
          </w:p>
        </w:tc>
      </w:tr>
      <w:tr w:rsidR="00E967F4" w:rsidRPr="00F90C20" w:rsidTr="00013508">
        <w:trPr>
          <w:trHeight w:val="227"/>
        </w:trPr>
        <w:tc>
          <w:tcPr>
            <w:tcW w:w="14583" w:type="dxa"/>
            <w:gridSpan w:val="12"/>
            <w:tcMar>
              <w:top w:w="28" w:type="dxa"/>
              <w:left w:w="0" w:type="dxa"/>
              <w:bottom w:w="28"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(d) </w:t>
            </w:r>
            <w:r w:rsidRPr="00F90C20">
              <w:rPr>
                <w:rFonts w:ascii="Calibri" w:hAnsi="Calibri" w:cs="Calibri"/>
                <w:color w:val="000000"/>
                <w:sz w:val="15"/>
                <w:szCs w:val="15"/>
                <w:lang w:val="en-US"/>
              </w:rPr>
              <w:tab/>
              <w:t>Includes scholarships.</w:t>
            </w:r>
          </w:p>
        </w:tc>
      </w:tr>
    </w:tbl>
    <w:p w:rsidR="00E967F4" w:rsidRDefault="00E967F4" w:rsidP="00F90C20">
      <w:pPr>
        <w:autoSpaceDE w:val="0"/>
        <w:autoSpaceDN w:val="0"/>
        <w:adjustRightInd w:val="0"/>
        <w:spacing w:line="288" w:lineRule="auto"/>
        <w:textAlignment w:val="center"/>
        <w:rPr>
          <w:rFonts w:ascii="Calibri" w:hAnsi="Calibri" w:cs="Calibri"/>
          <w:color w:val="000000"/>
          <w:lang w:val="en-US"/>
        </w:rPr>
      </w:pPr>
    </w:p>
    <w:p w:rsidR="00E967F4" w:rsidRDefault="00E967F4">
      <w:pPr>
        <w:rPr>
          <w:rFonts w:ascii="Calibri" w:hAnsi="Calibri" w:cs="Calibri"/>
          <w:color w:val="000000"/>
          <w:lang w:val="en-US"/>
        </w:rPr>
      </w:pPr>
      <w:r>
        <w:rPr>
          <w:rFonts w:ascii="Calibri" w:hAnsi="Calibri" w:cs="Calibri"/>
          <w:color w:val="000000"/>
          <w:lang w:val="en-US"/>
        </w:rPr>
        <w:br w:type="page"/>
      </w:r>
    </w:p>
    <w:tbl>
      <w:tblPr>
        <w:tblW w:w="0" w:type="auto"/>
        <w:tblInd w:w="-8" w:type="dxa"/>
        <w:tblLayout w:type="fixed"/>
        <w:tblCellMar>
          <w:left w:w="0" w:type="dxa"/>
          <w:right w:w="0" w:type="dxa"/>
        </w:tblCellMar>
        <w:tblLook w:val="0000" w:firstRow="0" w:lastRow="0" w:firstColumn="0" w:lastColumn="0" w:noHBand="0" w:noVBand="0"/>
      </w:tblPr>
      <w:tblGrid>
        <w:gridCol w:w="344"/>
        <w:gridCol w:w="162"/>
        <w:gridCol w:w="4354"/>
        <w:gridCol w:w="1588"/>
        <w:gridCol w:w="959"/>
        <w:gridCol w:w="959"/>
        <w:gridCol w:w="945"/>
        <w:gridCol w:w="1304"/>
        <w:gridCol w:w="1050"/>
        <w:gridCol w:w="1189"/>
        <w:gridCol w:w="850"/>
        <w:gridCol w:w="879"/>
      </w:tblGrid>
      <w:tr w:rsidR="00F90C20" w:rsidRPr="00F90C20" w:rsidTr="004150E9">
        <w:trPr>
          <w:trHeight w:hRule="exact" w:val="340"/>
          <w:tblHeader/>
        </w:trPr>
        <w:tc>
          <w:tcPr>
            <w:tcW w:w="14583" w:type="dxa"/>
            <w:gridSpan w:val="12"/>
            <w:shd w:val="solid" w:color="007581" w:fill="auto"/>
            <w:tcMar>
              <w:top w:w="113" w:type="dxa"/>
              <w:left w:w="113" w:type="dxa"/>
              <w:bottom w:w="113" w:type="dxa"/>
              <w:right w:w="0" w:type="dxa"/>
            </w:tcMar>
            <w:vAlign w:val="center"/>
          </w:tcPr>
          <w:p w:rsidR="00F90C20" w:rsidRPr="00F90C20" w:rsidRDefault="00F90C20" w:rsidP="001F261E">
            <w:pPr>
              <w:pStyle w:val="TABLEHEADING"/>
            </w:pPr>
            <w:bookmarkStart w:id="20" w:name="_Toc533224345"/>
            <w:r w:rsidRPr="00F90C20">
              <w:lastRenderedPageBreak/>
              <w:t>17</w:t>
            </w:r>
            <w:r w:rsidRPr="00F90C20">
              <w:tab/>
              <w:t>Australian Official Development Assistance, Health, Type of Assistance by Region of Benefit, 2017–18 (a)</w:t>
            </w:r>
            <w:bookmarkEnd w:id="20"/>
          </w:p>
        </w:tc>
      </w:tr>
      <w:tr w:rsidR="00E967F4" w:rsidRPr="00F90C20" w:rsidTr="004150E9">
        <w:trPr>
          <w:trHeight w:val="60"/>
          <w:tblHeader/>
        </w:trPr>
        <w:tc>
          <w:tcPr>
            <w:tcW w:w="344" w:type="dxa"/>
            <w:shd w:val="solid" w:color="689CA7" w:fill="auto"/>
            <w:tcMar>
              <w:top w:w="113" w:type="dxa"/>
              <w:left w:w="57" w:type="dxa"/>
              <w:bottom w:w="113" w:type="dxa"/>
              <w:right w:w="0"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689CA7" w:fill="auto"/>
            <w:tcMar>
              <w:top w:w="113" w:type="dxa"/>
              <w:left w:w="57" w:type="dxa"/>
              <w:bottom w:w="113"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4354" w:type="dxa"/>
            <w:shd w:val="solid" w:color="689CA7" w:fill="auto"/>
            <w:tcMar>
              <w:top w:w="113" w:type="dxa"/>
              <w:left w:w="57" w:type="dxa"/>
              <w:bottom w:w="113" w:type="dxa"/>
              <w:right w:w="0"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1588" w:type="dxa"/>
            <w:shd w:val="solid" w:color="689CA7" w:fill="auto"/>
            <w:tcMar>
              <w:top w:w="113" w:type="dxa"/>
              <w:left w:w="57" w:type="dxa"/>
              <w:bottom w:w="113"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Pacific</w:t>
            </w:r>
          </w:p>
        </w:tc>
        <w:tc>
          <w:tcPr>
            <w:tcW w:w="959" w:type="dxa"/>
            <w:shd w:val="solid" w:color="689CA7" w:fill="auto"/>
            <w:tcMar>
              <w:top w:w="113" w:type="dxa"/>
              <w:left w:w="57" w:type="dxa"/>
              <w:bottom w:w="113"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Pr>
                <w:rFonts w:ascii="Calibri" w:hAnsi="Calibri" w:cs="Calibri"/>
                <w:i/>
                <w:iCs/>
                <w:color w:val="FFFFFF"/>
                <w:sz w:val="17"/>
                <w:szCs w:val="17"/>
                <w:lang w:val="en-US"/>
              </w:rPr>
              <w:t xml:space="preserve">South-East and </w:t>
            </w:r>
            <w:r>
              <w:rPr>
                <w:rFonts w:ascii="Calibri" w:hAnsi="Calibri" w:cs="Calibri"/>
                <w:i/>
                <w:iCs/>
                <w:color w:val="FFFFFF"/>
                <w:sz w:val="17"/>
                <w:szCs w:val="17"/>
                <w:lang w:val="en-US"/>
              </w:rPr>
              <w:br/>
            </w:r>
            <w:r w:rsidRPr="00F90C20">
              <w:rPr>
                <w:rFonts w:ascii="Calibri" w:hAnsi="Calibri" w:cs="Calibri"/>
                <w:i/>
                <w:iCs/>
                <w:color w:val="FFFFFF"/>
                <w:sz w:val="17"/>
                <w:szCs w:val="17"/>
                <w:lang w:val="en-US"/>
              </w:rPr>
              <w:t>East Asia</w:t>
            </w:r>
          </w:p>
        </w:tc>
        <w:tc>
          <w:tcPr>
            <w:tcW w:w="959" w:type="dxa"/>
            <w:shd w:val="solid" w:color="689CA7" w:fill="auto"/>
            <w:tcMar>
              <w:top w:w="113" w:type="dxa"/>
              <w:left w:w="57" w:type="dxa"/>
              <w:bottom w:w="113"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South and West Asia</w:t>
            </w:r>
          </w:p>
        </w:tc>
        <w:tc>
          <w:tcPr>
            <w:tcW w:w="945" w:type="dxa"/>
            <w:shd w:val="solid" w:color="689CA7" w:fill="auto"/>
            <w:tcMar>
              <w:top w:w="113" w:type="dxa"/>
              <w:left w:w="57" w:type="dxa"/>
              <w:bottom w:w="113"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proofErr w:type="gramStart"/>
            <w:r w:rsidRPr="00F90C20">
              <w:rPr>
                <w:rFonts w:ascii="Calibri" w:hAnsi="Calibri" w:cs="Calibri"/>
                <w:i/>
                <w:iCs/>
                <w:color w:val="FFFFFF"/>
                <w:sz w:val="17"/>
                <w:szCs w:val="17"/>
                <w:lang w:val="en-US"/>
              </w:rPr>
              <w:t>Other</w:t>
            </w:r>
            <w:proofErr w:type="gramEnd"/>
            <w:r w:rsidRPr="00F90C20">
              <w:rPr>
                <w:rFonts w:ascii="Calibri" w:hAnsi="Calibri" w:cs="Calibri"/>
                <w:i/>
                <w:iCs/>
                <w:color w:val="FFFFFF"/>
                <w:sz w:val="17"/>
                <w:szCs w:val="17"/>
                <w:lang w:val="en-US"/>
              </w:rPr>
              <w:t xml:space="preserve"> Asia</w:t>
            </w:r>
          </w:p>
        </w:tc>
        <w:tc>
          <w:tcPr>
            <w:tcW w:w="1304" w:type="dxa"/>
            <w:shd w:val="solid" w:color="689CA7" w:fill="auto"/>
            <w:tcMar>
              <w:top w:w="113" w:type="dxa"/>
              <w:left w:w="57" w:type="dxa"/>
              <w:bottom w:w="113"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Sub-Saharan Africa (b)</w:t>
            </w:r>
          </w:p>
        </w:tc>
        <w:tc>
          <w:tcPr>
            <w:tcW w:w="1050" w:type="dxa"/>
            <w:shd w:val="solid" w:color="689CA7" w:fill="auto"/>
            <w:tcMar>
              <w:top w:w="113" w:type="dxa"/>
              <w:left w:w="57" w:type="dxa"/>
              <w:bottom w:w="113"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Middle East and North Africa</w:t>
            </w:r>
          </w:p>
        </w:tc>
        <w:tc>
          <w:tcPr>
            <w:tcW w:w="1189" w:type="dxa"/>
            <w:shd w:val="solid" w:color="689CA7" w:fill="auto"/>
            <w:tcMar>
              <w:top w:w="113" w:type="dxa"/>
              <w:left w:w="57" w:type="dxa"/>
              <w:bottom w:w="113"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Latin America and the Caribbean</w:t>
            </w:r>
          </w:p>
        </w:tc>
        <w:tc>
          <w:tcPr>
            <w:tcW w:w="850" w:type="dxa"/>
            <w:shd w:val="solid" w:color="689CA7" w:fill="auto"/>
            <w:tcMar>
              <w:top w:w="113" w:type="dxa"/>
              <w:left w:w="57" w:type="dxa"/>
              <w:bottom w:w="113"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Other (c)</w:t>
            </w:r>
          </w:p>
        </w:tc>
        <w:tc>
          <w:tcPr>
            <w:tcW w:w="879" w:type="dxa"/>
            <w:shd w:val="solid" w:color="689CA7" w:fill="auto"/>
            <w:tcMar>
              <w:top w:w="113" w:type="dxa"/>
              <w:left w:w="57" w:type="dxa"/>
              <w:bottom w:w="113"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b/>
                <w:bCs/>
                <w:color w:val="FFFFFF"/>
                <w:sz w:val="17"/>
                <w:szCs w:val="17"/>
                <w:lang w:val="en-US"/>
              </w:rPr>
              <w:t xml:space="preserve"> </w:t>
            </w:r>
            <w:r w:rsidRPr="00F90C20">
              <w:rPr>
                <w:rFonts w:ascii="Calibri" w:hAnsi="Calibri" w:cs="Calibri"/>
                <w:b/>
                <w:bCs/>
                <w:i/>
                <w:iCs/>
                <w:color w:val="FFFFFF"/>
                <w:sz w:val="17"/>
                <w:szCs w:val="17"/>
                <w:lang w:val="en-US"/>
              </w:rPr>
              <w:t>Total</w:t>
            </w:r>
            <w:r w:rsidRPr="00F90C20">
              <w:rPr>
                <w:rFonts w:ascii="Calibri" w:hAnsi="Calibri" w:cs="Calibri"/>
                <w:b/>
                <w:bCs/>
                <w:color w:val="FFFFFF"/>
                <w:sz w:val="17"/>
                <w:szCs w:val="17"/>
                <w:lang w:val="en-US"/>
              </w:rPr>
              <w:t xml:space="preserve"> </w:t>
            </w:r>
          </w:p>
        </w:tc>
      </w:tr>
      <w:tr w:rsidR="00E967F4" w:rsidRPr="00F90C20" w:rsidTr="00013508">
        <w:trPr>
          <w:trHeight w:val="227"/>
          <w:tblHeader/>
        </w:trPr>
        <w:tc>
          <w:tcPr>
            <w:tcW w:w="4860" w:type="dxa"/>
            <w:gridSpan w:val="3"/>
            <w:shd w:val="solid" w:color="689CA7" w:fill="auto"/>
            <w:tcMar>
              <w:top w:w="113" w:type="dxa"/>
              <w:left w:w="57" w:type="dxa"/>
              <w:bottom w:w="113" w:type="dxa"/>
              <w:right w:w="0" w:type="dxa"/>
            </w:tcMar>
          </w:tcPr>
          <w:p w:rsidR="00E967F4" w:rsidRPr="00F90C20" w:rsidRDefault="00E967F4" w:rsidP="00E967F4">
            <w:pPr>
              <w:suppressAutoHyphens/>
              <w:autoSpaceDE w:val="0"/>
              <w:autoSpaceDN w:val="0"/>
              <w:adjustRightInd w:val="0"/>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Type of assistance</w:t>
            </w:r>
          </w:p>
        </w:tc>
        <w:tc>
          <w:tcPr>
            <w:tcW w:w="1588" w:type="dxa"/>
            <w:shd w:val="solid" w:color="689CA7" w:fill="auto"/>
            <w:tcMar>
              <w:top w:w="113" w:type="dxa"/>
              <w:left w:w="57" w:type="dxa"/>
              <w:bottom w:w="113"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59" w:type="dxa"/>
            <w:shd w:val="solid" w:color="689CA7" w:fill="auto"/>
            <w:tcMar>
              <w:top w:w="113" w:type="dxa"/>
              <w:left w:w="57" w:type="dxa"/>
              <w:bottom w:w="113"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59" w:type="dxa"/>
            <w:shd w:val="solid" w:color="689CA7" w:fill="auto"/>
            <w:tcMar>
              <w:top w:w="113" w:type="dxa"/>
              <w:left w:w="57" w:type="dxa"/>
              <w:bottom w:w="113"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45" w:type="dxa"/>
            <w:shd w:val="solid" w:color="689CA7" w:fill="auto"/>
            <w:tcMar>
              <w:top w:w="113" w:type="dxa"/>
              <w:left w:w="57" w:type="dxa"/>
              <w:bottom w:w="113"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304" w:type="dxa"/>
            <w:shd w:val="solid" w:color="689CA7" w:fill="auto"/>
            <w:tcMar>
              <w:top w:w="113" w:type="dxa"/>
              <w:left w:w="57" w:type="dxa"/>
              <w:bottom w:w="113"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050" w:type="dxa"/>
            <w:shd w:val="solid" w:color="689CA7" w:fill="auto"/>
            <w:tcMar>
              <w:top w:w="113" w:type="dxa"/>
              <w:left w:w="57" w:type="dxa"/>
              <w:bottom w:w="113"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189" w:type="dxa"/>
            <w:shd w:val="solid" w:color="689CA7" w:fill="auto"/>
            <w:tcMar>
              <w:top w:w="113" w:type="dxa"/>
              <w:left w:w="57" w:type="dxa"/>
              <w:bottom w:w="113"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850" w:type="dxa"/>
            <w:shd w:val="solid" w:color="689CA7" w:fill="auto"/>
            <w:tcMar>
              <w:top w:w="113" w:type="dxa"/>
              <w:left w:w="57" w:type="dxa"/>
              <w:bottom w:w="113"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879" w:type="dxa"/>
            <w:shd w:val="solid" w:color="689CA7" w:fill="auto"/>
            <w:tcMar>
              <w:top w:w="113" w:type="dxa"/>
              <w:left w:w="57" w:type="dxa"/>
              <w:bottom w:w="113"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b/>
                <w:bCs/>
                <w:color w:val="FFFFFF"/>
                <w:sz w:val="17"/>
                <w:szCs w:val="17"/>
                <w:lang w:val="en-US"/>
              </w:rPr>
              <w:t xml:space="preserve"> $’000 </w:t>
            </w:r>
          </w:p>
        </w:tc>
      </w:tr>
      <w:tr w:rsidR="00E967F4" w:rsidRPr="00F90C20" w:rsidTr="00013508">
        <w:trPr>
          <w:trHeight w:val="227"/>
        </w:trPr>
        <w:tc>
          <w:tcPr>
            <w:tcW w:w="4860" w:type="dxa"/>
            <w:gridSpan w:val="3"/>
            <w:tcMar>
              <w:top w:w="28" w:type="dxa"/>
              <w:left w:w="57" w:type="dxa"/>
              <w:bottom w:w="28" w:type="dxa"/>
              <w:right w:w="0"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Leadership and capacity building in health service delivery</w:t>
            </w:r>
          </w:p>
        </w:tc>
        <w:tc>
          <w:tcPr>
            <w:tcW w:w="1588"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59"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59"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45"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30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05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189"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5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79"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r>
      <w:tr w:rsidR="00E967F4" w:rsidRPr="00F90C20" w:rsidTr="00013508">
        <w:trPr>
          <w:trHeight w:val="227"/>
        </w:trPr>
        <w:tc>
          <w:tcPr>
            <w:tcW w:w="344" w:type="dxa"/>
            <w:tcMar>
              <w:top w:w="28" w:type="dxa"/>
              <w:left w:w="57" w:type="dxa"/>
              <w:bottom w:w="28" w:type="dxa"/>
              <w:right w:w="0"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0"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Medical education and training</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540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745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357 </w:t>
            </w:r>
          </w:p>
        </w:tc>
        <w:tc>
          <w:tcPr>
            <w:tcW w:w="945"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304"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131 </w:t>
            </w:r>
          </w:p>
        </w:tc>
        <w:tc>
          <w:tcPr>
            <w:tcW w:w="105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18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95 </w:t>
            </w:r>
          </w:p>
        </w:tc>
        <w:tc>
          <w:tcPr>
            <w:tcW w:w="87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1,868 </w:t>
            </w:r>
          </w:p>
        </w:tc>
      </w:tr>
      <w:tr w:rsidR="00E967F4" w:rsidRPr="00F90C20" w:rsidTr="00013508">
        <w:trPr>
          <w:trHeight w:val="227"/>
        </w:trPr>
        <w:tc>
          <w:tcPr>
            <w:tcW w:w="344" w:type="dxa"/>
            <w:tcMar>
              <w:top w:w="28" w:type="dxa"/>
              <w:left w:w="57" w:type="dxa"/>
              <w:bottom w:w="28" w:type="dxa"/>
              <w:right w:w="0"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0"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Medical research</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11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288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182 </w:t>
            </w:r>
          </w:p>
        </w:tc>
        <w:tc>
          <w:tcPr>
            <w:tcW w:w="945"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1,000 </w:t>
            </w:r>
          </w:p>
        </w:tc>
        <w:tc>
          <w:tcPr>
            <w:tcW w:w="1304"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 </w:t>
            </w:r>
          </w:p>
        </w:tc>
        <w:tc>
          <w:tcPr>
            <w:tcW w:w="105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18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220 </w:t>
            </w:r>
          </w:p>
        </w:tc>
        <w:tc>
          <w:tcPr>
            <w:tcW w:w="87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1,716 </w:t>
            </w:r>
          </w:p>
        </w:tc>
      </w:tr>
      <w:tr w:rsidR="00E967F4" w:rsidRPr="00F90C20" w:rsidTr="00013508">
        <w:trPr>
          <w:trHeight w:val="227"/>
        </w:trPr>
        <w:tc>
          <w:tcPr>
            <w:tcW w:w="344" w:type="dxa"/>
            <w:tcMar>
              <w:top w:w="28" w:type="dxa"/>
              <w:left w:w="57" w:type="dxa"/>
              <w:bottom w:w="28" w:type="dxa"/>
              <w:right w:w="0"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0"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Medical services</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4,939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621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935 </w:t>
            </w:r>
          </w:p>
        </w:tc>
        <w:tc>
          <w:tcPr>
            <w:tcW w:w="945"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304"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757 </w:t>
            </w:r>
          </w:p>
        </w:tc>
        <w:tc>
          <w:tcPr>
            <w:tcW w:w="105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271 </w:t>
            </w:r>
          </w:p>
        </w:tc>
        <w:tc>
          <w:tcPr>
            <w:tcW w:w="118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127 </w:t>
            </w:r>
          </w:p>
        </w:tc>
        <w:tc>
          <w:tcPr>
            <w:tcW w:w="85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1,022 </w:t>
            </w:r>
          </w:p>
        </w:tc>
        <w:tc>
          <w:tcPr>
            <w:tcW w:w="87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8,672 </w:t>
            </w:r>
          </w:p>
        </w:tc>
      </w:tr>
      <w:tr w:rsidR="00E967F4" w:rsidRPr="00F90C20" w:rsidTr="00013508">
        <w:trPr>
          <w:trHeight w:val="227"/>
        </w:trPr>
        <w:tc>
          <w:tcPr>
            <w:tcW w:w="344" w:type="dxa"/>
            <w:tcMar>
              <w:top w:w="28" w:type="dxa"/>
              <w:left w:w="57" w:type="dxa"/>
              <w:bottom w:w="28" w:type="dxa"/>
              <w:right w:w="0"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0"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Health policy and management</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62,607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2,293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1,293 </w:t>
            </w:r>
          </w:p>
        </w:tc>
        <w:tc>
          <w:tcPr>
            <w:tcW w:w="945"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586 </w:t>
            </w:r>
          </w:p>
        </w:tc>
        <w:tc>
          <w:tcPr>
            <w:tcW w:w="1304"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32 </w:t>
            </w:r>
          </w:p>
        </w:tc>
        <w:tc>
          <w:tcPr>
            <w:tcW w:w="105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18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27 </w:t>
            </w:r>
          </w:p>
        </w:tc>
        <w:tc>
          <w:tcPr>
            <w:tcW w:w="85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28,441 </w:t>
            </w:r>
          </w:p>
        </w:tc>
        <w:tc>
          <w:tcPr>
            <w:tcW w:w="87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95,280 </w:t>
            </w:r>
          </w:p>
        </w:tc>
      </w:tr>
      <w:tr w:rsidR="00E967F4" w:rsidRPr="00F90C20" w:rsidTr="00013508">
        <w:trPr>
          <w:trHeight w:val="227"/>
        </w:trPr>
        <w:tc>
          <w:tcPr>
            <w:tcW w:w="344" w:type="dxa"/>
            <w:shd w:val="solid" w:color="EBF0F1" w:fill="auto"/>
            <w:tcMar>
              <w:top w:w="28" w:type="dxa"/>
              <w:left w:w="57" w:type="dxa"/>
              <w:bottom w:w="28" w:type="dxa"/>
              <w:right w:w="0"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EBF0F1" w:fill="auto"/>
            <w:tcMar>
              <w:top w:w="28" w:type="dxa"/>
              <w:left w:w="57" w:type="dxa"/>
              <w:bottom w:w="28"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shd w:val="solid" w:color="EBF0F1" w:fill="auto"/>
            <w:tcMar>
              <w:top w:w="28" w:type="dxa"/>
              <w:left w:w="57" w:type="dxa"/>
              <w:bottom w:w="28" w:type="dxa"/>
              <w:right w:w="0" w:type="dxa"/>
            </w:tcMar>
          </w:tcPr>
          <w:p w:rsidR="00E967F4" w:rsidRPr="00F90C20" w:rsidRDefault="00E967F4" w:rsidP="00E967F4">
            <w:pPr>
              <w:suppressAutoHyphens/>
              <w:autoSpaceDE w:val="0"/>
              <w:autoSpaceDN w:val="0"/>
              <w:adjustRightInd w:val="0"/>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leadership and capacity building in health service delivery</w:t>
            </w:r>
          </w:p>
        </w:tc>
        <w:tc>
          <w:tcPr>
            <w:tcW w:w="1588"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68,096 </w:t>
            </w:r>
          </w:p>
        </w:tc>
        <w:tc>
          <w:tcPr>
            <w:tcW w:w="959"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3,947 </w:t>
            </w:r>
          </w:p>
        </w:tc>
        <w:tc>
          <w:tcPr>
            <w:tcW w:w="959"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2,767 </w:t>
            </w:r>
          </w:p>
        </w:tc>
        <w:tc>
          <w:tcPr>
            <w:tcW w:w="945"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1,586 </w:t>
            </w:r>
          </w:p>
        </w:tc>
        <w:tc>
          <w:tcPr>
            <w:tcW w:w="1304"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936 </w:t>
            </w:r>
          </w:p>
        </w:tc>
        <w:tc>
          <w:tcPr>
            <w:tcW w:w="1050"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271 </w:t>
            </w:r>
          </w:p>
        </w:tc>
        <w:tc>
          <w:tcPr>
            <w:tcW w:w="1189"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154 </w:t>
            </w:r>
          </w:p>
        </w:tc>
        <w:tc>
          <w:tcPr>
            <w:tcW w:w="850"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29,778 </w:t>
            </w:r>
          </w:p>
        </w:tc>
        <w:tc>
          <w:tcPr>
            <w:tcW w:w="879"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107,536 </w:t>
            </w:r>
          </w:p>
        </w:tc>
      </w:tr>
      <w:tr w:rsidR="00E967F4" w:rsidRPr="00F90C20" w:rsidTr="00013508">
        <w:trPr>
          <w:trHeight w:val="227"/>
        </w:trPr>
        <w:tc>
          <w:tcPr>
            <w:tcW w:w="4860" w:type="dxa"/>
            <w:gridSpan w:val="3"/>
            <w:tcMar>
              <w:top w:w="28" w:type="dxa"/>
              <w:left w:w="57" w:type="dxa"/>
              <w:bottom w:w="28" w:type="dxa"/>
              <w:right w:w="0"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Disease control and preventable impairments </w:t>
            </w:r>
          </w:p>
        </w:tc>
        <w:tc>
          <w:tcPr>
            <w:tcW w:w="1588"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59"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59"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45"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30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05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189"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5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79"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r>
      <w:tr w:rsidR="00E967F4" w:rsidRPr="00F90C20" w:rsidTr="00013508">
        <w:trPr>
          <w:trHeight w:val="227"/>
        </w:trPr>
        <w:tc>
          <w:tcPr>
            <w:tcW w:w="344" w:type="dxa"/>
            <w:tcMar>
              <w:top w:w="28" w:type="dxa"/>
              <w:left w:w="57" w:type="dxa"/>
              <w:bottom w:w="28" w:type="dxa"/>
              <w:right w:w="0"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0"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Primary health care </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20,796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22,680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9,948 </w:t>
            </w:r>
          </w:p>
        </w:tc>
        <w:tc>
          <w:tcPr>
            <w:tcW w:w="945"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304"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2,099 </w:t>
            </w:r>
          </w:p>
        </w:tc>
        <w:tc>
          <w:tcPr>
            <w:tcW w:w="105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548 </w:t>
            </w:r>
          </w:p>
        </w:tc>
        <w:tc>
          <w:tcPr>
            <w:tcW w:w="118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197 </w:t>
            </w:r>
          </w:p>
        </w:tc>
        <w:tc>
          <w:tcPr>
            <w:tcW w:w="85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13,398 </w:t>
            </w:r>
          </w:p>
        </w:tc>
        <w:tc>
          <w:tcPr>
            <w:tcW w:w="87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69,665 </w:t>
            </w:r>
          </w:p>
        </w:tc>
      </w:tr>
      <w:tr w:rsidR="00E967F4" w:rsidRPr="00F90C20" w:rsidTr="00013508">
        <w:trPr>
          <w:trHeight w:val="227"/>
        </w:trPr>
        <w:tc>
          <w:tcPr>
            <w:tcW w:w="344" w:type="dxa"/>
            <w:tcMar>
              <w:top w:w="28" w:type="dxa"/>
              <w:left w:w="57" w:type="dxa"/>
              <w:bottom w:w="28" w:type="dxa"/>
              <w:right w:w="0"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0"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Health infrastructure</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19,662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214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93 </w:t>
            </w:r>
          </w:p>
        </w:tc>
        <w:tc>
          <w:tcPr>
            <w:tcW w:w="945"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304"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614 </w:t>
            </w:r>
          </w:p>
        </w:tc>
        <w:tc>
          <w:tcPr>
            <w:tcW w:w="105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68 </w:t>
            </w:r>
          </w:p>
        </w:tc>
        <w:tc>
          <w:tcPr>
            <w:tcW w:w="118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771 </w:t>
            </w:r>
          </w:p>
        </w:tc>
        <w:tc>
          <w:tcPr>
            <w:tcW w:w="87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21,422 </w:t>
            </w:r>
          </w:p>
        </w:tc>
      </w:tr>
      <w:tr w:rsidR="00E967F4" w:rsidRPr="00F90C20" w:rsidTr="00013508">
        <w:trPr>
          <w:trHeight w:val="227"/>
        </w:trPr>
        <w:tc>
          <w:tcPr>
            <w:tcW w:w="344" w:type="dxa"/>
            <w:tcMar>
              <w:top w:w="28" w:type="dxa"/>
              <w:left w:w="57" w:type="dxa"/>
              <w:bottom w:w="28" w:type="dxa"/>
              <w:right w:w="0"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0"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Nutrition</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2,159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5,345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19,662 </w:t>
            </w:r>
          </w:p>
        </w:tc>
        <w:tc>
          <w:tcPr>
            <w:tcW w:w="945"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304"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369 </w:t>
            </w:r>
          </w:p>
        </w:tc>
        <w:tc>
          <w:tcPr>
            <w:tcW w:w="105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18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55 </w:t>
            </w:r>
          </w:p>
        </w:tc>
        <w:tc>
          <w:tcPr>
            <w:tcW w:w="85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2,898 </w:t>
            </w:r>
          </w:p>
        </w:tc>
        <w:tc>
          <w:tcPr>
            <w:tcW w:w="87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30,487 </w:t>
            </w:r>
          </w:p>
        </w:tc>
      </w:tr>
      <w:tr w:rsidR="00E967F4" w:rsidRPr="00F90C20" w:rsidTr="00013508">
        <w:trPr>
          <w:trHeight w:val="227"/>
        </w:trPr>
        <w:tc>
          <w:tcPr>
            <w:tcW w:w="344" w:type="dxa"/>
            <w:tcMar>
              <w:top w:w="28" w:type="dxa"/>
              <w:left w:w="57" w:type="dxa"/>
              <w:bottom w:w="28" w:type="dxa"/>
              <w:right w:w="0"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0"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Infectious disease control</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7,641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5,863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2,200 </w:t>
            </w:r>
          </w:p>
        </w:tc>
        <w:tc>
          <w:tcPr>
            <w:tcW w:w="945"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1,610 </w:t>
            </w:r>
          </w:p>
        </w:tc>
        <w:tc>
          <w:tcPr>
            <w:tcW w:w="1304"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992 </w:t>
            </w:r>
          </w:p>
        </w:tc>
        <w:tc>
          <w:tcPr>
            <w:tcW w:w="105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18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85,005 </w:t>
            </w:r>
          </w:p>
        </w:tc>
        <w:tc>
          <w:tcPr>
            <w:tcW w:w="87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103,310 </w:t>
            </w:r>
          </w:p>
        </w:tc>
      </w:tr>
      <w:tr w:rsidR="00E967F4" w:rsidRPr="00F90C20" w:rsidTr="00013508">
        <w:trPr>
          <w:trHeight w:val="227"/>
        </w:trPr>
        <w:tc>
          <w:tcPr>
            <w:tcW w:w="344" w:type="dxa"/>
            <w:tcMar>
              <w:top w:w="28" w:type="dxa"/>
              <w:left w:w="57" w:type="dxa"/>
              <w:bottom w:w="28" w:type="dxa"/>
              <w:right w:w="0"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0"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Malaria control</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653</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274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45"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2,283</w:t>
            </w:r>
          </w:p>
        </w:tc>
        <w:tc>
          <w:tcPr>
            <w:tcW w:w="1304"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5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18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24,892 </w:t>
            </w:r>
          </w:p>
        </w:tc>
        <w:tc>
          <w:tcPr>
            <w:tcW w:w="87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28,103 </w:t>
            </w:r>
          </w:p>
        </w:tc>
      </w:tr>
      <w:tr w:rsidR="00E967F4" w:rsidRPr="00F90C20" w:rsidTr="00013508">
        <w:trPr>
          <w:trHeight w:val="227"/>
        </w:trPr>
        <w:tc>
          <w:tcPr>
            <w:tcW w:w="344" w:type="dxa"/>
            <w:tcMar>
              <w:top w:w="28" w:type="dxa"/>
              <w:left w:w="57" w:type="dxa"/>
              <w:bottom w:w="28" w:type="dxa"/>
              <w:right w:w="0"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0"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Tuberculosis control</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545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440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45"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304"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35 </w:t>
            </w:r>
          </w:p>
        </w:tc>
        <w:tc>
          <w:tcPr>
            <w:tcW w:w="105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18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24,876 </w:t>
            </w:r>
          </w:p>
        </w:tc>
        <w:tc>
          <w:tcPr>
            <w:tcW w:w="87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25,896 </w:t>
            </w:r>
          </w:p>
        </w:tc>
      </w:tr>
      <w:tr w:rsidR="00E967F4" w:rsidRPr="00F90C20" w:rsidTr="00013508">
        <w:trPr>
          <w:trHeight w:val="227"/>
        </w:trPr>
        <w:tc>
          <w:tcPr>
            <w:tcW w:w="344" w:type="dxa"/>
            <w:tcMar>
              <w:top w:w="28" w:type="dxa"/>
              <w:left w:w="57" w:type="dxa"/>
              <w:bottom w:w="28" w:type="dxa"/>
              <w:right w:w="0"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0"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Public health education programs</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5,728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2,028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638 </w:t>
            </w:r>
          </w:p>
        </w:tc>
        <w:tc>
          <w:tcPr>
            <w:tcW w:w="945"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277 </w:t>
            </w:r>
          </w:p>
        </w:tc>
        <w:tc>
          <w:tcPr>
            <w:tcW w:w="1304"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349 </w:t>
            </w:r>
          </w:p>
        </w:tc>
        <w:tc>
          <w:tcPr>
            <w:tcW w:w="105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18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408 </w:t>
            </w:r>
          </w:p>
        </w:tc>
        <w:tc>
          <w:tcPr>
            <w:tcW w:w="87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9,428 </w:t>
            </w:r>
          </w:p>
        </w:tc>
      </w:tr>
      <w:tr w:rsidR="00E967F4" w:rsidRPr="00F90C20" w:rsidTr="00013508">
        <w:trPr>
          <w:trHeight w:val="227"/>
        </w:trPr>
        <w:tc>
          <w:tcPr>
            <w:tcW w:w="344" w:type="dxa"/>
            <w:tcMar>
              <w:top w:w="28" w:type="dxa"/>
              <w:left w:w="57" w:type="dxa"/>
              <w:bottom w:w="28" w:type="dxa"/>
              <w:right w:w="0"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0"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Other basic health</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3,228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3,012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73 </w:t>
            </w:r>
          </w:p>
        </w:tc>
        <w:tc>
          <w:tcPr>
            <w:tcW w:w="945"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304"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166 </w:t>
            </w:r>
          </w:p>
        </w:tc>
        <w:tc>
          <w:tcPr>
            <w:tcW w:w="105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18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39 </w:t>
            </w:r>
          </w:p>
        </w:tc>
        <w:tc>
          <w:tcPr>
            <w:tcW w:w="85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149 </w:t>
            </w:r>
          </w:p>
        </w:tc>
        <w:tc>
          <w:tcPr>
            <w:tcW w:w="87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6,668 </w:t>
            </w:r>
          </w:p>
        </w:tc>
      </w:tr>
      <w:tr w:rsidR="00E967F4" w:rsidRPr="00F90C20" w:rsidTr="00013508">
        <w:trPr>
          <w:trHeight w:val="227"/>
        </w:trPr>
        <w:tc>
          <w:tcPr>
            <w:tcW w:w="344" w:type="dxa"/>
            <w:shd w:val="solid" w:color="EBF0F1" w:fill="auto"/>
            <w:tcMar>
              <w:top w:w="28" w:type="dxa"/>
              <w:left w:w="57" w:type="dxa"/>
              <w:bottom w:w="28" w:type="dxa"/>
              <w:right w:w="0"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EBF0F1" w:fill="auto"/>
            <w:tcMar>
              <w:top w:w="28" w:type="dxa"/>
              <w:left w:w="57" w:type="dxa"/>
              <w:bottom w:w="28"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shd w:val="solid" w:color="EBF0F1" w:fill="auto"/>
            <w:tcMar>
              <w:top w:w="28" w:type="dxa"/>
              <w:left w:w="57" w:type="dxa"/>
              <w:bottom w:w="28" w:type="dxa"/>
              <w:right w:w="0" w:type="dxa"/>
            </w:tcMar>
          </w:tcPr>
          <w:p w:rsidR="00E967F4" w:rsidRPr="00F90C20" w:rsidRDefault="00E967F4" w:rsidP="00E967F4">
            <w:pPr>
              <w:suppressAutoHyphens/>
              <w:autoSpaceDE w:val="0"/>
              <w:autoSpaceDN w:val="0"/>
              <w:adjustRightInd w:val="0"/>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disease control and preventable impairments</w:t>
            </w:r>
          </w:p>
        </w:tc>
        <w:tc>
          <w:tcPr>
            <w:tcW w:w="1588"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60,413 </w:t>
            </w:r>
          </w:p>
        </w:tc>
        <w:tc>
          <w:tcPr>
            <w:tcW w:w="959"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39,855 </w:t>
            </w:r>
          </w:p>
        </w:tc>
        <w:tc>
          <w:tcPr>
            <w:tcW w:w="959"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32,614 </w:t>
            </w:r>
          </w:p>
        </w:tc>
        <w:tc>
          <w:tcPr>
            <w:tcW w:w="945"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4,170 </w:t>
            </w:r>
          </w:p>
        </w:tc>
        <w:tc>
          <w:tcPr>
            <w:tcW w:w="1304"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4,624 </w:t>
            </w:r>
          </w:p>
        </w:tc>
        <w:tc>
          <w:tcPr>
            <w:tcW w:w="1050"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616 </w:t>
            </w:r>
          </w:p>
        </w:tc>
        <w:tc>
          <w:tcPr>
            <w:tcW w:w="1189"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291 </w:t>
            </w:r>
          </w:p>
        </w:tc>
        <w:tc>
          <w:tcPr>
            <w:tcW w:w="850"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152,396 </w:t>
            </w:r>
          </w:p>
        </w:tc>
        <w:tc>
          <w:tcPr>
            <w:tcW w:w="879"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294,979 </w:t>
            </w:r>
          </w:p>
        </w:tc>
      </w:tr>
      <w:tr w:rsidR="00E967F4" w:rsidRPr="00F90C20" w:rsidTr="00013508">
        <w:trPr>
          <w:trHeight w:val="227"/>
        </w:trPr>
        <w:tc>
          <w:tcPr>
            <w:tcW w:w="4860" w:type="dxa"/>
            <w:gridSpan w:val="3"/>
            <w:tcMar>
              <w:top w:w="28" w:type="dxa"/>
              <w:left w:w="57" w:type="dxa"/>
              <w:bottom w:w="28" w:type="dxa"/>
              <w:right w:w="0"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Family planning and reproductive health (d)</w:t>
            </w:r>
          </w:p>
        </w:tc>
        <w:tc>
          <w:tcPr>
            <w:tcW w:w="1588"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59"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59"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45"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30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05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189"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5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79"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r>
      <w:tr w:rsidR="00E967F4" w:rsidRPr="00F90C20" w:rsidTr="00013508">
        <w:trPr>
          <w:trHeight w:val="227"/>
        </w:trPr>
        <w:tc>
          <w:tcPr>
            <w:tcW w:w="344" w:type="dxa"/>
            <w:tcMar>
              <w:top w:w="28" w:type="dxa"/>
              <w:left w:w="57" w:type="dxa"/>
              <w:bottom w:w="28" w:type="dxa"/>
              <w:right w:w="0"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0"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Reproductive health care</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10,463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12,616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79 </w:t>
            </w:r>
          </w:p>
        </w:tc>
        <w:tc>
          <w:tcPr>
            <w:tcW w:w="945"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600 </w:t>
            </w:r>
          </w:p>
        </w:tc>
        <w:tc>
          <w:tcPr>
            <w:tcW w:w="1304"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5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32 </w:t>
            </w:r>
          </w:p>
        </w:tc>
        <w:tc>
          <w:tcPr>
            <w:tcW w:w="118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11,892 </w:t>
            </w:r>
          </w:p>
        </w:tc>
        <w:tc>
          <w:tcPr>
            <w:tcW w:w="87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35,683 </w:t>
            </w:r>
          </w:p>
        </w:tc>
      </w:tr>
      <w:tr w:rsidR="00E967F4" w:rsidRPr="00F90C20" w:rsidTr="00013508">
        <w:trPr>
          <w:trHeight w:val="227"/>
        </w:trPr>
        <w:tc>
          <w:tcPr>
            <w:tcW w:w="344" w:type="dxa"/>
            <w:tcMar>
              <w:top w:w="28" w:type="dxa"/>
              <w:left w:w="57" w:type="dxa"/>
              <w:bottom w:w="28" w:type="dxa"/>
              <w:right w:w="0"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0"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Family planning</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4,810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1,257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400 </w:t>
            </w:r>
          </w:p>
        </w:tc>
        <w:tc>
          <w:tcPr>
            <w:tcW w:w="945"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600 </w:t>
            </w:r>
          </w:p>
        </w:tc>
        <w:tc>
          <w:tcPr>
            <w:tcW w:w="1304"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5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18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3,665 </w:t>
            </w:r>
          </w:p>
        </w:tc>
        <w:tc>
          <w:tcPr>
            <w:tcW w:w="87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10,732 </w:t>
            </w:r>
          </w:p>
        </w:tc>
      </w:tr>
      <w:tr w:rsidR="00E967F4" w:rsidRPr="00F90C20" w:rsidTr="00013508">
        <w:trPr>
          <w:trHeight w:val="227"/>
        </w:trPr>
        <w:tc>
          <w:tcPr>
            <w:tcW w:w="344" w:type="dxa"/>
            <w:tcMar>
              <w:top w:w="28" w:type="dxa"/>
              <w:left w:w="57" w:type="dxa"/>
              <w:bottom w:w="28" w:type="dxa"/>
              <w:right w:w="0"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0"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Sexually transmitted disease control </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14,929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6,635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45"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74 </w:t>
            </w:r>
          </w:p>
        </w:tc>
        <w:tc>
          <w:tcPr>
            <w:tcW w:w="1304"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161 </w:t>
            </w:r>
          </w:p>
        </w:tc>
        <w:tc>
          <w:tcPr>
            <w:tcW w:w="105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83 </w:t>
            </w:r>
          </w:p>
        </w:tc>
        <w:tc>
          <w:tcPr>
            <w:tcW w:w="118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14 </w:t>
            </w:r>
          </w:p>
        </w:tc>
        <w:tc>
          <w:tcPr>
            <w:tcW w:w="85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24,223 </w:t>
            </w:r>
          </w:p>
        </w:tc>
        <w:tc>
          <w:tcPr>
            <w:tcW w:w="87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46,118 </w:t>
            </w:r>
          </w:p>
        </w:tc>
      </w:tr>
      <w:tr w:rsidR="00E967F4" w:rsidRPr="00F90C20" w:rsidTr="00013508">
        <w:trPr>
          <w:trHeight w:val="227"/>
        </w:trPr>
        <w:tc>
          <w:tcPr>
            <w:tcW w:w="344" w:type="dxa"/>
            <w:tcMar>
              <w:top w:w="28" w:type="dxa"/>
              <w:left w:w="57" w:type="dxa"/>
              <w:bottom w:w="28" w:type="dxa"/>
              <w:right w:w="0"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0"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Other population and health</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469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295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400 </w:t>
            </w:r>
          </w:p>
        </w:tc>
        <w:tc>
          <w:tcPr>
            <w:tcW w:w="945"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304"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572 </w:t>
            </w:r>
          </w:p>
        </w:tc>
        <w:tc>
          <w:tcPr>
            <w:tcW w:w="105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18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1,140 </w:t>
            </w:r>
          </w:p>
        </w:tc>
        <w:tc>
          <w:tcPr>
            <w:tcW w:w="87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2,877 </w:t>
            </w:r>
          </w:p>
        </w:tc>
      </w:tr>
      <w:tr w:rsidR="00E967F4" w:rsidRPr="00F90C20" w:rsidTr="00013508">
        <w:trPr>
          <w:trHeight w:val="227"/>
        </w:trPr>
        <w:tc>
          <w:tcPr>
            <w:tcW w:w="344" w:type="dxa"/>
            <w:shd w:val="solid" w:color="EBF0F1" w:fill="auto"/>
            <w:tcMar>
              <w:top w:w="28" w:type="dxa"/>
              <w:left w:w="57" w:type="dxa"/>
              <w:bottom w:w="28" w:type="dxa"/>
              <w:right w:w="0"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EBF0F1" w:fill="auto"/>
            <w:tcMar>
              <w:top w:w="28" w:type="dxa"/>
              <w:left w:w="57" w:type="dxa"/>
              <w:bottom w:w="28"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shd w:val="solid" w:color="EBF0F1" w:fill="auto"/>
            <w:tcMar>
              <w:top w:w="28" w:type="dxa"/>
              <w:left w:w="57" w:type="dxa"/>
              <w:bottom w:w="28" w:type="dxa"/>
              <w:right w:w="0" w:type="dxa"/>
            </w:tcMar>
          </w:tcPr>
          <w:p w:rsidR="00E967F4" w:rsidRPr="00F90C20" w:rsidRDefault="00E967F4" w:rsidP="00E967F4">
            <w:pPr>
              <w:suppressAutoHyphens/>
              <w:autoSpaceDE w:val="0"/>
              <w:autoSpaceDN w:val="0"/>
              <w:adjustRightInd w:val="0"/>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family planning and reproductive health</w:t>
            </w:r>
          </w:p>
        </w:tc>
        <w:tc>
          <w:tcPr>
            <w:tcW w:w="1588"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30,671 </w:t>
            </w:r>
          </w:p>
        </w:tc>
        <w:tc>
          <w:tcPr>
            <w:tcW w:w="959"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20,804 </w:t>
            </w:r>
          </w:p>
        </w:tc>
        <w:tc>
          <w:tcPr>
            <w:tcW w:w="959"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879 </w:t>
            </w:r>
          </w:p>
        </w:tc>
        <w:tc>
          <w:tcPr>
            <w:tcW w:w="945"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1,274 </w:t>
            </w:r>
          </w:p>
        </w:tc>
        <w:tc>
          <w:tcPr>
            <w:tcW w:w="1304"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733 </w:t>
            </w:r>
          </w:p>
        </w:tc>
        <w:tc>
          <w:tcPr>
            <w:tcW w:w="1050"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116 </w:t>
            </w:r>
          </w:p>
        </w:tc>
        <w:tc>
          <w:tcPr>
            <w:tcW w:w="1189"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14 </w:t>
            </w:r>
          </w:p>
        </w:tc>
        <w:tc>
          <w:tcPr>
            <w:tcW w:w="850"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40,920 </w:t>
            </w:r>
          </w:p>
        </w:tc>
        <w:tc>
          <w:tcPr>
            <w:tcW w:w="879"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95,411 </w:t>
            </w:r>
          </w:p>
        </w:tc>
      </w:tr>
      <w:tr w:rsidR="00E967F4" w:rsidRPr="00F90C20" w:rsidTr="00013508">
        <w:trPr>
          <w:trHeight w:val="227"/>
        </w:trPr>
        <w:tc>
          <w:tcPr>
            <w:tcW w:w="344" w:type="dxa"/>
            <w:shd w:val="solid" w:color="CBCCCE" w:fill="auto"/>
            <w:tcMar>
              <w:top w:w="28" w:type="dxa"/>
              <w:left w:w="57" w:type="dxa"/>
              <w:bottom w:w="28" w:type="dxa"/>
              <w:right w:w="0" w:type="dxa"/>
            </w:tcMar>
          </w:tcPr>
          <w:p w:rsidR="00E967F4" w:rsidRPr="00F90C20" w:rsidRDefault="00E967F4" w:rsidP="00E967F4">
            <w:pPr>
              <w:autoSpaceDE w:val="0"/>
              <w:autoSpaceDN w:val="0"/>
              <w:adjustRightInd w:val="0"/>
              <w:rPr>
                <w:rFonts w:ascii="Calibri" w:hAnsi="Calibri" w:cs="Calibri"/>
                <w:color w:val="auto"/>
                <w:lang w:val="en-US"/>
              </w:rPr>
            </w:pPr>
          </w:p>
        </w:tc>
        <w:tc>
          <w:tcPr>
            <w:tcW w:w="4516" w:type="dxa"/>
            <w:gridSpan w:val="2"/>
            <w:shd w:val="solid" w:color="CBCCCE" w:fill="auto"/>
            <w:tcMar>
              <w:top w:w="28" w:type="dxa"/>
              <w:left w:w="57" w:type="dxa"/>
              <w:bottom w:w="28" w:type="dxa"/>
              <w:right w:w="57"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Total Australian Official Development Assistance, Health</w:t>
            </w:r>
          </w:p>
        </w:tc>
        <w:tc>
          <w:tcPr>
            <w:tcW w:w="1588" w:type="dxa"/>
            <w:shd w:val="solid" w:color="CBCCCE"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159,180 </w:t>
            </w:r>
          </w:p>
        </w:tc>
        <w:tc>
          <w:tcPr>
            <w:tcW w:w="959" w:type="dxa"/>
            <w:shd w:val="solid" w:color="CBCCCE"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64,606 </w:t>
            </w:r>
          </w:p>
        </w:tc>
        <w:tc>
          <w:tcPr>
            <w:tcW w:w="959" w:type="dxa"/>
            <w:shd w:val="solid" w:color="CBCCCE"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36,261 </w:t>
            </w:r>
          </w:p>
        </w:tc>
        <w:tc>
          <w:tcPr>
            <w:tcW w:w="945" w:type="dxa"/>
            <w:shd w:val="solid" w:color="CBCCCE"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7,029 </w:t>
            </w:r>
          </w:p>
        </w:tc>
        <w:tc>
          <w:tcPr>
            <w:tcW w:w="1304" w:type="dxa"/>
            <w:shd w:val="solid" w:color="CBCCCE"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6,293 </w:t>
            </w:r>
          </w:p>
        </w:tc>
        <w:tc>
          <w:tcPr>
            <w:tcW w:w="1050" w:type="dxa"/>
            <w:shd w:val="solid" w:color="CBCCCE"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1,003 </w:t>
            </w:r>
          </w:p>
        </w:tc>
        <w:tc>
          <w:tcPr>
            <w:tcW w:w="1189" w:type="dxa"/>
            <w:shd w:val="solid" w:color="CBCCCE"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459 </w:t>
            </w:r>
          </w:p>
        </w:tc>
        <w:tc>
          <w:tcPr>
            <w:tcW w:w="850" w:type="dxa"/>
            <w:shd w:val="solid" w:color="CBCCCE"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223,095 </w:t>
            </w:r>
          </w:p>
        </w:tc>
        <w:tc>
          <w:tcPr>
            <w:tcW w:w="879" w:type="dxa"/>
            <w:shd w:val="solid" w:color="CBCCCE"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497,926 </w:t>
            </w:r>
          </w:p>
        </w:tc>
      </w:tr>
      <w:tr w:rsidR="00E967F4" w:rsidRPr="00F90C20" w:rsidTr="00013508">
        <w:trPr>
          <w:trHeight w:val="227"/>
        </w:trPr>
        <w:tc>
          <w:tcPr>
            <w:tcW w:w="14583" w:type="dxa"/>
            <w:gridSpan w:val="12"/>
            <w:tcMar>
              <w:top w:w="28" w:type="dxa"/>
              <w:left w:w="0" w:type="dxa"/>
              <w:bottom w:w="28" w:type="dxa"/>
              <w:right w:w="0"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proofErr w:type="gramStart"/>
            <w:r w:rsidRPr="00F90C20">
              <w:rPr>
                <w:rFonts w:ascii="Calibri" w:hAnsi="Calibri" w:cs="Calibri"/>
                <w:color w:val="000000"/>
                <w:sz w:val="15"/>
                <w:szCs w:val="15"/>
                <w:lang w:val="en-US"/>
              </w:rPr>
              <w:t>“ -</w:t>
            </w:r>
            <w:proofErr w:type="gramEnd"/>
            <w:r w:rsidRPr="00F90C20">
              <w:rPr>
                <w:rFonts w:ascii="Calibri" w:hAnsi="Calibri" w:cs="Calibri"/>
                <w:color w:val="000000"/>
                <w:sz w:val="15"/>
                <w:szCs w:val="15"/>
                <w:lang w:val="en-US"/>
              </w:rPr>
              <w:t xml:space="preserve"> “ denotes nil or rounded to zero (including null cells).</w:t>
            </w:r>
          </w:p>
        </w:tc>
      </w:tr>
      <w:tr w:rsidR="00E967F4" w:rsidRPr="00F90C20" w:rsidTr="00013508">
        <w:trPr>
          <w:trHeight w:val="227"/>
        </w:trPr>
        <w:tc>
          <w:tcPr>
            <w:tcW w:w="14583" w:type="dxa"/>
            <w:gridSpan w:val="12"/>
            <w:tcMar>
              <w:top w:w="28" w:type="dxa"/>
              <w:left w:w="0" w:type="dxa"/>
              <w:bottom w:w="28" w:type="dxa"/>
              <w:right w:w="0"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Due to rounding, discrepancies may occur between sums of the component items and totals.   </w:t>
            </w:r>
          </w:p>
        </w:tc>
      </w:tr>
      <w:tr w:rsidR="00E967F4" w:rsidRPr="00F90C20" w:rsidTr="00013508">
        <w:trPr>
          <w:trHeight w:val="227"/>
        </w:trPr>
        <w:tc>
          <w:tcPr>
            <w:tcW w:w="14583" w:type="dxa"/>
            <w:gridSpan w:val="12"/>
            <w:tcMar>
              <w:top w:w="28" w:type="dxa"/>
              <w:left w:w="0" w:type="dxa"/>
              <w:bottom w:w="28" w:type="dxa"/>
              <w:right w:w="0" w:type="dxa"/>
            </w:tcMar>
          </w:tcPr>
          <w:p w:rsidR="00E967F4" w:rsidRPr="00F90C20" w:rsidRDefault="00E967F4" w:rsidP="00E967F4">
            <w:pPr>
              <w:suppressAutoHyphens/>
              <w:autoSpaceDE w:val="0"/>
              <w:autoSpaceDN w:val="0"/>
              <w:adjustRightInd w:val="0"/>
              <w:ind w:left="232" w:hanging="232"/>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(a) </w:t>
            </w:r>
            <w:r w:rsidRPr="00F90C20">
              <w:rPr>
                <w:rFonts w:ascii="Calibri" w:hAnsi="Calibri" w:cs="Calibri"/>
                <w:color w:val="000000"/>
                <w:sz w:val="15"/>
                <w:szCs w:val="15"/>
                <w:lang w:val="en-US"/>
              </w:rPr>
              <w:tab/>
              <w:t>Type of assistance based on OECD DAC sectors.</w:t>
            </w:r>
          </w:p>
        </w:tc>
      </w:tr>
      <w:tr w:rsidR="00E967F4" w:rsidRPr="00F90C20" w:rsidTr="00013508">
        <w:trPr>
          <w:trHeight w:val="227"/>
        </w:trPr>
        <w:tc>
          <w:tcPr>
            <w:tcW w:w="14583" w:type="dxa"/>
            <w:gridSpan w:val="12"/>
            <w:tcMar>
              <w:top w:w="28" w:type="dxa"/>
              <w:left w:w="0" w:type="dxa"/>
              <w:bottom w:w="28" w:type="dxa"/>
              <w:right w:w="0" w:type="dxa"/>
            </w:tcMar>
          </w:tcPr>
          <w:p w:rsidR="00E967F4" w:rsidRPr="00F90C20" w:rsidRDefault="00E967F4" w:rsidP="00E967F4">
            <w:pPr>
              <w:suppressAutoHyphens/>
              <w:autoSpaceDE w:val="0"/>
              <w:autoSpaceDN w:val="0"/>
              <w:adjustRightInd w:val="0"/>
              <w:ind w:left="232" w:hanging="232"/>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lastRenderedPageBreak/>
              <w:t xml:space="preserve">(b) </w:t>
            </w:r>
            <w:r w:rsidRPr="00F90C20">
              <w:rPr>
                <w:rFonts w:ascii="Calibri" w:hAnsi="Calibri" w:cs="Calibri"/>
                <w:color w:val="000000"/>
                <w:sz w:val="15"/>
                <w:szCs w:val="15"/>
                <w:lang w:val="en-US"/>
              </w:rPr>
              <w:tab/>
              <w:t>Includes regional programs that cannot be disaggregated to a lower geographic level.</w:t>
            </w:r>
          </w:p>
        </w:tc>
      </w:tr>
      <w:tr w:rsidR="00E967F4" w:rsidRPr="00F90C20" w:rsidTr="00013508">
        <w:trPr>
          <w:trHeight w:val="227"/>
        </w:trPr>
        <w:tc>
          <w:tcPr>
            <w:tcW w:w="14583" w:type="dxa"/>
            <w:gridSpan w:val="12"/>
            <w:tcMar>
              <w:top w:w="28" w:type="dxa"/>
              <w:left w:w="0" w:type="dxa"/>
              <w:bottom w:w="28" w:type="dxa"/>
              <w:right w:w="0" w:type="dxa"/>
            </w:tcMar>
          </w:tcPr>
          <w:p w:rsidR="00E967F4" w:rsidRPr="00F90C20" w:rsidRDefault="00E967F4" w:rsidP="00E967F4">
            <w:pPr>
              <w:suppressAutoHyphens/>
              <w:autoSpaceDE w:val="0"/>
              <w:autoSpaceDN w:val="0"/>
              <w:adjustRightInd w:val="0"/>
              <w:ind w:left="232" w:hanging="232"/>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(c) </w:t>
            </w:r>
            <w:r w:rsidRPr="00F90C20">
              <w:rPr>
                <w:rFonts w:ascii="Calibri" w:hAnsi="Calibri" w:cs="Calibri"/>
                <w:color w:val="000000"/>
                <w:sz w:val="15"/>
                <w:szCs w:val="15"/>
                <w:lang w:val="en-US"/>
              </w:rPr>
              <w:tab/>
              <w:t>Includes global programs that cannot be disaggregated to a lower geographic level.</w:t>
            </w:r>
          </w:p>
        </w:tc>
      </w:tr>
      <w:tr w:rsidR="00E967F4" w:rsidRPr="00F90C20" w:rsidTr="00013508">
        <w:trPr>
          <w:trHeight w:val="227"/>
        </w:trPr>
        <w:tc>
          <w:tcPr>
            <w:tcW w:w="14583" w:type="dxa"/>
            <w:gridSpan w:val="12"/>
            <w:tcMar>
              <w:top w:w="28" w:type="dxa"/>
              <w:left w:w="0" w:type="dxa"/>
              <w:bottom w:w="28" w:type="dxa"/>
              <w:right w:w="0" w:type="dxa"/>
            </w:tcMar>
          </w:tcPr>
          <w:p w:rsidR="00E967F4" w:rsidRPr="00F90C20" w:rsidRDefault="00E967F4" w:rsidP="00E967F4">
            <w:pPr>
              <w:suppressAutoHyphens/>
              <w:autoSpaceDE w:val="0"/>
              <w:autoSpaceDN w:val="0"/>
              <w:adjustRightInd w:val="0"/>
              <w:ind w:left="232" w:hanging="232"/>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(d) </w:t>
            </w:r>
            <w:r w:rsidRPr="00F90C20">
              <w:rPr>
                <w:rFonts w:ascii="Calibri" w:hAnsi="Calibri" w:cs="Calibri"/>
                <w:color w:val="000000"/>
                <w:sz w:val="15"/>
                <w:szCs w:val="15"/>
                <w:lang w:val="en-US"/>
              </w:rPr>
              <w:tab/>
              <w:t>Family planning and reproductive health data presented in this table has been compiled using DAC sectors which differs from the methodology agreed at the 2012 London Family Planning Summit for tracking family planning expenditure. For data compiled using the Summit Methodology, see in Table 19, page 35.</w:t>
            </w:r>
          </w:p>
        </w:tc>
      </w:tr>
    </w:tbl>
    <w:p w:rsidR="00E967F4" w:rsidRDefault="00E967F4" w:rsidP="00F90C20">
      <w:pPr>
        <w:autoSpaceDE w:val="0"/>
        <w:autoSpaceDN w:val="0"/>
        <w:adjustRightInd w:val="0"/>
        <w:spacing w:line="288" w:lineRule="auto"/>
        <w:textAlignment w:val="center"/>
        <w:rPr>
          <w:rFonts w:ascii="Calibri" w:hAnsi="Calibri" w:cs="Calibri"/>
          <w:color w:val="000000"/>
          <w:lang w:val="en-US"/>
        </w:rPr>
      </w:pPr>
    </w:p>
    <w:p w:rsidR="00E967F4" w:rsidRDefault="00E967F4">
      <w:pPr>
        <w:rPr>
          <w:rFonts w:ascii="Calibri" w:hAnsi="Calibri" w:cs="Calibri"/>
          <w:color w:val="000000"/>
          <w:lang w:val="en-US"/>
        </w:rPr>
      </w:pPr>
      <w:r>
        <w:rPr>
          <w:rFonts w:ascii="Calibri" w:hAnsi="Calibri" w:cs="Calibri"/>
          <w:color w:val="000000"/>
          <w:lang w:val="en-US"/>
        </w:rPr>
        <w:br w:type="page"/>
      </w:r>
    </w:p>
    <w:tbl>
      <w:tblPr>
        <w:tblW w:w="0" w:type="auto"/>
        <w:tblInd w:w="-8" w:type="dxa"/>
        <w:tblLayout w:type="fixed"/>
        <w:tblCellMar>
          <w:left w:w="0" w:type="dxa"/>
          <w:right w:w="0" w:type="dxa"/>
        </w:tblCellMar>
        <w:tblLook w:val="0000" w:firstRow="0" w:lastRow="0" w:firstColumn="0" w:lastColumn="0" w:noHBand="0" w:noVBand="0"/>
      </w:tblPr>
      <w:tblGrid>
        <w:gridCol w:w="344"/>
        <w:gridCol w:w="162"/>
        <w:gridCol w:w="4354"/>
        <w:gridCol w:w="1588"/>
        <w:gridCol w:w="935"/>
        <w:gridCol w:w="945"/>
        <w:gridCol w:w="959"/>
        <w:gridCol w:w="1328"/>
        <w:gridCol w:w="1020"/>
        <w:gridCol w:w="1219"/>
        <w:gridCol w:w="850"/>
        <w:gridCol w:w="879"/>
      </w:tblGrid>
      <w:tr w:rsidR="00F90C20" w:rsidRPr="00F90C20" w:rsidTr="00280431">
        <w:trPr>
          <w:trHeight w:hRule="exact" w:val="510"/>
          <w:tblHeader/>
        </w:trPr>
        <w:tc>
          <w:tcPr>
            <w:tcW w:w="14583" w:type="dxa"/>
            <w:gridSpan w:val="12"/>
            <w:shd w:val="solid" w:color="007581" w:fill="auto"/>
            <w:tcMar>
              <w:top w:w="0" w:type="dxa"/>
              <w:left w:w="113" w:type="dxa"/>
              <w:bottom w:w="0" w:type="dxa"/>
              <w:right w:w="0" w:type="dxa"/>
            </w:tcMar>
            <w:vAlign w:val="center"/>
          </w:tcPr>
          <w:p w:rsidR="00F90C20" w:rsidRPr="00F90C20" w:rsidRDefault="00F90C20" w:rsidP="001F261E">
            <w:pPr>
              <w:pStyle w:val="TABLEHEADING"/>
            </w:pPr>
            <w:bookmarkStart w:id="21" w:name="_Toc533224346"/>
            <w:r w:rsidRPr="00F90C20">
              <w:lastRenderedPageBreak/>
              <w:t>18</w:t>
            </w:r>
            <w:r w:rsidRPr="00F90C20">
              <w:tab/>
              <w:t>Australian Official Development Assistance, Maternal and Child Health, Type of Assistance by Region of Benefit, 2017–18 (a)(b)</w:t>
            </w:r>
            <w:bookmarkEnd w:id="21"/>
          </w:p>
        </w:tc>
      </w:tr>
      <w:tr w:rsidR="00E967F4" w:rsidRPr="00F90C20" w:rsidTr="00280431">
        <w:trPr>
          <w:trHeight w:val="60"/>
          <w:tblHeader/>
        </w:trPr>
        <w:tc>
          <w:tcPr>
            <w:tcW w:w="344" w:type="dxa"/>
            <w:shd w:val="solid" w:color="689CA7" w:fill="auto"/>
            <w:tcMar>
              <w:top w:w="0" w:type="dxa"/>
              <w:left w:w="57" w:type="dxa"/>
              <w:bottom w:w="0" w:type="dxa"/>
              <w:right w:w="0"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689CA7" w:fill="auto"/>
            <w:tcMar>
              <w:top w:w="0" w:type="dxa"/>
              <w:left w:w="57" w:type="dxa"/>
              <w:bottom w:w="0"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4354" w:type="dxa"/>
            <w:shd w:val="solid" w:color="689CA7" w:fill="auto"/>
            <w:tcMar>
              <w:top w:w="0" w:type="dxa"/>
              <w:left w:w="57" w:type="dxa"/>
              <w:bottom w:w="0"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1588" w:type="dxa"/>
            <w:shd w:val="solid" w:color="689CA7" w:fill="auto"/>
            <w:tcMar>
              <w:top w:w="0" w:type="dxa"/>
              <w:left w:w="57" w:type="dxa"/>
              <w:bottom w:w="0"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Pacific</w:t>
            </w:r>
          </w:p>
        </w:tc>
        <w:tc>
          <w:tcPr>
            <w:tcW w:w="935" w:type="dxa"/>
            <w:shd w:val="solid" w:color="689CA7" w:fill="auto"/>
            <w:tcMar>
              <w:top w:w="0" w:type="dxa"/>
              <w:left w:w="57" w:type="dxa"/>
              <w:bottom w:w="0"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Pr>
                <w:rFonts w:ascii="Calibri" w:hAnsi="Calibri" w:cs="Calibri"/>
                <w:i/>
                <w:iCs/>
                <w:color w:val="FFFFFF"/>
                <w:sz w:val="17"/>
                <w:szCs w:val="17"/>
                <w:lang w:val="en-US"/>
              </w:rPr>
              <w:t xml:space="preserve">South-East and </w:t>
            </w:r>
            <w:r>
              <w:rPr>
                <w:rFonts w:ascii="Calibri" w:hAnsi="Calibri" w:cs="Calibri"/>
                <w:i/>
                <w:iCs/>
                <w:color w:val="FFFFFF"/>
                <w:sz w:val="17"/>
                <w:szCs w:val="17"/>
                <w:lang w:val="en-US"/>
              </w:rPr>
              <w:br/>
            </w:r>
            <w:r w:rsidRPr="00F90C20">
              <w:rPr>
                <w:rFonts w:ascii="Calibri" w:hAnsi="Calibri" w:cs="Calibri"/>
                <w:i/>
                <w:iCs/>
                <w:color w:val="FFFFFF"/>
                <w:sz w:val="17"/>
                <w:szCs w:val="17"/>
                <w:lang w:val="en-US"/>
              </w:rPr>
              <w:t>East Asia</w:t>
            </w:r>
          </w:p>
        </w:tc>
        <w:tc>
          <w:tcPr>
            <w:tcW w:w="945" w:type="dxa"/>
            <w:shd w:val="solid" w:color="689CA7" w:fill="auto"/>
            <w:tcMar>
              <w:top w:w="0" w:type="dxa"/>
              <w:left w:w="57" w:type="dxa"/>
              <w:bottom w:w="0"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South and West Asia</w:t>
            </w:r>
          </w:p>
        </w:tc>
        <w:tc>
          <w:tcPr>
            <w:tcW w:w="959" w:type="dxa"/>
            <w:shd w:val="solid" w:color="689CA7" w:fill="auto"/>
            <w:tcMar>
              <w:top w:w="0" w:type="dxa"/>
              <w:left w:w="57" w:type="dxa"/>
              <w:bottom w:w="0"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proofErr w:type="gramStart"/>
            <w:r w:rsidRPr="00F90C20">
              <w:rPr>
                <w:rFonts w:ascii="Calibri" w:hAnsi="Calibri" w:cs="Calibri"/>
                <w:i/>
                <w:iCs/>
                <w:color w:val="FFFFFF"/>
                <w:sz w:val="17"/>
                <w:szCs w:val="17"/>
                <w:lang w:val="en-US"/>
              </w:rPr>
              <w:t>Other</w:t>
            </w:r>
            <w:proofErr w:type="gramEnd"/>
            <w:r w:rsidRPr="00F90C20">
              <w:rPr>
                <w:rFonts w:ascii="Calibri" w:hAnsi="Calibri" w:cs="Calibri"/>
                <w:i/>
                <w:iCs/>
                <w:color w:val="FFFFFF"/>
                <w:sz w:val="17"/>
                <w:szCs w:val="17"/>
                <w:lang w:val="en-US"/>
              </w:rPr>
              <w:t xml:space="preserve"> Asia</w:t>
            </w:r>
          </w:p>
        </w:tc>
        <w:tc>
          <w:tcPr>
            <w:tcW w:w="1328" w:type="dxa"/>
            <w:shd w:val="solid" w:color="689CA7" w:fill="auto"/>
            <w:tcMar>
              <w:top w:w="0" w:type="dxa"/>
              <w:left w:w="57" w:type="dxa"/>
              <w:bottom w:w="0"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Sub-Saharan Africa (c)</w:t>
            </w:r>
          </w:p>
        </w:tc>
        <w:tc>
          <w:tcPr>
            <w:tcW w:w="1020" w:type="dxa"/>
            <w:shd w:val="solid" w:color="689CA7" w:fill="auto"/>
            <w:tcMar>
              <w:top w:w="0" w:type="dxa"/>
              <w:left w:w="57" w:type="dxa"/>
              <w:bottom w:w="0"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Middle East and North Africa</w:t>
            </w:r>
          </w:p>
        </w:tc>
        <w:tc>
          <w:tcPr>
            <w:tcW w:w="1219" w:type="dxa"/>
            <w:shd w:val="solid" w:color="689CA7" w:fill="auto"/>
            <w:tcMar>
              <w:top w:w="0" w:type="dxa"/>
              <w:left w:w="57" w:type="dxa"/>
              <w:bottom w:w="0"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Latin America and the Caribbean</w:t>
            </w:r>
          </w:p>
        </w:tc>
        <w:tc>
          <w:tcPr>
            <w:tcW w:w="850" w:type="dxa"/>
            <w:shd w:val="solid" w:color="689CA7" w:fill="auto"/>
            <w:tcMar>
              <w:top w:w="0" w:type="dxa"/>
              <w:left w:w="57" w:type="dxa"/>
              <w:bottom w:w="0"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Other (d)</w:t>
            </w:r>
          </w:p>
        </w:tc>
        <w:tc>
          <w:tcPr>
            <w:tcW w:w="879" w:type="dxa"/>
            <w:shd w:val="solid" w:color="689CA7" w:fill="auto"/>
            <w:tcMar>
              <w:top w:w="0" w:type="dxa"/>
              <w:left w:w="57" w:type="dxa"/>
              <w:bottom w:w="0"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b/>
                <w:bCs/>
                <w:color w:val="FFFFFF"/>
                <w:sz w:val="17"/>
                <w:szCs w:val="17"/>
                <w:lang w:val="en-US"/>
              </w:rPr>
              <w:t xml:space="preserve"> </w:t>
            </w:r>
            <w:r w:rsidRPr="00F90C20">
              <w:rPr>
                <w:rFonts w:ascii="Calibri" w:hAnsi="Calibri" w:cs="Calibri"/>
                <w:b/>
                <w:bCs/>
                <w:i/>
                <w:iCs/>
                <w:color w:val="FFFFFF"/>
                <w:sz w:val="17"/>
                <w:szCs w:val="17"/>
                <w:lang w:val="en-US"/>
              </w:rPr>
              <w:t>Total</w:t>
            </w:r>
            <w:r w:rsidRPr="00F90C20">
              <w:rPr>
                <w:rFonts w:ascii="Calibri" w:hAnsi="Calibri" w:cs="Calibri"/>
                <w:b/>
                <w:bCs/>
                <w:color w:val="FFFFFF"/>
                <w:sz w:val="17"/>
                <w:szCs w:val="17"/>
                <w:lang w:val="en-US"/>
              </w:rPr>
              <w:t xml:space="preserve"> </w:t>
            </w:r>
          </w:p>
        </w:tc>
      </w:tr>
      <w:tr w:rsidR="00E967F4" w:rsidRPr="00F90C20" w:rsidTr="00013508">
        <w:trPr>
          <w:trHeight w:val="227"/>
          <w:tblHeader/>
        </w:trPr>
        <w:tc>
          <w:tcPr>
            <w:tcW w:w="4860" w:type="dxa"/>
            <w:gridSpan w:val="3"/>
            <w:shd w:val="solid" w:color="689CA7" w:fill="auto"/>
            <w:tcMar>
              <w:top w:w="113" w:type="dxa"/>
              <w:left w:w="57" w:type="dxa"/>
              <w:bottom w:w="113" w:type="dxa"/>
              <w:right w:w="0" w:type="dxa"/>
            </w:tcMar>
          </w:tcPr>
          <w:p w:rsidR="00E967F4" w:rsidRPr="00F90C20" w:rsidRDefault="00E967F4" w:rsidP="00E967F4">
            <w:pPr>
              <w:suppressAutoHyphens/>
              <w:autoSpaceDE w:val="0"/>
              <w:autoSpaceDN w:val="0"/>
              <w:adjustRightInd w:val="0"/>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Type of assistance</w:t>
            </w:r>
          </w:p>
        </w:tc>
        <w:tc>
          <w:tcPr>
            <w:tcW w:w="1588" w:type="dxa"/>
            <w:shd w:val="solid" w:color="689CA7" w:fill="auto"/>
            <w:tcMar>
              <w:top w:w="113" w:type="dxa"/>
              <w:left w:w="57" w:type="dxa"/>
              <w:bottom w:w="113"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35" w:type="dxa"/>
            <w:shd w:val="solid" w:color="689CA7" w:fill="auto"/>
            <w:tcMar>
              <w:top w:w="113" w:type="dxa"/>
              <w:left w:w="57" w:type="dxa"/>
              <w:bottom w:w="113"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45" w:type="dxa"/>
            <w:shd w:val="solid" w:color="689CA7" w:fill="auto"/>
            <w:tcMar>
              <w:top w:w="113" w:type="dxa"/>
              <w:left w:w="57" w:type="dxa"/>
              <w:bottom w:w="113"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59" w:type="dxa"/>
            <w:shd w:val="solid" w:color="689CA7" w:fill="auto"/>
            <w:tcMar>
              <w:top w:w="113" w:type="dxa"/>
              <w:left w:w="57" w:type="dxa"/>
              <w:bottom w:w="113"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328" w:type="dxa"/>
            <w:shd w:val="solid" w:color="689CA7" w:fill="auto"/>
            <w:tcMar>
              <w:top w:w="113" w:type="dxa"/>
              <w:left w:w="57" w:type="dxa"/>
              <w:bottom w:w="113"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020" w:type="dxa"/>
            <w:shd w:val="solid" w:color="689CA7" w:fill="auto"/>
            <w:tcMar>
              <w:top w:w="113" w:type="dxa"/>
              <w:left w:w="57" w:type="dxa"/>
              <w:bottom w:w="113"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219" w:type="dxa"/>
            <w:shd w:val="solid" w:color="689CA7" w:fill="auto"/>
            <w:tcMar>
              <w:top w:w="113" w:type="dxa"/>
              <w:left w:w="57" w:type="dxa"/>
              <w:bottom w:w="113"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850" w:type="dxa"/>
            <w:shd w:val="solid" w:color="689CA7" w:fill="auto"/>
            <w:tcMar>
              <w:top w:w="113" w:type="dxa"/>
              <w:left w:w="57" w:type="dxa"/>
              <w:bottom w:w="113"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879" w:type="dxa"/>
            <w:shd w:val="solid" w:color="689CA7" w:fill="auto"/>
            <w:tcMar>
              <w:top w:w="113" w:type="dxa"/>
              <w:left w:w="57" w:type="dxa"/>
              <w:bottom w:w="113"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b/>
                <w:bCs/>
                <w:color w:val="FFFFFF"/>
                <w:sz w:val="17"/>
                <w:szCs w:val="17"/>
                <w:lang w:val="en-US"/>
              </w:rPr>
              <w:t xml:space="preserve"> $’000 </w:t>
            </w:r>
          </w:p>
        </w:tc>
      </w:tr>
      <w:tr w:rsidR="00E967F4" w:rsidRPr="00F90C20" w:rsidTr="00013508">
        <w:trPr>
          <w:trHeight w:val="227"/>
        </w:trPr>
        <w:tc>
          <w:tcPr>
            <w:tcW w:w="4860" w:type="dxa"/>
            <w:gridSpan w:val="3"/>
            <w:tcMar>
              <w:top w:w="113" w:type="dxa"/>
              <w:left w:w="57" w:type="dxa"/>
              <w:bottom w:w="57" w:type="dxa"/>
              <w:right w:w="0" w:type="dxa"/>
            </w:tcMar>
          </w:tcPr>
          <w:p w:rsidR="00E967F4" w:rsidRPr="00280431"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280431">
              <w:rPr>
                <w:rFonts w:ascii="Calibri" w:hAnsi="Calibri" w:cs="Calibri"/>
                <w:b/>
                <w:bCs/>
                <w:color w:val="000000"/>
                <w:sz w:val="16"/>
                <w:szCs w:val="16"/>
                <w:lang w:val="en-US"/>
              </w:rPr>
              <w:t>Leadership and capacity building in health service delivery</w:t>
            </w:r>
          </w:p>
        </w:tc>
        <w:tc>
          <w:tcPr>
            <w:tcW w:w="1588" w:type="dxa"/>
            <w:tcMar>
              <w:top w:w="113" w:type="dxa"/>
              <w:left w:w="57" w:type="dxa"/>
              <w:bottom w:w="57" w:type="dxa"/>
              <w:right w:w="85"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935" w:type="dxa"/>
            <w:tcMar>
              <w:top w:w="113" w:type="dxa"/>
              <w:left w:w="57" w:type="dxa"/>
              <w:bottom w:w="57" w:type="dxa"/>
              <w:right w:w="85"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945" w:type="dxa"/>
            <w:tcMar>
              <w:top w:w="113" w:type="dxa"/>
              <w:left w:w="57" w:type="dxa"/>
              <w:bottom w:w="57" w:type="dxa"/>
              <w:right w:w="85"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959" w:type="dxa"/>
            <w:tcMar>
              <w:top w:w="113" w:type="dxa"/>
              <w:left w:w="57" w:type="dxa"/>
              <w:bottom w:w="57" w:type="dxa"/>
              <w:right w:w="85"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1328" w:type="dxa"/>
            <w:tcMar>
              <w:top w:w="113" w:type="dxa"/>
              <w:left w:w="57" w:type="dxa"/>
              <w:bottom w:w="57" w:type="dxa"/>
              <w:right w:w="85"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1020" w:type="dxa"/>
            <w:tcMar>
              <w:top w:w="113" w:type="dxa"/>
              <w:left w:w="57" w:type="dxa"/>
              <w:bottom w:w="57" w:type="dxa"/>
              <w:right w:w="85"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1219" w:type="dxa"/>
            <w:tcMar>
              <w:top w:w="113" w:type="dxa"/>
              <w:left w:w="57" w:type="dxa"/>
              <w:bottom w:w="57" w:type="dxa"/>
              <w:right w:w="85"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850" w:type="dxa"/>
            <w:tcMar>
              <w:top w:w="113" w:type="dxa"/>
              <w:left w:w="57" w:type="dxa"/>
              <w:bottom w:w="57" w:type="dxa"/>
              <w:right w:w="85"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879" w:type="dxa"/>
            <w:tcMar>
              <w:top w:w="113" w:type="dxa"/>
              <w:left w:w="57" w:type="dxa"/>
              <w:bottom w:w="57" w:type="dxa"/>
              <w:right w:w="85"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r>
      <w:tr w:rsidR="00E967F4" w:rsidRPr="00F90C20" w:rsidTr="00013508">
        <w:trPr>
          <w:trHeight w:val="227"/>
        </w:trPr>
        <w:tc>
          <w:tcPr>
            <w:tcW w:w="344" w:type="dxa"/>
            <w:tcMar>
              <w:top w:w="57" w:type="dxa"/>
              <w:left w:w="57" w:type="dxa"/>
              <w:bottom w:w="57" w:type="dxa"/>
              <w:right w:w="0"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162" w:type="dxa"/>
            <w:tcMar>
              <w:top w:w="57" w:type="dxa"/>
              <w:left w:w="57" w:type="dxa"/>
              <w:bottom w:w="57" w:type="dxa"/>
              <w:right w:w="85"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4354" w:type="dxa"/>
            <w:tcMar>
              <w:top w:w="57" w:type="dxa"/>
              <w:left w:w="57" w:type="dxa"/>
              <w:bottom w:w="57" w:type="dxa"/>
              <w:right w:w="85" w:type="dxa"/>
            </w:tcMar>
          </w:tcPr>
          <w:p w:rsidR="00E967F4" w:rsidRPr="00280431"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Medical education and training</w:t>
            </w:r>
          </w:p>
        </w:tc>
        <w:tc>
          <w:tcPr>
            <w:tcW w:w="1588"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935"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945"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959"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1328"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1020"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1219"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850"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879"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b/>
                <w:bCs/>
                <w:color w:val="000000"/>
                <w:sz w:val="16"/>
                <w:szCs w:val="16"/>
                <w:lang w:val="en-US"/>
              </w:rPr>
              <w:t xml:space="preserve"> - </w:t>
            </w:r>
          </w:p>
        </w:tc>
      </w:tr>
      <w:tr w:rsidR="00E967F4" w:rsidRPr="00F90C20" w:rsidTr="00013508">
        <w:trPr>
          <w:trHeight w:val="227"/>
        </w:trPr>
        <w:tc>
          <w:tcPr>
            <w:tcW w:w="344" w:type="dxa"/>
            <w:tcMar>
              <w:top w:w="57" w:type="dxa"/>
              <w:left w:w="57" w:type="dxa"/>
              <w:bottom w:w="57" w:type="dxa"/>
              <w:right w:w="0"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162" w:type="dxa"/>
            <w:tcMar>
              <w:top w:w="57" w:type="dxa"/>
              <w:left w:w="57" w:type="dxa"/>
              <w:bottom w:w="57" w:type="dxa"/>
              <w:right w:w="85"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4354" w:type="dxa"/>
            <w:tcMar>
              <w:top w:w="57" w:type="dxa"/>
              <w:left w:w="57" w:type="dxa"/>
              <w:bottom w:w="57" w:type="dxa"/>
              <w:right w:w="85" w:type="dxa"/>
            </w:tcMar>
          </w:tcPr>
          <w:p w:rsidR="00E967F4" w:rsidRPr="00280431"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Medical research</w:t>
            </w:r>
          </w:p>
        </w:tc>
        <w:tc>
          <w:tcPr>
            <w:tcW w:w="1588"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935"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75 </w:t>
            </w:r>
          </w:p>
        </w:tc>
        <w:tc>
          <w:tcPr>
            <w:tcW w:w="945"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959"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1328"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1020"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1219"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850"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879"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b/>
                <w:bCs/>
                <w:color w:val="000000"/>
                <w:sz w:val="16"/>
                <w:szCs w:val="16"/>
                <w:lang w:val="en-US"/>
              </w:rPr>
              <w:t xml:space="preserve"> 75 </w:t>
            </w:r>
          </w:p>
        </w:tc>
      </w:tr>
      <w:tr w:rsidR="00E967F4" w:rsidRPr="00F90C20" w:rsidTr="00013508">
        <w:trPr>
          <w:trHeight w:val="227"/>
        </w:trPr>
        <w:tc>
          <w:tcPr>
            <w:tcW w:w="344" w:type="dxa"/>
            <w:tcMar>
              <w:top w:w="57" w:type="dxa"/>
              <w:left w:w="57" w:type="dxa"/>
              <w:bottom w:w="57" w:type="dxa"/>
              <w:right w:w="0"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162" w:type="dxa"/>
            <w:tcMar>
              <w:top w:w="57" w:type="dxa"/>
              <w:left w:w="57" w:type="dxa"/>
              <w:bottom w:w="57" w:type="dxa"/>
              <w:right w:w="85"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4354" w:type="dxa"/>
            <w:tcMar>
              <w:top w:w="57" w:type="dxa"/>
              <w:left w:w="57" w:type="dxa"/>
              <w:bottom w:w="57" w:type="dxa"/>
              <w:right w:w="85" w:type="dxa"/>
            </w:tcMar>
          </w:tcPr>
          <w:p w:rsidR="00E967F4" w:rsidRPr="00280431"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Medical services</w:t>
            </w:r>
          </w:p>
        </w:tc>
        <w:tc>
          <w:tcPr>
            <w:tcW w:w="1588"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2,292 </w:t>
            </w:r>
          </w:p>
        </w:tc>
        <w:tc>
          <w:tcPr>
            <w:tcW w:w="935"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945"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959"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1328"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1020"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1219"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850"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879"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b/>
                <w:bCs/>
                <w:color w:val="000000"/>
                <w:sz w:val="16"/>
                <w:szCs w:val="16"/>
                <w:lang w:val="en-US"/>
              </w:rPr>
              <w:t xml:space="preserve"> 2,292 </w:t>
            </w:r>
          </w:p>
        </w:tc>
      </w:tr>
      <w:tr w:rsidR="00E967F4" w:rsidRPr="00F90C20" w:rsidTr="00013508">
        <w:trPr>
          <w:trHeight w:val="227"/>
        </w:trPr>
        <w:tc>
          <w:tcPr>
            <w:tcW w:w="344" w:type="dxa"/>
            <w:tcMar>
              <w:top w:w="57" w:type="dxa"/>
              <w:left w:w="57" w:type="dxa"/>
              <w:bottom w:w="57" w:type="dxa"/>
              <w:right w:w="0"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162" w:type="dxa"/>
            <w:tcMar>
              <w:top w:w="57" w:type="dxa"/>
              <w:left w:w="57" w:type="dxa"/>
              <w:bottom w:w="57" w:type="dxa"/>
              <w:right w:w="85"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4354" w:type="dxa"/>
            <w:tcMar>
              <w:top w:w="57" w:type="dxa"/>
              <w:left w:w="57" w:type="dxa"/>
              <w:bottom w:w="57" w:type="dxa"/>
              <w:right w:w="85" w:type="dxa"/>
            </w:tcMar>
          </w:tcPr>
          <w:p w:rsidR="00E967F4" w:rsidRPr="00280431"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Health policy and management</w:t>
            </w:r>
          </w:p>
        </w:tc>
        <w:tc>
          <w:tcPr>
            <w:tcW w:w="1588"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10,956 </w:t>
            </w:r>
          </w:p>
        </w:tc>
        <w:tc>
          <w:tcPr>
            <w:tcW w:w="935"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945"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253 </w:t>
            </w:r>
          </w:p>
        </w:tc>
        <w:tc>
          <w:tcPr>
            <w:tcW w:w="959"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253 </w:t>
            </w:r>
          </w:p>
        </w:tc>
        <w:tc>
          <w:tcPr>
            <w:tcW w:w="1328"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1020"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1219"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850"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3,119 </w:t>
            </w:r>
          </w:p>
        </w:tc>
        <w:tc>
          <w:tcPr>
            <w:tcW w:w="879"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b/>
                <w:bCs/>
                <w:color w:val="000000"/>
                <w:sz w:val="16"/>
                <w:szCs w:val="16"/>
                <w:lang w:val="en-US"/>
              </w:rPr>
              <w:t xml:space="preserve"> 14,582 </w:t>
            </w:r>
          </w:p>
        </w:tc>
      </w:tr>
      <w:tr w:rsidR="00E967F4" w:rsidRPr="00F90C20" w:rsidTr="00013508">
        <w:trPr>
          <w:trHeight w:val="227"/>
        </w:trPr>
        <w:tc>
          <w:tcPr>
            <w:tcW w:w="344" w:type="dxa"/>
            <w:shd w:val="solid" w:color="EBF0F1" w:fill="auto"/>
            <w:tcMar>
              <w:top w:w="85" w:type="dxa"/>
              <w:left w:w="57" w:type="dxa"/>
              <w:bottom w:w="85" w:type="dxa"/>
              <w:right w:w="0"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162" w:type="dxa"/>
            <w:shd w:val="solid" w:color="EBF0F1" w:fill="auto"/>
            <w:tcMar>
              <w:top w:w="85" w:type="dxa"/>
              <w:left w:w="57" w:type="dxa"/>
              <w:bottom w:w="85" w:type="dxa"/>
              <w:right w:w="57"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4354" w:type="dxa"/>
            <w:shd w:val="solid" w:color="EBF0F1" w:fill="auto"/>
            <w:tcMar>
              <w:top w:w="85" w:type="dxa"/>
              <w:left w:w="57" w:type="dxa"/>
              <w:bottom w:w="85" w:type="dxa"/>
              <w:right w:w="57" w:type="dxa"/>
            </w:tcMar>
          </w:tcPr>
          <w:p w:rsidR="00E967F4" w:rsidRPr="00280431" w:rsidRDefault="00E967F4" w:rsidP="00E967F4">
            <w:pPr>
              <w:suppressAutoHyphens/>
              <w:autoSpaceDE w:val="0"/>
              <w:autoSpaceDN w:val="0"/>
              <w:adjustRightInd w:val="0"/>
              <w:textAlignment w:val="baseline"/>
              <w:rPr>
                <w:rFonts w:ascii="Calibri" w:hAnsi="Calibri" w:cs="Calibri"/>
                <w:b/>
                <w:bCs/>
                <w:i/>
                <w:iCs/>
                <w:color w:val="000000"/>
                <w:sz w:val="16"/>
                <w:szCs w:val="16"/>
                <w:lang w:val="en-US"/>
              </w:rPr>
            </w:pPr>
            <w:r w:rsidRPr="00280431">
              <w:rPr>
                <w:rFonts w:ascii="Calibri" w:hAnsi="Calibri" w:cs="Calibri"/>
                <w:b/>
                <w:bCs/>
                <w:i/>
                <w:iCs/>
                <w:color w:val="000000"/>
                <w:sz w:val="16"/>
                <w:szCs w:val="16"/>
                <w:lang w:val="en-US"/>
              </w:rPr>
              <w:t>Total leadership and capacity building in health service delivery</w:t>
            </w:r>
          </w:p>
        </w:tc>
        <w:tc>
          <w:tcPr>
            <w:tcW w:w="1588" w:type="dxa"/>
            <w:shd w:val="solid" w:color="EBF0F1" w:fill="auto"/>
            <w:tcMar>
              <w:top w:w="85" w:type="dxa"/>
              <w:left w:w="57" w:type="dxa"/>
              <w:bottom w:w="85" w:type="dxa"/>
              <w:right w:w="57" w:type="dxa"/>
            </w:tcMar>
          </w:tcPr>
          <w:p w:rsidR="00E967F4" w:rsidRPr="00280431"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280431">
              <w:rPr>
                <w:rFonts w:ascii="Calibri" w:hAnsi="Calibri" w:cs="Calibri"/>
                <w:b/>
                <w:bCs/>
                <w:i/>
                <w:iCs/>
                <w:color w:val="000000"/>
                <w:sz w:val="16"/>
                <w:szCs w:val="16"/>
                <w:lang w:val="en-US"/>
              </w:rPr>
              <w:t xml:space="preserve"> 13,248 </w:t>
            </w:r>
          </w:p>
        </w:tc>
        <w:tc>
          <w:tcPr>
            <w:tcW w:w="935" w:type="dxa"/>
            <w:shd w:val="solid" w:color="EBF0F1" w:fill="auto"/>
            <w:tcMar>
              <w:top w:w="85" w:type="dxa"/>
              <w:left w:w="57" w:type="dxa"/>
              <w:bottom w:w="85" w:type="dxa"/>
              <w:right w:w="57" w:type="dxa"/>
            </w:tcMar>
          </w:tcPr>
          <w:p w:rsidR="00E967F4" w:rsidRPr="00280431"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280431">
              <w:rPr>
                <w:rFonts w:ascii="Calibri" w:hAnsi="Calibri" w:cs="Calibri"/>
                <w:b/>
                <w:bCs/>
                <w:i/>
                <w:iCs/>
                <w:color w:val="000000"/>
                <w:sz w:val="16"/>
                <w:szCs w:val="16"/>
                <w:lang w:val="en-US"/>
              </w:rPr>
              <w:t xml:space="preserve"> 75 </w:t>
            </w:r>
          </w:p>
        </w:tc>
        <w:tc>
          <w:tcPr>
            <w:tcW w:w="945" w:type="dxa"/>
            <w:shd w:val="solid" w:color="EBF0F1" w:fill="auto"/>
            <w:tcMar>
              <w:top w:w="85" w:type="dxa"/>
              <w:left w:w="57" w:type="dxa"/>
              <w:bottom w:w="85" w:type="dxa"/>
              <w:right w:w="57" w:type="dxa"/>
            </w:tcMar>
          </w:tcPr>
          <w:p w:rsidR="00E967F4" w:rsidRPr="00280431"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280431">
              <w:rPr>
                <w:rFonts w:ascii="Calibri" w:hAnsi="Calibri" w:cs="Calibri"/>
                <w:b/>
                <w:bCs/>
                <w:i/>
                <w:iCs/>
                <w:color w:val="000000"/>
                <w:sz w:val="16"/>
                <w:szCs w:val="16"/>
                <w:lang w:val="en-US"/>
              </w:rPr>
              <w:t xml:space="preserve"> 253 </w:t>
            </w:r>
          </w:p>
        </w:tc>
        <w:tc>
          <w:tcPr>
            <w:tcW w:w="959" w:type="dxa"/>
            <w:shd w:val="solid" w:color="EBF0F1" w:fill="auto"/>
            <w:tcMar>
              <w:top w:w="85" w:type="dxa"/>
              <w:left w:w="57" w:type="dxa"/>
              <w:bottom w:w="85" w:type="dxa"/>
              <w:right w:w="57" w:type="dxa"/>
            </w:tcMar>
          </w:tcPr>
          <w:p w:rsidR="00E967F4" w:rsidRPr="00280431"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280431">
              <w:rPr>
                <w:rFonts w:ascii="Calibri" w:hAnsi="Calibri" w:cs="Calibri"/>
                <w:b/>
                <w:bCs/>
                <w:i/>
                <w:iCs/>
                <w:color w:val="000000"/>
                <w:sz w:val="16"/>
                <w:szCs w:val="16"/>
                <w:lang w:val="en-US"/>
              </w:rPr>
              <w:t xml:space="preserve"> 253 </w:t>
            </w:r>
          </w:p>
        </w:tc>
        <w:tc>
          <w:tcPr>
            <w:tcW w:w="1328" w:type="dxa"/>
            <w:shd w:val="solid" w:color="EBF0F1" w:fill="auto"/>
            <w:tcMar>
              <w:top w:w="85" w:type="dxa"/>
              <w:left w:w="57" w:type="dxa"/>
              <w:bottom w:w="85" w:type="dxa"/>
              <w:right w:w="57" w:type="dxa"/>
            </w:tcMar>
          </w:tcPr>
          <w:p w:rsidR="00E967F4" w:rsidRPr="00280431"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280431">
              <w:rPr>
                <w:rFonts w:ascii="Calibri" w:hAnsi="Calibri" w:cs="Calibri"/>
                <w:b/>
                <w:bCs/>
                <w:i/>
                <w:iCs/>
                <w:color w:val="000000"/>
                <w:sz w:val="16"/>
                <w:szCs w:val="16"/>
                <w:lang w:val="en-US"/>
              </w:rPr>
              <w:t xml:space="preserve"> - </w:t>
            </w:r>
          </w:p>
        </w:tc>
        <w:tc>
          <w:tcPr>
            <w:tcW w:w="1020" w:type="dxa"/>
            <w:shd w:val="solid" w:color="EBF0F1" w:fill="auto"/>
            <w:tcMar>
              <w:top w:w="85" w:type="dxa"/>
              <w:left w:w="57" w:type="dxa"/>
              <w:bottom w:w="85" w:type="dxa"/>
              <w:right w:w="57" w:type="dxa"/>
            </w:tcMar>
          </w:tcPr>
          <w:p w:rsidR="00E967F4" w:rsidRPr="00280431"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280431">
              <w:rPr>
                <w:rFonts w:ascii="Calibri" w:hAnsi="Calibri" w:cs="Calibri"/>
                <w:b/>
                <w:bCs/>
                <w:i/>
                <w:iCs/>
                <w:color w:val="000000"/>
                <w:sz w:val="16"/>
                <w:szCs w:val="16"/>
                <w:lang w:val="en-US"/>
              </w:rPr>
              <w:t xml:space="preserve"> - </w:t>
            </w:r>
          </w:p>
        </w:tc>
        <w:tc>
          <w:tcPr>
            <w:tcW w:w="1219" w:type="dxa"/>
            <w:shd w:val="solid" w:color="EBF0F1" w:fill="auto"/>
            <w:tcMar>
              <w:top w:w="85" w:type="dxa"/>
              <w:left w:w="57" w:type="dxa"/>
              <w:bottom w:w="85" w:type="dxa"/>
              <w:right w:w="57" w:type="dxa"/>
            </w:tcMar>
          </w:tcPr>
          <w:p w:rsidR="00E967F4" w:rsidRPr="00280431"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280431">
              <w:rPr>
                <w:rFonts w:ascii="Calibri" w:hAnsi="Calibri" w:cs="Calibri"/>
                <w:b/>
                <w:bCs/>
                <w:i/>
                <w:iCs/>
                <w:color w:val="000000"/>
                <w:sz w:val="16"/>
                <w:szCs w:val="16"/>
                <w:lang w:val="en-US"/>
              </w:rPr>
              <w:t xml:space="preserve"> - </w:t>
            </w:r>
          </w:p>
        </w:tc>
        <w:tc>
          <w:tcPr>
            <w:tcW w:w="850" w:type="dxa"/>
            <w:shd w:val="solid" w:color="EBF0F1" w:fill="auto"/>
            <w:tcMar>
              <w:top w:w="85" w:type="dxa"/>
              <w:left w:w="57" w:type="dxa"/>
              <w:bottom w:w="85" w:type="dxa"/>
              <w:right w:w="57" w:type="dxa"/>
            </w:tcMar>
          </w:tcPr>
          <w:p w:rsidR="00E967F4" w:rsidRPr="00280431"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280431">
              <w:rPr>
                <w:rFonts w:ascii="Calibri" w:hAnsi="Calibri" w:cs="Calibri"/>
                <w:b/>
                <w:bCs/>
                <w:i/>
                <w:iCs/>
                <w:color w:val="000000"/>
                <w:sz w:val="16"/>
                <w:szCs w:val="16"/>
                <w:lang w:val="en-US"/>
              </w:rPr>
              <w:t xml:space="preserve"> 3,119 </w:t>
            </w:r>
          </w:p>
        </w:tc>
        <w:tc>
          <w:tcPr>
            <w:tcW w:w="879" w:type="dxa"/>
            <w:shd w:val="solid" w:color="EBF0F1" w:fill="auto"/>
            <w:tcMar>
              <w:top w:w="85" w:type="dxa"/>
              <w:left w:w="57" w:type="dxa"/>
              <w:bottom w:w="85" w:type="dxa"/>
              <w:right w:w="57" w:type="dxa"/>
            </w:tcMar>
          </w:tcPr>
          <w:p w:rsidR="00E967F4" w:rsidRPr="00280431"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280431">
              <w:rPr>
                <w:rFonts w:ascii="Calibri" w:hAnsi="Calibri" w:cs="Calibri"/>
                <w:b/>
                <w:bCs/>
                <w:i/>
                <w:iCs/>
                <w:color w:val="000000"/>
                <w:sz w:val="16"/>
                <w:szCs w:val="16"/>
                <w:lang w:val="en-US"/>
              </w:rPr>
              <w:t xml:space="preserve"> 16,948 </w:t>
            </w:r>
          </w:p>
        </w:tc>
      </w:tr>
      <w:tr w:rsidR="00E967F4" w:rsidRPr="00F90C20" w:rsidTr="00013508">
        <w:trPr>
          <w:trHeight w:val="227"/>
        </w:trPr>
        <w:tc>
          <w:tcPr>
            <w:tcW w:w="4860" w:type="dxa"/>
            <w:gridSpan w:val="3"/>
            <w:tcMar>
              <w:top w:w="57" w:type="dxa"/>
              <w:left w:w="57" w:type="dxa"/>
              <w:bottom w:w="57" w:type="dxa"/>
              <w:right w:w="0" w:type="dxa"/>
            </w:tcMar>
          </w:tcPr>
          <w:p w:rsidR="00E967F4" w:rsidRPr="00280431"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280431">
              <w:rPr>
                <w:rFonts w:ascii="Calibri" w:hAnsi="Calibri" w:cs="Calibri"/>
                <w:b/>
                <w:bCs/>
                <w:color w:val="000000"/>
                <w:sz w:val="16"/>
                <w:szCs w:val="16"/>
                <w:lang w:val="en-US"/>
              </w:rPr>
              <w:t xml:space="preserve">Disease control and preventable impairments </w:t>
            </w:r>
          </w:p>
        </w:tc>
        <w:tc>
          <w:tcPr>
            <w:tcW w:w="1588" w:type="dxa"/>
            <w:tcMar>
              <w:top w:w="57" w:type="dxa"/>
              <w:left w:w="57" w:type="dxa"/>
              <w:bottom w:w="57" w:type="dxa"/>
              <w:right w:w="85"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935" w:type="dxa"/>
            <w:tcMar>
              <w:top w:w="57" w:type="dxa"/>
              <w:left w:w="57" w:type="dxa"/>
              <w:bottom w:w="57" w:type="dxa"/>
              <w:right w:w="85"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945" w:type="dxa"/>
            <w:tcMar>
              <w:top w:w="57" w:type="dxa"/>
              <w:left w:w="57" w:type="dxa"/>
              <w:bottom w:w="57" w:type="dxa"/>
              <w:right w:w="85"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959" w:type="dxa"/>
            <w:tcMar>
              <w:top w:w="57" w:type="dxa"/>
              <w:left w:w="57" w:type="dxa"/>
              <w:bottom w:w="57" w:type="dxa"/>
              <w:right w:w="85"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1328" w:type="dxa"/>
            <w:tcMar>
              <w:top w:w="57" w:type="dxa"/>
              <w:left w:w="57" w:type="dxa"/>
              <w:bottom w:w="57" w:type="dxa"/>
              <w:right w:w="85"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1020" w:type="dxa"/>
            <w:tcMar>
              <w:top w:w="57" w:type="dxa"/>
              <w:left w:w="57" w:type="dxa"/>
              <w:bottom w:w="57" w:type="dxa"/>
              <w:right w:w="85"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1219" w:type="dxa"/>
            <w:tcMar>
              <w:top w:w="57" w:type="dxa"/>
              <w:left w:w="57" w:type="dxa"/>
              <w:bottom w:w="57" w:type="dxa"/>
              <w:right w:w="85"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850" w:type="dxa"/>
            <w:tcMar>
              <w:top w:w="57" w:type="dxa"/>
              <w:left w:w="57" w:type="dxa"/>
              <w:bottom w:w="57" w:type="dxa"/>
              <w:right w:w="85"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879" w:type="dxa"/>
            <w:tcMar>
              <w:top w:w="57" w:type="dxa"/>
              <w:left w:w="57" w:type="dxa"/>
              <w:bottom w:w="57" w:type="dxa"/>
              <w:right w:w="85"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r>
      <w:tr w:rsidR="00E967F4" w:rsidRPr="00F90C20" w:rsidTr="00013508">
        <w:trPr>
          <w:trHeight w:val="227"/>
        </w:trPr>
        <w:tc>
          <w:tcPr>
            <w:tcW w:w="344" w:type="dxa"/>
            <w:tcMar>
              <w:top w:w="57" w:type="dxa"/>
              <w:left w:w="57" w:type="dxa"/>
              <w:bottom w:w="57" w:type="dxa"/>
              <w:right w:w="0"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162" w:type="dxa"/>
            <w:tcMar>
              <w:top w:w="57" w:type="dxa"/>
              <w:left w:w="57" w:type="dxa"/>
              <w:bottom w:w="57" w:type="dxa"/>
              <w:right w:w="85"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4354" w:type="dxa"/>
            <w:tcMar>
              <w:top w:w="57" w:type="dxa"/>
              <w:left w:w="57" w:type="dxa"/>
              <w:bottom w:w="57" w:type="dxa"/>
              <w:right w:w="85" w:type="dxa"/>
            </w:tcMar>
          </w:tcPr>
          <w:p w:rsidR="00E967F4" w:rsidRPr="00280431"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Primary health care </w:t>
            </w:r>
          </w:p>
        </w:tc>
        <w:tc>
          <w:tcPr>
            <w:tcW w:w="1588"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14,677 </w:t>
            </w:r>
          </w:p>
        </w:tc>
        <w:tc>
          <w:tcPr>
            <w:tcW w:w="935"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2,781 </w:t>
            </w:r>
          </w:p>
        </w:tc>
        <w:tc>
          <w:tcPr>
            <w:tcW w:w="945"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3,677 </w:t>
            </w:r>
          </w:p>
        </w:tc>
        <w:tc>
          <w:tcPr>
            <w:tcW w:w="959"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1328"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1020"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1219"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850"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879"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b/>
                <w:bCs/>
                <w:color w:val="000000"/>
                <w:sz w:val="16"/>
                <w:szCs w:val="16"/>
                <w:lang w:val="en-US"/>
              </w:rPr>
              <w:t xml:space="preserve"> 21,136 </w:t>
            </w:r>
          </w:p>
        </w:tc>
      </w:tr>
      <w:tr w:rsidR="00E967F4" w:rsidRPr="00F90C20" w:rsidTr="00013508">
        <w:trPr>
          <w:trHeight w:val="227"/>
        </w:trPr>
        <w:tc>
          <w:tcPr>
            <w:tcW w:w="344" w:type="dxa"/>
            <w:tcMar>
              <w:top w:w="57" w:type="dxa"/>
              <w:left w:w="57" w:type="dxa"/>
              <w:bottom w:w="57" w:type="dxa"/>
              <w:right w:w="0"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162" w:type="dxa"/>
            <w:tcMar>
              <w:top w:w="57" w:type="dxa"/>
              <w:left w:w="57" w:type="dxa"/>
              <w:bottom w:w="57" w:type="dxa"/>
              <w:right w:w="85"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4354" w:type="dxa"/>
            <w:tcMar>
              <w:top w:w="57" w:type="dxa"/>
              <w:left w:w="57" w:type="dxa"/>
              <w:bottom w:w="57" w:type="dxa"/>
              <w:right w:w="85" w:type="dxa"/>
            </w:tcMar>
          </w:tcPr>
          <w:p w:rsidR="00E967F4" w:rsidRPr="00280431"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Health infrastructure</w:t>
            </w:r>
          </w:p>
        </w:tc>
        <w:tc>
          <w:tcPr>
            <w:tcW w:w="1588"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2,275 </w:t>
            </w:r>
          </w:p>
        </w:tc>
        <w:tc>
          <w:tcPr>
            <w:tcW w:w="935"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9 </w:t>
            </w:r>
          </w:p>
        </w:tc>
        <w:tc>
          <w:tcPr>
            <w:tcW w:w="945"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959"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1328"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1020"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1219"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850"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879"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b/>
                <w:bCs/>
                <w:color w:val="000000"/>
                <w:sz w:val="16"/>
                <w:szCs w:val="16"/>
                <w:lang w:val="en-US"/>
              </w:rPr>
              <w:t xml:space="preserve"> 2,283 </w:t>
            </w:r>
          </w:p>
        </w:tc>
      </w:tr>
      <w:tr w:rsidR="00E967F4" w:rsidRPr="00F90C20" w:rsidTr="00013508">
        <w:trPr>
          <w:trHeight w:val="227"/>
        </w:trPr>
        <w:tc>
          <w:tcPr>
            <w:tcW w:w="344" w:type="dxa"/>
            <w:tcMar>
              <w:top w:w="57" w:type="dxa"/>
              <w:left w:w="57" w:type="dxa"/>
              <w:bottom w:w="57" w:type="dxa"/>
              <w:right w:w="0"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162" w:type="dxa"/>
            <w:tcMar>
              <w:top w:w="57" w:type="dxa"/>
              <w:left w:w="57" w:type="dxa"/>
              <w:bottom w:w="57" w:type="dxa"/>
              <w:right w:w="85"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4354" w:type="dxa"/>
            <w:tcMar>
              <w:top w:w="57" w:type="dxa"/>
              <w:left w:w="57" w:type="dxa"/>
              <w:bottom w:w="57" w:type="dxa"/>
              <w:right w:w="85" w:type="dxa"/>
            </w:tcMar>
          </w:tcPr>
          <w:p w:rsidR="00E967F4" w:rsidRPr="00280431"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Nutrition</w:t>
            </w:r>
          </w:p>
        </w:tc>
        <w:tc>
          <w:tcPr>
            <w:tcW w:w="1588"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935"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93 </w:t>
            </w:r>
          </w:p>
        </w:tc>
        <w:tc>
          <w:tcPr>
            <w:tcW w:w="945"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6,750 </w:t>
            </w:r>
          </w:p>
        </w:tc>
        <w:tc>
          <w:tcPr>
            <w:tcW w:w="959"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1328"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1020"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1219"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850"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80 </w:t>
            </w:r>
          </w:p>
        </w:tc>
        <w:tc>
          <w:tcPr>
            <w:tcW w:w="879"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b/>
                <w:bCs/>
                <w:color w:val="000000"/>
                <w:sz w:val="16"/>
                <w:szCs w:val="16"/>
                <w:lang w:val="en-US"/>
              </w:rPr>
              <w:t xml:space="preserve"> 6,923 </w:t>
            </w:r>
          </w:p>
        </w:tc>
      </w:tr>
      <w:tr w:rsidR="00E967F4" w:rsidRPr="00F90C20" w:rsidTr="00013508">
        <w:trPr>
          <w:trHeight w:val="227"/>
        </w:trPr>
        <w:tc>
          <w:tcPr>
            <w:tcW w:w="344" w:type="dxa"/>
            <w:tcMar>
              <w:top w:w="57" w:type="dxa"/>
              <w:left w:w="57" w:type="dxa"/>
              <w:bottom w:w="57" w:type="dxa"/>
              <w:right w:w="0"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162" w:type="dxa"/>
            <w:tcMar>
              <w:top w:w="57" w:type="dxa"/>
              <w:left w:w="57" w:type="dxa"/>
              <w:bottom w:w="57" w:type="dxa"/>
              <w:right w:w="85"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4354" w:type="dxa"/>
            <w:tcMar>
              <w:top w:w="57" w:type="dxa"/>
              <w:left w:w="57" w:type="dxa"/>
              <w:bottom w:w="57" w:type="dxa"/>
              <w:right w:w="85" w:type="dxa"/>
            </w:tcMar>
          </w:tcPr>
          <w:p w:rsidR="00E967F4" w:rsidRPr="00280431"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Infectious disease control (e)</w:t>
            </w:r>
          </w:p>
        </w:tc>
        <w:tc>
          <w:tcPr>
            <w:tcW w:w="1588"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1,008 </w:t>
            </w:r>
          </w:p>
        </w:tc>
        <w:tc>
          <w:tcPr>
            <w:tcW w:w="935"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945"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550 </w:t>
            </w:r>
          </w:p>
        </w:tc>
        <w:tc>
          <w:tcPr>
            <w:tcW w:w="959"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1328"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1020"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1219"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850"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39,714 </w:t>
            </w:r>
          </w:p>
        </w:tc>
        <w:tc>
          <w:tcPr>
            <w:tcW w:w="879"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b/>
                <w:bCs/>
                <w:color w:val="000000"/>
                <w:sz w:val="16"/>
                <w:szCs w:val="16"/>
                <w:lang w:val="en-US"/>
              </w:rPr>
              <w:t xml:space="preserve"> 41,272 </w:t>
            </w:r>
          </w:p>
        </w:tc>
      </w:tr>
      <w:tr w:rsidR="00E967F4" w:rsidRPr="00F90C20" w:rsidTr="00013508">
        <w:trPr>
          <w:trHeight w:val="227"/>
        </w:trPr>
        <w:tc>
          <w:tcPr>
            <w:tcW w:w="344" w:type="dxa"/>
            <w:tcMar>
              <w:top w:w="57" w:type="dxa"/>
              <w:left w:w="57" w:type="dxa"/>
              <w:bottom w:w="57" w:type="dxa"/>
              <w:right w:w="0"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162" w:type="dxa"/>
            <w:tcMar>
              <w:top w:w="57" w:type="dxa"/>
              <w:left w:w="57" w:type="dxa"/>
              <w:bottom w:w="57" w:type="dxa"/>
              <w:right w:w="85"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4354" w:type="dxa"/>
            <w:tcMar>
              <w:top w:w="57" w:type="dxa"/>
              <w:left w:w="57" w:type="dxa"/>
              <w:bottom w:w="57" w:type="dxa"/>
              <w:right w:w="85" w:type="dxa"/>
            </w:tcMar>
          </w:tcPr>
          <w:p w:rsidR="00E967F4" w:rsidRPr="00280431"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Public health education programs</w:t>
            </w:r>
          </w:p>
        </w:tc>
        <w:tc>
          <w:tcPr>
            <w:tcW w:w="1588"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935"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145 </w:t>
            </w:r>
          </w:p>
        </w:tc>
        <w:tc>
          <w:tcPr>
            <w:tcW w:w="945"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959"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1328"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1020"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1219"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850"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879"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b/>
                <w:bCs/>
                <w:color w:val="000000"/>
                <w:sz w:val="16"/>
                <w:szCs w:val="16"/>
                <w:lang w:val="en-US"/>
              </w:rPr>
              <w:t xml:space="preserve"> 145 </w:t>
            </w:r>
          </w:p>
        </w:tc>
      </w:tr>
      <w:tr w:rsidR="00E967F4" w:rsidRPr="00F90C20" w:rsidTr="00013508">
        <w:trPr>
          <w:trHeight w:val="227"/>
        </w:trPr>
        <w:tc>
          <w:tcPr>
            <w:tcW w:w="344" w:type="dxa"/>
            <w:tcMar>
              <w:top w:w="57" w:type="dxa"/>
              <w:left w:w="57" w:type="dxa"/>
              <w:bottom w:w="57" w:type="dxa"/>
              <w:right w:w="0"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162" w:type="dxa"/>
            <w:tcMar>
              <w:top w:w="57" w:type="dxa"/>
              <w:left w:w="57" w:type="dxa"/>
              <w:bottom w:w="57" w:type="dxa"/>
              <w:right w:w="85"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4354" w:type="dxa"/>
            <w:tcMar>
              <w:top w:w="57" w:type="dxa"/>
              <w:left w:w="57" w:type="dxa"/>
              <w:bottom w:w="57" w:type="dxa"/>
              <w:right w:w="85" w:type="dxa"/>
            </w:tcMar>
          </w:tcPr>
          <w:p w:rsidR="00E967F4" w:rsidRPr="00280431"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Other basic health</w:t>
            </w:r>
          </w:p>
        </w:tc>
        <w:tc>
          <w:tcPr>
            <w:tcW w:w="1588"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935"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945"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959"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1328"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1020"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1219"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850"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879"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b/>
                <w:bCs/>
                <w:color w:val="000000"/>
                <w:sz w:val="16"/>
                <w:szCs w:val="16"/>
                <w:lang w:val="en-US"/>
              </w:rPr>
              <w:t xml:space="preserve"> - </w:t>
            </w:r>
          </w:p>
        </w:tc>
      </w:tr>
      <w:tr w:rsidR="00E967F4" w:rsidRPr="00F90C20" w:rsidTr="00013508">
        <w:trPr>
          <w:trHeight w:val="227"/>
        </w:trPr>
        <w:tc>
          <w:tcPr>
            <w:tcW w:w="344" w:type="dxa"/>
            <w:shd w:val="solid" w:color="EBF0F1" w:fill="auto"/>
            <w:tcMar>
              <w:top w:w="85" w:type="dxa"/>
              <w:left w:w="57" w:type="dxa"/>
              <w:bottom w:w="85" w:type="dxa"/>
              <w:right w:w="57"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162" w:type="dxa"/>
            <w:shd w:val="solid" w:color="EBF0F1" w:fill="auto"/>
            <w:tcMar>
              <w:top w:w="85" w:type="dxa"/>
              <w:left w:w="57" w:type="dxa"/>
              <w:bottom w:w="85" w:type="dxa"/>
              <w:right w:w="57"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4354" w:type="dxa"/>
            <w:shd w:val="solid" w:color="EBF0F1" w:fill="auto"/>
            <w:tcMar>
              <w:top w:w="85" w:type="dxa"/>
              <w:left w:w="57" w:type="dxa"/>
              <w:bottom w:w="85" w:type="dxa"/>
              <w:right w:w="57" w:type="dxa"/>
            </w:tcMar>
          </w:tcPr>
          <w:p w:rsidR="00E967F4" w:rsidRPr="00280431" w:rsidRDefault="00E967F4" w:rsidP="00E967F4">
            <w:pPr>
              <w:suppressAutoHyphens/>
              <w:autoSpaceDE w:val="0"/>
              <w:autoSpaceDN w:val="0"/>
              <w:adjustRightInd w:val="0"/>
              <w:textAlignment w:val="baseline"/>
              <w:rPr>
                <w:rFonts w:ascii="Calibri" w:hAnsi="Calibri" w:cs="Calibri"/>
                <w:b/>
                <w:bCs/>
                <w:i/>
                <w:iCs/>
                <w:color w:val="000000"/>
                <w:sz w:val="16"/>
                <w:szCs w:val="16"/>
                <w:lang w:val="en-US"/>
              </w:rPr>
            </w:pPr>
            <w:r w:rsidRPr="00280431">
              <w:rPr>
                <w:rFonts w:ascii="Calibri" w:hAnsi="Calibri" w:cs="Calibri"/>
                <w:b/>
                <w:bCs/>
                <w:i/>
                <w:iCs/>
                <w:color w:val="000000"/>
                <w:sz w:val="16"/>
                <w:szCs w:val="16"/>
                <w:lang w:val="en-US"/>
              </w:rPr>
              <w:t>Total disease control and preventable impairments</w:t>
            </w:r>
          </w:p>
        </w:tc>
        <w:tc>
          <w:tcPr>
            <w:tcW w:w="1588" w:type="dxa"/>
            <w:shd w:val="solid" w:color="EBF0F1" w:fill="auto"/>
            <w:tcMar>
              <w:top w:w="85" w:type="dxa"/>
              <w:left w:w="57" w:type="dxa"/>
              <w:bottom w:w="85" w:type="dxa"/>
              <w:right w:w="57" w:type="dxa"/>
            </w:tcMar>
          </w:tcPr>
          <w:p w:rsidR="00E967F4" w:rsidRPr="00280431"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280431">
              <w:rPr>
                <w:rFonts w:ascii="Calibri" w:hAnsi="Calibri" w:cs="Calibri"/>
                <w:b/>
                <w:bCs/>
                <w:i/>
                <w:iCs/>
                <w:color w:val="000000"/>
                <w:sz w:val="16"/>
                <w:szCs w:val="16"/>
                <w:lang w:val="en-US"/>
              </w:rPr>
              <w:t xml:space="preserve"> 17,960 </w:t>
            </w:r>
          </w:p>
        </w:tc>
        <w:tc>
          <w:tcPr>
            <w:tcW w:w="935" w:type="dxa"/>
            <w:shd w:val="solid" w:color="EBF0F1" w:fill="auto"/>
            <w:tcMar>
              <w:top w:w="85" w:type="dxa"/>
              <w:left w:w="57" w:type="dxa"/>
              <w:bottom w:w="85" w:type="dxa"/>
              <w:right w:w="57" w:type="dxa"/>
            </w:tcMar>
          </w:tcPr>
          <w:p w:rsidR="00E967F4" w:rsidRPr="00280431"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280431">
              <w:rPr>
                <w:rFonts w:ascii="Calibri" w:hAnsi="Calibri" w:cs="Calibri"/>
                <w:b/>
                <w:bCs/>
                <w:i/>
                <w:iCs/>
                <w:color w:val="000000"/>
                <w:sz w:val="16"/>
                <w:szCs w:val="16"/>
                <w:lang w:val="en-US"/>
              </w:rPr>
              <w:t xml:space="preserve"> 3,028 </w:t>
            </w:r>
          </w:p>
        </w:tc>
        <w:tc>
          <w:tcPr>
            <w:tcW w:w="945" w:type="dxa"/>
            <w:shd w:val="solid" w:color="EBF0F1" w:fill="auto"/>
            <w:tcMar>
              <w:top w:w="85" w:type="dxa"/>
              <w:left w:w="57" w:type="dxa"/>
              <w:bottom w:w="85" w:type="dxa"/>
              <w:right w:w="57" w:type="dxa"/>
            </w:tcMar>
          </w:tcPr>
          <w:p w:rsidR="00E967F4" w:rsidRPr="00280431"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280431">
              <w:rPr>
                <w:rFonts w:ascii="Calibri" w:hAnsi="Calibri" w:cs="Calibri"/>
                <w:b/>
                <w:bCs/>
                <w:i/>
                <w:iCs/>
                <w:color w:val="000000"/>
                <w:sz w:val="16"/>
                <w:szCs w:val="16"/>
                <w:lang w:val="en-US"/>
              </w:rPr>
              <w:t xml:space="preserve"> 10,977 </w:t>
            </w:r>
          </w:p>
        </w:tc>
        <w:tc>
          <w:tcPr>
            <w:tcW w:w="959" w:type="dxa"/>
            <w:shd w:val="solid" w:color="EBF0F1" w:fill="auto"/>
            <w:tcMar>
              <w:top w:w="85" w:type="dxa"/>
              <w:left w:w="57" w:type="dxa"/>
              <w:bottom w:w="85" w:type="dxa"/>
              <w:right w:w="57" w:type="dxa"/>
            </w:tcMar>
          </w:tcPr>
          <w:p w:rsidR="00E967F4" w:rsidRPr="00280431"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280431">
              <w:rPr>
                <w:rFonts w:ascii="Calibri" w:hAnsi="Calibri" w:cs="Calibri"/>
                <w:b/>
                <w:bCs/>
                <w:i/>
                <w:iCs/>
                <w:color w:val="000000"/>
                <w:sz w:val="16"/>
                <w:szCs w:val="16"/>
                <w:lang w:val="en-US"/>
              </w:rPr>
              <w:t xml:space="preserve"> - </w:t>
            </w:r>
          </w:p>
        </w:tc>
        <w:tc>
          <w:tcPr>
            <w:tcW w:w="1328" w:type="dxa"/>
            <w:shd w:val="solid" w:color="EBF0F1" w:fill="auto"/>
            <w:tcMar>
              <w:top w:w="85" w:type="dxa"/>
              <w:left w:w="57" w:type="dxa"/>
              <w:bottom w:w="85" w:type="dxa"/>
              <w:right w:w="57" w:type="dxa"/>
            </w:tcMar>
          </w:tcPr>
          <w:p w:rsidR="00E967F4" w:rsidRPr="00280431"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280431">
              <w:rPr>
                <w:rFonts w:ascii="Calibri" w:hAnsi="Calibri" w:cs="Calibri"/>
                <w:b/>
                <w:bCs/>
                <w:i/>
                <w:iCs/>
                <w:color w:val="000000"/>
                <w:sz w:val="16"/>
                <w:szCs w:val="16"/>
                <w:lang w:val="en-US"/>
              </w:rPr>
              <w:t xml:space="preserve"> - </w:t>
            </w:r>
          </w:p>
        </w:tc>
        <w:tc>
          <w:tcPr>
            <w:tcW w:w="1020" w:type="dxa"/>
            <w:shd w:val="solid" w:color="EBF0F1" w:fill="auto"/>
            <w:tcMar>
              <w:top w:w="85" w:type="dxa"/>
              <w:left w:w="57" w:type="dxa"/>
              <w:bottom w:w="85" w:type="dxa"/>
              <w:right w:w="57" w:type="dxa"/>
            </w:tcMar>
          </w:tcPr>
          <w:p w:rsidR="00E967F4" w:rsidRPr="00280431"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280431">
              <w:rPr>
                <w:rFonts w:ascii="Calibri" w:hAnsi="Calibri" w:cs="Calibri"/>
                <w:b/>
                <w:bCs/>
                <w:i/>
                <w:iCs/>
                <w:color w:val="000000"/>
                <w:sz w:val="16"/>
                <w:szCs w:val="16"/>
                <w:lang w:val="en-US"/>
              </w:rPr>
              <w:t xml:space="preserve"> - </w:t>
            </w:r>
          </w:p>
        </w:tc>
        <w:tc>
          <w:tcPr>
            <w:tcW w:w="1219" w:type="dxa"/>
            <w:shd w:val="solid" w:color="EBF0F1" w:fill="auto"/>
            <w:tcMar>
              <w:top w:w="85" w:type="dxa"/>
              <w:left w:w="57" w:type="dxa"/>
              <w:bottom w:w="85" w:type="dxa"/>
              <w:right w:w="57" w:type="dxa"/>
            </w:tcMar>
          </w:tcPr>
          <w:p w:rsidR="00E967F4" w:rsidRPr="00280431"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280431">
              <w:rPr>
                <w:rFonts w:ascii="Calibri" w:hAnsi="Calibri" w:cs="Calibri"/>
                <w:b/>
                <w:bCs/>
                <w:i/>
                <w:iCs/>
                <w:color w:val="000000"/>
                <w:sz w:val="16"/>
                <w:szCs w:val="16"/>
                <w:lang w:val="en-US"/>
              </w:rPr>
              <w:t xml:space="preserve"> - </w:t>
            </w:r>
          </w:p>
        </w:tc>
        <w:tc>
          <w:tcPr>
            <w:tcW w:w="850" w:type="dxa"/>
            <w:shd w:val="solid" w:color="EBF0F1" w:fill="auto"/>
            <w:tcMar>
              <w:top w:w="85" w:type="dxa"/>
              <w:left w:w="57" w:type="dxa"/>
              <w:bottom w:w="85" w:type="dxa"/>
              <w:right w:w="57" w:type="dxa"/>
            </w:tcMar>
          </w:tcPr>
          <w:p w:rsidR="00E967F4" w:rsidRPr="00280431"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280431">
              <w:rPr>
                <w:rFonts w:ascii="Calibri" w:hAnsi="Calibri" w:cs="Calibri"/>
                <w:b/>
                <w:bCs/>
                <w:i/>
                <w:iCs/>
                <w:color w:val="000000"/>
                <w:sz w:val="16"/>
                <w:szCs w:val="16"/>
                <w:lang w:val="en-US"/>
              </w:rPr>
              <w:t xml:space="preserve"> 39,794 </w:t>
            </w:r>
          </w:p>
        </w:tc>
        <w:tc>
          <w:tcPr>
            <w:tcW w:w="879" w:type="dxa"/>
            <w:shd w:val="solid" w:color="EBF0F1" w:fill="auto"/>
            <w:tcMar>
              <w:top w:w="85" w:type="dxa"/>
              <w:left w:w="57" w:type="dxa"/>
              <w:bottom w:w="85" w:type="dxa"/>
              <w:right w:w="57" w:type="dxa"/>
            </w:tcMar>
          </w:tcPr>
          <w:p w:rsidR="00E967F4" w:rsidRPr="00280431"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280431">
              <w:rPr>
                <w:rFonts w:ascii="Calibri" w:hAnsi="Calibri" w:cs="Calibri"/>
                <w:b/>
                <w:bCs/>
                <w:i/>
                <w:iCs/>
                <w:color w:val="000000"/>
                <w:sz w:val="16"/>
                <w:szCs w:val="16"/>
                <w:lang w:val="en-US"/>
              </w:rPr>
              <w:t xml:space="preserve"> 71,759 </w:t>
            </w:r>
          </w:p>
        </w:tc>
      </w:tr>
      <w:tr w:rsidR="00E967F4" w:rsidRPr="00F90C20" w:rsidTr="00013508">
        <w:trPr>
          <w:trHeight w:val="227"/>
        </w:trPr>
        <w:tc>
          <w:tcPr>
            <w:tcW w:w="4860" w:type="dxa"/>
            <w:gridSpan w:val="3"/>
            <w:tcMar>
              <w:top w:w="57" w:type="dxa"/>
              <w:left w:w="57" w:type="dxa"/>
              <w:bottom w:w="57" w:type="dxa"/>
              <w:right w:w="0" w:type="dxa"/>
            </w:tcMar>
          </w:tcPr>
          <w:p w:rsidR="00E967F4" w:rsidRPr="00280431"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280431">
              <w:rPr>
                <w:rFonts w:ascii="Calibri" w:hAnsi="Calibri" w:cs="Calibri"/>
                <w:b/>
                <w:bCs/>
                <w:color w:val="000000"/>
                <w:sz w:val="16"/>
                <w:szCs w:val="16"/>
                <w:lang w:val="en-US"/>
              </w:rPr>
              <w:t>Family planning and reproductive health (f)</w:t>
            </w:r>
          </w:p>
        </w:tc>
        <w:tc>
          <w:tcPr>
            <w:tcW w:w="1588" w:type="dxa"/>
            <w:tcMar>
              <w:top w:w="57" w:type="dxa"/>
              <w:left w:w="57" w:type="dxa"/>
              <w:bottom w:w="57" w:type="dxa"/>
              <w:right w:w="85"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935" w:type="dxa"/>
            <w:tcMar>
              <w:top w:w="57" w:type="dxa"/>
              <w:left w:w="57" w:type="dxa"/>
              <w:bottom w:w="57" w:type="dxa"/>
              <w:right w:w="85"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945" w:type="dxa"/>
            <w:tcMar>
              <w:top w:w="57" w:type="dxa"/>
              <w:left w:w="57" w:type="dxa"/>
              <w:bottom w:w="57" w:type="dxa"/>
              <w:right w:w="85"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959" w:type="dxa"/>
            <w:tcMar>
              <w:top w:w="57" w:type="dxa"/>
              <w:left w:w="57" w:type="dxa"/>
              <w:bottom w:w="57" w:type="dxa"/>
              <w:right w:w="85"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1328" w:type="dxa"/>
            <w:tcMar>
              <w:top w:w="57" w:type="dxa"/>
              <w:left w:w="57" w:type="dxa"/>
              <w:bottom w:w="57" w:type="dxa"/>
              <w:right w:w="85"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1020" w:type="dxa"/>
            <w:tcMar>
              <w:top w:w="57" w:type="dxa"/>
              <w:left w:w="57" w:type="dxa"/>
              <w:bottom w:w="57" w:type="dxa"/>
              <w:right w:w="85"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1219" w:type="dxa"/>
            <w:tcMar>
              <w:top w:w="57" w:type="dxa"/>
              <w:left w:w="57" w:type="dxa"/>
              <w:bottom w:w="57" w:type="dxa"/>
              <w:right w:w="85"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850" w:type="dxa"/>
            <w:tcMar>
              <w:top w:w="57" w:type="dxa"/>
              <w:left w:w="57" w:type="dxa"/>
              <w:bottom w:w="57" w:type="dxa"/>
              <w:right w:w="85"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879" w:type="dxa"/>
            <w:tcMar>
              <w:top w:w="57" w:type="dxa"/>
              <w:left w:w="57" w:type="dxa"/>
              <w:bottom w:w="57" w:type="dxa"/>
              <w:right w:w="85"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r>
      <w:tr w:rsidR="00E967F4" w:rsidRPr="00F90C20" w:rsidTr="00013508">
        <w:trPr>
          <w:trHeight w:val="227"/>
        </w:trPr>
        <w:tc>
          <w:tcPr>
            <w:tcW w:w="344" w:type="dxa"/>
            <w:tcMar>
              <w:top w:w="57" w:type="dxa"/>
              <w:left w:w="57" w:type="dxa"/>
              <w:bottom w:w="57" w:type="dxa"/>
              <w:right w:w="0"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162" w:type="dxa"/>
            <w:tcMar>
              <w:top w:w="57" w:type="dxa"/>
              <w:left w:w="57" w:type="dxa"/>
              <w:bottom w:w="57" w:type="dxa"/>
              <w:right w:w="85"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4354" w:type="dxa"/>
            <w:tcMar>
              <w:top w:w="57" w:type="dxa"/>
              <w:left w:w="57" w:type="dxa"/>
              <w:bottom w:w="57" w:type="dxa"/>
              <w:right w:w="85" w:type="dxa"/>
            </w:tcMar>
          </w:tcPr>
          <w:p w:rsidR="00E967F4" w:rsidRPr="00280431"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Reproductive health care</w:t>
            </w:r>
          </w:p>
        </w:tc>
        <w:tc>
          <w:tcPr>
            <w:tcW w:w="1588"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5,443 </w:t>
            </w:r>
          </w:p>
        </w:tc>
        <w:tc>
          <w:tcPr>
            <w:tcW w:w="935"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2,640 </w:t>
            </w:r>
          </w:p>
        </w:tc>
        <w:tc>
          <w:tcPr>
            <w:tcW w:w="945"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959"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450 </w:t>
            </w:r>
          </w:p>
        </w:tc>
        <w:tc>
          <w:tcPr>
            <w:tcW w:w="1328"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1020"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1219"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850"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9,851 </w:t>
            </w:r>
          </w:p>
        </w:tc>
        <w:tc>
          <w:tcPr>
            <w:tcW w:w="879"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b/>
                <w:bCs/>
                <w:color w:val="000000"/>
                <w:sz w:val="16"/>
                <w:szCs w:val="16"/>
                <w:lang w:val="en-US"/>
              </w:rPr>
              <w:t xml:space="preserve"> 18,383 </w:t>
            </w:r>
          </w:p>
        </w:tc>
      </w:tr>
      <w:tr w:rsidR="00E967F4" w:rsidRPr="00F90C20" w:rsidTr="00013508">
        <w:trPr>
          <w:trHeight w:val="227"/>
        </w:trPr>
        <w:tc>
          <w:tcPr>
            <w:tcW w:w="344" w:type="dxa"/>
            <w:tcMar>
              <w:top w:w="57" w:type="dxa"/>
              <w:left w:w="57" w:type="dxa"/>
              <w:bottom w:w="57" w:type="dxa"/>
              <w:right w:w="0"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162" w:type="dxa"/>
            <w:tcMar>
              <w:top w:w="57" w:type="dxa"/>
              <w:left w:w="57" w:type="dxa"/>
              <w:bottom w:w="57" w:type="dxa"/>
              <w:right w:w="85"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4354" w:type="dxa"/>
            <w:tcMar>
              <w:top w:w="57" w:type="dxa"/>
              <w:left w:w="57" w:type="dxa"/>
              <w:bottom w:w="57" w:type="dxa"/>
              <w:right w:w="85" w:type="dxa"/>
            </w:tcMar>
          </w:tcPr>
          <w:p w:rsidR="00E967F4" w:rsidRPr="00280431"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Family planning</w:t>
            </w:r>
          </w:p>
        </w:tc>
        <w:tc>
          <w:tcPr>
            <w:tcW w:w="1588"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2,235 </w:t>
            </w:r>
          </w:p>
        </w:tc>
        <w:tc>
          <w:tcPr>
            <w:tcW w:w="935"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1,098 </w:t>
            </w:r>
          </w:p>
        </w:tc>
        <w:tc>
          <w:tcPr>
            <w:tcW w:w="945"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400 </w:t>
            </w:r>
          </w:p>
        </w:tc>
        <w:tc>
          <w:tcPr>
            <w:tcW w:w="959"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450 </w:t>
            </w:r>
          </w:p>
        </w:tc>
        <w:tc>
          <w:tcPr>
            <w:tcW w:w="1328"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1020"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1219"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850"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2,700 </w:t>
            </w:r>
          </w:p>
        </w:tc>
        <w:tc>
          <w:tcPr>
            <w:tcW w:w="879"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b/>
                <w:bCs/>
                <w:color w:val="000000"/>
                <w:sz w:val="16"/>
                <w:szCs w:val="16"/>
                <w:lang w:val="en-US"/>
              </w:rPr>
              <w:t xml:space="preserve"> 6,883 </w:t>
            </w:r>
          </w:p>
        </w:tc>
      </w:tr>
      <w:tr w:rsidR="00E967F4" w:rsidRPr="00F90C20" w:rsidTr="00013508">
        <w:trPr>
          <w:trHeight w:val="227"/>
        </w:trPr>
        <w:tc>
          <w:tcPr>
            <w:tcW w:w="344" w:type="dxa"/>
            <w:tcMar>
              <w:top w:w="57" w:type="dxa"/>
              <w:left w:w="57" w:type="dxa"/>
              <w:bottom w:w="57" w:type="dxa"/>
              <w:right w:w="0"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162" w:type="dxa"/>
            <w:tcMar>
              <w:top w:w="57" w:type="dxa"/>
              <w:left w:w="57" w:type="dxa"/>
              <w:bottom w:w="57" w:type="dxa"/>
              <w:right w:w="85"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4354" w:type="dxa"/>
            <w:tcMar>
              <w:top w:w="57" w:type="dxa"/>
              <w:left w:w="57" w:type="dxa"/>
              <w:bottom w:w="57" w:type="dxa"/>
              <w:right w:w="85" w:type="dxa"/>
            </w:tcMar>
          </w:tcPr>
          <w:p w:rsidR="00E967F4" w:rsidRPr="00280431"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Sexually transmitted disease control </w:t>
            </w:r>
          </w:p>
        </w:tc>
        <w:tc>
          <w:tcPr>
            <w:tcW w:w="1588"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13,835 </w:t>
            </w:r>
          </w:p>
        </w:tc>
        <w:tc>
          <w:tcPr>
            <w:tcW w:w="935"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945"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959"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1328"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1020"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1219"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850"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104 </w:t>
            </w:r>
          </w:p>
        </w:tc>
        <w:tc>
          <w:tcPr>
            <w:tcW w:w="879"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b/>
                <w:bCs/>
                <w:color w:val="000000"/>
                <w:sz w:val="16"/>
                <w:szCs w:val="16"/>
                <w:lang w:val="en-US"/>
              </w:rPr>
              <w:t xml:space="preserve"> 13,939 </w:t>
            </w:r>
          </w:p>
        </w:tc>
      </w:tr>
      <w:tr w:rsidR="00E967F4" w:rsidRPr="00F90C20" w:rsidTr="00013508">
        <w:trPr>
          <w:trHeight w:val="227"/>
        </w:trPr>
        <w:tc>
          <w:tcPr>
            <w:tcW w:w="344" w:type="dxa"/>
            <w:tcMar>
              <w:top w:w="57" w:type="dxa"/>
              <w:left w:w="57" w:type="dxa"/>
              <w:bottom w:w="57" w:type="dxa"/>
              <w:right w:w="0"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162" w:type="dxa"/>
            <w:tcMar>
              <w:top w:w="57" w:type="dxa"/>
              <w:left w:w="57" w:type="dxa"/>
              <w:bottom w:w="57" w:type="dxa"/>
              <w:right w:w="85"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4354" w:type="dxa"/>
            <w:tcMar>
              <w:top w:w="57" w:type="dxa"/>
              <w:left w:w="57" w:type="dxa"/>
              <w:bottom w:w="57" w:type="dxa"/>
              <w:right w:w="85" w:type="dxa"/>
            </w:tcMar>
          </w:tcPr>
          <w:p w:rsidR="00E967F4" w:rsidRPr="00280431"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Other population and health</w:t>
            </w:r>
          </w:p>
        </w:tc>
        <w:tc>
          <w:tcPr>
            <w:tcW w:w="1588"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157 </w:t>
            </w:r>
          </w:p>
        </w:tc>
        <w:tc>
          <w:tcPr>
            <w:tcW w:w="935"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104 </w:t>
            </w:r>
          </w:p>
        </w:tc>
        <w:tc>
          <w:tcPr>
            <w:tcW w:w="945"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959"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1328"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1020"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1219"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850"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879"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b/>
                <w:bCs/>
                <w:color w:val="000000"/>
                <w:sz w:val="16"/>
                <w:szCs w:val="16"/>
                <w:lang w:val="en-US"/>
              </w:rPr>
              <w:t xml:space="preserve"> 261 </w:t>
            </w:r>
          </w:p>
        </w:tc>
      </w:tr>
      <w:tr w:rsidR="00E967F4" w:rsidRPr="00F90C20" w:rsidTr="00013508">
        <w:trPr>
          <w:trHeight w:val="227"/>
        </w:trPr>
        <w:tc>
          <w:tcPr>
            <w:tcW w:w="344" w:type="dxa"/>
            <w:shd w:val="solid" w:color="EBF0F1" w:fill="auto"/>
            <w:tcMar>
              <w:top w:w="85" w:type="dxa"/>
              <w:left w:w="57" w:type="dxa"/>
              <w:bottom w:w="85" w:type="dxa"/>
              <w:right w:w="0"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162" w:type="dxa"/>
            <w:shd w:val="solid" w:color="EBF0F1" w:fill="auto"/>
            <w:tcMar>
              <w:top w:w="85" w:type="dxa"/>
              <w:left w:w="57" w:type="dxa"/>
              <w:bottom w:w="85" w:type="dxa"/>
              <w:right w:w="57" w:type="dxa"/>
            </w:tcMar>
          </w:tcPr>
          <w:p w:rsidR="00E967F4" w:rsidRPr="00280431" w:rsidRDefault="00E967F4" w:rsidP="00E967F4">
            <w:pPr>
              <w:autoSpaceDE w:val="0"/>
              <w:autoSpaceDN w:val="0"/>
              <w:adjustRightInd w:val="0"/>
              <w:rPr>
                <w:rFonts w:ascii="Calibri" w:hAnsi="Calibri" w:cs="Calibri"/>
                <w:color w:val="auto"/>
                <w:sz w:val="16"/>
                <w:szCs w:val="16"/>
                <w:lang w:val="en-US"/>
              </w:rPr>
            </w:pPr>
          </w:p>
        </w:tc>
        <w:tc>
          <w:tcPr>
            <w:tcW w:w="4354" w:type="dxa"/>
            <w:shd w:val="solid" w:color="EBF0F1" w:fill="auto"/>
            <w:tcMar>
              <w:top w:w="85" w:type="dxa"/>
              <w:left w:w="57" w:type="dxa"/>
              <w:bottom w:w="85" w:type="dxa"/>
              <w:right w:w="57" w:type="dxa"/>
            </w:tcMar>
          </w:tcPr>
          <w:p w:rsidR="00E967F4" w:rsidRPr="00280431" w:rsidRDefault="00E967F4" w:rsidP="00E967F4">
            <w:pPr>
              <w:suppressAutoHyphens/>
              <w:autoSpaceDE w:val="0"/>
              <w:autoSpaceDN w:val="0"/>
              <w:adjustRightInd w:val="0"/>
              <w:textAlignment w:val="baseline"/>
              <w:rPr>
                <w:rFonts w:ascii="Calibri" w:hAnsi="Calibri" w:cs="Calibri"/>
                <w:b/>
                <w:bCs/>
                <w:i/>
                <w:iCs/>
                <w:color w:val="000000"/>
                <w:sz w:val="16"/>
                <w:szCs w:val="16"/>
                <w:lang w:val="en-US"/>
              </w:rPr>
            </w:pPr>
            <w:r w:rsidRPr="00280431">
              <w:rPr>
                <w:rFonts w:ascii="Calibri" w:hAnsi="Calibri" w:cs="Calibri"/>
                <w:b/>
                <w:bCs/>
                <w:i/>
                <w:iCs/>
                <w:color w:val="000000"/>
                <w:sz w:val="16"/>
                <w:szCs w:val="16"/>
                <w:lang w:val="en-US"/>
              </w:rPr>
              <w:t>Total family planning and reproductive health</w:t>
            </w:r>
          </w:p>
        </w:tc>
        <w:tc>
          <w:tcPr>
            <w:tcW w:w="1588" w:type="dxa"/>
            <w:shd w:val="solid" w:color="EBF0F1" w:fill="auto"/>
            <w:tcMar>
              <w:top w:w="85" w:type="dxa"/>
              <w:left w:w="57" w:type="dxa"/>
              <w:bottom w:w="85" w:type="dxa"/>
              <w:right w:w="57" w:type="dxa"/>
            </w:tcMar>
          </w:tcPr>
          <w:p w:rsidR="00E967F4" w:rsidRPr="00280431"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280431">
              <w:rPr>
                <w:rFonts w:ascii="Calibri" w:hAnsi="Calibri" w:cs="Calibri"/>
                <w:b/>
                <w:bCs/>
                <w:i/>
                <w:iCs/>
                <w:color w:val="000000"/>
                <w:sz w:val="16"/>
                <w:szCs w:val="16"/>
                <w:lang w:val="en-US"/>
              </w:rPr>
              <w:t xml:space="preserve"> 21,670 </w:t>
            </w:r>
          </w:p>
        </w:tc>
        <w:tc>
          <w:tcPr>
            <w:tcW w:w="935" w:type="dxa"/>
            <w:shd w:val="solid" w:color="EBF0F1" w:fill="auto"/>
            <w:tcMar>
              <w:top w:w="85" w:type="dxa"/>
              <w:left w:w="57" w:type="dxa"/>
              <w:bottom w:w="85" w:type="dxa"/>
              <w:right w:w="57" w:type="dxa"/>
            </w:tcMar>
          </w:tcPr>
          <w:p w:rsidR="00E967F4" w:rsidRPr="00280431"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280431">
              <w:rPr>
                <w:rFonts w:ascii="Calibri" w:hAnsi="Calibri" w:cs="Calibri"/>
                <w:b/>
                <w:bCs/>
                <w:i/>
                <w:iCs/>
                <w:color w:val="000000"/>
                <w:sz w:val="16"/>
                <w:szCs w:val="16"/>
                <w:lang w:val="en-US"/>
              </w:rPr>
              <w:t xml:space="preserve"> 3,842 </w:t>
            </w:r>
          </w:p>
        </w:tc>
        <w:tc>
          <w:tcPr>
            <w:tcW w:w="945" w:type="dxa"/>
            <w:shd w:val="solid" w:color="EBF0F1" w:fill="auto"/>
            <w:tcMar>
              <w:top w:w="85" w:type="dxa"/>
              <w:left w:w="57" w:type="dxa"/>
              <w:bottom w:w="85" w:type="dxa"/>
              <w:right w:w="57" w:type="dxa"/>
            </w:tcMar>
          </w:tcPr>
          <w:p w:rsidR="00E967F4" w:rsidRPr="00280431"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280431">
              <w:rPr>
                <w:rFonts w:ascii="Calibri" w:hAnsi="Calibri" w:cs="Calibri"/>
                <w:b/>
                <w:bCs/>
                <w:i/>
                <w:iCs/>
                <w:color w:val="000000"/>
                <w:sz w:val="16"/>
                <w:szCs w:val="16"/>
                <w:lang w:val="en-US"/>
              </w:rPr>
              <w:t xml:space="preserve"> 400 </w:t>
            </w:r>
          </w:p>
        </w:tc>
        <w:tc>
          <w:tcPr>
            <w:tcW w:w="959" w:type="dxa"/>
            <w:shd w:val="solid" w:color="EBF0F1" w:fill="auto"/>
            <w:tcMar>
              <w:top w:w="85" w:type="dxa"/>
              <w:left w:w="57" w:type="dxa"/>
              <w:bottom w:w="85" w:type="dxa"/>
              <w:right w:w="57" w:type="dxa"/>
            </w:tcMar>
          </w:tcPr>
          <w:p w:rsidR="00E967F4" w:rsidRPr="00280431"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280431">
              <w:rPr>
                <w:rFonts w:ascii="Calibri" w:hAnsi="Calibri" w:cs="Calibri"/>
                <w:b/>
                <w:bCs/>
                <w:i/>
                <w:iCs/>
                <w:color w:val="000000"/>
                <w:sz w:val="16"/>
                <w:szCs w:val="16"/>
                <w:lang w:val="en-US"/>
              </w:rPr>
              <w:t xml:space="preserve"> 900 </w:t>
            </w:r>
          </w:p>
        </w:tc>
        <w:tc>
          <w:tcPr>
            <w:tcW w:w="1328" w:type="dxa"/>
            <w:shd w:val="solid" w:color="EBF0F1" w:fill="auto"/>
            <w:tcMar>
              <w:top w:w="85" w:type="dxa"/>
              <w:left w:w="57" w:type="dxa"/>
              <w:bottom w:w="85" w:type="dxa"/>
              <w:right w:w="57" w:type="dxa"/>
            </w:tcMar>
          </w:tcPr>
          <w:p w:rsidR="00E967F4" w:rsidRPr="00280431"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280431">
              <w:rPr>
                <w:rFonts w:ascii="Calibri" w:hAnsi="Calibri" w:cs="Calibri"/>
                <w:b/>
                <w:bCs/>
                <w:i/>
                <w:iCs/>
                <w:color w:val="000000"/>
                <w:sz w:val="16"/>
                <w:szCs w:val="16"/>
                <w:lang w:val="en-US"/>
              </w:rPr>
              <w:t xml:space="preserve"> - </w:t>
            </w:r>
          </w:p>
        </w:tc>
        <w:tc>
          <w:tcPr>
            <w:tcW w:w="1020" w:type="dxa"/>
            <w:shd w:val="solid" w:color="EBF0F1" w:fill="auto"/>
            <w:tcMar>
              <w:top w:w="85" w:type="dxa"/>
              <w:left w:w="57" w:type="dxa"/>
              <w:bottom w:w="85" w:type="dxa"/>
              <w:right w:w="57" w:type="dxa"/>
            </w:tcMar>
          </w:tcPr>
          <w:p w:rsidR="00E967F4" w:rsidRPr="00280431"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280431">
              <w:rPr>
                <w:rFonts w:ascii="Calibri" w:hAnsi="Calibri" w:cs="Calibri"/>
                <w:b/>
                <w:bCs/>
                <w:i/>
                <w:iCs/>
                <w:color w:val="000000"/>
                <w:sz w:val="16"/>
                <w:szCs w:val="16"/>
                <w:lang w:val="en-US"/>
              </w:rPr>
              <w:t xml:space="preserve"> - </w:t>
            </w:r>
          </w:p>
        </w:tc>
        <w:tc>
          <w:tcPr>
            <w:tcW w:w="1219" w:type="dxa"/>
            <w:shd w:val="solid" w:color="EBF0F1" w:fill="auto"/>
            <w:tcMar>
              <w:top w:w="85" w:type="dxa"/>
              <w:left w:w="57" w:type="dxa"/>
              <w:bottom w:w="85" w:type="dxa"/>
              <w:right w:w="57" w:type="dxa"/>
            </w:tcMar>
          </w:tcPr>
          <w:p w:rsidR="00E967F4" w:rsidRPr="00280431"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280431">
              <w:rPr>
                <w:rFonts w:ascii="Calibri" w:hAnsi="Calibri" w:cs="Calibri"/>
                <w:b/>
                <w:bCs/>
                <w:i/>
                <w:iCs/>
                <w:color w:val="000000"/>
                <w:sz w:val="16"/>
                <w:szCs w:val="16"/>
                <w:lang w:val="en-US"/>
              </w:rPr>
              <w:t xml:space="preserve"> - </w:t>
            </w:r>
          </w:p>
        </w:tc>
        <w:tc>
          <w:tcPr>
            <w:tcW w:w="850" w:type="dxa"/>
            <w:shd w:val="solid" w:color="EBF0F1" w:fill="auto"/>
            <w:tcMar>
              <w:top w:w="85" w:type="dxa"/>
              <w:left w:w="57" w:type="dxa"/>
              <w:bottom w:w="85" w:type="dxa"/>
              <w:right w:w="57" w:type="dxa"/>
            </w:tcMar>
          </w:tcPr>
          <w:p w:rsidR="00E967F4" w:rsidRPr="00280431"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280431">
              <w:rPr>
                <w:rFonts w:ascii="Calibri" w:hAnsi="Calibri" w:cs="Calibri"/>
                <w:b/>
                <w:bCs/>
                <w:i/>
                <w:iCs/>
                <w:color w:val="000000"/>
                <w:sz w:val="16"/>
                <w:szCs w:val="16"/>
                <w:lang w:val="en-US"/>
              </w:rPr>
              <w:t xml:space="preserve"> 12,655 </w:t>
            </w:r>
          </w:p>
        </w:tc>
        <w:tc>
          <w:tcPr>
            <w:tcW w:w="879" w:type="dxa"/>
            <w:shd w:val="solid" w:color="EBF0F1" w:fill="auto"/>
            <w:tcMar>
              <w:top w:w="85" w:type="dxa"/>
              <w:left w:w="57" w:type="dxa"/>
              <w:bottom w:w="85" w:type="dxa"/>
              <w:right w:w="57" w:type="dxa"/>
            </w:tcMar>
          </w:tcPr>
          <w:p w:rsidR="00E967F4" w:rsidRPr="00280431"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280431">
              <w:rPr>
                <w:rFonts w:ascii="Calibri" w:hAnsi="Calibri" w:cs="Calibri"/>
                <w:b/>
                <w:bCs/>
                <w:i/>
                <w:iCs/>
                <w:color w:val="000000"/>
                <w:sz w:val="16"/>
                <w:szCs w:val="16"/>
                <w:lang w:val="en-US"/>
              </w:rPr>
              <w:t xml:space="preserve"> 39,467 </w:t>
            </w:r>
          </w:p>
        </w:tc>
      </w:tr>
      <w:tr w:rsidR="00E967F4" w:rsidRPr="00F90C20" w:rsidTr="00013508">
        <w:trPr>
          <w:trHeight w:val="227"/>
        </w:trPr>
        <w:tc>
          <w:tcPr>
            <w:tcW w:w="4860" w:type="dxa"/>
            <w:gridSpan w:val="3"/>
            <w:tcMar>
              <w:top w:w="57" w:type="dxa"/>
              <w:left w:w="57" w:type="dxa"/>
              <w:bottom w:w="57" w:type="dxa"/>
              <w:right w:w="0" w:type="dxa"/>
            </w:tcMar>
          </w:tcPr>
          <w:p w:rsidR="00E967F4" w:rsidRPr="00280431"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280431">
              <w:rPr>
                <w:rFonts w:ascii="Calibri" w:hAnsi="Calibri" w:cs="Calibri"/>
                <w:b/>
                <w:bCs/>
                <w:color w:val="000000"/>
                <w:sz w:val="16"/>
                <w:szCs w:val="16"/>
                <w:lang w:val="en-US"/>
              </w:rPr>
              <w:t>Other</w:t>
            </w:r>
          </w:p>
        </w:tc>
        <w:tc>
          <w:tcPr>
            <w:tcW w:w="1588"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31,626 </w:t>
            </w:r>
          </w:p>
        </w:tc>
        <w:tc>
          <w:tcPr>
            <w:tcW w:w="935"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5,802 </w:t>
            </w:r>
          </w:p>
        </w:tc>
        <w:tc>
          <w:tcPr>
            <w:tcW w:w="945"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24,577 </w:t>
            </w:r>
          </w:p>
        </w:tc>
        <w:tc>
          <w:tcPr>
            <w:tcW w:w="959"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1328"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164 </w:t>
            </w:r>
          </w:p>
        </w:tc>
        <w:tc>
          <w:tcPr>
            <w:tcW w:w="1020"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20,135 </w:t>
            </w:r>
          </w:p>
        </w:tc>
        <w:tc>
          <w:tcPr>
            <w:tcW w:w="1219"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 </w:t>
            </w:r>
          </w:p>
        </w:tc>
        <w:tc>
          <w:tcPr>
            <w:tcW w:w="850"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color w:val="000000"/>
                <w:sz w:val="16"/>
                <w:szCs w:val="16"/>
                <w:lang w:val="en-US"/>
              </w:rPr>
              <w:t xml:space="preserve"> 5,554 </w:t>
            </w:r>
          </w:p>
        </w:tc>
        <w:tc>
          <w:tcPr>
            <w:tcW w:w="879" w:type="dxa"/>
            <w:tcMar>
              <w:top w:w="57" w:type="dxa"/>
              <w:left w:w="57" w:type="dxa"/>
              <w:bottom w:w="57" w:type="dxa"/>
              <w:right w:w="85"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b/>
                <w:bCs/>
                <w:color w:val="000000"/>
                <w:sz w:val="16"/>
                <w:szCs w:val="16"/>
                <w:lang w:val="en-US"/>
              </w:rPr>
              <w:t xml:space="preserve"> 87,858 </w:t>
            </w:r>
          </w:p>
        </w:tc>
      </w:tr>
      <w:tr w:rsidR="00E967F4" w:rsidRPr="00F90C20" w:rsidTr="00013508">
        <w:trPr>
          <w:trHeight w:val="227"/>
        </w:trPr>
        <w:tc>
          <w:tcPr>
            <w:tcW w:w="4860" w:type="dxa"/>
            <w:gridSpan w:val="3"/>
            <w:shd w:val="solid" w:color="CBCCCE" w:fill="auto"/>
            <w:tcMar>
              <w:top w:w="28" w:type="dxa"/>
              <w:left w:w="57" w:type="dxa"/>
              <w:bottom w:w="28" w:type="dxa"/>
              <w:right w:w="0" w:type="dxa"/>
            </w:tcMar>
          </w:tcPr>
          <w:p w:rsidR="00E967F4" w:rsidRPr="00280431"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280431">
              <w:rPr>
                <w:rFonts w:ascii="Calibri" w:hAnsi="Calibri" w:cs="Calibri"/>
                <w:b/>
                <w:bCs/>
                <w:color w:val="000000"/>
                <w:sz w:val="16"/>
                <w:szCs w:val="16"/>
                <w:lang w:val="en-US"/>
              </w:rPr>
              <w:t>Total Australian Official Development Assistance, Maternal and Child Health</w:t>
            </w:r>
          </w:p>
        </w:tc>
        <w:tc>
          <w:tcPr>
            <w:tcW w:w="1588" w:type="dxa"/>
            <w:shd w:val="solid" w:color="CBCCCE" w:fill="auto"/>
            <w:tcMar>
              <w:top w:w="28" w:type="dxa"/>
              <w:left w:w="57" w:type="dxa"/>
              <w:bottom w:w="28" w:type="dxa"/>
              <w:right w:w="57"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b/>
                <w:bCs/>
                <w:color w:val="000000"/>
                <w:sz w:val="16"/>
                <w:szCs w:val="16"/>
                <w:lang w:val="en-US"/>
              </w:rPr>
              <w:t xml:space="preserve"> 84,505 </w:t>
            </w:r>
          </w:p>
        </w:tc>
        <w:tc>
          <w:tcPr>
            <w:tcW w:w="935" w:type="dxa"/>
            <w:shd w:val="solid" w:color="CBCCCE" w:fill="auto"/>
            <w:tcMar>
              <w:top w:w="28" w:type="dxa"/>
              <w:left w:w="57" w:type="dxa"/>
              <w:bottom w:w="28" w:type="dxa"/>
              <w:right w:w="57"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b/>
                <w:bCs/>
                <w:color w:val="000000"/>
                <w:sz w:val="16"/>
                <w:szCs w:val="16"/>
                <w:lang w:val="en-US"/>
              </w:rPr>
              <w:t xml:space="preserve"> 12,746 </w:t>
            </w:r>
          </w:p>
        </w:tc>
        <w:tc>
          <w:tcPr>
            <w:tcW w:w="945" w:type="dxa"/>
            <w:shd w:val="solid" w:color="CBCCCE" w:fill="auto"/>
            <w:tcMar>
              <w:top w:w="28" w:type="dxa"/>
              <w:left w:w="57" w:type="dxa"/>
              <w:bottom w:w="28" w:type="dxa"/>
              <w:right w:w="57"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b/>
                <w:bCs/>
                <w:color w:val="000000"/>
                <w:sz w:val="16"/>
                <w:szCs w:val="16"/>
                <w:lang w:val="en-US"/>
              </w:rPr>
              <w:t xml:space="preserve"> 36,207 </w:t>
            </w:r>
          </w:p>
        </w:tc>
        <w:tc>
          <w:tcPr>
            <w:tcW w:w="959" w:type="dxa"/>
            <w:shd w:val="solid" w:color="CBCCCE" w:fill="auto"/>
            <w:tcMar>
              <w:top w:w="28" w:type="dxa"/>
              <w:left w:w="57" w:type="dxa"/>
              <w:bottom w:w="28" w:type="dxa"/>
              <w:right w:w="57"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b/>
                <w:bCs/>
                <w:color w:val="000000"/>
                <w:sz w:val="16"/>
                <w:szCs w:val="16"/>
                <w:lang w:val="en-US"/>
              </w:rPr>
              <w:t xml:space="preserve"> 1,153 </w:t>
            </w:r>
          </w:p>
        </w:tc>
        <w:tc>
          <w:tcPr>
            <w:tcW w:w="1328" w:type="dxa"/>
            <w:shd w:val="solid" w:color="CBCCCE" w:fill="auto"/>
            <w:tcMar>
              <w:top w:w="28" w:type="dxa"/>
              <w:left w:w="57" w:type="dxa"/>
              <w:bottom w:w="28" w:type="dxa"/>
              <w:right w:w="57"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b/>
                <w:bCs/>
                <w:color w:val="000000"/>
                <w:sz w:val="16"/>
                <w:szCs w:val="16"/>
                <w:lang w:val="en-US"/>
              </w:rPr>
              <w:t xml:space="preserve"> 164 </w:t>
            </w:r>
          </w:p>
        </w:tc>
        <w:tc>
          <w:tcPr>
            <w:tcW w:w="1020" w:type="dxa"/>
            <w:shd w:val="solid" w:color="CBCCCE" w:fill="auto"/>
            <w:tcMar>
              <w:top w:w="28" w:type="dxa"/>
              <w:left w:w="57" w:type="dxa"/>
              <w:bottom w:w="28" w:type="dxa"/>
              <w:right w:w="57"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b/>
                <w:bCs/>
                <w:color w:val="000000"/>
                <w:sz w:val="16"/>
                <w:szCs w:val="16"/>
                <w:lang w:val="en-US"/>
              </w:rPr>
              <w:t xml:space="preserve"> 20,135 </w:t>
            </w:r>
          </w:p>
        </w:tc>
        <w:tc>
          <w:tcPr>
            <w:tcW w:w="1219" w:type="dxa"/>
            <w:shd w:val="solid" w:color="CBCCCE" w:fill="auto"/>
            <w:tcMar>
              <w:top w:w="28" w:type="dxa"/>
              <w:left w:w="57" w:type="dxa"/>
              <w:bottom w:w="28" w:type="dxa"/>
              <w:right w:w="57"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b/>
                <w:bCs/>
                <w:color w:val="000000"/>
                <w:sz w:val="16"/>
                <w:szCs w:val="16"/>
                <w:lang w:val="en-US"/>
              </w:rPr>
              <w:t xml:space="preserve"> - </w:t>
            </w:r>
          </w:p>
        </w:tc>
        <w:tc>
          <w:tcPr>
            <w:tcW w:w="850" w:type="dxa"/>
            <w:shd w:val="solid" w:color="CBCCCE" w:fill="auto"/>
            <w:tcMar>
              <w:top w:w="28" w:type="dxa"/>
              <w:left w:w="57" w:type="dxa"/>
              <w:bottom w:w="28" w:type="dxa"/>
              <w:right w:w="57"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b/>
                <w:bCs/>
                <w:color w:val="000000"/>
                <w:sz w:val="16"/>
                <w:szCs w:val="16"/>
                <w:lang w:val="en-US"/>
              </w:rPr>
              <w:t xml:space="preserve"> 61,121 </w:t>
            </w:r>
          </w:p>
        </w:tc>
        <w:tc>
          <w:tcPr>
            <w:tcW w:w="879" w:type="dxa"/>
            <w:shd w:val="solid" w:color="CBCCCE" w:fill="auto"/>
            <w:tcMar>
              <w:top w:w="28" w:type="dxa"/>
              <w:left w:w="57" w:type="dxa"/>
              <w:bottom w:w="28" w:type="dxa"/>
              <w:right w:w="57" w:type="dxa"/>
            </w:tcMar>
          </w:tcPr>
          <w:p w:rsidR="00E967F4" w:rsidRPr="00280431"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280431">
              <w:rPr>
                <w:rFonts w:ascii="Calibri" w:hAnsi="Calibri" w:cs="Calibri"/>
                <w:b/>
                <w:bCs/>
                <w:color w:val="000000"/>
                <w:sz w:val="16"/>
                <w:szCs w:val="16"/>
                <w:lang w:val="en-US"/>
              </w:rPr>
              <w:t xml:space="preserve"> 216,033 </w:t>
            </w:r>
          </w:p>
        </w:tc>
      </w:tr>
      <w:tr w:rsidR="00E967F4" w:rsidRPr="00F90C20" w:rsidTr="00013508">
        <w:trPr>
          <w:trHeight w:val="227"/>
        </w:trPr>
        <w:tc>
          <w:tcPr>
            <w:tcW w:w="14583" w:type="dxa"/>
            <w:gridSpan w:val="12"/>
            <w:tcMar>
              <w:top w:w="28" w:type="dxa"/>
              <w:left w:w="0" w:type="dxa"/>
              <w:bottom w:w="28" w:type="dxa"/>
              <w:right w:w="0"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proofErr w:type="gramStart"/>
            <w:r w:rsidRPr="00F90C20">
              <w:rPr>
                <w:rFonts w:ascii="Calibri" w:hAnsi="Calibri" w:cs="Calibri"/>
                <w:color w:val="000000"/>
                <w:sz w:val="15"/>
                <w:szCs w:val="15"/>
                <w:lang w:val="en-US"/>
              </w:rPr>
              <w:t>“ -</w:t>
            </w:r>
            <w:proofErr w:type="gramEnd"/>
            <w:r w:rsidRPr="00F90C20">
              <w:rPr>
                <w:rFonts w:ascii="Calibri" w:hAnsi="Calibri" w:cs="Calibri"/>
                <w:color w:val="000000"/>
                <w:sz w:val="15"/>
                <w:szCs w:val="15"/>
                <w:lang w:val="en-US"/>
              </w:rPr>
              <w:t xml:space="preserve"> “ denotes nil or rounded to zero (including null cells).</w:t>
            </w:r>
          </w:p>
        </w:tc>
      </w:tr>
      <w:tr w:rsidR="00E967F4" w:rsidRPr="00F90C20" w:rsidTr="00013508">
        <w:trPr>
          <w:trHeight w:val="227"/>
        </w:trPr>
        <w:tc>
          <w:tcPr>
            <w:tcW w:w="14583" w:type="dxa"/>
            <w:gridSpan w:val="12"/>
            <w:tcMar>
              <w:top w:w="28" w:type="dxa"/>
              <w:left w:w="0" w:type="dxa"/>
              <w:bottom w:w="28" w:type="dxa"/>
              <w:right w:w="0"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Due to rounding, discrepancies may occur between sums of the component items and totals.   </w:t>
            </w:r>
          </w:p>
        </w:tc>
      </w:tr>
      <w:tr w:rsidR="00E967F4" w:rsidRPr="00F90C20" w:rsidTr="00013508">
        <w:trPr>
          <w:trHeight w:val="227"/>
        </w:trPr>
        <w:tc>
          <w:tcPr>
            <w:tcW w:w="14583" w:type="dxa"/>
            <w:gridSpan w:val="12"/>
            <w:tcMar>
              <w:top w:w="28" w:type="dxa"/>
              <w:left w:w="0" w:type="dxa"/>
              <w:bottom w:w="28" w:type="dxa"/>
              <w:right w:w="0"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(a) </w:t>
            </w:r>
            <w:r w:rsidRPr="00F90C20">
              <w:rPr>
                <w:rFonts w:ascii="Calibri" w:hAnsi="Calibri" w:cs="Calibri"/>
                <w:color w:val="000000"/>
                <w:sz w:val="15"/>
                <w:szCs w:val="15"/>
                <w:lang w:val="en-US"/>
              </w:rPr>
              <w:tab/>
              <w:t xml:space="preserve">Maternal and child health (MCH) data has been compiled using </w:t>
            </w:r>
            <w:proofErr w:type="gramStart"/>
            <w:r w:rsidRPr="00F90C20">
              <w:rPr>
                <w:rFonts w:ascii="Calibri" w:hAnsi="Calibri" w:cs="Calibri"/>
                <w:color w:val="000000"/>
                <w:sz w:val="15"/>
                <w:szCs w:val="15"/>
                <w:lang w:val="en-US"/>
              </w:rPr>
              <w:t>a</w:t>
            </w:r>
            <w:proofErr w:type="gramEnd"/>
            <w:r w:rsidRPr="00F90C20">
              <w:rPr>
                <w:rFonts w:ascii="Calibri" w:hAnsi="Calibri" w:cs="Calibri"/>
                <w:color w:val="000000"/>
                <w:sz w:val="15"/>
                <w:szCs w:val="15"/>
                <w:lang w:val="en-US"/>
              </w:rPr>
              <w:t xml:space="preserve"> MCH marker.</w:t>
            </w:r>
          </w:p>
        </w:tc>
      </w:tr>
      <w:tr w:rsidR="00E967F4" w:rsidRPr="00F90C20" w:rsidTr="00013508">
        <w:trPr>
          <w:trHeight w:val="227"/>
        </w:trPr>
        <w:tc>
          <w:tcPr>
            <w:tcW w:w="14583" w:type="dxa"/>
            <w:gridSpan w:val="12"/>
            <w:tcMar>
              <w:top w:w="28" w:type="dxa"/>
              <w:left w:w="0" w:type="dxa"/>
              <w:bottom w:w="28" w:type="dxa"/>
              <w:right w:w="0"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(b) </w:t>
            </w:r>
            <w:r w:rsidRPr="00F90C20">
              <w:rPr>
                <w:rFonts w:ascii="Calibri" w:hAnsi="Calibri" w:cs="Calibri"/>
                <w:color w:val="000000"/>
                <w:sz w:val="15"/>
                <w:szCs w:val="15"/>
                <w:lang w:val="en-US"/>
              </w:rPr>
              <w:tab/>
              <w:t>Type of assistance based on OECD DAC sectors.</w:t>
            </w:r>
          </w:p>
        </w:tc>
      </w:tr>
      <w:tr w:rsidR="00E967F4" w:rsidRPr="00F90C20" w:rsidTr="00013508">
        <w:trPr>
          <w:trHeight w:val="227"/>
        </w:trPr>
        <w:tc>
          <w:tcPr>
            <w:tcW w:w="14583" w:type="dxa"/>
            <w:gridSpan w:val="12"/>
            <w:tcMar>
              <w:top w:w="28" w:type="dxa"/>
              <w:left w:w="0" w:type="dxa"/>
              <w:bottom w:w="28" w:type="dxa"/>
              <w:right w:w="0"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lastRenderedPageBreak/>
              <w:t xml:space="preserve">(c) </w:t>
            </w:r>
            <w:r w:rsidRPr="00F90C20">
              <w:rPr>
                <w:rFonts w:ascii="Calibri" w:hAnsi="Calibri" w:cs="Calibri"/>
                <w:color w:val="000000"/>
                <w:sz w:val="15"/>
                <w:szCs w:val="15"/>
                <w:lang w:val="en-US"/>
              </w:rPr>
              <w:tab/>
              <w:t>Includes regional programs that cannot be disaggregated to a lower geographic level.</w:t>
            </w:r>
          </w:p>
        </w:tc>
      </w:tr>
      <w:tr w:rsidR="00E967F4" w:rsidRPr="00F90C20" w:rsidTr="00013508">
        <w:trPr>
          <w:trHeight w:val="227"/>
        </w:trPr>
        <w:tc>
          <w:tcPr>
            <w:tcW w:w="14583" w:type="dxa"/>
            <w:gridSpan w:val="12"/>
            <w:tcMar>
              <w:top w:w="28" w:type="dxa"/>
              <w:left w:w="0" w:type="dxa"/>
              <w:bottom w:w="28" w:type="dxa"/>
              <w:right w:w="0"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(d) </w:t>
            </w:r>
            <w:r w:rsidRPr="00F90C20">
              <w:rPr>
                <w:rFonts w:ascii="Calibri" w:hAnsi="Calibri" w:cs="Calibri"/>
                <w:color w:val="000000"/>
                <w:sz w:val="15"/>
                <w:szCs w:val="15"/>
                <w:lang w:val="en-US"/>
              </w:rPr>
              <w:tab/>
              <w:t>Includes global programs that cannot be disaggregated to a lower geographic level.</w:t>
            </w:r>
          </w:p>
        </w:tc>
      </w:tr>
      <w:tr w:rsidR="00E967F4" w:rsidRPr="00F90C20" w:rsidTr="00013508">
        <w:trPr>
          <w:trHeight w:val="227"/>
        </w:trPr>
        <w:tc>
          <w:tcPr>
            <w:tcW w:w="14583" w:type="dxa"/>
            <w:gridSpan w:val="12"/>
            <w:tcMar>
              <w:top w:w="28" w:type="dxa"/>
              <w:left w:w="0" w:type="dxa"/>
              <w:bottom w:w="28" w:type="dxa"/>
              <w:right w:w="0"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(e) </w:t>
            </w:r>
            <w:r w:rsidRPr="00F90C20">
              <w:rPr>
                <w:rFonts w:ascii="Calibri" w:hAnsi="Calibri" w:cs="Calibri"/>
                <w:color w:val="000000"/>
                <w:sz w:val="15"/>
                <w:szCs w:val="15"/>
                <w:lang w:val="en-US"/>
              </w:rPr>
              <w:tab/>
              <w:t>Includes Tuberculosis and Malaria control.</w:t>
            </w:r>
          </w:p>
        </w:tc>
      </w:tr>
      <w:tr w:rsidR="00E967F4" w:rsidRPr="00F90C20" w:rsidTr="00013508">
        <w:trPr>
          <w:trHeight w:val="227"/>
        </w:trPr>
        <w:tc>
          <w:tcPr>
            <w:tcW w:w="14583" w:type="dxa"/>
            <w:gridSpan w:val="12"/>
            <w:tcMar>
              <w:top w:w="28" w:type="dxa"/>
              <w:left w:w="0" w:type="dxa"/>
              <w:bottom w:w="28" w:type="dxa"/>
              <w:right w:w="0"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(f) </w:t>
            </w:r>
            <w:r w:rsidRPr="00F90C20">
              <w:rPr>
                <w:rFonts w:ascii="Calibri" w:hAnsi="Calibri" w:cs="Calibri"/>
                <w:color w:val="000000"/>
                <w:sz w:val="15"/>
                <w:szCs w:val="15"/>
                <w:lang w:val="en-US"/>
              </w:rPr>
              <w:tab/>
              <w:t>Family planning and reproductive health data presented in this table reflects investments presented in table 17 and 19 that specifically target maternal and child health.</w:t>
            </w:r>
          </w:p>
        </w:tc>
      </w:tr>
    </w:tbl>
    <w:p w:rsidR="001E58B3" w:rsidRDefault="001E58B3">
      <w:r>
        <w:rPr>
          <w:b/>
          <w:bCs/>
        </w:rPr>
        <w:br w:type="page"/>
      </w:r>
    </w:p>
    <w:tbl>
      <w:tblPr>
        <w:tblW w:w="0" w:type="auto"/>
        <w:tblInd w:w="-8" w:type="dxa"/>
        <w:tblLayout w:type="fixed"/>
        <w:tblCellMar>
          <w:left w:w="0" w:type="dxa"/>
          <w:right w:w="0" w:type="dxa"/>
        </w:tblCellMar>
        <w:tblLook w:val="0000" w:firstRow="0" w:lastRow="0" w:firstColumn="0" w:lastColumn="0" w:noHBand="0" w:noVBand="0"/>
      </w:tblPr>
      <w:tblGrid>
        <w:gridCol w:w="162"/>
        <w:gridCol w:w="464"/>
        <w:gridCol w:w="4278"/>
        <w:gridCol w:w="1588"/>
        <w:gridCol w:w="959"/>
        <w:gridCol w:w="959"/>
        <w:gridCol w:w="959"/>
        <w:gridCol w:w="1290"/>
        <w:gridCol w:w="1020"/>
        <w:gridCol w:w="1219"/>
        <w:gridCol w:w="850"/>
        <w:gridCol w:w="879"/>
      </w:tblGrid>
      <w:tr w:rsidR="00F90C20" w:rsidRPr="00F90C20" w:rsidTr="00E967F4">
        <w:trPr>
          <w:trHeight w:val="397"/>
          <w:tblHeader/>
        </w:trPr>
        <w:tc>
          <w:tcPr>
            <w:tcW w:w="14627" w:type="dxa"/>
            <w:gridSpan w:val="12"/>
            <w:shd w:val="solid" w:color="007581" w:fill="auto"/>
            <w:tcMar>
              <w:top w:w="28" w:type="dxa"/>
              <w:left w:w="113" w:type="dxa"/>
              <w:bottom w:w="28" w:type="dxa"/>
              <w:right w:w="113" w:type="dxa"/>
            </w:tcMar>
            <w:vAlign w:val="center"/>
          </w:tcPr>
          <w:p w:rsidR="00F90C20" w:rsidRPr="00F90C20" w:rsidRDefault="00F90C20" w:rsidP="001F261E">
            <w:pPr>
              <w:pStyle w:val="TABLEHEADING"/>
            </w:pPr>
            <w:bookmarkStart w:id="22" w:name="_Toc533224347"/>
            <w:r w:rsidRPr="00F90C20">
              <w:lastRenderedPageBreak/>
              <w:t>19</w:t>
            </w:r>
            <w:r w:rsidRPr="00F90C20">
              <w:tab/>
              <w:t>Supplementary Table: Australian Official Development Assistance, Family Planning based on the 2012 London Family Planning Summit Methodology, Type of Assistance by Region of Benefit, 2017–18 (a)(b)</w:t>
            </w:r>
            <w:bookmarkEnd w:id="22"/>
          </w:p>
        </w:tc>
      </w:tr>
      <w:tr w:rsidR="00F90C20" w:rsidRPr="00F90C20" w:rsidTr="00E967F4">
        <w:trPr>
          <w:trHeight w:val="249"/>
          <w:tblHeader/>
        </w:trPr>
        <w:tc>
          <w:tcPr>
            <w:tcW w:w="162" w:type="dxa"/>
            <w:shd w:val="solid" w:color="689CA7" w:fill="auto"/>
            <w:tcMar>
              <w:top w:w="28" w:type="dxa"/>
              <w:left w:w="57" w:type="dxa"/>
              <w:bottom w:w="28"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464" w:type="dxa"/>
            <w:shd w:val="solid" w:color="689CA7" w:fill="auto"/>
            <w:tcMar>
              <w:top w:w="28" w:type="dxa"/>
              <w:left w:w="57" w:type="dxa"/>
              <w:bottom w:w="28"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4278" w:type="dxa"/>
            <w:shd w:val="solid" w:color="689CA7" w:fill="auto"/>
            <w:tcMar>
              <w:top w:w="28" w:type="dxa"/>
              <w:left w:w="57" w:type="dxa"/>
              <w:bottom w:w="28"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588" w:type="dxa"/>
            <w:shd w:val="solid" w:color="689CA7" w:fill="auto"/>
            <w:tcMar>
              <w:top w:w="28" w:type="dxa"/>
              <w:left w:w="57" w:type="dxa"/>
              <w:bottom w:w="28" w:type="dxa"/>
              <w:right w:w="85" w:type="dxa"/>
            </w:tcMar>
            <w:vAlign w:val="bottom"/>
          </w:tcPr>
          <w:p w:rsidR="00F90C20" w:rsidRPr="00F90C20" w:rsidRDefault="0092532C" w:rsidP="00F90C20">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Pacific</w:t>
            </w:r>
          </w:p>
        </w:tc>
        <w:tc>
          <w:tcPr>
            <w:tcW w:w="959" w:type="dxa"/>
            <w:shd w:val="solid" w:color="689CA7" w:fill="auto"/>
            <w:tcMar>
              <w:top w:w="28" w:type="dxa"/>
              <w:left w:w="57" w:type="dxa"/>
              <w:bottom w:w="28" w:type="dxa"/>
              <w:right w:w="85" w:type="dxa"/>
            </w:tcMar>
            <w:vAlign w:val="bottom"/>
          </w:tcPr>
          <w:p w:rsidR="00F90C20"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Pr>
                <w:rFonts w:ascii="Calibri" w:hAnsi="Calibri" w:cs="Calibri"/>
                <w:i/>
                <w:iCs/>
                <w:color w:val="FFFFFF"/>
                <w:sz w:val="17"/>
                <w:szCs w:val="17"/>
                <w:lang w:val="en-US"/>
              </w:rPr>
              <w:t xml:space="preserve">South-East and </w:t>
            </w:r>
            <w:r>
              <w:rPr>
                <w:rFonts w:ascii="Calibri" w:hAnsi="Calibri" w:cs="Calibri"/>
                <w:i/>
                <w:iCs/>
                <w:color w:val="FFFFFF"/>
                <w:sz w:val="17"/>
                <w:szCs w:val="17"/>
                <w:lang w:val="en-US"/>
              </w:rPr>
              <w:br/>
            </w:r>
            <w:r w:rsidR="00F90C20" w:rsidRPr="00F90C20">
              <w:rPr>
                <w:rFonts w:ascii="Calibri" w:hAnsi="Calibri" w:cs="Calibri"/>
                <w:i/>
                <w:iCs/>
                <w:color w:val="FFFFFF"/>
                <w:sz w:val="17"/>
                <w:szCs w:val="17"/>
                <w:lang w:val="en-US"/>
              </w:rPr>
              <w:t>East Asia</w:t>
            </w:r>
          </w:p>
        </w:tc>
        <w:tc>
          <w:tcPr>
            <w:tcW w:w="959" w:type="dxa"/>
            <w:shd w:val="solid" w:color="689CA7" w:fill="auto"/>
            <w:tcMar>
              <w:top w:w="28" w:type="dxa"/>
              <w:left w:w="57" w:type="dxa"/>
              <w:bottom w:w="28" w:type="dxa"/>
              <w:right w:w="85" w:type="dxa"/>
            </w:tcMar>
            <w:vAlign w:val="bottom"/>
          </w:tcPr>
          <w:p w:rsidR="00F90C20" w:rsidRPr="00F90C20" w:rsidRDefault="00F90C20"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South and West Asia</w:t>
            </w:r>
          </w:p>
        </w:tc>
        <w:tc>
          <w:tcPr>
            <w:tcW w:w="959" w:type="dxa"/>
            <w:shd w:val="solid" w:color="689CA7" w:fill="auto"/>
            <w:tcMar>
              <w:top w:w="28" w:type="dxa"/>
              <w:left w:w="57" w:type="dxa"/>
              <w:bottom w:w="28" w:type="dxa"/>
              <w:right w:w="85" w:type="dxa"/>
            </w:tcMar>
            <w:vAlign w:val="bottom"/>
          </w:tcPr>
          <w:p w:rsidR="00F90C20" w:rsidRPr="00F90C20" w:rsidRDefault="00F90C20" w:rsidP="00E967F4">
            <w:pPr>
              <w:suppressAutoHyphens/>
              <w:autoSpaceDE w:val="0"/>
              <w:autoSpaceDN w:val="0"/>
              <w:adjustRightInd w:val="0"/>
              <w:jc w:val="right"/>
              <w:textAlignment w:val="baseline"/>
              <w:rPr>
                <w:rFonts w:ascii="Calibri" w:hAnsi="Calibri" w:cs="Calibri"/>
                <w:i/>
                <w:iCs/>
                <w:color w:val="FFFFFF"/>
                <w:sz w:val="17"/>
                <w:szCs w:val="17"/>
                <w:lang w:val="en-US"/>
              </w:rPr>
            </w:pPr>
            <w:proofErr w:type="gramStart"/>
            <w:r w:rsidRPr="00F90C20">
              <w:rPr>
                <w:rFonts w:ascii="Calibri" w:hAnsi="Calibri" w:cs="Calibri"/>
                <w:i/>
                <w:iCs/>
                <w:color w:val="FFFFFF"/>
                <w:sz w:val="17"/>
                <w:szCs w:val="17"/>
                <w:lang w:val="en-US"/>
              </w:rPr>
              <w:t>Other</w:t>
            </w:r>
            <w:proofErr w:type="gramEnd"/>
            <w:r w:rsidRPr="00F90C20">
              <w:rPr>
                <w:rFonts w:ascii="Calibri" w:hAnsi="Calibri" w:cs="Calibri"/>
                <w:i/>
                <w:iCs/>
                <w:color w:val="FFFFFF"/>
                <w:sz w:val="17"/>
                <w:szCs w:val="17"/>
                <w:lang w:val="en-US"/>
              </w:rPr>
              <w:t xml:space="preserve"> Asia</w:t>
            </w:r>
          </w:p>
        </w:tc>
        <w:tc>
          <w:tcPr>
            <w:tcW w:w="1290" w:type="dxa"/>
            <w:shd w:val="solid" w:color="689CA7" w:fill="auto"/>
            <w:tcMar>
              <w:top w:w="28" w:type="dxa"/>
              <w:left w:w="57" w:type="dxa"/>
              <w:bottom w:w="28" w:type="dxa"/>
              <w:right w:w="85" w:type="dxa"/>
            </w:tcMar>
            <w:vAlign w:val="bottom"/>
          </w:tcPr>
          <w:p w:rsidR="00F90C20" w:rsidRPr="00F90C20" w:rsidRDefault="00F90C20"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Sub-Saharan Africa (c)</w:t>
            </w:r>
          </w:p>
        </w:tc>
        <w:tc>
          <w:tcPr>
            <w:tcW w:w="1020" w:type="dxa"/>
            <w:shd w:val="solid" w:color="689CA7" w:fill="auto"/>
            <w:tcMar>
              <w:top w:w="28" w:type="dxa"/>
              <w:left w:w="57" w:type="dxa"/>
              <w:bottom w:w="28" w:type="dxa"/>
              <w:right w:w="85" w:type="dxa"/>
            </w:tcMar>
            <w:vAlign w:val="bottom"/>
          </w:tcPr>
          <w:p w:rsidR="00F90C20" w:rsidRPr="00F90C20" w:rsidRDefault="00F90C20"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Middle East and North Africa</w:t>
            </w:r>
          </w:p>
        </w:tc>
        <w:tc>
          <w:tcPr>
            <w:tcW w:w="1219" w:type="dxa"/>
            <w:shd w:val="solid" w:color="689CA7" w:fill="auto"/>
            <w:tcMar>
              <w:top w:w="28" w:type="dxa"/>
              <w:left w:w="57" w:type="dxa"/>
              <w:bottom w:w="28" w:type="dxa"/>
              <w:right w:w="85" w:type="dxa"/>
            </w:tcMar>
            <w:vAlign w:val="bottom"/>
          </w:tcPr>
          <w:p w:rsidR="00F90C20" w:rsidRPr="00F90C20" w:rsidRDefault="00F90C20"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Latin America and the Caribbean</w:t>
            </w:r>
          </w:p>
        </w:tc>
        <w:tc>
          <w:tcPr>
            <w:tcW w:w="850" w:type="dxa"/>
            <w:shd w:val="solid" w:color="689CA7" w:fill="auto"/>
            <w:tcMar>
              <w:top w:w="28" w:type="dxa"/>
              <w:left w:w="57" w:type="dxa"/>
              <w:bottom w:w="28" w:type="dxa"/>
              <w:right w:w="85" w:type="dxa"/>
            </w:tcMar>
            <w:vAlign w:val="bottom"/>
          </w:tcPr>
          <w:p w:rsidR="00F90C20" w:rsidRPr="00F90C20" w:rsidRDefault="00F90C20"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Other (d)</w:t>
            </w:r>
          </w:p>
        </w:tc>
        <w:tc>
          <w:tcPr>
            <w:tcW w:w="879" w:type="dxa"/>
            <w:shd w:val="solid" w:color="689CA7" w:fill="auto"/>
            <w:tcMar>
              <w:top w:w="28" w:type="dxa"/>
              <w:left w:w="57" w:type="dxa"/>
              <w:bottom w:w="28" w:type="dxa"/>
              <w:right w:w="85" w:type="dxa"/>
            </w:tcMar>
            <w:vAlign w:val="bottom"/>
          </w:tcPr>
          <w:p w:rsidR="00F90C20" w:rsidRPr="00F90C20" w:rsidRDefault="00F90C20"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b/>
                <w:bCs/>
                <w:color w:val="FFFFFF"/>
                <w:sz w:val="17"/>
                <w:szCs w:val="17"/>
                <w:lang w:val="en-US"/>
              </w:rPr>
              <w:t xml:space="preserve"> </w:t>
            </w:r>
            <w:r w:rsidRPr="00F90C20">
              <w:rPr>
                <w:rFonts w:ascii="Calibri" w:hAnsi="Calibri" w:cs="Calibri"/>
                <w:b/>
                <w:bCs/>
                <w:i/>
                <w:iCs/>
                <w:color w:val="FFFFFF"/>
                <w:sz w:val="17"/>
                <w:szCs w:val="17"/>
                <w:lang w:val="en-US"/>
              </w:rPr>
              <w:t>Total</w:t>
            </w:r>
            <w:r w:rsidRPr="00F90C20">
              <w:rPr>
                <w:rFonts w:ascii="Calibri" w:hAnsi="Calibri" w:cs="Calibri"/>
                <w:b/>
                <w:bCs/>
                <w:color w:val="FFFFFF"/>
                <w:sz w:val="17"/>
                <w:szCs w:val="17"/>
                <w:lang w:val="en-US"/>
              </w:rPr>
              <w:t xml:space="preserve"> </w:t>
            </w:r>
          </w:p>
        </w:tc>
      </w:tr>
      <w:tr w:rsidR="00F90C20" w:rsidRPr="00F90C20" w:rsidTr="00E967F4">
        <w:trPr>
          <w:trHeight w:hRule="exact" w:val="249"/>
          <w:tblHeader/>
        </w:trPr>
        <w:tc>
          <w:tcPr>
            <w:tcW w:w="4904" w:type="dxa"/>
            <w:gridSpan w:val="3"/>
            <w:shd w:val="solid" w:color="689CA7" w:fill="auto"/>
            <w:tcMar>
              <w:top w:w="28" w:type="dxa"/>
              <w:left w:w="57" w:type="dxa"/>
              <w:bottom w:w="28" w:type="dxa"/>
              <w:right w:w="85"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Type of assistance</w:t>
            </w:r>
          </w:p>
        </w:tc>
        <w:tc>
          <w:tcPr>
            <w:tcW w:w="1588" w:type="dxa"/>
            <w:shd w:val="solid" w:color="689CA7" w:fill="auto"/>
            <w:tcMar>
              <w:top w:w="28" w:type="dxa"/>
              <w:left w:w="57" w:type="dxa"/>
              <w:bottom w:w="28"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59" w:type="dxa"/>
            <w:shd w:val="solid" w:color="689CA7" w:fill="auto"/>
            <w:tcMar>
              <w:top w:w="28" w:type="dxa"/>
              <w:left w:w="57" w:type="dxa"/>
              <w:bottom w:w="28"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59" w:type="dxa"/>
            <w:shd w:val="solid" w:color="689CA7" w:fill="auto"/>
            <w:tcMar>
              <w:top w:w="28" w:type="dxa"/>
              <w:left w:w="57" w:type="dxa"/>
              <w:bottom w:w="28"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59" w:type="dxa"/>
            <w:shd w:val="solid" w:color="689CA7" w:fill="auto"/>
            <w:tcMar>
              <w:top w:w="28" w:type="dxa"/>
              <w:left w:w="57" w:type="dxa"/>
              <w:bottom w:w="28"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290" w:type="dxa"/>
            <w:shd w:val="solid" w:color="689CA7" w:fill="auto"/>
            <w:tcMar>
              <w:top w:w="28" w:type="dxa"/>
              <w:left w:w="57" w:type="dxa"/>
              <w:bottom w:w="28"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020" w:type="dxa"/>
            <w:shd w:val="solid" w:color="689CA7" w:fill="auto"/>
            <w:tcMar>
              <w:top w:w="28" w:type="dxa"/>
              <w:left w:w="57" w:type="dxa"/>
              <w:bottom w:w="28"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219" w:type="dxa"/>
            <w:shd w:val="solid" w:color="689CA7" w:fill="auto"/>
            <w:tcMar>
              <w:top w:w="28" w:type="dxa"/>
              <w:left w:w="57" w:type="dxa"/>
              <w:bottom w:w="28"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850" w:type="dxa"/>
            <w:shd w:val="solid" w:color="689CA7" w:fill="auto"/>
            <w:tcMar>
              <w:top w:w="28" w:type="dxa"/>
              <w:left w:w="57" w:type="dxa"/>
              <w:bottom w:w="28"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879" w:type="dxa"/>
            <w:shd w:val="solid" w:color="689CA7" w:fill="auto"/>
            <w:tcMar>
              <w:top w:w="28" w:type="dxa"/>
              <w:left w:w="57" w:type="dxa"/>
              <w:bottom w:w="28"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b/>
                <w:bCs/>
                <w:color w:val="FFFFFF"/>
                <w:sz w:val="17"/>
                <w:szCs w:val="17"/>
                <w:lang w:val="en-US"/>
              </w:rPr>
              <w:t xml:space="preserve"> $’000 </w:t>
            </w:r>
          </w:p>
        </w:tc>
      </w:tr>
      <w:tr w:rsidR="00F90C20" w:rsidRPr="00F90C20" w:rsidTr="00E967F4">
        <w:trPr>
          <w:trHeight w:hRule="exact" w:val="113"/>
        </w:trPr>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46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4278"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588"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959"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959"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959"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290"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020"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219"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850"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879"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r>
      <w:tr w:rsidR="00F90C20" w:rsidRPr="00F90C20" w:rsidTr="00E967F4">
        <w:trPr>
          <w:trHeight w:val="60"/>
        </w:trPr>
        <w:tc>
          <w:tcPr>
            <w:tcW w:w="162" w:type="dxa"/>
            <w:tcMar>
              <w:top w:w="113"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4742" w:type="dxa"/>
            <w:gridSpan w:val="2"/>
            <w:tcMar>
              <w:top w:w="113"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Health policy and administrative management</w:t>
            </w:r>
          </w:p>
        </w:tc>
        <w:tc>
          <w:tcPr>
            <w:tcW w:w="1588" w:type="dxa"/>
            <w:tcMar>
              <w:top w:w="113"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3,130 </w:t>
            </w:r>
          </w:p>
        </w:tc>
        <w:tc>
          <w:tcPr>
            <w:tcW w:w="959" w:type="dxa"/>
            <w:tcMar>
              <w:top w:w="113"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115 </w:t>
            </w:r>
          </w:p>
        </w:tc>
        <w:tc>
          <w:tcPr>
            <w:tcW w:w="959" w:type="dxa"/>
            <w:tcMar>
              <w:top w:w="113"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65 </w:t>
            </w:r>
          </w:p>
        </w:tc>
        <w:tc>
          <w:tcPr>
            <w:tcW w:w="959" w:type="dxa"/>
            <w:tcMar>
              <w:top w:w="113"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29 </w:t>
            </w:r>
          </w:p>
        </w:tc>
        <w:tc>
          <w:tcPr>
            <w:tcW w:w="1290" w:type="dxa"/>
            <w:tcMar>
              <w:top w:w="113"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 </w:t>
            </w:r>
          </w:p>
        </w:tc>
        <w:tc>
          <w:tcPr>
            <w:tcW w:w="1020" w:type="dxa"/>
            <w:tcMar>
              <w:top w:w="113"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113"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 </w:t>
            </w:r>
          </w:p>
        </w:tc>
        <w:tc>
          <w:tcPr>
            <w:tcW w:w="850" w:type="dxa"/>
            <w:tcMar>
              <w:top w:w="113"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1,422 </w:t>
            </w:r>
          </w:p>
        </w:tc>
        <w:tc>
          <w:tcPr>
            <w:tcW w:w="879" w:type="dxa"/>
            <w:tcMar>
              <w:top w:w="113"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4,764 </w:t>
            </w:r>
          </w:p>
        </w:tc>
      </w:tr>
      <w:tr w:rsidR="00F90C20" w:rsidRPr="00F90C20" w:rsidTr="00E967F4">
        <w:trPr>
          <w:trHeight w:val="60"/>
        </w:trPr>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4742" w:type="dxa"/>
            <w:gridSpan w:val="2"/>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Medical education and training</w:t>
            </w:r>
          </w:p>
        </w:tc>
        <w:tc>
          <w:tcPr>
            <w:tcW w:w="1588"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27 </w:t>
            </w:r>
          </w:p>
        </w:tc>
        <w:tc>
          <w:tcPr>
            <w:tcW w:w="95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37 </w:t>
            </w:r>
          </w:p>
        </w:tc>
        <w:tc>
          <w:tcPr>
            <w:tcW w:w="95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18 </w:t>
            </w:r>
          </w:p>
        </w:tc>
        <w:tc>
          <w:tcPr>
            <w:tcW w:w="95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90"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 </w:t>
            </w:r>
          </w:p>
        </w:tc>
        <w:tc>
          <w:tcPr>
            <w:tcW w:w="1020"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 </w:t>
            </w:r>
          </w:p>
        </w:tc>
        <w:tc>
          <w:tcPr>
            <w:tcW w:w="87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93 </w:t>
            </w:r>
          </w:p>
        </w:tc>
      </w:tr>
      <w:tr w:rsidR="00F90C20" w:rsidRPr="00F90C20" w:rsidTr="00E967F4">
        <w:trPr>
          <w:trHeight w:val="60"/>
        </w:trPr>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4742" w:type="dxa"/>
            <w:gridSpan w:val="2"/>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Medical services</w:t>
            </w:r>
          </w:p>
        </w:tc>
        <w:tc>
          <w:tcPr>
            <w:tcW w:w="1588"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247 </w:t>
            </w:r>
          </w:p>
        </w:tc>
        <w:tc>
          <w:tcPr>
            <w:tcW w:w="95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31 </w:t>
            </w:r>
          </w:p>
        </w:tc>
        <w:tc>
          <w:tcPr>
            <w:tcW w:w="95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47 </w:t>
            </w:r>
          </w:p>
        </w:tc>
        <w:tc>
          <w:tcPr>
            <w:tcW w:w="95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90"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38 </w:t>
            </w:r>
          </w:p>
        </w:tc>
        <w:tc>
          <w:tcPr>
            <w:tcW w:w="1020"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14 </w:t>
            </w:r>
          </w:p>
        </w:tc>
        <w:tc>
          <w:tcPr>
            <w:tcW w:w="121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 </w:t>
            </w:r>
          </w:p>
        </w:tc>
        <w:tc>
          <w:tcPr>
            <w:tcW w:w="850"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51 </w:t>
            </w:r>
          </w:p>
        </w:tc>
        <w:tc>
          <w:tcPr>
            <w:tcW w:w="87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434 </w:t>
            </w:r>
          </w:p>
        </w:tc>
      </w:tr>
      <w:tr w:rsidR="00F90C20" w:rsidRPr="00F90C20" w:rsidTr="00E967F4">
        <w:trPr>
          <w:trHeight w:val="60"/>
        </w:trPr>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4742" w:type="dxa"/>
            <w:gridSpan w:val="2"/>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Basic health care</w:t>
            </w:r>
          </w:p>
        </w:tc>
        <w:tc>
          <w:tcPr>
            <w:tcW w:w="1588"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1,040 </w:t>
            </w:r>
          </w:p>
        </w:tc>
        <w:tc>
          <w:tcPr>
            <w:tcW w:w="95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1,134 </w:t>
            </w:r>
          </w:p>
        </w:tc>
        <w:tc>
          <w:tcPr>
            <w:tcW w:w="95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497 </w:t>
            </w:r>
          </w:p>
        </w:tc>
        <w:tc>
          <w:tcPr>
            <w:tcW w:w="95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90"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105 </w:t>
            </w:r>
          </w:p>
        </w:tc>
        <w:tc>
          <w:tcPr>
            <w:tcW w:w="1020"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27 </w:t>
            </w:r>
          </w:p>
        </w:tc>
        <w:tc>
          <w:tcPr>
            <w:tcW w:w="121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 </w:t>
            </w:r>
          </w:p>
        </w:tc>
        <w:tc>
          <w:tcPr>
            <w:tcW w:w="850"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670 </w:t>
            </w:r>
          </w:p>
        </w:tc>
        <w:tc>
          <w:tcPr>
            <w:tcW w:w="87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3,483 </w:t>
            </w:r>
          </w:p>
        </w:tc>
      </w:tr>
      <w:tr w:rsidR="00F90C20" w:rsidRPr="00F90C20" w:rsidTr="00E967F4">
        <w:trPr>
          <w:trHeight w:val="60"/>
        </w:trPr>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4742" w:type="dxa"/>
            <w:gridSpan w:val="2"/>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Basic health infrastructure</w:t>
            </w:r>
          </w:p>
        </w:tc>
        <w:tc>
          <w:tcPr>
            <w:tcW w:w="1588"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983 </w:t>
            </w:r>
          </w:p>
        </w:tc>
        <w:tc>
          <w:tcPr>
            <w:tcW w:w="95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11 </w:t>
            </w:r>
          </w:p>
        </w:tc>
        <w:tc>
          <w:tcPr>
            <w:tcW w:w="95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 </w:t>
            </w:r>
          </w:p>
        </w:tc>
        <w:tc>
          <w:tcPr>
            <w:tcW w:w="95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90"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31 </w:t>
            </w:r>
          </w:p>
        </w:tc>
        <w:tc>
          <w:tcPr>
            <w:tcW w:w="1020"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 </w:t>
            </w:r>
          </w:p>
        </w:tc>
        <w:tc>
          <w:tcPr>
            <w:tcW w:w="121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39 </w:t>
            </w:r>
          </w:p>
        </w:tc>
        <w:tc>
          <w:tcPr>
            <w:tcW w:w="87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1,071 </w:t>
            </w:r>
          </w:p>
        </w:tc>
      </w:tr>
      <w:tr w:rsidR="00F90C20" w:rsidRPr="00F90C20" w:rsidTr="00E967F4">
        <w:trPr>
          <w:trHeight w:val="60"/>
        </w:trPr>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4742" w:type="dxa"/>
            <w:gridSpan w:val="2"/>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Health education</w:t>
            </w:r>
          </w:p>
        </w:tc>
        <w:tc>
          <w:tcPr>
            <w:tcW w:w="1588"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286 </w:t>
            </w:r>
          </w:p>
        </w:tc>
        <w:tc>
          <w:tcPr>
            <w:tcW w:w="95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101 </w:t>
            </w:r>
          </w:p>
        </w:tc>
        <w:tc>
          <w:tcPr>
            <w:tcW w:w="95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32 </w:t>
            </w:r>
          </w:p>
        </w:tc>
        <w:tc>
          <w:tcPr>
            <w:tcW w:w="95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14 </w:t>
            </w:r>
          </w:p>
        </w:tc>
        <w:tc>
          <w:tcPr>
            <w:tcW w:w="1290"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17 </w:t>
            </w:r>
          </w:p>
        </w:tc>
        <w:tc>
          <w:tcPr>
            <w:tcW w:w="1020"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20 </w:t>
            </w:r>
          </w:p>
        </w:tc>
        <w:tc>
          <w:tcPr>
            <w:tcW w:w="87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471 </w:t>
            </w:r>
          </w:p>
        </w:tc>
      </w:tr>
      <w:tr w:rsidR="00F90C20" w:rsidRPr="00F90C20" w:rsidTr="00E967F4">
        <w:trPr>
          <w:trHeight w:val="60"/>
        </w:trPr>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4742" w:type="dxa"/>
            <w:gridSpan w:val="2"/>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Health personnel development</w:t>
            </w:r>
          </w:p>
        </w:tc>
        <w:tc>
          <w:tcPr>
            <w:tcW w:w="1588"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161 </w:t>
            </w:r>
          </w:p>
        </w:tc>
        <w:tc>
          <w:tcPr>
            <w:tcW w:w="95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151 </w:t>
            </w:r>
          </w:p>
        </w:tc>
        <w:tc>
          <w:tcPr>
            <w:tcW w:w="95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 </w:t>
            </w:r>
          </w:p>
        </w:tc>
        <w:tc>
          <w:tcPr>
            <w:tcW w:w="95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90"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 </w:t>
            </w:r>
          </w:p>
        </w:tc>
        <w:tc>
          <w:tcPr>
            <w:tcW w:w="1020"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 </w:t>
            </w:r>
          </w:p>
        </w:tc>
        <w:tc>
          <w:tcPr>
            <w:tcW w:w="850"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 </w:t>
            </w:r>
          </w:p>
        </w:tc>
        <w:tc>
          <w:tcPr>
            <w:tcW w:w="87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333 </w:t>
            </w:r>
          </w:p>
        </w:tc>
      </w:tr>
      <w:tr w:rsidR="00F90C20" w:rsidRPr="00F90C20" w:rsidTr="00E967F4">
        <w:trPr>
          <w:trHeight w:val="60"/>
        </w:trPr>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4742" w:type="dxa"/>
            <w:gridSpan w:val="2"/>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Population policy and administrative management</w:t>
            </w:r>
          </w:p>
        </w:tc>
        <w:tc>
          <w:tcPr>
            <w:tcW w:w="1588"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20 </w:t>
            </w:r>
          </w:p>
        </w:tc>
        <w:tc>
          <w:tcPr>
            <w:tcW w:w="95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12 </w:t>
            </w:r>
          </w:p>
        </w:tc>
        <w:tc>
          <w:tcPr>
            <w:tcW w:w="95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20 </w:t>
            </w:r>
          </w:p>
        </w:tc>
        <w:tc>
          <w:tcPr>
            <w:tcW w:w="95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90"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18 </w:t>
            </w:r>
          </w:p>
        </w:tc>
        <w:tc>
          <w:tcPr>
            <w:tcW w:w="1020"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54 </w:t>
            </w:r>
          </w:p>
        </w:tc>
        <w:tc>
          <w:tcPr>
            <w:tcW w:w="87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124 </w:t>
            </w:r>
          </w:p>
        </w:tc>
      </w:tr>
      <w:tr w:rsidR="00F90C20" w:rsidRPr="00F90C20" w:rsidTr="00E967F4">
        <w:trPr>
          <w:trHeight w:val="60"/>
        </w:trPr>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4742" w:type="dxa"/>
            <w:gridSpan w:val="2"/>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Reproductive health care</w:t>
            </w:r>
          </w:p>
        </w:tc>
        <w:tc>
          <w:tcPr>
            <w:tcW w:w="1588"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2,093 </w:t>
            </w:r>
          </w:p>
        </w:tc>
        <w:tc>
          <w:tcPr>
            <w:tcW w:w="95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2,523 </w:t>
            </w:r>
          </w:p>
        </w:tc>
        <w:tc>
          <w:tcPr>
            <w:tcW w:w="95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 </w:t>
            </w:r>
          </w:p>
        </w:tc>
        <w:tc>
          <w:tcPr>
            <w:tcW w:w="95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120 </w:t>
            </w:r>
          </w:p>
        </w:tc>
        <w:tc>
          <w:tcPr>
            <w:tcW w:w="1290"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0"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 </w:t>
            </w:r>
          </w:p>
        </w:tc>
        <w:tc>
          <w:tcPr>
            <w:tcW w:w="121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2,378 </w:t>
            </w:r>
          </w:p>
        </w:tc>
        <w:tc>
          <w:tcPr>
            <w:tcW w:w="87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7,137 </w:t>
            </w:r>
          </w:p>
        </w:tc>
      </w:tr>
      <w:tr w:rsidR="00F90C20" w:rsidRPr="00F90C20" w:rsidTr="00E967F4">
        <w:trPr>
          <w:trHeight w:val="60"/>
        </w:trPr>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4742" w:type="dxa"/>
            <w:gridSpan w:val="2"/>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Family planning</w:t>
            </w:r>
          </w:p>
        </w:tc>
        <w:tc>
          <w:tcPr>
            <w:tcW w:w="1588"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4,810 </w:t>
            </w:r>
          </w:p>
        </w:tc>
        <w:tc>
          <w:tcPr>
            <w:tcW w:w="95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1,257 </w:t>
            </w:r>
          </w:p>
        </w:tc>
        <w:tc>
          <w:tcPr>
            <w:tcW w:w="95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400 </w:t>
            </w:r>
          </w:p>
        </w:tc>
        <w:tc>
          <w:tcPr>
            <w:tcW w:w="95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600 </w:t>
            </w:r>
          </w:p>
        </w:tc>
        <w:tc>
          <w:tcPr>
            <w:tcW w:w="1290"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0"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3,665 </w:t>
            </w:r>
          </w:p>
        </w:tc>
        <w:tc>
          <w:tcPr>
            <w:tcW w:w="87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10,732 </w:t>
            </w:r>
          </w:p>
        </w:tc>
      </w:tr>
      <w:tr w:rsidR="00F90C20" w:rsidRPr="00F90C20" w:rsidTr="00E967F4">
        <w:trPr>
          <w:trHeight w:val="60"/>
        </w:trPr>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4742" w:type="dxa"/>
            <w:gridSpan w:val="2"/>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STD control including HIV/AIDS</w:t>
            </w:r>
          </w:p>
        </w:tc>
        <w:tc>
          <w:tcPr>
            <w:tcW w:w="1588"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707 </w:t>
            </w:r>
          </w:p>
        </w:tc>
        <w:tc>
          <w:tcPr>
            <w:tcW w:w="95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321 </w:t>
            </w:r>
          </w:p>
        </w:tc>
        <w:tc>
          <w:tcPr>
            <w:tcW w:w="95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5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 </w:t>
            </w:r>
          </w:p>
        </w:tc>
        <w:tc>
          <w:tcPr>
            <w:tcW w:w="1290"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 </w:t>
            </w:r>
          </w:p>
        </w:tc>
        <w:tc>
          <w:tcPr>
            <w:tcW w:w="1020"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 </w:t>
            </w:r>
          </w:p>
        </w:tc>
        <w:tc>
          <w:tcPr>
            <w:tcW w:w="121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 </w:t>
            </w:r>
          </w:p>
        </w:tc>
        <w:tc>
          <w:tcPr>
            <w:tcW w:w="850"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1,206 </w:t>
            </w:r>
          </w:p>
        </w:tc>
        <w:tc>
          <w:tcPr>
            <w:tcW w:w="87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2,248 </w:t>
            </w:r>
          </w:p>
        </w:tc>
      </w:tr>
      <w:tr w:rsidR="00F90C20" w:rsidRPr="00F90C20" w:rsidTr="00E967F4">
        <w:trPr>
          <w:trHeight w:val="60"/>
        </w:trPr>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4742" w:type="dxa"/>
            <w:gridSpan w:val="2"/>
            <w:tcMar>
              <w:top w:w="57" w:type="dxa"/>
              <w:left w:w="57" w:type="dxa"/>
              <w:bottom w:w="57" w:type="dxa"/>
              <w:right w:w="0"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Personnel development for population and   reproductive health</w:t>
            </w:r>
          </w:p>
        </w:tc>
        <w:tc>
          <w:tcPr>
            <w:tcW w:w="1588"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 </w:t>
            </w:r>
          </w:p>
        </w:tc>
        <w:tc>
          <w:tcPr>
            <w:tcW w:w="95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 </w:t>
            </w:r>
          </w:p>
        </w:tc>
        <w:tc>
          <w:tcPr>
            <w:tcW w:w="95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5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90"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 </w:t>
            </w:r>
          </w:p>
        </w:tc>
        <w:tc>
          <w:tcPr>
            <w:tcW w:w="1020"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 </w:t>
            </w:r>
          </w:p>
        </w:tc>
        <w:tc>
          <w:tcPr>
            <w:tcW w:w="87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20 </w:t>
            </w:r>
          </w:p>
        </w:tc>
      </w:tr>
      <w:tr w:rsidR="00F90C20" w:rsidRPr="00F90C20" w:rsidTr="00E967F4">
        <w:trPr>
          <w:trHeight w:val="60"/>
        </w:trPr>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4742" w:type="dxa"/>
            <w:gridSpan w:val="2"/>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General budget support</w:t>
            </w:r>
          </w:p>
        </w:tc>
        <w:tc>
          <w:tcPr>
            <w:tcW w:w="1588"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15 </w:t>
            </w:r>
          </w:p>
        </w:tc>
        <w:tc>
          <w:tcPr>
            <w:tcW w:w="95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5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45 </w:t>
            </w:r>
          </w:p>
        </w:tc>
        <w:tc>
          <w:tcPr>
            <w:tcW w:w="95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90"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0"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 </w:t>
            </w:r>
          </w:p>
        </w:tc>
        <w:tc>
          <w:tcPr>
            <w:tcW w:w="879"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62 </w:t>
            </w:r>
          </w:p>
        </w:tc>
      </w:tr>
      <w:tr w:rsidR="00F90C20" w:rsidRPr="00F90C20" w:rsidTr="00E967F4">
        <w:trPr>
          <w:trHeight w:hRule="exact" w:val="113"/>
        </w:trPr>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46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4278"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588"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959"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959"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959"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290"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020"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219"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850"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879"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r>
      <w:tr w:rsidR="00F90C20" w:rsidRPr="00F90C20" w:rsidTr="00E967F4">
        <w:trPr>
          <w:trHeight w:val="60"/>
        </w:trPr>
        <w:tc>
          <w:tcPr>
            <w:tcW w:w="162" w:type="dxa"/>
            <w:shd w:val="solid" w:color="CBCCCE" w:fill="auto"/>
            <w:tcMar>
              <w:top w:w="28" w:type="dxa"/>
              <w:left w:w="57" w:type="dxa"/>
              <w:bottom w:w="28" w:type="dxa"/>
              <w:right w:w="57"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4742" w:type="dxa"/>
            <w:gridSpan w:val="2"/>
            <w:shd w:val="solid" w:color="CBCCCE" w:fill="auto"/>
            <w:tcMar>
              <w:top w:w="28" w:type="dxa"/>
              <w:left w:w="57" w:type="dxa"/>
              <w:bottom w:w="28" w:type="dxa"/>
              <w:right w:w="57"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Total Australian Official Development Assistance, Family Planning</w:t>
            </w:r>
          </w:p>
        </w:tc>
        <w:tc>
          <w:tcPr>
            <w:tcW w:w="1588" w:type="dxa"/>
            <w:shd w:val="solid" w:color="CBCCCE" w:fill="auto"/>
            <w:tcMar>
              <w:top w:w="28" w:type="dxa"/>
              <w:left w:w="57" w:type="dxa"/>
              <w:bottom w:w="28" w:type="dxa"/>
              <w:right w:w="57"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13,522 </w:t>
            </w:r>
          </w:p>
        </w:tc>
        <w:tc>
          <w:tcPr>
            <w:tcW w:w="959" w:type="dxa"/>
            <w:shd w:val="solid" w:color="CBCCCE" w:fill="auto"/>
            <w:tcMar>
              <w:top w:w="28" w:type="dxa"/>
              <w:left w:w="57" w:type="dxa"/>
              <w:bottom w:w="28" w:type="dxa"/>
              <w:right w:w="57"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5,696 </w:t>
            </w:r>
          </w:p>
        </w:tc>
        <w:tc>
          <w:tcPr>
            <w:tcW w:w="959" w:type="dxa"/>
            <w:shd w:val="solid" w:color="CBCCCE" w:fill="auto"/>
            <w:tcMar>
              <w:top w:w="28" w:type="dxa"/>
              <w:left w:w="57" w:type="dxa"/>
              <w:bottom w:w="28" w:type="dxa"/>
              <w:right w:w="57"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1,148 </w:t>
            </w:r>
          </w:p>
        </w:tc>
        <w:tc>
          <w:tcPr>
            <w:tcW w:w="959" w:type="dxa"/>
            <w:shd w:val="solid" w:color="CBCCCE" w:fill="auto"/>
            <w:tcMar>
              <w:top w:w="28" w:type="dxa"/>
              <w:left w:w="57" w:type="dxa"/>
              <w:bottom w:w="28" w:type="dxa"/>
              <w:right w:w="57"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767 </w:t>
            </w:r>
          </w:p>
        </w:tc>
        <w:tc>
          <w:tcPr>
            <w:tcW w:w="1290" w:type="dxa"/>
            <w:shd w:val="solid" w:color="CBCCCE" w:fill="auto"/>
            <w:tcMar>
              <w:top w:w="28" w:type="dxa"/>
              <w:left w:w="57" w:type="dxa"/>
              <w:bottom w:w="28" w:type="dxa"/>
              <w:right w:w="57"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244 </w:t>
            </w:r>
          </w:p>
        </w:tc>
        <w:tc>
          <w:tcPr>
            <w:tcW w:w="1020" w:type="dxa"/>
            <w:shd w:val="solid" w:color="CBCCCE" w:fill="auto"/>
            <w:tcMar>
              <w:top w:w="28" w:type="dxa"/>
              <w:left w:w="57" w:type="dxa"/>
              <w:bottom w:w="28" w:type="dxa"/>
              <w:right w:w="57"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52 </w:t>
            </w:r>
          </w:p>
        </w:tc>
        <w:tc>
          <w:tcPr>
            <w:tcW w:w="1219" w:type="dxa"/>
            <w:shd w:val="solid" w:color="CBCCCE" w:fill="auto"/>
            <w:tcMar>
              <w:top w:w="28" w:type="dxa"/>
              <w:left w:w="57" w:type="dxa"/>
              <w:bottom w:w="28" w:type="dxa"/>
              <w:right w:w="57"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20 </w:t>
            </w:r>
          </w:p>
        </w:tc>
        <w:tc>
          <w:tcPr>
            <w:tcW w:w="850" w:type="dxa"/>
            <w:shd w:val="solid" w:color="CBCCCE" w:fill="auto"/>
            <w:tcMar>
              <w:top w:w="28" w:type="dxa"/>
              <w:left w:w="57" w:type="dxa"/>
              <w:bottom w:w="28" w:type="dxa"/>
              <w:right w:w="57"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9,522 </w:t>
            </w:r>
          </w:p>
        </w:tc>
        <w:tc>
          <w:tcPr>
            <w:tcW w:w="879" w:type="dxa"/>
            <w:shd w:val="solid" w:color="CBCCCE" w:fill="auto"/>
            <w:tcMar>
              <w:top w:w="28" w:type="dxa"/>
              <w:left w:w="57" w:type="dxa"/>
              <w:bottom w:w="28" w:type="dxa"/>
              <w:right w:w="57" w:type="dxa"/>
            </w:tcMar>
            <w:vAlign w:val="bottom"/>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30,972 </w:t>
            </w:r>
          </w:p>
        </w:tc>
      </w:tr>
      <w:tr w:rsidR="00F90C20" w:rsidRPr="00F90C20" w:rsidTr="00E967F4">
        <w:trPr>
          <w:trHeight w:hRule="exact" w:val="113"/>
        </w:trPr>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464"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4278"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588"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959"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959"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959"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290"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020"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1219"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850"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879"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r>
      <w:tr w:rsidR="00F90C20" w:rsidRPr="00F90C20" w:rsidTr="00E967F4">
        <w:trPr>
          <w:trHeight w:val="60"/>
        </w:trPr>
        <w:tc>
          <w:tcPr>
            <w:tcW w:w="14627" w:type="dxa"/>
            <w:gridSpan w:val="12"/>
            <w:tcMar>
              <w:top w:w="28" w:type="dxa"/>
              <w:left w:w="0" w:type="dxa"/>
              <w:bottom w:w="28" w:type="dxa"/>
              <w:right w:w="57" w:type="dxa"/>
            </w:tcMar>
            <w:vAlign w:val="bottom"/>
          </w:tcPr>
          <w:p w:rsidR="00F90C20" w:rsidRPr="00F90C20" w:rsidRDefault="00F90C20" w:rsidP="00F90C20">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proofErr w:type="gramStart"/>
            <w:r w:rsidRPr="00F90C20">
              <w:rPr>
                <w:rFonts w:ascii="Calibri" w:hAnsi="Calibri" w:cs="Calibri"/>
                <w:color w:val="000000"/>
                <w:sz w:val="15"/>
                <w:szCs w:val="15"/>
                <w:lang w:val="en-US"/>
              </w:rPr>
              <w:t>“ -</w:t>
            </w:r>
            <w:proofErr w:type="gramEnd"/>
            <w:r w:rsidRPr="00F90C20">
              <w:rPr>
                <w:rFonts w:ascii="Calibri" w:hAnsi="Calibri" w:cs="Calibri"/>
                <w:color w:val="000000"/>
                <w:sz w:val="15"/>
                <w:szCs w:val="15"/>
                <w:lang w:val="en-US"/>
              </w:rPr>
              <w:t xml:space="preserve"> “ denotes nil or rounded to zero (including null cells).</w:t>
            </w:r>
          </w:p>
        </w:tc>
      </w:tr>
      <w:tr w:rsidR="00F90C20" w:rsidRPr="00F90C20" w:rsidTr="00E967F4">
        <w:trPr>
          <w:trHeight w:val="60"/>
        </w:trPr>
        <w:tc>
          <w:tcPr>
            <w:tcW w:w="14627" w:type="dxa"/>
            <w:gridSpan w:val="12"/>
            <w:tcMar>
              <w:top w:w="28" w:type="dxa"/>
              <w:left w:w="0" w:type="dxa"/>
              <w:bottom w:w="28" w:type="dxa"/>
              <w:right w:w="57" w:type="dxa"/>
            </w:tcMar>
            <w:vAlign w:val="bottom"/>
          </w:tcPr>
          <w:p w:rsidR="00F90C20" w:rsidRPr="00F90C20" w:rsidRDefault="00F90C20" w:rsidP="00F90C20">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Due to rounding, discrepancies may occur between sums of the component items and totals.   </w:t>
            </w:r>
          </w:p>
        </w:tc>
      </w:tr>
      <w:tr w:rsidR="00F90C20" w:rsidRPr="00F90C20" w:rsidTr="00E967F4">
        <w:trPr>
          <w:trHeight w:val="356"/>
        </w:trPr>
        <w:tc>
          <w:tcPr>
            <w:tcW w:w="14627" w:type="dxa"/>
            <w:gridSpan w:val="12"/>
            <w:tcMar>
              <w:top w:w="28" w:type="dxa"/>
              <w:left w:w="0" w:type="dxa"/>
              <w:bottom w:w="28" w:type="dxa"/>
              <w:right w:w="57" w:type="dxa"/>
            </w:tcMar>
            <w:vAlign w:val="bottom"/>
          </w:tcPr>
          <w:p w:rsidR="00F90C20" w:rsidRPr="00F90C20" w:rsidRDefault="00F90C20" w:rsidP="00F90C20">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(a) </w:t>
            </w:r>
            <w:r w:rsidRPr="00F90C20">
              <w:rPr>
                <w:rFonts w:ascii="Calibri" w:hAnsi="Calibri" w:cs="Calibri"/>
                <w:color w:val="000000"/>
                <w:sz w:val="15"/>
                <w:szCs w:val="15"/>
                <w:lang w:val="en-US"/>
              </w:rPr>
              <w:tab/>
              <w:t>Family Planning data are presented in this table using the methodology agreed at the 2012 London Family Planning Summit. This narrower targeted focus differs from the standard reporting approach for presenting family planning and reproductive health program data using OECD DAC sectors presented in Table 17. For further detail on the methodology refer to paragraph 27 of Appendix 2: Concepts and Definitions.</w:t>
            </w:r>
          </w:p>
        </w:tc>
      </w:tr>
      <w:tr w:rsidR="00F90C20" w:rsidRPr="00F90C20" w:rsidTr="00E967F4">
        <w:trPr>
          <w:trHeight w:val="60"/>
        </w:trPr>
        <w:tc>
          <w:tcPr>
            <w:tcW w:w="14627" w:type="dxa"/>
            <w:gridSpan w:val="12"/>
            <w:tcMar>
              <w:top w:w="28" w:type="dxa"/>
              <w:left w:w="0" w:type="dxa"/>
              <w:bottom w:w="28" w:type="dxa"/>
              <w:right w:w="57" w:type="dxa"/>
            </w:tcMar>
            <w:vAlign w:val="bottom"/>
          </w:tcPr>
          <w:p w:rsidR="00F90C20" w:rsidRPr="00F90C20" w:rsidRDefault="00F90C20" w:rsidP="00F90C20">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(b)</w:t>
            </w:r>
            <w:r w:rsidRPr="00F90C20">
              <w:rPr>
                <w:rFonts w:ascii="Calibri" w:hAnsi="Calibri" w:cs="Calibri"/>
                <w:color w:val="000000"/>
                <w:sz w:val="15"/>
                <w:szCs w:val="15"/>
                <w:lang w:val="en-US"/>
              </w:rPr>
              <w:tab/>
              <w:t>Type of assistance based on OECD DAC sectors.</w:t>
            </w:r>
          </w:p>
        </w:tc>
      </w:tr>
      <w:tr w:rsidR="00F90C20" w:rsidRPr="00F90C20" w:rsidTr="00E967F4">
        <w:trPr>
          <w:trHeight w:val="60"/>
        </w:trPr>
        <w:tc>
          <w:tcPr>
            <w:tcW w:w="14627" w:type="dxa"/>
            <w:gridSpan w:val="12"/>
            <w:tcMar>
              <w:top w:w="28" w:type="dxa"/>
              <w:left w:w="0" w:type="dxa"/>
              <w:bottom w:w="28" w:type="dxa"/>
              <w:right w:w="57" w:type="dxa"/>
            </w:tcMar>
            <w:vAlign w:val="bottom"/>
          </w:tcPr>
          <w:p w:rsidR="00F90C20" w:rsidRPr="00F90C20" w:rsidRDefault="00F90C20" w:rsidP="00F90C20">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(c) </w:t>
            </w:r>
            <w:r w:rsidRPr="00F90C20">
              <w:rPr>
                <w:rFonts w:ascii="Calibri" w:hAnsi="Calibri" w:cs="Calibri"/>
                <w:color w:val="000000"/>
                <w:sz w:val="15"/>
                <w:szCs w:val="15"/>
                <w:lang w:val="en-US"/>
              </w:rPr>
              <w:tab/>
              <w:t>Includes regional programs that cannot be disaggregated to a lower geographic level.</w:t>
            </w:r>
          </w:p>
        </w:tc>
      </w:tr>
      <w:tr w:rsidR="00F90C20" w:rsidRPr="00F90C20" w:rsidTr="00E967F4">
        <w:trPr>
          <w:trHeight w:val="169"/>
        </w:trPr>
        <w:tc>
          <w:tcPr>
            <w:tcW w:w="14627" w:type="dxa"/>
            <w:gridSpan w:val="12"/>
            <w:tcMar>
              <w:top w:w="28" w:type="dxa"/>
              <w:left w:w="0" w:type="dxa"/>
              <w:bottom w:w="28" w:type="dxa"/>
              <w:right w:w="57" w:type="dxa"/>
            </w:tcMar>
            <w:vAlign w:val="bottom"/>
          </w:tcPr>
          <w:p w:rsidR="00F90C20" w:rsidRPr="00F90C20" w:rsidRDefault="00F90C20" w:rsidP="00F90C20">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(d) </w:t>
            </w:r>
            <w:r w:rsidRPr="00F90C20">
              <w:rPr>
                <w:rFonts w:ascii="Calibri" w:hAnsi="Calibri" w:cs="Calibri"/>
                <w:color w:val="000000"/>
                <w:sz w:val="15"/>
                <w:szCs w:val="15"/>
                <w:lang w:val="en-US"/>
              </w:rPr>
              <w:tab/>
              <w:t>Includes global programs that cannot be disaggregated to a lower geographic level.</w:t>
            </w:r>
          </w:p>
        </w:tc>
      </w:tr>
    </w:tbl>
    <w:p w:rsidR="00F90C20" w:rsidRPr="00F90C20" w:rsidRDefault="00F90C20" w:rsidP="00F90C20">
      <w:pPr>
        <w:autoSpaceDE w:val="0"/>
        <w:autoSpaceDN w:val="0"/>
        <w:adjustRightInd w:val="0"/>
        <w:spacing w:line="288" w:lineRule="auto"/>
        <w:textAlignment w:val="center"/>
        <w:rPr>
          <w:rFonts w:ascii="Calibri" w:hAnsi="Calibri" w:cs="Calibri"/>
          <w:color w:val="000000"/>
          <w:lang w:val="en-US"/>
        </w:rPr>
      </w:pPr>
    </w:p>
    <w:tbl>
      <w:tblPr>
        <w:tblW w:w="0" w:type="auto"/>
        <w:tblInd w:w="-8" w:type="dxa"/>
        <w:tblLayout w:type="fixed"/>
        <w:tblCellMar>
          <w:left w:w="0" w:type="dxa"/>
          <w:right w:w="0" w:type="dxa"/>
        </w:tblCellMar>
        <w:tblLook w:val="0000" w:firstRow="0" w:lastRow="0" w:firstColumn="0" w:lastColumn="0" w:noHBand="0" w:noVBand="0"/>
      </w:tblPr>
      <w:tblGrid>
        <w:gridCol w:w="344"/>
        <w:gridCol w:w="162"/>
        <w:gridCol w:w="4224"/>
        <w:gridCol w:w="1587"/>
        <w:gridCol w:w="923"/>
        <w:gridCol w:w="976"/>
        <w:gridCol w:w="964"/>
        <w:gridCol w:w="1304"/>
        <w:gridCol w:w="1021"/>
        <w:gridCol w:w="241"/>
        <w:gridCol w:w="1119"/>
        <w:gridCol w:w="851"/>
        <w:gridCol w:w="878"/>
      </w:tblGrid>
      <w:tr w:rsidR="00F90C20" w:rsidRPr="00F90C20" w:rsidTr="00D20C56">
        <w:trPr>
          <w:trHeight w:hRule="exact" w:val="340"/>
          <w:tblHeader/>
        </w:trPr>
        <w:tc>
          <w:tcPr>
            <w:tcW w:w="14594" w:type="dxa"/>
            <w:gridSpan w:val="13"/>
            <w:shd w:val="solid" w:color="007581" w:fill="auto"/>
            <w:tcMar>
              <w:top w:w="28" w:type="dxa"/>
              <w:left w:w="113" w:type="dxa"/>
              <w:bottom w:w="28" w:type="dxa"/>
              <w:right w:w="113" w:type="dxa"/>
            </w:tcMar>
          </w:tcPr>
          <w:p w:rsidR="00F90C20" w:rsidRPr="00F90C20" w:rsidRDefault="00F90C20" w:rsidP="001F261E">
            <w:pPr>
              <w:pStyle w:val="TABLEHEADING"/>
            </w:pPr>
            <w:bookmarkStart w:id="23" w:name="_Toc533224348"/>
            <w:r w:rsidRPr="00D20C56">
              <w:lastRenderedPageBreak/>
              <w:t>20</w:t>
            </w:r>
            <w:r w:rsidRPr="00D20C56">
              <w:tab/>
            </w:r>
            <w:r w:rsidRPr="00F90C20">
              <w:t>Australian Official Development Assistance, Nutrition, Type of Assistance by Region of Benefit, 2017–18 (a)(b)(c)</w:t>
            </w:r>
            <w:bookmarkEnd w:id="23"/>
          </w:p>
        </w:tc>
      </w:tr>
      <w:tr w:rsidR="00E967F4" w:rsidRPr="00F90C20" w:rsidTr="00D20C56">
        <w:trPr>
          <w:trHeight w:val="60"/>
          <w:tblHeader/>
        </w:trPr>
        <w:tc>
          <w:tcPr>
            <w:tcW w:w="344" w:type="dxa"/>
            <w:shd w:val="solid" w:color="689CA7" w:fill="auto"/>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689CA7" w:fill="auto"/>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224" w:type="dxa"/>
            <w:shd w:val="solid" w:color="689CA7" w:fill="auto"/>
            <w:tcMar>
              <w:top w:w="28" w:type="dxa"/>
              <w:left w:w="57" w:type="dxa"/>
              <w:bottom w:w="28"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1587" w:type="dxa"/>
            <w:shd w:val="solid" w:color="689CA7" w:fill="auto"/>
            <w:tcMar>
              <w:top w:w="28" w:type="dxa"/>
              <w:left w:w="0" w:type="dxa"/>
              <w:bottom w:w="28"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Pacific</w:t>
            </w:r>
          </w:p>
        </w:tc>
        <w:tc>
          <w:tcPr>
            <w:tcW w:w="923" w:type="dxa"/>
            <w:shd w:val="solid" w:color="689CA7" w:fill="auto"/>
            <w:tcMar>
              <w:top w:w="28" w:type="dxa"/>
              <w:left w:w="0" w:type="dxa"/>
              <w:bottom w:w="28"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Pr>
                <w:rFonts w:ascii="Calibri" w:hAnsi="Calibri" w:cs="Calibri"/>
                <w:i/>
                <w:iCs/>
                <w:color w:val="FFFFFF"/>
                <w:sz w:val="17"/>
                <w:szCs w:val="17"/>
                <w:lang w:val="en-US"/>
              </w:rPr>
              <w:t xml:space="preserve">South-East and </w:t>
            </w:r>
            <w:r>
              <w:rPr>
                <w:rFonts w:ascii="Calibri" w:hAnsi="Calibri" w:cs="Calibri"/>
                <w:i/>
                <w:iCs/>
                <w:color w:val="FFFFFF"/>
                <w:sz w:val="17"/>
                <w:szCs w:val="17"/>
                <w:lang w:val="en-US"/>
              </w:rPr>
              <w:br/>
            </w:r>
            <w:r w:rsidRPr="00F90C20">
              <w:rPr>
                <w:rFonts w:ascii="Calibri" w:hAnsi="Calibri" w:cs="Calibri"/>
                <w:i/>
                <w:iCs/>
                <w:color w:val="FFFFFF"/>
                <w:sz w:val="17"/>
                <w:szCs w:val="17"/>
                <w:lang w:val="en-US"/>
              </w:rPr>
              <w:t>East Asia</w:t>
            </w:r>
          </w:p>
        </w:tc>
        <w:tc>
          <w:tcPr>
            <w:tcW w:w="976" w:type="dxa"/>
            <w:shd w:val="solid" w:color="689CA7" w:fill="auto"/>
            <w:tcMar>
              <w:top w:w="28" w:type="dxa"/>
              <w:left w:w="0" w:type="dxa"/>
              <w:bottom w:w="28"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South and West Asia</w:t>
            </w:r>
          </w:p>
        </w:tc>
        <w:tc>
          <w:tcPr>
            <w:tcW w:w="964" w:type="dxa"/>
            <w:shd w:val="solid" w:color="689CA7" w:fill="auto"/>
            <w:tcMar>
              <w:top w:w="28" w:type="dxa"/>
              <w:left w:w="0" w:type="dxa"/>
              <w:bottom w:w="28"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proofErr w:type="gramStart"/>
            <w:r w:rsidRPr="00F90C20">
              <w:rPr>
                <w:rFonts w:ascii="Calibri" w:hAnsi="Calibri" w:cs="Calibri"/>
                <w:i/>
                <w:iCs/>
                <w:color w:val="FFFFFF"/>
                <w:sz w:val="17"/>
                <w:szCs w:val="17"/>
                <w:lang w:val="en-US"/>
              </w:rPr>
              <w:t>Other</w:t>
            </w:r>
            <w:proofErr w:type="gramEnd"/>
            <w:r w:rsidRPr="00F90C20">
              <w:rPr>
                <w:rFonts w:ascii="Calibri" w:hAnsi="Calibri" w:cs="Calibri"/>
                <w:i/>
                <w:iCs/>
                <w:color w:val="FFFFFF"/>
                <w:sz w:val="17"/>
                <w:szCs w:val="17"/>
                <w:lang w:val="en-US"/>
              </w:rPr>
              <w:t xml:space="preserve"> Asia</w:t>
            </w:r>
          </w:p>
        </w:tc>
        <w:tc>
          <w:tcPr>
            <w:tcW w:w="1304" w:type="dxa"/>
            <w:shd w:val="solid" w:color="689CA7" w:fill="auto"/>
            <w:tcMar>
              <w:top w:w="28" w:type="dxa"/>
              <w:left w:w="0" w:type="dxa"/>
              <w:bottom w:w="28"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Sub-Saharan Africa (d)</w:t>
            </w:r>
          </w:p>
        </w:tc>
        <w:tc>
          <w:tcPr>
            <w:tcW w:w="1021" w:type="dxa"/>
            <w:shd w:val="solid" w:color="689CA7" w:fill="auto"/>
            <w:tcMar>
              <w:top w:w="28" w:type="dxa"/>
              <w:left w:w="0" w:type="dxa"/>
              <w:bottom w:w="28"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Middle East and North Africa</w:t>
            </w:r>
          </w:p>
        </w:tc>
        <w:tc>
          <w:tcPr>
            <w:tcW w:w="241" w:type="dxa"/>
            <w:shd w:val="solid" w:color="689CA7" w:fill="auto"/>
            <w:tcMar>
              <w:top w:w="28" w:type="dxa"/>
              <w:left w:w="0" w:type="dxa"/>
              <w:bottom w:w="28" w:type="dxa"/>
              <w:right w:w="0"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1119" w:type="dxa"/>
            <w:shd w:val="solid" w:color="689CA7" w:fill="auto"/>
            <w:tcMar>
              <w:top w:w="28" w:type="dxa"/>
              <w:left w:w="0" w:type="dxa"/>
              <w:bottom w:w="28"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Latin America and the Caribbean</w:t>
            </w:r>
          </w:p>
        </w:tc>
        <w:tc>
          <w:tcPr>
            <w:tcW w:w="851" w:type="dxa"/>
            <w:shd w:val="solid" w:color="689CA7" w:fill="auto"/>
            <w:tcMar>
              <w:top w:w="28" w:type="dxa"/>
              <w:left w:w="0" w:type="dxa"/>
              <w:bottom w:w="28"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Other (e)</w:t>
            </w:r>
          </w:p>
        </w:tc>
        <w:tc>
          <w:tcPr>
            <w:tcW w:w="878" w:type="dxa"/>
            <w:shd w:val="solid" w:color="689CA7" w:fill="auto"/>
            <w:tcMar>
              <w:top w:w="28" w:type="dxa"/>
              <w:left w:w="0" w:type="dxa"/>
              <w:bottom w:w="28"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b/>
                <w:bCs/>
                <w:color w:val="FFFFFF"/>
                <w:sz w:val="17"/>
                <w:szCs w:val="17"/>
                <w:lang w:val="en-US"/>
              </w:rPr>
              <w:t xml:space="preserve"> </w:t>
            </w:r>
            <w:r w:rsidRPr="00F90C20">
              <w:rPr>
                <w:rFonts w:ascii="Calibri" w:hAnsi="Calibri" w:cs="Calibri"/>
                <w:b/>
                <w:bCs/>
                <w:i/>
                <w:iCs/>
                <w:color w:val="FFFFFF"/>
                <w:sz w:val="17"/>
                <w:szCs w:val="17"/>
                <w:lang w:val="en-US"/>
              </w:rPr>
              <w:t>Total</w:t>
            </w:r>
            <w:r w:rsidRPr="00F90C20">
              <w:rPr>
                <w:rFonts w:ascii="Calibri" w:hAnsi="Calibri" w:cs="Calibri"/>
                <w:b/>
                <w:bCs/>
                <w:color w:val="FFFFFF"/>
                <w:sz w:val="17"/>
                <w:szCs w:val="17"/>
                <w:lang w:val="en-US"/>
              </w:rPr>
              <w:t xml:space="preserve"> </w:t>
            </w:r>
          </w:p>
        </w:tc>
      </w:tr>
      <w:tr w:rsidR="00E967F4" w:rsidRPr="00F90C20" w:rsidTr="00D20C56">
        <w:trPr>
          <w:trHeight w:val="60"/>
          <w:tblHeader/>
        </w:trPr>
        <w:tc>
          <w:tcPr>
            <w:tcW w:w="4730" w:type="dxa"/>
            <w:gridSpan w:val="3"/>
            <w:shd w:val="solid" w:color="689CA7" w:fill="auto"/>
            <w:tcMar>
              <w:top w:w="28" w:type="dxa"/>
              <w:left w:w="57" w:type="dxa"/>
              <w:bottom w:w="28"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Type of assistance</w:t>
            </w:r>
          </w:p>
        </w:tc>
        <w:tc>
          <w:tcPr>
            <w:tcW w:w="1587" w:type="dxa"/>
            <w:shd w:val="solid" w:color="689CA7" w:fill="auto"/>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23" w:type="dxa"/>
            <w:shd w:val="solid" w:color="689CA7" w:fill="auto"/>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76" w:type="dxa"/>
            <w:shd w:val="solid" w:color="689CA7" w:fill="auto"/>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64" w:type="dxa"/>
            <w:shd w:val="solid" w:color="689CA7" w:fill="auto"/>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304" w:type="dxa"/>
            <w:shd w:val="solid" w:color="689CA7" w:fill="auto"/>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021" w:type="dxa"/>
            <w:shd w:val="solid" w:color="689CA7" w:fill="auto"/>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241" w:type="dxa"/>
            <w:shd w:val="solid" w:color="689CA7" w:fill="auto"/>
            <w:tcMar>
              <w:top w:w="28" w:type="dxa"/>
              <w:left w:w="0" w:type="dxa"/>
              <w:bottom w:w="28" w:type="dxa"/>
              <w:right w:w="0" w:type="dxa"/>
            </w:tcMar>
          </w:tcPr>
          <w:p w:rsidR="00E967F4" w:rsidRPr="00F90C20" w:rsidRDefault="00E967F4" w:rsidP="00E967F4">
            <w:pPr>
              <w:autoSpaceDE w:val="0"/>
              <w:autoSpaceDN w:val="0"/>
              <w:adjustRightInd w:val="0"/>
              <w:rPr>
                <w:rFonts w:ascii="Calibri" w:hAnsi="Calibri" w:cs="Calibri"/>
                <w:color w:val="auto"/>
                <w:lang w:val="en-US"/>
              </w:rPr>
            </w:pPr>
          </w:p>
        </w:tc>
        <w:tc>
          <w:tcPr>
            <w:tcW w:w="1119" w:type="dxa"/>
            <w:shd w:val="solid" w:color="689CA7" w:fill="auto"/>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851" w:type="dxa"/>
            <w:shd w:val="solid" w:color="689CA7" w:fill="auto"/>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878" w:type="dxa"/>
            <w:shd w:val="solid" w:color="689CA7" w:fill="auto"/>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b/>
                <w:bCs/>
                <w:color w:val="FFFFFF"/>
                <w:sz w:val="17"/>
                <w:szCs w:val="17"/>
                <w:lang w:val="en-US"/>
              </w:rPr>
              <w:t xml:space="preserve"> $’000 </w:t>
            </w:r>
          </w:p>
        </w:tc>
      </w:tr>
      <w:tr w:rsidR="00E967F4" w:rsidRPr="00D20C56" w:rsidTr="00013508">
        <w:trPr>
          <w:trHeight w:val="227"/>
        </w:trPr>
        <w:tc>
          <w:tcPr>
            <w:tcW w:w="6317" w:type="dxa"/>
            <w:gridSpan w:val="4"/>
            <w:tcMar>
              <w:top w:w="28" w:type="dxa"/>
              <w:left w:w="57" w:type="dxa"/>
              <w:bottom w:w="28" w:type="dxa"/>
              <w:right w:w="85" w:type="dxa"/>
            </w:tcMar>
          </w:tcPr>
          <w:p w:rsidR="00E967F4" w:rsidRPr="00D20C56"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D20C56">
              <w:rPr>
                <w:rFonts w:ascii="Calibri" w:hAnsi="Calibri" w:cs="Calibri"/>
                <w:b/>
                <w:bCs/>
                <w:color w:val="000000"/>
                <w:sz w:val="16"/>
                <w:szCs w:val="16"/>
                <w:lang w:val="en-US"/>
              </w:rPr>
              <w:t>Leadership and capacity building in health service delivery</w:t>
            </w:r>
          </w:p>
        </w:tc>
        <w:tc>
          <w:tcPr>
            <w:tcW w:w="923" w:type="dxa"/>
            <w:tcMar>
              <w:top w:w="28" w:type="dxa"/>
              <w:left w:w="57" w:type="dxa"/>
              <w:bottom w:w="28" w:type="dxa"/>
              <w:right w:w="85"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976" w:type="dxa"/>
            <w:tcMar>
              <w:top w:w="28" w:type="dxa"/>
              <w:left w:w="57" w:type="dxa"/>
              <w:bottom w:w="28" w:type="dxa"/>
              <w:right w:w="85"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964" w:type="dxa"/>
            <w:tcMar>
              <w:top w:w="28" w:type="dxa"/>
              <w:left w:w="57" w:type="dxa"/>
              <w:bottom w:w="28" w:type="dxa"/>
              <w:right w:w="85"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1304" w:type="dxa"/>
            <w:tcMar>
              <w:top w:w="28" w:type="dxa"/>
              <w:left w:w="57" w:type="dxa"/>
              <w:bottom w:w="28" w:type="dxa"/>
              <w:right w:w="85"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1021" w:type="dxa"/>
            <w:tcMar>
              <w:top w:w="28" w:type="dxa"/>
              <w:left w:w="57" w:type="dxa"/>
              <w:bottom w:w="28" w:type="dxa"/>
              <w:right w:w="85"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241" w:type="dxa"/>
            <w:tcMar>
              <w:top w:w="28" w:type="dxa"/>
              <w:left w:w="0" w:type="dxa"/>
              <w:bottom w:w="28" w:type="dxa"/>
              <w:right w:w="0"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1119" w:type="dxa"/>
            <w:tcMar>
              <w:top w:w="28" w:type="dxa"/>
              <w:left w:w="57" w:type="dxa"/>
              <w:bottom w:w="28" w:type="dxa"/>
              <w:right w:w="85"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851" w:type="dxa"/>
            <w:tcMar>
              <w:top w:w="28" w:type="dxa"/>
              <w:left w:w="57" w:type="dxa"/>
              <w:bottom w:w="28" w:type="dxa"/>
              <w:right w:w="85"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878" w:type="dxa"/>
            <w:tcMar>
              <w:top w:w="28" w:type="dxa"/>
              <w:left w:w="57" w:type="dxa"/>
              <w:bottom w:w="28" w:type="dxa"/>
              <w:right w:w="85"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r>
      <w:tr w:rsidR="00E967F4" w:rsidRPr="00D20C56" w:rsidTr="00013508">
        <w:trPr>
          <w:trHeight w:val="227"/>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224" w:type="dxa"/>
            <w:tcMar>
              <w:top w:w="28" w:type="dxa"/>
              <w:left w:w="57" w:type="dxa"/>
              <w:bottom w:w="28" w:type="dxa"/>
              <w:right w:w="85" w:type="dxa"/>
            </w:tcMar>
          </w:tcPr>
          <w:p w:rsidR="00E967F4" w:rsidRPr="00D20C56"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Medical education and training</w:t>
            </w:r>
          </w:p>
        </w:tc>
        <w:tc>
          <w:tcPr>
            <w:tcW w:w="1587"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923"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976"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964"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1304"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1021"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241" w:type="dxa"/>
            <w:tcMar>
              <w:top w:w="28" w:type="dxa"/>
              <w:left w:w="0" w:type="dxa"/>
              <w:bottom w:w="28" w:type="dxa"/>
              <w:right w:w="0"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1119"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851"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878"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b/>
                <w:bCs/>
                <w:color w:val="000000"/>
                <w:sz w:val="16"/>
                <w:szCs w:val="16"/>
                <w:lang w:val="en-US"/>
              </w:rPr>
              <w:t xml:space="preserve"> - </w:t>
            </w:r>
          </w:p>
        </w:tc>
      </w:tr>
      <w:tr w:rsidR="00E967F4" w:rsidRPr="00D20C56" w:rsidTr="00013508">
        <w:trPr>
          <w:trHeight w:val="227"/>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224" w:type="dxa"/>
            <w:tcMar>
              <w:top w:w="28" w:type="dxa"/>
              <w:left w:w="57" w:type="dxa"/>
              <w:bottom w:w="28" w:type="dxa"/>
              <w:right w:w="85" w:type="dxa"/>
            </w:tcMar>
          </w:tcPr>
          <w:p w:rsidR="00E967F4" w:rsidRPr="00D20C56"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Health policy and management</w:t>
            </w:r>
          </w:p>
        </w:tc>
        <w:tc>
          <w:tcPr>
            <w:tcW w:w="1587"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4,169 </w:t>
            </w:r>
          </w:p>
        </w:tc>
        <w:tc>
          <w:tcPr>
            <w:tcW w:w="923"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125 </w:t>
            </w:r>
          </w:p>
        </w:tc>
        <w:tc>
          <w:tcPr>
            <w:tcW w:w="976"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203 </w:t>
            </w:r>
          </w:p>
        </w:tc>
        <w:tc>
          <w:tcPr>
            <w:tcW w:w="964"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477 </w:t>
            </w:r>
          </w:p>
        </w:tc>
        <w:tc>
          <w:tcPr>
            <w:tcW w:w="1304"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1021"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241" w:type="dxa"/>
            <w:tcMar>
              <w:top w:w="28" w:type="dxa"/>
              <w:left w:w="0" w:type="dxa"/>
              <w:bottom w:w="28" w:type="dxa"/>
              <w:right w:w="0"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1119"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851"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1,555 </w:t>
            </w:r>
          </w:p>
        </w:tc>
        <w:tc>
          <w:tcPr>
            <w:tcW w:w="878"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b/>
                <w:bCs/>
                <w:color w:val="000000"/>
                <w:sz w:val="16"/>
                <w:szCs w:val="16"/>
                <w:lang w:val="en-US"/>
              </w:rPr>
              <w:t xml:space="preserve"> 6,529 </w:t>
            </w:r>
          </w:p>
        </w:tc>
      </w:tr>
      <w:tr w:rsidR="00E967F4" w:rsidRPr="00D20C56" w:rsidTr="00013508">
        <w:trPr>
          <w:trHeight w:val="227"/>
        </w:trPr>
        <w:tc>
          <w:tcPr>
            <w:tcW w:w="344" w:type="dxa"/>
            <w:shd w:val="solid" w:color="EBF0F1" w:fill="auto"/>
            <w:tcMar>
              <w:top w:w="28" w:type="dxa"/>
              <w:left w:w="57" w:type="dxa"/>
              <w:bottom w:w="28"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EBF0F1" w:fill="auto"/>
            <w:tcMar>
              <w:top w:w="28" w:type="dxa"/>
              <w:left w:w="57" w:type="dxa"/>
              <w:bottom w:w="28"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4224" w:type="dxa"/>
            <w:shd w:val="solid" w:color="EBF0F1" w:fill="auto"/>
            <w:tcMar>
              <w:top w:w="28" w:type="dxa"/>
              <w:left w:w="57" w:type="dxa"/>
              <w:bottom w:w="28" w:type="dxa"/>
              <w:right w:w="57" w:type="dxa"/>
            </w:tcMar>
          </w:tcPr>
          <w:p w:rsidR="00E967F4" w:rsidRPr="00D20C56" w:rsidRDefault="00E967F4" w:rsidP="00E967F4">
            <w:pPr>
              <w:suppressAutoHyphens/>
              <w:autoSpaceDE w:val="0"/>
              <w:autoSpaceDN w:val="0"/>
              <w:adjustRightInd w:val="0"/>
              <w:textAlignment w:val="baseline"/>
              <w:rPr>
                <w:rFonts w:ascii="Calibri" w:hAnsi="Calibri" w:cs="Calibri"/>
                <w:b/>
                <w:bCs/>
                <w:i/>
                <w:iCs/>
                <w:color w:val="000000"/>
                <w:sz w:val="16"/>
                <w:szCs w:val="16"/>
                <w:lang w:val="en-US"/>
              </w:rPr>
            </w:pPr>
            <w:r w:rsidRPr="00D20C56">
              <w:rPr>
                <w:rFonts w:ascii="Calibri" w:hAnsi="Calibri" w:cs="Calibri"/>
                <w:b/>
                <w:bCs/>
                <w:i/>
                <w:iCs/>
                <w:color w:val="000000"/>
                <w:sz w:val="16"/>
                <w:szCs w:val="16"/>
                <w:lang w:val="en-US"/>
              </w:rPr>
              <w:t>Total leadership and capacity building in health service delivery</w:t>
            </w:r>
          </w:p>
        </w:tc>
        <w:tc>
          <w:tcPr>
            <w:tcW w:w="1587" w:type="dxa"/>
            <w:shd w:val="solid" w:color="EBF0F1" w:fill="auto"/>
            <w:tcMar>
              <w:top w:w="28" w:type="dxa"/>
              <w:left w:w="57" w:type="dxa"/>
              <w:bottom w:w="28" w:type="dxa"/>
              <w:right w:w="57" w:type="dxa"/>
            </w:tcMar>
          </w:tcPr>
          <w:p w:rsidR="00E967F4" w:rsidRPr="00D20C56"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D20C56">
              <w:rPr>
                <w:rFonts w:ascii="Calibri" w:hAnsi="Calibri" w:cs="Calibri"/>
                <w:b/>
                <w:bCs/>
                <w:i/>
                <w:iCs/>
                <w:color w:val="000000"/>
                <w:sz w:val="16"/>
                <w:szCs w:val="16"/>
                <w:lang w:val="en-US"/>
              </w:rPr>
              <w:t xml:space="preserve"> 4,169 </w:t>
            </w:r>
          </w:p>
        </w:tc>
        <w:tc>
          <w:tcPr>
            <w:tcW w:w="923" w:type="dxa"/>
            <w:shd w:val="solid" w:color="EBF0F1" w:fill="auto"/>
            <w:tcMar>
              <w:top w:w="28" w:type="dxa"/>
              <w:left w:w="57" w:type="dxa"/>
              <w:bottom w:w="28" w:type="dxa"/>
              <w:right w:w="57" w:type="dxa"/>
            </w:tcMar>
          </w:tcPr>
          <w:p w:rsidR="00E967F4" w:rsidRPr="00D20C56"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D20C56">
              <w:rPr>
                <w:rFonts w:ascii="Calibri" w:hAnsi="Calibri" w:cs="Calibri"/>
                <w:b/>
                <w:bCs/>
                <w:i/>
                <w:iCs/>
                <w:color w:val="000000"/>
                <w:sz w:val="16"/>
                <w:szCs w:val="16"/>
                <w:lang w:val="en-US"/>
              </w:rPr>
              <w:t xml:space="preserve"> 125 </w:t>
            </w:r>
          </w:p>
        </w:tc>
        <w:tc>
          <w:tcPr>
            <w:tcW w:w="976" w:type="dxa"/>
            <w:shd w:val="solid" w:color="EBF0F1" w:fill="auto"/>
            <w:tcMar>
              <w:top w:w="28" w:type="dxa"/>
              <w:left w:w="57" w:type="dxa"/>
              <w:bottom w:w="28" w:type="dxa"/>
              <w:right w:w="57" w:type="dxa"/>
            </w:tcMar>
          </w:tcPr>
          <w:p w:rsidR="00E967F4" w:rsidRPr="00D20C56"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D20C56">
              <w:rPr>
                <w:rFonts w:ascii="Calibri" w:hAnsi="Calibri" w:cs="Calibri"/>
                <w:b/>
                <w:bCs/>
                <w:i/>
                <w:iCs/>
                <w:color w:val="000000"/>
                <w:sz w:val="16"/>
                <w:szCs w:val="16"/>
                <w:lang w:val="en-US"/>
              </w:rPr>
              <w:t xml:space="preserve"> 203 </w:t>
            </w:r>
          </w:p>
        </w:tc>
        <w:tc>
          <w:tcPr>
            <w:tcW w:w="964" w:type="dxa"/>
            <w:shd w:val="solid" w:color="EBF0F1" w:fill="auto"/>
            <w:tcMar>
              <w:top w:w="28" w:type="dxa"/>
              <w:left w:w="57" w:type="dxa"/>
              <w:bottom w:w="28" w:type="dxa"/>
              <w:right w:w="57" w:type="dxa"/>
            </w:tcMar>
          </w:tcPr>
          <w:p w:rsidR="00E967F4" w:rsidRPr="00D20C56"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D20C56">
              <w:rPr>
                <w:rFonts w:ascii="Calibri" w:hAnsi="Calibri" w:cs="Calibri"/>
                <w:b/>
                <w:bCs/>
                <w:i/>
                <w:iCs/>
                <w:color w:val="000000"/>
                <w:sz w:val="16"/>
                <w:szCs w:val="16"/>
                <w:lang w:val="en-US"/>
              </w:rPr>
              <w:t xml:space="preserve"> 477 </w:t>
            </w:r>
          </w:p>
        </w:tc>
        <w:tc>
          <w:tcPr>
            <w:tcW w:w="1304" w:type="dxa"/>
            <w:shd w:val="solid" w:color="EBF0F1" w:fill="auto"/>
            <w:tcMar>
              <w:top w:w="28" w:type="dxa"/>
              <w:left w:w="57" w:type="dxa"/>
              <w:bottom w:w="28" w:type="dxa"/>
              <w:right w:w="57" w:type="dxa"/>
            </w:tcMar>
          </w:tcPr>
          <w:p w:rsidR="00E967F4" w:rsidRPr="00D20C56"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D20C56">
              <w:rPr>
                <w:rFonts w:ascii="Calibri" w:hAnsi="Calibri" w:cs="Calibri"/>
                <w:b/>
                <w:bCs/>
                <w:i/>
                <w:iCs/>
                <w:color w:val="000000"/>
                <w:sz w:val="16"/>
                <w:szCs w:val="16"/>
                <w:lang w:val="en-US"/>
              </w:rPr>
              <w:t xml:space="preserve"> - </w:t>
            </w:r>
          </w:p>
        </w:tc>
        <w:tc>
          <w:tcPr>
            <w:tcW w:w="1021" w:type="dxa"/>
            <w:shd w:val="solid" w:color="EBF0F1" w:fill="auto"/>
            <w:tcMar>
              <w:top w:w="28" w:type="dxa"/>
              <w:left w:w="57" w:type="dxa"/>
              <w:bottom w:w="28" w:type="dxa"/>
              <w:right w:w="57" w:type="dxa"/>
            </w:tcMar>
          </w:tcPr>
          <w:p w:rsidR="00E967F4" w:rsidRPr="00D20C56"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D20C56">
              <w:rPr>
                <w:rFonts w:ascii="Calibri" w:hAnsi="Calibri" w:cs="Calibri"/>
                <w:b/>
                <w:bCs/>
                <w:i/>
                <w:iCs/>
                <w:color w:val="000000"/>
                <w:sz w:val="16"/>
                <w:szCs w:val="16"/>
                <w:lang w:val="en-US"/>
              </w:rPr>
              <w:t xml:space="preserve"> - </w:t>
            </w:r>
          </w:p>
        </w:tc>
        <w:tc>
          <w:tcPr>
            <w:tcW w:w="241" w:type="dxa"/>
            <w:shd w:val="solid" w:color="EBF0F1" w:fill="auto"/>
            <w:tcMar>
              <w:top w:w="28" w:type="dxa"/>
              <w:left w:w="0" w:type="dxa"/>
              <w:bottom w:w="28" w:type="dxa"/>
              <w:right w:w="0"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1119" w:type="dxa"/>
            <w:shd w:val="solid" w:color="EBF0F1" w:fill="auto"/>
            <w:tcMar>
              <w:top w:w="28" w:type="dxa"/>
              <w:left w:w="57" w:type="dxa"/>
              <w:bottom w:w="28" w:type="dxa"/>
              <w:right w:w="57" w:type="dxa"/>
            </w:tcMar>
          </w:tcPr>
          <w:p w:rsidR="00E967F4" w:rsidRPr="00D20C56"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D20C56">
              <w:rPr>
                <w:rFonts w:ascii="Calibri" w:hAnsi="Calibri" w:cs="Calibri"/>
                <w:b/>
                <w:bCs/>
                <w:i/>
                <w:iCs/>
                <w:color w:val="000000"/>
                <w:sz w:val="16"/>
                <w:szCs w:val="16"/>
                <w:lang w:val="en-US"/>
              </w:rPr>
              <w:t xml:space="preserve"> - </w:t>
            </w:r>
          </w:p>
        </w:tc>
        <w:tc>
          <w:tcPr>
            <w:tcW w:w="851" w:type="dxa"/>
            <w:shd w:val="solid" w:color="EBF0F1" w:fill="auto"/>
            <w:tcMar>
              <w:top w:w="28" w:type="dxa"/>
              <w:left w:w="57" w:type="dxa"/>
              <w:bottom w:w="28" w:type="dxa"/>
              <w:right w:w="57" w:type="dxa"/>
            </w:tcMar>
          </w:tcPr>
          <w:p w:rsidR="00E967F4" w:rsidRPr="00D20C56"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D20C56">
              <w:rPr>
                <w:rFonts w:ascii="Calibri" w:hAnsi="Calibri" w:cs="Calibri"/>
                <w:b/>
                <w:bCs/>
                <w:i/>
                <w:iCs/>
                <w:color w:val="000000"/>
                <w:sz w:val="16"/>
                <w:szCs w:val="16"/>
                <w:lang w:val="en-US"/>
              </w:rPr>
              <w:t xml:space="preserve"> 1,555 </w:t>
            </w:r>
          </w:p>
        </w:tc>
        <w:tc>
          <w:tcPr>
            <w:tcW w:w="878" w:type="dxa"/>
            <w:shd w:val="solid" w:color="EBF0F1" w:fill="auto"/>
            <w:tcMar>
              <w:top w:w="28" w:type="dxa"/>
              <w:left w:w="57" w:type="dxa"/>
              <w:bottom w:w="28" w:type="dxa"/>
              <w:right w:w="57" w:type="dxa"/>
            </w:tcMar>
          </w:tcPr>
          <w:p w:rsidR="00E967F4" w:rsidRPr="00D20C56"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D20C56">
              <w:rPr>
                <w:rFonts w:ascii="Calibri" w:hAnsi="Calibri" w:cs="Calibri"/>
                <w:b/>
                <w:bCs/>
                <w:i/>
                <w:iCs/>
                <w:color w:val="000000"/>
                <w:sz w:val="16"/>
                <w:szCs w:val="16"/>
                <w:lang w:val="en-US"/>
              </w:rPr>
              <w:t xml:space="preserve"> 6,529 </w:t>
            </w:r>
          </w:p>
        </w:tc>
      </w:tr>
      <w:tr w:rsidR="00E967F4" w:rsidRPr="00D20C56" w:rsidTr="00013508">
        <w:trPr>
          <w:trHeight w:val="227"/>
        </w:trPr>
        <w:tc>
          <w:tcPr>
            <w:tcW w:w="4730" w:type="dxa"/>
            <w:gridSpan w:val="3"/>
            <w:tcMar>
              <w:top w:w="28" w:type="dxa"/>
              <w:left w:w="57" w:type="dxa"/>
              <w:bottom w:w="28" w:type="dxa"/>
              <w:right w:w="85" w:type="dxa"/>
            </w:tcMar>
          </w:tcPr>
          <w:p w:rsidR="00E967F4" w:rsidRPr="00D20C56"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D20C56">
              <w:rPr>
                <w:rFonts w:ascii="Calibri" w:hAnsi="Calibri" w:cs="Calibri"/>
                <w:b/>
                <w:bCs/>
                <w:color w:val="000000"/>
                <w:sz w:val="16"/>
                <w:szCs w:val="16"/>
                <w:lang w:val="en-US"/>
              </w:rPr>
              <w:t>Disease control and preventable impairments</w:t>
            </w:r>
          </w:p>
        </w:tc>
        <w:tc>
          <w:tcPr>
            <w:tcW w:w="1587" w:type="dxa"/>
            <w:tcMar>
              <w:top w:w="28" w:type="dxa"/>
              <w:left w:w="57" w:type="dxa"/>
              <w:bottom w:w="28" w:type="dxa"/>
              <w:right w:w="85"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923" w:type="dxa"/>
            <w:tcMar>
              <w:top w:w="28" w:type="dxa"/>
              <w:left w:w="57" w:type="dxa"/>
              <w:bottom w:w="28" w:type="dxa"/>
              <w:right w:w="85"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976" w:type="dxa"/>
            <w:tcMar>
              <w:top w:w="28" w:type="dxa"/>
              <w:left w:w="57" w:type="dxa"/>
              <w:bottom w:w="28" w:type="dxa"/>
              <w:right w:w="85"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964" w:type="dxa"/>
            <w:tcMar>
              <w:top w:w="28" w:type="dxa"/>
              <w:left w:w="57" w:type="dxa"/>
              <w:bottom w:w="28" w:type="dxa"/>
              <w:right w:w="85"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1304" w:type="dxa"/>
            <w:tcMar>
              <w:top w:w="28" w:type="dxa"/>
              <w:left w:w="57" w:type="dxa"/>
              <w:bottom w:w="28" w:type="dxa"/>
              <w:right w:w="85"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1021" w:type="dxa"/>
            <w:tcMar>
              <w:top w:w="28" w:type="dxa"/>
              <w:left w:w="57" w:type="dxa"/>
              <w:bottom w:w="28" w:type="dxa"/>
              <w:right w:w="85"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241" w:type="dxa"/>
            <w:tcMar>
              <w:top w:w="28" w:type="dxa"/>
              <w:left w:w="0" w:type="dxa"/>
              <w:bottom w:w="28" w:type="dxa"/>
              <w:right w:w="0"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1119" w:type="dxa"/>
            <w:tcMar>
              <w:top w:w="28" w:type="dxa"/>
              <w:left w:w="57" w:type="dxa"/>
              <w:bottom w:w="28" w:type="dxa"/>
              <w:right w:w="85"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851" w:type="dxa"/>
            <w:tcMar>
              <w:top w:w="28" w:type="dxa"/>
              <w:left w:w="57" w:type="dxa"/>
              <w:bottom w:w="28" w:type="dxa"/>
              <w:right w:w="85"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878" w:type="dxa"/>
            <w:tcMar>
              <w:top w:w="28" w:type="dxa"/>
              <w:left w:w="57" w:type="dxa"/>
              <w:bottom w:w="28" w:type="dxa"/>
              <w:right w:w="85"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r>
      <w:tr w:rsidR="00E967F4" w:rsidRPr="00D20C56" w:rsidTr="00013508">
        <w:trPr>
          <w:trHeight w:val="227"/>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224" w:type="dxa"/>
            <w:tcMar>
              <w:top w:w="28" w:type="dxa"/>
              <w:left w:w="57" w:type="dxa"/>
              <w:bottom w:w="28" w:type="dxa"/>
              <w:right w:w="85" w:type="dxa"/>
            </w:tcMar>
          </w:tcPr>
          <w:p w:rsidR="00E967F4" w:rsidRPr="00D20C56"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Primary health care </w:t>
            </w:r>
          </w:p>
        </w:tc>
        <w:tc>
          <w:tcPr>
            <w:tcW w:w="1587"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528 </w:t>
            </w:r>
          </w:p>
        </w:tc>
        <w:tc>
          <w:tcPr>
            <w:tcW w:w="923"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976"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2,942 </w:t>
            </w:r>
          </w:p>
        </w:tc>
        <w:tc>
          <w:tcPr>
            <w:tcW w:w="964"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1304"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1021"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241" w:type="dxa"/>
            <w:tcMar>
              <w:top w:w="28" w:type="dxa"/>
              <w:left w:w="0" w:type="dxa"/>
              <w:bottom w:w="28" w:type="dxa"/>
              <w:right w:w="0"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1119"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851"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434 </w:t>
            </w:r>
          </w:p>
        </w:tc>
        <w:tc>
          <w:tcPr>
            <w:tcW w:w="878"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b/>
                <w:bCs/>
                <w:color w:val="000000"/>
                <w:sz w:val="16"/>
                <w:szCs w:val="16"/>
                <w:lang w:val="en-US"/>
              </w:rPr>
              <w:t xml:space="preserve"> 3,904 </w:t>
            </w:r>
          </w:p>
        </w:tc>
      </w:tr>
      <w:tr w:rsidR="00E967F4" w:rsidRPr="00D20C56" w:rsidTr="00013508">
        <w:trPr>
          <w:trHeight w:val="227"/>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224" w:type="dxa"/>
            <w:tcMar>
              <w:top w:w="28" w:type="dxa"/>
              <w:left w:w="57" w:type="dxa"/>
              <w:bottom w:w="28" w:type="dxa"/>
              <w:right w:w="85" w:type="dxa"/>
            </w:tcMar>
          </w:tcPr>
          <w:p w:rsidR="00E967F4" w:rsidRPr="00D20C56"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Nutrition (f)</w:t>
            </w:r>
          </w:p>
        </w:tc>
        <w:tc>
          <w:tcPr>
            <w:tcW w:w="1587"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2,148 </w:t>
            </w:r>
          </w:p>
        </w:tc>
        <w:tc>
          <w:tcPr>
            <w:tcW w:w="923"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5,308 </w:t>
            </w:r>
          </w:p>
        </w:tc>
        <w:tc>
          <w:tcPr>
            <w:tcW w:w="976"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14,659 </w:t>
            </w:r>
          </w:p>
        </w:tc>
        <w:tc>
          <w:tcPr>
            <w:tcW w:w="964"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1304"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369 </w:t>
            </w:r>
          </w:p>
        </w:tc>
        <w:tc>
          <w:tcPr>
            <w:tcW w:w="1021"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241" w:type="dxa"/>
            <w:tcMar>
              <w:top w:w="28" w:type="dxa"/>
              <w:left w:w="0" w:type="dxa"/>
              <w:bottom w:w="28" w:type="dxa"/>
              <w:right w:w="0"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1119"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55 </w:t>
            </w:r>
          </w:p>
        </w:tc>
        <w:tc>
          <w:tcPr>
            <w:tcW w:w="851"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2,898 </w:t>
            </w:r>
          </w:p>
        </w:tc>
        <w:tc>
          <w:tcPr>
            <w:tcW w:w="878"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b/>
                <w:bCs/>
                <w:color w:val="000000"/>
                <w:sz w:val="16"/>
                <w:szCs w:val="16"/>
                <w:lang w:val="en-US"/>
              </w:rPr>
              <w:t xml:space="preserve"> 25,437 </w:t>
            </w:r>
          </w:p>
        </w:tc>
      </w:tr>
      <w:tr w:rsidR="00E967F4" w:rsidRPr="00D20C56" w:rsidTr="00013508">
        <w:trPr>
          <w:trHeight w:val="227"/>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224" w:type="dxa"/>
            <w:tcMar>
              <w:top w:w="28" w:type="dxa"/>
              <w:left w:w="57" w:type="dxa"/>
              <w:bottom w:w="28" w:type="dxa"/>
              <w:right w:w="85" w:type="dxa"/>
            </w:tcMar>
          </w:tcPr>
          <w:p w:rsidR="00E967F4" w:rsidRPr="00D20C56"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Public health education programs</w:t>
            </w:r>
          </w:p>
        </w:tc>
        <w:tc>
          <w:tcPr>
            <w:tcW w:w="1587"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259 </w:t>
            </w:r>
          </w:p>
        </w:tc>
        <w:tc>
          <w:tcPr>
            <w:tcW w:w="923"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143 </w:t>
            </w:r>
          </w:p>
        </w:tc>
        <w:tc>
          <w:tcPr>
            <w:tcW w:w="976"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964"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1304"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1021"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241" w:type="dxa"/>
            <w:tcMar>
              <w:top w:w="28" w:type="dxa"/>
              <w:left w:w="0" w:type="dxa"/>
              <w:bottom w:w="28" w:type="dxa"/>
              <w:right w:w="0"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1119"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851"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33 </w:t>
            </w:r>
          </w:p>
        </w:tc>
        <w:tc>
          <w:tcPr>
            <w:tcW w:w="878"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b/>
                <w:bCs/>
                <w:color w:val="000000"/>
                <w:sz w:val="16"/>
                <w:szCs w:val="16"/>
                <w:lang w:val="en-US"/>
              </w:rPr>
              <w:t xml:space="preserve"> 435 </w:t>
            </w:r>
          </w:p>
        </w:tc>
      </w:tr>
      <w:tr w:rsidR="00E967F4" w:rsidRPr="00D20C56" w:rsidTr="00013508">
        <w:trPr>
          <w:trHeight w:val="227"/>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224" w:type="dxa"/>
            <w:tcMar>
              <w:top w:w="28" w:type="dxa"/>
              <w:left w:w="57" w:type="dxa"/>
              <w:bottom w:w="28" w:type="dxa"/>
              <w:right w:w="85" w:type="dxa"/>
            </w:tcMar>
          </w:tcPr>
          <w:p w:rsidR="00E967F4" w:rsidRPr="00D20C56"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Reproductive health care</w:t>
            </w:r>
          </w:p>
        </w:tc>
        <w:tc>
          <w:tcPr>
            <w:tcW w:w="1587"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365 </w:t>
            </w:r>
          </w:p>
        </w:tc>
        <w:tc>
          <w:tcPr>
            <w:tcW w:w="923"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828 </w:t>
            </w:r>
          </w:p>
        </w:tc>
        <w:tc>
          <w:tcPr>
            <w:tcW w:w="976"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964"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300 </w:t>
            </w:r>
          </w:p>
        </w:tc>
        <w:tc>
          <w:tcPr>
            <w:tcW w:w="1304"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1021"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241" w:type="dxa"/>
            <w:tcMar>
              <w:top w:w="28" w:type="dxa"/>
              <w:left w:w="0" w:type="dxa"/>
              <w:bottom w:w="28" w:type="dxa"/>
              <w:right w:w="0"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1119"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851"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384 </w:t>
            </w:r>
          </w:p>
        </w:tc>
        <w:tc>
          <w:tcPr>
            <w:tcW w:w="878"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b/>
                <w:bCs/>
                <w:color w:val="000000"/>
                <w:sz w:val="16"/>
                <w:szCs w:val="16"/>
                <w:lang w:val="en-US"/>
              </w:rPr>
              <w:t xml:space="preserve"> 1,878 </w:t>
            </w:r>
          </w:p>
        </w:tc>
      </w:tr>
      <w:tr w:rsidR="00E967F4" w:rsidRPr="00D20C56" w:rsidTr="00013508">
        <w:trPr>
          <w:trHeight w:val="227"/>
        </w:trPr>
        <w:tc>
          <w:tcPr>
            <w:tcW w:w="344" w:type="dxa"/>
            <w:shd w:val="solid" w:color="EBF0F1" w:fill="auto"/>
            <w:tcMar>
              <w:top w:w="28" w:type="dxa"/>
              <w:left w:w="57" w:type="dxa"/>
              <w:bottom w:w="28"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EBF0F1" w:fill="auto"/>
            <w:tcMar>
              <w:top w:w="28" w:type="dxa"/>
              <w:left w:w="57" w:type="dxa"/>
              <w:bottom w:w="28"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4224" w:type="dxa"/>
            <w:shd w:val="solid" w:color="EBF0F1" w:fill="auto"/>
            <w:tcMar>
              <w:top w:w="28" w:type="dxa"/>
              <w:left w:w="57" w:type="dxa"/>
              <w:bottom w:w="28" w:type="dxa"/>
              <w:right w:w="57" w:type="dxa"/>
            </w:tcMar>
          </w:tcPr>
          <w:p w:rsidR="00E967F4" w:rsidRPr="00D20C56" w:rsidRDefault="00E967F4" w:rsidP="00E967F4">
            <w:pPr>
              <w:suppressAutoHyphens/>
              <w:autoSpaceDE w:val="0"/>
              <w:autoSpaceDN w:val="0"/>
              <w:adjustRightInd w:val="0"/>
              <w:textAlignment w:val="baseline"/>
              <w:rPr>
                <w:rFonts w:ascii="Calibri" w:hAnsi="Calibri" w:cs="Calibri"/>
                <w:b/>
                <w:bCs/>
                <w:i/>
                <w:iCs/>
                <w:color w:val="000000"/>
                <w:sz w:val="16"/>
                <w:szCs w:val="16"/>
                <w:lang w:val="en-US"/>
              </w:rPr>
            </w:pPr>
            <w:r w:rsidRPr="00D20C56">
              <w:rPr>
                <w:rFonts w:ascii="Calibri" w:hAnsi="Calibri" w:cs="Calibri"/>
                <w:b/>
                <w:bCs/>
                <w:i/>
                <w:iCs/>
                <w:color w:val="000000"/>
                <w:sz w:val="16"/>
                <w:szCs w:val="16"/>
                <w:lang w:val="en-US"/>
              </w:rPr>
              <w:t xml:space="preserve">Total other health </w:t>
            </w:r>
          </w:p>
        </w:tc>
        <w:tc>
          <w:tcPr>
            <w:tcW w:w="1587" w:type="dxa"/>
            <w:shd w:val="solid" w:color="EBF0F1" w:fill="auto"/>
            <w:tcMar>
              <w:top w:w="28" w:type="dxa"/>
              <w:left w:w="57" w:type="dxa"/>
              <w:bottom w:w="28" w:type="dxa"/>
              <w:right w:w="57" w:type="dxa"/>
            </w:tcMar>
          </w:tcPr>
          <w:p w:rsidR="00E967F4" w:rsidRPr="00D20C56"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D20C56">
              <w:rPr>
                <w:rFonts w:ascii="Calibri" w:hAnsi="Calibri" w:cs="Calibri"/>
                <w:b/>
                <w:bCs/>
                <w:i/>
                <w:iCs/>
                <w:color w:val="000000"/>
                <w:sz w:val="16"/>
                <w:szCs w:val="16"/>
                <w:lang w:val="en-US"/>
              </w:rPr>
              <w:t xml:space="preserve"> 3,300 </w:t>
            </w:r>
          </w:p>
        </w:tc>
        <w:tc>
          <w:tcPr>
            <w:tcW w:w="923" w:type="dxa"/>
            <w:shd w:val="solid" w:color="EBF0F1" w:fill="auto"/>
            <w:tcMar>
              <w:top w:w="28" w:type="dxa"/>
              <w:left w:w="57" w:type="dxa"/>
              <w:bottom w:w="28" w:type="dxa"/>
              <w:right w:w="57" w:type="dxa"/>
            </w:tcMar>
          </w:tcPr>
          <w:p w:rsidR="00E967F4" w:rsidRPr="00D20C56"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D20C56">
              <w:rPr>
                <w:rFonts w:ascii="Calibri" w:hAnsi="Calibri" w:cs="Calibri"/>
                <w:b/>
                <w:bCs/>
                <w:i/>
                <w:iCs/>
                <w:color w:val="000000"/>
                <w:sz w:val="16"/>
                <w:szCs w:val="16"/>
                <w:lang w:val="en-US"/>
              </w:rPr>
              <w:t xml:space="preserve"> 6,280 </w:t>
            </w:r>
          </w:p>
        </w:tc>
        <w:tc>
          <w:tcPr>
            <w:tcW w:w="976" w:type="dxa"/>
            <w:shd w:val="solid" w:color="EBF0F1" w:fill="auto"/>
            <w:tcMar>
              <w:top w:w="28" w:type="dxa"/>
              <w:left w:w="57" w:type="dxa"/>
              <w:bottom w:w="28" w:type="dxa"/>
              <w:right w:w="57" w:type="dxa"/>
            </w:tcMar>
          </w:tcPr>
          <w:p w:rsidR="00E967F4" w:rsidRPr="00D20C56"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D20C56">
              <w:rPr>
                <w:rFonts w:ascii="Calibri" w:hAnsi="Calibri" w:cs="Calibri"/>
                <w:b/>
                <w:bCs/>
                <w:i/>
                <w:iCs/>
                <w:color w:val="000000"/>
                <w:sz w:val="16"/>
                <w:szCs w:val="16"/>
                <w:lang w:val="en-US"/>
              </w:rPr>
              <w:t xml:space="preserve"> 17,601 </w:t>
            </w:r>
          </w:p>
        </w:tc>
        <w:tc>
          <w:tcPr>
            <w:tcW w:w="964" w:type="dxa"/>
            <w:shd w:val="solid" w:color="EBF0F1" w:fill="auto"/>
            <w:tcMar>
              <w:top w:w="28" w:type="dxa"/>
              <w:left w:w="57" w:type="dxa"/>
              <w:bottom w:w="28" w:type="dxa"/>
              <w:right w:w="57" w:type="dxa"/>
            </w:tcMar>
          </w:tcPr>
          <w:p w:rsidR="00E967F4" w:rsidRPr="00D20C56"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D20C56">
              <w:rPr>
                <w:rFonts w:ascii="Calibri" w:hAnsi="Calibri" w:cs="Calibri"/>
                <w:b/>
                <w:bCs/>
                <w:i/>
                <w:iCs/>
                <w:color w:val="000000"/>
                <w:sz w:val="16"/>
                <w:szCs w:val="16"/>
                <w:lang w:val="en-US"/>
              </w:rPr>
              <w:t xml:space="preserve"> 300 </w:t>
            </w:r>
          </w:p>
        </w:tc>
        <w:tc>
          <w:tcPr>
            <w:tcW w:w="1304" w:type="dxa"/>
            <w:shd w:val="solid" w:color="EBF0F1" w:fill="auto"/>
            <w:tcMar>
              <w:top w:w="28" w:type="dxa"/>
              <w:left w:w="57" w:type="dxa"/>
              <w:bottom w:w="28" w:type="dxa"/>
              <w:right w:w="57" w:type="dxa"/>
            </w:tcMar>
          </w:tcPr>
          <w:p w:rsidR="00E967F4" w:rsidRPr="00D20C56"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D20C56">
              <w:rPr>
                <w:rFonts w:ascii="Calibri" w:hAnsi="Calibri" w:cs="Calibri"/>
                <w:b/>
                <w:bCs/>
                <w:i/>
                <w:iCs/>
                <w:color w:val="000000"/>
                <w:sz w:val="16"/>
                <w:szCs w:val="16"/>
                <w:lang w:val="en-US"/>
              </w:rPr>
              <w:t xml:space="preserve"> 369 </w:t>
            </w:r>
          </w:p>
        </w:tc>
        <w:tc>
          <w:tcPr>
            <w:tcW w:w="1021" w:type="dxa"/>
            <w:shd w:val="solid" w:color="EBF0F1" w:fill="auto"/>
            <w:tcMar>
              <w:top w:w="28" w:type="dxa"/>
              <w:left w:w="57" w:type="dxa"/>
              <w:bottom w:w="28" w:type="dxa"/>
              <w:right w:w="57" w:type="dxa"/>
            </w:tcMar>
          </w:tcPr>
          <w:p w:rsidR="00E967F4" w:rsidRPr="00D20C56"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D20C56">
              <w:rPr>
                <w:rFonts w:ascii="Calibri" w:hAnsi="Calibri" w:cs="Calibri"/>
                <w:b/>
                <w:bCs/>
                <w:i/>
                <w:iCs/>
                <w:color w:val="000000"/>
                <w:sz w:val="16"/>
                <w:szCs w:val="16"/>
                <w:lang w:val="en-US"/>
              </w:rPr>
              <w:t xml:space="preserve"> - </w:t>
            </w:r>
          </w:p>
        </w:tc>
        <w:tc>
          <w:tcPr>
            <w:tcW w:w="241" w:type="dxa"/>
            <w:shd w:val="solid" w:color="EBF0F1" w:fill="auto"/>
            <w:tcMar>
              <w:top w:w="28" w:type="dxa"/>
              <w:left w:w="0" w:type="dxa"/>
              <w:bottom w:w="28" w:type="dxa"/>
              <w:right w:w="0"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1119" w:type="dxa"/>
            <w:shd w:val="solid" w:color="EBF0F1" w:fill="auto"/>
            <w:tcMar>
              <w:top w:w="28" w:type="dxa"/>
              <w:left w:w="57" w:type="dxa"/>
              <w:bottom w:w="28" w:type="dxa"/>
              <w:right w:w="57" w:type="dxa"/>
            </w:tcMar>
          </w:tcPr>
          <w:p w:rsidR="00E967F4" w:rsidRPr="00D20C56"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D20C56">
              <w:rPr>
                <w:rFonts w:ascii="Calibri" w:hAnsi="Calibri" w:cs="Calibri"/>
                <w:b/>
                <w:bCs/>
                <w:i/>
                <w:iCs/>
                <w:color w:val="000000"/>
                <w:sz w:val="16"/>
                <w:szCs w:val="16"/>
                <w:lang w:val="en-US"/>
              </w:rPr>
              <w:t xml:space="preserve"> 55 </w:t>
            </w:r>
          </w:p>
        </w:tc>
        <w:tc>
          <w:tcPr>
            <w:tcW w:w="851" w:type="dxa"/>
            <w:shd w:val="solid" w:color="EBF0F1" w:fill="auto"/>
            <w:tcMar>
              <w:top w:w="28" w:type="dxa"/>
              <w:left w:w="57" w:type="dxa"/>
              <w:bottom w:w="28" w:type="dxa"/>
              <w:right w:w="57" w:type="dxa"/>
            </w:tcMar>
          </w:tcPr>
          <w:p w:rsidR="00E967F4" w:rsidRPr="00D20C56"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D20C56">
              <w:rPr>
                <w:rFonts w:ascii="Calibri" w:hAnsi="Calibri" w:cs="Calibri"/>
                <w:b/>
                <w:bCs/>
                <w:i/>
                <w:iCs/>
                <w:color w:val="000000"/>
                <w:sz w:val="16"/>
                <w:szCs w:val="16"/>
                <w:lang w:val="en-US"/>
              </w:rPr>
              <w:t xml:space="preserve"> 3,749 </w:t>
            </w:r>
          </w:p>
        </w:tc>
        <w:tc>
          <w:tcPr>
            <w:tcW w:w="878" w:type="dxa"/>
            <w:shd w:val="solid" w:color="EBF0F1" w:fill="auto"/>
            <w:tcMar>
              <w:top w:w="28" w:type="dxa"/>
              <w:left w:w="57" w:type="dxa"/>
              <w:bottom w:w="28" w:type="dxa"/>
              <w:right w:w="57" w:type="dxa"/>
            </w:tcMar>
          </w:tcPr>
          <w:p w:rsidR="00E967F4" w:rsidRPr="00D20C56"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D20C56">
              <w:rPr>
                <w:rFonts w:ascii="Calibri" w:hAnsi="Calibri" w:cs="Calibri"/>
                <w:b/>
                <w:bCs/>
                <w:i/>
                <w:iCs/>
                <w:color w:val="000000"/>
                <w:sz w:val="16"/>
                <w:szCs w:val="16"/>
                <w:lang w:val="en-US"/>
              </w:rPr>
              <w:t xml:space="preserve"> 31,654</w:t>
            </w:r>
            <w:r w:rsidRPr="00D20C56">
              <w:rPr>
                <w:rFonts w:ascii="Calibri" w:hAnsi="Calibri" w:cs="Calibri"/>
                <w:b/>
                <w:bCs/>
                <w:color w:val="000000"/>
                <w:sz w:val="16"/>
                <w:szCs w:val="16"/>
                <w:lang w:val="en-US"/>
              </w:rPr>
              <w:t xml:space="preserve"> </w:t>
            </w:r>
          </w:p>
        </w:tc>
      </w:tr>
      <w:tr w:rsidR="00E967F4" w:rsidRPr="00D20C56" w:rsidTr="00013508">
        <w:trPr>
          <w:trHeight w:val="227"/>
        </w:trPr>
        <w:tc>
          <w:tcPr>
            <w:tcW w:w="4730" w:type="dxa"/>
            <w:gridSpan w:val="3"/>
            <w:tcMar>
              <w:top w:w="28" w:type="dxa"/>
              <w:left w:w="57" w:type="dxa"/>
              <w:bottom w:w="28" w:type="dxa"/>
              <w:right w:w="85" w:type="dxa"/>
            </w:tcMar>
          </w:tcPr>
          <w:p w:rsidR="00E967F4" w:rsidRPr="00D20C56"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D20C56">
              <w:rPr>
                <w:rFonts w:ascii="Calibri" w:hAnsi="Calibri" w:cs="Calibri"/>
                <w:b/>
                <w:bCs/>
                <w:color w:val="000000"/>
                <w:sz w:val="16"/>
                <w:szCs w:val="16"/>
                <w:lang w:val="en-US"/>
              </w:rPr>
              <w:t>Social infrastructure and services</w:t>
            </w:r>
          </w:p>
        </w:tc>
        <w:tc>
          <w:tcPr>
            <w:tcW w:w="1587" w:type="dxa"/>
            <w:tcMar>
              <w:top w:w="28" w:type="dxa"/>
              <w:left w:w="57" w:type="dxa"/>
              <w:bottom w:w="28" w:type="dxa"/>
              <w:right w:w="85"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923" w:type="dxa"/>
            <w:tcMar>
              <w:top w:w="28" w:type="dxa"/>
              <w:left w:w="57" w:type="dxa"/>
              <w:bottom w:w="28" w:type="dxa"/>
              <w:right w:w="85"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976" w:type="dxa"/>
            <w:tcMar>
              <w:top w:w="28" w:type="dxa"/>
              <w:left w:w="57" w:type="dxa"/>
              <w:bottom w:w="28" w:type="dxa"/>
              <w:right w:w="85"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964" w:type="dxa"/>
            <w:tcMar>
              <w:top w:w="28" w:type="dxa"/>
              <w:left w:w="57" w:type="dxa"/>
              <w:bottom w:w="28" w:type="dxa"/>
              <w:right w:w="85"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1304" w:type="dxa"/>
            <w:tcMar>
              <w:top w:w="28" w:type="dxa"/>
              <w:left w:w="57" w:type="dxa"/>
              <w:bottom w:w="28" w:type="dxa"/>
              <w:right w:w="85"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1021" w:type="dxa"/>
            <w:tcMar>
              <w:top w:w="28" w:type="dxa"/>
              <w:left w:w="57" w:type="dxa"/>
              <w:bottom w:w="28" w:type="dxa"/>
              <w:right w:w="85"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241" w:type="dxa"/>
            <w:tcMar>
              <w:top w:w="28" w:type="dxa"/>
              <w:left w:w="0" w:type="dxa"/>
              <w:bottom w:w="28" w:type="dxa"/>
              <w:right w:w="0"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1119" w:type="dxa"/>
            <w:tcMar>
              <w:top w:w="28" w:type="dxa"/>
              <w:left w:w="57" w:type="dxa"/>
              <w:bottom w:w="28" w:type="dxa"/>
              <w:right w:w="85"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851" w:type="dxa"/>
            <w:tcMar>
              <w:top w:w="28" w:type="dxa"/>
              <w:left w:w="57" w:type="dxa"/>
              <w:bottom w:w="28" w:type="dxa"/>
              <w:right w:w="85"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878" w:type="dxa"/>
            <w:tcMar>
              <w:top w:w="28" w:type="dxa"/>
              <w:left w:w="57" w:type="dxa"/>
              <w:bottom w:w="28" w:type="dxa"/>
              <w:right w:w="85"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r>
      <w:tr w:rsidR="00E967F4" w:rsidRPr="00D20C56" w:rsidTr="00013508">
        <w:trPr>
          <w:trHeight w:val="227"/>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224" w:type="dxa"/>
            <w:tcMar>
              <w:top w:w="28" w:type="dxa"/>
              <w:left w:w="57" w:type="dxa"/>
              <w:bottom w:w="28" w:type="dxa"/>
              <w:right w:w="85" w:type="dxa"/>
            </w:tcMar>
          </w:tcPr>
          <w:p w:rsidR="00E967F4" w:rsidRPr="00D20C56"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Education</w:t>
            </w:r>
          </w:p>
        </w:tc>
        <w:tc>
          <w:tcPr>
            <w:tcW w:w="1587"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56 </w:t>
            </w:r>
          </w:p>
        </w:tc>
        <w:tc>
          <w:tcPr>
            <w:tcW w:w="923"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976"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3,187 </w:t>
            </w:r>
          </w:p>
        </w:tc>
        <w:tc>
          <w:tcPr>
            <w:tcW w:w="964"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1304"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1021"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241" w:type="dxa"/>
            <w:tcMar>
              <w:top w:w="28" w:type="dxa"/>
              <w:left w:w="0" w:type="dxa"/>
              <w:bottom w:w="28" w:type="dxa"/>
              <w:right w:w="0"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1119"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851"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500 </w:t>
            </w:r>
          </w:p>
        </w:tc>
        <w:tc>
          <w:tcPr>
            <w:tcW w:w="878"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b/>
                <w:bCs/>
                <w:color w:val="000000"/>
                <w:sz w:val="16"/>
                <w:szCs w:val="16"/>
                <w:lang w:val="en-US"/>
              </w:rPr>
              <w:t xml:space="preserve"> 3,743 </w:t>
            </w:r>
          </w:p>
        </w:tc>
      </w:tr>
      <w:tr w:rsidR="00E967F4" w:rsidRPr="00D20C56" w:rsidTr="00013508">
        <w:trPr>
          <w:trHeight w:val="227"/>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224" w:type="dxa"/>
            <w:tcMar>
              <w:top w:w="28" w:type="dxa"/>
              <w:left w:w="57" w:type="dxa"/>
              <w:bottom w:w="28" w:type="dxa"/>
              <w:right w:w="85" w:type="dxa"/>
            </w:tcMar>
          </w:tcPr>
          <w:p w:rsidR="00E967F4" w:rsidRPr="00D20C56"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Water supply and sanitation</w:t>
            </w:r>
          </w:p>
        </w:tc>
        <w:tc>
          <w:tcPr>
            <w:tcW w:w="1587"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67 </w:t>
            </w:r>
          </w:p>
        </w:tc>
        <w:tc>
          <w:tcPr>
            <w:tcW w:w="923"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72 </w:t>
            </w:r>
          </w:p>
        </w:tc>
        <w:tc>
          <w:tcPr>
            <w:tcW w:w="976"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964"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1304"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246 </w:t>
            </w:r>
          </w:p>
        </w:tc>
        <w:tc>
          <w:tcPr>
            <w:tcW w:w="1021"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(1)</w:t>
            </w:r>
          </w:p>
        </w:tc>
        <w:tc>
          <w:tcPr>
            <w:tcW w:w="241" w:type="dxa"/>
            <w:tcMar>
              <w:top w:w="28" w:type="dxa"/>
              <w:left w:w="0" w:type="dxa"/>
              <w:bottom w:w="28" w:type="dxa"/>
              <w:right w:w="0"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(g) </w:t>
            </w:r>
          </w:p>
        </w:tc>
        <w:tc>
          <w:tcPr>
            <w:tcW w:w="1119"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851"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3,055 </w:t>
            </w:r>
          </w:p>
        </w:tc>
        <w:tc>
          <w:tcPr>
            <w:tcW w:w="878"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b/>
                <w:bCs/>
                <w:color w:val="000000"/>
                <w:sz w:val="16"/>
                <w:szCs w:val="16"/>
                <w:lang w:val="en-US"/>
              </w:rPr>
              <w:t xml:space="preserve"> 3,439 </w:t>
            </w:r>
          </w:p>
        </w:tc>
      </w:tr>
      <w:tr w:rsidR="00E967F4" w:rsidRPr="00D20C56" w:rsidTr="00013508">
        <w:trPr>
          <w:trHeight w:val="227"/>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224" w:type="dxa"/>
            <w:tcMar>
              <w:top w:w="28" w:type="dxa"/>
              <w:left w:w="57" w:type="dxa"/>
              <w:bottom w:w="28" w:type="dxa"/>
              <w:right w:w="85" w:type="dxa"/>
            </w:tcMar>
          </w:tcPr>
          <w:p w:rsidR="00E967F4" w:rsidRPr="00D20C56"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Social and welfare services</w:t>
            </w:r>
          </w:p>
        </w:tc>
        <w:tc>
          <w:tcPr>
            <w:tcW w:w="1587"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923"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124 </w:t>
            </w:r>
          </w:p>
        </w:tc>
        <w:tc>
          <w:tcPr>
            <w:tcW w:w="976"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964"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37 </w:t>
            </w:r>
          </w:p>
        </w:tc>
        <w:tc>
          <w:tcPr>
            <w:tcW w:w="1304"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1021"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241" w:type="dxa"/>
            <w:tcMar>
              <w:top w:w="28" w:type="dxa"/>
              <w:left w:w="0" w:type="dxa"/>
              <w:bottom w:w="28" w:type="dxa"/>
              <w:right w:w="0"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1119"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851"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420 </w:t>
            </w:r>
          </w:p>
        </w:tc>
        <w:tc>
          <w:tcPr>
            <w:tcW w:w="878"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b/>
                <w:bCs/>
                <w:color w:val="000000"/>
                <w:sz w:val="16"/>
                <w:szCs w:val="16"/>
                <w:lang w:val="en-US"/>
              </w:rPr>
              <w:t xml:space="preserve"> 581 </w:t>
            </w:r>
          </w:p>
        </w:tc>
      </w:tr>
      <w:tr w:rsidR="00E967F4" w:rsidRPr="00D20C56" w:rsidTr="00013508">
        <w:trPr>
          <w:trHeight w:val="227"/>
        </w:trPr>
        <w:tc>
          <w:tcPr>
            <w:tcW w:w="344" w:type="dxa"/>
            <w:shd w:val="solid" w:color="EBF0F1" w:fill="auto"/>
            <w:tcMar>
              <w:top w:w="28" w:type="dxa"/>
              <w:left w:w="57" w:type="dxa"/>
              <w:bottom w:w="28"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EBF0F1" w:fill="auto"/>
            <w:tcMar>
              <w:top w:w="28" w:type="dxa"/>
              <w:left w:w="57" w:type="dxa"/>
              <w:bottom w:w="28"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4224" w:type="dxa"/>
            <w:shd w:val="solid" w:color="EBF0F1" w:fill="auto"/>
            <w:tcMar>
              <w:top w:w="28" w:type="dxa"/>
              <w:left w:w="57" w:type="dxa"/>
              <w:bottom w:w="28" w:type="dxa"/>
              <w:right w:w="57" w:type="dxa"/>
            </w:tcMar>
          </w:tcPr>
          <w:p w:rsidR="00E967F4" w:rsidRPr="00D20C56" w:rsidRDefault="00E967F4" w:rsidP="00E967F4">
            <w:pPr>
              <w:suppressAutoHyphens/>
              <w:autoSpaceDE w:val="0"/>
              <w:autoSpaceDN w:val="0"/>
              <w:adjustRightInd w:val="0"/>
              <w:textAlignment w:val="baseline"/>
              <w:rPr>
                <w:rFonts w:ascii="Calibri" w:hAnsi="Calibri" w:cs="Calibri"/>
                <w:b/>
                <w:bCs/>
                <w:i/>
                <w:iCs/>
                <w:color w:val="000000"/>
                <w:sz w:val="16"/>
                <w:szCs w:val="16"/>
                <w:lang w:val="en-US"/>
              </w:rPr>
            </w:pPr>
            <w:r w:rsidRPr="00D20C56">
              <w:rPr>
                <w:rFonts w:ascii="Calibri" w:hAnsi="Calibri" w:cs="Calibri"/>
                <w:b/>
                <w:bCs/>
                <w:i/>
                <w:iCs/>
                <w:color w:val="000000"/>
                <w:sz w:val="16"/>
                <w:szCs w:val="16"/>
                <w:lang w:val="en-US"/>
              </w:rPr>
              <w:t>Total social infrastructure and services</w:t>
            </w:r>
          </w:p>
        </w:tc>
        <w:tc>
          <w:tcPr>
            <w:tcW w:w="1587" w:type="dxa"/>
            <w:shd w:val="solid" w:color="EBF0F1" w:fill="auto"/>
            <w:tcMar>
              <w:top w:w="28" w:type="dxa"/>
              <w:left w:w="57" w:type="dxa"/>
              <w:bottom w:w="28" w:type="dxa"/>
              <w:right w:w="57" w:type="dxa"/>
            </w:tcMar>
          </w:tcPr>
          <w:p w:rsidR="00E967F4" w:rsidRPr="00D20C56"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D20C56">
              <w:rPr>
                <w:rFonts w:ascii="Calibri" w:hAnsi="Calibri" w:cs="Calibri"/>
                <w:b/>
                <w:bCs/>
                <w:i/>
                <w:iCs/>
                <w:color w:val="000000"/>
                <w:sz w:val="16"/>
                <w:szCs w:val="16"/>
                <w:lang w:val="en-US"/>
              </w:rPr>
              <w:t xml:space="preserve"> 123 </w:t>
            </w:r>
          </w:p>
        </w:tc>
        <w:tc>
          <w:tcPr>
            <w:tcW w:w="923" w:type="dxa"/>
            <w:shd w:val="solid" w:color="EBF0F1" w:fill="auto"/>
            <w:tcMar>
              <w:top w:w="28" w:type="dxa"/>
              <w:left w:w="57" w:type="dxa"/>
              <w:bottom w:w="28" w:type="dxa"/>
              <w:right w:w="57" w:type="dxa"/>
            </w:tcMar>
          </w:tcPr>
          <w:p w:rsidR="00E967F4" w:rsidRPr="00D20C56"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D20C56">
              <w:rPr>
                <w:rFonts w:ascii="Calibri" w:hAnsi="Calibri" w:cs="Calibri"/>
                <w:b/>
                <w:bCs/>
                <w:i/>
                <w:iCs/>
                <w:color w:val="000000"/>
                <w:sz w:val="16"/>
                <w:szCs w:val="16"/>
                <w:lang w:val="en-US"/>
              </w:rPr>
              <w:t xml:space="preserve"> 196 </w:t>
            </w:r>
          </w:p>
        </w:tc>
        <w:tc>
          <w:tcPr>
            <w:tcW w:w="976" w:type="dxa"/>
            <w:shd w:val="solid" w:color="EBF0F1" w:fill="auto"/>
            <w:tcMar>
              <w:top w:w="28" w:type="dxa"/>
              <w:left w:w="57" w:type="dxa"/>
              <w:bottom w:w="28" w:type="dxa"/>
              <w:right w:w="57" w:type="dxa"/>
            </w:tcMar>
          </w:tcPr>
          <w:p w:rsidR="00E967F4" w:rsidRPr="00D20C56"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D20C56">
              <w:rPr>
                <w:rFonts w:ascii="Calibri" w:hAnsi="Calibri" w:cs="Calibri"/>
                <w:b/>
                <w:bCs/>
                <w:i/>
                <w:iCs/>
                <w:color w:val="000000"/>
                <w:sz w:val="16"/>
                <w:szCs w:val="16"/>
                <w:lang w:val="en-US"/>
              </w:rPr>
              <w:t xml:space="preserve"> 3,187 </w:t>
            </w:r>
          </w:p>
        </w:tc>
        <w:tc>
          <w:tcPr>
            <w:tcW w:w="964" w:type="dxa"/>
            <w:shd w:val="solid" w:color="EBF0F1" w:fill="auto"/>
            <w:tcMar>
              <w:top w:w="28" w:type="dxa"/>
              <w:left w:w="57" w:type="dxa"/>
              <w:bottom w:w="28" w:type="dxa"/>
              <w:right w:w="57" w:type="dxa"/>
            </w:tcMar>
          </w:tcPr>
          <w:p w:rsidR="00E967F4" w:rsidRPr="00D20C56"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D20C56">
              <w:rPr>
                <w:rFonts w:ascii="Calibri" w:hAnsi="Calibri" w:cs="Calibri"/>
                <w:b/>
                <w:bCs/>
                <w:i/>
                <w:iCs/>
                <w:color w:val="000000"/>
                <w:sz w:val="16"/>
                <w:szCs w:val="16"/>
                <w:lang w:val="en-US"/>
              </w:rPr>
              <w:t xml:space="preserve"> 37 </w:t>
            </w:r>
          </w:p>
        </w:tc>
        <w:tc>
          <w:tcPr>
            <w:tcW w:w="1304" w:type="dxa"/>
            <w:shd w:val="solid" w:color="EBF0F1" w:fill="auto"/>
            <w:tcMar>
              <w:top w:w="28" w:type="dxa"/>
              <w:left w:w="57" w:type="dxa"/>
              <w:bottom w:w="28" w:type="dxa"/>
              <w:right w:w="57" w:type="dxa"/>
            </w:tcMar>
          </w:tcPr>
          <w:p w:rsidR="00E967F4" w:rsidRPr="00D20C56"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D20C56">
              <w:rPr>
                <w:rFonts w:ascii="Calibri" w:hAnsi="Calibri" w:cs="Calibri"/>
                <w:b/>
                <w:bCs/>
                <w:i/>
                <w:iCs/>
                <w:color w:val="000000"/>
                <w:sz w:val="16"/>
                <w:szCs w:val="16"/>
                <w:lang w:val="en-US"/>
              </w:rPr>
              <w:t xml:space="preserve"> 246 </w:t>
            </w:r>
          </w:p>
        </w:tc>
        <w:tc>
          <w:tcPr>
            <w:tcW w:w="1021" w:type="dxa"/>
            <w:shd w:val="solid" w:color="EBF0F1" w:fill="auto"/>
            <w:tcMar>
              <w:top w:w="28" w:type="dxa"/>
              <w:left w:w="57" w:type="dxa"/>
              <w:bottom w:w="28" w:type="dxa"/>
              <w:right w:w="57" w:type="dxa"/>
            </w:tcMar>
          </w:tcPr>
          <w:p w:rsidR="00E967F4" w:rsidRPr="00D20C56"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D20C56">
              <w:rPr>
                <w:rFonts w:ascii="Calibri" w:hAnsi="Calibri" w:cs="Calibri"/>
                <w:b/>
                <w:bCs/>
                <w:i/>
                <w:iCs/>
                <w:color w:val="000000"/>
                <w:sz w:val="16"/>
                <w:szCs w:val="16"/>
                <w:lang w:val="en-US"/>
              </w:rPr>
              <w:t xml:space="preserve"> (1)</w:t>
            </w:r>
          </w:p>
        </w:tc>
        <w:tc>
          <w:tcPr>
            <w:tcW w:w="241" w:type="dxa"/>
            <w:shd w:val="solid" w:color="EBF0F1" w:fill="auto"/>
            <w:tcMar>
              <w:top w:w="28" w:type="dxa"/>
              <w:left w:w="0" w:type="dxa"/>
              <w:bottom w:w="28" w:type="dxa"/>
              <w:right w:w="0" w:type="dxa"/>
            </w:tcMar>
          </w:tcPr>
          <w:p w:rsidR="00E967F4" w:rsidRPr="00D20C56"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D20C56">
              <w:rPr>
                <w:rFonts w:ascii="Calibri" w:hAnsi="Calibri" w:cs="Calibri"/>
                <w:b/>
                <w:bCs/>
                <w:i/>
                <w:iCs/>
                <w:color w:val="000000"/>
                <w:sz w:val="16"/>
                <w:szCs w:val="16"/>
                <w:lang w:val="en-US"/>
              </w:rPr>
              <w:t xml:space="preserve"> (g) </w:t>
            </w:r>
          </w:p>
        </w:tc>
        <w:tc>
          <w:tcPr>
            <w:tcW w:w="1119" w:type="dxa"/>
            <w:shd w:val="solid" w:color="EBF0F1" w:fill="auto"/>
            <w:tcMar>
              <w:top w:w="28" w:type="dxa"/>
              <w:left w:w="57" w:type="dxa"/>
              <w:bottom w:w="28" w:type="dxa"/>
              <w:right w:w="57" w:type="dxa"/>
            </w:tcMar>
          </w:tcPr>
          <w:p w:rsidR="00E967F4" w:rsidRPr="00D20C56"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D20C56">
              <w:rPr>
                <w:rFonts w:ascii="Calibri" w:hAnsi="Calibri" w:cs="Calibri"/>
                <w:b/>
                <w:bCs/>
                <w:i/>
                <w:iCs/>
                <w:color w:val="000000"/>
                <w:sz w:val="16"/>
                <w:szCs w:val="16"/>
                <w:lang w:val="en-US"/>
              </w:rPr>
              <w:t xml:space="preserve"> - </w:t>
            </w:r>
          </w:p>
        </w:tc>
        <w:tc>
          <w:tcPr>
            <w:tcW w:w="851" w:type="dxa"/>
            <w:shd w:val="solid" w:color="EBF0F1" w:fill="auto"/>
            <w:tcMar>
              <w:top w:w="28" w:type="dxa"/>
              <w:left w:w="57" w:type="dxa"/>
              <w:bottom w:w="28" w:type="dxa"/>
              <w:right w:w="57" w:type="dxa"/>
            </w:tcMar>
          </w:tcPr>
          <w:p w:rsidR="00E967F4" w:rsidRPr="00D20C56"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D20C56">
              <w:rPr>
                <w:rFonts w:ascii="Calibri" w:hAnsi="Calibri" w:cs="Calibri"/>
                <w:b/>
                <w:bCs/>
                <w:i/>
                <w:iCs/>
                <w:color w:val="000000"/>
                <w:sz w:val="16"/>
                <w:szCs w:val="16"/>
                <w:lang w:val="en-US"/>
              </w:rPr>
              <w:t xml:space="preserve"> 3,975 </w:t>
            </w:r>
          </w:p>
        </w:tc>
        <w:tc>
          <w:tcPr>
            <w:tcW w:w="878" w:type="dxa"/>
            <w:shd w:val="solid" w:color="EBF0F1" w:fill="auto"/>
            <w:tcMar>
              <w:top w:w="28" w:type="dxa"/>
              <w:left w:w="57" w:type="dxa"/>
              <w:bottom w:w="28" w:type="dxa"/>
              <w:right w:w="57" w:type="dxa"/>
            </w:tcMar>
          </w:tcPr>
          <w:p w:rsidR="00E967F4" w:rsidRPr="00D20C56"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D20C56">
              <w:rPr>
                <w:rFonts w:ascii="Calibri" w:hAnsi="Calibri" w:cs="Calibri"/>
                <w:b/>
                <w:bCs/>
                <w:i/>
                <w:iCs/>
                <w:color w:val="000000"/>
                <w:sz w:val="16"/>
                <w:szCs w:val="16"/>
                <w:lang w:val="en-US"/>
              </w:rPr>
              <w:t xml:space="preserve"> 7,763</w:t>
            </w:r>
            <w:r w:rsidRPr="00D20C56">
              <w:rPr>
                <w:rFonts w:ascii="Calibri" w:hAnsi="Calibri" w:cs="Calibri"/>
                <w:b/>
                <w:bCs/>
                <w:color w:val="000000"/>
                <w:sz w:val="16"/>
                <w:szCs w:val="16"/>
                <w:lang w:val="en-US"/>
              </w:rPr>
              <w:t xml:space="preserve"> </w:t>
            </w:r>
          </w:p>
        </w:tc>
      </w:tr>
      <w:tr w:rsidR="00E967F4" w:rsidRPr="00D20C56" w:rsidTr="00013508">
        <w:trPr>
          <w:trHeight w:val="227"/>
        </w:trPr>
        <w:tc>
          <w:tcPr>
            <w:tcW w:w="4730" w:type="dxa"/>
            <w:gridSpan w:val="3"/>
            <w:tcMar>
              <w:top w:w="28" w:type="dxa"/>
              <w:left w:w="57" w:type="dxa"/>
              <w:bottom w:w="28" w:type="dxa"/>
              <w:right w:w="85" w:type="dxa"/>
            </w:tcMar>
          </w:tcPr>
          <w:p w:rsidR="00E967F4" w:rsidRPr="00D20C56"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D20C56">
              <w:rPr>
                <w:rFonts w:ascii="Calibri" w:hAnsi="Calibri" w:cs="Calibri"/>
                <w:b/>
                <w:bCs/>
                <w:color w:val="000000"/>
                <w:sz w:val="16"/>
                <w:szCs w:val="16"/>
                <w:lang w:val="en-US"/>
              </w:rPr>
              <w:t>Humanitarian Assistance</w:t>
            </w:r>
          </w:p>
        </w:tc>
        <w:tc>
          <w:tcPr>
            <w:tcW w:w="1587" w:type="dxa"/>
            <w:tcMar>
              <w:top w:w="28" w:type="dxa"/>
              <w:left w:w="57" w:type="dxa"/>
              <w:bottom w:w="28" w:type="dxa"/>
              <w:right w:w="85"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923" w:type="dxa"/>
            <w:tcMar>
              <w:top w:w="28" w:type="dxa"/>
              <w:left w:w="57" w:type="dxa"/>
              <w:bottom w:w="28" w:type="dxa"/>
              <w:right w:w="85"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976" w:type="dxa"/>
            <w:tcMar>
              <w:top w:w="28" w:type="dxa"/>
              <w:left w:w="57" w:type="dxa"/>
              <w:bottom w:w="28" w:type="dxa"/>
              <w:right w:w="85"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964" w:type="dxa"/>
            <w:tcMar>
              <w:top w:w="28" w:type="dxa"/>
              <w:left w:w="57" w:type="dxa"/>
              <w:bottom w:w="28" w:type="dxa"/>
              <w:right w:w="85"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1304" w:type="dxa"/>
            <w:tcMar>
              <w:top w:w="28" w:type="dxa"/>
              <w:left w:w="57" w:type="dxa"/>
              <w:bottom w:w="28" w:type="dxa"/>
              <w:right w:w="85"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1021" w:type="dxa"/>
            <w:tcMar>
              <w:top w:w="28" w:type="dxa"/>
              <w:left w:w="57" w:type="dxa"/>
              <w:bottom w:w="28" w:type="dxa"/>
              <w:right w:w="85"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241" w:type="dxa"/>
            <w:tcMar>
              <w:top w:w="28" w:type="dxa"/>
              <w:left w:w="0" w:type="dxa"/>
              <w:bottom w:w="28" w:type="dxa"/>
              <w:right w:w="0"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1119" w:type="dxa"/>
            <w:tcMar>
              <w:top w:w="28" w:type="dxa"/>
              <w:left w:w="57" w:type="dxa"/>
              <w:bottom w:w="28" w:type="dxa"/>
              <w:right w:w="85"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851" w:type="dxa"/>
            <w:tcMar>
              <w:top w:w="28" w:type="dxa"/>
              <w:left w:w="57" w:type="dxa"/>
              <w:bottom w:w="28" w:type="dxa"/>
              <w:right w:w="85"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878" w:type="dxa"/>
            <w:tcMar>
              <w:top w:w="28" w:type="dxa"/>
              <w:left w:w="57" w:type="dxa"/>
              <w:bottom w:w="28" w:type="dxa"/>
              <w:right w:w="85"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r>
      <w:tr w:rsidR="00E967F4" w:rsidRPr="00D20C56" w:rsidTr="00013508">
        <w:trPr>
          <w:trHeight w:val="227"/>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224" w:type="dxa"/>
            <w:tcMar>
              <w:top w:w="28" w:type="dxa"/>
              <w:left w:w="57" w:type="dxa"/>
              <w:bottom w:w="28" w:type="dxa"/>
              <w:right w:w="85" w:type="dxa"/>
            </w:tcMar>
          </w:tcPr>
          <w:p w:rsidR="00E967F4" w:rsidRPr="00D20C56"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Emergency food aid</w:t>
            </w:r>
          </w:p>
        </w:tc>
        <w:tc>
          <w:tcPr>
            <w:tcW w:w="1587"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923"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613 </w:t>
            </w:r>
          </w:p>
        </w:tc>
        <w:tc>
          <w:tcPr>
            <w:tcW w:w="976"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5,805 </w:t>
            </w:r>
          </w:p>
        </w:tc>
        <w:tc>
          <w:tcPr>
            <w:tcW w:w="964"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1304"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19,025 </w:t>
            </w:r>
          </w:p>
        </w:tc>
        <w:tc>
          <w:tcPr>
            <w:tcW w:w="1021"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9,675 </w:t>
            </w:r>
          </w:p>
        </w:tc>
        <w:tc>
          <w:tcPr>
            <w:tcW w:w="241" w:type="dxa"/>
            <w:tcMar>
              <w:top w:w="28" w:type="dxa"/>
              <w:left w:w="0" w:type="dxa"/>
              <w:bottom w:w="28" w:type="dxa"/>
              <w:right w:w="0"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1119"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300 </w:t>
            </w:r>
          </w:p>
        </w:tc>
        <w:tc>
          <w:tcPr>
            <w:tcW w:w="851"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11 </w:t>
            </w:r>
          </w:p>
        </w:tc>
        <w:tc>
          <w:tcPr>
            <w:tcW w:w="878"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b/>
                <w:bCs/>
                <w:color w:val="000000"/>
                <w:sz w:val="16"/>
                <w:szCs w:val="16"/>
                <w:lang w:val="en-US"/>
              </w:rPr>
              <w:t xml:space="preserve"> 35,429 </w:t>
            </w:r>
          </w:p>
        </w:tc>
      </w:tr>
      <w:tr w:rsidR="00E967F4" w:rsidRPr="00D20C56" w:rsidTr="00013508">
        <w:trPr>
          <w:trHeight w:val="227"/>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224" w:type="dxa"/>
            <w:tcMar>
              <w:top w:w="28" w:type="dxa"/>
              <w:left w:w="57" w:type="dxa"/>
              <w:bottom w:w="28" w:type="dxa"/>
              <w:right w:w="85" w:type="dxa"/>
            </w:tcMar>
          </w:tcPr>
          <w:p w:rsidR="00E967F4" w:rsidRPr="00D20C56" w:rsidRDefault="00E967F4" w:rsidP="00E967F4">
            <w:pPr>
              <w:suppressAutoHyphens/>
              <w:autoSpaceDE w:val="0"/>
              <w:autoSpaceDN w:val="0"/>
              <w:adjustRightInd w:val="0"/>
              <w:textAlignment w:val="baseline"/>
              <w:rPr>
                <w:rFonts w:ascii="Calibri" w:hAnsi="Calibri" w:cs="Calibri"/>
                <w:color w:val="000000"/>
                <w:sz w:val="16"/>
                <w:szCs w:val="16"/>
                <w:lang w:val="en-US"/>
              </w:rPr>
            </w:pPr>
            <w:proofErr w:type="gramStart"/>
            <w:r w:rsidRPr="00D20C56">
              <w:rPr>
                <w:rFonts w:ascii="Calibri" w:hAnsi="Calibri" w:cs="Calibri"/>
                <w:color w:val="000000"/>
                <w:sz w:val="16"/>
                <w:szCs w:val="16"/>
                <w:lang w:val="en-US"/>
              </w:rPr>
              <w:t>Other</w:t>
            </w:r>
            <w:proofErr w:type="gramEnd"/>
            <w:r w:rsidRPr="00D20C56">
              <w:rPr>
                <w:rFonts w:ascii="Calibri" w:hAnsi="Calibri" w:cs="Calibri"/>
                <w:color w:val="000000"/>
                <w:sz w:val="16"/>
                <w:szCs w:val="16"/>
                <w:lang w:val="en-US"/>
              </w:rPr>
              <w:t xml:space="preserve"> humanitarian assistance</w:t>
            </w:r>
          </w:p>
        </w:tc>
        <w:tc>
          <w:tcPr>
            <w:tcW w:w="1587"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85 </w:t>
            </w:r>
          </w:p>
        </w:tc>
        <w:tc>
          <w:tcPr>
            <w:tcW w:w="923"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547 </w:t>
            </w:r>
          </w:p>
        </w:tc>
        <w:tc>
          <w:tcPr>
            <w:tcW w:w="976"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1,588 </w:t>
            </w:r>
          </w:p>
        </w:tc>
        <w:tc>
          <w:tcPr>
            <w:tcW w:w="964"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1304"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4,663 </w:t>
            </w:r>
          </w:p>
        </w:tc>
        <w:tc>
          <w:tcPr>
            <w:tcW w:w="1021"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3,042 </w:t>
            </w:r>
          </w:p>
        </w:tc>
        <w:tc>
          <w:tcPr>
            <w:tcW w:w="241" w:type="dxa"/>
            <w:tcMar>
              <w:top w:w="28" w:type="dxa"/>
              <w:left w:w="0" w:type="dxa"/>
              <w:bottom w:w="28" w:type="dxa"/>
              <w:right w:w="0"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1119"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851"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635 </w:t>
            </w:r>
          </w:p>
        </w:tc>
        <w:tc>
          <w:tcPr>
            <w:tcW w:w="878"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b/>
                <w:bCs/>
                <w:color w:val="000000"/>
                <w:sz w:val="16"/>
                <w:szCs w:val="16"/>
                <w:lang w:val="en-US"/>
              </w:rPr>
              <w:t xml:space="preserve"> 10,559 </w:t>
            </w:r>
          </w:p>
        </w:tc>
      </w:tr>
      <w:tr w:rsidR="00E967F4" w:rsidRPr="00D20C56" w:rsidTr="00013508">
        <w:trPr>
          <w:trHeight w:val="227"/>
        </w:trPr>
        <w:tc>
          <w:tcPr>
            <w:tcW w:w="344" w:type="dxa"/>
            <w:shd w:val="solid" w:color="EBF0F1" w:fill="auto"/>
            <w:tcMar>
              <w:top w:w="28" w:type="dxa"/>
              <w:left w:w="57" w:type="dxa"/>
              <w:bottom w:w="28"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EBF0F1" w:fill="auto"/>
            <w:tcMar>
              <w:top w:w="28" w:type="dxa"/>
              <w:left w:w="57" w:type="dxa"/>
              <w:bottom w:w="28"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4224" w:type="dxa"/>
            <w:shd w:val="solid" w:color="EBF0F1" w:fill="auto"/>
            <w:tcMar>
              <w:top w:w="28" w:type="dxa"/>
              <w:left w:w="57" w:type="dxa"/>
              <w:bottom w:w="28" w:type="dxa"/>
              <w:right w:w="57" w:type="dxa"/>
            </w:tcMar>
          </w:tcPr>
          <w:p w:rsidR="00E967F4" w:rsidRPr="00D20C56" w:rsidRDefault="00E967F4" w:rsidP="00E967F4">
            <w:pPr>
              <w:suppressAutoHyphens/>
              <w:autoSpaceDE w:val="0"/>
              <w:autoSpaceDN w:val="0"/>
              <w:adjustRightInd w:val="0"/>
              <w:textAlignment w:val="baseline"/>
              <w:rPr>
                <w:rFonts w:ascii="Calibri" w:hAnsi="Calibri" w:cs="Calibri"/>
                <w:b/>
                <w:bCs/>
                <w:i/>
                <w:iCs/>
                <w:color w:val="000000"/>
                <w:sz w:val="16"/>
                <w:szCs w:val="16"/>
                <w:lang w:val="en-US"/>
              </w:rPr>
            </w:pPr>
            <w:r w:rsidRPr="00D20C56">
              <w:rPr>
                <w:rFonts w:ascii="Calibri" w:hAnsi="Calibri" w:cs="Calibri"/>
                <w:b/>
                <w:bCs/>
                <w:i/>
                <w:iCs/>
                <w:color w:val="000000"/>
                <w:sz w:val="16"/>
                <w:szCs w:val="16"/>
                <w:lang w:val="en-US"/>
              </w:rPr>
              <w:t>Total humanitarian assistance</w:t>
            </w:r>
          </w:p>
        </w:tc>
        <w:tc>
          <w:tcPr>
            <w:tcW w:w="1587" w:type="dxa"/>
            <w:shd w:val="solid" w:color="EBF0F1" w:fill="auto"/>
            <w:tcMar>
              <w:top w:w="28" w:type="dxa"/>
              <w:left w:w="57" w:type="dxa"/>
              <w:bottom w:w="28" w:type="dxa"/>
              <w:right w:w="57" w:type="dxa"/>
            </w:tcMar>
          </w:tcPr>
          <w:p w:rsidR="00E967F4" w:rsidRPr="00D20C56"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D20C56">
              <w:rPr>
                <w:rFonts w:ascii="Calibri" w:hAnsi="Calibri" w:cs="Calibri"/>
                <w:b/>
                <w:bCs/>
                <w:i/>
                <w:iCs/>
                <w:color w:val="000000"/>
                <w:sz w:val="16"/>
                <w:szCs w:val="16"/>
                <w:lang w:val="en-US"/>
              </w:rPr>
              <w:t xml:space="preserve"> 85 </w:t>
            </w:r>
          </w:p>
        </w:tc>
        <w:tc>
          <w:tcPr>
            <w:tcW w:w="923" w:type="dxa"/>
            <w:shd w:val="solid" w:color="EBF0F1" w:fill="auto"/>
            <w:tcMar>
              <w:top w:w="28" w:type="dxa"/>
              <w:left w:w="57" w:type="dxa"/>
              <w:bottom w:w="28" w:type="dxa"/>
              <w:right w:w="57" w:type="dxa"/>
            </w:tcMar>
          </w:tcPr>
          <w:p w:rsidR="00E967F4" w:rsidRPr="00D20C56"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D20C56">
              <w:rPr>
                <w:rFonts w:ascii="Calibri" w:hAnsi="Calibri" w:cs="Calibri"/>
                <w:b/>
                <w:bCs/>
                <w:i/>
                <w:iCs/>
                <w:color w:val="000000"/>
                <w:sz w:val="16"/>
                <w:szCs w:val="16"/>
                <w:lang w:val="en-US"/>
              </w:rPr>
              <w:t xml:space="preserve"> 1,160 </w:t>
            </w:r>
          </w:p>
        </w:tc>
        <w:tc>
          <w:tcPr>
            <w:tcW w:w="976" w:type="dxa"/>
            <w:shd w:val="solid" w:color="EBF0F1" w:fill="auto"/>
            <w:tcMar>
              <w:top w:w="28" w:type="dxa"/>
              <w:left w:w="57" w:type="dxa"/>
              <w:bottom w:w="28" w:type="dxa"/>
              <w:right w:w="57" w:type="dxa"/>
            </w:tcMar>
          </w:tcPr>
          <w:p w:rsidR="00E967F4" w:rsidRPr="00D20C56"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D20C56">
              <w:rPr>
                <w:rFonts w:ascii="Calibri" w:hAnsi="Calibri" w:cs="Calibri"/>
                <w:b/>
                <w:bCs/>
                <w:i/>
                <w:iCs/>
                <w:color w:val="000000"/>
                <w:sz w:val="16"/>
                <w:szCs w:val="16"/>
                <w:lang w:val="en-US"/>
              </w:rPr>
              <w:t xml:space="preserve"> 7,393 </w:t>
            </w:r>
          </w:p>
        </w:tc>
        <w:tc>
          <w:tcPr>
            <w:tcW w:w="964" w:type="dxa"/>
            <w:shd w:val="solid" w:color="EBF0F1" w:fill="auto"/>
            <w:tcMar>
              <w:top w:w="28" w:type="dxa"/>
              <w:left w:w="57" w:type="dxa"/>
              <w:bottom w:w="28" w:type="dxa"/>
              <w:right w:w="57" w:type="dxa"/>
            </w:tcMar>
          </w:tcPr>
          <w:p w:rsidR="00E967F4" w:rsidRPr="00D20C56"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D20C56">
              <w:rPr>
                <w:rFonts w:ascii="Calibri" w:hAnsi="Calibri" w:cs="Calibri"/>
                <w:b/>
                <w:bCs/>
                <w:i/>
                <w:iCs/>
                <w:color w:val="000000"/>
                <w:sz w:val="16"/>
                <w:szCs w:val="16"/>
                <w:lang w:val="en-US"/>
              </w:rPr>
              <w:t xml:space="preserve"> - </w:t>
            </w:r>
          </w:p>
        </w:tc>
        <w:tc>
          <w:tcPr>
            <w:tcW w:w="1304" w:type="dxa"/>
            <w:shd w:val="solid" w:color="EBF0F1" w:fill="auto"/>
            <w:tcMar>
              <w:top w:w="28" w:type="dxa"/>
              <w:left w:w="57" w:type="dxa"/>
              <w:bottom w:w="28" w:type="dxa"/>
              <w:right w:w="57" w:type="dxa"/>
            </w:tcMar>
          </w:tcPr>
          <w:p w:rsidR="00E967F4" w:rsidRPr="00D20C56"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D20C56">
              <w:rPr>
                <w:rFonts w:ascii="Calibri" w:hAnsi="Calibri" w:cs="Calibri"/>
                <w:b/>
                <w:bCs/>
                <w:i/>
                <w:iCs/>
                <w:color w:val="000000"/>
                <w:sz w:val="16"/>
                <w:szCs w:val="16"/>
                <w:lang w:val="en-US"/>
              </w:rPr>
              <w:t xml:space="preserve"> 23,688 </w:t>
            </w:r>
          </w:p>
        </w:tc>
        <w:tc>
          <w:tcPr>
            <w:tcW w:w="1021" w:type="dxa"/>
            <w:shd w:val="solid" w:color="EBF0F1" w:fill="auto"/>
            <w:tcMar>
              <w:top w:w="28" w:type="dxa"/>
              <w:left w:w="57" w:type="dxa"/>
              <w:bottom w:w="28" w:type="dxa"/>
              <w:right w:w="57" w:type="dxa"/>
            </w:tcMar>
          </w:tcPr>
          <w:p w:rsidR="00E967F4" w:rsidRPr="00D20C56"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D20C56">
              <w:rPr>
                <w:rFonts w:ascii="Calibri" w:hAnsi="Calibri" w:cs="Calibri"/>
                <w:b/>
                <w:bCs/>
                <w:i/>
                <w:iCs/>
                <w:color w:val="000000"/>
                <w:sz w:val="16"/>
                <w:szCs w:val="16"/>
                <w:lang w:val="en-US"/>
              </w:rPr>
              <w:t xml:space="preserve"> 12,717 </w:t>
            </w:r>
          </w:p>
        </w:tc>
        <w:tc>
          <w:tcPr>
            <w:tcW w:w="241" w:type="dxa"/>
            <w:shd w:val="solid" w:color="EBF0F1" w:fill="auto"/>
            <w:tcMar>
              <w:top w:w="28" w:type="dxa"/>
              <w:left w:w="0" w:type="dxa"/>
              <w:bottom w:w="28" w:type="dxa"/>
              <w:right w:w="0"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1119" w:type="dxa"/>
            <w:shd w:val="solid" w:color="EBF0F1" w:fill="auto"/>
            <w:tcMar>
              <w:top w:w="28" w:type="dxa"/>
              <w:left w:w="57" w:type="dxa"/>
              <w:bottom w:w="28" w:type="dxa"/>
              <w:right w:w="57" w:type="dxa"/>
            </w:tcMar>
          </w:tcPr>
          <w:p w:rsidR="00E967F4" w:rsidRPr="00D20C56"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D20C56">
              <w:rPr>
                <w:rFonts w:ascii="Calibri" w:hAnsi="Calibri" w:cs="Calibri"/>
                <w:b/>
                <w:bCs/>
                <w:i/>
                <w:iCs/>
                <w:color w:val="000000"/>
                <w:sz w:val="16"/>
                <w:szCs w:val="16"/>
                <w:lang w:val="en-US"/>
              </w:rPr>
              <w:t xml:space="preserve"> 300 </w:t>
            </w:r>
          </w:p>
        </w:tc>
        <w:tc>
          <w:tcPr>
            <w:tcW w:w="851" w:type="dxa"/>
            <w:shd w:val="solid" w:color="EBF0F1" w:fill="auto"/>
            <w:tcMar>
              <w:top w:w="28" w:type="dxa"/>
              <w:left w:w="57" w:type="dxa"/>
              <w:bottom w:w="28" w:type="dxa"/>
              <w:right w:w="57" w:type="dxa"/>
            </w:tcMar>
          </w:tcPr>
          <w:p w:rsidR="00E967F4" w:rsidRPr="00D20C56"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D20C56">
              <w:rPr>
                <w:rFonts w:ascii="Calibri" w:hAnsi="Calibri" w:cs="Calibri"/>
                <w:b/>
                <w:bCs/>
                <w:i/>
                <w:iCs/>
                <w:color w:val="000000"/>
                <w:sz w:val="16"/>
                <w:szCs w:val="16"/>
                <w:lang w:val="en-US"/>
              </w:rPr>
              <w:t xml:space="preserve"> 646 </w:t>
            </w:r>
          </w:p>
        </w:tc>
        <w:tc>
          <w:tcPr>
            <w:tcW w:w="878" w:type="dxa"/>
            <w:shd w:val="solid" w:color="EBF0F1" w:fill="auto"/>
            <w:tcMar>
              <w:top w:w="28" w:type="dxa"/>
              <w:left w:w="57" w:type="dxa"/>
              <w:bottom w:w="28" w:type="dxa"/>
              <w:right w:w="57" w:type="dxa"/>
            </w:tcMar>
          </w:tcPr>
          <w:p w:rsidR="00E967F4" w:rsidRPr="00D20C56" w:rsidRDefault="00E967F4" w:rsidP="00E967F4">
            <w:pPr>
              <w:suppressAutoHyphens/>
              <w:autoSpaceDE w:val="0"/>
              <w:autoSpaceDN w:val="0"/>
              <w:adjustRightInd w:val="0"/>
              <w:jc w:val="right"/>
              <w:textAlignment w:val="baseline"/>
              <w:rPr>
                <w:rFonts w:ascii="Calibri" w:hAnsi="Calibri" w:cs="Calibri"/>
                <w:b/>
                <w:bCs/>
                <w:i/>
                <w:iCs/>
                <w:color w:val="000000"/>
                <w:sz w:val="16"/>
                <w:szCs w:val="16"/>
                <w:lang w:val="en-US"/>
              </w:rPr>
            </w:pPr>
            <w:r w:rsidRPr="00D20C56">
              <w:rPr>
                <w:rFonts w:ascii="Calibri" w:hAnsi="Calibri" w:cs="Calibri"/>
                <w:b/>
                <w:bCs/>
                <w:i/>
                <w:iCs/>
                <w:color w:val="000000"/>
                <w:sz w:val="16"/>
                <w:szCs w:val="16"/>
                <w:lang w:val="en-US"/>
              </w:rPr>
              <w:t xml:space="preserve"> 45,988 </w:t>
            </w:r>
          </w:p>
        </w:tc>
      </w:tr>
      <w:tr w:rsidR="00E967F4" w:rsidRPr="00D20C56" w:rsidTr="00013508">
        <w:trPr>
          <w:trHeight w:val="227"/>
        </w:trPr>
        <w:tc>
          <w:tcPr>
            <w:tcW w:w="4730" w:type="dxa"/>
            <w:gridSpan w:val="3"/>
            <w:tcMar>
              <w:top w:w="28" w:type="dxa"/>
              <w:left w:w="57" w:type="dxa"/>
              <w:bottom w:w="28" w:type="dxa"/>
              <w:right w:w="85" w:type="dxa"/>
            </w:tcMar>
          </w:tcPr>
          <w:p w:rsidR="00E967F4" w:rsidRPr="00D20C56"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D20C56">
              <w:rPr>
                <w:rFonts w:ascii="Calibri" w:hAnsi="Calibri" w:cs="Calibri"/>
                <w:b/>
                <w:bCs/>
                <w:color w:val="000000"/>
                <w:sz w:val="16"/>
                <w:szCs w:val="16"/>
                <w:lang w:val="en-US"/>
              </w:rPr>
              <w:t>Agriculture, forestry and fishing</w:t>
            </w:r>
          </w:p>
        </w:tc>
        <w:tc>
          <w:tcPr>
            <w:tcW w:w="1587"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738 </w:t>
            </w:r>
          </w:p>
        </w:tc>
        <w:tc>
          <w:tcPr>
            <w:tcW w:w="923"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2,109 </w:t>
            </w:r>
          </w:p>
        </w:tc>
        <w:tc>
          <w:tcPr>
            <w:tcW w:w="976"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2,585 </w:t>
            </w:r>
          </w:p>
        </w:tc>
        <w:tc>
          <w:tcPr>
            <w:tcW w:w="964"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1304"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1,094 </w:t>
            </w:r>
          </w:p>
        </w:tc>
        <w:tc>
          <w:tcPr>
            <w:tcW w:w="1021"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241" w:type="dxa"/>
            <w:tcMar>
              <w:top w:w="28" w:type="dxa"/>
              <w:left w:w="0" w:type="dxa"/>
              <w:bottom w:w="28" w:type="dxa"/>
              <w:right w:w="0"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1119"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851"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1,720 </w:t>
            </w:r>
          </w:p>
        </w:tc>
        <w:tc>
          <w:tcPr>
            <w:tcW w:w="878"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b/>
                <w:bCs/>
                <w:color w:val="000000"/>
                <w:sz w:val="16"/>
                <w:szCs w:val="16"/>
                <w:lang w:val="en-US"/>
              </w:rPr>
              <w:t xml:space="preserve"> 8,247 </w:t>
            </w:r>
          </w:p>
        </w:tc>
      </w:tr>
      <w:tr w:rsidR="00E967F4" w:rsidRPr="00D20C56" w:rsidTr="00013508">
        <w:trPr>
          <w:trHeight w:val="227"/>
        </w:trPr>
        <w:tc>
          <w:tcPr>
            <w:tcW w:w="4730" w:type="dxa"/>
            <w:gridSpan w:val="3"/>
            <w:tcMar>
              <w:top w:w="28" w:type="dxa"/>
              <w:left w:w="57" w:type="dxa"/>
              <w:bottom w:w="28" w:type="dxa"/>
              <w:right w:w="85" w:type="dxa"/>
            </w:tcMar>
          </w:tcPr>
          <w:p w:rsidR="00E967F4" w:rsidRPr="00D20C56"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D20C56">
              <w:rPr>
                <w:rFonts w:ascii="Calibri" w:hAnsi="Calibri" w:cs="Calibri"/>
                <w:b/>
                <w:bCs/>
                <w:color w:val="000000"/>
                <w:sz w:val="16"/>
                <w:szCs w:val="16"/>
                <w:lang w:val="en-US"/>
              </w:rPr>
              <w:t>Food aid and food security</w:t>
            </w:r>
          </w:p>
        </w:tc>
        <w:tc>
          <w:tcPr>
            <w:tcW w:w="1587"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2,131 </w:t>
            </w:r>
          </w:p>
        </w:tc>
        <w:tc>
          <w:tcPr>
            <w:tcW w:w="923"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634 </w:t>
            </w:r>
          </w:p>
        </w:tc>
        <w:tc>
          <w:tcPr>
            <w:tcW w:w="976"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15,800 </w:t>
            </w:r>
          </w:p>
        </w:tc>
        <w:tc>
          <w:tcPr>
            <w:tcW w:w="964"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1304"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1,000 </w:t>
            </w:r>
          </w:p>
        </w:tc>
        <w:tc>
          <w:tcPr>
            <w:tcW w:w="1021"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241" w:type="dxa"/>
            <w:tcMar>
              <w:top w:w="28" w:type="dxa"/>
              <w:left w:w="0" w:type="dxa"/>
              <w:bottom w:w="28" w:type="dxa"/>
              <w:right w:w="0"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1119"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851"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75 </w:t>
            </w:r>
          </w:p>
        </w:tc>
        <w:tc>
          <w:tcPr>
            <w:tcW w:w="878"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b/>
                <w:bCs/>
                <w:color w:val="000000"/>
                <w:sz w:val="16"/>
                <w:szCs w:val="16"/>
                <w:lang w:val="en-US"/>
              </w:rPr>
              <w:t xml:space="preserve"> 19,640 </w:t>
            </w:r>
          </w:p>
        </w:tc>
      </w:tr>
      <w:tr w:rsidR="00E967F4" w:rsidRPr="00D20C56" w:rsidTr="00013508">
        <w:trPr>
          <w:trHeight w:val="227"/>
        </w:trPr>
        <w:tc>
          <w:tcPr>
            <w:tcW w:w="4730" w:type="dxa"/>
            <w:gridSpan w:val="3"/>
            <w:tcMar>
              <w:top w:w="28" w:type="dxa"/>
              <w:left w:w="57" w:type="dxa"/>
              <w:bottom w:w="28" w:type="dxa"/>
              <w:right w:w="85" w:type="dxa"/>
            </w:tcMar>
          </w:tcPr>
          <w:p w:rsidR="00E967F4" w:rsidRPr="00D20C56"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D20C56">
              <w:rPr>
                <w:rFonts w:ascii="Calibri" w:hAnsi="Calibri" w:cs="Calibri"/>
                <w:b/>
                <w:bCs/>
                <w:color w:val="000000"/>
                <w:sz w:val="16"/>
                <w:szCs w:val="16"/>
                <w:lang w:val="en-US"/>
              </w:rPr>
              <w:t>Other (h)</w:t>
            </w:r>
          </w:p>
        </w:tc>
        <w:tc>
          <w:tcPr>
            <w:tcW w:w="1587"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923"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54 </w:t>
            </w:r>
          </w:p>
        </w:tc>
        <w:tc>
          <w:tcPr>
            <w:tcW w:w="976"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192 </w:t>
            </w:r>
          </w:p>
        </w:tc>
        <w:tc>
          <w:tcPr>
            <w:tcW w:w="964"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1304"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27 </w:t>
            </w:r>
          </w:p>
        </w:tc>
        <w:tc>
          <w:tcPr>
            <w:tcW w:w="1021"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241" w:type="dxa"/>
            <w:tcMar>
              <w:top w:w="28" w:type="dxa"/>
              <w:left w:w="0" w:type="dxa"/>
              <w:bottom w:w="28" w:type="dxa"/>
              <w:right w:w="0"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1119"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851"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color w:val="000000"/>
                <w:sz w:val="16"/>
                <w:szCs w:val="16"/>
                <w:lang w:val="en-US"/>
              </w:rPr>
              <w:t xml:space="preserve"> - </w:t>
            </w:r>
          </w:p>
        </w:tc>
        <w:tc>
          <w:tcPr>
            <w:tcW w:w="878" w:type="dxa"/>
            <w:tcMar>
              <w:top w:w="28" w:type="dxa"/>
              <w:left w:w="57" w:type="dxa"/>
              <w:bottom w:w="28" w:type="dxa"/>
              <w:right w:w="85"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b/>
                <w:bCs/>
                <w:color w:val="000000"/>
                <w:sz w:val="16"/>
                <w:szCs w:val="16"/>
                <w:lang w:val="en-US"/>
              </w:rPr>
              <w:t xml:space="preserve"> 273 </w:t>
            </w:r>
          </w:p>
        </w:tc>
      </w:tr>
      <w:tr w:rsidR="00E967F4" w:rsidRPr="00D20C56" w:rsidTr="00013508">
        <w:trPr>
          <w:trHeight w:val="227"/>
        </w:trPr>
        <w:tc>
          <w:tcPr>
            <w:tcW w:w="4730" w:type="dxa"/>
            <w:gridSpan w:val="3"/>
            <w:shd w:val="solid" w:color="CBCCCE" w:fill="auto"/>
            <w:tcMar>
              <w:top w:w="28" w:type="dxa"/>
              <w:left w:w="57" w:type="dxa"/>
              <w:bottom w:w="28" w:type="dxa"/>
              <w:right w:w="57" w:type="dxa"/>
            </w:tcMar>
          </w:tcPr>
          <w:p w:rsidR="00E967F4" w:rsidRPr="00D20C56" w:rsidRDefault="00E967F4" w:rsidP="00E967F4">
            <w:pPr>
              <w:suppressAutoHyphens/>
              <w:autoSpaceDE w:val="0"/>
              <w:autoSpaceDN w:val="0"/>
              <w:adjustRightInd w:val="0"/>
              <w:textAlignment w:val="baseline"/>
              <w:rPr>
                <w:rFonts w:ascii="Calibri" w:hAnsi="Calibri" w:cs="Calibri"/>
                <w:color w:val="000000"/>
                <w:sz w:val="16"/>
                <w:szCs w:val="16"/>
                <w:lang w:val="en-US"/>
              </w:rPr>
            </w:pPr>
            <w:r w:rsidRPr="00D20C56">
              <w:rPr>
                <w:rFonts w:ascii="Calibri" w:hAnsi="Calibri" w:cs="Calibri"/>
                <w:b/>
                <w:bCs/>
                <w:color w:val="000000"/>
                <w:sz w:val="16"/>
                <w:szCs w:val="16"/>
                <w:lang w:val="en-US"/>
              </w:rPr>
              <w:t>Total Australian Official Development Assistance, Nutrition</w:t>
            </w:r>
          </w:p>
        </w:tc>
        <w:tc>
          <w:tcPr>
            <w:tcW w:w="1587" w:type="dxa"/>
            <w:shd w:val="solid" w:color="CBCCCE" w:fill="auto"/>
            <w:tcMar>
              <w:top w:w="28" w:type="dxa"/>
              <w:left w:w="57" w:type="dxa"/>
              <w:bottom w:w="28" w:type="dxa"/>
              <w:right w:w="57"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b/>
                <w:bCs/>
                <w:color w:val="000000"/>
                <w:sz w:val="16"/>
                <w:szCs w:val="16"/>
                <w:lang w:val="en-US"/>
              </w:rPr>
              <w:t xml:space="preserve"> 10,546 </w:t>
            </w:r>
          </w:p>
        </w:tc>
        <w:tc>
          <w:tcPr>
            <w:tcW w:w="923" w:type="dxa"/>
            <w:shd w:val="solid" w:color="CBCCCE" w:fill="auto"/>
            <w:tcMar>
              <w:top w:w="28" w:type="dxa"/>
              <w:left w:w="57" w:type="dxa"/>
              <w:bottom w:w="28" w:type="dxa"/>
              <w:right w:w="57"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b/>
                <w:bCs/>
                <w:color w:val="000000"/>
                <w:sz w:val="16"/>
                <w:szCs w:val="16"/>
                <w:lang w:val="en-US"/>
              </w:rPr>
              <w:t xml:space="preserve"> 10,558 </w:t>
            </w:r>
          </w:p>
        </w:tc>
        <w:tc>
          <w:tcPr>
            <w:tcW w:w="976" w:type="dxa"/>
            <w:shd w:val="solid" w:color="CBCCCE" w:fill="auto"/>
            <w:tcMar>
              <w:top w:w="28" w:type="dxa"/>
              <w:left w:w="57" w:type="dxa"/>
              <w:bottom w:w="28" w:type="dxa"/>
              <w:right w:w="57"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b/>
                <w:bCs/>
                <w:color w:val="000000"/>
                <w:sz w:val="16"/>
                <w:szCs w:val="16"/>
                <w:lang w:val="en-US"/>
              </w:rPr>
              <w:t xml:space="preserve"> 46,960 </w:t>
            </w:r>
          </w:p>
        </w:tc>
        <w:tc>
          <w:tcPr>
            <w:tcW w:w="964" w:type="dxa"/>
            <w:shd w:val="solid" w:color="CBCCCE" w:fill="auto"/>
            <w:tcMar>
              <w:top w:w="28" w:type="dxa"/>
              <w:left w:w="57" w:type="dxa"/>
              <w:bottom w:w="28" w:type="dxa"/>
              <w:right w:w="57"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b/>
                <w:bCs/>
                <w:color w:val="000000"/>
                <w:sz w:val="16"/>
                <w:szCs w:val="16"/>
                <w:lang w:val="en-US"/>
              </w:rPr>
              <w:t xml:space="preserve"> 814 </w:t>
            </w:r>
          </w:p>
        </w:tc>
        <w:tc>
          <w:tcPr>
            <w:tcW w:w="1304" w:type="dxa"/>
            <w:shd w:val="solid" w:color="CBCCCE" w:fill="auto"/>
            <w:tcMar>
              <w:top w:w="28" w:type="dxa"/>
              <w:left w:w="57" w:type="dxa"/>
              <w:bottom w:w="28" w:type="dxa"/>
              <w:right w:w="57"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b/>
                <w:bCs/>
                <w:color w:val="000000"/>
                <w:sz w:val="16"/>
                <w:szCs w:val="16"/>
                <w:lang w:val="en-US"/>
              </w:rPr>
              <w:t xml:space="preserve"> 26,424 </w:t>
            </w:r>
          </w:p>
        </w:tc>
        <w:tc>
          <w:tcPr>
            <w:tcW w:w="1021" w:type="dxa"/>
            <w:shd w:val="solid" w:color="CBCCCE" w:fill="auto"/>
            <w:tcMar>
              <w:top w:w="28" w:type="dxa"/>
              <w:left w:w="57" w:type="dxa"/>
              <w:bottom w:w="28" w:type="dxa"/>
              <w:right w:w="57"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b/>
                <w:bCs/>
                <w:color w:val="000000"/>
                <w:sz w:val="16"/>
                <w:szCs w:val="16"/>
                <w:lang w:val="en-US"/>
              </w:rPr>
              <w:t xml:space="preserve"> 12,716 </w:t>
            </w:r>
          </w:p>
        </w:tc>
        <w:tc>
          <w:tcPr>
            <w:tcW w:w="241" w:type="dxa"/>
            <w:shd w:val="solid" w:color="CBCCCE" w:fill="auto"/>
            <w:tcMar>
              <w:top w:w="28" w:type="dxa"/>
              <w:left w:w="0" w:type="dxa"/>
              <w:bottom w:w="28" w:type="dxa"/>
              <w:right w:w="0" w:type="dxa"/>
            </w:tcMar>
          </w:tcPr>
          <w:p w:rsidR="00E967F4" w:rsidRPr="00D20C56" w:rsidRDefault="00E967F4" w:rsidP="00E967F4">
            <w:pPr>
              <w:autoSpaceDE w:val="0"/>
              <w:autoSpaceDN w:val="0"/>
              <w:adjustRightInd w:val="0"/>
              <w:rPr>
                <w:rFonts w:ascii="Calibri" w:hAnsi="Calibri" w:cs="Calibri"/>
                <w:color w:val="auto"/>
                <w:sz w:val="16"/>
                <w:szCs w:val="16"/>
                <w:lang w:val="en-US"/>
              </w:rPr>
            </w:pPr>
          </w:p>
        </w:tc>
        <w:tc>
          <w:tcPr>
            <w:tcW w:w="1119" w:type="dxa"/>
            <w:shd w:val="solid" w:color="CBCCCE" w:fill="auto"/>
            <w:tcMar>
              <w:top w:w="28" w:type="dxa"/>
              <w:left w:w="57" w:type="dxa"/>
              <w:bottom w:w="28" w:type="dxa"/>
              <w:right w:w="57"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b/>
                <w:bCs/>
                <w:color w:val="000000"/>
                <w:sz w:val="16"/>
                <w:szCs w:val="16"/>
                <w:lang w:val="en-US"/>
              </w:rPr>
              <w:t xml:space="preserve"> 355 </w:t>
            </w:r>
          </w:p>
        </w:tc>
        <w:tc>
          <w:tcPr>
            <w:tcW w:w="851" w:type="dxa"/>
            <w:shd w:val="solid" w:color="CBCCCE" w:fill="auto"/>
            <w:tcMar>
              <w:top w:w="28" w:type="dxa"/>
              <w:left w:w="57" w:type="dxa"/>
              <w:bottom w:w="28" w:type="dxa"/>
              <w:right w:w="57"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b/>
                <w:bCs/>
                <w:color w:val="000000"/>
                <w:sz w:val="16"/>
                <w:szCs w:val="16"/>
                <w:lang w:val="en-US"/>
              </w:rPr>
              <w:t xml:space="preserve"> 11,721 </w:t>
            </w:r>
          </w:p>
        </w:tc>
        <w:tc>
          <w:tcPr>
            <w:tcW w:w="878" w:type="dxa"/>
            <w:shd w:val="solid" w:color="CBCCCE" w:fill="auto"/>
            <w:tcMar>
              <w:top w:w="28" w:type="dxa"/>
              <w:left w:w="57" w:type="dxa"/>
              <w:bottom w:w="28" w:type="dxa"/>
              <w:right w:w="57" w:type="dxa"/>
            </w:tcMar>
          </w:tcPr>
          <w:p w:rsidR="00E967F4" w:rsidRPr="00D20C56" w:rsidRDefault="00E967F4" w:rsidP="00E967F4">
            <w:pPr>
              <w:suppressAutoHyphens/>
              <w:autoSpaceDE w:val="0"/>
              <w:autoSpaceDN w:val="0"/>
              <w:adjustRightInd w:val="0"/>
              <w:jc w:val="right"/>
              <w:textAlignment w:val="baseline"/>
              <w:rPr>
                <w:rFonts w:ascii="Calibri" w:hAnsi="Calibri" w:cs="Calibri"/>
                <w:color w:val="000000"/>
                <w:sz w:val="16"/>
                <w:szCs w:val="16"/>
                <w:lang w:val="en-US"/>
              </w:rPr>
            </w:pPr>
            <w:r w:rsidRPr="00D20C56">
              <w:rPr>
                <w:rFonts w:ascii="Calibri" w:hAnsi="Calibri" w:cs="Calibri"/>
                <w:b/>
                <w:bCs/>
                <w:color w:val="000000"/>
                <w:sz w:val="16"/>
                <w:szCs w:val="16"/>
                <w:lang w:val="en-US"/>
              </w:rPr>
              <w:t xml:space="preserve"> 120,094 </w:t>
            </w:r>
          </w:p>
        </w:tc>
      </w:tr>
      <w:tr w:rsidR="00E967F4" w:rsidRPr="00F90C20" w:rsidTr="00013508">
        <w:trPr>
          <w:trHeight w:val="227"/>
        </w:trPr>
        <w:tc>
          <w:tcPr>
            <w:tcW w:w="14594" w:type="dxa"/>
            <w:gridSpan w:val="13"/>
            <w:tcMar>
              <w:top w:w="28" w:type="dxa"/>
              <w:left w:w="0" w:type="dxa"/>
              <w:bottom w:w="28"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proofErr w:type="gramStart"/>
            <w:r w:rsidRPr="00F90C20">
              <w:rPr>
                <w:rFonts w:ascii="Calibri" w:hAnsi="Calibri" w:cs="Calibri"/>
                <w:color w:val="000000"/>
                <w:sz w:val="15"/>
                <w:szCs w:val="15"/>
                <w:lang w:val="en-US"/>
              </w:rPr>
              <w:t>“ -</w:t>
            </w:r>
            <w:proofErr w:type="gramEnd"/>
            <w:r w:rsidRPr="00F90C20">
              <w:rPr>
                <w:rFonts w:ascii="Calibri" w:hAnsi="Calibri" w:cs="Calibri"/>
                <w:color w:val="000000"/>
                <w:sz w:val="15"/>
                <w:szCs w:val="15"/>
                <w:lang w:val="en-US"/>
              </w:rPr>
              <w:t xml:space="preserve"> “ denotes nil or rounded to zero (including null cells).</w:t>
            </w:r>
          </w:p>
        </w:tc>
      </w:tr>
      <w:tr w:rsidR="00E967F4" w:rsidRPr="00F90C20" w:rsidTr="00013508">
        <w:trPr>
          <w:trHeight w:val="227"/>
        </w:trPr>
        <w:tc>
          <w:tcPr>
            <w:tcW w:w="14594" w:type="dxa"/>
            <w:gridSpan w:val="13"/>
            <w:tcMar>
              <w:top w:w="28" w:type="dxa"/>
              <w:left w:w="0" w:type="dxa"/>
              <w:bottom w:w="28"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Due to rounding, discrepancies may occur between sums of the component items and totals.   </w:t>
            </w:r>
          </w:p>
        </w:tc>
      </w:tr>
      <w:tr w:rsidR="00E967F4" w:rsidRPr="00F90C20" w:rsidTr="00013508">
        <w:trPr>
          <w:trHeight w:val="227"/>
        </w:trPr>
        <w:tc>
          <w:tcPr>
            <w:tcW w:w="14594" w:type="dxa"/>
            <w:gridSpan w:val="13"/>
            <w:tcMar>
              <w:top w:w="28" w:type="dxa"/>
              <w:left w:w="0" w:type="dxa"/>
              <w:bottom w:w="28"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(a) </w:t>
            </w:r>
            <w:r w:rsidRPr="00F90C20">
              <w:rPr>
                <w:rFonts w:ascii="Calibri" w:hAnsi="Calibri" w:cs="Calibri"/>
                <w:color w:val="000000"/>
                <w:sz w:val="15"/>
                <w:szCs w:val="15"/>
                <w:lang w:val="en-US"/>
              </w:rPr>
              <w:tab/>
              <w:t>Nutrition expenditure presented in this table reflects investments identified as ‘nutrition specific’ or ‘nutrition sensitive’ based on the Scaling Up Nutrition methodology.</w:t>
            </w:r>
          </w:p>
        </w:tc>
      </w:tr>
      <w:tr w:rsidR="00E967F4" w:rsidRPr="00F90C20" w:rsidTr="00013508">
        <w:trPr>
          <w:trHeight w:val="227"/>
        </w:trPr>
        <w:tc>
          <w:tcPr>
            <w:tcW w:w="14594" w:type="dxa"/>
            <w:gridSpan w:val="13"/>
            <w:tcMar>
              <w:top w:w="28" w:type="dxa"/>
              <w:left w:w="0" w:type="dxa"/>
              <w:bottom w:w="28"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(b) Type of assistance based on OECD DAC sectors.</w:t>
            </w:r>
          </w:p>
        </w:tc>
      </w:tr>
      <w:tr w:rsidR="00E967F4" w:rsidRPr="00F90C20" w:rsidTr="00013508">
        <w:trPr>
          <w:trHeight w:val="227"/>
        </w:trPr>
        <w:tc>
          <w:tcPr>
            <w:tcW w:w="14594" w:type="dxa"/>
            <w:gridSpan w:val="13"/>
            <w:tcMar>
              <w:top w:w="28" w:type="dxa"/>
              <w:left w:w="0" w:type="dxa"/>
              <w:bottom w:w="28"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(c) </w:t>
            </w:r>
            <w:r w:rsidRPr="00F90C20">
              <w:rPr>
                <w:rFonts w:ascii="Calibri" w:hAnsi="Calibri" w:cs="Calibri"/>
                <w:color w:val="000000"/>
                <w:sz w:val="15"/>
                <w:szCs w:val="15"/>
                <w:lang w:val="en-US"/>
              </w:rPr>
              <w:tab/>
              <w:t>For further details on how nutrition data presented in this publication has been compiled refer to paragraph 46 and 47 of Appendix 2: Concepts and Definitions.</w:t>
            </w:r>
          </w:p>
        </w:tc>
      </w:tr>
      <w:tr w:rsidR="00E967F4" w:rsidRPr="00F90C20" w:rsidTr="00013508">
        <w:trPr>
          <w:trHeight w:val="227"/>
        </w:trPr>
        <w:tc>
          <w:tcPr>
            <w:tcW w:w="14594" w:type="dxa"/>
            <w:gridSpan w:val="13"/>
            <w:tcMar>
              <w:top w:w="28" w:type="dxa"/>
              <w:left w:w="0" w:type="dxa"/>
              <w:bottom w:w="28"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(d) </w:t>
            </w:r>
            <w:r w:rsidRPr="00F90C20">
              <w:rPr>
                <w:rFonts w:ascii="Calibri" w:hAnsi="Calibri" w:cs="Calibri"/>
                <w:color w:val="000000"/>
                <w:sz w:val="15"/>
                <w:szCs w:val="15"/>
                <w:lang w:val="en-US"/>
              </w:rPr>
              <w:tab/>
              <w:t>Includes regional programs that cannot be disaggregated to a lower geographic level.</w:t>
            </w:r>
          </w:p>
        </w:tc>
      </w:tr>
      <w:tr w:rsidR="00E967F4" w:rsidRPr="00F90C20" w:rsidTr="00013508">
        <w:trPr>
          <w:trHeight w:val="227"/>
        </w:trPr>
        <w:tc>
          <w:tcPr>
            <w:tcW w:w="14594" w:type="dxa"/>
            <w:gridSpan w:val="13"/>
            <w:tcMar>
              <w:top w:w="28" w:type="dxa"/>
              <w:left w:w="0" w:type="dxa"/>
              <w:bottom w:w="28"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lastRenderedPageBreak/>
              <w:t xml:space="preserve">(e) </w:t>
            </w:r>
            <w:r w:rsidRPr="00F90C20">
              <w:rPr>
                <w:rFonts w:ascii="Calibri" w:hAnsi="Calibri" w:cs="Calibri"/>
                <w:color w:val="000000"/>
                <w:sz w:val="15"/>
                <w:szCs w:val="15"/>
                <w:lang w:val="en-US"/>
              </w:rPr>
              <w:tab/>
              <w:t>Includes global programs that cannot be disaggregated to a lower geographic level.</w:t>
            </w:r>
          </w:p>
        </w:tc>
      </w:tr>
      <w:tr w:rsidR="00E967F4" w:rsidRPr="00F90C20" w:rsidTr="00013508">
        <w:trPr>
          <w:trHeight w:val="227"/>
        </w:trPr>
        <w:tc>
          <w:tcPr>
            <w:tcW w:w="14594" w:type="dxa"/>
            <w:gridSpan w:val="13"/>
            <w:tcMar>
              <w:top w:w="28" w:type="dxa"/>
              <w:left w:w="0" w:type="dxa"/>
              <w:bottom w:w="28"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(f) </w:t>
            </w:r>
            <w:r w:rsidRPr="00F90C20">
              <w:rPr>
                <w:rFonts w:ascii="Calibri" w:hAnsi="Calibri" w:cs="Calibri"/>
                <w:color w:val="000000"/>
                <w:sz w:val="15"/>
                <w:szCs w:val="15"/>
                <w:lang w:val="en-US"/>
              </w:rPr>
              <w:tab/>
              <w:t xml:space="preserve">These investments relate to direct nutrition specific feeding </w:t>
            </w:r>
            <w:proofErr w:type="spellStart"/>
            <w:r w:rsidRPr="00F90C20">
              <w:rPr>
                <w:rFonts w:ascii="Calibri" w:hAnsi="Calibri" w:cs="Calibri"/>
                <w:color w:val="000000"/>
                <w:sz w:val="15"/>
                <w:szCs w:val="15"/>
                <w:lang w:val="en-US"/>
              </w:rPr>
              <w:t>programmes</w:t>
            </w:r>
            <w:proofErr w:type="spellEnd"/>
            <w:r w:rsidRPr="00F90C20">
              <w:rPr>
                <w:rFonts w:ascii="Calibri" w:hAnsi="Calibri" w:cs="Calibri"/>
                <w:color w:val="000000"/>
                <w:sz w:val="15"/>
                <w:szCs w:val="15"/>
                <w:lang w:val="en-US"/>
              </w:rPr>
              <w:t xml:space="preserve"> for maternal feeding, breastfeeding and weaning foods, child feeding and school feeding.</w:t>
            </w:r>
          </w:p>
        </w:tc>
      </w:tr>
      <w:tr w:rsidR="00E967F4" w:rsidRPr="00F90C20" w:rsidTr="00013508">
        <w:trPr>
          <w:trHeight w:val="227"/>
        </w:trPr>
        <w:tc>
          <w:tcPr>
            <w:tcW w:w="14594" w:type="dxa"/>
            <w:gridSpan w:val="13"/>
            <w:tcMar>
              <w:top w:w="28" w:type="dxa"/>
              <w:left w:w="0" w:type="dxa"/>
              <w:bottom w:w="28"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(g) </w:t>
            </w:r>
            <w:r w:rsidRPr="00F90C20">
              <w:rPr>
                <w:rFonts w:ascii="Calibri" w:hAnsi="Calibri" w:cs="Calibri"/>
                <w:color w:val="000000"/>
                <w:sz w:val="15"/>
                <w:szCs w:val="15"/>
                <w:lang w:val="en-US"/>
              </w:rPr>
              <w:tab/>
              <w:t xml:space="preserve">For further details on negative flows refer to paragraphs 40 and 41 of Appendix 2: Concepts and Definitions. </w:t>
            </w:r>
          </w:p>
        </w:tc>
      </w:tr>
      <w:tr w:rsidR="00E967F4" w:rsidRPr="00F90C20" w:rsidTr="00013508">
        <w:trPr>
          <w:trHeight w:val="227"/>
        </w:trPr>
        <w:tc>
          <w:tcPr>
            <w:tcW w:w="14594" w:type="dxa"/>
            <w:gridSpan w:val="13"/>
            <w:tcMar>
              <w:top w:w="28" w:type="dxa"/>
              <w:left w:w="0" w:type="dxa"/>
              <w:bottom w:w="28"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(h) </w:t>
            </w:r>
            <w:r w:rsidRPr="00F90C20">
              <w:rPr>
                <w:rFonts w:ascii="Calibri" w:hAnsi="Calibri" w:cs="Calibri"/>
                <w:color w:val="000000"/>
                <w:sz w:val="15"/>
                <w:szCs w:val="15"/>
                <w:lang w:val="en-US"/>
              </w:rPr>
              <w:tab/>
              <w:t>Other includes multisector aid not further defined.</w:t>
            </w:r>
          </w:p>
        </w:tc>
      </w:tr>
    </w:tbl>
    <w:p w:rsidR="00013508" w:rsidRDefault="00013508" w:rsidP="00F90C20">
      <w:pPr>
        <w:autoSpaceDE w:val="0"/>
        <w:autoSpaceDN w:val="0"/>
        <w:adjustRightInd w:val="0"/>
        <w:spacing w:line="288" w:lineRule="auto"/>
        <w:textAlignment w:val="center"/>
        <w:rPr>
          <w:rFonts w:ascii="Calibri" w:hAnsi="Calibri" w:cs="Calibri"/>
          <w:color w:val="000000"/>
          <w:lang w:val="en-US"/>
        </w:rPr>
      </w:pPr>
    </w:p>
    <w:p w:rsidR="00013508" w:rsidRDefault="00013508">
      <w:pPr>
        <w:rPr>
          <w:rFonts w:ascii="Calibri" w:hAnsi="Calibri" w:cs="Calibri"/>
          <w:color w:val="000000"/>
          <w:lang w:val="en-US"/>
        </w:rPr>
      </w:pPr>
      <w:r>
        <w:rPr>
          <w:rFonts w:ascii="Calibri" w:hAnsi="Calibri" w:cs="Calibri"/>
          <w:color w:val="000000"/>
          <w:lang w:val="en-US"/>
        </w:rPr>
        <w:br w:type="page"/>
      </w:r>
    </w:p>
    <w:tbl>
      <w:tblPr>
        <w:tblW w:w="0" w:type="auto"/>
        <w:tblInd w:w="-8" w:type="dxa"/>
        <w:tblLayout w:type="fixed"/>
        <w:tblCellMar>
          <w:left w:w="0" w:type="dxa"/>
          <w:right w:w="0" w:type="dxa"/>
        </w:tblCellMar>
        <w:tblLook w:val="0000" w:firstRow="0" w:lastRow="0" w:firstColumn="0" w:lastColumn="0" w:noHBand="0" w:noVBand="0"/>
      </w:tblPr>
      <w:tblGrid>
        <w:gridCol w:w="344"/>
        <w:gridCol w:w="162"/>
        <w:gridCol w:w="4366"/>
        <w:gridCol w:w="1587"/>
        <w:gridCol w:w="959"/>
        <w:gridCol w:w="959"/>
        <w:gridCol w:w="959"/>
        <w:gridCol w:w="1290"/>
        <w:gridCol w:w="1020"/>
        <w:gridCol w:w="1219"/>
        <w:gridCol w:w="851"/>
        <w:gridCol w:w="878"/>
      </w:tblGrid>
      <w:tr w:rsidR="00F90C20" w:rsidRPr="00F90C20" w:rsidTr="00533EDD">
        <w:trPr>
          <w:trHeight w:hRule="exact" w:val="340"/>
          <w:tblHeader/>
        </w:trPr>
        <w:tc>
          <w:tcPr>
            <w:tcW w:w="14594" w:type="dxa"/>
            <w:gridSpan w:val="12"/>
            <w:shd w:val="solid" w:color="007581" w:fill="auto"/>
            <w:tcMar>
              <w:top w:w="28" w:type="dxa"/>
              <w:left w:w="85" w:type="dxa"/>
              <w:bottom w:w="28" w:type="dxa"/>
              <w:right w:w="113" w:type="dxa"/>
            </w:tcMar>
          </w:tcPr>
          <w:p w:rsidR="00F90C20" w:rsidRPr="00F90C20" w:rsidRDefault="00F90C20" w:rsidP="001F261E">
            <w:pPr>
              <w:pStyle w:val="TABLEHEADING"/>
            </w:pPr>
            <w:bookmarkStart w:id="24" w:name="_Toc533224349"/>
            <w:r w:rsidRPr="00726797">
              <w:lastRenderedPageBreak/>
              <w:t>21</w:t>
            </w:r>
            <w:r w:rsidRPr="00726797">
              <w:tab/>
            </w:r>
            <w:r w:rsidRPr="00F90C20">
              <w:t>Australian Official Development Assistance, Water, Sanitation and Hygiene, Type of Assistance by Region of Benefit, 2017–18 (a)</w:t>
            </w:r>
            <w:bookmarkEnd w:id="24"/>
          </w:p>
        </w:tc>
      </w:tr>
      <w:tr w:rsidR="00E967F4" w:rsidRPr="00F90C20" w:rsidTr="00726797">
        <w:trPr>
          <w:trHeight w:val="60"/>
          <w:tblHeader/>
        </w:trPr>
        <w:tc>
          <w:tcPr>
            <w:tcW w:w="344" w:type="dxa"/>
            <w:shd w:val="solid" w:color="689CA7" w:fill="auto"/>
            <w:tcMar>
              <w:top w:w="28" w:type="dxa"/>
              <w:left w:w="57" w:type="dxa"/>
              <w:bottom w:w="28"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689CA7" w:fill="auto"/>
            <w:tcMar>
              <w:top w:w="28" w:type="dxa"/>
              <w:left w:w="57" w:type="dxa"/>
              <w:bottom w:w="28"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4366" w:type="dxa"/>
            <w:shd w:val="solid" w:color="689CA7" w:fill="auto"/>
            <w:tcMar>
              <w:top w:w="28" w:type="dxa"/>
              <w:left w:w="57" w:type="dxa"/>
              <w:bottom w:w="28"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1587" w:type="dxa"/>
            <w:shd w:val="solid" w:color="689CA7" w:fill="auto"/>
            <w:tcMar>
              <w:top w:w="28" w:type="dxa"/>
              <w:left w:w="57" w:type="dxa"/>
              <w:bottom w:w="28"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Pacific</w:t>
            </w:r>
          </w:p>
        </w:tc>
        <w:tc>
          <w:tcPr>
            <w:tcW w:w="959" w:type="dxa"/>
            <w:shd w:val="solid" w:color="689CA7" w:fill="auto"/>
            <w:tcMar>
              <w:top w:w="28" w:type="dxa"/>
              <w:left w:w="57" w:type="dxa"/>
              <w:bottom w:w="28"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Pr>
                <w:rFonts w:ascii="Calibri" w:hAnsi="Calibri" w:cs="Calibri"/>
                <w:i/>
                <w:iCs/>
                <w:color w:val="FFFFFF"/>
                <w:sz w:val="17"/>
                <w:szCs w:val="17"/>
                <w:lang w:val="en-US"/>
              </w:rPr>
              <w:t xml:space="preserve">South-East and </w:t>
            </w:r>
            <w:r>
              <w:rPr>
                <w:rFonts w:ascii="Calibri" w:hAnsi="Calibri" w:cs="Calibri"/>
                <w:i/>
                <w:iCs/>
                <w:color w:val="FFFFFF"/>
                <w:sz w:val="17"/>
                <w:szCs w:val="17"/>
                <w:lang w:val="en-US"/>
              </w:rPr>
              <w:br/>
            </w:r>
            <w:r w:rsidRPr="00F90C20">
              <w:rPr>
                <w:rFonts w:ascii="Calibri" w:hAnsi="Calibri" w:cs="Calibri"/>
                <w:i/>
                <w:iCs/>
                <w:color w:val="FFFFFF"/>
                <w:sz w:val="17"/>
                <w:szCs w:val="17"/>
                <w:lang w:val="en-US"/>
              </w:rPr>
              <w:t>East Asia</w:t>
            </w:r>
          </w:p>
        </w:tc>
        <w:tc>
          <w:tcPr>
            <w:tcW w:w="959" w:type="dxa"/>
            <w:shd w:val="solid" w:color="689CA7" w:fill="auto"/>
            <w:tcMar>
              <w:top w:w="28" w:type="dxa"/>
              <w:left w:w="57" w:type="dxa"/>
              <w:bottom w:w="28"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South and West Asia</w:t>
            </w:r>
          </w:p>
        </w:tc>
        <w:tc>
          <w:tcPr>
            <w:tcW w:w="959" w:type="dxa"/>
            <w:shd w:val="solid" w:color="689CA7" w:fill="auto"/>
            <w:tcMar>
              <w:top w:w="28" w:type="dxa"/>
              <w:left w:w="57" w:type="dxa"/>
              <w:bottom w:w="28"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proofErr w:type="gramStart"/>
            <w:r w:rsidRPr="00F90C20">
              <w:rPr>
                <w:rFonts w:ascii="Calibri" w:hAnsi="Calibri" w:cs="Calibri"/>
                <w:i/>
                <w:iCs/>
                <w:color w:val="FFFFFF"/>
                <w:sz w:val="17"/>
                <w:szCs w:val="17"/>
                <w:lang w:val="en-US"/>
              </w:rPr>
              <w:t>Other</w:t>
            </w:r>
            <w:proofErr w:type="gramEnd"/>
            <w:r w:rsidRPr="00F90C20">
              <w:rPr>
                <w:rFonts w:ascii="Calibri" w:hAnsi="Calibri" w:cs="Calibri"/>
                <w:i/>
                <w:iCs/>
                <w:color w:val="FFFFFF"/>
                <w:sz w:val="17"/>
                <w:szCs w:val="17"/>
                <w:lang w:val="en-US"/>
              </w:rPr>
              <w:t xml:space="preserve"> Asia</w:t>
            </w:r>
          </w:p>
        </w:tc>
        <w:tc>
          <w:tcPr>
            <w:tcW w:w="1290" w:type="dxa"/>
            <w:shd w:val="solid" w:color="689CA7" w:fill="auto"/>
            <w:tcMar>
              <w:top w:w="28" w:type="dxa"/>
              <w:left w:w="57" w:type="dxa"/>
              <w:bottom w:w="28"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Sub-Saharan Africa (b)</w:t>
            </w:r>
          </w:p>
        </w:tc>
        <w:tc>
          <w:tcPr>
            <w:tcW w:w="1020" w:type="dxa"/>
            <w:shd w:val="solid" w:color="689CA7" w:fill="auto"/>
            <w:tcMar>
              <w:top w:w="28" w:type="dxa"/>
              <w:left w:w="57" w:type="dxa"/>
              <w:bottom w:w="28"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Middle East and North Africa</w:t>
            </w:r>
          </w:p>
        </w:tc>
        <w:tc>
          <w:tcPr>
            <w:tcW w:w="1219" w:type="dxa"/>
            <w:shd w:val="solid" w:color="689CA7" w:fill="auto"/>
            <w:tcMar>
              <w:top w:w="28" w:type="dxa"/>
              <w:left w:w="57" w:type="dxa"/>
              <w:bottom w:w="28"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Latin America and the Caribbean</w:t>
            </w:r>
          </w:p>
        </w:tc>
        <w:tc>
          <w:tcPr>
            <w:tcW w:w="851" w:type="dxa"/>
            <w:shd w:val="solid" w:color="689CA7" w:fill="auto"/>
            <w:tcMar>
              <w:top w:w="28" w:type="dxa"/>
              <w:left w:w="57" w:type="dxa"/>
              <w:bottom w:w="28"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Other (c)</w:t>
            </w:r>
          </w:p>
        </w:tc>
        <w:tc>
          <w:tcPr>
            <w:tcW w:w="878" w:type="dxa"/>
            <w:shd w:val="solid" w:color="689CA7" w:fill="auto"/>
            <w:tcMar>
              <w:top w:w="28" w:type="dxa"/>
              <w:left w:w="57" w:type="dxa"/>
              <w:bottom w:w="28"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b/>
                <w:bCs/>
                <w:color w:val="FFFFFF"/>
                <w:sz w:val="17"/>
                <w:szCs w:val="17"/>
                <w:lang w:val="en-US"/>
              </w:rPr>
              <w:t xml:space="preserve"> </w:t>
            </w:r>
            <w:r w:rsidRPr="00F90C20">
              <w:rPr>
                <w:rFonts w:ascii="Calibri" w:hAnsi="Calibri" w:cs="Calibri"/>
                <w:b/>
                <w:bCs/>
                <w:i/>
                <w:iCs/>
                <w:color w:val="FFFFFF"/>
                <w:sz w:val="17"/>
                <w:szCs w:val="17"/>
                <w:lang w:val="en-US"/>
              </w:rPr>
              <w:t>Total</w:t>
            </w:r>
            <w:r w:rsidRPr="00F90C20">
              <w:rPr>
                <w:rFonts w:ascii="Calibri" w:hAnsi="Calibri" w:cs="Calibri"/>
                <w:b/>
                <w:bCs/>
                <w:color w:val="FFFFFF"/>
                <w:sz w:val="17"/>
                <w:szCs w:val="17"/>
                <w:lang w:val="en-US"/>
              </w:rPr>
              <w:t xml:space="preserve"> </w:t>
            </w:r>
          </w:p>
        </w:tc>
      </w:tr>
      <w:tr w:rsidR="00E967F4" w:rsidRPr="00F90C20" w:rsidTr="00726797">
        <w:trPr>
          <w:trHeight w:val="60"/>
          <w:tblHeader/>
        </w:trPr>
        <w:tc>
          <w:tcPr>
            <w:tcW w:w="4872" w:type="dxa"/>
            <w:gridSpan w:val="3"/>
            <w:shd w:val="solid" w:color="689CA7" w:fill="auto"/>
            <w:tcMar>
              <w:top w:w="28" w:type="dxa"/>
              <w:left w:w="57" w:type="dxa"/>
              <w:bottom w:w="28"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Type of assistance</w:t>
            </w:r>
          </w:p>
        </w:tc>
        <w:tc>
          <w:tcPr>
            <w:tcW w:w="1587" w:type="dxa"/>
            <w:shd w:val="solid" w:color="689CA7" w:fill="auto"/>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59" w:type="dxa"/>
            <w:shd w:val="solid" w:color="689CA7" w:fill="auto"/>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59" w:type="dxa"/>
            <w:shd w:val="solid" w:color="689CA7" w:fill="auto"/>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59" w:type="dxa"/>
            <w:shd w:val="solid" w:color="689CA7" w:fill="auto"/>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290" w:type="dxa"/>
            <w:shd w:val="solid" w:color="689CA7" w:fill="auto"/>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020" w:type="dxa"/>
            <w:shd w:val="solid" w:color="689CA7" w:fill="auto"/>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219" w:type="dxa"/>
            <w:shd w:val="solid" w:color="689CA7" w:fill="auto"/>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851" w:type="dxa"/>
            <w:shd w:val="solid" w:color="689CA7" w:fill="auto"/>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878" w:type="dxa"/>
            <w:shd w:val="solid" w:color="689CA7" w:fill="auto"/>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b/>
                <w:bCs/>
                <w:color w:val="FFFFFF"/>
                <w:sz w:val="17"/>
                <w:szCs w:val="17"/>
                <w:lang w:val="en-US"/>
              </w:rPr>
              <w:t xml:space="preserve"> $’000 </w:t>
            </w:r>
          </w:p>
        </w:tc>
      </w:tr>
      <w:tr w:rsidR="00E967F4" w:rsidRPr="00F90C20" w:rsidTr="00726797">
        <w:trPr>
          <w:trHeight w:hRule="exact" w:val="113"/>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66"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587"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59"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59"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59"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9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02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19"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51"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78"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r>
      <w:tr w:rsidR="00E967F4" w:rsidRPr="00F90C20" w:rsidTr="00726797">
        <w:trPr>
          <w:trHeight w:val="60"/>
        </w:trPr>
        <w:tc>
          <w:tcPr>
            <w:tcW w:w="4872" w:type="dxa"/>
            <w:gridSpan w:val="3"/>
            <w:tcMar>
              <w:top w:w="28" w:type="dxa"/>
              <w:left w:w="57" w:type="dxa"/>
              <w:bottom w:w="28"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Water resources policy and management</w:t>
            </w:r>
          </w:p>
        </w:tc>
        <w:tc>
          <w:tcPr>
            <w:tcW w:w="1587"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59"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59"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59"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9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02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19"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51"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78"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r>
      <w:tr w:rsidR="00E967F4" w:rsidRPr="00F90C20" w:rsidTr="00726797">
        <w:trPr>
          <w:trHeight w:val="60"/>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66" w:type="dxa"/>
            <w:tcMar>
              <w:top w:w="28" w:type="dxa"/>
              <w:left w:w="57" w:type="dxa"/>
              <w:bottom w:w="28"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Water sector policy and administrative management</w:t>
            </w:r>
          </w:p>
        </w:tc>
        <w:tc>
          <w:tcPr>
            <w:tcW w:w="1587"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839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8,045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13,707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13,233 </w:t>
            </w:r>
          </w:p>
        </w:tc>
        <w:tc>
          <w:tcPr>
            <w:tcW w:w="129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19 </w:t>
            </w:r>
          </w:p>
        </w:tc>
        <w:tc>
          <w:tcPr>
            <w:tcW w:w="102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 </w:t>
            </w:r>
          </w:p>
        </w:tc>
        <w:tc>
          <w:tcPr>
            <w:tcW w:w="121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1"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23,144 </w:t>
            </w:r>
          </w:p>
        </w:tc>
        <w:tc>
          <w:tcPr>
            <w:tcW w:w="87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58,988 </w:t>
            </w:r>
          </w:p>
        </w:tc>
      </w:tr>
      <w:tr w:rsidR="00E967F4" w:rsidRPr="00F90C20" w:rsidTr="00726797">
        <w:trPr>
          <w:trHeight w:val="60"/>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66" w:type="dxa"/>
            <w:tcMar>
              <w:top w:w="28" w:type="dxa"/>
              <w:left w:w="57" w:type="dxa"/>
              <w:bottom w:w="28"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Water resources conservation (including data collection)</w:t>
            </w:r>
          </w:p>
        </w:tc>
        <w:tc>
          <w:tcPr>
            <w:tcW w:w="1587"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145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46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9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20 </w:t>
            </w:r>
          </w:p>
        </w:tc>
        <w:tc>
          <w:tcPr>
            <w:tcW w:w="102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 </w:t>
            </w:r>
          </w:p>
        </w:tc>
        <w:tc>
          <w:tcPr>
            <w:tcW w:w="851"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2,018 </w:t>
            </w:r>
          </w:p>
        </w:tc>
        <w:tc>
          <w:tcPr>
            <w:tcW w:w="87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2,239 </w:t>
            </w:r>
          </w:p>
        </w:tc>
      </w:tr>
      <w:tr w:rsidR="00E967F4" w:rsidRPr="00F90C20" w:rsidTr="00726797">
        <w:trPr>
          <w:trHeight w:val="60"/>
        </w:trPr>
        <w:tc>
          <w:tcPr>
            <w:tcW w:w="344" w:type="dxa"/>
            <w:shd w:val="solid" w:color="EBF0F1" w:fill="auto"/>
            <w:tcMar>
              <w:top w:w="28" w:type="dxa"/>
              <w:left w:w="57" w:type="dxa"/>
              <w:bottom w:w="28"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EBF0F1" w:fill="auto"/>
            <w:tcMar>
              <w:top w:w="28" w:type="dxa"/>
              <w:left w:w="57" w:type="dxa"/>
              <w:bottom w:w="28"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4366"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water resources policy and management</w:t>
            </w:r>
          </w:p>
        </w:tc>
        <w:tc>
          <w:tcPr>
            <w:tcW w:w="1587"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848 </w:t>
            </w:r>
          </w:p>
        </w:tc>
        <w:tc>
          <w:tcPr>
            <w:tcW w:w="959"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8,190 </w:t>
            </w:r>
          </w:p>
        </w:tc>
        <w:tc>
          <w:tcPr>
            <w:tcW w:w="959"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13,753 </w:t>
            </w:r>
          </w:p>
        </w:tc>
        <w:tc>
          <w:tcPr>
            <w:tcW w:w="959"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13,233 </w:t>
            </w:r>
          </w:p>
        </w:tc>
        <w:tc>
          <w:tcPr>
            <w:tcW w:w="1290"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38 </w:t>
            </w:r>
          </w:p>
        </w:tc>
        <w:tc>
          <w:tcPr>
            <w:tcW w:w="1020"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3 </w:t>
            </w:r>
          </w:p>
        </w:tc>
        <w:tc>
          <w:tcPr>
            <w:tcW w:w="1219"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 </w:t>
            </w:r>
          </w:p>
        </w:tc>
        <w:tc>
          <w:tcPr>
            <w:tcW w:w="851"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25,162 </w:t>
            </w:r>
          </w:p>
        </w:tc>
        <w:tc>
          <w:tcPr>
            <w:tcW w:w="878"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61,227 </w:t>
            </w:r>
          </w:p>
        </w:tc>
      </w:tr>
      <w:tr w:rsidR="00E967F4" w:rsidRPr="00F90C20" w:rsidTr="00726797">
        <w:trPr>
          <w:trHeight w:val="60"/>
        </w:trPr>
        <w:tc>
          <w:tcPr>
            <w:tcW w:w="4872" w:type="dxa"/>
            <w:gridSpan w:val="3"/>
            <w:tcMar>
              <w:top w:w="28" w:type="dxa"/>
              <w:left w:w="57" w:type="dxa"/>
              <w:bottom w:w="28"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Water supply and sanitation systems, urban</w:t>
            </w:r>
          </w:p>
        </w:tc>
        <w:tc>
          <w:tcPr>
            <w:tcW w:w="1587"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244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31,746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250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7,444 </w:t>
            </w:r>
          </w:p>
        </w:tc>
        <w:tc>
          <w:tcPr>
            <w:tcW w:w="129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32 </w:t>
            </w:r>
          </w:p>
        </w:tc>
        <w:tc>
          <w:tcPr>
            <w:tcW w:w="121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1"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10,770 </w:t>
            </w:r>
          </w:p>
        </w:tc>
        <w:tc>
          <w:tcPr>
            <w:tcW w:w="87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50,486 </w:t>
            </w:r>
          </w:p>
        </w:tc>
      </w:tr>
      <w:tr w:rsidR="00E967F4" w:rsidRPr="00F90C20" w:rsidTr="00726797">
        <w:trPr>
          <w:trHeight w:val="60"/>
        </w:trPr>
        <w:tc>
          <w:tcPr>
            <w:tcW w:w="4872" w:type="dxa"/>
            <w:gridSpan w:val="3"/>
            <w:tcMar>
              <w:top w:w="28" w:type="dxa"/>
              <w:left w:w="57" w:type="dxa"/>
              <w:bottom w:w="28"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Water supply and sanitation systems, rural</w:t>
            </w:r>
          </w:p>
        </w:tc>
        <w:tc>
          <w:tcPr>
            <w:tcW w:w="1587"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4,246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13,890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1,095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9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2,488 </w:t>
            </w:r>
          </w:p>
        </w:tc>
        <w:tc>
          <w:tcPr>
            <w:tcW w:w="102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19 </w:t>
            </w:r>
          </w:p>
        </w:tc>
        <w:tc>
          <w:tcPr>
            <w:tcW w:w="121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364 </w:t>
            </w:r>
          </w:p>
        </w:tc>
        <w:tc>
          <w:tcPr>
            <w:tcW w:w="851"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25,661 </w:t>
            </w:r>
          </w:p>
        </w:tc>
        <w:tc>
          <w:tcPr>
            <w:tcW w:w="87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47,762 </w:t>
            </w:r>
          </w:p>
        </w:tc>
      </w:tr>
      <w:tr w:rsidR="00E967F4" w:rsidRPr="00F90C20" w:rsidTr="00726797">
        <w:trPr>
          <w:trHeight w:val="60"/>
        </w:trPr>
        <w:tc>
          <w:tcPr>
            <w:tcW w:w="4872" w:type="dxa"/>
            <w:gridSpan w:val="3"/>
            <w:tcMar>
              <w:top w:w="28" w:type="dxa"/>
              <w:left w:w="57" w:type="dxa"/>
              <w:bottom w:w="28"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Other water supply and sanitation</w:t>
            </w:r>
          </w:p>
        </w:tc>
        <w:tc>
          <w:tcPr>
            <w:tcW w:w="1587"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59"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59"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59"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9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02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19"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51"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78"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r>
      <w:tr w:rsidR="00E967F4" w:rsidRPr="00F90C20" w:rsidTr="00726797">
        <w:trPr>
          <w:trHeight w:val="60"/>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66" w:type="dxa"/>
            <w:tcMar>
              <w:top w:w="28" w:type="dxa"/>
              <w:left w:w="57" w:type="dxa"/>
              <w:bottom w:w="28"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River basins’ development</w:t>
            </w:r>
          </w:p>
        </w:tc>
        <w:tc>
          <w:tcPr>
            <w:tcW w:w="1587"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9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1"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1,343 </w:t>
            </w:r>
          </w:p>
        </w:tc>
        <w:tc>
          <w:tcPr>
            <w:tcW w:w="87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1,343 </w:t>
            </w:r>
          </w:p>
        </w:tc>
      </w:tr>
      <w:tr w:rsidR="00E967F4" w:rsidRPr="00F90C20" w:rsidTr="00726797">
        <w:trPr>
          <w:trHeight w:val="60"/>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66" w:type="dxa"/>
            <w:tcMar>
              <w:top w:w="28" w:type="dxa"/>
              <w:left w:w="57" w:type="dxa"/>
              <w:bottom w:w="28"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Waste management/disposal</w:t>
            </w:r>
          </w:p>
        </w:tc>
        <w:tc>
          <w:tcPr>
            <w:tcW w:w="1587"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37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39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38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7,444 </w:t>
            </w:r>
          </w:p>
        </w:tc>
        <w:tc>
          <w:tcPr>
            <w:tcW w:w="129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30 </w:t>
            </w:r>
          </w:p>
        </w:tc>
        <w:tc>
          <w:tcPr>
            <w:tcW w:w="121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132 </w:t>
            </w:r>
          </w:p>
        </w:tc>
        <w:tc>
          <w:tcPr>
            <w:tcW w:w="851"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2,112 </w:t>
            </w:r>
          </w:p>
        </w:tc>
        <w:tc>
          <w:tcPr>
            <w:tcW w:w="87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9,832 </w:t>
            </w:r>
          </w:p>
        </w:tc>
      </w:tr>
      <w:tr w:rsidR="00E967F4" w:rsidRPr="00F90C20" w:rsidTr="00726797">
        <w:trPr>
          <w:trHeight w:val="60"/>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66" w:type="dxa"/>
            <w:tcMar>
              <w:top w:w="28" w:type="dxa"/>
              <w:left w:w="57" w:type="dxa"/>
              <w:bottom w:w="28"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Education and training in water supply and sanitation</w:t>
            </w:r>
          </w:p>
        </w:tc>
        <w:tc>
          <w:tcPr>
            <w:tcW w:w="1587"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29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104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25 </w:t>
            </w:r>
          </w:p>
        </w:tc>
        <w:tc>
          <w:tcPr>
            <w:tcW w:w="95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9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1"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12 </w:t>
            </w:r>
          </w:p>
        </w:tc>
        <w:tc>
          <w:tcPr>
            <w:tcW w:w="87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170 </w:t>
            </w:r>
          </w:p>
        </w:tc>
      </w:tr>
      <w:tr w:rsidR="00E967F4" w:rsidRPr="00F90C20" w:rsidTr="00726797">
        <w:trPr>
          <w:trHeight w:val="60"/>
        </w:trPr>
        <w:tc>
          <w:tcPr>
            <w:tcW w:w="344" w:type="dxa"/>
            <w:shd w:val="solid" w:color="EBF0F1" w:fill="auto"/>
            <w:tcMar>
              <w:top w:w="28" w:type="dxa"/>
              <w:left w:w="57" w:type="dxa"/>
              <w:bottom w:w="28"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EBF0F1" w:fill="auto"/>
            <w:tcMar>
              <w:top w:w="28" w:type="dxa"/>
              <w:left w:w="57" w:type="dxa"/>
              <w:bottom w:w="28"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4366"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other water supply and sanitation</w:t>
            </w:r>
          </w:p>
        </w:tc>
        <w:tc>
          <w:tcPr>
            <w:tcW w:w="1587"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66 </w:t>
            </w:r>
          </w:p>
        </w:tc>
        <w:tc>
          <w:tcPr>
            <w:tcW w:w="959"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143 </w:t>
            </w:r>
          </w:p>
        </w:tc>
        <w:tc>
          <w:tcPr>
            <w:tcW w:w="959"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63 </w:t>
            </w:r>
          </w:p>
        </w:tc>
        <w:tc>
          <w:tcPr>
            <w:tcW w:w="959"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7,444 </w:t>
            </w:r>
          </w:p>
        </w:tc>
        <w:tc>
          <w:tcPr>
            <w:tcW w:w="1290"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 </w:t>
            </w:r>
          </w:p>
        </w:tc>
        <w:tc>
          <w:tcPr>
            <w:tcW w:w="1020"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30 </w:t>
            </w:r>
          </w:p>
        </w:tc>
        <w:tc>
          <w:tcPr>
            <w:tcW w:w="1219"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132 </w:t>
            </w:r>
          </w:p>
        </w:tc>
        <w:tc>
          <w:tcPr>
            <w:tcW w:w="851"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3,467 </w:t>
            </w:r>
          </w:p>
        </w:tc>
        <w:tc>
          <w:tcPr>
            <w:tcW w:w="878"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11,345 </w:t>
            </w:r>
          </w:p>
        </w:tc>
      </w:tr>
      <w:tr w:rsidR="00E967F4" w:rsidRPr="00F90C20" w:rsidTr="00726797">
        <w:trPr>
          <w:trHeight w:hRule="exact" w:val="113"/>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66"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587"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59"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59"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59"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9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02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19"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51"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78"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r>
      <w:tr w:rsidR="00E967F4" w:rsidRPr="00F90C20" w:rsidTr="00726797">
        <w:trPr>
          <w:trHeight w:val="60"/>
        </w:trPr>
        <w:tc>
          <w:tcPr>
            <w:tcW w:w="4872" w:type="dxa"/>
            <w:gridSpan w:val="3"/>
            <w:shd w:val="solid" w:color="CBCCCE" w:fill="auto"/>
            <w:tcMar>
              <w:top w:w="28" w:type="dxa"/>
              <w:left w:w="57" w:type="dxa"/>
              <w:bottom w:w="28" w:type="dxa"/>
              <w:right w:w="57"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Total Australian Official Development Assistance, Water, Sanitation and Hygiene</w:t>
            </w:r>
          </w:p>
        </w:tc>
        <w:tc>
          <w:tcPr>
            <w:tcW w:w="1587" w:type="dxa"/>
            <w:shd w:val="solid" w:color="CBCCCE"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5,403 </w:t>
            </w:r>
          </w:p>
        </w:tc>
        <w:tc>
          <w:tcPr>
            <w:tcW w:w="959" w:type="dxa"/>
            <w:shd w:val="solid" w:color="CBCCCE"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53,969 </w:t>
            </w:r>
          </w:p>
        </w:tc>
        <w:tc>
          <w:tcPr>
            <w:tcW w:w="959" w:type="dxa"/>
            <w:shd w:val="solid" w:color="CBCCCE"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15,161 </w:t>
            </w:r>
          </w:p>
        </w:tc>
        <w:tc>
          <w:tcPr>
            <w:tcW w:w="959" w:type="dxa"/>
            <w:shd w:val="solid" w:color="CBCCCE"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28,121 </w:t>
            </w:r>
          </w:p>
        </w:tc>
        <w:tc>
          <w:tcPr>
            <w:tcW w:w="1290" w:type="dxa"/>
            <w:shd w:val="solid" w:color="CBCCCE"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2,526 </w:t>
            </w:r>
          </w:p>
        </w:tc>
        <w:tc>
          <w:tcPr>
            <w:tcW w:w="1020" w:type="dxa"/>
            <w:shd w:val="solid" w:color="CBCCCE"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84 </w:t>
            </w:r>
          </w:p>
        </w:tc>
        <w:tc>
          <w:tcPr>
            <w:tcW w:w="1219" w:type="dxa"/>
            <w:shd w:val="solid" w:color="CBCCCE"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496 </w:t>
            </w:r>
          </w:p>
        </w:tc>
        <w:tc>
          <w:tcPr>
            <w:tcW w:w="851" w:type="dxa"/>
            <w:shd w:val="solid" w:color="CBCCCE"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65,060 </w:t>
            </w:r>
          </w:p>
        </w:tc>
        <w:tc>
          <w:tcPr>
            <w:tcW w:w="878" w:type="dxa"/>
            <w:shd w:val="solid" w:color="CBCCCE"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170,821 </w:t>
            </w:r>
          </w:p>
        </w:tc>
      </w:tr>
      <w:tr w:rsidR="00E967F4" w:rsidRPr="00F90C20" w:rsidTr="00726797">
        <w:trPr>
          <w:trHeight w:hRule="exact" w:val="113"/>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66"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587"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59"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59"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59"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9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02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19"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51"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78"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r>
      <w:tr w:rsidR="00E967F4" w:rsidRPr="00F90C20" w:rsidTr="00726797">
        <w:trPr>
          <w:trHeight w:val="60"/>
        </w:trPr>
        <w:tc>
          <w:tcPr>
            <w:tcW w:w="14594" w:type="dxa"/>
            <w:gridSpan w:val="12"/>
            <w:tcMar>
              <w:top w:w="28" w:type="dxa"/>
              <w:left w:w="0" w:type="dxa"/>
              <w:bottom w:w="28"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proofErr w:type="gramStart"/>
            <w:r w:rsidRPr="00F90C20">
              <w:rPr>
                <w:rFonts w:ascii="Calibri" w:hAnsi="Calibri" w:cs="Calibri"/>
                <w:color w:val="000000"/>
                <w:sz w:val="15"/>
                <w:szCs w:val="15"/>
                <w:lang w:val="en-US"/>
              </w:rPr>
              <w:t>“ -</w:t>
            </w:r>
            <w:proofErr w:type="gramEnd"/>
            <w:r w:rsidRPr="00F90C20">
              <w:rPr>
                <w:rFonts w:ascii="Calibri" w:hAnsi="Calibri" w:cs="Calibri"/>
                <w:color w:val="000000"/>
                <w:sz w:val="15"/>
                <w:szCs w:val="15"/>
                <w:lang w:val="en-US"/>
              </w:rPr>
              <w:t xml:space="preserve"> “ denotes nil or rounded to zero (including null cells).</w:t>
            </w:r>
          </w:p>
        </w:tc>
      </w:tr>
      <w:tr w:rsidR="00E967F4" w:rsidRPr="00F90C20" w:rsidTr="00726797">
        <w:trPr>
          <w:trHeight w:val="60"/>
        </w:trPr>
        <w:tc>
          <w:tcPr>
            <w:tcW w:w="14594" w:type="dxa"/>
            <w:gridSpan w:val="12"/>
            <w:tcMar>
              <w:top w:w="28" w:type="dxa"/>
              <w:left w:w="0" w:type="dxa"/>
              <w:bottom w:w="28"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Due to rounding, discrepancies may occur between sums of the component items and totals.   </w:t>
            </w:r>
          </w:p>
        </w:tc>
      </w:tr>
      <w:tr w:rsidR="00E967F4" w:rsidRPr="00F90C20" w:rsidTr="00726797">
        <w:trPr>
          <w:trHeight w:val="60"/>
        </w:trPr>
        <w:tc>
          <w:tcPr>
            <w:tcW w:w="14594" w:type="dxa"/>
            <w:gridSpan w:val="12"/>
            <w:tcMar>
              <w:top w:w="28" w:type="dxa"/>
              <w:left w:w="0" w:type="dxa"/>
              <w:bottom w:w="28"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(a) </w:t>
            </w:r>
            <w:r w:rsidRPr="00F90C20">
              <w:rPr>
                <w:rFonts w:ascii="Calibri" w:hAnsi="Calibri" w:cs="Calibri"/>
                <w:color w:val="000000"/>
                <w:sz w:val="15"/>
                <w:szCs w:val="15"/>
                <w:lang w:val="en-US"/>
              </w:rPr>
              <w:tab/>
              <w:t>Type of assistance based on OECD DAC sectors.</w:t>
            </w:r>
          </w:p>
        </w:tc>
      </w:tr>
      <w:tr w:rsidR="00E967F4" w:rsidRPr="00F90C20" w:rsidTr="00726797">
        <w:trPr>
          <w:trHeight w:val="60"/>
        </w:trPr>
        <w:tc>
          <w:tcPr>
            <w:tcW w:w="14594" w:type="dxa"/>
            <w:gridSpan w:val="12"/>
            <w:tcMar>
              <w:top w:w="28" w:type="dxa"/>
              <w:left w:w="0" w:type="dxa"/>
              <w:bottom w:w="28"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(b) </w:t>
            </w:r>
            <w:r w:rsidRPr="00F90C20">
              <w:rPr>
                <w:rFonts w:ascii="Calibri" w:hAnsi="Calibri" w:cs="Calibri"/>
                <w:color w:val="000000"/>
                <w:sz w:val="15"/>
                <w:szCs w:val="15"/>
                <w:lang w:val="en-US"/>
              </w:rPr>
              <w:tab/>
              <w:t>Includes regional programs that cannot be disaggregated to a lower geographic level.</w:t>
            </w:r>
          </w:p>
        </w:tc>
      </w:tr>
      <w:tr w:rsidR="00E967F4" w:rsidRPr="00F90C20" w:rsidTr="00726797">
        <w:trPr>
          <w:trHeight w:val="60"/>
        </w:trPr>
        <w:tc>
          <w:tcPr>
            <w:tcW w:w="14594" w:type="dxa"/>
            <w:gridSpan w:val="12"/>
            <w:tcMar>
              <w:top w:w="28" w:type="dxa"/>
              <w:left w:w="0" w:type="dxa"/>
              <w:bottom w:w="28"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(c) </w:t>
            </w:r>
            <w:r w:rsidRPr="00F90C20">
              <w:rPr>
                <w:rFonts w:ascii="Calibri" w:hAnsi="Calibri" w:cs="Calibri"/>
                <w:color w:val="000000"/>
                <w:sz w:val="15"/>
                <w:szCs w:val="15"/>
                <w:lang w:val="en-US"/>
              </w:rPr>
              <w:tab/>
              <w:t>Includes global programs that cannot be disaggregated to a lower geographic level.</w:t>
            </w:r>
          </w:p>
        </w:tc>
      </w:tr>
    </w:tbl>
    <w:p w:rsidR="00726797" w:rsidRDefault="00726797" w:rsidP="00F90C20">
      <w:pPr>
        <w:autoSpaceDE w:val="0"/>
        <w:autoSpaceDN w:val="0"/>
        <w:adjustRightInd w:val="0"/>
        <w:spacing w:line="288" w:lineRule="auto"/>
        <w:textAlignment w:val="center"/>
        <w:rPr>
          <w:rFonts w:ascii="Calibri" w:hAnsi="Calibri" w:cs="Calibri"/>
          <w:color w:val="000000"/>
          <w:lang w:val="en-US"/>
        </w:rPr>
      </w:pPr>
    </w:p>
    <w:p w:rsidR="00726797" w:rsidRDefault="00726797">
      <w:pPr>
        <w:rPr>
          <w:rFonts w:ascii="Calibri" w:hAnsi="Calibri" w:cs="Calibri"/>
          <w:color w:val="000000"/>
          <w:lang w:val="en-US"/>
        </w:rPr>
      </w:pPr>
      <w:r>
        <w:rPr>
          <w:rFonts w:ascii="Calibri" w:hAnsi="Calibri" w:cs="Calibri"/>
          <w:color w:val="000000"/>
          <w:lang w:val="en-US"/>
        </w:rPr>
        <w:br w:type="page"/>
      </w:r>
    </w:p>
    <w:p w:rsidR="00F90C20" w:rsidRPr="00F90C20" w:rsidRDefault="00F90C20" w:rsidP="00F90C20">
      <w:pPr>
        <w:autoSpaceDE w:val="0"/>
        <w:autoSpaceDN w:val="0"/>
        <w:adjustRightInd w:val="0"/>
        <w:spacing w:line="288" w:lineRule="auto"/>
        <w:textAlignment w:val="center"/>
        <w:rPr>
          <w:rFonts w:ascii="Calibri" w:hAnsi="Calibri" w:cs="Calibri"/>
          <w:color w:val="000000"/>
          <w:lang w:val="en-US"/>
        </w:rPr>
      </w:pPr>
    </w:p>
    <w:tbl>
      <w:tblPr>
        <w:tblW w:w="0" w:type="auto"/>
        <w:tblInd w:w="-8" w:type="dxa"/>
        <w:tblLayout w:type="fixed"/>
        <w:tblCellMar>
          <w:left w:w="0" w:type="dxa"/>
          <w:right w:w="0" w:type="dxa"/>
        </w:tblCellMar>
        <w:tblLook w:val="0000" w:firstRow="0" w:lastRow="0" w:firstColumn="0" w:lastColumn="0" w:noHBand="0" w:noVBand="0"/>
      </w:tblPr>
      <w:tblGrid>
        <w:gridCol w:w="344"/>
        <w:gridCol w:w="162"/>
        <w:gridCol w:w="4354"/>
        <w:gridCol w:w="1588"/>
        <w:gridCol w:w="960"/>
        <w:gridCol w:w="960"/>
        <w:gridCol w:w="960"/>
        <w:gridCol w:w="1287"/>
        <w:gridCol w:w="1020"/>
        <w:gridCol w:w="1219"/>
        <w:gridCol w:w="850"/>
        <w:gridCol w:w="936"/>
      </w:tblGrid>
      <w:tr w:rsidR="00F90C20" w:rsidRPr="00F90C20" w:rsidTr="00E967F4">
        <w:trPr>
          <w:trHeight w:hRule="exact" w:val="340"/>
          <w:tblHeader/>
        </w:trPr>
        <w:tc>
          <w:tcPr>
            <w:tcW w:w="14640" w:type="dxa"/>
            <w:gridSpan w:val="12"/>
            <w:shd w:val="solid" w:color="007581" w:fill="auto"/>
            <w:tcMar>
              <w:top w:w="28" w:type="dxa"/>
              <w:left w:w="113" w:type="dxa"/>
              <w:bottom w:w="28" w:type="dxa"/>
              <w:right w:w="113" w:type="dxa"/>
            </w:tcMar>
          </w:tcPr>
          <w:p w:rsidR="00F90C20" w:rsidRPr="00F90C20" w:rsidRDefault="00F90C20" w:rsidP="001F261E">
            <w:pPr>
              <w:pStyle w:val="TABLEHEADING"/>
            </w:pPr>
            <w:bookmarkStart w:id="25" w:name="_Toc533224350"/>
            <w:r w:rsidRPr="00726797">
              <w:t>22</w:t>
            </w:r>
            <w:r w:rsidRPr="00726797">
              <w:tab/>
            </w:r>
            <w:r w:rsidRPr="00F90C20">
              <w:t>Australian Official Development Assistance, Humanitarian and Disaster Response, Type of Assistance by Region of Benefit, 2017–18 (a)</w:t>
            </w:r>
            <w:bookmarkEnd w:id="25"/>
          </w:p>
        </w:tc>
      </w:tr>
      <w:tr w:rsidR="00E967F4" w:rsidRPr="00F90C20" w:rsidTr="00E967F4">
        <w:trPr>
          <w:trHeight w:val="60"/>
          <w:tblHeader/>
        </w:trPr>
        <w:tc>
          <w:tcPr>
            <w:tcW w:w="344" w:type="dxa"/>
            <w:shd w:val="solid" w:color="689CA7" w:fill="auto"/>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689CA7" w:fill="auto"/>
            <w:tcMar>
              <w:top w:w="28" w:type="dxa"/>
              <w:left w:w="57" w:type="dxa"/>
              <w:bottom w:w="28"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4354" w:type="dxa"/>
            <w:shd w:val="solid" w:color="689CA7" w:fill="auto"/>
            <w:tcMar>
              <w:top w:w="28" w:type="dxa"/>
              <w:left w:w="57" w:type="dxa"/>
              <w:bottom w:w="28"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1588" w:type="dxa"/>
            <w:shd w:val="solid" w:color="689CA7" w:fill="auto"/>
            <w:tcMar>
              <w:top w:w="28" w:type="dxa"/>
              <w:left w:w="57" w:type="dxa"/>
              <w:bottom w:w="28" w:type="dxa"/>
              <w:right w:w="85" w:type="dxa"/>
            </w:tcMar>
            <w:vAlign w:val="bottom"/>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Pacific</w:t>
            </w:r>
          </w:p>
        </w:tc>
        <w:tc>
          <w:tcPr>
            <w:tcW w:w="960" w:type="dxa"/>
            <w:shd w:val="solid" w:color="689CA7" w:fill="auto"/>
            <w:tcMar>
              <w:top w:w="28" w:type="dxa"/>
              <w:left w:w="57" w:type="dxa"/>
              <w:bottom w:w="28"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Pr>
                <w:rFonts w:ascii="Calibri" w:hAnsi="Calibri" w:cs="Calibri"/>
                <w:i/>
                <w:iCs/>
                <w:color w:val="FFFFFF"/>
                <w:sz w:val="17"/>
                <w:szCs w:val="17"/>
                <w:lang w:val="en-US"/>
              </w:rPr>
              <w:t xml:space="preserve">South-East and </w:t>
            </w:r>
            <w:r>
              <w:rPr>
                <w:rFonts w:ascii="Calibri" w:hAnsi="Calibri" w:cs="Calibri"/>
                <w:i/>
                <w:iCs/>
                <w:color w:val="FFFFFF"/>
                <w:sz w:val="17"/>
                <w:szCs w:val="17"/>
                <w:lang w:val="en-US"/>
              </w:rPr>
              <w:br/>
            </w:r>
            <w:r w:rsidRPr="00F90C20">
              <w:rPr>
                <w:rFonts w:ascii="Calibri" w:hAnsi="Calibri" w:cs="Calibri"/>
                <w:i/>
                <w:iCs/>
                <w:color w:val="FFFFFF"/>
                <w:sz w:val="17"/>
                <w:szCs w:val="17"/>
                <w:lang w:val="en-US"/>
              </w:rPr>
              <w:t>East Asia</w:t>
            </w:r>
          </w:p>
        </w:tc>
        <w:tc>
          <w:tcPr>
            <w:tcW w:w="960" w:type="dxa"/>
            <w:shd w:val="solid" w:color="689CA7" w:fill="auto"/>
            <w:tcMar>
              <w:top w:w="28" w:type="dxa"/>
              <w:left w:w="57" w:type="dxa"/>
              <w:bottom w:w="28" w:type="dxa"/>
              <w:right w:w="85" w:type="dxa"/>
            </w:tcMar>
            <w:vAlign w:val="bottom"/>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South and West Asia</w:t>
            </w:r>
          </w:p>
        </w:tc>
        <w:tc>
          <w:tcPr>
            <w:tcW w:w="960" w:type="dxa"/>
            <w:shd w:val="solid" w:color="689CA7" w:fill="auto"/>
            <w:tcMar>
              <w:top w:w="28" w:type="dxa"/>
              <w:left w:w="57" w:type="dxa"/>
              <w:bottom w:w="28" w:type="dxa"/>
              <w:right w:w="85" w:type="dxa"/>
            </w:tcMar>
            <w:vAlign w:val="bottom"/>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proofErr w:type="gramStart"/>
            <w:r w:rsidRPr="00F90C20">
              <w:rPr>
                <w:rFonts w:ascii="Calibri" w:hAnsi="Calibri" w:cs="Calibri"/>
                <w:i/>
                <w:iCs/>
                <w:color w:val="FFFFFF"/>
                <w:sz w:val="17"/>
                <w:szCs w:val="17"/>
                <w:lang w:val="en-US"/>
              </w:rPr>
              <w:t>Other</w:t>
            </w:r>
            <w:proofErr w:type="gramEnd"/>
            <w:r w:rsidRPr="00F90C20">
              <w:rPr>
                <w:rFonts w:ascii="Calibri" w:hAnsi="Calibri" w:cs="Calibri"/>
                <w:i/>
                <w:iCs/>
                <w:color w:val="FFFFFF"/>
                <w:sz w:val="17"/>
                <w:szCs w:val="17"/>
                <w:lang w:val="en-US"/>
              </w:rPr>
              <w:t xml:space="preserve"> Asia</w:t>
            </w:r>
          </w:p>
        </w:tc>
        <w:tc>
          <w:tcPr>
            <w:tcW w:w="1287" w:type="dxa"/>
            <w:shd w:val="solid" w:color="689CA7" w:fill="auto"/>
            <w:tcMar>
              <w:top w:w="28" w:type="dxa"/>
              <w:left w:w="57" w:type="dxa"/>
              <w:bottom w:w="28" w:type="dxa"/>
              <w:right w:w="85" w:type="dxa"/>
            </w:tcMar>
            <w:vAlign w:val="bottom"/>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Sub-Saharan Africa (b)</w:t>
            </w:r>
          </w:p>
        </w:tc>
        <w:tc>
          <w:tcPr>
            <w:tcW w:w="1020" w:type="dxa"/>
            <w:shd w:val="solid" w:color="689CA7" w:fill="auto"/>
            <w:tcMar>
              <w:top w:w="28" w:type="dxa"/>
              <w:left w:w="57" w:type="dxa"/>
              <w:bottom w:w="28" w:type="dxa"/>
              <w:right w:w="85" w:type="dxa"/>
            </w:tcMar>
            <w:vAlign w:val="bottom"/>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Middle East and North Africa</w:t>
            </w:r>
          </w:p>
        </w:tc>
        <w:tc>
          <w:tcPr>
            <w:tcW w:w="1219" w:type="dxa"/>
            <w:shd w:val="solid" w:color="689CA7" w:fill="auto"/>
            <w:tcMar>
              <w:top w:w="28" w:type="dxa"/>
              <w:left w:w="57" w:type="dxa"/>
              <w:bottom w:w="28" w:type="dxa"/>
              <w:right w:w="85" w:type="dxa"/>
            </w:tcMar>
            <w:vAlign w:val="bottom"/>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Latin America and the Caribbean</w:t>
            </w:r>
          </w:p>
        </w:tc>
        <w:tc>
          <w:tcPr>
            <w:tcW w:w="850" w:type="dxa"/>
            <w:shd w:val="solid" w:color="689CA7" w:fill="auto"/>
            <w:tcMar>
              <w:top w:w="28" w:type="dxa"/>
              <w:left w:w="57" w:type="dxa"/>
              <w:bottom w:w="28" w:type="dxa"/>
              <w:right w:w="85" w:type="dxa"/>
            </w:tcMar>
            <w:vAlign w:val="bottom"/>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Other (c)</w:t>
            </w:r>
          </w:p>
        </w:tc>
        <w:tc>
          <w:tcPr>
            <w:tcW w:w="936" w:type="dxa"/>
            <w:shd w:val="solid" w:color="689CA7" w:fill="auto"/>
            <w:tcMar>
              <w:top w:w="28" w:type="dxa"/>
              <w:left w:w="57" w:type="dxa"/>
              <w:bottom w:w="28" w:type="dxa"/>
              <w:right w:w="85" w:type="dxa"/>
            </w:tcMar>
            <w:vAlign w:val="bottom"/>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b/>
                <w:bCs/>
                <w:color w:val="FFFFFF"/>
                <w:sz w:val="17"/>
                <w:szCs w:val="17"/>
                <w:lang w:val="en-US"/>
              </w:rPr>
              <w:t xml:space="preserve"> Total </w:t>
            </w:r>
          </w:p>
        </w:tc>
      </w:tr>
      <w:tr w:rsidR="00E967F4" w:rsidRPr="00F90C20" w:rsidTr="00E967F4">
        <w:trPr>
          <w:trHeight w:val="60"/>
          <w:tblHeader/>
        </w:trPr>
        <w:tc>
          <w:tcPr>
            <w:tcW w:w="4860" w:type="dxa"/>
            <w:gridSpan w:val="3"/>
            <w:shd w:val="solid" w:color="689CA7" w:fill="auto"/>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Type of assistance</w:t>
            </w:r>
          </w:p>
        </w:tc>
        <w:tc>
          <w:tcPr>
            <w:tcW w:w="1588" w:type="dxa"/>
            <w:shd w:val="solid" w:color="689CA7" w:fill="auto"/>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60" w:type="dxa"/>
            <w:shd w:val="solid" w:color="689CA7" w:fill="auto"/>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60" w:type="dxa"/>
            <w:shd w:val="solid" w:color="689CA7" w:fill="auto"/>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60" w:type="dxa"/>
            <w:shd w:val="solid" w:color="689CA7" w:fill="auto"/>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287" w:type="dxa"/>
            <w:shd w:val="solid" w:color="689CA7" w:fill="auto"/>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020" w:type="dxa"/>
            <w:shd w:val="solid" w:color="689CA7" w:fill="auto"/>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219" w:type="dxa"/>
            <w:shd w:val="solid" w:color="689CA7" w:fill="auto"/>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850" w:type="dxa"/>
            <w:shd w:val="solid" w:color="689CA7" w:fill="auto"/>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36" w:type="dxa"/>
            <w:shd w:val="solid" w:color="689CA7" w:fill="auto"/>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b/>
                <w:bCs/>
                <w:color w:val="FFFFFF"/>
                <w:sz w:val="17"/>
                <w:szCs w:val="17"/>
                <w:lang w:val="en-US"/>
              </w:rPr>
              <w:t xml:space="preserve"> $’000 </w:t>
            </w:r>
          </w:p>
        </w:tc>
      </w:tr>
      <w:tr w:rsidR="00E967F4" w:rsidRPr="00F90C20" w:rsidTr="00E967F4">
        <w:trPr>
          <w:trHeight w:hRule="exact" w:val="113"/>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588"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87"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02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19"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5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36"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r>
      <w:tr w:rsidR="00E967F4" w:rsidRPr="00F90C20" w:rsidTr="00E967F4">
        <w:trPr>
          <w:trHeight w:val="60"/>
        </w:trPr>
        <w:tc>
          <w:tcPr>
            <w:tcW w:w="4860" w:type="dxa"/>
            <w:gridSpan w:val="3"/>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Emergency response</w:t>
            </w:r>
          </w:p>
        </w:tc>
        <w:tc>
          <w:tcPr>
            <w:tcW w:w="1588"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87"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02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19"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5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36"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r>
      <w:tr w:rsidR="00E967F4" w:rsidRPr="00F90C20" w:rsidTr="00E967F4">
        <w:trPr>
          <w:trHeight w:val="60"/>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Material relief assistance</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14,976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10,989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57,139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30,684 </w:t>
            </w:r>
          </w:p>
        </w:tc>
        <w:tc>
          <w:tcPr>
            <w:tcW w:w="102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105,555 </w:t>
            </w:r>
          </w:p>
        </w:tc>
        <w:tc>
          <w:tcPr>
            <w:tcW w:w="1219"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1,657 </w:t>
            </w:r>
          </w:p>
        </w:tc>
        <w:tc>
          <w:tcPr>
            <w:tcW w:w="85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33,642 </w:t>
            </w:r>
          </w:p>
        </w:tc>
        <w:tc>
          <w:tcPr>
            <w:tcW w:w="936"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254,641 </w:t>
            </w:r>
          </w:p>
        </w:tc>
      </w:tr>
      <w:tr w:rsidR="00E967F4" w:rsidRPr="00F90C20" w:rsidTr="00E967F4">
        <w:trPr>
          <w:trHeight w:val="60"/>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Emergency food aid</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817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7,747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26,700 </w:t>
            </w:r>
          </w:p>
        </w:tc>
        <w:tc>
          <w:tcPr>
            <w:tcW w:w="102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12,900 </w:t>
            </w:r>
          </w:p>
        </w:tc>
        <w:tc>
          <w:tcPr>
            <w:tcW w:w="1219"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400 </w:t>
            </w:r>
          </w:p>
        </w:tc>
        <w:tc>
          <w:tcPr>
            <w:tcW w:w="85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597 </w:t>
            </w:r>
          </w:p>
        </w:tc>
        <w:tc>
          <w:tcPr>
            <w:tcW w:w="936"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49,162 </w:t>
            </w:r>
          </w:p>
        </w:tc>
      </w:tr>
      <w:tr w:rsidR="00E967F4" w:rsidRPr="00F90C20" w:rsidTr="00E967F4">
        <w:trPr>
          <w:trHeight w:val="60"/>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Relief co-ordination and support services</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1,356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14,402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1,041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44 </w:t>
            </w:r>
          </w:p>
        </w:tc>
        <w:tc>
          <w:tcPr>
            <w:tcW w:w="1287"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3,677 </w:t>
            </w:r>
          </w:p>
        </w:tc>
        <w:tc>
          <w:tcPr>
            <w:tcW w:w="1219"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33,122 </w:t>
            </w:r>
          </w:p>
        </w:tc>
        <w:tc>
          <w:tcPr>
            <w:tcW w:w="936"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53,642 </w:t>
            </w:r>
          </w:p>
        </w:tc>
      </w:tr>
      <w:tr w:rsidR="00E967F4" w:rsidRPr="00F90C20" w:rsidTr="00E967F4">
        <w:trPr>
          <w:trHeight w:val="60"/>
        </w:trPr>
        <w:tc>
          <w:tcPr>
            <w:tcW w:w="344" w:type="dxa"/>
            <w:shd w:val="solid" w:color="EBF0F1" w:fill="auto"/>
            <w:tcMar>
              <w:top w:w="28" w:type="dxa"/>
              <w:left w:w="57" w:type="dxa"/>
              <w:bottom w:w="28"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EBF0F1" w:fill="auto"/>
            <w:tcMar>
              <w:top w:w="28" w:type="dxa"/>
              <w:left w:w="57" w:type="dxa"/>
              <w:bottom w:w="28"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spacing w:line="288" w:lineRule="auto"/>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emergency response</w:t>
            </w:r>
          </w:p>
        </w:tc>
        <w:tc>
          <w:tcPr>
            <w:tcW w:w="1588"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16,331 </w:t>
            </w:r>
          </w:p>
        </w:tc>
        <w:tc>
          <w:tcPr>
            <w:tcW w:w="960"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26,208 </w:t>
            </w:r>
          </w:p>
        </w:tc>
        <w:tc>
          <w:tcPr>
            <w:tcW w:w="960"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65,928 </w:t>
            </w:r>
          </w:p>
        </w:tc>
        <w:tc>
          <w:tcPr>
            <w:tcW w:w="960"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44 </w:t>
            </w:r>
          </w:p>
        </w:tc>
        <w:tc>
          <w:tcPr>
            <w:tcW w:w="1287"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57,384 </w:t>
            </w:r>
          </w:p>
        </w:tc>
        <w:tc>
          <w:tcPr>
            <w:tcW w:w="1020"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122,131 </w:t>
            </w:r>
          </w:p>
        </w:tc>
        <w:tc>
          <w:tcPr>
            <w:tcW w:w="1219"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2,057 </w:t>
            </w:r>
          </w:p>
        </w:tc>
        <w:tc>
          <w:tcPr>
            <w:tcW w:w="850"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67,362 </w:t>
            </w:r>
          </w:p>
        </w:tc>
        <w:tc>
          <w:tcPr>
            <w:tcW w:w="936"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90C20">
              <w:rPr>
                <w:rFonts w:ascii="Calibri" w:hAnsi="Calibri" w:cs="Calibri"/>
                <w:b/>
                <w:bCs/>
                <w:color w:val="000000"/>
                <w:sz w:val="17"/>
                <w:szCs w:val="17"/>
                <w:lang w:val="en-US"/>
              </w:rPr>
              <w:t xml:space="preserve"> </w:t>
            </w:r>
            <w:r w:rsidRPr="00F90C20">
              <w:rPr>
                <w:rFonts w:ascii="Calibri" w:hAnsi="Calibri" w:cs="Calibri"/>
                <w:b/>
                <w:bCs/>
                <w:i/>
                <w:iCs/>
                <w:color w:val="000000"/>
                <w:sz w:val="17"/>
                <w:szCs w:val="17"/>
                <w:lang w:val="en-US"/>
              </w:rPr>
              <w:t xml:space="preserve">357,444 </w:t>
            </w:r>
          </w:p>
        </w:tc>
      </w:tr>
      <w:tr w:rsidR="00E967F4" w:rsidRPr="00F90C20" w:rsidTr="00E967F4">
        <w:trPr>
          <w:trHeight w:hRule="exact" w:val="113"/>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588"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87"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02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19"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5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36"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r>
      <w:tr w:rsidR="00E967F4" w:rsidRPr="00F90C20" w:rsidTr="00E967F4">
        <w:trPr>
          <w:trHeight w:val="60"/>
        </w:trPr>
        <w:tc>
          <w:tcPr>
            <w:tcW w:w="4860" w:type="dxa"/>
            <w:gridSpan w:val="3"/>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textAlignment w:val="baseline"/>
              <w:rPr>
                <w:rFonts w:ascii="Calibri" w:hAnsi="Calibri" w:cs="Calibri"/>
                <w:color w:val="000000"/>
                <w:sz w:val="17"/>
                <w:szCs w:val="17"/>
                <w:lang w:val="en-US"/>
              </w:rPr>
            </w:pPr>
            <w:proofErr w:type="gramStart"/>
            <w:r w:rsidRPr="00F90C20">
              <w:rPr>
                <w:rFonts w:ascii="Calibri" w:hAnsi="Calibri" w:cs="Calibri"/>
                <w:b/>
                <w:bCs/>
                <w:color w:val="000000"/>
                <w:sz w:val="17"/>
                <w:szCs w:val="17"/>
                <w:lang w:val="en-US"/>
              </w:rPr>
              <w:t>Other</w:t>
            </w:r>
            <w:proofErr w:type="gramEnd"/>
            <w:r w:rsidRPr="00F90C20">
              <w:rPr>
                <w:rFonts w:ascii="Calibri" w:hAnsi="Calibri" w:cs="Calibri"/>
                <w:b/>
                <w:bCs/>
                <w:color w:val="000000"/>
                <w:sz w:val="17"/>
                <w:szCs w:val="17"/>
                <w:lang w:val="en-US"/>
              </w:rPr>
              <w:t xml:space="preserve"> humanitarian assistance</w:t>
            </w:r>
          </w:p>
        </w:tc>
        <w:tc>
          <w:tcPr>
            <w:tcW w:w="1588"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87"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02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19"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5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36"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r>
      <w:tr w:rsidR="00E967F4" w:rsidRPr="00F90C20" w:rsidTr="00E967F4">
        <w:trPr>
          <w:trHeight w:val="60"/>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Reconstruction relief and rehabilitation</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716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400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3,095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5,000 </w:t>
            </w:r>
          </w:p>
        </w:tc>
        <w:tc>
          <w:tcPr>
            <w:tcW w:w="1219"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102 </w:t>
            </w:r>
          </w:p>
        </w:tc>
        <w:tc>
          <w:tcPr>
            <w:tcW w:w="85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2,651 </w:t>
            </w:r>
          </w:p>
        </w:tc>
        <w:tc>
          <w:tcPr>
            <w:tcW w:w="936"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11,963 </w:t>
            </w:r>
          </w:p>
        </w:tc>
      </w:tr>
      <w:tr w:rsidR="00E967F4" w:rsidRPr="00F90C20" w:rsidTr="00E967F4">
        <w:trPr>
          <w:trHeight w:val="60"/>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Disaster prevention and preparedness</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16,200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10,704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3,122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500 </w:t>
            </w:r>
          </w:p>
        </w:tc>
        <w:tc>
          <w:tcPr>
            <w:tcW w:w="1219"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9,215 </w:t>
            </w:r>
          </w:p>
        </w:tc>
        <w:tc>
          <w:tcPr>
            <w:tcW w:w="936"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39,741 </w:t>
            </w:r>
          </w:p>
        </w:tc>
      </w:tr>
      <w:tr w:rsidR="00E967F4" w:rsidRPr="00F90C20" w:rsidTr="00E967F4">
        <w:trPr>
          <w:trHeight w:val="60"/>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Refugees in donor countries</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36"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 </w:t>
            </w:r>
          </w:p>
        </w:tc>
      </w:tr>
      <w:tr w:rsidR="00E967F4" w:rsidRPr="00F90C20" w:rsidTr="00E967F4">
        <w:trPr>
          <w:trHeight w:val="60"/>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Land mine clearance</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2,244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550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64 </w:t>
            </w:r>
          </w:p>
        </w:tc>
        <w:tc>
          <w:tcPr>
            <w:tcW w:w="102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4,000 </w:t>
            </w:r>
          </w:p>
        </w:tc>
        <w:tc>
          <w:tcPr>
            <w:tcW w:w="1219"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 </w:t>
            </w:r>
          </w:p>
        </w:tc>
        <w:tc>
          <w:tcPr>
            <w:tcW w:w="85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1,619 </w:t>
            </w:r>
          </w:p>
        </w:tc>
        <w:tc>
          <w:tcPr>
            <w:tcW w:w="936"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8,483 </w:t>
            </w:r>
          </w:p>
        </w:tc>
      </w:tr>
      <w:tr w:rsidR="00E967F4" w:rsidRPr="00F90C20" w:rsidTr="00E967F4">
        <w:trPr>
          <w:trHeight w:val="60"/>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Civilian peace-building, conflict prevention and resolution</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2,947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19,076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266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600 </w:t>
            </w:r>
          </w:p>
        </w:tc>
        <w:tc>
          <w:tcPr>
            <w:tcW w:w="1287"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2,182 </w:t>
            </w:r>
          </w:p>
        </w:tc>
        <w:tc>
          <w:tcPr>
            <w:tcW w:w="102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521 </w:t>
            </w:r>
          </w:p>
        </w:tc>
        <w:tc>
          <w:tcPr>
            <w:tcW w:w="1219"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130 </w:t>
            </w:r>
          </w:p>
        </w:tc>
        <w:tc>
          <w:tcPr>
            <w:tcW w:w="85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5,822 </w:t>
            </w:r>
          </w:p>
        </w:tc>
        <w:tc>
          <w:tcPr>
            <w:tcW w:w="936"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31,545 </w:t>
            </w:r>
          </w:p>
        </w:tc>
      </w:tr>
      <w:tr w:rsidR="00E967F4" w:rsidRPr="00F90C20" w:rsidTr="00E967F4">
        <w:trPr>
          <w:trHeight w:val="60"/>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Participation in international peacekeeping operations</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98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130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8,674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260 </w:t>
            </w:r>
          </w:p>
        </w:tc>
        <w:tc>
          <w:tcPr>
            <w:tcW w:w="1287"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28,641 </w:t>
            </w:r>
          </w:p>
        </w:tc>
        <w:tc>
          <w:tcPr>
            <w:tcW w:w="102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2,480 </w:t>
            </w:r>
          </w:p>
        </w:tc>
        <w:tc>
          <w:tcPr>
            <w:tcW w:w="1219"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1,328 </w:t>
            </w:r>
          </w:p>
        </w:tc>
        <w:tc>
          <w:tcPr>
            <w:tcW w:w="85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224 </w:t>
            </w:r>
          </w:p>
        </w:tc>
        <w:tc>
          <w:tcPr>
            <w:tcW w:w="936"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41,834 </w:t>
            </w:r>
          </w:p>
        </w:tc>
      </w:tr>
      <w:tr w:rsidR="00E967F4" w:rsidRPr="00F90C20" w:rsidTr="00E967F4">
        <w:trPr>
          <w:trHeight w:val="60"/>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Reintegration and Small Arms Light Weapons control</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151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959 </w:t>
            </w:r>
          </w:p>
        </w:tc>
        <w:tc>
          <w:tcPr>
            <w:tcW w:w="936"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1,110 </w:t>
            </w:r>
          </w:p>
        </w:tc>
      </w:tr>
      <w:tr w:rsidR="00E967F4" w:rsidRPr="00F90C20" w:rsidTr="00E967F4">
        <w:trPr>
          <w:trHeight w:val="60"/>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Child </w:t>
            </w:r>
            <w:proofErr w:type="gramStart"/>
            <w:r w:rsidRPr="00F90C20">
              <w:rPr>
                <w:rFonts w:ascii="Calibri" w:hAnsi="Calibri" w:cs="Calibri"/>
                <w:color w:val="000000"/>
                <w:sz w:val="17"/>
                <w:szCs w:val="17"/>
                <w:lang w:val="en-US"/>
              </w:rPr>
              <w:t>soldiers</w:t>
            </w:r>
            <w:proofErr w:type="gramEnd"/>
            <w:r w:rsidRPr="00F90C20">
              <w:rPr>
                <w:rFonts w:ascii="Calibri" w:hAnsi="Calibri" w:cs="Calibri"/>
                <w:color w:val="000000"/>
                <w:sz w:val="17"/>
                <w:szCs w:val="17"/>
                <w:lang w:val="en-US"/>
              </w:rPr>
              <w:t xml:space="preserve"> prevention and </w:t>
            </w:r>
            <w:proofErr w:type="spellStart"/>
            <w:r w:rsidRPr="00F90C20">
              <w:rPr>
                <w:rFonts w:ascii="Calibri" w:hAnsi="Calibri" w:cs="Calibri"/>
                <w:color w:val="000000"/>
                <w:sz w:val="17"/>
                <w:szCs w:val="17"/>
                <w:lang w:val="en-US"/>
              </w:rPr>
              <w:t>demobilisation</w:t>
            </w:r>
            <w:proofErr w:type="spellEnd"/>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9"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0"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57 </w:t>
            </w:r>
          </w:p>
        </w:tc>
        <w:tc>
          <w:tcPr>
            <w:tcW w:w="936" w:type="dxa"/>
            <w:tcMar>
              <w:top w:w="28" w:type="dxa"/>
              <w:left w:w="57" w:type="dxa"/>
              <w:bottom w:w="28" w:type="dxa"/>
              <w:right w:w="85"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57 </w:t>
            </w:r>
          </w:p>
        </w:tc>
      </w:tr>
      <w:tr w:rsidR="00E967F4" w:rsidRPr="00F90C20" w:rsidTr="00E967F4">
        <w:trPr>
          <w:trHeight w:val="60"/>
        </w:trPr>
        <w:tc>
          <w:tcPr>
            <w:tcW w:w="344" w:type="dxa"/>
            <w:shd w:val="solid" w:color="EBF0F1" w:fill="auto"/>
            <w:tcMar>
              <w:top w:w="28" w:type="dxa"/>
              <w:left w:w="57" w:type="dxa"/>
              <w:bottom w:w="28"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EBF0F1" w:fill="auto"/>
            <w:tcMar>
              <w:top w:w="28" w:type="dxa"/>
              <w:left w:w="57" w:type="dxa"/>
              <w:bottom w:w="28"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spacing w:line="288" w:lineRule="auto"/>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Total </w:t>
            </w:r>
            <w:proofErr w:type="gramStart"/>
            <w:r w:rsidRPr="00F90C20">
              <w:rPr>
                <w:rFonts w:ascii="Calibri" w:hAnsi="Calibri" w:cs="Calibri"/>
                <w:b/>
                <w:bCs/>
                <w:i/>
                <w:iCs/>
                <w:color w:val="000000"/>
                <w:sz w:val="17"/>
                <w:szCs w:val="17"/>
                <w:lang w:val="en-US"/>
              </w:rPr>
              <w:t>other</w:t>
            </w:r>
            <w:proofErr w:type="gramEnd"/>
            <w:r w:rsidRPr="00F90C20">
              <w:rPr>
                <w:rFonts w:ascii="Calibri" w:hAnsi="Calibri" w:cs="Calibri"/>
                <w:b/>
                <w:bCs/>
                <w:i/>
                <w:iCs/>
                <w:color w:val="000000"/>
                <w:sz w:val="17"/>
                <w:szCs w:val="17"/>
                <w:lang w:val="en-US"/>
              </w:rPr>
              <w:t xml:space="preserve"> humanitarian assistance</w:t>
            </w:r>
          </w:p>
        </w:tc>
        <w:tc>
          <w:tcPr>
            <w:tcW w:w="1588"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20,112 </w:t>
            </w:r>
          </w:p>
        </w:tc>
        <w:tc>
          <w:tcPr>
            <w:tcW w:w="960"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32,554 </w:t>
            </w:r>
          </w:p>
        </w:tc>
        <w:tc>
          <w:tcPr>
            <w:tcW w:w="960"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15,707 </w:t>
            </w:r>
          </w:p>
        </w:tc>
        <w:tc>
          <w:tcPr>
            <w:tcW w:w="960"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860 </w:t>
            </w:r>
          </w:p>
        </w:tc>
        <w:tc>
          <w:tcPr>
            <w:tcW w:w="1287"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30,887 </w:t>
            </w:r>
          </w:p>
        </w:tc>
        <w:tc>
          <w:tcPr>
            <w:tcW w:w="1020"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12,501 </w:t>
            </w:r>
          </w:p>
        </w:tc>
        <w:tc>
          <w:tcPr>
            <w:tcW w:w="1219"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1,565 </w:t>
            </w:r>
          </w:p>
        </w:tc>
        <w:tc>
          <w:tcPr>
            <w:tcW w:w="850"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20,547 </w:t>
            </w:r>
          </w:p>
        </w:tc>
        <w:tc>
          <w:tcPr>
            <w:tcW w:w="936"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90C20">
              <w:rPr>
                <w:rFonts w:ascii="Calibri" w:hAnsi="Calibri" w:cs="Calibri"/>
                <w:b/>
                <w:bCs/>
                <w:color w:val="000000"/>
                <w:sz w:val="17"/>
                <w:szCs w:val="17"/>
                <w:lang w:val="en-US"/>
              </w:rPr>
              <w:t xml:space="preserve"> </w:t>
            </w:r>
            <w:r w:rsidRPr="00F90C20">
              <w:rPr>
                <w:rFonts w:ascii="Calibri" w:hAnsi="Calibri" w:cs="Calibri"/>
                <w:b/>
                <w:bCs/>
                <w:i/>
                <w:iCs/>
                <w:color w:val="000000"/>
                <w:sz w:val="17"/>
                <w:szCs w:val="17"/>
                <w:lang w:val="en-US"/>
              </w:rPr>
              <w:t>134,732</w:t>
            </w:r>
            <w:r w:rsidRPr="00F90C20">
              <w:rPr>
                <w:rFonts w:ascii="Calibri" w:hAnsi="Calibri" w:cs="Calibri"/>
                <w:b/>
                <w:bCs/>
                <w:color w:val="000000"/>
                <w:sz w:val="17"/>
                <w:szCs w:val="17"/>
                <w:lang w:val="en-US"/>
              </w:rPr>
              <w:t xml:space="preserve"> </w:t>
            </w:r>
          </w:p>
        </w:tc>
      </w:tr>
      <w:tr w:rsidR="00E967F4" w:rsidRPr="00F90C20" w:rsidTr="00E967F4">
        <w:trPr>
          <w:trHeight w:hRule="exact" w:val="113"/>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588"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87"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02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19"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5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36"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r>
      <w:tr w:rsidR="00E967F4" w:rsidRPr="00F90C20" w:rsidTr="00E967F4">
        <w:trPr>
          <w:trHeight w:val="60"/>
        </w:trPr>
        <w:tc>
          <w:tcPr>
            <w:tcW w:w="344" w:type="dxa"/>
            <w:shd w:val="solid" w:color="CBCCCE" w:fill="auto"/>
            <w:tcMar>
              <w:top w:w="28" w:type="dxa"/>
              <w:left w:w="57" w:type="dxa"/>
              <w:bottom w:w="28"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4516" w:type="dxa"/>
            <w:gridSpan w:val="2"/>
            <w:shd w:val="solid" w:color="CBCCCE" w:fill="auto"/>
            <w:tcMar>
              <w:top w:w="28" w:type="dxa"/>
              <w:left w:w="57" w:type="dxa"/>
              <w:bottom w:w="28" w:type="dxa"/>
              <w:right w:w="57" w:type="dxa"/>
            </w:tcMar>
          </w:tcPr>
          <w:p w:rsidR="00E967F4" w:rsidRPr="00F90C20" w:rsidRDefault="00E967F4" w:rsidP="00E967F4">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Total Australian Official Development Assistance, Humanitarian and Disaster Response</w:t>
            </w:r>
          </w:p>
        </w:tc>
        <w:tc>
          <w:tcPr>
            <w:tcW w:w="1588" w:type="dxa"/>
            <w:shd w:val="solid" w:color="CBCCCE" w:fill="auto"/>
            <w:tcMar>
              <w:top w:w="28" w:type="dxa"/>
              <w:left w:w="57" w:type="dxa"/>
              <w:bottom w:w="28"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36,443 </w:t>
            </w:r>
          </w:p>
        </w:tc>
        <w:tc>
          <w:tcPr>
            <w:tcW w:w="960" w:type="dxa"/>
            <w:shd w:val="solid" w:color="CBCCCE" w:fill="auto"/>
            <w:tcMar>
              <w:top w:w="28" w:type="dxa"/>
              <w:left w:w="57" w:type="dxa"/>
              <w:bottom w:w="28"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58,762 </w:t>
            </w:r>
          </w:p>
        </w:tc>
        <w:tc>
          <w:tcPr>
            <w:tcW w:w="960" w:type="dxa"/>
            <w:shd w:val="solid" w:color="CBCCCE" w:fill="auto"/>
            <w:tcMar>
              <w:top w:w="28" w:type="dxa"/>
              <w:left w:w="57" w:type="dxa"/>
              <w:bottom w:w="28"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81,635 </w:t>
            </w:r>
          </w:p>
        </w:tc>
        <w:tc>
          <w:tcPr>
            <w:tcW w:w="960" w:type="dxa"/>
            <w:shd w:val="solid" w:color="CBCCCE" w:fill="auto"/>
            <w:tcMar>
              <w:top w:w="28" w:type="dxa"/>
              <w:left w:w="57" w:type="dxa"/>
              <w:bottom w:w="28"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904 </w:t>
            </w:r>
          </w:p>
        </w:tc>
        <w:tc>
          <w:tcPr>
            <w:tcW w:w="1287" w:type="dxa"/>
            <w:shd w:val="solid" w:color="CBCCCE" w:fill="auto"/>
            <w:tcMar>
              <w:top w:w="28" w:type="dxa"/>
              <w:left w:w="57" w:type="dxa"/>
              <w:bottom w:w="28"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88,271 </w:t>
            </w:r>
          </w:p>
        </w:tc>
        <w:tc>
          <w:tcPr>
            <w:tcW w:w="1020" w:type="dxa"/>
            <w:shd w:val="solid" w:color="CBCCCE" w:fill="auto"/>
            <w:tcMar>
              <w:top w:w="28" w:type="dxa"/>
              <w:left w:w="57" w:type="dxa"/>
              <w:bottom w:w="28"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134,632 </w:t>
            </w:r>
          </w:p>
        </w:tc>
        <w:tc>
          <w:tcPr>
            <w:tcW w:w="1219" w:type="dxa"/>
            <w:shd w:val="solid" w:color="CBCCCE" w:fill="auto"/>
            <w:tcMar>
              <w:top w:w="28" w:type="dxa"/>
              <w:left w:w="57" w:type="dxa"/>
              <w:bottom w:w="28"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3,622 </w:t>
            </w:r>
          </w:p>
        </w:tc>
        <w:tc>
          <w:tcPr>
            <w:tcW w:w="850" w:type="dxa"/>
            <w:shd w:val="solid" w:color="CBCCCE" w:fill="auto"/>
            <w:tcMar>
              <w:top w:w="28" w:type="dxa"/>
              <w:left w:w="57" w:type="dxa"/>
              <w:bottom w:w="28"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87,909 </w:t>
            </w:r>
          </w:p>
        </w:tc>
        <w:tc>
          <w:tcPr>
            <w:tcW w:w="936" w:type="dxa"/>
            <w:shd w:val="solid" w:color="CBCCCE" w:fill="auto"/>
            <w:tcMar>
              <w:top w:w="28" w:type="dxa"/>
              <w:left w:w="57" w:type="dxa"/>
              <w:bottom w:w="28" w:type="dxa"/>
              <w:right w:w="57" w:type="dxa"/>
            </w:tcMar>
          </w:tcPr>
          <w:p w:rsidR="00E967F4" w:rsidRPr="00F90C20" w:rsidRDefault="00E967F4" w:rsidP="00E967F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492,177 </w:t>
            </w:r>
          </w:p>
        </w:tc>
      </w:tr>
      <w:tr w:rsidR="00E967F4" w:rsidRPr="00F90C20" w:rsidTr="00E967F4">
        <w:trPr>
          <w:trHeight w:hRule="exact" w:val="113"/>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588"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87"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02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19"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5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36"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r>
      <w:tr w:rsidR="00E967F4" w:rsidRPr="00F90C20" w:rsidTr="00E967F4">
        <w:trPr>
          <w:trHeight w:val="60"/>
        </w:trPr>
        <w:tc>
          <w:tcPr>
            <w:tcW w:w="14640" w:type="dxa"/>
            <w:gridSpan w:val="12"/>
            <w:tcMar>
              <w:top w:w="28" w:type="dxa"/>
              <w:left w:w="0" w:type="dxa"/>
              <w:bottom w:w="28" w:type="dxa"/>
              <w:right w:w="57" w:type="dxa"/>
            </w:tcMar>
          </w:tcPr>
          <w:p w:rsidR="00E967F4" w:rsidRPr="00F90C20" w:rsidRDefault="00E967F4" w:rsidP="00E967F4">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proofErr w:type="gramStart"/>
            <w:r w:rsidRPr="00F90C20">
              <w:rPr>
                <w:rFonts w:ascii="Calibri" w:hAnsi="Calibri" w:cs="Calibri"/>
                <w:color w:val="000000"/>
                <w:sz w:val="15"/>
                <w:szCs w:val="15"/>
                <w:lang w:val="en-US"/>
              </w:rPr>
              <w:t>“ -</w:t>
            </w:r>
            <w:proofErr w:type="gramEnd"/>
            <w:r w:rsidRPr="00F90C20">
              <w:rPr>
                <w:rFonts w:ascii="Calibri" w:hAnsi="Calibri" w:cs="Calibri"/>
                <w:color w:val="000000"/>
                <w:sz w:val="15"/>
                <w:szCs w:val="15"/>
                <w:lang w:val="en-US"/>
              </w:rPr>
              <w:t xml:space="preserve"> “ denotes nil or rounded to zero (including null cells).</w:t>
            </w:r>
          </w:p>
        </w:tc>
      </w:tr>
      <w:tr w:rsidR="00E967F4" w:rsidRPr="00F90C20" w:rsidTr="00E967F4">
        <w:trPr>
          <w:trHeight w:val="60"/>
        </w:trPr>
        <w:tc>
          <w:tcPr>
            <w:tcW w:w="14640" w:type="dxa"/>
            <w:gridSpan w:val="12"/>
            <w:tcMar>
              <w:top w:w="28" w:type="dxa"/>
              <w:left w:w="0" w:type="dxa"/>
              <w:bottom w:w="28" w:type="dxa"/>
              <w:right w:w="57" w:type="dxa"/>
            </w:tcMar>
          </w:tcPr>
          <w:p w:rsidR="00E967F4" w:rsidRPr="00F90C20" w:rsidRDefault="00E967F4" w:rsidP="00E967F4">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Due to rounding, discrepancies may occur between sums of the component items and totals.   </w:t>
            </w:r>
          </w:p>
        </w:tc>
      </w:tr>
      <w:tr w:rsidR="00E967F4" w:rsidRPr="00F90C20" w:rsidTr="00E967F4">
        <w:trPr>
          <w:trHeight w:val="60"/>
        </w:trPr>
        <w:tc>
          <w:tcPr>
            <w:tcW w:w="14640" w:type="dxa"/>
            <w:gridSpan w:val="12"/>
            <w:tcMar>
              <w:top w:w="28" w:type="dxa"/>
              <w:left w:w="0" w:type="dxa"/>
              <w:bottom w:w="28" w:type="dxa"/>
              <w:right w:w="57" w:type="dxa"/>
            </w:tcMar>
          </w:tcPr>
          <w:p w:rsidR="00E967F4" w:rsidRPr="00F90C20" w:rsidRDefault="00E967F4" w:rsidP="00E967F4">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(a) Type of assistance based on OECD DAC sectors.</w:t>
            </w:r>
          </w:p>
        </w:tc>
      </w:tr>
      <w:tr w:rsidR="00E967F4" w:rsidRPr="00F90C20" w:rsidTr="00E967F4">
        <w:trPr>
          <w:trHeight w:val="60"/>
        </w:trPr>
        <w:tc>
          <w:tcPr>
            <w:tcW w:w="14640" w:type="dxa"/>
            <w:gridSpan w:val="12"/>
            <w:tcMar>
              <w:top w:w="28" w:type="dxa"/>
              <w:left w:w="0" w:type="dxa"/>
              <w:bottom w:w="28" w:type="dxa"/>
              <w:right w:w="57" w:type="dxa"/>
            </w:tcMar>
          </w:tcPr>
          <w:p w:rsidR="00E967F4" w:rsidRPr="00F90C20" w:rsidRDefault="00E967F4" w:rsidP="00E967F4">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(b) Includes regional programs that cannot be disaggregated to a lower geographic level.</w:t>
            </w:r>
          </w:p>
        </w:tc>
      </w:tr>
      <w:tr w:rsidR="00E967F4" w:rsidRPr="00F90C20" w:rsidTr="00E967F4">
        <w:trPr>
          <w:trHeight w:val="60"/>
        </w:trPr>
        <w:tc>
          <w:tcPr>
            <w:tcW w:w="14640" w:type="dxa"/>
            <w:gridSpan w:val="12"/>
            <w:tcMar>
              <w:top w:w="28" w:type="dxa"/>
              <w:left w:w="0" w:type="dxa"/>
              <w:bottom w:w="28" w:type="dxa"/>
              <w:right w:w="57" w:type="dxa"/>
            </w:tcMar>
          </w:tcPr>
          <w:p w:rsidR="00E967F4" w:rsidRPr="00F90C20" w:rsidRDefault="00E967F4" w:rsidP="00E967F4">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(c) Includes global programs that cannot be disaggregated to a lower geographic level.</w:t>
            </w:r>
          </w:p>
        </w:tc>
      </w:tr>
    </w:tbl>
    <w:p w:rsidR="00F90C20" w:rsidRPr="00F90C20" w:rsidRDefault="00F90C20" w:rsidP="00F90C20">
      <w:pPr>
        <w:autoSpaceDE w:val="0"/>
        <w:autoSpaceDN w:val="0"/>
        <w:adjustRightInd w:val="0"/>
        <w:spacing w:line="288" w:lineRule="auto"/>
        <w:textAlignment w:val="center"/>
        <w:rPr>
          <w:rFonts w:ascii="Calibri" w:hAnsi="Calibri" w:cs="Calibri"/>
          <w:color w:val="000000"/>
          <w:lang w:val="en-US"/>
        </w:rPr>
      </w:pPr>
    </w:p>
    <w:tbl>
      <w:tblPr>
        <w:tblW w:w="0" w:type="auto"/>
        <w:tblInd w:w="-8" w:type="dxa"/>
        <w:tblLayout w:type="fixed"/>
        <w:tblCellMar>
          <w:left w:w="0" w:type="dxa"/>
          <w:right w:w="0" w:type="dxa"/>
        </w:tblCellMar>
        <w:tblLook w:val="0000" w:firstRow="0" w:lastRow="0" w:firstColumn="0" w:lastColumn="0" w:noHBand="0" w:noVBand="0"/>
      </w:tblPr>
      <w:tblGrid>
        <w:gridCol w:w="344"/>
        <w:gridCol w:w="162"/>
        <w:gridCol w:w="4354"/>
        <w:gridCol w:w="1588"/>
        <w:gridCol w:w="960"/>
        <w:gridCol w:w="960"/>
        <w:gridCol w:w="960"/>
        <w:gridCol w:w="1287"/>
        <w:gridCol w:w="1020"/>
        <w:gridCol w:w="1279"/>
        <w:gridCol w:w="851"/>
        <w:gridCol w:w="864"/>
      </w:tblGrid>
      <w:tr w:rsidR="00F90C20" w:rsidRPr="00F90C20" w:rsidTr="00E967F4">
        <w:trPr>
          <w:trHeight w:val="60"/>
          <w:tblHeader/>
        </w:trPr>
        <w:tc>
          <w:tcPr>
            <w:tcW w:w="14629" w:type="dxa"/>
            <w:gridSpan w:val="12"/>
            <w:shd w:val="solid" w:color="007581" w:fill="auto"/>
            <w:tcMar>
              <w:top w:w="28" w:type="dxa"/>
              <w:left w:w="113" w:type="dxa"/>
              <w:bottom w:w="28" w:type="dxa"/>
              <w:right w:w="113" w:type="dxa"/>
            </w:tcMar>
          </w:tcPr>
          <w:p w:rsidR="00F90C20" w:rsidRPr="00F90C20" w:rsidRDefault="00F90C20" w:rsidP="001F261E">
            <w:pPr>
              <w:pStyle w:val="TABLEHEADING"/>
              <w:rPr>
                <w:color w:val="FFFFFF"/>
              </w:rPr>
            </w:pPr>
            <w:bookmarkStart w:id="26" w:name="_Toc533224351"/>
            <w:r w:rsidRPr="00533EDD">
              <w:lastRenderedPageBreak/>
              <w:t>23</w:t>
            </w:r>
            <w:r w:rsidRPr="00533EDD">
              <w:tab/>
              <w:t xml:space="preserve">Australian Official Development Assistance, Long-term Australia Awards, Field of Study by Region of Benefit, Number of Students by Gender, </w:t>
            </w:r>
            <w:r w:rsidR="00533EDD">
              <w:br/>
            </w:r>
            <w:r w:rsidRPr="00533EDD">
              <w:t>2017–18 (a</w:t>
            </w:r>
            <w:r w:rsidRPr="00F90C20">
              <w:rPr>
                <w:color w:val="FFFFFF"/>
              </w:rPr>
              <w:t>)</w:t>
            </w:r>
            <w:bookmarkEnd w:id="26"/>
          </w:p>
        </w:tc>
      </w:tr>
      <w:tr w:rsidR="00E967F4" w:rsidRPr="00F90C20" w:rsidTr="00E967F4">
        <w:trPr>
          <w:trHeight w:val="567"/>
          <w:tblHeader/>
        </w:trPr>
        <w:tc>
          <w:tcPr>
            <w:tcW w:w="4860" w:type="dxa"/>
            <w:gridSpan w:val="3"/>
            <w:shd w:val="solid" w:color="689CA7" w:fill="auto"/>
            <w:tcMar>
              <w:top w:w="57" w:type="dxa"/>
              <w:left w:w="57" w:type="dxa"/>
              <w:bottom w:w="57" w:type="dxa"/>
              <w:right w:w="85" w:type="dxa"/>
            </w:tcMar>
            <w:vAlign w:val="bottom"/>
          </w:tcPr>
          <w:p w:rsidR="00E967F4" w:rsidRPr="00F90C20" w:rsidRDefault="00E967F4" w:rsidP="00E967F4">
            <w:pPr>
              <w:autoSpaceDE w:val="0"/>
              <w:autoSpaceDN w:val="0"/>
              <w:adjustRightInd w:val="0"/>
              <w:rPr>
                <w:rFonts w:ascii="Calibri" w:hAnsi="Calibri" w:cs="Calibri"/>
                <w:color w:val="auto"/>
                <w:lang w:val="en-US"/>
              </w:rPr>
            </w:pPr>
          </w:p>
        </w:tc>
        <w:tc>
          <w:tcPr>
            <w:tcW w:w="1588"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Pacific (b)</w:t>
            </w:r>
          </w:p>
        </w:tc>
        <w:tc>
          <w:tcPr>
            <w:tcW w:w="960"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Pr>
                <w:rFonts w:ascii="Calibri" w:hAnsi="Calibri" w:cs="Calibri"/>
                <w:i/>
                <w:iCs/>
                <w:color w:val="FFFFFF"/>
                <w:sz w:val="17"/>
                <w:szCs w:val="17"/>
                <w:lang w:val="en-US"/>
              </w:rPr>
              <w:t xml:space="preserve">South-East and </w:t>
            </w:r>
            <w:r>
              <w:rPr>
                <w:rFonts w:ascii="Calibri" w:hAnsi="Calibri" w:cs="Calibri"/>
                <w:i/>
                <w:iCs/>
                <w:color w:val="FFFFFF"/>
                <w:sz w:val="17"/>
                <w:szCs w:val="17"/>
                <w:lang w:val="en-US"/>
              </w:rPr>
              <w:br/>
            </w:r>
            <w:r w:rsidRPr="00F90C20">
              <w:rPr>
                <w:rFonts w:ascii="Calibri" w:hAnsi="Calibri" w:cs="Calibri"/>
                <w:i/>
                <w:iCs/>
                <w:color w:val="FFFFFF"/>
                <w:sz w:val="17"/>
                <w:szCs w:val="17"/>
                <w:lang w:val="en-US"/>
              </w:rPr>
              <w:t>East Asia</w:t>
            </w:r>
          </w:p>
        </w:tc>
        <w:tc>
          <w:tcPr>
            <w:tcW w:w="960"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South and West Asia</w:t>
            </w:r>
          </w:p>
        </w:tc>
        <w:tc>
          <w:tcPr>
            <w:tcW w:w="960"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proofErr w:type="gramStart"/>
            <w:r w:rsidRPr="00F90C20">
              <w:rPr>
                <w:rFonts w:ascii="Calibri" w:hAnsi="Calibri" w:cs="Calibri"/>
                <w:i/>
                <w:iCs/>
                <w:color w:val="FFFFFF"/>
                <w:sz w:val="17"/>
                <w:szCs w:val="17"/>
                <w:lang w:val="en-US"/>
              </w:rPr>
              <w:t>Other</w:t>
            </w:r>
            <w:proofErr w:type="gramEnd"/>
            <w:r w:rsidRPr="00F90C20">
              <w:rPr>
                <w:rFonts w:ascii="Calibri" w:hAnsi="Calibri" w:cs="Calibri"/>
                <w:i/>
                <w:iCs/>
                <w:color w:val="FFFFFF"/>
                <w:sz w:val="17"/>
                <w:szCs w:val="17"/>
                <w:lang w:val="en-US"/>
              </w:rPr>
              <w:t xml:space="preserve"> Asia</w:t>
            </w:r>
          </w:p>
        </w:tc>
        <w:tc>
          <w:tcPr>
            <w:tcW w:w="1287"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Sub-Saharan Africa</w:t>
            </w:r>
          </w:p>
        </w:tc>
        <w:tc>
          <w:tcPr>
            <w:tcW w:w="1020"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Middle East and North Africa</w:t>
            </w:r>
          </w:p>
        </w:tc>
        <w:tc>
          <w:tcPr>
            <w:tcW w:w="1279"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Latin America and the Caribbean</w:t>
            </w:r>
          </w:p>
        </w:tc>
        <w:tc>
          <w:tcPr>
            <w:tcW w:w="851"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Other</w:t>
            </w:r>
          </w:p>
        </w:tc>
        <w:tc>
          <w:tcPr>
            <w:tcW w:w="864" w:type="dxa"/>
            <w:shd w:val="solid" w:color="689CA7" w:fill="auto"/>
            <w:tcMar>
              <w:top w:w="57" w:type="dxa"/>
              <w:left w:w="57" w:type="dxa"/>
              <w:bottom w:w="57" w:type="dxa"/>
              <w:right w:w="85" w:type="dxa"/>
            </w:tcMar>
            <w:vAlign w:val="bottom"/>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b/>
                <w:bCs/>
                <w:color w:val="FFFFFF"/>
                <w:sz w:val="17"/>
                <w:szCs w:val="17"/>
                <w:lang w:val="en-US"/>
              </w:rPr>
              <w:t xml:space="preserve"> </w:t>
            </w:r>
            <w:r w:rsidRPr="00F90C20">
              <w:rPr>
                <w:rFonts w:ascii="Calibri" w:hAnsi="Calibri" w:cs="Calibri"/>
                <w:b/>
                <w:bCs/>
                <w:i/>
                <w:iCs/>
                <w:color w:val="FFFFFF"/>
                <w:sz w:val="17"/>
                <w:szCs w:val="17"/>
                <w:lang w:val="en-US"/>
              </w:rPr>
              <w:t>Total</w:t>
            </w:r>
            <w:r w:rsidRPr="00F90C20">
              <w:rPr>
                <w:rFonts w:ascii="Calibri" w:hAnsi="Calibri" w:cs="Calibri"/>
                <w:b/>
                <w:bCs/>
                <w:color w:val="FFFFFF"/>
                <w:sz w:val="17"/>
                <w:szCs w:val="17"/>
                <w:lang w:val="en-US"/>
              </w:rPr>
              <w:t xml:space="preserve"> </w:t>
            </w:r>
          </w:p>
        </w:tc>
      </w:tr>
      <w:tr w:rsidR="00E967F4" w:rsidRPr="00F90C20" w:rsidTr="00013508">
        <w:trPr>
          <w:trHeight w:val="227"/>
          <w:tblHeader/>
        </w:trPr>
        <w:tc>
          <w:tcPr>
            <w:tcW w:w="4860" w:type="dxa"/>
            <w:gridSpan w:val="3"/>
            <w:shd w:val="solid" w:color="689CA7" w:fill="auto"/>
            <w:tcMar>
              <w:top w:w="28" w:type="dxa"/>
              <w:left w:w="57" w:type="dxa"/>
              <w:bottom w:w="28"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Field of study</w:t>
            </w:r>
          </w:p>
        </w:tc>
        <w:tc>
          <w:tcPr>
            <w:tcW w:w="1588" w:type="dxa"/>
            <w:shd w:val="solid" w:color="689CA7" w:fill="auto"/>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no.</w:t>
            </w:r>
          </w:p>
        </w:tc>
        <w:tc>
          <w:tcPr>
            <w:tcW w:w="960" w:type="dxa"/>
            <w:shd w:val="solid" w:color="689CA7" w:fill="auto"/>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no.</w:t>
            </w:r>
          </w:p>
        </w:tc>
        <w:tc>
          <w:tcPr>
            <w:tcW w:w="960" w:type="dxa"/>
            <w:shd w:val="solid" w:color="689CA7" w:fill="auto"/>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no.</w:t>
            </w:r>
          </w:p>
        </w:tc>
        <w:tc>
          <w:tcPr>
            <w:tcW w:w="960" w:type="dxa"/>
            <w:shd w:val="solid" w:color="689CA7" w:fill="auto"/>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no.</w:t>
            </w:r>
          </w:p>
        </w:tc>
        <w:tc>
          <w:tcPr>
            <w:tcW w:w="1287" w:type="dxa"/>
            <w:shd w:val="solid" w:color="689CA7" w:fill="auto"/>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no.</w:t>
            </w:r>
          </w:p>
        </w:tc>
        <w:tc>
          <w:tcPr>
            <w:tcW w:w="1020" w:type="dxa"/>
            <w:shd w:val="solid" w:color="689CA7" w:fill="auto"/>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no.</w:t>
            </w:r>
          </w:p>
        </w:tc>
        <w:tc>
          <w:tcPr>
            <w:tcW w:w="1279" w:type="dxa"/>
            <w:shd w:val="solid" w:color="689CA7" w:fill="auto"/>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no.</w:t>
            </w:r>
          </w:p>
        </w:tc>
        <w:tc>
          <w:tcPr>
            <w:tcW w:w="851" w:type="dxa"/>
            <w:shd w:val="solid" w:color="689CA7" w:fill="auto"/>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no.</w:t>
            </w:r>
          </w:p>
        </w:tc>
        <w:tc>
          <w:tcPr>
            <w:tcW w:w="864" w:type="dxa"/>
            <w:shd w:val="solid" w:color="689CA7" w:fill="auto"/>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b/>
                <w:bCs/>
                <w:color w:val="FFFFFF"/>
                <w:sz w:val="17"/>
                <w:szCs w:val="17"/>
                <w:lang w:val="en-US"/>
              </w:rPr>
              <w:t xml:space="preserve"> no. </w:t>
            </w:r>
          </w:p>
        </w:tc>
      </w:tr>
      <w:tr w:rsidR="00E967F4" w:rsidRPr="00F90C20" w:rsidTr="00013508">
        <w:trPr>
          <w:trHeight w:val="227"/>
        </w:trPr>
        <w:tc>
          <w:tcPr>
            <w:tcW w:w="4860" w:type="dxa"/>
            <w:gridSpan w:val="3"/>
            <w:tcMar>
              <w:top w:w="28" w:type="dxa"/>
              <w:left w:w="57" w:type="dxa"/>
              <w:bottom w:w="28"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Female students</w:t>
            </w:r>
          </w:p>
        </w:tc>
        <w:tc>
          <w:tcPr>
            <w:tcW w:w="1588"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87"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02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79"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51"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6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r>
      <w:tr w:rsidR="00E967F4" w:rsidRPr="00F90C20" w:rsidTr="00013508">
        <w:trPr>
          <w:trHeight w:val="227"/>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Natural and physical sciences</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77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85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17 </w:t>
            </w:r>
          </w:p>
        </w:tc>
        <w:tc>
          <w:tcPr>
            <w:tcW w:w="102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7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 </w:t>
            </w:r>
          </w:p>
        </w:tc>
        <w:tc>
          <w:tcPr>
            <w:tcW w:w="851"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64"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196 </w:t>
            </w:r>
          </w:p>
        </w:tc>
      </w:tr>
      <w:tr w:rsidR="00E967F4" w:rsidRPr="00F90C20" w:rsidTr="00013508">
        <w:trPr>
          <w:trHeight w:val="227"/>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Information technology</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25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24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 </w:t>
            </w:r>
          </w:p>
        </w:tc>
        <w:tc>
          <w:tcPr>
            <w:tcW w:w="102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7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1"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64"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57 </w:t>
            </w:r>
          </w:p>
        </w:tc>
      </w:tr>
      <w:tr w:rsidR="00E967F4" w:rsidRPr="00F90C20" w:rsidTr="00013508">
        <w:trPr>
          <w:trHeight w:val="227"/>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Engineering and related technologies</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50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50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14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 </w:t>
            </w:r>
          </w:p>
        </w:tc>
        <w:tc>
          <w:tcPr>
            <w:tcW w:w="102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7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1"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64"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118 </w:t>
            </w:r>
          </w:p>
        </w:tc>
      </w:tr>
      <w:tr w:rsidR="00E967F4" w:rsidRPr="00F90C20" w:rsidTr="00013508">
        <w:trPr>
          <w:trHeight w:val="227"/>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Architecture and building</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30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 </w:t>
            </w:r>
          </w:p>
        </w:tc>
        <w:tc>
          <w:tcPr>
            <w:tcW w:w="102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7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1"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64"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46 </w:t>
            </w:r>
          </w:p>
        </w:tc>
      </w:tr>
      <w:tr w:rsidR="00E967F4" w:rsidRPr="00F90C20" w:rsidTr="00013508">
        <w:trPr>
          <w:trHeight w:val="227"/>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Agriculture and environmental studies</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47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128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19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38 </w:t>
            </w:r>
          </w:p>
        </w:tc>
        <w:tc>
          <w:tcPr>
            <w:tcW w:w="102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 </w:t>
            </w:r>
          </w:p>
        </w:tc>
        <w:tc>
          <w:tcPr>
            <w:tcW w:w="127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 </w:t>
            </w:r>
          </w:p>
        </w:tc>
        <w:tc>
          <w:tcPr>
            <w:tcW w:w="851"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64"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240 </w:t>
            </w:r>
          </w:p>
        </w:tc>
      </w:tr>
      <w:tr w:rsidR="00E967F4" w:rsidRPr="00F90C20" w:rsidTr="00013508">
        <w:trPr>
          <w:trHeight w:val="227"/>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Health</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540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164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23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50 </w:t>
            </w:r>
          </w:p>
        </w:tc>
        <w:tc>
          <w:tcPr>
            <w:tcW w:w="102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 </w:t>
            </w:r>
          </w:p>
        </w:tc>
        <w:tc>
          <w:tcPr>
            <w:tcW w:w="127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1"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64"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778 </w:t>
            </w:r>
          </w:p>
        </w:tc>
      </w:tr>
      <w:tr w:rsidR="00E967F4" w:rsidRPr="00F90C20" w:rsidTr="00013508">
        <w:trPr>
          <w:trHeight w:val="227"/>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Education</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140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111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25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 </w:t>
            </w:r>
          </w:p>
        </w:tc>
        <w:tc>
          <w:tcPr>
            <w:tcW w:w="102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7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 </w:t>
            </w:r>
          </w:p>
        </w:tc>
        <w:tc>
          <w:tcPr>
            <w:tcW w:w="851"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64"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284 </w:t>
            </w:r>
          </w:p>
        </w:tc>
      </w:tr>
      <w:tr w:rsidR="00E967F4" w:rsidRPr="00F90C20" w:rsidTr="00013508">
        <w:trPr>
          <w:trHeight w:val="227"/>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Management and commerce</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123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270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44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 </w:t>
            </w:r>
          </w:p>
        </w:tc>
        <w:tc>
          <w:tcPr>
            <w:tcW w:w="102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 </w:t>
            </w:r>
          </w:p>
        </w:tc>
        <w:tc>
          <w:tcPr>
            <w:tcW w:w="127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 </w:t>
            </w:r>
          </w:p>
        </w:tc>
        <w:tc>
          <w:tcPr>
            <w:tcW w:w="851"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64"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453 </w:t>
            </w:r>
          </w:p>
        </w:tc>
      </w:tr>
      <w:tr w:rsidR="00E967F4" w:rsidRPr="00F90C20" w:rsidTr="00013508">
        <w:trPr>
          <w:trHeight w:val="227"/>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Society and culture</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188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443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107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45 </w:t>
            </w:r>
          </w:p>
        </w:tc>
        <w:tc>
          <w:tcPr>
            <w:tcW w:w="102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 </w:t>
            </w:r>
          </w:p>
        </w:tc>
        <w:tc>
          <w:tcPr>
            <w:tcW w:w="127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 </w:t>
            </w:r>
          </w:p>
        </w:tc>
        <w:tc>
          <w:tcPr>
            <w:tcW w:w="851"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64"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794 </w:t>
            </w:r>
          </w:p>
        </w:tc>
      </w:tr>
      <w:tr w:rsidR="00E967F4" w:rsidRPr="00F90C20" w:rsidTr="00013508">
        <w:trPr>
          <w:trHeight w:val="227"/>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Other field of study (c)</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41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7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1"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64"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58 </w:t>
            </w:r>
          </w:p>
        </w:tc>
      </w:tr>
      <w:tr w:rsidR="00E967F4" w:rsidRPr="00F90C20" w:rsidTr="00013508">
        <w:trPr>
          <w:trHeight w:val="227"/>
        </w:trPr>
        <w:tc>
          <w:tcPr>
            <w:tcW w:w="344" w:type="dxa"/>
            <w:shd w:val="solid" w:color="EBF0F1" w:fill="auto"/>
            <w:tcMar>
              <w:top w:w="28" w:type="dxa"/>
              <w:left w:w="57" w:type="dxa"/>
              <w:bottom w:w="28"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EBF0F1" w:fill="auto"/>
            <w:tcMar>
              <w:top w:w="28" w:type="dxa"/>
              <w:left w:w="57" w:type="dxa"/>
              <w:bottom w:w="28"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female students</w:t>
            </w:r>
          </w:p>
        </w:tc>
        <w:tc>
          <w:tcPr>
            <w:tcW w:w="1588"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1,211 </w:t>
            </w:r>
          </w:p>
        </w:tc>
        <w:tc>
          <w:tcPr>
            <w:tcW w:w="960"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1,346 </w:t>
            </w:r>
          </w:p>
        </w:tc>
        <w:tc>
          <w:tcPr>
            <w:tcW w:w="960"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262 </w:t>
            </w:r>
          </w:p>
        </w:tc>
        <w:tc>
          <w:tcPr>
            <w:tcW w:w="960"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 </w:t>
            </w:r>
          </w:p>
        </w:tc>
        <w:tc>
          <w:tcPr>
            <w:tcW w:w="1287"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177 </w:t>
            </w:r>
          </w:p>
        </w:tc>
        <w:tc>
          <w:tcPr>
            <w:tcW w:w="1020"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11 </w:t>
            </w:r>
          </w:p>
        </w:tc>
        <w:tc>
          <w:tcPr>
            <w:tcW w:w="1279"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17 </w:t>
            </w:r>
          </w:p>
        </w:tc>
        <w:tc>
          <w:tcPr>
            <w:tcW w:w="851"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 </w:t>
            </w:r>
          </w:p>
        </w:tc>
        <w:tc>
          <w:tcPr>
            <w:tcW w:w="864"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color w:val="000000"/>
                <w:sz w:val="17"/>
                <w:szCs w:val="17"/>
                <w:lang w:val="en-US"/>
              </w:rPr>
              <w:t xml:space="preserve"> 3,024 </w:t>
            </w:r>
          </w:p>
        </w:tc>
      </w:tr>
      <w:tr w:rsidR="00E967F4" w:rsidRPr="00F90C20" w:rsidTr="00013508">
        <w:trPr>
          <w:trHeight w:val="227"/>
        </w:trPr>
        <w:tc>
          <w:tcPr>
            <w:tcW w:w="4860" w:type="dxa"/>
            <w:gridSpan w:val="3"/>
            <w:tcMar>
              <w:top w:w="28" w:type="dxa"/>
              <w:left w:w="57" w:type="dxa"/>
              <w:bottom w:w="28"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Male students</w:t>
            </w:r>
          </w:p>
        </w:tc>
        <w:tc>
          <w:tcPr>
            <w:tcW w:w="1588"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87"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02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79"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51"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6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r>
      <w:tr w:rsidR="00E967F4" w:rsidRPr="00F90C20" w:rsidTr="00013508">
        <w:trPr>
          <w:trHeight w:val="227"/>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Natural and physical sciences</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42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73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15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29 </w:t>
            </w:r>
          </w:p>
        </w:tc>
        <w:tc>
          <w:tcPr>
            <w:tcW w:w="102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7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 </w:t>
            </w:r>
          </w:p>
        </w:tc>
        <w:tc>
          <w:tcPr>
            <w:tcW w:w="851"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64"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160 </w:t>
            </w:r>
          </w:p>
        </w:tc>
      </w:tr>
      <w:tr w:rsidR="00E967F4" w:rsidRPr="00F90C20" w:rsidTr="00013508">
        <w:trPr>
          <w:trHeight w:val="227"/>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Information technology</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38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51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 </w:t>
            </w:r>
          </w:p>
        </w:tc>
        <w:tc>
          <w:tcPr>
            <w:tcW w:w="102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 </w:t>
            </w:r>
          </w:p>
        </w:tc>
        <w:tc>
          <w:tcPr>
            <w:tcW w:w="127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1"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64"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104 </w:t>
            </w:r>
          </w:p>
        </w:tc>
      </w:tr>
      <w:tr w:rsidR="00E967F4" w:rsidRPr="00F90C20" w:rsidTr="00013508">
        <w:trPr>
          <w:trHeight w:val="227"/>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Engineering and related technologies</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80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103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34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31 </w:t>
            </w:r>
          </w:p>
        </w:tc>
        <w:tc>
          <w:tcPr>
            <w:tcW w:w="102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7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 </w:t>
            </w:r>
          </w:p>
        </w:tc>
        <w:tc>
          <w:tcPr>
            <w:tcW w:w="851"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64"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249 </w:t>
            </w:r>
          </w:p>
        </w:tc>
      </w:tr>
      <w:tr w:rsidR="00E967F4" w:rsidRPr="00F90C20" w:rsidTr="00013508">
        <w:trPr>
          <w:trHeight w:val="227"/>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Architecture and building</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18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22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 </w:t>
            </w:r>
          </w:p>
        </w:tc>
        <w:tc>
          <w:tcPr>
            <w:tcW w:w="102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7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 </w:t>
            </w:r>
          </w:p>
        </w:tc>
        <w:tc>
          <w:tcPr>
            <w:tcW w:w="851"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64"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46 </w:t>
            </w:r>
          </w:p>
        </w:tc>
      </w:tr>
      <w:tr w:rsidR="00E967F4" w:rsidRPr="00F90C20" w:rsidTr="00013508">
        <w:trPr>
          <w:trHeight w:val="227"/>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Agriculture and environmental studies</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29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111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29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54 </w:t>
            </w:r>
          </w:p>
        </w:tc>
        <w:tc>
          <w:tcPr>
            <w:tcW w:w="102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 </w:t>
            </w:r>
          </w:p>
        </w:tc>
        <w:tc>
          <w:tcPr>
            <w:tcW w:w="127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1"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64"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225 </w:t>
            </w:r>
          </w:p>
        </w:tc>
      </w:tr>
      <w:tr w:rsidR="00E967F4" w:rsidRPr="00F90C20" w:rsidTr="00013508">
        <w:trPr>
          <w:trHeight w:val="227"/>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Health</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269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64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12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24 </w:t>
            </w:r>
          </w:p>
        </w:tc>
        <w:tc>
          <w:tcPr>
            <w:tcW w:w="102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7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1"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64"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369 </w:t>
            </w:r>
          </w:p>
        </w:tc>
      </w:tr>
      <w:tr w:rsidR="00E967F4" w:rsidRPr="00F90C20" w:rsidTr="00013508">
        <w:trPr>
          <w:trHeight w:val="227"/>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Education</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85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85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 </w:t>
            </w:r>
          </w:p>
        </w:tc>
        <w:tc>
          <w:tcPr>
            <w:tcW w:w="102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7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1"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64"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188 </w:t>
            </w:r>
          </w:p>
        </w:tc>
      </w:tr>
      <w:tr w:rsidR="00E967F4" w:rsidRPr="00F90C20" w:rsidTr="00013508">
        <w:trPr>
          <w:trHeight w:val="227"/>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Management and commerce</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111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272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47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20 </w:t>
            </w:r>
          </w:p>
        </w:tc>
        <w:tc>
          <w:tcPr>
            <w:tcW w:w="102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 </w:t>
            </w:r>
          </w:p>
        </w:tc>
        <w:tc>
          <w:tcPr>
            <w:tcW w:w="127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1"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64"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453 </w:t>
            </w:r>
          </w:p>
        </w:tc>
      </w:tr>
      <w:tr w:rsidR="00E967F4" w:rsidRPr="00F90C20" w:rsidTr="00013508">
        <w:trPr>
          <w:trHeight w:val="227"/>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Society and culture</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99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374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91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35 </w:t>
            </w:r>
          </w:p>
        </w:tc>
        <w:tc>
          <w:tcPr>
            <w:tcW w:w="102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 </w:t>
            </w:r>
          </w:p>
        </w:tc>
        <w:tc>
          <w:tcPr>
            <w:tcW w:w="127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 </w:t>
            </w:r>
          </w:p>
        </w:tc>
        <w:tc>
          <w:tcPr>
            <w:tcW w:w="851"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64"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610 </w:t>
            </w:r>
          </w:p>
        </w:tc>
      </w:tr>
      <w:tr w:rsidR="00E967F4" w:rsidRPr="00F90C20" w:rsidTr="00013508">
        <w:trPr>
          <w:trHeight w:val="227"/>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Other field of study (c)</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31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 </w:t>
            </w:r>
          </w:p>
        </w:tc>
        <w:tc>
          <w:tcPr>
            <w:tcW w:w="102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7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1"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64"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43 </w:t>
            </w:r>
          </w:p>
        </w:tc>
      </w:tr>
      <w:tr w:rsidR="00E967F4" w:rsidRPr="00F90C20" w:rsidTr="00013508">
        <w:trPr>
          <w:trHeight w:val="227"/>
        </w:trPr>
        <w:tc>
          <w:tcPr>
            <w:tcW w:w="344" w:type="dxa"/>
            <w:shd w:val="solid" w:color="EBF0F1" w:fill="auto"/>
            <w:tcMar>
              <w:top w:w="28" w:type="dxa"/>
              <w:left w:w="57" w:type="dxa"/>
              <w:bottom w:w="28"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shd w:val="solid" w:color="EBF0F1" w:fill="auto"/>
            <w:tcMar>
              <w:top w:w="28" w:type="dxa"/>
              <w:left w:w="57" w:type="dxa"/>
              <w:bottom w:w="28"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male students</w:t>
            </w:r>
          </w:p>
        </w:tc>
        <w:tc>
          <w:tcPr>
            <w:tcW w:w="1588"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780 </w:t>
            </w:r>
          </w:p>
        </w:tc>
        <w:tc>
          <w:tcPr>
            <w:tcW w:w="960"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1,186 </w:t>
            </w:r>
          </w:p>
        </w:tc>
        <w:tc>
          <w:tcPr>
            <w:tcW w:w="960"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260 </w:t>
            </w:r>
          </w:p>
        </w:tc>
        <w:tc>
          <w:tcPr>
            <w:tcW w:w="960"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 </w:t>
            </w:r>
          </w:p>
        </w:tc>
        <w:tc>
          <w:tcPr>
            <w:tcW w:w="1287"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201 </w:t>
            </w:r>
          </w:p>
        </w:tc>
        <w:tc>
          <w:tcPr>
            <w:tcW w:w="1020"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15 </w:t>
            </w:r>
          </w:p>
        </w:tc>
        <w:tc>
          <w:tcPr>
            <w:tcW w:w="1279"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5 </w:t>
            </w:r>
          </w:p>
        </w:tc>
        <w:tc>
          <w:tcPr>
            <w:tcW w:w="851"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 </w:t>
            </w:r>
          </w:p>
        </w:tc>
        <w:tc>
          <w:tcPr>
            <w:tcW w:w="864" w:type="dxa"/>
            <w:shd w:val="solid" w:color="EBF0F1"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color w:val="000000"/>
                <w:sz w:val="17"/>
                <w:szCs w:val="17"/>
                <w:lang w:val="en-US"/>
              </w:rPr>
              <w:t xml:space="preserve"> 2,447 </w:t>
            </w:r>
          </w:p>
        </w:tc>
      </w:tr>
      <w:tr w:rsidR="00E967F4" w:rsidRPr="00F90C20" w:rsidTr="00013508">
        <w:trPr>
          <w:trHeight w:val="227"/>
        </w:trPr>
        <w:tc>
          <w:tcPr>
            <w:tcW w:w="14629" w:type="dxa"/>
            <w:gridSpan w:val="12"/>
            <w:tcMar>
              <w:top w:w="28" w:type="dxa"/>
              <w:left w:w="0" w:type="dxa"/>
              <w:bottom w:w="28"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proofErr w:type="gramStart"/>
            <w:r w:rsidRPr="00F90C20">
              <w:rPr>
                <w:rFonts w:ascii="Calibri" w:hAnsi="Calibri" w:cs="Calibri"/>
                <w:color w:val="000000"/>
                <w:sz w:val="15"/>
                <w:szCs w:val="15"/>
                <w:lang w:val="en-US"/>
              </w:rPr>
              <w:t>“ -</w:t>
            </w:r>
            <w:proofErr w:type="gramEnd"/>
            <w:r w:rsidRPr="00F90C20">
              <w:rPr>
                <w:rFonts w:ascii="Calibri" w:hAnsi="Calibri" w:cs="Calibri"/>
                <w:color w:val="000000"/>
                <w:sz w:val="15"/>
                <w:szCs w:val="15"/>
                <w:lang w:val="en-US"/>
              </w:rPr>
              <w:t xml:space="preserve"> “ denotes nil or rounded to zero (including null cells).</w:t>
            </w:r>
          </w:p>
        </w:tc>
      </w:tr>
      <w:tr w:rsidR="00E967F4" w:rsidRPr="00F90C20" w:rsidTr="00013508">
        <w:trPr>
          <w:trHeight w:val="227"/>
        </w:trPr>
        <w:tc>
          <w:tcPr>
            <w:tcW w:w="14629" w:type="dxa"/>
            <w:gridSpan w:val="12"/>
            <w:tcMar>
              <w:top w:w="28" w:type="dxa"/>
              <w:left w:w="0" w:type="dxa"/>
              <w:bottom w:w="28"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(a) </w:t>
            </w:r>
            <w:r w:rsidRPr="00F90C20">
              <w:rPr>
                <w:rFonts w:ascii="Calibri" w:hAnsi="Calibri" w:cs="Calibri"/>
                <w:color w:val="000000"/>
                <w:sz w:val="15"/>
                <w:szCs w:val="15"/>
                <w:lang w:val="en-US"/>
              </w:rPr>
              <w:tab/>
              <w:t>Partner region determined by citizenship of student.</w:t>
            </w:r>
          </w:p>
        </w:tc>
      </w:tr>
      <w:tr w:rsidR="00E967F4" w:rsidRPr="00F90C20" w:rsidTr="00013508">
        <w:trPr>
          <w:trHeight w:val="227"/>
        </w:trPr>
        <w:tc>
          <w:tcPr>
            <w:tcW w:w="14629" w:type="dxa"/>
            <w:gridSpan w:val="12"/>
            <w:tcMar>
              <w:top w:w="28" w:type="dxa"/>
              <w:left w:w="0" w:type="dxa"/>
              <w:bottom w:w="28"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lastRenderedPageBreak/>
              <w:t xml:space="preserve">(b) </w:t>
            </w:r>
            <w:r w:rsidRPr="00F90C20">
              <w:rPr>
                <w:rFonts w:ascii="Calibri" w:hAnsi="Calibri" w:cs="Calibri"/>
                <w:color w:val="000000"/>
                <w:sz w:val="15"/>
                <w:szCs w:val="15"/>
                <w:lang w:val="en-US"/>
              </w:rPr>
              <w:tab/>
              <w:t>Includes DFAT managed Australia Awards Scholarships (AAS scheme-in Australia) and Australia Awards Pacific Scholarships (AAPS scheme-in Pacific)</w:t>
            </w:r>
          </w:p>
        </w:tc>
      </w:tr>
      <w:tr w:rsidR="00E967F4" w:rsidRPr="00F90C20" w:rsidTr="00013508">
        <w:trPr>
          <w:trHeight w:val="227"/>
        </w:trPr>
        <w:tc>
          <w:tcPr>
            <w:tcW w:w="14629" w:type="dxa"/>
            <w:gridSpan w:val="12"/>
            <w:tcMar>
              <w:top w:w="28" w:type="dxa"/>
              <w:left w:w="0" w:type="dxa"/>
              <w:bottom w:w="28"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(c) </w:t>
            </w:r>
            <w:r w:rsidRPr="00F90C20">
              <w:rPr>
                <w:rFonts w:ascii="Calibri" w:hAnsi="Calibri" w:cs="Calibri"/>
                <w:color w:val="000000"/>
                <w:sz w:val="15"/>
                <w:szCs w:val="15"/>
                <w:lang w:val="en-US"/>
              </w:rPr>
              <w:tab/>
              <w:t xml:space="preserve">Other field of study include creative arts (communications, journalism, media studies and designs), tourism and hospitality and mixed field </w:t>
            </w:r>
            <w:proofErr w:type="spellStart"/>
            <w:r w:rsidRPr="00F90C20">
              <w:rPr>
                <w:rFonts w:ascii="Calibri" w:hAnsi="Calibri" w:cs="Calibri"/>
                <w:color w:val="000000"/>
                <w:sz w:val="15"/>
                <w:szCs w:val="15"/>
                <w:lang w:val="en-US"/>
              </w:rPr>
              <w:t>programmes</w:t>
            </w:r>
            <w:proofErr w:type="spellEnd"/>
            <w:r w:rsidRPr="00F90C20">
              <w:rPr>
                <w:rFonts w:ascii="Calibri" w:hAnsi="Calibri" w:cs="Calibri"/>
                <w:color w:val="000000"/>
                <w:sz w:val="15"/>
                <w:szCs w:val="15"/>
                <w:lang w:val="en-US"/>
              </w:rPr>
              <w:t>.</w:t>
            </w:r>
          </w:p>
        </w:tc>
      </w:tr>
      <w:tr w:rsidR="00E967F4" w:rsidRPr="00F90C20" w:rsidTr="00E967F4">
        <w:trPr>
          <w:trHeight w:hRule="exact" w:val="480"/>
        </w:trPr>
        <w:tc>
          <w:tcPr>
            <w:tcW w:w="344" w:type="dxa"/>
            <w:tcMar>
              <w:top w:w="28" w:type="dxa"/>
              <w:left w:w="0" w:type="dxa"/>
              <w:bottom w:w="28"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0" w:type="dxa"/>
              <w:bottom w:w="28"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0" w:type="dxa"/>
              <w:bottom w:w="28"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1588" w:type="dxa"/>
            <w:tcMar>
              <w:top w:w="28" w:type="dxa"/>
              <w:left w:w="0" w:type="dxa"/>
              <w:bottom w:w="28"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28" w:type="dxa"/>
              <w:left w:w="0" w:type="dxa"/>
              <w:bottom w:w="28"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28" w:type="dxa"/>
              <w:left w:w="0" w:type="dxa"/>
              <w:bottom w:w="28"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28" w:type="dxa"/>
              <w:left w:w="0" w:type="dxa"/>
              <w:bottom w:w="28"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1287" w:type="dxa"/>
            <w:tcMar>
              <w:top w:w="28" w:type="dxa"/>
              <w:left w:w="0" w:type="dxa"/>
              <w:bottom w:w="28"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1020" w:type="dxa"/>
            <w:tcMar>
              <w:top w:w="28" w:type="dxa"/>
              <w:left w:w="0" w:type="dxa"/>
              <w:bottom w:w="28"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1279" w:type="dxa"/>
            <w:tcMar>
              <w:top w:w="28" w:type="dxa"/>
              <w:left w:w="0" w:type="dxa"/>
              <w:bottom w:w="28"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851" w:type="dxa"/>
            <w:tcMar>
              <w:top w:w="28" w:type="dxa"/>
              <w:left w:w="0" w:type="dxa"/>
              <w:bottom w:w="28"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c>
          <w:tcPr>
            <w:tcW w:w="864" w:type="dxa"/>
            <w:tcMar>
              <w:top w:w="28" w:type="dxa"/>
              <w:left w:w="0" w:type="dxa"/>
              <w:bottom w:w="28"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r>
      <w:tr w:rsidR="00E967F4" w:rsidRPr="00F90C20" w:rsidTr="00E967F4">
        <w:trPr>
          <w:trHeight w:val="60"/>
        </w:trPr>
        <w:tc>
          <w:tcPr>
            <w:tcW w:w="4860" w:type="dxa"/>
            <w:gridSpan w:val="3"/>
            <w:tcMar>
              <w:top w:w="28" w:type="dxa"/>
              <w:left w:w="57" w:type="dxa"/>
              <w:bottom w:w="28"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Total Students (c)</w:t>
            </w:r>
          </w:p>
        </w:tc>
        <w:tc>
          <w:tcPr>
            <w:tcW w:w="1588"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87"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02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79"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51"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6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r>
      <w:tr w:rsidR="00E967F4" w:rsidRPr="00F90C20" w:rsidTr="00E967F4">
        <w:trPr>
          <w:trHeight w:val="60"/>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Natural and physical sciences</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120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158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28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46 </w:t>
            </w:r>
          </w:p>
        </w:tc>
        <w:tc>
          <w:tcPr>
            <w:tcW w:w="102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7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 </w:t>
            </w:r>
          </w:p>
        </w:tc>
        <w:tc>
          <w:tcPr>
            <w:tcW w:w="851"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64"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357 </w:t>
            </w:r>
          </w:p>
        </w:tc>
      </w:tr>
      <w:tr w:rsidR="00E967F4" w:rsidRPr="00F90C20" w:rsidTr="00E967F4">
        <w:trPr>
          <w:trHeight w:val="60"/>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Information technology</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63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75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20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 </w:t>
            </w:r>
          </w:p>
        </w:tc>
        <w:tc>
          <w:tcPr>
            <w:tcW w:w="102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 </w:t>
            </w:r>
          </w:p>
        </w:tc>
        <w:tc>
          <w:tcPr>
            <w:tcW w:w="127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1"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64"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161 </w:t>
            </w:r>
          </w:p>
        </w:tc>
      </w:tr>
      <w:tr w:rsidR="00E967F4" w:rsidRPr="00F90C20" w:rsidTr="00E967F4">
        <w:trPr>
          <w:trHeight w:val="60"/>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Engineering and related technologies</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130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153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48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35 </w:t>
            </w:r>
          </w:p>
        </w:tc>
        <w:tc>
          <w:tcPr>
            <w:tcW w:w="102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7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 </w:t>
            </w:r>
          </w:p>
        </w:tc>
        <w:tc>
          <w:tcPr>
            <w:tcW w:w="851"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64"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367 </w:t>
            </w:r>
          </w:p>
        </w:tc>
      </w:tr>
      <w:tr w:rsidR="00E967F4" w:rsidRPr="00F90C20" w:rsidTr="00E967F4">
        <w:trPr>
          <w:trHeight w:val="60"/>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Architecture and building</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26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52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 </w:t>
            </w:r>
          </w:p>
        </w:tc>
        <w:tc>
          <w:tcPr>
            <w:tcW w:w="102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7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 </w:t>
            </w:r>
          </w:p>
        </w:tc>
        <w:tc>
          <w:tcPr>
            <w:tcW w:w="851"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64"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92 </w:t>
            </w:r>
          </w:p>
        </w:tc>
      </w:tr>
      <w:tr w:rsidR="00E967F4" w:rsidRPr="00F90C20" w:rsidTr="00E967F4">
        <w:trPr>
          <w:trHeight w:val="60"/>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Agriculture and environmental studies</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76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239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48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92 </w:t>
            </w:r>
          </w:p>
        </w:tc>
        <w:tc>
          <w:tcPr>
            <w:tcW w:w="102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 </w:t>
            </w:r>
          </w:p>
        </w:tc>
        <w:tc>
          <w:tcPr>
            <w:tcW w:w="127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 </w:t>
            </w:r>
          </w:p>
        </w:tc>
        <w:tc>
          <w:tcPr>
            <w:tcW w:w="851"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64"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465 </w:t>
            </w:r>
          </w:p>
        </w:tc>
      </w:tr>
      <w:tr w:rsidR="00E967F4" w:rsidRPr="00F90C20" w:rsidTr="00E967F4">
        <w:trPr>
          <w:trHeight w:val="60"/>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Health</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809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228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35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74 </w:t>
            </w:r>
          </w:p>
        </w:tc>
        <w:tc>
          <w:tcPr>
            <w:tcW w:w="102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 </w:t>
            </w:r>
          </w:p>
        </w:tc>
        <w:tc>
          <w:tcPr>
            <w:tcW w:w="127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1"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64"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1,147 </w:t>
            </w:r>
          </w:p>
        </w:tc>
      </w:tr>
      <w:tr w:rsidR="00E967F4" w:rsidRPr="00F90C20" w:rsidTr="00E967F4">
        <w:trPr>
          <w:trHeight w:val="60"/>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Education</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225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196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38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12 </w:t>
            </w:r>
          </w:p>
        </w:tc>
        <w:tc>
          <w:tcPr>
            <w:tcW w:w="102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7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 </w:t>
            </w:r>
          </w:p>
        </w:tc>
        <w:tc>
          <w:tcPr>
            <w:tcW w:w="851"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64"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472 </w:t>
            </w:r>
          </w:p>
        </w:tc>
      </w:tr>
      <w:tr w:rsidR="00E967F4" w:rsidRPr="00F90C20" w:rsidTr="00E967F4">
        <w:trPr>
          <w:trHeight w:val="60"/>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Management and commerce</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234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542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91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33 </w:t>
            </w:r>
          </w:p>
        </w:tc>
        <w:tc>
          <w:tcPr>
            <w:tcW w:w="102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 </w:t>
            </w:r>
          </w:p>
        </w:tc>
        <w:tc>
          <w:tcPr>
            <w:tcW w:w="127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 </w:t>
            </w:r>
          </w:p>
        </w:tc>
        <w:tc>
          <w:tcPr>
            <w:tcW w:w="851"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64"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906 </w:t>
            </w:r>
          </w:p>
        </w:tc>
      </w:tr>
      <w:tr w:rsidR="00E967F4" w:rsidRPr="00F90C20" w:rsidTr="00E967F4">
        <w:trPr>
          <w:trHeight w:val="60"/>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Society and culture</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287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818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198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80 </w:t>
            </w:r>
          </w:p>
        </w:tc>
        <w:tc>
          <w:tcPr>
            <w:tcW w:w="102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15 </w:t>
            </w:r>
          </w:p>
        </w:tc>
        <w:tc>
          <w:tcPr>
            <w:tcW w:w="127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 </w:t>
            </w:r>
          </w:p>
        </w:tc>
        <w:tc>
          <w:tcPr>
            <w:tcW w:w="851"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64"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1,405 </w:t>
            </w:r>
          </w:p>
        </w:tc>
      </w:tr>
      <w:tr w:rsidR="00E967F4" w:rsidRPr="00F90C20" w:rsidTr="00E967F4">
        <w:trPr>
          <w:trHeight w:val="60"/>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85"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Other field of study (d)</w:t>
            </w:r>
          </w:p>
        </w:tc>
        <w:tc>
          <w:tcPr>
            <w:tcW w:w="1588"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22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72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 </w:t>
            </w:r>
          </w:p>
        </w:tc>
        <w:tc>
          <w:tcPr>
            <w:tcW w:w="96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87"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 </w:t>
            </w:r>
          </w:p>
        </w:tc>
        <w:tc>
          <w:tcPr>
            <w:tcW w:w="1020"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79"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51"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864" w:type="dxa"/>
            <w:tcMar>
              <w:top w:w="28" w:type="dxa"/>
              <w:left w:w="57" w:type="dxa"/>
              <w:bottom w:w="28" w:type="dxa"/>
              <w:right w:w="85"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101 </w:t>
            </w:r>
          </w:p>
        </w:tc>
      </w:tr>
      <w:tr w:rsidR="00E967F4" w:rsidRPr="00F90C20" w:rsidTr="00E967F4">
        <w:trPr>
          <w:trHeight w:hRule="exact" w:val="113"/>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588"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87"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02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79"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51"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6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r>
      <w:tr w:rsidR="00E967F4" w:rsidRPr="00F90C20" w:rsidTr="00E967F4">
        <w:trPr>
          <w:trHeight w:val="60"/>
        </w:trPr>
        <w:tc>
          <w:tcPr>
            <w:tcW w:w="4860" w:type="dxa"/>
            <w:gridSpan w:val="3"/>
            <w:shd w:val="solid" w:color="CBCCCE" w:fill="auto"/>
            <w:tcMar>
              <w:top w:w="28" w:type="dxa"/>
              <w:left w:w="57" w:type="dxa"/>
              <w:bottom w:w="28" w:type="dxa"/>
              <w:right w:w="57" w:type="dxa"/>
            </w:tcMar>
          </w:tcPr>
          <w:p w:rsidR="00E967F4" w:rsidRPr="00F90C20" w:rsidRDefault="00E967F4" w:rsidP="00E967F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Total Australian Official Development Assistance, Long-term Australia Awards</w:t>
            </w:r>
          </w:p>
        </w:tc>
        <w:tc>
          <w:tcPr>
            <w:tcW w:w="1588" w:type="dxa"/>
            <w:shd w:val="solid" w:color="CBCCCE"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1,992 </w:t>
            </w:r>
          </w:p>
        </w:tc>
        <w:tc>
          <w:tcPr>
            <w:tcW w:w="960" w:type="dxa"/>
            <w:shd w:val="solid" w:color="CBCCCE"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2,533 </w:t>
            </w:r>
          </w:p>
        </w:tc>
        <w:tc>
          <w:tcPr>
            <w:tcW w:w="960" w:type="dxa"/>
            <w:shd w:val="solid" w:color="CBCCCE"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522 </w:t>
            </w:r>
          </w:p>
        </w:tc>
        <w:tc>
          <w:tcPr>
            <w:tcW w:w="960" w:type="dxa"/>
            <w:shd w:val="solid" w:color="CBCCCE"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 </w:t>
            </w:r>
          </w:p>
        </w:tc>
        <w:tc>
          <w:tcPr>
            <w:tcW w:w="1287" w:type="dxa"/>
            <w:shd w:val="solid" w:color="CBCCCE"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378 </w:t>
            </w:r>
          </w:p>
        </w:tc>
        <w:tc>
          <w:tcPr>
            <w:tcW w:w="1020" w:type="dxa"/>
            <w:shd w:val="solid" w:color="CBCCCE"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26 </w:t>
            </w:r>
          </w:p>
        </w:tc>
        <w:tc>
          <w:tcPr>
            <w:tcW w:w="1279" w:type="dxa"/>
            <w:shd w:val="solid" w:color="CBCCCE"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22 </w:t>
            </w:r>
          </w:p>
        </w:tc>
        <w:tc>
          <w:tcPr>
            <w:tcW w:w="851" w:type="dxa"/>
            <w:shd w:val="solid" w:color="CBCCCE"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 </w:t>
            </w:r>
          </w:p>
        </w:tc>
        <w:tc>
          <w:tcPr>
            <w:tcW w:w="864" w:type="dxa"/>
            <w:shd w:val="solid" w:color="CBCCCE" w:fill="auto"/>
            <w:tcMar>
              <w:top w:w="28" w:type="dxa"/>
              <w:left w:w="57" w:type="dxa"/>
              <w:bottom w:w="28" w:type="dxa"/>
              <w:right w:w="57" w:type="dxa"/>
            </w:tcMar>
          </w:tcPr>
          <w:p w:rsidR="00E967F4" w:rsidRPr="00F90C20" w:rsidRDefault="00E967F4" w:rsidP="00E967F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5,473 </w:t>
            </w:r>
          </w:p>
        </w:tc>
      </w:tr>
      <w:tr w:rsidR="00E967F4" w:rsidRPr="00F90C20" w:rsidTr="00E967F4">
        <w:trPr>
          <w:trHeight w:hRule="exact" w:val="113"/>
        </w:trPr>
        <w:tc>
          <w:tcPr>
            <w:tcW w:w="34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435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588"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96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87"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020"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1279"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51"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c>
          <w:tcPr>
            <w:tcW w:w="864" w:type="dxa"/>
            <w:tcMar>
              <w:top w:w="28" w:type="dxa"/>
              <w:left w:w="57" w:type="dxa"/>
              <w:bottom w:w="28" w:type="dxa"/>
              <w:right w:w="85" w:type="dxa"/>
            </w:tcMar>
          </w:tcPr>
          <w:p w:rsidR="00E967F4" w:rsidRPr="00F90C20" w:rsidRDefault="00E967F4" w:rsidP="00E967F4">
            <w:pPr>
              <w:autoSpaceDE w:val="0"/>
              <w:autoSpaceDN w:val="0"/>
              <w:adjustRightInd w:val="0"/>
              <w:rPr>
                <w:rFonts w:ascii="Calibri" w:hAnsi="Calibri" w:cs="Calibri"/>
                <w:color w:val="auto"/>
                <w:lang w:val="en-US"/>
              </w:rPr>
            </w:pPr>
          </w:p>
        </w:tc>
      </w:tr>
      <w:tr w:rsidR="00E967F4" w:rsidRPr="00F90C20" w:rsidTr="00E967F4">
        <w:trPr>
          <w:trHeight w:val="60"/>
        </w:trPr>
        <w:tc>
          <w:tcPr>
            <w:tcW w:w="13765" w:type="dxa"/>
            <w:gridSpan w:val="11"/>
            <w:tcMar>
              <w:top w:w="28" w:type="dxa"/>
              <w:left w:w="0" w:type="dxa"/>
              <w:bottom w:w="28"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proofErr w:type="gramStart"/>
            <w:r w:rsidRPr="00F90C20">
              <w:rPr>
                <w:rFonts w:ascii="Calibri" w:hAnsi="Calibri" w:cs="Calibri"/>
                <w:color w:val="000000"/>
                <w:sz w:val="15"/>
                <w:szCs w:val="15"/>
                <w:lang w:val="en-US"/>
              </w:rPr>
              <w:t>“ -</w:t>
            </w:r>
            <w:proofErr w:type="gramEnd"/>
            <w:r w:rsidRPr="00F90C20">
              <w:rPr>
                <w:rFonts w:ascii="Calibri" w:hAnsi="Calibri" w:cs="Calibri"/>
                <w:color w:val="000000"/>
                <w:sz w:val="15"/>
                <w:szCs w:val="15"/>
                <w:lang w:val="en-US"/>
              </w:rPr>
              <w:t xml:space="preserve"> “ denotes nil or rounded to zero (including null cells).</w:t>
            </w:r>
          </w:p>
        </w:tc>
        <w:tc>
          <w:tcPr>
            <w:tcW w:w="864" w:type="dxa"/>
            <w:tcMar>
              <w:top w:w="28" w:type="dxa"/>
              <w:left w:w="0" w:type="dxa"/>
              <w:bottom w:w="28"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r>
      <w:tr w:rsidR="00E967F4" w:rsidRPr="00F90C20" w:rsidTr="00E967F4">
        <w:trPr>
          <w:trHeight w:val="60"/>
        </w:trPr>
        <w:tc>
          <w:tcPr>
            <w:tcW w:w="13765" w:type="dxa"/>
            <w:gridSpan w:val="11"/>
            <w:tcMar>
              <w:top w:w="28" w:type="dxa"/>
              <w:left w:w="0" w:type="dxa"/>
              <w:bottom w:w="28"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(a) </w:t>
            </w:r>
            <w:r w:rsidRPr="00F90C20">
              <w:rPr>
                <w:rFonts w:ascii="Calibri" w:hAnsi="Calibri" w:cs="Calibri"/>
                <w:color w:val="000000"/>
                <w:sz w:val="15"/>
                <w:szCs w:val="15"/>
                <w:lang w:val="en-US"/>
              </w:rPr>
              <w:tab/>
              <w:t>Partner region determined by citizenship of student.</w:t>
            </w:r>
          </w:p>
        </w:tc>
        <w:tc>
          <w:tcPr>
            <w:tcW w:w="864" w:type="dxa"/>
            <w:tcMar>
              <w:top w:w="28" w:type="dxa"/>
              <w:left w:w="0" w:type="dxa"/>
              <w:bottom w:w="28"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r>
      <w:tr w:rsidR="00E967F4" w:rsidRPr="00F90C20" w:rsidTr="00E967F4">
        <w:trPr>
          <w:trHeight w:val="60"/>
        </w:trPr>
        <w:tc>
          <w:tcPr>
            <w:tcW w:w="13765" w:type="dxa"/>
            <w:gridSpan w:val="11"/>
            <w:tcMar>
              <w:top w:w="28" w:type="dxa"/>
              <w:left w:w="0" w:type="dxa"/>
              <w:bottom w:w="28"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(b) </w:t>
            </w:r>
            <w:r w:rsidRPr="00F90C20">
              <w:rPr>
                <w:rFonts w:ascii="Calibri" w:hAnsi="Calibri" w:cs="Calibri"/>
                <w:color w:val="000000"/>
                <w:sz w:val="15"/>
                <w:szCs w:val="15"/>
                <w:lang w:val="en-US"/>
              </w:rPr>
              <w:tab/>
              <w:t>Includes DFAT managed Australia Awards Scholarships (AAS scheme-in Australia) and Australia Awards Pacific Scholarships (AAPS scheme-in Pacific)</w:t>
            </w:r>
          </w:p>
        </w:tc>
        <w:tc>
          <w:tcPr>
            <w:tcW w:w="864" w:type="dxa"/>
            <w:tcMar>
              <w:top w:w="28" w:type="dxa"/>
              <w:left w:w="0" w:type="dxa"/>
              <w:bottom w:w="28"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r>
      <w:tr w:rsidR="00E967F4" w:rsidRPr="00F90C20" w:rsidTr="00E967F4">
        <w:trPr>
          <w:trHeight w:val="60"/>
        </w:trPr>
        <w:tc>
          <w:tcPr>
            <w:tcW w:w="13765" w:type="dxa"/>
            <w:gridSpan w:val="11"/>
            <w:tcMar>
              <w:top w:w="28" w:type="dxa"/>
              <w:left w:w="0" w:type="dxa"/>
              <w:bottom w:w="28"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(c) </w:t>
            </w:r>
            <w:r w:rsidRPr="00F90C20">
              <w:rPr>
                <w:rFonts w:ascii="Calibri" w:hAnsi="Calibri" w:cs="Calibri"/>
                <w:color w:val="000000"/>
                <w:sz w:val="15"/>
                <w:szCs w:val="15"/>
                <w:lang w:val="en-US"/>
              </w:rPr>
              <w:tab/>
              <w:t>Total number of students may not reflect the sum of specific genders due to students not identifying as male or female.</w:t>
            </w:r>
          </w:p>
        </w:tc>
        <w:tc>
          <w:tcPr>
            <w:tcW w:w="864" w:type="dxa"/>
            <w:tcMar>
              <w:top w:w="28" w:type="dxa"/>
              <w:left w:w="0" w:type="dxa"/>
              <w:bottom w:w="28" w:type="dxa"/>
              <w:right w:w="57" w:type="dxa"/>
            </w:tcMar>
          </w:tcPr>
          <w:p w:rsidR="00E967F4" w:rsidRPr="00F90C20" w:rsidRDefault="00E967F4" w:rsidP="00E967F4">
            <w:pPr>
              <w:autoSpaceDE w:val="0"/>
              <w:autoSpaceDN w:val="0"/>
              <w:adjustRightInd w:val="0"/>
              <w:rPr>
                <w:rFonts w:ascii="Calibri" w:hAnsi="Calibri" w:cs="Calibri"/>
                <w:color w:val="auto"/>
                <w:lang w:val="en-US"/>
              </w:rPr>
            </w:pPr>
          </w:p>
        </w:tc>
      </w:tr>
      <w:tr w:rsidR="00E967F4" w:rsidRPr="00F90C20" w:rsidTr="00E967F4">
        <w:trPr>
          <w:trHeight w:val="60"/>
        </w:trPr>
        <w:tc>
          <w:tcPr>
            <w:tcW w:w="14629" w:type="dxa"/>
            <w:gridSpan w:val="12"/>
            <w:tcMar>
              <w:top w:w="28" w:type="dxa"/>
              <w:left w:w="0" w:type="dxa"/>
              <w:bottom w:w="28" w:type="dxa"/>
              <w:right w:w="57" w:type="dxa"/>
            </w:tcMar>
          </w:tcPr>
          <w:p w:rsidR="00E967F4" w:rsidRPr="00F90C20" w:rsidRDefault="00E967F4" w:rsidP="00E967F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(d) </w:t>
            </w:r>
            <w:r w:rsidRPr="00F90C20">
              <w:rPr>
                <w:rFonts w:ascii="Calibri" w:hAnsi="Calibri" w:cs="Calibri"/>
                <w:color w:val="000000"/>
                <w:sz w:val="15"/>
                <w:szCs w:val="15"/>
                <w:lang w:val="en-US"/>
              </w:rPr>
              <w:tab/>
              <w:t xml:space="preserve">Other field of study include creative arts (communications, journalism, media studies and designs), tourism and hospitality and mixed field </w:t>
            </w:r>
            <w:proofErr w:type="spellStart"/>
            <w:r w:rsidRPr="00F90C20">
              <w:rPr>
                <w:rFonts w:ascii="Calibri" w:hAnsi="Calibri" w:cs="Calibri"/>
                <w:color w:val="000000"/>
                <w:sz w:val="15"/>
                <w:szCs w:val="15"/>
                <w:lang w:val="en-US"/>
              </w:rPr>
              <w:t>programmes</w:t>
            </w:r>
            <w:proofErr w:type="spellEnd"/>
            <w:r w:rsidRPr="00F90C20">
              <w:rPr>
                <w:rFonts w:ascii="Calibri" w:hAnsi="Calibri" w:cs="Calibri"/>
                <w:color w:val="000000"/>
                <w:sz w:val="15"/>
                <w:szCs w:val="15"/>
                <w:lang w:val="en-US"/>
              </w:rPr>
              <w:t>.</w:t>
            </w:r>
          </w:p>
        </w:tc>
      </w:tr>
    </w:tbl>
    <w:p w:rsidR="00393D81" w:rsidRDefault="00393D81" w:rsidP="00F90C20">
      <w:pPr>
        <w:autoSpaceDE w:val="0"/>
        <w:autoSpaceDN w:val="0"/>
        <w:adjustRightInd w:val="0"/>
        <w:spacing w:line="288" w:lineRule="auto"/>
        <w:textAlignment w:val="center"/>
        <w:rPr>
          <w:rFonts w:ascii="Calibri" w:hAnsi="Calibri" w:cs="Calibri"/>
          <w:color w:val="000000"/>
          <w:lang w:val="en-US"/>
        </w:rPr>
      </w:pPr>
    </w:p>
    <w:p w:rsidR="00393D81" w:rsidRDefault="00393D81">
      <w:pPr>
        <w:rPr>
          <w:rFonts w:ascii="Calibri" w:hAnsi="Calibri" w:cs="Calibri"/>
          <w:color w:val="000000"/>
          <w:lang w:val="en-US"/>
        </w:rPr>
      </w:pPr>
      <w:r>
        <w:rPr>
          <w:rFonts w:ascii="Calibri" w:hAnsi="Calibri" w:cs="Calibri"/>
          <w:color w:val="000000"/>
          <w:lang w:val="en-US"/>
        </w:rPr>
        <w:br w:type="page"/>
      </w:r>
    </w:p>
    <w:p w:rsidR="00393D81" w:rsidRDefault="00393D81" w:rsidP="00F90C20">
      <w:pPr>
        <w:autoSpaceDE w:val="0"/>
        <w:autoSpaceDN w:val="0"/>
        <w:adjustRightInd w:val="0"/>
        <w:spacing w:line="288" w:lineRule="auto"/>
        <w:textAlignment w:val="center"/>
        <w:rPr>
          <w:rFonts w:ascii="Calibri" w:hAnsi="Calibri" w:cs="Calibri"/>
          <w:color w:val="000000"/>
          <w:lang w:val="en-US"/>
        </w:rPr>
        <w:sectPr w:rsidR="00393D81" w:rsidSect="00E967F4">
          <w:pgSz w:w="16840" w:h="11900" w:orient="landscape"/>
          <w:pgMar w:top="613" w:right="391" w:bottom="454" w:left="1140" w:header="284" w:footer="284" w:gutter="0"/>
          <w:cols w:space="708"/>
          <w:docGrid w:linePitch="360"/>
        </w:sectPr>
      </w:pPr>
    </w:p>
    <w:p w:rsidR="00393D81" w:rsidRPr="001E58B3" w:rsidRDefault="00393D81" w:rsidP="001E58B3">
      <w:pPr>
        <w:pStyle w:val="H1"/>
        <w:spacing w:before="2400"/>
        <w:jc w:val="center"/>
        <w:rPr>
          <w:b/>
        </w:rPr>
      </w:pPr>
      <w:bookmarkStart w:id="27" w:name="_Toc533224352"/>
      <w:r w:rsidRPr="001E58B3">
        <w:rPr>
          <w:b/>
        </w:rPr>
        <w:lastRenderedPageBreak/>
        <w:t xml:space="preserve">People to People </w:t>
      </w:r>
      <w:r w:rsidRPr="001E58B3">
        <w:rPr>
          <w:b/>
        </w:rPr>
        <w:br/>
        <w:t>Link Tables</w:t>
      </w:r>
      <w:bookmarkEnd w:id="27"/>
    </w:p>
    <w:p w:rsidR="00533EDD" w:rsidRDefault="00533EDD" w:rsidP="00F90C20">
      <w:pPr>
        <w:autoSpaceDE w:val="0"/>
        <w:autoSpaceDN w:val="0"/>
        <w:adjustRightInd w:val="0"/>
        <w:spacing w:line="288" w:lineRule="auto"/>
        <w:textAlignment w:val="center"/>
        <w:rPr>
          <w:rFonts w:ascii="Calibri" w:hAnsi="Calibri" w:cs="Calibri"/>
          <w:color w:val="000000"/>
          <w:lang w:val="en-US"/>
        </w:rPr>
        <w:sectPr w:rsidR="00533EDD" w:rsidSect="001E58B3">
          <w:pgSz w:w="11900" w:h="16840"/>
          <w:pgMar w:top="1140" w:right="221" w:bottom="746" w:left="454" w:header="284" w:footer="564" w:gutter="0"/>
          <w:cols w:space="708"/>
          <w:docGrid w:linePitch="360"/>
        </w:sectPr>
      </w:pPr>
    </w:p>
    <w:tbl>
      <w:tblPr>
        <w:tblW w:w="0" w:type="auto"/>
        <w:tblInd w:w="701" w:type="dxa"/>
        <w:tblLayout w:type="fixed"/>
        <w:tblCellMar>
          <w:left w:w="0" w:type="dxa"/>
          <w:right w:w="0" w:type="dxa"/>
        </w:tblCellMar>
        <w:tblLook w:val="0000" w:firstRow="0" w:lastRow="0" w:firstColumn="0" w:lastColumn="0" w:noHBand="0" w:noVBand="0"/>
      </w:tblPr>
      <w:tblGrid>
        <w:gridCol w:w="344"/>
        <w:gridCol w:w="162"/>
        <w:gridCol w:w="6494"/>
        <w:gridCol w:w="1177"/>
        <w:gridCol w:w="1190"/>
      </w:tblGrid>
      <w:tr w:rsidR="00F90C20" w:rsidRPr="00F90C20" w:rsidTr="00533EDD">
        <w:trPr>
          <w:trHeight w:val="60"/>
          <w:tblHeader/>
        </w:trPr>
        <w:tc>
          <w:tcPr>
            <w:tcW w:w="9367" w:type="dxa"/>
            <w:gridSpan w:val="5"/>
            <w:shd w:val="solid" w:color="007581" w:fill="auto"/>
            <w:tcMar>
              <w:top w:w="28" w:type="dxa"/>
              <w:left w:w="113" w:type="dxa"/>
              <w:bottom w:w="28" w:type="dxa"/>
              <w:right w:w="113" w:type="dxa"/>
            </w:tcMar>
          </w:tcPr>
          <w:p w:rsidR="00F90C20" w:rsidRPr="00F90C20" w:rsidRDefault="00F90C20" w:rsidP="001F261E">
            <w:pPr>
              <w:pStyle w:val="TABLEHEADING"/>
            </w:pPr>
            <w:bookmarkStart w:id="28" w:name="_Toc533224353"/>
            <w:r w:rsidRPr="00F90C20">
              <w:lastRenderedPageBreak/>
              <w:t>24</w:t>
            </w:r>
            <w:r w:rsidRPr="00F90C20">
              <w:tab/>
              <w:t>Australian Official Development Assistance, Long-term and Short-term Australia Awards, Partner Country by Number of Students, 2018 (a)(b)</w:t>
            </w:r>
            <w:bookmarkEnd w:id="28"/>
          </w:p>
        </w:tc>
      </w:tr>
      <w:tr w:rsidR="00F90C20" w:rsidRPr="00F90C20" w:rsidTr="00533EDD">
        <w:trPr>
          <w:trHeight w:hRule="exact" w:val="284"/>
          <w:tblHeader/>
        </w:trPr>
        <w:tc>
          <w:tcPr>
            <w:tcW w:w="344" w:type="dxa"/>
            <w:shd w:val="solid" w:color="689CA7" w:fill="auto"/>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162" w:type="dxa"/>
            <w:shd w:val="solid" w:color="689CA7" w:fill="auto"/>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6494" w:type="dxa"/>
            <w:shd w:val="solid" w:color="689CA7" w:fill="auto"/>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1177" w:type="dxa"/>
            <w:shd w:val="solid" w:color="689CA7" w:fill="auto"/>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Long Term</w:t>
            </w:r>
          </w:p>
        </w:tc>
        <w:tc>
          <w:tcPr>
            <w:tcW w:w="1190" w:type="dxa"/>
            <w:shd w:val="solid" w:color="689CA7" w:fill="auto"/>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Short-Term</w:t>
            </w:r>
          </w:p>
        </w:tc>
      </w:tr>
      <w:tr w:rsidR="00F90C20" w:rsidRPr="00F90C20" w:rsidTr="00533EDD">
        <w:trPr>
          <w:trHeight w:val="60"/>
          <w:tblHeader/>
        </w:trPr>
        <w:tc>
          <w:tcPr>
            <w:tcW w:w="7000" w:type="dxa"/>
            <w:gridSpan w:val="3"/>
            <w:shd w:val="solid" w:color="689CA7" w:fill="auto"/>
            <w:tcMar>
              <w:top w:w="28" w:type="dxa"/>
              <w:left w:w="57" w:type="dxa"/>
              <w:bottom w:w="28" w:type="dxa"/>
              <w:right w:w="85" w:type="dxa"/>
            </w:tcMar>
          </w:tcPr>
          <w:p w:rsidR="00F90C20" w:rsidRPr="00F90C20" w:rsidRDefault="00F90C20" w:rsidP="00533EDD">
            <w:pPr>
              <w:suppressAutoHyphens/>
              <w:autoSpaceDE w:val="0"/>
              <w:autoSpaceDN w:val="0"/>
              <w:adjustRightInd w:val="0"/>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Partner Country</w:t>
            </w:r>
          </w:p>
        </w:tc>
        <w:tc>
          <w:tcPr>
            <w:tcW w:w="1177" w:type="dxa"/>
            <w:shd w:val="solid" w:color="689CA7" w:fill="auto"/>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no.</w:t>
            </w:r>
          </w:p>
        </w:tc>
        <w:tc>
          <w:tcPr>
            <w:tcW w:w="1190" w:type="dxa"/>
            <w:shd w:val="solid" w:color="689CA7" w:fill="auto"/>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no.</w:t>
            </w:r>
          </w:p>
        </w:tc>
      </w:tr>
      <w:tr w:rsidR="00F90C20" w:rsidRPr="00F90C20" w:rsidTr="00533EDD">
        <w:trPr>
          <w:trHeight w:hRule="exact" w:val="113"/>
        </w:trPr>
        <w:tc>
          <w:tcPr>
            <w:tcW w:w="344"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6494"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1177"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1190"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r>
      <w:tr w:rsidR="00F90C20" w:rsidRPr="00F90C20" w:rsidTr="00533EDD">
        <w:trPr>
          <w:trHeight w:hRule="exact" w:val="249"/>
        </w:trPr>
        <w:tc>
          <w:tcPr>
            <w:tcW w:w="7000" w:type="dxa"/>
            <w:gridSpan w:val="3"/>
            <w:tcMar>
              <w:top w:w="28" w:type="dxa"/>
              <w:left w:w="57" w:type="dxa"/>
              <w:bottom w:w="28" w:type="dxa"/>
              <w:right w:w="85" w:type="dxa"/>
            </w:tcMar>
          </w:tcPr>
          <w:p w:rsidR="00F90C20" w:rsidRPr="00F90C20" w:rsidRDefault="00F90C20" w:rsidP="00533EDD">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Papua New Guinea</w:t>
            </w:r>
          </w:p>
        </w:tc>
        <w:tc>
          <w:tcPr>
            <w:tcW w:w="1177"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290 </w:t>
            </w:r>
          </w:p>
        </w:tc>
        <w:tc>
          <w:tcPr>
            <w:tcW w:w="1190"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139 </w:t>
            </w:r>
          </w:p>
        </w:tc>
      </w:tr>
      <w:tr w:rsidR="00F90C20" w:rsidRPr="00F90C20" w:rsidTr="00533EDD">
        <w:trPr>
          <w:trHeight w:hRule="exact" w:val="249"/>
        </w:trPr>
        <w:tc>
          <w:tcPr>
            <w:tcW w:w="7000" w:type="dxa"/>
            <w:gridSpan w:val="3"/>
            <w:tcMar>
              <w:top w:w="28" w:type="dxa"/>
              <w:left w:w="57" w:type="dxa"/>
              <w:bottom w:w="28" w:type="dxa"/>
              <w:right w:w="85" w:type="dxa"/>
            </w:tcMar>
          </w:tcPr>
          <w:p w:rsidR="00F90C20" w:rsidRPr="00F90C20" w:rsidRDefault="00F90C20" w:rsidP="00533EDD">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Pacific Island Countries</w:t>
            </w:r>
          </w:p>
        </w:tc>
        <w:tc>
          <w:tcPr>
            <w:tcW w:w="1177"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1190"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r>
      <w:tr w:rsidR="00F90C20" w:rsidRPr="00F90C20" w:rsidTr="00533EDD">
        <w:trPr>
          <w:trHeight w:hRule="exact" w:val="249"/>
        </w:trPr>
        <w:tc>
          <w:tcPr>
            <w:tcW w:w="344"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6494" w:type="dxa"/>
            <w:tcMar>
              <w:top w:w="28" w:type="dxa"/>
              <w:left w:w="57" w:type="dxa"/>
              <w:bottom w:w="28" w:type="dxa"/>
              <w:right w:w="85" w:type="dxa"/>
            </w:tcMar>
          </w:tcPr>
          <w:p w:rsidR="00F90C20" w:rsidRPr="00F90C20" w:rsidRDefault="00F90C20" w:rsidP="00533EDD">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Cook Islands</w:t>
            </w:r>
          </w:p>
        </w:tc>
        <w:tc>
          <w:tcPr>
            <w:tcW w:w="1177"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190"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r>
      <w:tr w:rsidR="00F90C20" w:rsidRPr="00F90C20" w:rsidTr="00533EDD">
        <w:trPr>
          <w:trHeight w:hRule="exact" w:val="249"/>
        </w:trPr>
        <w:tc>
          <w:tcPr>
            <w:tcW w:w="344"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6494" w:type="dxa"/>
            <w:tcMar>
              <w:top w:w="28" w:type="dxa"/>
              <w:left w:w="57" w:type="dxa"/>
              <w:bottom w:w="28" w:type="dxa"/>
              <w:right w:w="85" w:type="dxa"/>
            </w:tcMar>
          </w:tcPr>
          <w:p w:rsidR="00F90C20" w:rsidRPr="00F90C20" w:rsidRDefault="00F90C20" w:rsidP="00533EDD">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Federated States of Micronesia</w:t>
            </w:r>
          </w:p>
        </w:tc>
        <w:tc>
          <w:tcPr>
            <w:tcW w:w="1177"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 </w:t>
            </w:r>
          </w:p>
        </w:tc>
        <w:tc>
          <w:tcPr>
            <w:tcW w:w="1190"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r>
      <w:tr w:rsidR="00F90C20" w:rsidRPr="00F90C20" w:rsidTr="00533EDD">
        <w:trPr>
          <w:trHeight w:hRule="exact" w:val="249"/>
        </w:trPr>
        <w:tc>
          <w:tcPr>
            <w:tcW w:w="344"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6494" w:type="dxa"/>
            <w:tcMar>
              <w:top w:w="28" w:type="dxa"/>
              <w:left w:w="57" w:type="dxa"/>
              <w:bottom w:w="28" w:type="dxa"/>
              <w:right w:w="85" w:type="dxa"/>
            </w:tcMar>
          </w:tcPr>
          <w:p w:rsidR="00F90C20" w:rsidRPr="00F90C20" w:rsidRDefault="00F90C20" w:rsidP="00533EDD">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Fiji</w:t>
            </w:r>
          </w:p>
        </w:tc>
        <w:tc>
          <w:tcPr>
            <w:tcW w:w="1177"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71 </w:t>
            </w:r>
          </w:p>
        </w:tc>
        <w:tc>
          <w:tcPr>
            <w:tcW w:w="1190"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53 </w:t>
            </w:r>
          </w:p>
        </w:tc>
      </w:tr>
      <w:tr w:rsidR="00F90C20" w:rsidRPr="00F90C20" w:rsidTr="00533EDD">
        <w:trPr>
          <w:trHeight w:hRule="exact" w:val="249"/>
        </w:trPr>
        <w:tc>
          <w:tcPr>
            <w:tcW w:w="344"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6494" w:type="dxa"/>
            <w:tcMar>
              <w:top w:w="28" w:type="dxa"/>
              <w:left w:w="57" w:type="dxa"/>
              <w:bottom w:w="28" w:type="dxa"/>
              <w:right w:w="85" w:type="dxa"/>
            </w:tcMar>
          </w:tcPr>
          <w:p w:rsidR="00F90C20" w:rsidRPr="00F90C20" w:rsidRDefault="00F90C20" w:rsidP="00533EDD">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Kiribati</w:t>
            </w:r>
          </w:p>
        </w:tc>
        <w:tc>
          <w:tcPr>
            <w:tcW w:w="1177"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38 </w:t>
            </w:r>
          </w:p>
        </w:tc>
        <w:tc>
          <w:tcPr>
            <w:tcW w:w="1190"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17 </w:t>
            </w:r>
          </w:p>
        </w:tc>
      </w:tr>
      <w:tr w:rsidR="00F90C20" w:rsidRPr="00F90C20" w:rsidTr="00533EDD">
        <w:trPr>
          <w:trHeight w:hRule="exact" w:val="249"/>
        </w:trPr>
        <w:tc>
          <w:tcPr>
            <w:tcW w:w="344"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6494" w:type="dxa"/>
            <w:tcMar>
              <w:top w:w="28" w:type="dxa"/>
              <w:left w:w="57" w:type="dxa"/>
              <w:bottom w:w="28" w:type="dxa"/>
              <w:right w:w="85" w:type="dxa"/>
            </w:tcMar>
          </w:tcPr>
          <w:p w:rsidR="00F90C20" w:rsidRPr="00F90C20" w:rsidRDefault="00F90C20" w:rsidP="00533EDD">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Marshall Islands</w:t>
            </w:r>
          </w:p>
        </w:tc>
        <w:tc>
          <w:tcPr>
            <w:tcW w:w="1177"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190"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r>
      <w:tr w:rsidR="00F90C20" w:rsidRPr="00F90C20" w:rsidTr="00533EDD">
        <w:trPr>
          <w:trHeight w:hRule="exact" w:val="249"/>
        </w:trPr>
        <w:tc>
          <w:tcPr>
            <w:tcW w:w="344"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6494" w:type="dxa"/>
            <w:tcMar>
              <w:top w:w="28" w:type="dxa"/>
              <w:left w:w="57" w:type="dxa"/>
              <w:bottom w:w="28" w:type="dxa"/>
              <w:right w:w="85" w:type="dxa"/>
            </w:tcMar>
          </w:tcPr>
          <w:p w:rsidR="00F90C20" w:rsidRPr="00F90C20" w:rsidRDefault="00F90C20" w:rsidP="00533EDD">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Nauru</w:t>
            </w:r>
          </w:p>
        </w:tc>
        <w:tc>
          <w:tcPr>
            <w:tcW w:w="1177"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18 </w:t>
            </w:r>
          </w:p>
        </w:tc>
        <w:tc>
          <w:tcPr>
            <w:tcW w:w="1190"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r>
      <w:tr w:rsidR="00F90C20" w:rsidRPr="00F90C20" w:rsidTr="00533EDD">
        <w:trPr>
          <w:trHeight w:hRule="exact" w:val="249"/>
        </w:trPr>
        <w:tc>
          <w:tcPr>
            <w:tcW w:w="344"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6494" w:type="dxa"/>
            <w:tcMar>
              <w:top w:w="28" w:type="dxa"/>
              <w:left w:w="57" w:type="dxa"/>
              <w:bottom w:w="28" w:type="dxa"/>
              <w:right w:w="85" w:type="dxa"/>
            </w:tcMar>
          </w:tcPr>
          <w:p w:rsidR="00F90C20" w:rsidRPr="00F90C20" w:rsidRDefault="00F90C20" w:rsidP="00533EDD">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Niue</w:t>
            </w:r>
          </w:p>
        </w:tc>
        <w:tc>
          <w:tcPr>
            <w:tcW w:w="1177"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190"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r>
      <w:tr w:rsidR="00F90C20" w:rsidRPr="00F90C20" w:rsidTr="00533EDD">
        <w:trPr>
          <w:trHeight w:hRule="exact" w:val="249"/>
        </w:trPr>
        <w:tc>
          <w:tcPr>
            <w:tcW w:w="344"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6494" w:type="dxa"/>
            <w:tcMar>
              <w:top w:w="28" w:type="dxa"/>
              <w:left w:w="57" w:type="dxa"/>
              <w:bottom w:w="28" w:type="dxa"/>
              <w:right w:w="85" w:type="dxa"/>
            </w:tcMar>
          </w:tcPr>
          <w:p w:rsidR="00F90C20" w:rsidRPr="00F90C20" w:rsidRDefault="00F90C20" w:rsidP="00533EDD">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Palau</w:t>
            </w:r>
          </w:p>
        </w:tc>
        <w:tc>
          <w:tcPr>
            <w:tcW w:w="1177"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190"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r>
      <w:tr w:rsidR="00F90C20" w:rsidRPr="00F90C20" w:rsidTr="00533EDD">
        <w:trPr>
          <w:trHeight w:hRule="exact" w:val="249"/>
        </w:trPr>
        <w:tc>
          <w:tcPr>
            <w:tcW w:w="344"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6494" w:type="dxa"/>
            <w:tcMar>
              <w:top w:w="28" w:type="dxa"/>
              <w:left w:w="57" w:type="dxa"/>
              <w:bottom w:w="28" w:type="dxa"/>
              <w:right w:w="85" w:type="dxa"/>
            </w:tcMar>
          </w:tcPr>
          <w:p w:rsidR="00F90C20" w:rsidRPr="00F90C20" w:rsidRDefault="00F90C20" w:rsidP="00533EDD">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Samoa</w:t>
            </w:r>
          </w:p>
        </w:tc>
        <w:tc>
          <w:tcPr>
            <w:tcW w:w="1177"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50 </w:t>
            </w:r>
          </w:p>
        </w:tc>
        <w:tc>
          <w:tcPr>
            <w:tcW w:w="1190"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 </w:t>
            </w:r>
          </w:p>
        </w:tc>
      </w:tr>
      <w:tr w:rsidR="00F90C20" w:rsidRPr="00F90C20" w:rsidTr="00533EDD">
        <w:trPr>
          <w:trHeight w:hRule="exact" w:val="249"/>
        </w:trPr>
        <w:tc>
          <w:tcPr>
            <w:tcW w:w="344"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6494" w:type="dxa"/>
            <w:tcMar>
              <w:top w:w="28" w:type="dxa"/>
              <w:left w:w="57" w:type="dxa"/>
              <w:bottom w:w="28" w:type="dxa"/>
              <w:right w:w="85" w:type="dxa"/>
            </w:tcMar>
          </w:tcPr>
          <w:p w:rsidR="00F90C20" w:rsidRPr="00F90C20" w:rsidRDefault="00F90C20" w:rsidP="00533EDD">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Solomon Islands</w:t>
            </w:r>
          </w:p>
        </w:tc>
        <w:tc>
          <w:tcPr>
            <w:tcW w:w="1177"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42 </w:t>
            </w:r>
          </w:p>
        </w:tc>
        <w:tc>
          <w:tcPr>
            <w:tcW w:w="1190"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14 </w:t>
            </w:r>
          </w:p>
        </w:tc>
      </w:tr>
      <w:tr w:rsidR="00F90C20" w:rsidRPr="00F90C20" w:rsidTr="00533EDD">
        <w:trPr>
          <w:trHeight w:hRule="exact" w:val="249"/>
        </w:trPr>
        <w:tc>
          <w:tcPr>
            <w:tcW w:w="344"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6494" w:type="dxa"/>
            <w:tcMar>
              <w:top w:w="28" w:type="dxa"/>
              <w:left w:w="57" w:type="dxa"/>
              <w:bottom w:w="28" w:type="dxa"/>
              <w:right w:w="85" w:type="dxa"/>
            </w:tcMar>
          </w:tcPr>
          <w:p w:rsidR="00F90C20" w:rsidRPr="00F90C20" w:rsidRDefault="00F90C20" w:rsidP="00533EDD">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Tokelau</w:t>
            </w:r>
          </w:p>
        </w:tc>
        <w:tc>
          <w:tcPr>
            <w:tcW w:w="1177"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190"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r>
      <w:tr w:rsidR="00F90C20" w:rsidRPr="00F90C20" w:rsidTr="00533EDD">
        <w:trPr>
          <w:trHeight w:hRule="exact" w:val="249"/>
        </w:trPr>
        <w:tc>
          <w:tcPr>
            <w:tcW w:w="344"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6494" w:type="dxa"/>
            <w:tcMar>
              <w:top w:w="28" w:type="dxa"/>
              <w:left w:w="57" w:type="dxa"/>
              <w:bottom w:w="28" w:type="dxa"/>
              <w:right w:w="85" w:type="dxa"/>
            </w:tcMar>
          </w:tcPr>
          <w:p w:rsidR="00F90C20" w:rsidRPr="00F90C20" w:rsidRDefault="00F90C20" w:rsidP="00533EDD">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Tonga</w:t>
            </w:r>
          </w:p>
        </w:tc>
        <w:tc>
          <w:tcPr>
            <w:tcW w:w="1177"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35 </w:t>
            </w:r>
          </w:p>
        </w:tc>
        <w:tc>
          <w:tcPr>
            <w:tcW w:w="1190"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22 </w:t>
            </w:r>
          </w:p>
        </w:tc>
      </w:tr>
      <w:tr w:rsidR="00F90C20" w:rsidRPr="00F90C20" w:rsidTr="00533EDD">
        <w:trPr>
          <w:trHeight w:hRule="exact" w:val="249"/>
        </w:trPr>
        <w:tc>
          <w:tcPr>
            <w:tcW w:w="344"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6494" w:type="dxa"/>
            <w:tcMar>
              <w:top w:w="28" w:type="dxa"/>
              <w:left w:w="57" w:type="dxa"/>
              <w:bottom w:w="28" w:type="dxa"/>
              <w:right w:w="85" w:type="dxa"/>
            </w:tcMar>
          </w:tcPr>
          <w:p w:rsidR="00F90C20" w:rsidRPr="00F90C20" w:rsidRDefault="00F90C20" w:rsidP="00533EDD">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Tuvalu</w:t>
            </w:r>
          </w:p>
        </w:tc>
        <w:tc>
          <w:tcPr>
            <w:tcW w:w="1177"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18 </w:t>
            </w:r>
          </w:p>
        </w:tc>
        <w:tc>
          <w:tcPr>
            <w:tcW w:w="1190"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r>
      <w:tr w:rsidR="00F90C20" w:rsidRPr="00F90C20" w:rsidTr="00533EDD">
        <w:trPr>
          <w:trHeight w:hRule="exact" w:val="249"/>
        </w:trPr>
        <w:tc>
          <w:tcPr>
            <w:tcW w:w="344"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6494" w:type="dxa"/>
            <w:tcMar>
              <w:top w:w="28" w:type="dxa"/>
              <w:left w:w="57" w:type="dxa"/>
              <w:bottom w:w="28" w:type="dxa"/>
              <w:right w:w="85" w:type="dxa"/>
            </w:tcMar>
          </w:tcPr>
          <w:p w:rsidR="00F90C20" w:rsidRPr="00F90C20" w:rsidRDefault="00F90C20" w:rsidP="00533EDD">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Vanuatu</w:t>
            </w:r>
          </w:p>
        </w:tc>
        <w:tc>
          <w:tcPr>
            <w:tcW w:w="1177"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22 </w:t>
            </w:r>
          </w:p>
        </w:tc>
        <w:tc>
          <w:tcPr>
            <w:tcW w:w="1190"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32 </w:t>
            </w:r>
          </w:p>
        </w:tc>
      </w:tr>
      <w:tr w:rsidR="00F90C20" w:rsidRPr="00F90C20" w:rsidTr="00533EDD">
        <w:trPr>
          <w:trHeight w:hRule="exact" w:val="249"/>
        </w:trPr>
        <w:tc>
          <w:tcPr>
            <w:tcW w:w="344"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6494" w:type="dxa"/>
            <w:tcMar>
              <w:top w:w="28" w:type="dxa"/>
              <w:left w:w="57" w:type="dxa"/>
              <w:bottom w:w="28" w:type="dxa"/>
              <w:right w:w="85" w:type="dxa"/>
            </w:tcMar>
          </w:tcPr>
          <w:p w:rsidR="00F90C20" w:rsidRPr="00F90C20" w:rsidRDefault="00F90C20" w:rsidP="00533EDD">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Wallis and Futuna</w:t>
            </w:r>
          </w:p>
        </w:tc>
        <w:tc>
          <w:tcPr>
            <w:tcW w:w="1177"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 </w:t>
            </w:r>
          </w:p>
        </w:tc>
        <w:tc>
          <w:tcPr>
            <w:tcW w:w="1190"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r>
      <w:tr w:rsidR="00F90C20" w:rsidRPr="00F90C20" w:rsidTr="00533EDD">
        <w:trPr>
          <w:trHeight w:hRule="exact" w:val="249"/>
        </w:trPr>
        <w:tc>
          <w:tcPr>
            <w:tcW w:w="344" w:type="dxa"/>
            <w:shd w:val="solid" w:color="EBF0F1" w:fill="auto"/>
            <w:tcMar>
              <w:top w:w="28" w:type="dxa"/>
              <w:left w:w="57" w:type="dxa"/>
              <w:bottom w:w="28" w:type="dxa"/>
              <w:right w:w="57" w:type="dxa"/>
            </w:tcMar>
          </w:tcPr>
          <w:p w:rsidR="00F90C20" w:rsidRPr="00F90C20" w:rsidRDefault="00F90C20" w:rsidP="00533EDD">
            <w:pPr>
              <w:autoSpaceDE w:val="0"/>
              <w:autoSpaceDN w:val="0"/>
              <w:adjustRightInd w:val="0"/>
              <w:rPr>
                <w:rFonts w:ascii="Calibri" w:hAnsi="Calibri" w:cs="Calibri"/>
                <w:color w:val="auto"/>
                <w:lang w:val="en-US"/>
              </w:rPr>
            </w:pPr>
          </w:p>
        </w:tc>
        <w:tc>
          <w:tcPr>
            <w:tcW w:w="162" w:type="dxa"/>
            <w:shd w:val="solid" w:color="EBF0F1" w:fill="auto"/>
            <w:tcMar>
              <w:top w:w="28" w:type="dxa"/>
              <w:left w:w="57" w:type="dxa"/>
              <w:bottom w:w="28" w:type="dxa"/>
              <w:right w:w="57" w:type="dxa"/>
            </w:tcMar>
          </w:tcPr>
          <w:p w:rsidR="00F90C20" w:rsidRPr="00F90C20" w:rsidRDefault="00F90C20" w:rsidP="00533EDD">
            <w:pPr>
              <w:autoSpaceDE w:val="0"/>
              <w:autoSpaceDN w:val="0"/>
              <w:adjustRightInd w:val="0"/>
              <w:rPr>
                <w:rFonts w:ascii="Calibri" w:hAnsi="Calibri" w:cs="Calibri"/>
                <w:color w:val="auto"/>
                <w:lang w:val="en-US"/>
              </w:rPr>
            </w:pPr>
          </w:p>
        </w:tc>
        <w:tc>
          <w:tcPr>
            <w:tcW w:w="6494" w:type="dxa"/>
            <w:shd w:val="solid" w:color="EBF0F1" w:fill="auto"/>
            <w:tcMar>
              <w:top w:w="28" w:type="dxa"/>
              <w:left w:w="57" w:type="dxa"/>
              <w:bottom w:w="28" w:type="dxa"/>
              <w:right w:w="57" w:type="dxa"/>
            </w:tcMar>
          </w:tcPr>
          <w:p w:rsidR="00F90C20" w:rsidRPr="00F90C20" w:rsidRDefault="00F90C20" w:rsidP="00533EDD">
            <w:pPr>
              <w:suppressAutoHyphens/>
              <w:autoSpaceDE w:val="0"/>
              <w:autoSpaceDN w:val="0"/>
              <w:adjustRightInd w:val="0"/>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Pacific Island Countries</w:t>
            </w:r>
          </w:p>
        </w:tc>
        <w:tc>
          <w:tcPr>
            <w:tcW w:w="1177" w:type="dxa"/>
            <w:shd w:val="solid" w:color="EBF0F1" w:fill="auto"/>
            <w:tcMar>
              <w:top w:w="28" w:type="dxa"/>
              <w:left w:w="57" w:type="dxa"/>
              <w:bottom w:w="28" w:type="dxa"/>
              <w:right w:w="57" w:type="dxa"/>
            </w:tcMar>
          </w:tcPr>
          <w:p w:rsidR="00F90C20" w:rsidRPr="00F90C20" w:rsidRDefault="00F90C20" w:rsidP="00533EDD">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308 </w:t>
            </w:r>
          </w:p>
        </w:tc>
        <w:tc>
          <w:tcPr>
            <w:tcW w:w="1190" w:type="dxa"/>
            <w:shd w:val="solid" w:color="EBF0F1" w:fill="auto"/>
            <w:tcMar>
              <w:top w:w="28" w:type="dxa"/>
              <w:left w:w="57" w:type="dxa"/>
              <w:bottom w:w="28" w:type="dxa"/>
              <w:right w:w="57" w:type="dxa"/>
            </w:tcMar>
          </w:tcPr>
          <w:p w:rsidR="00F90C20" w:rsidRPr="00F90C20" w:rsidRDefault="00F90C20" w:rsidP="00533EDD">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139 </w:t>
            </w:r>
          </w:p>
        </w:tc>
      </w:tr>
      <w:tr w:rsidR="00F90C20" w:rsidRPr="00F90C20" w:rsidTr="00533EDD">
        <w:trPr>
          <w:trHeight w:hRule="exact" w:val="249"/>
        </w:trPr>
        <w:tc>
          <w:tcPr>
            <w:tcW w:w="7000" w:type="dxa"/>
            <w:gridSpan w:val="3"/>
            <w:tcMar>
              <w:top w:w="28" w:type="dxa"/>
              <w:left w:w="57" w:type="dxa"/>
              <w:bottom w:w="28" w:type="dxa"/>
              <w:right w:w="85" w:type="dxa"/>
            </w:tcMar>
          </w:tcPr>
          <w:p w:rsidR="00F90C20" w:rsidRPr="00F90C20" w:rsidRDefault="0092532C" w:rsidP="00533EDD">
            <w:pPr>
              <w:suppressAutoHyphens/>
              <w:autoSpaceDE w:val="0"/>
              <w:autoSpaceDN w:val="0"/>
              <w:adjustRightInd w:val="0"/>
              <w:textAlignment w:val="baseline"/>
              <w:rPr>
                <w:rFonts w:ascii="Calibri" w:hAnsi="Calibri" w:cs="Calibri"/>
                <w:color w:val="000000"/>
                <w:sz w:val="17"/>
                <w:szCs w:val="17"/>
                <w:lang w:val="en-US"/>
              </w:rPr>
            </w:pPr>
            <w:r>
              <w:rPr>
                <w:rFonts w:ascii="Calibri" w:hAnsi="Calibri" w:cs="Calibri"/>
                <w:b/>
                <w:bCs/>
                <w:color w:val="000000"/>
                <w:sz w:val="17"/>
                <w:szCs w:val="17"/>
                <w:lang w:val="en-US"/>
              </w:rPr>
              <w:t xml:space="preserve">South-East and </w:t>
            </w:r>
            <w:r w:rsidR="00F90C20" w:rsidRPr="00F90C20">
              <w:rPr>
                <w:rFonts w:ascii="Calibri" w:hAnsi="Calibri" w:cs="Calibri"/>
                <w:b/>
                <w:bCs/>
                <w:color w:val="000000"/>
                <w:sz w:val="17"/>
                <w:szCs w:val="17"/>
                <w:lang w:val="en-US"/>
              </w:rPr>
              <w:t>East Asia</w:t>
            </w:r>
          </w:p>
        </w:tc>
        <w:tc>
          <w:tcPr>
            <w:tcW w:w="1177"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1190"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r>
      <w:tr w:rsidR="00F90C20" w:rsidRPr="00F90C20" w:rsidTr="00533EDD">
        <w:trPr>
          <w:trHeight w:hRule="exact" w:val="249"/>
        </w:trPr>
        <w:tc>
          <w:tcPr>
            <w:tcW w:w="344"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6494" w:type="dxa"/>
            <w:tcMar>
              <w:top w:w="28" w:type="dxa"/>
              <w:left w:w="57" w:type="dxa"/>
              <w:bottom w:w="28" w:type="dxa"/>
              <w:right w:w="85" w:type="dxa"/>
            </w:tcMar>
          </w:tcPr>
          <w:p w:rsidR="00F90C20" w:rsidRPr="00F90C20" w:rsidRDefault="00F90C20" w:rsidP="00533EDD">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Cambodia</w:t>
            </w:r>
          </w:p>
        </w:tc>
        <w:tc>
          <w:tcPr>
            <w:tcW w:w="1177"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50 </w:t>
            </w:r>
          </w:p>
        </w:tc>
        <w:tc>
          <w:tcPr>
            <w:tcW w:w="1190"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76 </w:t>
            </w:r>
          </w:p>
        </w:tc>
      </w:tr>
      <w:tr w:rsidR="00F90C20" w:rsidRPr="00F90C20" w:rsidTr="00533EDD">
        <w:trPr>
          <w:trHeight w:hRule="exact" w:val="249"/>
        </w:trPr>
        <w:tc>
          <w:tcPr>
            <w:tcW w:w="344"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6494" w:type="dxa"/>
            <w:tcMar>
              <w:top w:w="28" w:type="dxa"/>
              <w:left w:w="57" w:type="dxa"/>
              <w:bottom w:w="28" w:type="dxa"/>
              <w:right w:w="85" w:type="dxa"/>
            </w:tcMar>
          </w:tcPr>
          <w:p w:rsidR="00F90C20" w:rsidRPr="00F90C20" w:rsidRDefault="00F90C20" w:rsidP="00533EDD">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China</w:t>
            </w:r>
          </w:p>
        </w:tc>
        <w:tc>
          <w:tcPr>
            <w:tcW w:w="1177"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190"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 </w:t>
            </w:r>
          </w:p>
        </w:tc>
      </w:tr>
      <w:tr w:rsidR="00F90C20" w:rsidRPr="00F90C20" w:rsidTr="00533EDD">
        <w:trPr>
          <w:trHeight w:hRule="exact" w:val="249"/>
        </w:trPr>
        <w:tc>
          <w:tcPr>
            <w:tcW w:w="344"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6494" w:type="dxa"/>
            <w:tcMar>
              <w:top w:w="28" w:type="dxa"/>
              <w:left w:w="57" w:type="dxa"/>
              <w:bottom w:w="28" w:type="dxa"/>
              <w:right w:w="85" w:type="dxa"/>
            </w:tcMar>
          </w:tcPr>
          <w:p w:rsidR="00F90C20" w:rsidRPr="00F90C20" w:rsidRDefault="00F90C20" w:rsidP="00533EDD">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Indonesia</w:t>
            </w:r>
          </w:p>
        </w:tc>
        <w:tc>
          <w:tcPr>
            <w:tcW w:w="1177"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300 </w:t>
            </w:r>
          </w:p>
        </w:tc>
        <w:tc>
          <w:tcPr>
            <w:tcW w:w="1190"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537 </w:t>
            </w:r>
          </w:p>
        </w:tc>
      </w:tr>
      <w:tr w:rsidR="00F90C20" w:rsidRPr="00F90C20" w:rsidTr="00533EDD">
        <w:trPr>
          <w:trHeight w:hRule="exact" w:val="249"/>
        </w:trPr>
        <w:tc>
          <w:tcPr>
            <w:tcW w:w="344"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6494" w:type="dxa"/>
            <w:tcMar>
              <w:top w:w="28" w:type="dxa"/>
              <w:left w:w="57" w:type="dxa"/>
              <w:bottom w:w="28" w:type="dxa"/>
              <w:right w:w="85" w:type="dxa"/>
            </w:tcMar>
          </w:tcPr>
          <w:p w:rsidR="00F90C20" w:rsidRPr="00F90C20" w:rsidRDefault="00F90C20" w:rsidP="00533EDD">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Laos</w:t>
            </w:r>
          </w:p>
        </w:tc>
        <w:tc>
          <w:tcPr>
            <w:tcW w:w="1177"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30 </w:t>
            </w:r>
          </w:p>
        </w:tc>
        <w:tc>
          <w:tcPr>
            <w:tcW w:w="1190"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30 </w:t>
            </w:r>
          </w:p>
        </w:tc>
      </w:tr>
      <w:tr w:rsidR="00F90C20" w:rsidRPr="00F90C20" w:rsidTr="00533EDD">
        <w:trPr>
          <w:trHeight w:hRule="exact" w:val="249"/>
        </w:trPr>
        <w:tc>
          <w:tcPr>
            <w:tcW w:w="344"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6494" w:type="dxa"/>
            <w:tcMar>
              <w:top w:w="28" w:type="dxa"/>
              <w:left w:w="57" w:type="dxa"/>
              <w:bottom w:w="28" w:type="dxa"/>
              <w:right w:w="85" w:type="dxa"/>
            </w:tcMar>
          </w:tcPr>
          <w:p w:rsidR="00F90C20" w:rsidRPr="00F90C20" w:rsidRDefault="00F90C20" w:rsidP="00533EDD">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Malaysia</w:t>
            </w:r>
          </w:p>
        </w:tc>
        <w:tc>
          <w:tcPr>
            <w:tcW w:w="1177"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190"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 </w:t>
            </w:r>
          </w:p>
        </w:tc>
      </w:tr>
      <w:tr w:rsidR="00F90C20" w:rsidRPr="00F90C20" w:rsidTr="00533EDD">
        <w:trPr>
          <w:trHeight w:hRule="exact" w:val="249"/>
        </w:trPr>
        <w:tc>
          <w:tcPr>
            <w:tcW w:w="344"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6494" w:type="dxa"/>
            <w:tcMar>
              <w:top w:w="28" w:type="dxa"/>
              <w:left w:w="57" w:type="dxa"/>
              <w:bottom w:w="28" w:type="dxa"/>
              <w:right w:w="85" w:type="dxa"/>
            </w:tcMar>
          </w:tcPr>
          <w:p w:rsidR="00F90C20" w:rsidRPr="00F90C20" w:rsidRDefault="00F90C20" w:rsidP="00533EDD">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Mongolia</w:t>
            </w:r>
          </w:p>
        </w:tc>
        <w:tc>
          <w:tcPr>
            <w:tcW w:w="1177"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40 </w:t>
            </w:r>
          </w:p>
        </w:tc>
        <w:tc>
          <w:tcPr>
            <w:tcW w:w="1190"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19 </w:t>
            </w:r>
          </w:p>
        </w:tc>
      </w:tr>
      <w:tr w:rsidR="00F90C20" w:rsidRPr="00F90C20" w:rsidTr="00533EDD">
        <w:trPr>
          <w:trHeight w:hRule="exact" w:val="249"/>
        </w:trPr>
        <w:tc>
          <w:tcPr>
            <w:tcW w:w="344"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6494" w:type="dxa"/>
            <w:tcMar>
              <w:top w:w="28" w:type="dxa"/>
              <w:left w:w="57" w:type="dxa"/>
              <w:bottom w:w="28" w:type="dxa"/>
              <w:right w:w="85" w:type="dxa"/>
            </w:tcMar>
          </w:tcPr>
          <w:p w:rsidR="00F90C20" w:rsidRPr="00F90C20" w:rsidRDefault="00F90C20" w:rsidP="00533EDD">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Myanmar</w:t>
            </w:r>
          </w:p>
        </w:tc>
        <w:tc>
          <w:tcPr>
            <w:tcW w:w="1177"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51 </w:t>
            </w:r>
          </w:p>
        </w:tc>
        <w:tc>
          <w:tcPr>
            <w:tcW w:w="1190"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30 </w:t>
            </w:r>
          </w:p>
        </w:tc>
      </w:tr>
      <w:tr w:rsidR="00F90C20" w:rsidRPr="00F90C20" w:rsidTr="00533EDD">
        <w:trPr>
          <w:trHeight w:hRule="exact" w:val="249"/>
        </w:trPr>
        <w:tc>
          <w:tcPr>
            <w:tcW w:w="344"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6494" w:type="dxa"/>
            <w:tcMar>
              <w:top w:w="28" w:type="dxa"/>
              <w:left w:w="57" w:type="dxa"/>
              <w:bottom w:w="28" w:type="dxa"/>
              <w:right w:w="85" w:type="dxa"/>
            </w:tcMar>
          </w:tcPr>
          <w:p w:rsidR="00F90C20" w:rsidRPr="00F90C20" w:rsidRDefault="00F90C20" w:rsidP="00533EDD">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Philippines</w:t>
            </w:r>
          </w:p>
        </w:tc>
        <w:tc>
          <w:tcPr>
            <w:tcW w:w="1177"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90 </w:t>
            </w:r>
          </w:p>
        </w:tc>
        <w:tc>
          <w:tcPr>
            <w:tcW w:w="1190"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47 </w:t>
            </w:r>
          </w:p>
        </w:tc>
      </w:tr>
      <w:tr w:rsidR="00F90C20" w:rsidRPr="00F90C20" w:rsidTr="00533EDD">
        <w:trPr>
          <w:trHeight w:hRule="exact" w:val="249"/>
        </w:trPr>
        <w:tc>
          <w:tcPr>
            <w:tcW w:w="344"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6494" w:type="dxa"/>
            <w:tcMar>
              <w:top w:w="28" w:type="dxa"/>
              <w:left w:w="57" w:type="dxa"/>
              <w:bottom w:w="28" w:type="dxa"/>
              <w:right w:w="85" w:type="dxa"/>
            </w:tcMar>
          </w:tcPr>
          <w:p w:rsidR="00F90C20" w:rsidRPr="00F90C20" w:rsidRDefault="00F90C20" w:rsidP="00533EDD">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Thailand</w:t>
            </w:r>
          </w:p>
        </w:tc>
        <w:tc>
          <w:tcPr>
            <w:tcW w:w="1177"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190"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r>
      <w:tr w:rsidR="00F90C20" w:rsidRPr="00F90C20" w:rsidTr="00533EDD">
        <w:trPr>
          <w:trHeight w:hRule="exact" w:val="249"/>
        </w:trPr>
        <w:tc>
          <w:tcPr>
            <w:tcW w:w="344"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6494" w:type="dxa"/>
            <w:tcMar>
              <w:top w:w="28" w:type="dxa"/>
              <w:left w:w="57" w:type="dxa"/>
              <w:bottom w:w="28" w:type="dxa"/>
              <w:right w:w="85" w:type="dxa"/>
            </w:tcMar>
          </w:tcPr>
          <w:p w:rsidR="00F90C20" w:rsidRPr="00F90C20" w:rsidRDefault="00F90C20" w:rsidP="00533EDD">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Timor-Leste</w:t>
            </w:r>
          </w:p>
        </w:tc>
        <w:tc>
          <w:tcPr>
            <w:tcW w:w="1177"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18 </w:t>
            </w:r>
          </w:p>
        </w:tc>
        <w:tc>
          <w:tcPr>
            <w:tcW w:w="1190"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20 </w:t>
            </w:r>
          </w:p>
        </w:tc>
      </w:tr>
      <w:tr w:rsidR="00F90C20" w:rsidRPr="00F90C20" w:rsidTr="00533EDD">
        <w:trPr>
          <w:trHeight w:hRule="exact" w:val="249"/>
        </w:trPr>
        <w:tc>
          <w:tcPr>
            <w:tcW w:w="344"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6494" w:type="dxa"/>
            <w:tcMar>
              <w:top w:w="28" w:type="dxa"/>
              <w:left w:w="57" w:type="dxa"/>
              <w:bottom w:w="28" w:type="dxa"/>
              <w:right w:w="85" w:type="dxa"/>
            </w:tcMar>
          </w:tcPr>
          <w:p w:rsidR="00F90C20" w:rsidRPr="00F90C20" w:rsidRDefault="00F90C20" w:rsidP="00533EDD">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Vietnam</w:t>
            </w:r>
          </w:p>
        </w:tc>
        <w:tc>
          <w:tcPr>
            <w:tcW w:w="1177"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60 </w:t>
            </w:r>
          </w:p>
        </w:tc>
        <w:tc>
          <w:tcPr>
            <w:tcW w:w="1190"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302 </w:t>
            </w:r>
          </w:p>
        </w:tc>
      </w:tr>
      <w:tr w:rsidR="00F90C20" w:rsidRPr="00F90C20" w:rsidTr="00533EDD">
        <w:trPr>
          <w:trHeight w:hRule="exact" w:val="249"/>
        </w:trPr>
        <w:tc>
          <w:tcPr>
            <w:tcW w:w="344" w:type="dxa"/>
            <w:shd w:val="solid" w:color="EBF0F1" w:fill="auto"/>
            <w:tcMar>
              <w:top w:w="28" w:type="dxa"/>
              <w:left w:w="57" w:type="dxa"/>
              <w:bottom w:w="28" w:type="dxa"/>
              <w:right w:w="57" w:type="dxa"/>
            </w:tcMar>
          </w:tcPr>
          <w:p w:rsidR="00F90C20" w:rsidRPr="00F90C20" w:rsidRDefault="00F90C20" w:rsidP="00533EDD">
            <w:pPr>
              <w:autoSpaceDE w:val="0"/>
              <w:autoSpaceDN w:val="0"/>
              <w:adjustRightInd w:val="0"/>
              <w:rPr>
                <w:rFonts w:ascii="Calibri" w:hAnsi="Calibri" w:cs="Calibri"/>
                <w:color w:val="auto"/>
                <w:lang w:val="en-US"/>
              </w:rPr>
            </w:pPr>
          </w:p>
        </w:tc>
        <w:tc>
          <w:tcPr>
            <w:tcW w:w="162" w:type="dxa"/>
            <w:shd w:val="solid" w:color="EBF0F1" w:fill="auto"/>
            <w:tcMar>
              <w:top w:w="28" w:type="dxa"/>
              <w:left w:w="57" w:type="dxa"/>
              <w:bottom w:w="28" w:type="dxa"/>
              <w:right w:w="57" w:type="dxa"/>
            </w:tcMar>
          </w:tcPr>
          <w:p w:rsidR="00F90C20" w:rsidRPr="00F90C20" w:rsidRDefault="00F90C20" w:rsidP="00533EDD">
            <w:pPr>
              <w:autoSpaceDE w:val="0"/>
              <w:autoSpaceDN w:val="0"/>
              <w:adjustRightInd w:val="0"/>
              <w:rPr>
                <w:rFonts w:ascii="Calibri" w:hAnsi="Calibri" w:cs="Calibri"/>
                <w:color w:val="auto"/>
                <w:lang w:val="en-US"/>
              </w:rPr>
            </w:pPr>
          </w:p>
        </w:tc>
        <w:tc>
          <w:tcPr>
            <w:tcW w:w="6494" w:type="dxa"/>
            <w:shd w:val="solid" w:color="EBF0F1" w:fill="auto"/>
            <w:tcMar>
              <w:top w:w="28" w:type="dxa"/>
              <w:left w:w="57" w:type="dxa"/>
              <w:bottom w:w="28" w:type="dxa"/>
              <w:right w:w="57" w:type="dxa"/>
            </w:tcMar>
          </w:tcPr>
          <w:p w:rsidR="00F90C20" w:rsidRPr="00F90C20" w:rsidRDefault="0092532C" w:rsidP="00533EDD">
            <w:pPr>
              <w:suppressAutoHyphens/>
              <w:autoSpaceDE w:val="0"/>
              <w:autoSpaceDN w:val="0"/>
              <w:adjustRightInd w:val="0"/>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Total </w:t>
            </w:r>
            <w:r>
              <w:rPr>
                <w:rFonts w:ascii="Calibri" w:hAnsi="Calibri" w:cs="Calibri"/>
                <w:b/>
                <w:bCs/>
                <w:i/>
                <w:iCs/>
                <w:color w:val="000000"/>
                <w:sz w:val="17"/>
                <w:szCs w:val="17"/>
                <w:lang w:val="en-US"/>
              </w:rPr>
              <w:t xml:space="preserve">South-East and </w:t>
            </w:r>
            <w:r w:rsidRPr="00F90C20">
              <w:rPr>
                <w:rFonts w:ascii="Calibri" w:hAnsi="Calibri" w:cs="Calibri"/>
                <w:b/>
                <w:bCs/>
                <w:i/>
                <w:iCs/>
                <w:color w:val="000000"/>
                <w:sz w:val="17"/>
                <w:szCs w:val="17"/>
                <w:lang w:val="en-US"/>
              </w:rPr>
              <w:t>East Asia</w:t>
            </w:r>
          </w:p>
        </w:tc>
        <w:tc>
          <w:tcPr>
            <w:tcW w:w="1177" w:type="dxa"/>
            <w:shd w:val="solid" w:color="EBF0F1" w:fill="auto"/>
            <w:tcMar>
              <w:top w:w="28" w:type="dxa"/>
              <w:left w:w="57" w:type="dxa"/>
              <w:bottom w:w="28" w:type="dxa"/>
              <w:right w:w="57" w:type="dxa"/>
            </w:tcMar>
          </w:tcPr>
          <w:p w:rsidR="00F90C20" w:rsidRPr="00F90C20" w:rsidRDefault="00F90C20" w:rsidP="00533EDD">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639 </w:t>
            </w:r>
          </w:p>
        </w:tc>
        <w:tc>
          <w:tcPr>
            <w:tcW w:w="1190" w:type="dxa"/>
            <w:shd w:val="solid" w:color="EBF0F1" w:fill="auto"/>
            <w:tcMar>
              <w:top w:w="28" w:type="dxa"/>
              <w:left w:w="57" w:type="dxa"/>
              <w:bottom w:w="28" w:type="dxa"/>
              <w:right w:w="57" w:type="dxa"/>
            </w:tcMar>
          </w:tcPr>
          <w:p w:rsidR="00F90C20" w:rsidRPr="00F90C20" w:rsidRDefault="00F90C20" w:rsidP="00533EDD">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1,073 </w:t>
            </w:r>
          </w:p>
        </w:tc>
      </w:tr>
      <w:tr w:rsidR="00F90C20" w:rsidRPr="00F90C20" w:rsidTr="00533EDD">
        <w:trPr>
          <w:trHeight w:hRule="exact" w:val="249"/>
        </w:trPr>
        <w:tc>
          <w:tcPr>
            <w:tcW w:w="7000" w:type="dxa"/>
            <w:gridSpan w:val="3"/>
            <w:tcMar>
              <w:top w:w="28" w:type="dxa"/>
              <w:left w:w="57" w:type="dxa"/>
              <w:bottom w:w="28" w:type="dxa"/>
              <w:right w:w="85" w:type="dxa"/>
            </w:tcMar>
          </w:tcPr>
          <w:p w:rsidR="00F90C20" w:rsidRPr="00F90C20" w:rsidRDefault="00F90C20" w:rsidP="00533EDD">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South and West Asia</w:t>
            </w:r>
          </w:p>
        </w:tc>
        <w:tc>
          <w:tcPr>
            <w:tcW w:w="1177"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1190"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r>
      <w:tr w:rsidR="00F90C20" w:rsidRPr="00F90C20" w:rsidTr="00533EDD">
        <w:trPr>
          <w:trHeight w:hRule="exact" w:val="249"/>
        </w:trPr>
        <w:tc>
          <w:tcPr>
            <w:tcW w:w="344"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6494" w:type="dxa"/>
            <w:tcMar>
              <w:top w:w="28" w:type="dxa"/>
              <w:left w:w="57" w:type="dxa"/>
              <w:bottom w:w="28" w:type="dxa"/>
              <w:right w:w="85" w:type="dxa"/>
            </w:tcMar>
          </w:tcPr>
          <w:p w:rsidR="00F90C20" w:rsidRPr="00F90C20" w:rsidRDefault="00F90C20" w:rsidP="00533EDD">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Afghanistan</w:t>
            </w:r>
          </w:p>
        </w:tc>
        <w:tc>
          <w:tcPr>
            <w:tcW w:w="1177"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190"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r>
      <w:tr w:rsidR="00F90C20" w:rsidRPr="00F90C20" w:rsidTr="00533EDD">
        <w:trPr>
          <w:trHeight w:hRule="exact" w:val="249"/>
        </w:trPr>
        <w:tc>
          <w:tcPr>
            <w:tcW w:w="344"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6494" w:type="dxa"/>
            <w:tcMar>
              <w:top w:w="28" w:type="dxa"/>
              <w:left w:w="57" w:type="dxa"/>
              <w:bottom w:w="28" w:type="dxa"/>
              <w:right w:w="85" w:type="dxa"/>
            </w:tcMar>
          </w:tcPr>
          <w:p w:rsidR="00F90C20" w:rsidRPr="00F90C20" w:rsidRDefault="00F90C20" w:rsidP="00533EDD">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Bangladesh</w:t>
            </w:r>
          </w:p>
        </w:tc>
        <w:tc>
          <w:tcPr>
            <w:tcW w:w="1177"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70 </w:t>
            </w:r>
          </w:p>
        </w:tc>
        <w:tc>
          <w:tcPr>
            <w:tcW w:w="1190"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131 </w:t>
            </w:r>
          </w:p>
        </w:tc>
      </w:tr>
      <w:tr w:rsidR="00F90C20" w:rsidRPr="00F90C20" w:rsidTr="00533EDD">
        <w:trPr>
          <w:trHeight w:hRule="exact" w:val="249"/>
        </w:trPr>
        <w:tc>
          <w:tcPr>
            <w:tcW w:w="344"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6494" w:type="dxa"/>
            <w:tcMar>
              <w:top w:w="28" w:type="dxa"/>
              <w:left w:w="57" w:type="dxa"/>
              <w:bottom w:w="28" w:type="dxa"/>
              <w:right w:w="85" w:type="dxa"/>
            </w:tcMar>
          </w:tcPr>
          <w:p w:rsidR="00F90C20" w:rsidRPr="00F90C20" w:rsidRDefault="00F90C20" w:rsidP="00533EDD">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Bhutan</w:t>
            </w:r>
          </w:p>
        </w:tc>
        <w:tc>
          <w:tcPr>
            <w:tcW w:w="1177"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28 </w:t>
            </w:r>
          </w:p>
        </w:tc>
        <w:tc>
          <w:tcPr>
            <w:tcW w:w="1190"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103 </w:t>
            </w:r>
          </w:p>
        </w:tc>
      </w:tr>
      <w:tr w:rsidR="00F90C20" w:rsidRPr="00F90C20" w:rsidTr="00533EDD">
        <w:trPr>
          <w:trHeight w:hRule="exact" w:val="249"/>
        </w:trPr>
        <w:tc>
          <w:tcPr>
            <w:tcW w:w="344"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6494" w:type="dxa"/>
            <w:tcMar>
              <w:top w:w="28" w:type="dxa"/>
              <w:left w:w="57" w:type="dxa"/>
              <w:bottom w:w="28" w:type="dxa"/>
              <w:right w:w="85" w:type="dxa"/>
            </w:tcMar>
          </w:tcPr>
          <w:p w:rsidR="00F90C20" w:rsidRPr="00F90C20" w:rsidRDefault="00F90C20" w:rsidP="00533EDD">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India</w:t>
            </w:r>
          </w:p>
        </w:tc>
        <w:tc>
          <w:tcPr>
            <w:tcW w:w="1177"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190"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77 </w:t>
            </w:r>
          </w:p>
        </w:tc>
      </w:tr>
      <w:tr w:rsidR="00F90C20" w:rsidRPr="00F90C20" w:rsidTr="00533EDD">
        <w:trPr>
          <w:trHeight w:hRule="exact" w:val="249"/>
        </w:trPr>
        <w:tc>
          <w:tcPr>
            <w:tcW w:w="344"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6494" w:type="dxa"/>
            <w:tcMar>
              <w:top w:w="28" w:type="dxa"/>
              <w:left w:w="57" w:type="dxa"/>
              <w:bottom w:w="28" w:type="dxa"/>
              <w:right w:w="85" w:type="dxa"/>
            </w:tcMar>
          </w:tcPr>
          <w:p w:rsidR="00F90C20" w:rsidRPr="00F90C20" w:rsidRDefault="00F90C20" w:rsidP="00533EDD">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Maldives</w:t>
            </w:r>
          </w:p>
        </w:tc>
        <w:tc>
          <w:tcPr>
            <w:tcW w:w="1177"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 </w:t>
            </w:r>
          </w:p>
        </w:tc>
        <w:tc>
          <w:tcPr>
            <w:tcW w:w="1190"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42 </w:t>
            </w:r>
          </w:p>
        </w:tc>
      </w:tr>
      <w:tr w:rsidR="00F90C20" w:rsidRPr="00F90C20" w:rsidTr="00533EDD">
        <w:trPr>
          <w:trHeight w:hRule="exact" w:val="249"/>
        </w:trPr>
        <w:tc>
          <w:tcPr>
            <w:tcW w:w="344"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6494" w:type="dxa"/>
            <w:tcMar>
              <w:top w:w="28" w:type="dxa"/>
              <w:left w:w="57" w:type="dxa"/>
              <w:bottom w:w="28" w:type="dxa"/>
              <w:right w:w="85" w:type="dxa"/>
            </w:tcMar>
          </w:tcPr>
          <w:p w:rsidR="00F90C20" w:rsidRPr="00F90C20" w:rsidRDefault="00F90C20" w:rsidP="00533EDD">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Nepal</w:t>
            </w:r>
          </w:p>
        </w:tc>
        <w:tc>
          <w:tcPr>
            <w:tcW w:w="1177"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26 </w:t>
            </w:r>
          </w:p>
        </w:tc>
        <w:tc>
          <w:tcPr>
            <w:tcW w:w="1190"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70 </w:t>
            </w:r>
          </w:p>
        </w:tc>
      </w:tr>
      <w:tr w:rsidR="00F90C20" w:rsidRPr="00F90C20" w:rsidTr="00533EDD">
        <w:trPr>
          <w:trHeight w:hRule="exact" w:val="249"/>
        </w:trPr>
        <w:tc>
          <w:tcPr>
            <w:tcW w:w="344"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6494" w:type="dxa"/>
            <w:tcMar>
              <w:top w:w="28" w:type="dxa"/>
              <w:left w:w="57" w:type="dxa"/>
              <w:bottom w:w="28" w:type="dxa"/>
              <w:right w:w="85" w:type="dxa"/>
            </w:tcMar>
          </w:tcPr>
          <w:p w:rsidR="00F90C20" w:rsidRPr="00F90C20" w:rsidRDefault="00F90C20" w:rsidP="00533EDD">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Pakistan</w:t>
            </w:r>
          </w:p>
        </w:tc>
        <w:tc>
          <w:tcPr>
            <w:tcW w:w="1177"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47 </w:t>
            </w:r>
          </w:p>
        </w:tc>
        <w:tc>
          <w:tcPr>
            <w:tcW w:w="1190"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85 </w:t>
            </w:r>
          </w:p>
        </w:tc>
      </w:tr>
      <w:tr w:rsidR="00F90C20" w:rsidRPr="00F90C20" w:rsidTr="00533EDD">
        <w:trPr>
          <w:trHeight w:hRule="exact" w:val="249"/>
        </w:trPr>
        <w:tc>
          <w:tcPr>
            <w:tcW w:w="344"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6494" w:type="dxa"/>
            <w:tcMar>
              <w:top w:w="28" w:type="dxa"/>
              <w:left w:w="57" w:type="dxa"/>
              <w:bottom w:w="28" w:type="dxa"/>
              <w:right w:w="85" w:type="dxa"/>
            </w:tcMar>
          </w:tcPr>
          <w:p w:rsidR="00F90C20" w:rsidRPr="00F90C20" w:rsidRDefault="00F90C20" w:rsidP="00533EDD">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Sri Lanka</w:t>
            </w:r>
          </w:p>
        </w:tc>
        <w:tc>
          <w:tcPr>
            <w:tcW w:w="1177"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30 </w:t>
            </w:r>
          </w:p>
        </w:tc>
        <w:tc>
          <w:tcPr>
            <w:tcW w:w="1190"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177 </w:t>
            </w:r>
          </w:p>
        </w:tc>
      </w:tr>
      <w:tr w:rsidR="00F90C20" w:rsidRPr="00F90C20" w:rsidTr="00533EDD">
        <w:trPr>
          <w:trHeight w:hRule="exact" w:val="249"/>
        </w:trPr>
        <w:tc>
          <w:tcPr>
            <w:tcW w:w="344" w:type="dxa"/>
            <w:shd w:val="solid" w:color="EBF0F1" w:fill="auto"/>
            <w:tcMar>
              <w:top w:w="28" w:type="dxa"/>
              <w:left w:w="57" w:type="dxa"/>
              <w:bottom w:w="28" w:type="dxa"/>
              <w:right w:w="57" w:type="dxa"/>
            </w:tcMar>
          </w:tcPr>
          <w:p w:rsidR="00F90C20" w:rsidRPr="00F90C20" w:rsidRDefault="00F90C20" w:rsidP="00533EDD">
            <w:pPr>
              <w:autoSpaceDE w:val="0"/>
              <w:autoSpaceDN w:val="0"/>
              <w:adjustRightInd w:val="0"/>
              <w:rPr>
                <w:rFonts w:ascii="Calibri" w:hAnsi="Calibri" w:cs="Calibri"/>
                <w:color w:val="auto"/>
                <w:lang w:val="en-US"/>
              </w:rPr>
            </w:pPr>
          </w:p>
        </w:tc>
        <w:tc>
          <w:tcPr>
            <w:tcW w:w="162" w:type="dxa"/>
            <w:shd w:val="solid" w:color="EBF0F1" w:fill="auto"/>
            <w:tcMar>
              <w:top w:w="28" w:type="dxa"/>
              <w:left w:w="57" w:type="dxa"/>
              <w:bottom w:w="28" w:type="dxa"/>
              <w:right w:w="57" w:type="dxa"/>
            </w:tcMar>
          </w:tcPr>
          <w:p w:rsidR="00F90C20" w:rsidRPr="00F90C20" w:rsidRDefault="00F90C20" w:rsidP="00533EDD">
            <w:pPr>
              <w:autoSpaceDE w:val="0"/>
              <w:autoSpaceDN w:val="0"/>
              <w:adjustRightInd w:val="0"/>
              <w:rPr>
                <w:rFonts w:ascii="Calibri" w:hAnsi="Calibri" w:cs="Calibri"/>
                <w:color w:val="auto"/>
                <w:lang w:val="en-US"/>
              </w:rPr>
            </w:pPr>
          </w:p>
        </w:tc>
        <w:tc>
          <w:tcPr>
            <w:tcW w:w="6494" w:type="dxa"/>
            <w:shd w:val="solid" w:color="EBF0F1" w:fill="auto"/>
            <w:tcMar>
              <w:top w:w="28" w:type="dxa"/>
              <w:left w:w="57" w:type="dxa"/>
              <w:bottom w:w="28" w:type="dxa"/>
              <w:right w:w="57" w:type="dxa"/>
            </w:tcMar>
          </w:tcPr>
          <w:p w:rsidR="00F90C20" w:rsidRPr="00F90C20" w:rsidRDefault="00F90C20" w:rsidP="00533EDD">
            <w:pPr>
              <w:suppressAutoHyphens/>
              <w:autoSpaceDE w:val="0"/>
              <w:autoSpaceDN w:val="0"/>
              <w:adjustRightInd w:val="0"/>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South and West Asia</w:t>
            </w:r>
          </w:p>
        </w:tc>
        <w:tc>
          <w:tcPr>
            <w:tcW w:w="1177" w:type="dxa"/>
            <w:shd w:val="solid" w:color="EBF0F1" w:fill="auto"/>
            <w:tcMar>
              <w:top w:w="28" w:type="dxa"/>
              <w:left w:w="57" w:type="dxa"/>
              <w:bottom w:w="28" w:type="dxa"/>
              <w:right w:w="57" w:type="dxa"/>
            </w:tcMar>
          </w:tcPr>
          <w:p w:rsidR="00F90C20" w:rsidRPr="00F90C20" w:rsidRDefault="00F90C20" w:rsidP="00533EDD">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211 </w:t>
            </w:r>
          </w:p>
        </w:tc>
        <w:tc>
          <w:tcPr>
            <w:tcW w:w="1190" w:type="dxa"/>
            <w:shd w:val="solid" w:color="EBF0F1" w:fill="auto"/>
            <w:tcMar>
              <w:top w:w="28" w:type="dxa"/>
              <w:left w:w="57" w:type="dxa"/>
              <w:bottom w:w="28" w:type="dxa"/>
              <w:right w:w="57" w:type="dxa"/>
            </w:tcMar>
          </w:tcPr>
          <w:p w:rsidR="00F90C20" w:rsidRPr="00F90C20" w:rsidRDefault="00F90C20" w:rsidP="00533EDD">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685 </w:t>
            </w:r>
          </w:p>
        </w:tc>
      </w:tr>
      <w:tr w:rsidR="00F90C20" w:rsidRPr="00F90C20" w:rsidTr="00533EDD">
        <w:trPr>
          <w:trHeight w:hRule="exact" w:val="249"/>
        </w:trPr>
        <w:tc>
          <w:tcPr>
            <w:tcW w:w="7000" w:type="dxa"/>
            <w:gridSpan w:val="3"/>
            <w:tcMar>
              <w:top w:w="28" w:type="dxa"/>
              <w:left w:w="57" w:type="dxa"/>
              <w:bottom w:w="28" w:type="dxa"/>
              <w:right w:w="85" w:type="dxa"/>
            </w:tcMar>
          </w:tcPr>
          <w:p w:rsidR="00F90C20" w:rsidRPr="00F90C20" w:rsidRDefault="00F90C20" w:rsidP="00533EDD">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Sub-Saharan Africa</w:t>
            </w:r>
          </w:p>
        </w:tc>
        <w:tc>
          <w:tcPr>
            <w:tcW w:w="1177"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155 </w:t>
            </w:r>
          </w:p>
        </w:tc>
        <w:tc>
          <w:tcPr>
            <w:tcW w:w="1190"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319 </w:t>
            </w:r>
          </w:p>
        </w:tc>
      </w:tr>
      <w:tr w:rsidR="00F90C20" w:rsidRPr="00F90C20" w:rsidTr="00533EDD">
        <w:trPr>
          <w:trHeight w:hRule="exact" w:val="249"/>
        </w:trPr>
        <w:tc>
          <w:tcPr>
            <w:tcW w:w="7000" w:type="dxa"/>
            <w:gridSpan w:val="3"/>
            <w:tcMar>
              <w:top w:w="28" w:type="dxa"/>
              <w:left w:w="57" w:type="dxa"/>
              <w:bottom w:w="28" w:type="dxa"/>
              <w:right w:w="85" w:type="dxa"/>
            </w:tcMar>
          </w:tcPr>
          <w:p w:rsidR="00F90C20" w:rsidRPr="00F90C20" w:rsidRDefault="00F90C20" w:rsidP="00533EDD">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Middle East and North Africa (c)</w:t>
            </w:r>
          </w:p>
        </w:tc>
        <w:tc>
          <w:tcPr>
            <w:tcW w:w="1177"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 </w:t>
            </w:r>
          </w:p>
        </w:tc>
        <w:tc>
          <w:tcPr>
            <w:tcW w:w="1190"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21 </w:t>
            </w:r>
          </w:p>
        </w:tc>
      </w:tr>
      <w:tr w:rsidR="00F90C20" w:rsidRPr="00F90C20" w:rsidTr="00533EDD">
        <w:trPr>
          <w:trHeight w:hRule="exact" w:val="249"/>
        </w:trPr>
        <w:tc>
          <w:tcPr>
            <w:tcW w:w="7000" w:type="dxa"/>
            <w:gridSpan w:val="3"/>
            <w:tcMar>
              <w:top w:w="28" w:type="dxa"/>
              <w:left w:w="57" w:type="dxa"/>
              <w:bottom w:w="28" w:type="dxa"/>
              <w:right w:w="85" w:type="dxa"/>
            </w:tcMar>
          </w:tcPr>
          <w:p w:rsidR="00F90C20" w:rsidRPr="00F90C20" w:rsidRDefault="00F90C20" w:rsidP="00533EDD">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Latin America and the Caribbean</w:t>
            </w:r>
          </w:p>
        </w:tc>
        <w:tc>
          <w:tcPr>
            <w:tcW w:w="1177"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190" w:type="dxa"/>
            <w:tcMar>
              <w:top w:w="28" w:type="dxa"/>
              <w:left w:w="57" w:type="dxa"/>
              <w:bottom w:w="28" w:type="dxa"/>
              <w:right w:w="85"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35 </w:t>
            </w:r>
          </w:p>
        </w:tc>
      </w:tr>
      <w:tr w:rsidR="00F90C20" w:rsidRPr="00F90C20" w:rsidTr="00533EDD">
        <w:trPr>
          <w:trHeight w:hRule="exact" w:val="113"/>
        </w:trPr>
        <w:tc>
          <w:tcPr>
            <w:tcW w:w="344"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6494"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1177"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1190"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r>
      <w:tr w:rsidR="00F90C20" w:rsidRPr="00F90C20" w:rsidTr="00533EDD">
        <w:trPr>
          <w:trHeight w:val="60"/>
        </w:trPr>
        <w:tc>
          <w:tcPr>
            <w:tcW w:w="7000" w:type="dxa"/>
            <w:gridSpan w:val="3"/>
            <w:shd w:val="solid" w:color="CBCCCE" w:fill="auto"/>
            <w:tcMar>
              <w:top w:w="28" w:type="dxa"/>
              <w:left w:w="57" w:type="dxa"/>
              <w:bottom w:w="28" w:type="dxa"/>
              <w:right w:w="57" w:type="dxa"/>
            </w:tcMar>
          </w:tcPr>
          <w:p w:rsidR="00F90C20" w:rsidRPr="00F90C20" w:rsidRDefault="00F90C20" w:rsidP="00533EDD">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Total Australian Official Development Assistance, Long-term and Short-term Australia Awards</w:t>
            </w:r>
          </w:p>
        </w:tc>
        <w:tc>
          <w:tcPr>
            <w:tcW w:w="1177" w:type="dxa"/>
            <w:shd w:val="solid" w:color="CBCCCE" w:fill="auto"/>
            <w:tcMar>
              <w:top w:w="28" w:type="dxa"/>
              <w:left w:w="57" w:type="dxa"/>
              <w:bottom w:w="28" w:type="dxa"/>
              <w:right w:w="57"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1,613 </w:t>
            </w:r>
          </w:p>
        </w:tc>
        <w:tc>
          <w:tcPr>
            <w:tcW w:w="1190" w:type="dxa"/>
            <w:shd w:val="solid" w:color="CBCCCE" w:fill="auto"/>
            <w:tcMar>
              <w:top w:w="28" w:type="dxa"/>
              <w:left w:w="57" w:type="dxa"/>
              <w:bottom w:w="28" w:type="dxa"/>
              <w:right w:w="57" w:type="dxa"/>
            </w:tcMar>
          </w:tcPr>
          <w:p w:rsidR="00F90C20" w:rsidRPr="00F90C20" w:rsidRDefault="00F90C20" w:rsidP="00533EDD">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2,411 </w:t>
            </w:r>
          </w:p>
        </w:tc>
      </w:tr>
      <w:tr w:rsidR="00F90C20" w:rsidRPr="00F90C20" w:rsidTr="00533EDD">
        <w:trPr>
          <w:trHeight w:hRule="exact" w:val="113"/>
        </w:trPr>
        <w:tc>
          <w:tcPr>
            <w:tcW w:w="344"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6494"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1177"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c>
          <w:tcPr>
            <w:tcW w:w="1190" w:type="dxa"/>
            <w:tcMar>
              <w:top w:w="28" w:type="dxa"/>
              <w:left w:w="57" w:type="dxa"/>
              <w:bottom w:w="28" w:type="dxa"/>
              <w:right w:w="85" w:type="dxa"/>
            </w:tcMar>
          </w:tcPr>
          <w:p w:rsidR="00F90C20" w:rsidRPr="00F90C20" w:rsidRDefault="00F90C20" w:rsidP="00533EDD">
            <w:pPr>
              <w:autoSpaceDE w:val="0"/>
              <w:autoSpaceDN w:val="0"/>
              <w:adjustRightInd w:val="0"/>
              <w:rPr>
                <w:rFonts w:ascii="Calibri" w:hAnsi="Calibri" w:cs="Calibri"/>
                <w:color w:val="auto"/>
                <w:lang w:val="en-US"/>
              </w:rPr>
            </w:pPr>
          </w:p>
        </w:tc>
      </w:tr>
      <w:tr w:rsidR="00F90C20" w:rsidRPr="00F90C20" w:rsidTr="00533EDD">
        <w:trPr>
          <w:trHeight w:val="60"/>
        </w:trPr>
        <w:tc>
          <w:tcPr>
            <w:tcW w:w="9367" w:type="dxa"/>
            <w:gridSpan w:val="5"/>
            <w:tcMar>
              <w:top w:w="28" w:type="dxa"/>
              <w:left w:w="0" w:type="dxa"/>
              <w:bottom w:w="28" w:type="dxa"/>
              <w:right w:w="57" w:type="dxa"/>
            </w:tcMar>
          </w:tcPr>
          <w:p w:rsidR="00F90C20" w:rsidRPr="00F90C20" w:rsidRDefault="00F90C20" w:rsidP="00533EDD">
            <w:pPr>
              <w:suppressAutoHyphens/>
              <w:autoSpaceDE w:val="0"/>
              <w:autoSpaceDN w:val="0"/>
              <w:adjustRightInd w:val="0"/>
              <w:ind w:left="238" w:hanging="238"/>
              <w:textAlignment w:val="center"/>
              <w:rPr>
                <w:rFonts w:ascii="Calibri" w:hAnsi="Calibri" w:cs="Calibri"/>
                <w:color w:val="000000"/>
                <w:sz w:val="15"/>
                <w:szCs w:val="15"/>
                <w:lang w:val="en-US"/>
              </w:rPr>
            </w:pPr>
            <w:proofErr w:type="gramStart"/>
            <w:r w:rsidRPr="00F90C20">
              <w:rPr>
                <w:rFonts w:ascii="Calibri" w:hAnsi="Calibri" w:cs="Calibri"/>
                <w:color w:val="000000"/>
                <w:sz w:val="15"/>
                <w:szCs w:val="15"/>
                <w:lang w:val="en-US"/>
              </w:rPr>
              <w:t>“ -</w:t>
            </w:r>
            <w:proofErr w:type="gramEnd"/>
            <w:r w:rsidRPr="00F90C20">
              <w:rPr>
                <w:rFonts w:ascii="Calibri" w:hAnsi="Calibri" w:cs="Calibri"/>
                <w:color w:val="000000"/>
                <w:sz w:val="15"/>
                <w:szCs w:val="15"/>
                <w:lang w:val="en-US"/>
              </w:rPr>
              <w:t xml:space="preserve"> “ denotes nil or rounded to zero (including null cells).</w:t>
            </w:r>
          </w:p>
        </w:tc>
      </w:tr>
      <w:tr w:rsidR="00F90C20" w:rsidRPr="00F90C20" w:rsidTr="00533EDD">
        <w:trPr>
          <w:trHeight w:val="60"/>
        </w:trPr>
        <w:tc>
          <w:tcPr>
            <w:tcW w:w="9367" w:type="dxa"/>
            <w:gridSpan w:val="5"/>
            <w:tcMar>
              <w:top w:w="28" w:type="dxa"/>
              <w:left w:w="0" w:type="dxa"/>
              <w:bottom w:w="28" w:type="dxa"/>
              <w:right w:w="57" w:type="dxa"/>
            </w:tcMar>
          </w:tcPr>
          <w:p w:rsidR="00F90C20" w:rsidRPr="00F90C20" w:rsidRDefault="00F90C20" w:rsidP="00533EDD">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(a) </w:t>
            </w:r>
            <w:r w:rsidRPr="00F90C20">
              <w:rPr>
                <w:rFonts w:ascii="Calibri" w:hAnsi="Calibri" w:cs="Calibri"/>
                <w:color w:val="000000"/>
                <w:sz w:val="15"/>
                <w:szCs w:val="15"/>
                <w:lang w:val="en-US"/>
              </w:rPr>
              <w:tab/>
              <w:t>Partner region determined by citizenship of student.</w:t>
            </w:r>
          </w:p>
        </w:tc>
      </w:tr>
      <w:tr w:rsidR="00F90C20" w:rsidRPr="00F90C20" w:rsidTr="00C660B4">
        <w:trPr>
          <w:trHeight w:val="60"/>
        </w:trPr>
        <w:tc>
          <w:tcPr>
            <w:tcW w:w="9367" w:type="dxa"/>
            <w:gridSpan w:val="5"/>
            <w:tcMar>
              <w:top w:w="28" w:type="dxa"/>
              <w:left w:w="0" w:type="dxa"/>
              <w:bottom w:w="28" w:type="dxa"/>
              <w:right w:w="57" w:type="dxa"/>
            </w:tcMar>
          </w:tcPr>
          <w:p w:rsidR="00F90C20" w:rsidRPr="00F90C20" w:rsidRDefault="00F90C20" w:rsidP="00533EDD">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(b) </w:t>
            </w:r>
            <w:r w:rsidRPr="00F90C20">
              <w:rPr>
                <w:rFonts w:ascii="Calibri" w:hAnsi="Calibri" w:cs="Calibri"/>
                <w:color w:val="000000"/>
                <w:sz w:val="15"/>
                <w:szCs w:val="15"/>
                <w:lang w:val="en-US"/>
              </w:rPr>
              <w:tab/>
              <w:t>Refers to scholarships offered in Calendar Year 2018.</w:t>
            </w:r>
          </w:p>
        </w:tc>
      </w:tr>
      <w:tr w:rsidR="00F90C20" w:rsidRPr="00F90C20" w:rsidTr="00533EDD">
        <w:trPr>
          <w:trHeight w:val="60"/>
        </w:trPr>
        <w:tc>
          <w:tcPr>
            <w:tcW w:w="9367" w:type="dxa"/>
            <w:gridSpan w:val="5"/>
            <w:tcMar>
              <w:top w:w="28" w:type="dxa"/>
              <w:left w:w="0" w:type="dxa"/>
              <w:bottom w:w="28" w:type="dxa"/>
              <w:right w:w="57" w:type="dxa"/>
            </w:tcMar>
          </w:tcPr>
          <w:p w:rsidR="00F90C20" w:rsidRPr="00F90C20" w:rsidRDefault="00F90C20" w:rsidP="00533EDD">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(c) </w:t>
            </w:r>
            <w:r w:rsidRPr="00F90C20">
              <w:rPr>
                <w:rFonts w:ascii="Calibri" w:hAnsi="Calibri" w:cs="Calibri"/>
                <w:color w:val="000000"/>
                <w:sz w:val="15"/>
                <w:szCs w:val="15"/>
                <w:lang w:val="en-US"/>
              </w:rPr>
              <w:tab/>
              <w:t>Includes the Palestinian Territories</w:t>
            </w:r>
          </w:p>
        </w:tc>
      </w:tr>
    </w:tbl>
    <w:p w:rsidR="00A12BFF" w:rsidRPr="00A12BFF" w:rsidRDefault="00A12BFF" w:rsidP="00A12BFF">
      <w:pPr>
        <w:rPr>
          <w:rFonts w:ascii="Calibri" w:hAnsi="Calibri" w:cs="Calibri"/>
          <w:lang w:val="en-US"/>
        </w:rPr>
        <w:sectPr w:rsidR="00A12BFF" w:rsidRPr="00A12BFF" w:rsidSect="00E967F4">
          <w:pgSz w:w="11900" w:h="16840"/>
          <w:pgMar w:top="580" w:right="814" w:bottom="1094" w:left="454" w:header="284" w:footer="396" w:gutter="0"/>
          <w:cols w:space="708"/>
          <w:docGrid w:linePitch="360"/>
        </w:sectPr>
      </w:pPr>
    </w:p>
    <w:p w:rsidR="00C660B4" w:rsidRPr="00F90C20" w:rsidRDefault="00C660B4" w:rsidP="00C660B4">
      <w:pPr>
        <w:autoSpaceDE w:val="0"/>
        <w:autoSpaceDN w:val="0"/>
        <w:adjustRightInd w:val="0"/>
        <w:jc w:val="center"/>
        <w:textAlignment w:val="center"/>
        <w:rPr>
          <w:rFonts w:ascii="Calibri" w:hAnsi="Calibri" w:cs="Calibri"/>
          <w:color w:val="000000"/>
          <w:lang w:val="en-US"/>
        </w:rPr>
      </w:pPr>
    </w:p>
    <w:tbl>
      <w:tblPr>
        <w:tblW w:w="0" w:type="auto"/>
        <w:tblInd w:w="-8" w:type="dxa"/>
        <w:tblLayout w:type="fixed"/>
        <w:tblCellMar>
          <w:left w:w="0" w:type="dxa"/>
          <w:right w:w="0" w:type="dxa"/>
        </w:tblCellMar>
        <w:tblLook w:val="0000" w:firstRow="0" w:lastRow="0" w:firstColumn="0" w:lastColumn="0" w:noHBand="0" w:noVBand="0"/>
      </w:tblPr>
      <w:tblGrid>
        <w:gridCol w:w="344"/>
        <w:gridCol w:w="162"/>
        <w:gridCol w:w="6953"/>
        <w:gridCol w:w="959"/>
        <w:gridCol w:w="959"/>
      </w:tblGrid>
      <w:tr w:rsidR="00F90C20" w:rsidRPr="00F90C20" w:rsidTr="00C660B4">
        <w:trPr>
          <w:trHeight w:val="60"/>
          <w:tblHeader/>
        </w:trPr>
        <w:tc>
          <w:tcPr>
            <w:tcW w:w="9377" w:type="dxa"/>
            <w:gridSpan w:val="5"/>
            <w:shd w:val="solid" w:color="007581" w:fill="auto"/>
            <w:tcMar>
              <w:top w:w="28" w:type="dxa"/>
              <w:left w:w="113" w:type="dxa"/>
              <w:bottom w:w="28" w:type="dxa"/>
              <w:right w:w="113" w:type="dxa"/>
            </w:tcMar>
          </w:tcPr>
          <w:p w:rsidR="00F90C20" w:rsidRPr="00F90C20" w:rsidRDefault="00C660B4" w:rsidP="001F261E">
            <w:pPr>
              <w:pStyle w:val="TABLEHEADING"/>
              <w:rPr>
                <w:color w:val="FFFFFF"/>
              </w:rPr>
            </w:pPr>
            <w:bookmarkStart w:id="29" w:name="_Toc533224354"/>
            <w:r>
              <w:t>25</w:t>
            </w:r>
            <w:r>
              <w:tab/>
              <w:t>A</w:t>
            </w:r>
            <w:r w:rsidR="00F90C20" w:rsidRPr="00C660B4">
              <w:t xml:space="preserve">ustralian Official Development Assistance, Volunteers Program, Partner Country by Number of Volunteers </w:t>
            </w:r>
            <w:r w:rsidR="00F90C20" w:rsidRPr="00F90C20">
              <w:rPr>
                <w:color w:val="FFFFFF"/>
              </w:rPr>
              <w:t>(a)</w:t>
            </w:r>
            <w:bookmarkEnd w:id="29"/>
          </w:p>
        </w:tc>
      </w:tr>
      <w:tr w:rsidR="00F90C20" w:rsidRPr="00F90C20" w:rsidTr="00C660B4">
        <w:trPr>
          <w:trHeight w:hRule="exact" w:val="284"/>
          <w:tblHeader/>
        </w:trPr>
        <w:tc>
          <w:tcPr>
            <w:tcW w:w="344" w:type="dxa"/>
            <w:shd w:val="solid" w:color="689CA7" w:fill="auto"/>
            <w:tcMar>
              <w:top w:w="28" w:type="dxa"/>
              <w:left w:w="57" w:type="dxa"/>
              <w:bottom w:w="28" w:type="dxa"/>
              <w:right w:w="85" w:type="dxa"/>
            </w:tcMar>
          </w:tcPr>
          <w:p w:rsidR="00F90C20" w:rsidRPr="00F90C20" w:rsidRDefault="00F90C20" w:rsidP="00C660B4">
            <w:pPr>
              <w:autoSpaceDE w:val="0"/>
              <w:autoSpaceDN w:val="0"/>
              <w:adjustRightInd w:val="0"/>
              <w:rPr>
                <w:rFonts w:ascii="Calibri" w:hAnsi="Calibri" w:cs="Calibri"/>
                <w:color w:val="auto"/>
                <w:lang w:val="en-US"/>
              </w:rPr>
            </w:pPr>
          </w:p>
        </w:tc>
        <w:tc>
          <w:tcPr>
            <w:tcW w:w="162" w:type="dxa"/>
            <w:shd w:val="solid" w:color="689CA7" w:fill="auto"/>
            <w:tcMar>
              <w:top w:w="28" w:type="dxa"/>
              <w:left w:w="57" w:type="dxa"/>
              <w:bottom w:w="28" w:type="dxa"/>
              <w:right w:w="85" w:type="dxa"/>
            </w:tcMar>
          </w:tcPr>
          <w:p w:rsidR="00F90C20" w:rsidRPr="00F90C20" w:rsidRDefault="00F90C20" w:rsidP="00C660B4">
            <w:pPr>
              <w:autoSpaceDE w:val="0"/>
              <w:autoSpaceDN w:val="0"/>
              <w:adjustRightInd w:val="0"/>
              <w:rPr>
                <w:rFonts w:ascii="Calibri" w:hAnsi="Calibri" w:cs="Calibri"/>
                <w:color w:val="auto"/>
                <w:lang w:val="en-US"/>
              </w:rPr>
            </w:pPr>
          </w:p>
        </w:tc>
        <w:tc>
          <w:tcPr>
            <w:tcW w:w="6953" w:type="dxa"/>
            <w:shd w:val="solid" w:color="689CA7" w:fill="auto"/>
            <w:tcMar>
              <w:top w:w="28" w:type="dxa"/>
              <w:left w:w="57" w:type="dxa"/>
              <w:bottom w:w="28" w:type="dxa"/>
              <w:right w:w="85" w:type="dxa"/>
            </w:tcMar>
          </w:tcPr>
          <w:p w:rsidR="00F90C20" w:rsidRPr="00F90C20" w:rsidRDefault="00F90C20" w:rsidP="00C660B4">
            <w:pPr>
              <w:autoSpaceDE w:val="0"/>
              <w:autoSpaceDN w:val="0"/>
              <w:adjustRightInd w:val="0"/>
              <w:rPr>
                <w:rFonts w:ascii="Calibri" w:hAnsi="Calibri" w:cs="Calibri"/>
                <w:color w:val="auto"/>
                <w:lang w:val="en-US"/>
              </w:rPr>
            </w:pPr>
          </w:p>
        </w:tc>
        <w:tc>
          <w:tcPr>
            <w:tcW w:w="959" w:type="dxa"/>
            <w:shd w:val="solid" w:color="689CA7" w:fill="auto"/>
            <w:tcMar>
              <w:top w:w="28" w:type="dxa"/>
              <w:left w:w="57" w:type="dxa"/>
              <w:bottom w:w="28" w:type="dxa"/>
              <w:right w:w="85" w:type="dxa"/>
            </w:tcMar>
          </w:tcPr>
          <w:p w:rsidR="00F90C20" w:rsidRPr="00F90C20" w:rsidRDefault="00F90C20" w:rsidP="00C660B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2016-17</w:t>
            </w:r>
          </w:p>
        </w:tc>
        <w:tc>
          <w:tcPr>
            <w:tcW w:w="959" w:type="dxa"/>
            <w:shd w:val="solid" w:color="689CA7" w:fill="auto"/>
            <w:tcMar>
              <w:top w:w="28" w:type="dxa"/>
              <w:left w:w="57" w:type="dxa"/>
              <w:bottom w:w="28" w:type="dxa"/>
              <w:right w:w="85" w:type="dxa"/>
            </w:tcMar>
          </w:tcPr>
          <w:p w:rsidR="00F90C20" w:rsidRPr="00F90C20" w:rsidRDefault="00F90C20" w:rsidP="00C660B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2017-18</w:t>
            </w:r>
          </w:p>
        </w:tc>
      </w:tr>
      <w:tr w:rsidR="00F90C20" w:rsidRPr="00F90C20" w:rsidTr="00C660B4">
        <w:trPr>
          <w:trHeight w:val="60"/>
          <w:tblHeader/>
        </w:trPr>
        <w:tc>
          <w:tcPr>
            <w:tcW w:w="7459" w:type="dxa"/>
            <w:gridSpan w:val="3"/>
            <w:shd w:val="solid" w:color="689CA7" w:fill="auto"/>
            <w:tcMar>
              <w:top w:w="28" w:type="dxa"/>
              <w:left w:w="57" w:type="dxa"/>
              <w:bottom w:w="28" w:type="dxa"/>
              <w:right w:w="85" w:type="dxa"/>
            </w:tcMar>
          </w:tcPr>
          <w:p w:rsidR="00F90C20" w:rsidRPr="00F90C20" w:rsidRDefault="00F90C20" w:rsidP="00C660B4">
            <w:pPr>
              <w:suppressAutoHyphens/>
              <w:autoSpaceDE w:val="0"/>
              <w:autoSpaceDN w:val="0"/>
              <w:adjustRightInd w:val="0"/>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Partner Country</w:t>
            </w:r>
          </w:p>
        </w:tc>
        <w:tc>
          <w:tcPr>
            <w:tcW w:w="959" w:type="dxa"/>
            <w:shd w:val="solid" w:color="689CA7" w:fill="auto"/>
            <w:tcMar>
              <w:top w:w="28" w:type="dxa"/>
              <w:left w:w="57" w:type="dxa"/>
              <w:bottom w:w="28" w:type="dxa"/>
              <w:right w:w="85" w:type="dxa"/>
            </w:tcMar>
          </w:tcPr>
          <w:p w:rsidR="00F90C20" w:rsidRPr="00F90C20" w:rsidRDefault="00F90C20" w:rsidP="00C660B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no.</w:t>
            </w:r>
          </w:p>
        </w:tc>
        <w:tc>
          <w:tcPr>
            <w:tcW w:w="959" w:type="dxa"/>
            <w:shd w:val="solid" w:color="689CA7" w:fill="auto"/>
            <w:tcMar>
              <w:top w:w="28" w:type="dxa"/>
              <w:left w:w="57" w:type="dxa"/>
              <w:bottom w:w="28" w:type="dxa"/>
              <w:right w:w="85" w:type="dxa"/>
            </w:tcMar>
          </w:tcPr>
          <w:p w:rsidR="00F90C20" w:rsidRPr="00F90C20" w:rsidRDefault="00F90C20" w:rsidP="00C660B4">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no.</w:t>
            </w:r>
          </w:p>
        </w:tc>
      </w:tr>
      <w:tr w:rsidR="00F90C20" w:rsidRPr="00F90C20" w:rsidTr="00C660B4">
        <w:trPr>
          <w:trHeight w:hRule="exact" w:val="249"/>
        </w:trPr>
        <w:tc>
          <w:tcPr>
            <w:tcW w:w="7459" w:type="dxa"/>
            <w:gridSpan w:val="3"/>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Papua New Guinea</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65</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51</w:t>
            </w:r>
          </w:p>
        </w:tc>
      </w:tr>
      <w:tr w:rsidR="00F90C20" w:rsidRPr="00F90C20" w:rsidTr="00C660B4">
        <w:trPr>
          <w:trHeight w:hRule="exact" w:val="249"/>
        </w:trPr>
        <w:tc>
          <w:tcPr>
            <w:tcW w:w="7459" w:type="dxa"/>
            <w:gridSpan w:val="3"/>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Pacific Island Countries</w:t>
            </w:r>
          </w:p>
        </w:tc>
        <w:tc>
          <w:tcPr>
            <w:tcW w:w="959"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959"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r>
      <w:tr w:rsidR="00F90C20" w:rsidRPr="00F90C20" w:rsidTr="00C660B4">
        <w:trPr>
          <w:trHeight w:hRule="exact" w:val="249"/>
        </w:trPr>
        <w:tc>
          <w:tcPr>
            <w:tcW w:w="344"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6953"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Federated States of Micronesia</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 </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 </w:t>
            </w:r>
          </w:p>
        </w:tc>
      </w:tr>
      <w:tr w:rsidR="00F90C20" w:rsidRPr="00F90C20" w:rsidTr="00C660B4">
        <w:trPr>
          <w:trHeight w:hRule="exact" w:val="249"/>
        </w:trPr>
        <w:tc>
          <w:tcPr>
            <w:tcW w:w="344"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6953"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Fiji</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102 </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88 </w:t>
            </w:r>
          </w:p>
        </w:tc>
      </w:tr>
      <w:tr w:rsidR="00F90C20" w:rsidRPr="00F90C20" w:rsidTr="00C660B4">
        <w:trPr>
          <w:trHeight w:hRule="exact" w:val="249"/>
        </w:trPr>
        <w:tc>
          <w:tcPr>
            <w:tcW w:w="344"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6953"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Kiribati</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23 </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14 </w:t>
            </w:r>
          </w:p>
        </w:tc>
      </w:tr>
      <w:tr w:rsidR="00F90C20" w:rsidRPr="00F90C20" w:rsidTr="00C660B4">
        <w:trPr>
          <w:trHeight w:hRule="exact" w:val="249"/>
        </w:trPr>
        <w:tc>
          <w:tcPr>
            <w:tcW w:w="344"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6953"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Marshall Islands</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 </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 </w:t>
            </w:r>
          </w:p>
        </w:tc>
      </w:tr>
      <w:tr w:rsidR="00F90C20" w:rsidRPr="00F90C20" w:rsidTr="00C660B4">
        <w:trPr>
          <w:trHeight w:hRule="exact" w:val="249"/>
        </w:trPr>
        <w:tc>
          <w:tcPr>
            <w:tcW w:w="344"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6953"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Palau</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 </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 </w:t>
            </w:r>
          </w:p>
        </w:tc>
      </w:tr>
      <w:tr w:rsidR="00F90C20" w:rsidRPr="00F90C20" w:rsidTr="00C660B4">
        <w:trPr>
          <w:trHeight w:hRule="exact" w:val="249"/>
        </w:trPr>
        <w:tc>
          <w:tcPr>
            <w:tcW w:w="344"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6953"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Samoa</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45 </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30 </w:t>
            </w:r>
          </w:p>
        </w:tc>
      </w:tr>
      <w:tr w:rsidR="00F90C20" w:rsidRPr="00F90C20" w:rsidTr="00C660B4">
        <w:trPr>
          <w:trHeight w:hRule="exact" w:val="249"/>
        </w:trPr>
        <w:tc>
          <w:tcPr>
            <w:tcW w:w="344"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6953"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Solomon Islands</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86 </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79 </w:t>
            </w:r>
          </w:p>
        </w:tc>
      </w:tr>
      <w:tr w:rsidR="00F90C20" w:rsidRPr="00F90C20" w:rsidTr="00C660B4">
        <w:trPr>
          <w:trHeight w:hRule="exact" w:val="249"/>
        </w:trPr>
        <w:tc>
          <w:tcPr>
            <w:tcW w:w="344"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6953"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Tonga</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38 </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29 </w:t>
            </w:r>
          </w:p>
        </w:tc>
      </w:tr>
      <w:tr w:rsidR="00F90C20" w:rsidRPr="00F90C20" w:rsidTr="00C660B4">
        <w:trPr>
          <w:trHeight w:hRule="exact" w:val="249"/>
        </w:trPr>
        <w:tc>
          <w:tcPr>
            <w:tcW w:w="344"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6953"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Tuvalu</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 </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 </w:t>
            </w:r>
          </w:p>
        </w:tc>
      </w:tr>
      <w:tr w:rsidR="00F90C20" w:rsidRPr="00F90C20" w:rsidTr="00C660B4">
        <w:trPr>
          <w:trHeight w:hRule="exact" w:val="249"/>
        </w:trPr>
        <w:tc>
          <w:tcPr>
            <w:tcW w:w="344"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6953"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Vanuatu</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96 </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85 </w:t>
            </w:r>
          </w:p>
        </w:tc>
      </w:tr>
      <w:tr w:rsidR="00F90C20" w:rsidRPr="00F90C20" w:rsidTr="00C660B4">
        <w:trPr>
          <w:trHeight w:hRule="exact" w:val="249"/>
        </w:trPr>
        <w:tc>
          <w:tcPr>
            <w:tcW w:w="344" w:type="dxa"/>
            <w:shd w:val="solid" w:color="EBF0F1" w:fill="auto"/>
            <w:tcMar>
              <w:top w:w="28" w:type="dxa"/>
              <w:left w:w="57" w:type="dxa"/>
              <w:bottom w:w="28" w:type="dxa"/>
              <w:right w:w="57"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162" w:type="dxa"/>
            <w:shd w:val="solid" w:color="EBF0F1" w:fill="auto"/>
            <w:tcMar>
              <w:top w:w="28" w:type="dxa"/>
              <w:left w:w="57" w:type="dxa"/>
              <w:bottom w:w="28" w:type="dxa"/>
              <w:right w:w="57"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6953" w:type="dxa"/>
            <w:shd w:val="solid" w:color="EBF0F1" w:fill="auto"/>
            <w:tcMar>
              <w:top w:w="28" w:type="dxa"/>
              <w:left w:w="57" w:type="dxa"/>
              <w:bottom w:w="28" w:type="dxa"/>
              <w:right w:w="57" w:type="dxa"/>
            </w:tcMar>
          </w:tcPr>
          <w:p w:rsidR="00F90C20" w:rsidRPr="00F90C20" w:rsidRDefault="00F90C20" w:rsidP="00C660B4">
            <w:pPr>
              <w:suppressAutoHyphens/>
              <w:autoSpaceDE w:val="0"/>
              <w:autoSpaceDN w:val="0"/>
              <w:adjustRightInd w:val="0"/>
              <w:snapToGrid w:val="0"/>
              <w:contextualSpacing/>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Pacific Island Countries</w:t>
            </w:r>
          </w:p>
        </w:tc>
        <w:tc>
          <w:tcPr>
            <w:tcW w:w="959" w:type="dxa"/>
            <w:shd w:val="solid" w:color="EBF0F1" w:fill="auto"/>
            <w:tcMar>
              <w:top w:w="28" w:type="dxa"/>
              <w:left w:w="57" w:type="dxa"/>
              <w:bottom w:w="28" w:type="dxa"/>
              <w:right w:w="57"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407 </w:t>
            </w:r>
          </w:p>
        </w:tc>
        <w:tc>
          <w:tcPr>
            <w:tcW w:w="959" w:type="dxa"/>
            <w:shd w:val="solid" w:color="EBF0F1" w:fill="auto"/>
            <w:tcMar>
              <w:top w:w="28" w:type="dxa"/>
              <w:left w:w="57" w:type="dxa"/>
              <w:bottom w:w="28" w:type="dxa"/>
              <w:right w:w="57"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351 </w:t>
            </w:r>
          </w:p>
        </w:tc>
      </w:tr>
      <w:tr w:rsidR="00F90C20" w:rsidRPr="00F90C20" w:rsidTr="00C660B4">
        <w:trPr>
          <w:trHeight w:hRule="exact" w:val="249"/>
        </w:trPr>
        <w:tc>
          <w:tcPr>
            <w:tcW w:w="7459" w:type="dxa"/>
            <w:gridSpan w:val="3"/>
            <w:tcMar>
              <w:top w:w="28" w:type="dxa"/>
              <w:left w:w="57" w:type="dxa"/>
              <w:bottom w:w="28" w:type="dxa"/>
              <w:right w:w="85" w:type="dxa"/>
            </w:tcMar>
          </w:tcPr>
          <w:p w:rsidR="00F90C20" w:rsidRPr="00F90C20" w:rsidRDefault="0092532C" w:rsidP="00C660B4">
            <w:pPr>
              <w:suppressAutoHyphens/>
              <w:autoSpaceDE w:val="0"/>
              <w:autoSpaceDN w:val="0"/>
              <w:adjustRightInd w:val="0"/>
              <w:snapToGrid w:val="0"/>
              <w:contextualSpacing/>
              <w:textAlignment w:val="baseline"/>
              <w:rPr>
                <w:rFonts w:ascii="Calibri" w:hAnsi="Calibri" w:cs="Calibri"/>
                <w:color w:val="000000"/>
                <w:sz w:val="17"/>
                <w:szCs w:val="17"/>
                <w:lang w:val="en-US"/>
              </w:rPr>
            </w:pPr>
            <w:r>
              <w:rPr>
                <w:rFonts w:ascii="Calibri" w:hAnsi="Calibri" w:cs="Calibri"/>
                <w:b/>
                <w:bCs/>
                <w:color w:val="000000"/>
                <w:sz w:val="17"/>
                <w:szCs w:val="17"/>
                <w:lang w:val="en-US"/>
              </w:rPr>
              <w:t xml:space="preserve">South-East and </w:t>
            </w:r>
            <w:r w:rsidRPr="00F90C20">
              <w:rPr>
                <w:rFonts w:ascii="Calibri" w:hAnsi="Calibri" w:cs="Calibri"/>
                <w:b/>
                <w:bCs/>
                <w:color w:val="000000"/>
                <w:sz w:val="17"/>
                <w:szCs w:val="17"/>
                <w:lang w:val="en-US"/>
              </w:rPr>
              <w:t>East Asia</w:t>
            </w:r>
          </w:p>
        </w:tc>
        <w:tc>
          <w:tcPr>
            <w:tcW w:w="959"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959"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r>
      <w:tr w:rsidR="00F90C20" w:rsidRPr="00F90C20" w:rsidTr="00C660B4">
        <w:trPr>
          <w:trHeight w:hRule="exact" w:val="249"/>
        </w:trPr>
        <w:tc>
          <w:tcPr>
            <w:tcW w:w="344"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6953"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Cambodia</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78 </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70 </w:t>
            </w:r>
          </w:p>
        </w:tc>
      </w:tr>
      <w:tr w:rsidR="00F90C20" w:rsidRPr="00F90C20" w:rsidTr="00C660B4">
        <w:trPr>
          <w:trHeight w:hRule="exact" w:val="249"/>
        </w:trPr>
        <w:tc>
          <w:tcPr>
            <w:tcW w:w="344"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6953"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Indonesia</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168 </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173 </w:t>
            </w:r>
          </w:p>
        </w:tc>
      </w:tr>
      <w:tr w:rsidR="00F90C20" w:rsidRPr="00F90C20" w:rsidTr="00C660B4">
        <w:trPr>
          <w:trHeight w:hRule="exact" w:val="249"/>
        </w:trPr>
        <w:tc>
          <w:tcPr>
            <w:tcW w:w="344"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6953"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Laos</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47 </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41 </w:t>
            </w:r>
          </w:p>
        </w:tc>
      </w:tr>
      <w:tr w:rsidR="00F90C20" w:rsidRPr="00F90C20" w:rsidTr="00C660B4">
        <w:trPr>
          <w:trHeight w:hRule="exact" w:val="249"/>
        </w:trPr>
        <w:tc>
          <w:tcPr>
            <w:tcW w:w="344"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6953"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Mongolia</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39 </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32 </w:t>
            </w:r>
          </w:p>
        </w:tc>
      </w:tr>
      <w:tr w:rsidR="00F90C20" w:rsidRPr="00F90C20" w:rsidTr="00C660B4">
        <w:trPr>
          <w:trHeight w:hRule="exact" w:val="249"/>
        </w:trPr>
        <w:tc>
          <w:tcPr>
            <w:tcW w:w="344"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6953"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Myanmar</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76 </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68 </w:t>
            </w:r>
          </w:p>
        </w:tc>
      </w:tr>
      <w:tr w:rsidR="00F90C20" w:rsidRPr="00F90C20" w:rsidTr="00C660B4">
        <w:trPr>
          <w:trHeight w:hRule="exact" w:val="249"/>
        </w:trPr>
        <w:tc>
          <w:tcPr>
            <w:tcW w:w="344"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6953"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Philippines</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40 </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38 </w:t>
            </w:r>
          </w:p>
        </w:tc>
      </w:tr>
      <w:tr w:rsidR="00F90C20" w:rsidRPr="00F90C20" w:rsidTr="00C660B4">
        <w:trPr>
          <w:trHeight w:hRule="exact" w:val="249"/>
        </w:trPr>
        <w:tc>
          <w:tcPr>
            <w:tcW w:w="344"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6953"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Thailand</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r>
      <w:tr w:rsidR="00F90C20" w:rsidRPr="00F90C20" w:rsidTr="00C660B4">
        <w:trPr>
          <w:trHeight w:hRule="exact" w:val="249"/>
        </w:trPr>
        <w:tc>
          <w:tcPr>
            <w:tcW w:w="344"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6953"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Timor-Leste</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61 </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54 </w:t>
            </w:r>
          </w:p>
        </w:tc>
      </w:tr>
      <w:tr w:rsidR="00F90C20" w:rsidRPr="00F90C20" w:rsidTr="00C660B4">
        <w:trPr>
          <w:trHeight w:hRule="exact" w:val="249"/>
        </w:trPr>
        <w:tc>
          <w:tcPr>
            <w:tcW w:w="344"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6953"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Vietnam</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77 </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62 </w:t>
            </w:r>
          </w:p>
        </w:tc>
      </w:tr>
      <w:tr w:rsidR="00F90C20" w:rsidRPr="00F90C20" w:rsidTr="00C660B4">
        <w:trPr>
          <w:trHeight w:hRule="exact" w:val="249"/>
        </w:trPr>
        <w:tc>
          <w:tcPr>
            <w:tcW w:w="344" w:type="dxa"/>
            <w:shd w:val="solid" w:color="EBF0F1" w:fill="auto"/>
            <w:tcMar>
              <w:top w:w="28" w:type="dxa"/>
              <w:left w:w="57" w:type="dxa"/>
              <w:bottom w:w="28" w:type="dxa"/>
              <w:right w:w="57"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162" w:type="dxa"/>
            <w:shd w:val="solid" w:color="EBF0F1" w:fill="auto"/>
            <w:tcMar>
              <w:top w:w="28" w:type="dxa"/>
              <w:left w:w="57" w:type="dxa"/>
              <w:bottom w:w="28" w:type="dxa"/>
              <w:right w:w="57"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6953" w:type="dxa"/>
            <w:shd w:val="solid" w:color="EBF0F1" w:fill="auto"/>
            <w:tcMar>
              <w:top w:w="28" w:type="dxa"/>
              <w:left w:w="57" w:type="dxa"/>
              <w:bottom w:w="28" w:type="dxa"/>
              <w:right w:w="57" w:type="dxa"/>
            </w:tcMar>
          </w:tcPr>
          <w:p w:rsidR="00F90C20" w:rsidRPr="00F90C20" w:rsidRDefault="0092532C" w:rsidP="00C660B4">
            <w:pPr>
              <w:suppressAutoHyphens/>
              <w:autoSpaceDE w:val="0"/>
              <w:autoSpaceDN w:val="0"/>
              <w:adjustRightInd w:val="0"/>
              <w:snapToGrid w:val="0"/>
              <w:contextualSpacing/>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Total </w:t>
            </w:r>
            <w:r>
              <w:rPr>
                <w:rFonts w:ascii="Calibri" w:hAnsi="Calibri" w:cs="Calibri"/>
                <w:b/>
                <w:bCs/>
                <w:i/>
                <w:iCs/>
                <w:color w:val="000000"/>
                <w:sz w:val="17"/>
                <w:szCs w:val="17"/>
                <w:lang w:val="en-US"/>
              </w:rPr>
              <w:t xml:space="preserve">South-East and </w:t>
            </w:r>
            <w:r w:rsidRPr="00F90C20">
              <w:rPr>
                <w:rFonts w:ascii="Calibri" w:hAnsi="Calibri" w:cs="Calibri"/>
                <w:b/>
                <w:bCs/>
                <w:i/>
                <w:iCs/>
                <w:color w:val="000000"/>
                <w:sz w:val="17"/>
                <w:szCs w:val="17"/>
                <w:lang w:val="en-US"/>
              </w:rPr>
              <w:t>East Asia</w:t>
            </w:r>
          </w:p>
        </w:tc>
        <w:tc>
          <w:tcPr>
            <w:tcW w:w="959" w:type="dxa"/>
            <w:shd w:val="solid" w:color="EBF0F1" w:fill="auto"/>
            <w:tcMar>
              <w:top w:w="28" w:type="dxa"/>
              <w:left w:w="57" w:type="dxa"/>
              <w:bottom w:w="28" w:type="dxa"/>
              <w:right w:w="57"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586 </w:t>
            </w:r>
          </w:p>
        </w:tc>
        <w:tc>
          <w:tcPr>
            <w:tcW w:w="959" w:type="dxa"/>
            <w:shd w:val="solid" w:color="EBF0F1" w:fill="auto"/>
            <w:tcMar>
              <w:top w:w="28" w:type="dxa"/>
              <w:left w:w="57" w:type="dxa"/>
              <w:bottom w:w="28" w:type="dxa"/>
              <w:right w:w="57"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538 </w:t>
            </w:r>
          </w:p>
        </w:tc>
      </w:tr>
      <w:tr w:rsidR="00F90C20" w:rsidRPr="00F90C20" w:rsidTr="00C660B4">
        <w:trPr>
          <w:trHeight w:hRule="exact" w:val="249"/>
        </w:trPr>
        <w:tc>
          <w:tcPr>
            <w:tcW w:w="7459" w:type="dxa"/>
            <w:gridSpan w:val="3"/>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South and West Asia</w:t>
            </w:r>
          </w:p>
        </w:tc>
        <w:tc>
          <w:tcPr>
            <w:tcW w:w="959"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959"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r>
      <w:tr w:rsidR="00F90C20" w:rsidRPr="00F90C20" w:rsidTr="00C660B4">
        <w:trPr>
          <w:trHeight w:hRule="exact" w:val="249"/>
        </w:trPr>
        <w:tc>
          <w:tcPr>
            <w:tcW w:w="344"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6953"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Bangladesh</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r>
      <w:tr w:rsidR="00F90C20" w:rsidRPr="00F90C20" w:rsidTr="00C660B4">
        <w:trPr>
          <w:trHeight w:hRule="exact" w:val="249"/>
        </w:trPr>
        <w:tc>
          <w:tcPr>
            <w:tcW w:w="344"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6953"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Bhutan</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24 </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25 </w:t>
            </w:r>
          </w:p>
        </w:tc>
      </w:tr>
      <w:tr w:rsidR="00F90C20" w:rsidRPr="00F90C20" w:rsidTr="00C660B4">
        <w:trPr>
          <w:trHeight w:hRule="exact" w:val="249"/>
        </w:trPr>
        <w:tc>
          <w:tcPr>
            <w:tcW w:w="344"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6953"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Maldives</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r>
      <w:tr w:rsidR="00F90C20" w:rsidRPr="00F90C20" w:rsidTr="00C660B4">
        <w:trPr>
          <w:trHeight w:hRule="exact" w:val="249"/>
        </w:trPr>
        <w:tc>
          <w:tcPr>
            <w:tcW w:w="344"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6953"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Nepal</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31 </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24 </w:t>
            </w:r>
          </w:p>
        </w:tc>
      </w:tr>
      <w:tr w:rsidR="00F90C20" w:rsidRPr="00F90C20" w:rsidTr="00C660B4">
        <w:trPr>
          <w:trHeight w:hRule="exact" w:val="249"/>
        </w:trPr>
        <w:tc>
          <w:tcPr>
            <w:tcW w:w="344"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6953"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Sri Lanka</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31 </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 </w:t>
            </w:r>
          </w:p>
        </w:tc>
      </w:tr>
      <w:tr w:rsidR="00F90C20" w:rsidRPr="00F90C20" w:rsidTr="00C660B4">
        <w:trPr>
          <w:trHeight w:hRule="exact" w:val="249"/>
        </w:trPr>
        <w:tc>
          <w:tcPr>
            <w:tcW w:w="344" w:type="dxa"/>
            <w:shd w:val="solid" w:color="EBF0F1" w:fill="auto"/>
            <w:tcMar>
              <w:top w:w="28" w:type="dxa"/>
              <w:left w:w="57" w:type="dxa"/>
              <w:bottom w:w="28" w:type="dxa"/>
              <w:right w:w="57"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162" w:type="dxa"/>
            <w:shd w:val="solid" w:color="EBF0F1" w:fill="auto"/>
            <w:tcMar>
              <w:top w:w="28" w:type="dxa"/>
              <w:left w:w="57" w:type="dxa"/>
              <w:bottom w:w="28" w:type="dxa"/>
              <w:right w:w="57"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6953" w:type="dxa"/>
            <w:shd w:val="solid" w:color="EBF0F1" w:fill="auto"/>
            <w:tcMar>
              <w:top w:w="28" w:type="dxa"/>
              <w:left w:w="57" w:type="dxa"/>
              <w:bottom w:w="28" w:type="dxa"/>
              <w:right w:w="57" w:type="dxa"/>
            </w:tcMar>
          </w:tcPr>
          <w:p w:rsidR="00F90C20" w:rsidRPr="00F90C20" w:rsidRDefault="00F90C20" w:rsidP="00C660B4">
            <w:pPr>
              <w:suppressAutoHyphens/>
              <w:autoSpaceDE w:val="0"/>
              <w:autoSpaceDN w:val="0"/>
              <w:adjustRightInd w:val="0"/>
              <w:snapToGrid w:val="0"/>
              <w:contextualSpacing/>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South and West Asia</w:t>
            </w:r>
          </w:p>
        </w:tc>
        <w:tc>
          <w:tcPr>
            <w:tcW w:w="959" w:type="dxa"/>
            <w:shd w:val="solid" w:color="EBF0F1" w:fill="auto"/>
            <w:tcMar>
              <w:top w:w="28" w:type="dxa"/>
              <w:left w:w="57" w:type="dxa"/>
              <w:bottom w:w="28" w:type="dxa"/>
              <w:right w:w="57"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86 </w:t>
            </w:r>
          </w:p>
        </w:tc>
        <w:tc>
          <w:tcPr>
            <w:tcW w:w="959" w:type="dxa"/>
            <w:shd w:val="solid" w:color="EBF0F1" w:fill="auto"/>
            <w:tcMar>
              <w:top w:w="28" w:type="dxa"/>
              <w:left w:w="57" w:type="dxa"/>
              <w:bottom w:w="28" w:type="dxa"/>
              <w:right w:w="57"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62 </w:t>
            </w:r>
          </w:p>
        </w:tc>
      </w:tr>
      <w:tr w:rsidR="00F90C20" w:rsidRPr="00F90C20" w:rsidTr="00C660B4">
        <w:trPr>
          <w:trHeight w:hRule="exact" w:val="249"/>
        </w:trPr>
        <w:tc>
          <w:tcPr>
            <w:tcW w:w="7459" w:type="dxa"/>
            <w:gridSpan w:val="3"/>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Sub-Saharan Africa</w:t>
            </w:r>
          </w:p>
        </w:tc>
        <w:tc>
          <w:tcPr>
            <w:tcW w:w="959"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959"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r>
      <w:tr w:rsidR="00F90C20" w:rsidRPr="00F90C20" w:rsidTr="00C660B4">
        <w:trPr>
          <w:trHeight w:hRule="exact" w:val="249"/>
        </w:trPr>
        <w:tc>
          <w:tcPr>
            <w:tcW w:w="344"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6953"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Botswana</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r>
      <w:tr w:rsidR="00F90C20" w:rsidRPr="00F90C20" w:rsidTr="00C660B4">
        <w:trPr>
          <w:trHeight w:hRule="exact" w:val="249"/>
        </w:trPr>
        <w:tc>
          <w:tcPr>
            <w:tcW w:w="344"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6953"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Ethiopia</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r>
      <w:tr w:rsidR="00F90C20" w:rsidRPr="00F90C20" w:rsidTr="00C660B4">
        <w:trPr>
          <w:trHeight w:hRule="exact" w:val="249"/>
        </w:trPr>
        <w:tc>
          <w:tcPr>
            <w:tcW w:w="344"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6953"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Ghana</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r>
      <w:tr w:rsidR="00F90C20" w:rsidRPr="00F90C20" w:rsidTr="00C660B4">
        <w:trPr>
          <w:trHeight w:hRule="exact" w:val="249"/>
        </w:trPr>
        <w:tc>
          <w:tcPr>
            <w:tcW w:w="344"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6953"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Kenya</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r>
      <w:tr w:rsidR="00F90C20" w:rsidRPr="00F90C20" w:rsidTr="00C660B4">
        <w:trPr>
          <w:trHeight w:hRule="exact" w:val="249"/>
        </w:trPr>
        <w:tc>
          <w:tcPr>
            <w:tcW w:w="344"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6953"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Lesotho</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 </w:t>
            </w:r>
          </w:p>
        </w:tc>
      </w:tr>
      <w:tr w:rsidR="00F90C20" w:rsidRPr="00F90C20" w:rsidTr="00C660B4">
        <w:trPr>
          <w:trHeight w:hRule="exact" w:val="249"/>
        </w:trPr>
        <w:tc>
          <w:tcPr>
            <w:tcW w:w="344"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6953"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Malawi</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r>
      <w:tr w:rsidR="00F90C20" w:rsidRPr="00F90C20" w:rsidTr="00C660B4">
        <w:trPr>
          <w:trHeight w:hRule="exact" w:val="249"/>
        </w:trPr>
        <w:tc>
          <w:tcPr>
            <w:tcW w:w="344"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6953"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Namibia</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r>
      <w:tr w:rsidR="00F90C20" w:rsidRPr="00F90C20" w:rsidTr="00C660B4">
        <w:trPr>
          <w:trHeight w:hRule="exact" w:val="249"/>
        </w:trPr>
        <w:tc>
          <w:tcPr>
            <w:tcW w:w="344"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6953"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South Africa</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42 </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53 </w:t>
            </w:r>
          </w:p>
        </w:tc>
      </w:tr>
      <w:tr w:rsidR="00F90C20" w:rsidRPr="00F90C20" w:rsidTr="00C660B4">
        <w:trPr>
          <w:trHeight w:hRule="exact" w:val="249"/>
        </w:trPr>
        <w:tc>
          <w:tcPr>
            <w:tcW w:w="344"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6953"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Swaziland</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 </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 </w:t>
            </w:r>
          </w:p>
        </w:tc>
      </w:tr>
      <w:tr w:rsidR="00F90C20" w:rsidRPr="00F90C20" w:rsidTr="00C660B4">
        <w:trPr>
          <w:trHeight w:hRule="exact" w:val="249"/>
        </w:trPr>
        <w:tc>
          <w:tcPr>
            <w:tcW w:w="344"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6953"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Tanzania</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25 </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36 </w:t>
            </w:r>
          </w:p>
        </w:tc>
      </w:tr>
      <w:tr w:rsidR="00F90C20" w:rsidRPr="00F90C20" w:rsidTr="00C660B4">
        <w:trPr>
          <w:trHeight w:hRule="exact" w:val="249"/>
        </w:trPr>
        <w:tc>
          <w:tcPr>
            <w:tcW w:w="344"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6953"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Uganda</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r>
      <w:tr w:rsidR="00F90C20" w:rsidRPr="00F90C20" w:rsidTr="00C660B4">
        <w:trPr>
          <w:trHeight w:hRule="exact" w:val="249"/>
        </w:trPr>
        <w:tc>
          <w:tcPr>
            <w:tcW w:w="344"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6953"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Zambia</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r>
      <w:tr w:rsidR="00F90C20" w:rsidRPr="00F90C20" w:rsidTr="00C660B4">
        <w:trPr>
          <w:trHeight w:hRule="exact" w:val="249"/>
        </w:trPr>
        <w:tc>
          <w:tcPr>
            <w:tcW w:w="344" w:type="dxa"/>
            <w:shd w:val="solid" w:color="EBF0F1" w:fill="auto"/>
            <w:tcMar>
              <w:top w:w="28" w:type="dxa"/>
              <w:left w:w="57" w:type="dxa"/>
              <w:bottom w:w="28" w:type="dxa"/>
              <w:right w:w="57"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162" w:type="dxa"/>
            <w:shd w:val="solid" w:color="EBF0F1" w:fill="auto"/>
            <w:tcMar>
              <w:top w:w="28" w:type="dxa"/>
              <w:left w:w="57" w:type="dxa"/>
              <w:bottom w:w="28" w:type="dxa"/>
              <w:right w:w="57" w:type="dxa"/>
            </w:tcMar>
          </w:tcPr>
          <w:p w:rsidR="00F90C20" w:rsidRPr="00F90C20" w:rsidRDefault="00F90C20" w:rsidP="00C660B4">
            <w:pPr>
              <w:autoSpaceDE w:val="0"/>
              <w:autoSpaceDN w:val="0"/>
              <w:adjustRightInd w:val="0"/>
              <w:snapToGrid w:val="0"/>
              <w:contextualSpacing/>
              <w:rPr>
                <w:rFonts w:ascii="Calibri" w:hAnsi="Calibri" w:cs="Calibri"/>
                <w:color w:val="auto"/>
                <w:lang w:val="en-US"/>
              </w:rPr>
            </w:pPr>
          </w:p>
        </w:tc>
        <w:tc>
          <w:tcPr>
            <w:tcW w:w="6953" w:type="dxa"/>
            <w:shd w:val="solid" w:color="EBF0F1" w:fill="auto"/>
            <w:tcMar>
              <w:top w:w="28" w:type="dxa"/>
              <w:left w:w="57" w:type="dxa"/>
              <w:bottom w:w="28" w:type="dxa"/>
              <w:right w:w="57" w:type="dxa"/>
            </w:tcMar>
          </w:tcPr>
          <w:p w:rsidR="00F90C20" w:rsidRPr="00F90C20" w:rsidRDefault="00F90C20" w:rsidP="00C660B4">
            <w:pPr>
              <w:suppressAutoHyphens/>
              <w:autoSpaceDE w:val="0"/>
              <w:autoSpaceDN w:val="0"/>
              <w:adjustRightInd w:val="0"/>
              <w:snapToGrid w:val="0"/>
              <w:contextualSpacing/>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Sub-Saharan Africa</w:t>
            </w:r>
          </w:p>
        </w:tc>
        <w:tc>
          <w:tcPr>
            <w:tcW w:w="959" w:type="dxa"/>
            <w:shd w:val="solid" w:color="EBF0F1" w:fill="auto"/>
            <w:tcMar>
              <w:top w:w="28" w:type="dxa"/>
              <w:left w:w="57" w:type="dxa"/>
              <w:bottom w:w="28" w:type="dxa"/>
              <w:right w:w="57"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68 </w:t>
            </w:r>
          </w:p>
        </w:tc>
        <w:tc>
          <w:tcPr>
            <w:tcW w:w="959" w:type="dxa"/>
            <w:shd w:val="solid" w:color="EBF0F1" w:fill="auto"/>
            <w:tcMar>
              <w:top w:w="28" w:type="dxa"/>
              <w:left w:w="57" w:type="dxa"/>
              <w:bottom w:w="28" w:type="dxa"/>
              <w:right w:w="57"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95 </w:t>
            </w:r>
          </w:p>
        </w:tc>
      </w:tr>
      <w:tr w:rsidR="00F90C20" w:rsidRPr="00F90C20" w:rsidTr="00C660B4">
        <w:trPr>
          <w:trHeight w:hRule="exact" w:val="249"/>
        </w:trPr>
        <w:tc>
          <w:tcPr>
            <w:tcW w:w="7459" w:type="dxa"/>
            <w:gridSpan w:val="3"/>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Middle East and North Africa</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r>
      <w:tr w:rsidR="00F90C20" w:rsidRPr="00F90C20" w:rsidTr="00C660B4">
        <w:trPr>
          <w:trHeight w:hRule="exact" w:val="249"/>
        </w:trPr>
        <w:tc>
          <w:tcPr>
            <w:tcW w:w="7459" w:type="dxa"/>
            <w:gridSpan w:val="3"/>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Latin America and the Caribbean</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59" w:type="dxa"/>
            <w:tcMar>
              <w:top w:w="28" w:type="dxa"/>
              <w:left w:w="57" w:type="dxa"/>
              <w:bottom w:w="28" w:type="dxa"/>
              <w:right w:w="85" w:type="dxa"/>
            </w:tcMar>
          </w:tcPr>
          <w:p w:rsidR="00F90C20" w:rsidRPr="00F90C20" w:rsidRDefault="00F90C20" w:rsidP="00C660B4">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r>
      <w:tr w:rsidR="00F90C20" w:rsidRPr="00F90C20" w:rsidTr="00C660B4">
        <w:trPr>
          <w:trHeight w:hRule="exact" w:val="85"/>
        </w:trPr>
        <w:tc>
          <w:tcPr>
            <w:tcW w:w="344" w:type="dxa"/>
            <w:tcMar>
              <w:top w:w="28" w:type="dxa"/>
              <w:left w:w="57" w:type="dxa"/>
              <w:bottom w:w="28" w:type="dxa"/>
              <w:right w:w="85" w:type="dxa"/>
            </w:tcMar>
          </w:tcPr>
          <w:p w:rsidR="00F90C20" w:rsidRPr="00F90C20" w:rsidRDefault="00F90C20" w:rsidP="00C660B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C660B4">
            <w:pPr>
              <w:autoSpaceDE w:val="0"/>
              <w:autoSpaceDN w:val="0"/>
              <w:adjustRightInd w:val="0"/>
              <w:rPr>
                <w:rFonts w:ascii="Calibri" w:hAnsi="Calibri" w:cs="Calibri"/>
                <w:color w:val="auto"/>
                <w:lang w:val="en-US"/>
              </w:rPr>
            </w:pPr>
          </w:p>
        </w:tc>
        <w:tc>
          <w:tcPr>
            <w:tcW w:w="6953" w:type="dxa"/>
            <w:tcMar>
              <w:top w:w="28" w:type="dxa"/>
              <w:left w:w="57" w:type="dxa"/>
              <w:bottom w:w="28" w:type="dxa"/>
              <w:right w:w="85" w:type="dxa"/>
            </w:tcMar>
          </w:tcPr>
          <w:p w:rsidR="00F90C20" w:rsidRPr="00F90C20" w:rsidRDefault="00F90C20" w:rsidP="00C660B4">
            <w:pPr>
              <w:autoSpaceDE w:val="0"/>
              <w:autoSpaceDN w:val="0"/>
              <w:adjustRightInd w:val="0"/>
              <w:rPr>
                <w:rFonts w:ascii="Calibri" w:hAnsi="Calibri" w:cs="Calibri"/>
                <w:color w:val="auto"/>
                <w:lang w:val="en-US"/>
              </w:rPr>
            </w:pPr>
          </w:p>
        </w:tc>
        <w:tc>
          <w:tcPr>
            <w:tcW w:w="959" w:type="dxa"/>
            <w:tcMar>
              <w:top w:w="28" w:type="dxa"/>
              <w:left w:w="57" w:type="dxa"/>
              <w:bottom w:w="28" w:type="dxa"/>
              <w:right w:w="85" w:type="dxa"/>
            </w:tcMar>
          </w:tcPr>
          <w:p w:rsidR="00F90C20" w:rsidRPr="00F90C20" w:rsidRDefault="00F90C20" w:rsidP="00C660B4">
            <w:pPr>
              <w:autoSpaceDE w:val="0"/>
              <w:autoSpaceDN w:val="0"/>
              <w:adjustRightInd w:val="0"/>
              <w:rPr>
                <w:rFonts w:ascii="Calibri" w:hAnsi="Calibri" w:cs="Calibri"/>
                <w:color w:val="auto"/>
                <w:lang w:val="en-US"/>
              </w:rPr>
            </w:pPr>
          </w:p>
        </w:tc>
        <w:tc>
          <w:tcPr>
            <w:tcW w:w="959" w:type="dxa"/>
            <w:tcMar>
              <w:top w:w="28" w:type="dxa"/>
              <w:left w:w="57" w:type="dxa"/>
              <w:bottom w:w="28" w:type="dxa"/>
              <w:right w:w="85" w:type="dxa"/>
            </w:tcMar>
          </w:tcPr>
          <w:p w:rsidR="00F90C20" w:rsidRPr="00F90C20" w:rsidRDefault="00F90C20" w:rsidP="00C660B4">
            <w:pPr>
              <w:autoSpaceDE w:val="0"/>
              <w:autoSpaceDN w:val="0"/>
              <w:adjustRightInd w:val="0"/>
              <w:rPr>
                <w:rFonts w:ascii="Calibri" w:hAnsi="Calibri" w:cs="Calibri"/>
                <w:color w:val="auto"/>
                <w:lang w:val="en-US"/>
              </w:rPr>
            </w:pPr>
          </w:p>
        </w:tc>
      </w:tr>
      <w:tr w:rsidR="00F90C20" w:rsidRPr="00F90C20" w:rsidTr="00C660B4">
        <w:trPr>
          <w:trHeight w:val="60"/>
        </w:trPr>
        <w:tc>
          <w:tcPr>
            <w:tcW w:w="7459" w:type="dxa"/>
            <w:gridSpan w:val="3"/>
            <w:shd w:val="solid" w:color="CBCCCE" w:fill="auto"/>
            <w:tcMar>
              <w:top w:w="28" w:type="dxa"/>
              <w:left w:w="57" w:type="dxa"/>
              <w:bottom w:w="28" w:type="dxa"/>
              <w:right w:w="57" w:type="dxa"/>
            </w:tcMar>
          </w:tcPr>
          <w:p w:rsidR="00F90C20" w:rsidRPr="00F90C20" w:rsidRDefault="00F90C20" w:rsidP="00C660B4">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Total Australian Official Development Assistance, Volunteers Program</w:t>
            </w:r>
          </w:p>
        </w:tc>
        <w:tc>
          <w:tcPr>
            <w:tcW w:w="959" w:type="dxa"/>
            <w:shd w:val="solid" w:color="CBCCCE" w:fill="auto"/>
            <w:tcMar>
              <w:top w:w="28" w:type="dxa"/>
              <w:left w:w="57" w:type="dxa"/>
              <w:bottom w:w="28" w:type="dxa"/>
              <w:right w:w="57" w:type="dxa"/>
            </w:tcMar>
          </w:tcPr>
          <w:p w:rsidR="00F90C20" w:rsidRPr="00F90C20" w:rsidRDefault="00F90C20" w:rsidP="00C660B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1,212 </w:t>
            </w:r>
          </w:p>
        </w:tc>
        <w:tc>
          <w:tcPr>
            <w:tcW w:w="959" w:type="dxa"/>
            <w:shd w:val="solid" w:color="CBCCCE" w:fill="auto"/>
            <w:tcMar>
              <w:top w:w="28" w:type="dxa"/>
              <w:left w:w="57" w:type="dxa"/>
              <w:bottom w:w="28" w:type="dxa"/>
              <w:right w:w="57" w:type="dxa"/>
            </w:tcMar>
          </w:tcPr>
          <w:p w:rsidR="00F90C20" w:rsidRPr="00F90C20" w:rsidRDefault="00F90C20" w:rsidP="00C660B4">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1,097 </w:t>
            </w:r>
          </w:p>
        </w:tc>
      </w:tr>
      <w:tr w:rsidR="00F90C20" w:rsidRPr="00F90C20" w:rsidTr="00C660B4">
        <w:trPr>
          <w:trHeight w:hRule="exact" w:val="113"/>
        </w:trPr>
        <w:tc>
          <w:tcPr>
            <w:tcW w:w="344" w:type="dxa"/>
            <w:tcMar>
              <w:top w:w="28" w:type="dxa"/>
              <w:left w:w="57" w:type="dxa"/>
              <w:bottom w:w="28" w:type="dxa"/>
              <w:right w:w="85" w:type="dxa"/>
            </w:tcMar>
          </w:tcPr>
          <w:p w:rsidR="00F90C20" w:rsidRPr="00F90C20" w:rsidRDefault="00F90C20" w:rsidP="00C660B4">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C660B4">
            <w:pPr>
              <w:autoSpaceDE w:val="0"/>
              <w:autoSpaceDN w:val="0"/>
              <w:adjustRightInd w:val="0"/>
              <w:rPr>
                <w:rFonts w:ascii="Calibri" w:hAnsi="Calibri" w:cs="Calibri"/>
                <w:color w:val="auto"/>
                <w:lang w:val="en-US"/>
              </w:rPr>
            </w:pPr>
          </w:p>
        </w:tc>
        <w:tc>
          <w:tcPr>
            <w:tcW w:w="6953" w:type="dxa"/>
            <w:tcMar>
              <w:top w:w="28" w:type="dxa"/>
              <w:left w:w="57" w:type="dxa"/>
              <w:bottom w:w="28" w:type="dxa"/>
              <w:right w:w="85" w:type="dxa"/>
            </w:tcMar>
          </w:tcPr>
          <w:p w:rsidR="00F90C20" w:rsidRPr="00F90C20" w:rsidRDefault="00F90C20" w:rsidP="00C660B4">
            <w:pPr>
              <w:autoSpaceDE w:val="0"/>
              <w:autoSpaceDN w:val="0"/>
              <w:adjustRightInd w:val="0"/>
              <w:rPr>
                <w:rFonts w:ascii="Calibri" w:hAnsi="Calibri" w:cs="Calibri"/>
                <w:color w:val="auto"/>
                <w:lang w:val="en-US"/>
              </w:rPr>
            </w:pPr>
          </w:p>
        </w:tc>
        <w:tc>
          <w:tcPr>
            <w:tcW w:w="959" w:type="dxa"/>
            <w:tcMar>
              <w:top w:w="28" w:type="dxa"/>
              <w:left w:w="57" w:type="dxa"/>
              <w:bottom w:w="28" w:type="dxa"/>
              <w:right w:w="85" w:type="dxa"/>
            </w:tcMar>
          </w:tcPr>
          <w:p w:rsidR="00F90C20" w:rsidRPr="00F90C20" w:rsidRDefault="00F90C20" w:rsidP="00C660B4">
            <w:pPr>
              <w:autoSpaceDE w:val="0"/>
              <w:autoSpaceDN w:val="0"/>
              <w:adjustRightInd w:val="0"/>
              <w:rPr>
                <w:rFonts w:ascii="Calibri" w:hAnsi="Calibri" w:cs="Calibri"/>
                <w:color w:val="auto"/>
                <w:lang w:val="en-US"/>
              </w:rPr>
            </w:pPr>
          </w:p>
        </w:tc>
        <w:tc>
          <w:tcPr>
            <w:tcW w:w="959" w:type="dxa"/>
            <w:tcMar>
              <w:top w:w="28" w:type="dxa"/>
              <w:left w:w="57" w:type="dxa"/>
              <w:bottom w:w="28" w:type="dxa"/>
              <w:right w:w="85" w:type="dxa"/>
            </w:tcMar>
          </w:tcPr>
          <w:p w:rsidR="00F90C20" w:rsidRPr="00F90C20" w:rsidRDefault="00F90C20" w:rsidP="00C660B4">
            <w:pPr>
              <w:autoSpaceDE w:val="0"/>
              <w:autoSpaceDN w:val="0"/>
              <w:adjustRightInd w:val="0"/>
              <w:rPr>
                <w:rFonts w:ascii="Calibri" w:hAnsi="Calibri" w:cs="Calibri"/>
                <w:color w:val="auto"/>
                <w:lang w:val="en-US"/>
              </w:rPr>
            </w:pPr>
          </w:p>
        </w:tc>
      </w:tr>
      <w:tr w:rsidR="00F90C20" w:rsidRPr="00F90C20" w:rsidTr="00C660B4">
        <w:trPr>
          <w:trHeight w:val="60"/>
        </w:trPr>
        <w:tc>
          <w:tcPr>
            <w:tcW w:w="9377" w:type="dxa"/>
            <w:gridSpan w:val="5"/>
            <w:tcMar>
              <w:top w:w="28" w:type="dxa"/>
              <w:left w:w="0" w:type="dxa"/>
              <w:bottom w:w="28" w:type="dxa"/>
              <w:right w:w="57" w:type="dxa"/>
            </w:tcMar>
          </w:tcPr>
          <w:p w:rsidR="00F90C20" w:rsidRPr="00F90C20" w:rsidRDefault="00F90C20" w:rsidP="00C660B4">
            <w:pPr>
              <w:suppressAutoHyphens/>
              <w:autoSpaceDE w:val="0"/>
              <w:autoSpaceDN w:val="0"/>
              <w:adjustRightInd w:val="0"/>
              <w:ind w:left="238" w:hanging="238"/>
              <w:textAlignment w:val="center"/>
              <w:rPr>
                <w:rFonts w:ascii="Calibri" w:hAnsi="Calibri" w:cs="Calibri"/>
                <w:color w:val="000000"/>
                <w:sz w:val="15"/>
                <w:szCs w:val="15"/>
                <w:lang w:val="en-US"/>
              </w:rPr>
            </w:pPr>
            <w:proofErr w:type="gramStart"/>
            <w:r w:rsidRPr="00F90C20">
              <w:rPr>
                <w:rFonts w:ascii="Calibri" w:hAnsi="Calibri" w:cs="Calibri"/>
                <w:color w:val="000000"/>
                <w:sz w:val="15"/>
                <w:szCs w:val="15"/>
                <w:lang w:val="en-US"/>
              </w:rPr>
              <w:t>“ -</w:t>
            </w:r>
            <w:proofErr w:type="gramEnd"/>
            <w:r w:rsidRPr="00F90C20">
              <w:rPr>
                <w:rFonts w:ascii="Calibri" w:hAnsi="Calibri" w:cs="Calibri"/>
                <w:color w:val="000000"/>
                <w:sz w:val="15"/>
                <w:szCs w:val="15"/>
                <w:lang w:val="en-US"/>
              </w:rPr>
              <w:t xml:space="preserve"> “ denotes nil or rounded to zero (including null cells).</w:t>
            </w:r>
          </w:p>
        </w:tc>
      </w:tr>
      <w:tr w:rsidR="00F90C20" w:rsidRPr="00F90C20" w:rsidTr="00C660B4">
        <w:trPr>
          <w:trHeight w:val="60"/>
        </w:trPr>
        <w:tc>
          <w:tcPr>
            <w:tcW w:w="9377" w:type="dxa"/>
            <w:gridSpan w:val="5"/>
            <w:tcMar>
              <w:top w:w="28" w:type="dxa"/>
              <w:left w:w="0" w:type="dxa"/>
              <w:bottom w:w="28" w:type="dxa"/>
              <w:right w:w="57" w:type="dxa"/>
            </w:tcMar>
          </w:tcPr>
          <w:p w:rsidR="00F90C20" w:rsidRPr="00F90C20" w:rsidRDefault="00F90C20" w:rsidP="00C660B4">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(a) </w:t>
            </w:r>
            <w:r w:rsidRPr="00F90C20">
              <w:rPr>
                <w:rFonts w:ascii="Calibri" w:hAnsi="Calibri" w:cs="Calibri"/>
                <w:color w:val="000000"/>
                <w:sz w:val="15"/>
                <w:szCs w:val="15"/>
                <w:lang w:val="en-US"/>
              </w:rPr>
              <w:tab/>
              <w:t>Includes all Australian Volunteers planned to be on assignment in each country in each financial year. It includes both new assignments and assignments carried over from the previous year.</w:t>
            </w:r>
          </w:p>
        </w:tc>
      </w:tr>
    </w:tbl>
    <w:p w:rsidR="00C660B4" w:rsidRPr="00681828" w:rsidRDefault="00C660B4" w:rsidP="00681828">
      <w:pPr>
        <w:pStyle w:val="H1"/>
        <w:sectPr w:rsidR="00C660B4" w:rsidRPr="00681828" w:rsidSect="00E967F4">
          <w:pgSz w:w="11900" w:h="16840"/>
          <w:pgMar w:top="314" w:right="814" w:bottom="608" w:left="1163" w:header="284" w:footer="284" w:gutter="0"/>
          <w:cols w:space="708"/>
          <w:docGrid w:linePitch="360"/>
        </w:sectPr>
      </w:pPr>
    </w:p>
    <w:p w:rsidR="004E686D" w:rsidRDefault="004E686D" w:rsidP="00681828">
      <w:pPr>
        <w:pStyle w:val="H1"/>
      </w:pPr>
    </w:p>
    <w:p w:rsidR="004E686D" w:rsidRPr="004E686D" w:rsidRDefault="004E686D" w:rsidP="004E686D">
      <w:pPr>
        <w:rPr>
          <w:lang w:val="en-GB"/>
        </w:rPr>
      </w:pPr>
    </w:p>
    <w:p w:rsidR="004E686D" w:rsidRPr="004E686D" w:rsidRDefault="004E686D" w:rsidP="004E686D">
      <w:pPr>
        <w:rPr>
          <w:lang w:val="en-GB"/>
        </w:rPr>
      </w:pPr>
    </w:p>
    <w:p w:rsidR="004E686D" w:rsidRPr="004E686D" w:rsidRDefault="004E686D" w:rsidP="004E686D">
      <w:pPr>
        <w:rPr>
          <w:lang w:val="en-GB"/>
        </w:rPr>
      </w:pPr>
    </w:p>
    <w:p w:rsidR="004E686D" w:rsidRPr="004E686D" w:rsidRDefault="004E686D" w:rsidP="004E686D">
      <w:pPr>
        <w:rPr>
          <w:lang w:val="en-GB"/>
        </w:rPr>
      </w:pPr>
    </w:p>
    <w:p w:rsidR="004E686D" w:rsidRPr="004E686D" w:rsidRDefault="004E686D" w:rsidP="004E686D">
      <w:pPr>
        <w:rPr>
          <w:lang w:val="en-GB"/>
        </w:rPr>
      </w:pPr>
    </w:p>
    <w:p w:rsidR="004E686D" w:rsidRPr="004E686D" w:rsidRDefault="004E686D" w:rsidP="004E686D">
      <w:pPr>
        <w:rPr>
          <w:lang w:val="en-GB"/>
        </w:rPr>
      </w:pPr>
    </w:p>
    <w:p w:rsidR="004E686D" w:rsidRPr="004E686D" w:rsidRDefault="004E686D" w:rsidP="004E686D">
      <w:pPr>
        <w:rPr>
          <w:lang w:val="en-GB"/>
        </w:rPr>
      </w:pPr>
    </w:p>
    <w:p w:rsidR="004E686D" w:rsidRPr="001E58B3" w:rsidRDefault="004E686D" w:rsidP="004E686D">
      <w:pPr>
        <w:pStyle w:val="H1"/>
        <w:jc w:val="center"/>
        <w:rPr>
          <w:b/>
        </w:rPr>
      </w:pPr>
      <w:r w:rsidRPr="001E58B3">
        <w:rPr>
          <w:b/>
          <w:bCs w:val="0"/>
        </w:rPr>
        <w:tab/>
      </w:r>
      <w:bookmarkStart w:id="30" w:name="_Toc533224355"/>
      <w:r w:rsidRPr="001E58B3">
        <w:rPr>
          <w:b/>
        </w:rPr>
        <w:t xml:space="preserve">2030 Agenda for </w:t>
      </w:r>
      <w:r w:rsidRPr="001E58B3">
        <w:rPr>
          <w:b/>
        </w:rPr>
        <w:br/>
        <w:t xml:space="preserve">Sustainable Development </w:t>
      </w:r>
      <w:r w:rsidRPr="001E58B3">
        <w:rPr>
          <w:b/>
        </w:rPr>
        <w:br/>
        <w:t>and Development Assistance Committee Special Tables</w:t>
      </w:r>
      <w:bookmarkEnd w:id="30"/>
    </w:p>
    <w:p w:rsidR="004E686D" w:rsidRDefault="004E686D" w:rsidP="004E686D">
      <w:pPr>
        <w:tabs>
          <w:tab w:val="left" w:pos="2300"/>
        </w:tabs>
        <w:rPr>
          <w:rFonts w:ascii="Calibri" w:hAnsi="Calibri" w:cs="Calibri"/>
          <w:b/>
          <w:bCs/>
          <w:color w:val="007581"/>
          <w:sz w:val="60"/>
          <w:szCs w:val="60"/>
          <w:lang w:val="en-GB"/>
        </w:rPr>
      </w:pPr>
    </w:p>
    <w:p w:rsidR="004E686D" w:rsidRPr="004E686D" w:rsidRDefault="004E686D" w:rsidP="004E686D">
      <w:pPr>
        <w:tabs>
          <w:tab w:val="left" w:pos="2300"/>
        </w:tabs>
        <w:rPr>
          <w:lang w:val="en-GB"/>
        </w:rPr>
        <w:sectPr w:rsidR="004E686D" w:rsidRPr="004E686D" w:rsidSect="00E967F4">
          <w:pgSz w:w="11900" w:h="16840"/>
          <w:pgMar w:top="1168" w:right="1383" w:bottom="1009" w:left="1162" w:header="284" w:footer="480" w:gutter="0"/>
          <w:cols w:space="708"/>
          <w:docGrid w:linePitch="360"/>
        </w:sectPr>
      </w:pPr>
      <w:r>
        <w:rPr>
          <w:lang w:val="en-GB"/>
        </w:rPr>
        <w:tab/>
      </w:r>
    </w:p>
    <w:p w:rsidR="00F90C20" w:rsidRPr="00681828" w:rsidRDefault="00F90C20" w:rsidP="00681828">
      <w:pPr>
        <w:pStyle w:val="H1"/>
      </w:pPr>
      <w:bookmarkStart w:id="31" w:name="_Toc533162548"/>
      <w:bookmarkStart w:id="32" w:name="_Toc533224356"/>
      <w:r w:rsidRPr="00681828">
        <w:lastRenderedPageBreak/>
        <w:t>2030 Agenda for Sustainable Development</w:t>
      </w:r>
      <w:bookmarkEnd w:id="31"/>
      <w:bookmarkEnd w:id="32"/>
    </w:p>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 xml:space="preserve">Australia’s sustainable development expenditure reflects official sector interactions that support sustainable economic and social development. It draws on a series of inward and outward interactions that promote economic growth and poverty reduction. Interactions encompass both the Australian aid program, specifically Official Development Assistance (ODA), but also other official sustainable development interventions that promote stability and social coherence, and private sector-led growth. </w:t>
      </w:r>
    </w:p>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The concepts, sources and methods for compiling Australia’s official support for sustainable development adhere to Organisation for Economic Co-operation and Development (OECD) Development Assistance Committee’s (DAC) guidelines on ODA and Other Official Flows (OOF), but also take into account the new international standards for reporting on Total Official Support for Sustainable Development (TOSSD). This new measure is still under development but its relationship with ODA and OOF is illustrated in Figure 12: Total Official Support for Sustainable Development.</w:t>
      </w:r>
    </w:p>
    <w:p w:rsidR="00F90C20" w:rsidRDefault="00F90C20" w:rsidP="00F90C20">
      <w:pPr>
        <w:suppressAutoHyphens/>
        <w:autoSpaceDE w:val="0"/>
        <w:autoSpaceDN w:val="0"/>
        <w:adjustRightInd w:val="0"/>
        <w:spacing w:before="340" w:after="227" w:line="288" w:lineRule="auto"/>
        <w:textAlignment w:val="center"/>
        <w:rPr>
          <w:rFonts w:ascii="Calibri" w:hAnsi="Calibri" w:cs="Calibri"/>
          <w:b/>
          <w:bCs/>
          <w:color w:val="000000"/>
          <w:lang w:val="en-US"/>
        </w:rPr>
      </w:pPr>
      <w:r w:rsidRPr="00F90C20">
        <w:rPr>
          <w:rFonts w:ascii="Calibri" w:hAnsi="Calibri" w:cs="Calibri"/>
          <w:b/>
          <w:bCs/>
          <w:color w:val="000000"/>
          <w:lang w:val="en-US"/>
        </w:rPr>
        <w:t>Figure 12: Total Official Support for Sustainable Development (a)</w:t>
      </w:r>
    </w:p>
    <w:p w:rsidR="00963AD0" w:rsidRPr="00F90C20" w:rsidRDefault="00963AD0" w:rsidP="00963AD0">
      <w:pPr>
        <w:suppressAutoHyphens/>
        <w:autoSpaceDE w:val="0"/>
        <w:autoSpaceDN w:val="0"/>
        <w:adjustRightInd w:val="0"/>
        <w:spacing w:before="340" w:after="227" w:line="288" w:lineRule="auto"/>
        <w:jc w:val="center"/>
        <w:textAlignment w:val="center"/>
        <w:rPr>
          <w:rFonts w:ascii="Calibri" w:hAnsi="Calibri" w:cs="Calibri"/>
          <w:b/>
          <w:bCs/>
          <w:color w:val="000000"/>
          <w:lang w:val="en-US"/>
        </w:rPr>
      </w:pPr>
      <w:r>
        <w:rPr>
          <w:rFonts w:ascii="Calibri" w:hAnsi="Calibri" w:cs="Calibri"/>
          <w:b/>
          <w:bCs/>
          <w:noProof/>
          <w:color w:val="000000"/>
          <w:lang w:val="en-US"/>
        </w:rPr>
        <w:drawing>
          <wp:inline distT="0" distB="0" distL="0" distR="0">
            <wp:extent cx="3699933" cy="3819362"/>
            <wp:effectExtent l="0" t="0" r="0" b="3810"/>
            <wp:docPr id="14" name="Picture 14" descr="This diagram shows the Total Official Support for Sustainable Development (TOSSD) flow chart and illustrates the relationships TOSSD has with Official Development Assistance (ODA) and Other Official Flows (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AC FRAMEWORK_NO TITL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25428" cy="3845680"/>
                    </a:xfrm>
                    <a:prstGeom prst="rect">
                      <a:avLst/>
                    </a:prstGeom>
                  </pic:spPr>
                </pic:pic>
              </a:graphicData>
            </a:graphic>
          </wp:inline>
        </w:drawing>
      </w:r>
    </w:p>
    <w:p w:rsidR="00F90C20" w:rsidRPr="00F90C20" w:rsidRDefault="00F90C20" w:rsidP="00F90C20">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(a) All activities must be attributable to a sustainable development goal in order to be reported as TOSSD.</w:t>
      </w:r>
    </w:p>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p>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 xml:space="preserve">Since the measurement of ODA was first considered in 1961, and officially defined in 1969, the ODA definition has basically remained the same, however, the DAC has continuously refined the detailed ODA reporting guidelines to ensure fidelity to the definition and the greatest possible consistency among donors. </w:t>
      </w:r>
    </w:p>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 xml:space="preserve">ODA is the constant measure, used by DAC members, development multilateral organisations, development finance institutions and civil society organisations, to quantify resource flows to developing countries in practically all targets and assessments of DAC members’ aid performance. However, from 2014 the DAC has been working with the international community to develop a new broader international statistical standard that encompasses all official support that contributes to sustainable development. </w:t>
      </w:r>
    </w:p>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lastRenderedPageBreak/>
        <w:t xml:space="preserve">This new framework has been designed to monitor resources invested to achieve the Sustainable Development Goals (SDGs), termed TOSSD. </w:t>
      </w:r>
    </w:p>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A fundamental principle of TOSSD is the linkage to sustainable development goals.</w:t>
      </w:r>
    </w:p>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 xml:space="preserve">TOSSD will enable the international community to </w:t>
      </w:r>
    </w:p>
    <w:p w:rsidR="00F90C20" w:rsidRPr="00F90C20" w:rsidRDefault="00F90C20" w:rsidP="00F90C20">
      <w:pPr>
        <w:suppressAutoHyphens/>
        <w:autoSpaceDE w:val="0"/>
        <w:autoSpaceDN w:val="0"/>
        <w:adjustRightInd w:val="0"/>
        <w:spacing w:after="57" w:line="240" w:lineRule="atLeast"/>
        <w:ind w:left="283" w:hanging="283"/>
        <w:textAlignment w:val="center"/>
        <w:rPr>
          <w:rFonts w:ascii="Calibri" w:hAnsi="Calibri" w:cs="Calibri"/>
          <w:color w:val="000000"/>
          <w:sz w:val="18"/>
          <w:szCs w:val="18"/>
          <w:lang w:val="en-GB"/>
        </w:rPr>
      </w:pPr>
      <w:proofErr w:type="spellStart"/>
      <w:r w:rsidRPr="00F90C20">
        <w:rPr>
          <w:rFonts w:ascii="Calibri" w:hAnsi="Calibri" w:cs="Calibri"/>
          <w:color w:val="000000"/>
          <w:sz w:val="18"/>
          <w:szCs w:val="18"/>
          <w:lang w:val="en-GB"/>
        </w:rPr>
        <w:t>i</w:t>
      </w:r>
      <w:proofErr w:type="spellEnd"/>
      <w:r w:rsidRPr="00F90C20">
        <w:rPr>
          <w:rFonts w:ascii="Calibri" w:hAnsi="Calibri" w:cs="Calibri"/>
          <w:color w:val="000000"/>
          <w:sz w:val="18"/>
          <w:szCs w:val="18"/>
          <w:lang w:val="en-GB"/>
        </w:rPr>
        <w:t>.</w:t>
      </w:r>
      <w:r w:rsidRPr="00F90C20">
        <w:rPr>
          <w:rFonts w:ascii="Calibri" w:hAnsi="Calibri" w:cs="Calibri"/>
          <w:color w:val="000000"/>
          <w:sz w:val="18"/>
          <w:szCs w:val="18"/>
          <w:lang w:val="en-GB"/>
        </w:rPr>
        <w:tab/>
      </w:r>
      <w:proofErr w:type="gramStart"/>
      <w:r w:rsidRPr="00F90C20">
        <w:rPr>
          <w:rFonts w:ascii="Calibri" w:hAnsi="Calibri" w:cs="Calibri"/>
          <w:color w:val="000000"/>
          <w:sz w:val="18"/>
          <w:szCs w:val="18"/>
          <w:lang w:val="en-GB"/>
        </w:rPr>
        <w:t>monitor</w:t>
      </w:r>
      <w:proofErr w:type="gramEnd"/>
      <w:r w:rsidRPr="00F90C20">
        <w:rPr>
          <w:rFonts w:ascii="Calibri" w:hAnsi="Calibri" w:cs="Calibri"/>
          <w:color w:val="000000"/>
          <w:sz w:val="18"/>
          <w:szCs w:val="18"/>
          <w:lang w:val="en-GB"/>
        </w:rPr>
        <w:t xml:space="preserve"> resources supporting the SDGs above and beyond ODA, including private resources that are mobilised through official means; and</w:t>
      </w:r>
    </w:p>
    <w:p w:rsidR="00F90C20" w:rsidRPr="00F90C20" w:rsidRDefault="00F90C20" w:rsidP="00F90C20">
      <w:pPr>
        <w:suppressAutoHyphens/>
        <w:autoSpaceDE w:val="0"/>
        <w:autoSpaceDN w:val="0"/>
        <w:adjustRightInd w:val="0"/>
        <w:spacing w:after="170" w:line="240" w:lineRule="atLeast"/>
        <w:ind w:left="283"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ii.</w:t>
      </w:r>
      <w:r w:rsidRPr="00F90C20">
        <w:rPr>
          <w:rFonts w:ascii="Calibri" w:hAnsi="Calibri" w:cs="Calibri"/>
          <w:color w:val="000000"/>
          <w:sz w:val="18"/>
          <w:szCs w:val="18"/>
          <w:lang w:val="en-GB"/>
        </w:rPr>
        <w:tab/>
        <w:t xml:space="preserve">track the international support for development enablers and global challenges. </w:t>
      </w:r>
    </w:p>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The term ‘development enabler’ was first considered when the DAC were developing the SDG agenda, in response to the limitations to the Millennium Development Goals. (Noting: the SDG agenda currently resides with the United Nations, following world-wide consensus at the Addis Ababa Action Agenda).</w:t>
      </w:r>
    </w:p>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The term ‘development enablers’ was used by the DAC to reflect expenses which supported long term stability and contributed to sustainable development. They comprise a wide range of policies and actions across four interdependent dimensions of sustainable development</w:t>
      </w:r>
      <w:r w:rsidRPr="00F90C20">
        <w:rPr>
          <w:rFonts w:ascii="Calibri" w:hAnsi="Calibri" w:cs="Calibri"/>
          <w:color w:val="000000"/>
          <w:sz w:val="18"/>
          <w:szCs w:val="18"/>
          <w:vertAlign w:val="superscript"/>
          <w:lang w:val="en-GB"/>
        </w:rPr>
        <w:footnoteReference w:id="4"/>
      </w:r>
      <w:r w:rsidRPr="00F90C20">
        <w:rPr>
          <w:rFonts w:ascii="Calibri" w:hAnsi="Calibri" w:cs="Calibri"/>
          <w:color w:val="000000"/>
          <w:sz w:val="18"/>
          <w:szCs w:val="18"/>
          <w:lang w:val="en-GB"/>
        </w:rPr>
        <w:t xml:space="preserve"> (which do not meet the strict ODA criteria):</w:t>
      </w:r>
    </w:p>
    <w:p w:rsidR="00F90C20" w:rsidRPr="00F90C20" w:rsidRDefault="00F90C20" w:rsidP="00F90C20">
      <w:pPr>
        <w:suppressAutoHyphens/>
        <w:autoSpaceDE w:val="0"/>
        <w:autoSpaceDN w:val="0"/>
        <w:adjustRightInd w:val="0"/>
        <w:spacing w:after="57" w:line="240" w:lineRule="atLeast"/>
        <w:ind w:left="283" w:hanging="283"/>
        <w:textAlignment w:val="center"/>
        <w:rPr>
          <w:rFonts w:ascii="Calibri" w:hAnsi="Calibri" w:cs="Calibri"/>
          <w:color w:val="000000"/>
          <w:sz w:val="18"/>
          <w:szCs w:val="18"/>
          <w:lang w:val="en-GB"/>
        </w:rPr>
      </w:pPr>
      <w:proofErr w:type="spellStart"/>
      <w:r w:rsidRPr="00F90C20">
        <w:rPr>
          <w:rFonts w:ascii="Calibri" w:hAnsi="Calibri" w:cs="Calibri"/>
          <w:color w:val="000000"/>
          <w:sz w:val="18"/>
          <w:szCs w:val="18"/>
          <w:lang w:val="en-GB"/>
        </w:rPr>
        <w:t>i</w:t>
      </w:r>
      <w:proofErr w:type="spellEnd"/>
      <w:r w:rsidRPr="00F90C20">
        <w:rPr>
          <w:rFonts w:ascii="Calibri" w:hAnsi="Calibri" w:cs="Calibri"/>
          <w:color w:val="000000"/>
          <w:sz w:val="18"/>
          <w:szCs w:val="18"/>
          <w:lang w:val="en-GB"/>
        </w:rPr>
        <w:t>.</w:t>
      </w:r>
      <w:r w:rsidRPr="00F90C20">
        <w:rPr>
          <w:rFonts w:ascii="Calibri" w:hAnsi="Calibri" w:cs="Calibri"/>
          <w:color w:val="000000"/>
          <w:sz w:val="18"/>
          <w:szCs w:val="18"/>
          <w:lang w:val="en-GB"/>
        </w:rPr>
        <w:tab/>
        <w:t>Inclusive economic development;</w:t>
      </w:r>
    </w:p>
    <w:p w:rsidR="00F90C20" w:rsidRPr="00F90C20" w:rsidRDefault="00F90C20" w:rsidP="00F90C20">
      <w:pPr>
        <w:suppressAutoHyphens/>
        <w:autoSpaceDE w:val="0"/>
        <w:autoSpaceDN w:val="0"/>
        <w:adjustRightInd w:val="0"/>
        <w:spacing w:after="57" w:line="240" w:lineRule="atLeast"/>
        <w:ind w:left="283"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ii.</w:t>
      </w:r>
      <w:r w:rsidRPr="00F90C20">
        <w:rPr>
          <w:rFonts w:ascii="Calibri" w:hAnsi="Calibri" w:cs="Calibri"/>
          <w:color w:val="000000"/>
          <w:sz w:val="18"/>
          <w:szCs w:val="18"/>
          <w:lang w:val="en-GB"/>
        </w:rPr>
        <w:tab/>
        <w:t>Inclusive social development;</w:t>
      </w:r>
    </w:p>
    <w:p w:rsidR="00F90C20" w:rsidRPr="00F90C20" w:rsidRDefault="00F90C20" w:rsidP="00F90C20">
      <w:pPr>
        <w:suppressAutoHyphens/>
        <w:autoSpaceDE w:val="0"/>
        <w:autoSpaceDN w:val="0"/>
        <w:adjustRightInd w:val="0"/>
        <w:spacing w:after="57" w:line="240" w:lineRule="atLeast"/>
        <w:ind w:left="283"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iii.</w:t>
      </w:r>
      <w:r w:rsidRPr="00F90C20">
        <w:rPr>
          <w:rFonts w:ascii="Calibri" w:hAnsi="Calibri" w:cs="Calibri"/>
          <w:color w:val="000000"/>
          <w:sz w:val="18"/>
          <w:szCs w:val="18"/>
          <w:lang w:val="en-GB"/>
        </w:rPr>
        <w:tab/>
        <w:t>Environmental sustainability; and</w:t>
      </w:r>
    </w:p>
    <w:p w:rsidR="00F90C20" w:rsidRPr="00F90C20" w:rsidRDefault="00F90C20" w:rsidP="00F90C20">
      <w:pPr>
        <w:suppressAutoHyphens/>
        <w:autoSpaceDE w:val="0"/>
        <w:autoSpaceDN w:val="0"/>
        <w:adjustRightInd w:val="0"/>
        <w:spacing w:after="57" w:line="240" w:lineRule="atLeast"/>
        <w:ind w:left="283"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iv.</w:t>
      </w:r>
      <w:r w:rsidRPr="00F90C20">
        <w:rPr>
          <w:rFonts w:ascii="Calibri" w:hAnsi="Calibri" w:cs="Calibri"/>
          <w:color w:val="000000"/>
          <w:sz w:val="18"/>
          <w:szCs w:val="18"/>
          <w:lang w:val="en-GB"/>
        </w:rPr>
        <w:tab/>
        <w:t>Peace and security.</w:t>
      </w:r>
    </w:p>
    <w:p w:rsidR="00F90C20" w:rsidRPr="00F90C20" w:rsidRDefault="00F90C20" w:rsidP="00F90C20">
      <w:pPr>
        <w:suppressAutoHyphens/>
        <w:autoSpaceDE w:val="0"/>
        <w:autoSpaceDN w:val="0"/>
        <w:adjustRightInd w:val="0"/>
        <w:spacing w:before="227" w:after="113" w:line="288" w:lineRule="auto"/>
        <w:textAlignment w:val="center"/>
        <w:rPr>
          <w:rFonts w:ascii="Calibri" w:hAnsi="Calibri" w:cs="Calibri"/>
          <w:b/>
          <w:bCs/>
          <w:color w:val="000000"/>
          <w:lang w:val="en-US"/>
        </w:rPr>
      </w:pPr>
      <w:r w:rsidRPr="00F90C20">
        <w:rPr>
          <w:rFonts w:ascii="Calibri" w:hAnsi="Calibri" w:cs="Calibri"/>
          <w:b/>
          <w:bCs/>
          <w:color w:val="000000"/>
          <w:lang w:val="en-US"/>
        </w:rPr>
        <w:t>Figure 13: Development Enablers Underpinning the SDGs</w:t>
      </w:r>
    </w:p>
    <w:tbl>
      <w:tblPr>
        <w:tblW w:w="0" w:type="auto"/>
        <w:tblInd w:w="-3" w:type="dxa"/>
        <w:tblLayout w:type="fixed"/>
        <w:tblCellMar>
          <w:left w:w="0" w:type="dxa"/>
          <w:right w:w="0" w:type="dxa"/>
        </w:tblCellMar>
        <w:tblLook w:val="0000" w:firstRow="0" w:lastRow="0" w:firstColumn="0" w:lastColumn="0" w:noHBand="0" w:noVBand="0"/>
      </w:tblPr>
      <w:tblGrid>
        <w:gridCol w:w="2125"/>
        <w:gridCol w:w="2124"/>
        <w:gridCol w:w="2125"/>
        <w:gridCol w:w="2125"/>
      </w:tblGrid>
      <w:tr w:rsidR="00F90C20" w:rsidRPr="00F90C20" w:rsidTr="001E58B3">
        <w:trPr>
          <w:trHeight w:val="454"/>
          <w:tblHeader/>
        </w:trPr>
        <w:tc>
          <w:tcPr>
            <w:tcW w:w="2125" w:type="dxa"/>
            <w:tcBorders>
              <w:top w:val="single" w:sz="2" w:space="0" w:color="007581"/>
              <w:left w:val="single" w:sz="2" w:space="0" w:color="007581"/>
              <w:bottom w:val="single" w:sz="2" w:space="0" w:color="007581"/>
              <w:right w:val="single" w:sz="2" w:space="0" w:color="007581"/>
            </w:tcBorders>
            <w:shd w:val="solid" w:color="007581" w:fill="auto"/>
            <w:tcMar>
              <w:top w:w="113" w:type="dxa"/>
              <w:left w:w="113" w:type="dxa"/>
              <w:bottom w:w="113" w:type="dxa"/>
              <w:right w:w="113" w:type="dxa"/>
            </w:tcMar>
            <w:vAlign w:val="bottom"/>
          </w:tcPr>
          <w:p w:rsidR="00F90C20" w:rsidRPr="00F90C20" w:rsidRDefault="00F90C20" w:rsidP="00F90C20">
            <w:pPr>
              <w:suppressAutoHyphens/>
              <w:autoSpaceDE w:val="0"/>
              <w:autoSpaceDN w:val="0"/>
              <w:adjustRightInd w:val="0"/>
              <w:spacing w:after="170" w:line="260" w:lineRule="atLeast"/>
              <w:textAlignment w:val="center"/>
              <w:rPr>
                <w:rFonts w:ascii="Calibri" w:hAnsi="Calibri" w:cs="Calibri"/>
                <w:b/>
                <w:bCs/>
                <w:color w:val="FFFFFF"/>
                <w:sz w:val="22"/>
                <w:szCs w:val="22"/>
                <w:lang w:val="en-GB"/>
              </w:rPr>
            </w:pPr>
            <w:r w:rsidRPr="00F90C20">
              <w:rPr>
                <w:rFonts w:ascii="Calibri" w:hAnsi="Calibri" w:cs="Calibri"/>
                <w:b/>
                <w:bCs/>
                <w:color w:val="FFFFFF"/>
                <w:sz w:val="22"/>
                <w:szCs w:val="22"/>
                <w:lang w:val="en-GB"/>
              </w:rPr>
              <w:t>Inclusive economic development</w:t>
            </w:r>
          </w:p>
        </w:tc>
        <w:tc>
          <w:tcPr>
            <w:tcW w:w="2124" w:type="dxa"/>
            <w:tcBorders>
              <w:top w:val="single" w:sz="2" w:space="0" w:color="007581"/>
              <w:left w:val="single" w:sz="2" w:space="0" w:color="007581"/>
              <w:bottom w:val="single" w:sz="2" w:space="0" w:color="007581"/>
              <w:right w:val="single" w:sz="2" w:space="0" w:color="007581"/>
            </w:tcBorders>
            <w:shd w:val="solid" w:color="007581" w:fill="auto"/>
            <w:tcMar>
              <w:top w:w="113" w:type="dxa"/>
              <w:left w:w="113" w:type="dxa"/>
              <w:bottom w:w="113" w:type="dxa"/>
              <w:right w:w="113" w:type="dxa"/>
            </w:tcMar>
            <w:vAlign w:val="bottom"/>
          </w:tcPr>
          <w:p w:rsidR="00F90C20" w:rsidRPr="00F90C20" w:rsidRDefault="00F90C20" w:rsidP="00F90C20">
            <w:pPr>
              <w:suppressAutoHyphens/>
              <w:autoSpaceDE w:val="0"/>
              <w:autoSpaceDN w:val="0"/>
              <w:adjustRightInd w:val="0"/>
              <w:spacing w:after="170" w:line="260" w:lineRule="atLeast"/>
              <w:textAlignment w:val="center"/>
              <w:rPr>
                <w:rFonts w:ascii="Calibri" w:hAnsi="Calibri" w:cs="Calibri"/>
                <w:b/>
                <w:bCs/>
                <w:color w:val="FFFFFF"/>
                <w:sz w:val="22"/>
                <w:szCs w:val="22"/>
                <w:lang w:val="en-GB"/>
              </w:rPr>
            </w:pPr>
            <w:r w:rsidRPr="00F90C20">
              <w:rPr>
                <w:rFonts w:ascii="Calibri" w:hAnsi="Calibri" w:cs="Calibri"/>
                <w:b/>
                <w:bCs/>
                <w:color w:val="FFFFFF"/>
                <w:sz w:val="22"/>
                <w:szCs w:val="22"/>
                <w:lang w:val="en-GB"/>
              </w:rPr>
              <w:t>Inclusive social development</w:t>
            </w:r>
          </w:p>
        </w:tc>
        <w:tc>
          <w:tcPr>
            <w:tcW w:w="2125" w:type="dxa"/>
            <w:tcBorders>
              <w:top w:val="single" w:sz="2" w:space="0" w:color="007581"/>
              <w:left w:val="single" w:sz="2" w:space="0" w:color="007581"/>
              <w:bottom w:val="single" w:sz="2" w:space="0" w:color="007581"/>
              <w:right w:val="single" w:sz="2" w:space="0" w:color="007581"/>
            </w:tcBorders>
            <w:shd w:val="solid" w:color="007581" w:fill="auto"/>
            <w:tcMar>
              <w:top w:w="113" w:type="dxa"/>
              <w:left w:w="113" w:type="dxa"/>
              <w:bottom w:w="113" w:type="dxa"/>
              <w:right w:w="113" w:type="dxa"/>
            </w:tcMar>
            <w:vAlign w:val="bottom"/>
          </w:tcPr>
          <w:p w:rsidR="00F90C20" w:rsidRPr="00F90C20" w:rsidRDefault="00F90C20" w:rsidP="00F90C20">
            <w:pPr>
              <w:suppressAutoHyphens/>
              <w:autoSpaceDE w:val="0"/>
              <w:autoSpaceDN w:val="0"/>
              <w:adjustRightInd w:val="0"/>
              <w:spacing w:after="170" w:line="260" w:lineRule="atLeast"/>
              <w:textAlignment w:val="center"/>
              <w:rPr>
                <w:rFonts w:ascii="Calibri" w:hAnsi="Calibri" w:cs="Calibri"/>
                <w:b/>
                <w:bCs/>
                <w:color w:val="FFFFFF"/>
                <w:sz w:val="22"/>
                <w:szCs w:val="22"/>
                <w:lang w:val="en-GB"/>
              </w:rPr>
            </w:pPr>
            <w:r w:rsidRPr="00F90C20">
              <w:rPr>
                <w:rFonts w:ascii="Calibri" w:hAnsi="Calibri" w:cs="Calibri"/>
                <w:b/>
                <w:bCs/>
                <w:color w:val="FFFFFF"/>
                <w:sz w:val="22"/>
                <w:szCs w:val="22"/>
                <w:lang w:val="en-GB"/>
              </w:rPr>
              <w:t>Environmental sustainability</w:t>
            </w:r>
          </w:p>
        </w:tc>
        <w:tc>
          <w:tcPr>
            <w:tcW w:w="2125" w:type="dxa"/>
            <w:tcBorders>
              <w:top w:val="single" w:sz="2" w:space="0" w:color="007581"/>
              <w:left w:val="single" w:sz="2" w:space="0" w:color="007581"/>
              <w:bottom w:val="single" w:sz="2" w:space="0" w:color="007581"/>
              <w:right w:val="single" w:sz="2" w:space="0" w:color="007581"/>
            </w:tcBorders>
            <w:shd w:val="solid" w:color="007581" w:fill="auto"/>
            <w:tcMar>
              <w:top w:w="113" w:type="dxa"/>
              <w:left w:w="113" w:type="dxa"/>
              <w:bottom w:w="113" w:type="dxa"/>
              <w:right w:w="113" w:type="dxa"/>
            </w:tcMar>
            <w:vAlign w:val="bottom"/>
          </w:tcPr>
          <w:p w:rsidR="00F90C20" w:rsidRPr="00F90C20" w:rsidRDefault="00F90C20" w:rsidP="00F90C20">
            <w:pPr>
              <w:suppressAutoHyphens/>
              <w:autoSpaceDE w:val="0"/>
              <w:autoSpaceDN w:val="0"/>
              <w:adjustRightInd w:val="0"/>
              <w:spacing w:after="170" w:line="260" w:lineRule="atLeast"/>
              <w:textAlignment w:val="center"/>
              <w:rPr>
                <w:rFonts w:ascii="Calibri" w:hAnsi="Calibri" w:cs="Calibri"/>
                <w:b/>
                <w:bCs/>
                <w:color w:val="FFFFFF"/>
                <w:sz w:val="22"/>
                <w:szCs w:val="22"/>
                <w:lang w:val="en-GB"/>
              </w:rPr>
            </w:pPr>
            <w:r w:rsidRPr="00F90C20">
              <w:rPr>
                <w:rFonts w:ascii="Calibri" w:hAnsi="Calibri" w:cs="Calibri"/>
                <w:b/>
                <w:bCs/>
                <w:color w:val="FFFFFF"/>
                <w:sz w:val="22"/>
                <w:szCs w:val="22"/>
                <w:lang w:val="en-GB"/>
              </w:rPr>
              <w:t>Peace and security</w:t>
            </w:r>
          </w:p>
        </w:tc>
      </w:tr>
      <w:tr w:rsidR="00F90C20" w:rsidRPr="00F90C20">
        <w:trPr>
          <w:trHeight w:val="60"/>
        </w:trPr>
        <w:tc>
          <w:tcPr>
            <w:tcW w:w="2125" w:type="dxa"/>
            <w:tcBorders>
              <w:top w:val="single" w:sz="2" w:space="0" w:color="007581"/>
              <w:left w:val="single" w:sz="2" w:space="0" w:color="007581"/>
              <w:bottom w:val="single" w:sz="2" w:space="0" w:color="007581"/>
              <w:right w:val="single" w:sz="2" w:space="0" w:color="007581"/>
            </w:tcBorders>
            <w:tcMar>
              <w:top w:w="170" w:type="dxa"/>
              <w:left w:w="113" w:type="dxa"/>
              <w:bottom w:w="170" w:type="dxa"/>
              <w:right w:w="113" w:type="dxa"/>
            </w:tcMar>
          </w:tcPr>
          <w:p w:rsidR="00F90C20" w:rsidRPr="00F90C20" w:rsidRDefault="00F90C20" w:rsidP="00F90C20">
            <w:pPr>
              <w:suppressAutoHyphens/>
              <w:autoSpaceDE w:val="0"/>
              <w:autoSpaceDN w:val="0"/>
              <w:adjustRightInd w:val="0"/>
              <w:spacing w:after="57" w:line="240" w:lineRule="atLeast"/>
              <w:ind w:left="283"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w:t>
            </w:r>
            <w:r w:rsidRPr="00F90C20">
              <w:rPr>
                <w:rFonts w:ascii="Calibri" w:hAnsi="Calibri" w:cs="Calibri"/>
                <w:color w:val="000000"/>
                <w:sz w:val="18"/>
                <w:szCs w:val="18"/>
                <w:lang w:val="en-GB"/>
              </w:rPr>
              <w:tab/>
              <w:t>Fair and stable global trading system</w:t>
            </w:r>
          </w:p>
          <w:p w:rsidR="00F90C20" w:rsidRPr="00F90C20" w:rsidRDefault="00F90C20" w:rsidP="00F90C20">
            <w:pPr>
              <w:suppressAutoHyphens/>
              <w:autoSpaceDE w:val="0"/>
              <w:autoSpaceDN w:val="0"/>
              <w:adjustRightInd w:val="0"/>
              <w:spacing w:after="57" w:line="240" w:lineRule="atLeast"/>
              <w:ind w:left="283"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w:t>
            </w:r>
            <w:r w:rsidRPr="00F90C20">
              <w:rPr>
                <w:rFonts w:ascii="Calibri" w:hAnsi="Calibri" w:cs="Calibri"/>
                <w:color w:val="000000"/>
                <w:sz w:val="18"/>
                <w:szCs w:val="18"/>
                <w:lang w:val="en-GB"/>
              </w:rPr>
              <w:tab/>
              <w:t>Adequate financing for development and stable financial system</w:t>
            </w:r>
          </w:p>
          <w:p w:rsidR="00F90C20" w:rsidRPr="00F90C20" w:rsidRDefault="00F90C20" w:rsidP="00F90C20">
            <w:pPr>
              <w:suppressAutoHyphens/>
              <w:autoSpaceDE w:val="0"/>
              <w:autoSpaceDN w:val="0"/>
              <w:adjustRightInd w:val="0"/>
              <w:spacing w:after="57" w:line="240" w:lineRule="atLeast"/>
              <w:ind w:left="283"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w:t>
            </w:r>
            <w:r w:rsidRPr="00F90C20">
              <w:rPr>
                <w:rFonts w:ascii="Calibri" w:hAnsi="Calibri" w:cs="Calibri"/>
                <w:color w:val="000000"/>
                <w:sz w:val="18"/>
                <w:szCs w:val="18"/>
                <w:lang w:val="en-GB"/>
              </w:rPr>
              <w:tab/>
              <w:t>Affordable access to technology and knowledge</w:t>
            </w:r>
          </w:p>
          <w:p w:rsidR="00F90C20" w:rsidRPr="00F90C20" w:rsidRDefault="00F90C20" w:rsidP="00F90C20">
            <w:pPr>
              <w:suppressAutoHyphens/>
              <w:autoSpaceDE w:val="0"/>
              <w:autoSpaceDN w:val="0"/>
              <w:adjustRightInd w:val="0"/>
              <w:spacing w:after="57" w:line="240" w:lineRule="atLeast"/>
              <w:ind w:left="283"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w:t>
            </w:r>
            <w:r w:rsidRPr="00F90C20">
              <w:rPr>
                <w:rFonts w:ascii="Calibri" w:hAnsi="Calibri" w:cs="Calibri"/>
                <w:color w:val="000000"/>
                <w:sz w:val="18"/>
                <w:szCs w:val="18"/>
                <w:lang w:val="en-GB"/>
              </w:rPr>
              <w:tab/>
              <w:t>Providing sustainable energy</w:t>
            </w:r>
          </w:p>
        </w:tc>
        <w:tc>
          <w:tcPr>
            <w:tcW w:w="2124" w:type="dxa"/>
            <w:tcBorders>
              <w:top w:val="single" w:sz="2" w:space="0" w:color="007581"/>
              <w:left w:val="single" w:sz="2" w:space="0" w:color="007581"/>
              <w:bottom w:val="single" w:sz="2" w:space="0" w:color="007581"/>
              <w:right w:val="single" w:sz="2" w:space="0" w:color="007581"/>
            </w:tcBorders>
            <w:tcMar>
              <w:top w:w="170" w:type="dxa"/>
              <w:left w:w="113" w:type="dxa"/>
              <w:bottom w:w="170" w:type="dxa"/>
              <w:right w:w="113" w:type="dxa"/>
            </w:tcMar>
          </w:tcPr>
          <w:p w:rsidR="00F90C20" w:rsidRPr="00F90C20" w:rsidRDefault="00F90C20" w:rsidP="00F90C20">
            <w:pPr>
              <w:suppressAutoHyphens/>
              <w:autoSpaceDE w:val="0"/>
              <w:autoSpaceDN w:val="0"/>
              <w:adjustRightInd w:val="0"/>
              <w:spacing w:after="57" w:line="240" w:lineRule="atLeast"/>
              <w:ind w:left="283"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w:t>
            </w:r>
            <w:r w:rsidRPr="00F90C20">
              <w:rPr>
                <w:rFonts w:ascii="Calibri" w:hAnsi="Calibri" w:cs="Calibri"/>
                <w:color w:val="000000"/>
                <w:sz w:val="18"/>
                <w:szCs w:val="18"/>
                <w:lang w:val="en-GB"/>
              </w:rPr>
              <w:tab/>
              <w:t>Sustainable food and nutrition security</w:t>
            </w:r>
          </w:p>
          <w:p w:rsidR="00F90C20" w:rsidRPr="00F90C20" w:rsidRDefault="00F90C20" w:rsidP="00F90C20">
            <w:pPr>
              <w:suppressAutoHyphens/>
              <w:autoSpaceDE w:val="0"/>
              <w:autoSpaceDN w:val="0"/>
              <w:adjustRightInd w:val="0"/>
              <w:spacing w:after="57" w:line="240" w:lineRule="atLeast"/>
              <w:ind w:left="283"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w:t>
            </w:r>
            <w:r w:rsidRPr="00F90C20">
              <w:rPr>
                <w:rFonts w:ascii="Calibri" w:hAnsi="Calibri" w:cs="Calibri"/>
                <w:color w:val="000000"/>
                <w:sz w:val="18"/>
                <w:szCs w:val="18"/>
                <w:lang w:val="en-GB"/>
              </w:rPr>
              <w:tab/>
              <w:t>Universal access to quality health care</w:t>
            </w:r>
          </w:p>
          <w:p w:rsidR="00F90C20" w:rsidRPr="00F90C20" w:rsidRDefault="00F90C20" w:rsidP="00F90C20">
            <w:pPr>
              <w:suppressAutoHyphens/>
              <w:autoSpaceDE w:val="0"/>
              <w:autoSpaceDN w:val="0"/>
              <w:adjustRightInd w:val="0"/>
              <w:spacing w:after="57" w:line="240" w:lineRule="atLeast"/>
              <w:ind w:left="283"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w:t>
            </w:r>
            <w:r w:rsidRPr="00F90C20">
              <w:rPr>
                <w:rFonts w:ascii="Calibri" w:hAnsi="Calibri" w:cs="Calibri"/>
                <w:color w:val="000000"/>
                <w:sz w:val="18"/>
                <w:szCs w:val="18"/>
                <w:lang w:val="en-GB"/>
              </w:rPr>
              <w:tab/>
              <w:t>Universal access to quality education</w:t>
            </w:r>
          </w:p>
          <w:p w:rsidR="00F90C20" w:rsidRPr="00F90C20" w:rsidRDefault="00F90C20" w:rsidP="00F90C20">
            <w:pPr>
              <w:suppressAutoHyphens/>
              <w:autoSpaceDE w:val="0"/>
              <w:autoSpaceDN w:val="0"/>
              <w:adjustRightInd w:val="0"/>
              <w:spacing w:after="57" w:line="240" w:lineRule="atLeast"/>
              <w:ind w:left="283"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w:t>
            </w:r>
            <w:r w:rsidRPr="00F90C20">
              <w:rPr>
                <w:rFonts w:ascii="Calibri" w:hAnsi="Calibri" w:cs="Calibri"/>
                <w:color w:val="000000"/>
                <w:sz w:val="18"/>
                <w:szCs w:val="18"/>
                <w:lang w:val="en-GB"/>
              </w:rPr>
              <w:tab/>
              <w:t>Inclusive social protection</w:t>
            </w:r>
          </w:p>
        </w:tc>
        <w:tc>
          <w:tcPr>
            <w:tcW w:w="2125" w:type="dxa"/>
            <w:tcBorders>
              <w:top w:val="single" w:sz="2" w:space="0" w:color="007581"/>
              <w:left w:val="single" w:sz="2" w:space="0" w:color="007581"/>
              <w:bottom w:val="single" w:sz="2" w:space="0" w:color="007581"/>
              <w:right w:val="single" w:sz="2" w:space="0" w:color="007581"/>
            </w:tcBorders>
            <w:tcMar>
              <w:top w:w="170" w:type="dxa"/>
              <w:left w:w="113" w:type="dxa"/>
              <w:bottom w:w="170" w:type="dxa"/>
              <w:right w:w="113" w:type="dxa"/>
            </w:tcMar>
          </w:tcPr>
          <w:p w:rsidR="00F90C20" w:rsidRPr="00F90C20" w:rsidRDefault="00F90C20" w:rsidP="00F90C20">
            <w:pPr>
              <w:suppressAutoHyphens/>
              <w:autoSpaceDE w:val="0"/>
              <w:autoSpaceDN w:val="0"/>
              <w:adjustRightInd w:val="0"/>
              <w:spacing w:after="57" w:line="240" w:lineRule="atLeast"/>
              <w:ind w:left="283"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w:t>
            </w:r>
            <w:r w:rsidRPr="00F90C20">
              <w:rPr>
                <w:rFonts w:ascii="Calibri" w:hAnsi="Calibri" w:cs="Calibri"/>
                <w:color w:val="000000"/>
                <w:sz w:val="18"/>
                <w:szCs w:val="18"/>
                <w:lang w:val="en-GB"/>
              </w:rPr>
              <w:tab/>
              <w:t>Sustainable use of natural resources (climate, oceans, biodiversity) and management of waste</w:t>
            </w:r>
          </w:p>
          <w:p w:rsidR="00F90C20" w:rsidRPr="00F90C20" w:rsidRDefault="00F90C20" w:rsidP="00F90C20">
            <w:pPr>
              <w:suppressAutoHyphens/>
              <w:autoSpaceDE w:val="0"/>
              <w:autoSpaceDN w:val="0"/>
              <w:adjustRightInd w:val="0"/>
              <w:spacing w:after="57" w:line="240" w:lineRule="atLeast"/>
              <w:ind w:left="283"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w:t>
            </w:r>
            <w:r w:rsidRPr="00F90C20">
              <w:rPr>
                <w:rFonts w:ascii="Calibri" w:hAnsi="Calibri" w:cs="Calibri"/>
                <w:color w:val="000000"/>
                <w:sz w:val="18"/>
                <w:szCs w:val="18"/>
                <w:lang w:val="en-GB"/>
              </w:rPr>
              <w:tab/>
              <w:t>Managing disaster risk and improving disaster response</w:t>
            </w:r>
          </w:p>
        </w:tc>
        <w:tc>
          <w:tcPr>
            <w:tcW w:w="2125" w:type="dxa"/>
            <w:tcBorders>
              <w:top w:val="single" w:sz="2" w:space="0" w:color="007581"/>
              <w:left w:val="single" w:sz="2" w:space="0" w:color="007581"/>
              <w:bottom w:val="single" w:sz="2" w:space="0" w:color="007581"/>
              <w:right w:val="single" w:sz="2" w:space="0" w:color="007581"/>
            </w:tcBorders>
            <w:tcMar>
              <w:top w:w="170" w:type="dxa"/>
              <w:left w:w="113" w:type="dxa"/>
              <w:bottom w:w="170" w:type="dxa"/>
              <w:right w:w="113" w:type="dxa"/>
            </w:tcMar>
          </w:tcPr>
          <w:p w:rsidR="00F90C20" w:rsidRPr="00F90C20" w:rsidRDefault="00F90C20" w:rsidP="00F90C20">
            <w:pPr>
              <w:suppressAutoHyphens/>
              <w:autoSpaceDE w:val="0"/>
              <w:autoSpaceDN w:val="0"/>
              <w:adjustRightInd w:val="0"/>
              <w:spacing w:after="57" w:line="240" w:lineRule="atLeast"/>
              <w:ind w:left="283"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w:t>
            </w:r>
            <w:r w:rsidRPr="00F90C20">
              <w:rPr>
                <w:rFonts w:ascii="Calibri" w:hAnsi="Calibri" w:cs="Calibri"/>
                <w:color w:val="000000"/>
                <w:sz w:val="18"/>
                <w:szCs w:val="18"/>
                <w:lang w:val="en-GB"/>
              </w:rPr>
              <w:tab/>
              <w:t>Democratic and coherent global mechanisms</w:t>
            </w:r>
          </w:p>
          <w:p w:rsidR="00F90C20" w:rsidRPr="00F90C20" w:rsidRDefault="00F90C20" w:rsidP="00F90C20">
            <w:pPr>
              <w:suppressAutoHyphens/>
              <w:autoSpaceDE w:val="0"/>
              <w:autoSpaceDN w:val="0"/>
              <w:adjustRightInd w:val="0"/>
              <w:spacing w:after="57" w:line="240" w:lineRule="atLeast"/>
              <w:ind w:left="283"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w:t>
            </w:r>
            <w:r w:rsidRPr="00F90C20">
              <w:rPr>
                <w:rFonts w:ascii="Calibri" w:hAnsi="Calibri" w:cs="Calibri"/>
                <w:color w:val="000000"/>
                <w:sz w:val="18"/>
                <w:szCs w:val="18"/>
                <w:lang w:val="en-GB"/>
              </w:rPr>
              <w:tab/>
              <w:t>Good governance practices based on the rule of law</w:t>
            </w:r>
          </w:p>
          <w:p w:rsidR="00F90C20" w:rsidRPr="00F90C20" w:rsidRDefault="00F90C20" w:rsidP="00F90C20">
            <w:pPr>
              <w:suppressAutoHyphens/>
              <w:autoSpaceDE w:val="0"/>
              <w:autoSpaceDN w:val="0"/>
              <w:adjustRightInd w:val="0"/>
              <w:spacing w:after="57" w:line="240" w:lineRule="atLeast"/>
              <w:ind w:left="283"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w:t>
            </w:r>
            <w:r w:rsidRPr="00F90C20">
              <w:rPr>
                <w:rFonts w:ascii="Calibri" w:hAnsi="Calibri" w:cs="Calibri"/>
                <w:color w:val="000000"/>
                <w:sz w:val="18"/>
                <w:szCs w:val="18"/>
                <w:lang w:val="en-GB"/>
              </w:rPr>
              <w:tab/>
              <w:t>Conflict prevention and mediation</w:t>
            </w:r>
          </w:p>
          <w:p w:rsidR="00F90C20" w:rsidRPr="00F90C20" w:rsidRDefault="00F90C20" w:rsidP="00F90C20">
            <w:pPr>
              <w:suppressAutoHyphens/>
              <w:autoSpaceDE w:val="0"/>
              <w:autoSpaceDN w:val="0"/>
              <w:adjustRightInd w:val="0"/>
              <w:spacing w:after="57" w:line="240" w:lineRule="atLeast"/>
              <w:ind w:left="283"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w:t>
            </w:r>
            <w:r w:rsidRPr="00F90C20">
              <w:rPr>
                <w:rFonts w:ascii="Calibri" w:hAnsi="Calibri" w:cs="Calibri"/>
                <w:color w:val="000000"/>
                <w:sz w:val="18"/>
                <w:szCs w:val="18"/>
                <w:lang w:val="en-GB"/>
              </w:rPr>
              <w:tab/>
              <w:t>Human rights protection</w:t>
            </w:r>
          </w:p>
        </w:tc>
      </w:tr>
    </w:tbl>
    <w:p w:rsidR="00F90C20" w:rsidRPr="00F90C20" w:rsidRDefault="00F90C20" w:rsidP="007E0E07">
      <w:pPr>
        <w:suppressAutoHyphens/>
        <w:autoSpaceDE w:val="0"/>
        <w:autoSpaceDN w:val="0"/>
        <w:adjustRightInd w:val="0"/>
        <w:spacing w:before="100" w:after="140" w:line="288" w:lineRule="auto"/>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Source: Developing the TOSSD framework: measuring collective actions supporting sustainable development, DAC Lisbon TOSSD Expert Workshop, 19-20 September 2016.</w:t>
      </w:r>
    </w:p>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Under this new and developing TOSSD framework, ODA remains constant (considered as a subset under the broader sustainable development agenda) however now includes broader support where:</w:t>
      </w:r>
    </w:p>
    <w:p w:rsidR="00F90C20" w:rsidRPr="00F90C20" w:rsidRDefault="00F90C20" w:rsidP="00F90C20">
      <w:pPr>
        <w:suppressAutoHyphens/>
        <w:autoSpaceDE w:val="0"/>
        <w:autoSpaceDN w:val="0"/>
        <w:adjustRightInd w:val="0"/>
        <w:spacing w:after="57" w:line="240" w:lineRule="atLeast"/>
        <w:ind w:left="283" w:hanging="283"/>
        <w:textAlignment w:val="center"/>
        <w:rPr>
          <w:rFonts w:ascii="Calibri" w:hAnsi="Calibri" w:cs="Calibri"/>
          <w:color w:val="000000"/>
          <w:sz w:val="18"/>
          <w:szCs w:val="18"/>
          <w:lang w:val="en-GB"/>
        </w:rPr>
      </w:pPr>
      <w:proofErr w:type="spellStart"/>
      <w:r w:rsidRPr="00F90C20">
        <w:rPr>
          <w:rFonts w:ascii="Calibri" w:hAnsi="Calibri" w:cs="Calibri"/>
          <w:color w:val="000000"/>
          <w:sz w:val="18"/>
          <w:szCs w:val="18"/>
          <w:lang w:val="en-GB"/>
        </w:rPr>
        <w:t>i</w:t>
      </w:r>
      <w:proofErr w:type="spellEnd"/>
      <w:r w:rsidRPr="00F90C20">
        <w:rPr>
          <w:rFonts w:ascii="Calibri" w:hAnsi="Calibri" w:cs="Calibri"/>
          <w:color w:val="000000"/>
          <w:sz w:val="18"/>
          <w:szCs w:val="18"/>
          <w:lang w:val="en-GB"/>
        </w:rPr>
        <w:t>.</w:t>
      </w:r>
      <w:r w:rsidRPr="00F90C20">
        <w:rPr>
          <w:rFonts w:ascii="Calibri" w:hAnsi="Calibri" w:cs="Calibri"/>
          <w:color w:val="000000"/>
          <w:sz w:val="18"/>
          <w:szCs w:val="18"/>
          <w:lang w:val="en-GB"/>
        </w:rPr>
        <w:tab/>
        <w:t>development does not necessarily need to be the primary objective for supporting the activity and can be combined with other objectives; and</w:t>
      </w:r>
    </w:p>
    <w:p w:rsidR="00F90C20" w:rsidRPr="00F90C20" w:rsidRDefault="00F90C20" w:rsidP="00F90C20">
      <w:pPr>
        <w:suppressAutoHyphens/>
        <w:autoSpaceDE w:val="0"/>
        <w:autoSpaceDN w:val="0"/>
        <w:adjustRightInd w:val="0"/>
        <w:spacing w:after="170" w:line="240" w:lineRule="atLeast"/>
        <w:ind w:left="283"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ii.</w:t>
      </w:r>
      <w:r w:rsidRPr="00F90C20">
        <w:rPr>
          <w:rFonts w:ascii="Calibri" w:hAnsi="Calibri" w:cs="Calibri"/>
          <w:color w:val="000000"/>
          <w:sz w:val="18"/>
          <w:szCs w:val="18"/>
          <w:lang w:val="en-GB"/>
        </w:rPr>
        <w:tab/>
        <w:t>mutually beneficial activities that benefit the provider and recipient country can be included.</w:t>
      </w:r>
    </w:p>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 xml:space="preserve">TOSSD is defined as all official resource flows that promote sustainable development at developing country, regional and global levels, including those resources that support development enablers or address global challenges. </w:t>
      </w:r>
    </w:p>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lastRenderedPageBreak/>
        <w:t>TOSSD breaks new ground in measuring support regarding governance (justice, institutions, voice and decision making) and peace and the rule of law (stopping crime, human trafficking and abuse, corruption, etc), sectors where international statistical definitions and parameters are unclear or taking shape.</w:t>
      </w:r>
    </w:p>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In their infancy, the sustainable development statistics are being developed in a ‘phased approach’, in a coherent structure to facilitate their use and adaptation for purposes such as policy formulation, analytical studies, projections, bilateral comparisons, and regional and global aggregations.</w:t>
      </w:r>
    </w:p>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At present, the DAC is working with the international aid community to develop standards, classifications and to harmonise concepts and definitions on private sector mobilisation, part of the Inclusive Economic development enabler category.</w:t>
      </w:r>
    </w:p>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Sustainable Development Goals (SDGs) can cut across multiple goals and are not mutually exclusive. Data presented in this publication reflects the aid investments’ primary goal intent and is not reflective of Australia’s total ODA contribution to sustainable development. For further information about the Sustainable Development Goals refer to paragraphs 56 and 57 of Appendix 2: Concepts and Definitions.</w:t>
      </w:r>
    </w:p>
    <w:p w:rsidR="00F90C20" w:rsidRPr="00963AD0" w:rsidRDefault="00F90C20" w:rsidP="00963AD0">
      <w:pPr>
        <w:pStyle w:val="H2"/>
      </w:pPr>
      <w:r w:rsidRPr="00963AD0">
        <w:t>Private Finance Mobilised by Official Development Finance Interventions</w:t>
      </w:r>
    </w:p>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As part of the 2030 Agenda for Sustainable Development the DAC has been working to establish an international standard for measuring the volume of private finance mobilised by official development finance interventions. This work is carried out jointly with the OECD-led Research Collaborative on Tracking Private Climate Finance, and in close consultation with multilateral and bilateral development finance institutions.</w:t>
      </w:r>
    </w:p>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 xml:space="preserve">Data collection on amounts mobilised has been implemented in the regular DAC statistical system, starting with five instruments: guarantees, syndicated loans, collective investment vehicles (CIVs), direct investment in companies (DICs) and credit lines. Methodological work is ongoing to expand the scope of the measure with new approaches having been developed for two additional mechanisms: standards grants and loans in simple co-financing arrangements, and project finance schemes. The objectives for current reporting are three-fold: </w:t>
      </w:r>
    </w:p>
    <w:p w:rsidR="00F90C20" w:rsidRPr="00F90C20" w:rsidRDefault="00F90C20" w:rsidP="00F90C20">
      <w:pPr>
        <w:suppressAutoHyphens/>
        <w:autoSpaceDE w:val="0"/>
        <w:autoSpaceDN w:val="0"/>
        <w:adjustRightInd w:val="0"/>
        <w:spacing w:after="57" w:line="240" w:lineRule="atLeast"/>
        <w:ind w:left="283" w:hanging="283"/>
        <w:textAlignment w:val="center"/>
        <w:rPr>
          <w:rFonts w:ascii="Calibri" w:hAnsi="Calibri" w:cs="Calibri"/>
          <w:color w:val="000000"/>
          <w:sz w:val="18"/>
          <w:szCs w:val="18"/>
          <w:lang w:val="en-GB"/>
        </w:rPr>
      </w:pPr>
      <w:proofErr w:type="spellStart"/>
      <w:r w:rsidRPr="00F90C20">
        <w:rPr>
          <w:rFonts w:ascii="Calibri" w:hAnsi="Calibri" w:cs="Calibri"/>
          <w:color w:val="000000"/>
          <w:sz w:val="18"/>
          <w:szCs w:val="18"/>
          <w:lang w:val="en-GB"/>
        </w:rPr>
        <w:t>i</w:t>
      </w:r>
      <w:proofErr w:type="spellEnd"/>
      <w:r w:rsidRPr="00F90C20">
        <w:rPr>
          <w:rFonts w:ascii="Calibri" w:hAnsi="Calibri" w:cs="Calibri"/>
          <w:color w:val="000000"/>
          <w:sz w:val="18"/>
          <w:szCs w:val="18"/>
          <w:lang w:val="en-GB"/>
        </w:rPr>
        <w:t>.</w:t>
      </w:r>
      <w:r w:rsidRPr="00F90C20">
        <w:rPr>
          <w:rFonts w:ascii="Calibri" w:hAnsi="Calibri" w:cs="Calibri"/>
          <w:color w:val="000000"/>
          <w:sz w:val="18"/>
          <w:szCs w:val="18"/>
          <w:lang w:val="en-GB"/>
        </w:rPr>
        <w:tab/>
      </w:r>
      <w:proofErr w:type="gramStart"/>
      <w:r w:rsidRPr="00F90C20">
        <w:rPr>
          <w:rFonts w:ascii="Calibri" w:hAnsi="Calibri" w:cs="Calibri"/>
          <w:color w:val="000000"/>
          <w:sz w:val="18"/>
          <w:szCs w:val="18"/>
          <w:lang w:val="en-GB"/>
        </w:rPr>
        <w:t>pilot</w:t>
      </w:r>
      <w:proofErr w:type="gramEnd"/>
      <w:r w:rsidRPr="00F90C20">
        <w:rPr>
          <w:rFonts w:ascii="Calibri" w:hAnsi="Calibri" w:cs="Calibri"/>
          <w:color w:val="000000"/>
          <w:sz w:val="18"/>
          <w:szCs w:val="18"/>
          <w:lang w:val="en-GB"/>
        </w:rPr>
        <w:t xml:space="preserve"> the new methodologies developed for standards grants and loans in simple co-financing arrangements and project finance schemes;</w:t>
      </w:r>
    </w:p>
    <w:p w:rsidR="00F90C20" w:rsidRPr="00F90C20" w:rsidRDefault="00F90C20" w:rsidP="00F90C20">
      <w:pPr>
        <w:suppressAutoHyphens/>
        <w:autoSpaceDE w:val="0"/>
        <w:autoSpaceDN w:val="0"/>
        <w:adjustRightInd w:val="0"/>
        <w:spacing w:after="57" w:line="240" w:lineRule="atLeast"/>
        <w:ind w:left="283"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ii.</w:t>
      </w:r>
      <w:r w:rsidRPr="00F90C20">
        <w:rPr>
          <w:rFonts w:ascii="Calibri" w:hAnsi="Calibri" w:cs="Calibri"/>
          <w:color w:val="000000"/>
          <w:sz w:val="18"/>
          <w:szCs w:val="18"/>
          <w:lang w:val="en-GB"/>
        </w:rPr>
        <w:tab/>
        <w:t xml:space="preserve">complement data on amounts mobilised through direct investment in companies and credit lines; and </w:t>
      </w:r>
    </w:p>
    <w:p w:rsidR="00F90C20" w:rsidRPr="00F90C20" w:rsidRDefault="00F90C20" w:rsidP="00F90C20">
      <w:pPr>
        <w:suppressAutoHyphens/>
        <w:autoSpaceDE w:val="0"/>
        <w:autoSpaceDN w:val="0"/>
        <w:adjustRightInd w:val="0"/>
        <w:spacing w:after="170" w:line="240" w:lineRule="atLeast"/>
        <w:ind w:left="283"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iii.</w:t>
      </w:r>
      <w:r w:rsidRPr="00F90C20">
        <w:rPr>
          <w:rFonts w:ascii="Calibri" w:hAnsi="Calibri" w:cs="Calibri"/>
          <w:color w:val="000000"/>
          <w:sz w:val="18"/>
          <w:szCs w:val="18"/>
          <w:lang w:val="en-GB"/>
        </w:rPr>
        <w:tab/>
        <w:t xml:space="preserve">test the feasibility of capturing the mobilisation effect of contributions to specific funds and facilities. </w:t>
      </w:r>
    </w:p>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Details on Australia’s reporting on amounts mobilised from the private sector are presented in Table 29. As this measure includes private funds it is not included in ODA but reported as a separate and additional measure.</w:t>
      </w:r>
    </w:p>
    <w:p w:rsidR="00963AD0" w:rsidRDefault="00963AD0" w:rsidP="00F90C20">
      <w:pPr>
        <w:suppressAutoHyphens/>
        <w:autoSpaceDE w:val="0"/>
        <w:autoSpaceDN w:val="0"/>
        <w:adjustRightInd w:val="0"/>
        <w:spacing w:before="340" w:after="227" w:line="288" w:lineRule="auto"/>
        <w:textAlignment w:val="center"/>
        <w:rPr>
          <w:rFonts w:ascii="Calibri" w:hAnsi="Calibri" w:cs="Calibri"/>
          <w:b/>
          <w:bCs/>
          <w:color w:val="000000"/>
          <w:lang w:val="en-US"/>
        </w:rPr>
        <w:sectPr w:rsidR="00963AD0" w:rsidSect="00E967F4">
          <w:pgSz w:w="11900" w:h="16840"/>
          <w:pgMar w:top="1168" w:right="1383" w:bottom="1009" w:left="1162" w:header="284" w:footer="480" w:gutter="0"/>
          <w:cols w:space="708"/>
          <w:docGrid w:linePitch="360"/>
        </w:sectPr>
      </w:pPr>
    </w:p>
    <w:p w:rsidR="00F90C20" w:rsidRDefault="00F90C20" w:rsidP="00F90C20">
      <w:pPr>
        <w:suppressAutoHyphens/>
        <w:autoSpaceDE w:val="0"/>
        <w:autoSpaceDN w:val="0"/>
        <w:adjustRightInd w:val="0"/>
        <w:spacing w:before="340" w:after="227" w:line="288" w:lineRule="auto"/>
        <w:textAlignment w:val="center"/>
        <w:rPr>
          <w:rFonts w:ascii="Calibri" w:hAnsi="Calibri" w:cs="Calibri"/>
          <w:b/>
          <w:bCs/>
          <w:color w:val="000000"/>
          <w:lang w:val="en-US"/>
        </w:rPr>
      </w:pPr>
      <w:r w:rsidRPr="00F90C20">
        <w:rPr>
          <w:rFonts w:ascii="Calibri" w:hAnsi="Calibri" w:cs="Calibri"/>
          <w:b/>
          <w:bCs/>
          <w:color w:val="000000"/>
          <w:lang w:val="en-US"/>
        </w:rPr>
        <w:lastRenderedPageBreak/>
        <w:t>Australian Official Development Assistance 2030 Agenda: Sustainable Development Goals, Primary Intent, 2017-18</w:t>
      </w:r>
    </w:p>
    <w:p w:rsidR="00963AD0" w:rsidRDefault="007E0E07">
      <w:pPr>
        <w:rPr>
          <w:rFonts w:ascii="Calibri" w:hAnsi="Calibri" w:cs="Calibri"/>
          <w:b/>
          <w:bCs/>
          <w:color w:val="000000"/>
          <w:sz w:val="25"/>
          <w:szCs w:val="25"/>
          <w:lang w:val="en-GB"/>
        </w:rPr>
      </w:pPr>
      <w:r>
        <w:rPr>
          <w:rFonts w:ascii="Calibri" w:hAnsi="Calibri" w:cs="Calibri"/>
          <w:b/>
          <w:bCs/>
          <w:noProof/>
          <w:color w:val="000000"/>
          <w:sz w:val="25"/>
          <w:szCs w:val="25"/>
          <w:lang w:val="en-GB"/>
        </w:rPr>
        <w:drawing>
          <wp:inline distT="0" distB="0" distL="0" distR="0">
            <wp:extent cx="5940093" cy="6460066"/>
            <wp:effectExtent l="0" t="0" r="3810" b="4445"/>
            <wp:docPr id="32" name="Picture 32" descr="1. NO POVERTY $411.1 million&#13;&#10;2. ZERO HUNGER $369.8 million&#13;&#10;3. GOOD HEALTH AND WELL-BEING $483.4 million&#13;&#10;4. QUALITY EDUCATION (a) $642.8 million&#13;&#10;5. GENDER EQUALITY $155.6 million&#13;&#10;6. CLEAN WATER AND SANITATION $144.4 million&#13;&#10;7. AFFORDABLE AND CLEAN ENERGY $87.9 million&#13;&#10;8. DECENT WORK AND ECONOMIC GROWTH $122.4 million&#13;&#10;9. INDUSTRY, INNOVATION AND INFRASTRUCTURE $317.1 million&#13;&#10;10. REDUCED INEQUALITIES $104.7 million&#13;&#10;11. SUSTAINABLE CITIES AND COMMUNITIES $161.8 million&#13;&#10;12. RESPONSIBLE CONSUMPTION AND PRODUCTION $8.8 million&#13;&#10;13. CLIMATE ACTION $85.2 million&#13;&#10;14. LIFE BELOW WATER $2.4 million&#13;&#10;15. LIFE ON LAND $4.6 million&#13;&#10;16. PEACE, JUSTICE AND STRONG INSTITUTIONS $562.7 million&#13;&#10;17. PARTNERSHIPS FOR THE GOALS $159.9 million&#13;&#10;TARGET NOT FURTHER DEFINED $257.8 million&#13;&#10;TOTAL AUSTRALIAN OFFICIAL DEVELOPMENT ASSISTANCE: $4,082.3 million&#10;&#13;&#10;(a) Includes scholar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CONS IMAGE.jpg"/>
                    <pic:cNvPicPr/>
                  </pic:nvPicPr>
                  <pic:blipFill rotWithShape="1">
                    <a:blip r:embed="rId25" cstate="print">
                      <a:extLst>
                        <a:ext uri="{28A0092B-C50C-407E-A947-70E740481C1C}">
                          <a14:useLocalDpi xmlns:a14="http://schemas.microsoft.com/office/drawing/2010/main" val="0"/>
                        </a:ext>
                      </a:extLst>
                    </a:blip>
                    <a:srcRect t="9781" b="13277"/>
                    <a:stretch/>
                  </pic:blipFill>
                  <pic:spPr bwMode="auto">
                    <a:xfrm>
                      <a:off x="0" y="0"/>
                      <a:ext cx="5940425" cy="6460428"/>
                    </a:xfrm>
                    <a:prstGeom prst="rect">
                      <a:avLst/>
                    </a:prstGeom>
                    <a:ln>
                      <a:noFill/>
                    </a:ln>
                    <a:extLst>
                      <a:ext uri="{53640926-AAD7-44D8-BBD7-CCE9431645EC}">
                        <a14:shadowObscured xmlns:a14="http://schemas.microsoft.com/office/drawing/2010/main"/>
                      </a:ext>
                    </a:extLst>
                  </pic:spPr>
                </pic:pic>
              </a:graphicData>
            </a:graphic>
          </wp:inline>
        </w:drawing>
      </w:r>
      <w:r w:rsidR="00963AD0">
        <w:rPr>
          <w:rFonts w:ascii="Calibri" w:hAnsi="Calibri" w:cs="Calibri"/>
          <w:b/>
          <w:bCs/>
          <w:color w:val="000000"/>
          <w:sz w:val="25"/>
          <w:szCs w:val="25"/>
          <w:lang w:val="en-GB"/>
        </w:rPr>
        <w:br w:type="page"/>
      </w:r>
    </w:p>
    <w:p w:rsidR="00F90C20" w:rsidRPr="00F90C20" w:rsidRDefault="00F90C20" w:rsidP="007E0E07">
      <w:pPr>
        <w:suppressAutoHyphens/>
        <w:autoSpaceDE w:val="0"/>
        <w:autoSpaceDN w:val="0"/>
        <w:adjustRightInd w:val="0"/>
        <w:spacing w:before="227" w:line="288" w:lineRule="auto"/>
        <w:textAlignment w:val="center"/>
        <w:rPr>
          <w:rFonts w:ascii="Calibri" w:hAnsi="Calibri" w:cs="Calibri"/>
          <w:color w:val="000000"/>
          <w:sz w:val="15"/>
          <w:szCs w:val="15"/>
          <w:lang w:val="en-US"/>
        </w:rPr>
      </w:pPr>
    </w:p>
    <w:tbl>
      <w:tblPr>
        <w:tblW w:w="0" w:type="auto"/>
        <w:tblInd w:w="-8" w:type="dxa"/>
        <w:tblLayout w:type="fixed"/>
        <w:tblCellMar>
          <w:left w:w="0" w:type="dxa"/>
          <w:right w:w="0" w:type="dxa"/>
        </w:tblCellMar>
        <w:tblLook w:val="0000" w:firstRow="0" w:lastRow="0" w:firstColumn="0" w:lastColumn="0" w:noHBand="0" w:noVBand="0"/>
      </w:tblPr>
      <w:tblGrid>
        <w:gridCol w:w="344"/>
        <w:gridCol w:w="420"/>
        <w:gridCol w:w="6294"/>
        <w:gridCol w:w="1334"/>
        <w:gridCol w:w="959"/>
      </w:tblGrid>
      <w:tr w:rsidR="00F90C20" w:rsidRPr="00F90C20" w:rsidTr="007E0E07">
        <w:trPr>
          <w:trHeight w:val="60"/>
          <w:tblHeader/>
        </w:trPr>
        <w:tc>
          <w:tcPr>
            <w:tcW w:w="9351" w:type="dxa"/>
            <w:gridSpan w:val="5"/>
            <w:shd w:val="solid" w:color="007581" w:fill="auto"/>
            <w:tcMar>
              <w:top w:w="113" w:type="dxa"/>
              <w:left w:w="113" w:type="dxa"/>
              <w:bottom w:w="113" w:type="dxa"/>
              <w:right w:w="113" w:type="dxa"/>
            </w:tcMar>
            <w:vAlign w:val="center"/>
          </w:tcPr>
          <w:p w:rsidR="00F90C20" w:rsidRPr="00F90C20" w:rsidRDefault="00F90C20" w:rsidP="001F261E">
            <w:pPr>
              <w:pStyle w:val="TABLEHEADING"/>
              <w:rPr>
                <w:color w:val="FFFFFF"/>
              </w:rPr>
            </w:pPr>
            <w:bookmarkStart w:id="33" w:name="_Toc533224357"/>
            <w:r w:rsidRPr="007E0E07">
              <w:t>26</w:t>
            </w:r>
            <w:r w:rsidRPr="007E0E07">
              <w:tab/>
              <w:t xml:space="preserve">Australian Official Development Assistance, 2030 Agenda: Sustainable Development Goals, Primary </w:t>
            </w:r>
            <w:r w:rsidRPr="00F90C20">
              <w:rPr>
                <w:color w:val="FFFFFF"/>
              </w:rPr>
              <w:t>Intent (a)</w:t>
            </w:r>
            <w:bookmarkEnd w:id="33"/>
          </w:p>
        </w:tc>
      </w:tr>
      <w:tr w:rsidR="00F90C20" w:rsidRPr="00F90C20" w:rsidTr="007E0E07">
        <w:trPr>
          <w:trHeight w:hRule="exact" w:val="340"/>
          <w:tblHeader/>
        </w:trPr>
        <w:tc>
          <w:tcPr>
            <w:tcW w:w="344" w:type="dxa"/>
            <w:shd w:val="solid" w:color="689CA7" w:fill="auto"/>
            <w:tcMar>
              <w:top w:w="113" w:type="dxa"/>
              <w:left w:w="57" w:type="dxa"/>
              <w:bottom w:w="113" w:type="dxa"/>
              <w:right w:w="85" w:type="dxa"/>
            </w:tcMar>
            <w:vAlign w:val="bottom"/>
          </w:tcPr>
          <w:p w:rsidR="00F90C20" w:rsidRPr="00F90C20" w:rsidRDefault="00F90C20" w:rsidP="007E0E07">
            <w:pPr>
              <w:autoSpaceDE w:val="0"/>
              <w:autoSpaceDN w:val="0"/>
              <w:adjustRightInd w:val="0"/>
              <w:rPr>
                <w:rFonts w:ascii="Calibri" w:hAnsi="Calibri" w:cs="Calibri"/>
                <w:color w:val="auto"/>
                <w:lang w:val="en-US"/>
              </w:rPr>
            </w:pPr>
          </w:p>
        </w:tc>
        <w:tc>
          <w:tcPr>
            <w:tcW w:w="420" w:type="dxa"/>
            <w:shd w:val="solid" w:color="689CA7" w:fill="auto"/>
            <w:tcMar>
              <w:top w:w="113" w:type="dxa"/>
              <w:left w:w="57" w:type="dxa"/>
              <w:bottom w:w="113" w:type="dxa"/>
              <w:right w:w="85" w:type="dxa"/>
            </w:tcMar>
            <w:vAlign w:val="bottom"/>
          </w:tcPr>
          <w:p w:rsidR="00F90C20" w:rsidRPr="00F90C20" w:rsidRDefault="00F90C20" w:rsidP="007E0E07">
            <w:pPr>
              <w:autoSpaceDE w:val="0"/>
              <w:autoSpaceDN w:val="0"/>
              <w:adjustRightInd w:val="0"/>
              <w:rPr>
                <w:rFonts w:ascii="Calibri" w:hAnsi="Calibri" w:cs="Calibri"/>
                <w:color w:val="auto"/>
                <w:lang w:val="en-US"/>
              </w:rPr>
            </w:pPr>
          </w:p>
        </w:tc>
        <w:tc>
          <w:tcPr>
            <w:tcW w:w="6294" w:type="dxa"/>
            <w:shd w:val="solid" w:color="689CA7" w:fill="auto"/>
            <w:tcMar>
              <w:top w:w="113" w:type="dxa"/>
              <w:left w:w="57" w:type="dxa"/>
              <w:bottom w:w="113" w:type="dxa"/>
              <w:right w:w="85" w:type="dxa"/>
            </w:tcMar>
            <w:vAlign w:val="bottom"/>
          </w:tcPr>
          <w:p w:rsidR="00F90C20" w:rsidRPr="00F90C20" w:rsidRDefault="00F90C20" w:rsidP="007E0E07">
            <w:pPr>
              <w:autoSpaceDE w:val="0"/>
              <w:autoSpaceDN w:val="0"/>
              <w:adjustRightInd w:val="0"/>
              <w:rPr>
                <w:rFonts w:ascii="Calibri" w:hAnsi="Calibri" w:cs="Calibri"/>
                <w:color w:val="auto"/>
                <w:lang w:val="en-US"/>
              </w:rPr>
            </w:pPr>
          </w:p>
        </w:tc>
        <w:tc>
          <w:tcPr>
            <w:tcW w:w="1334" w:type="dxa"/>
            <w:shd w:val="solid" w:color="689CA7" w:fill="auto"/>
            <w:tcMar>
              <w:top w:w="113" w:type="dxa"/>
              <w:left w:w="57" w:type="dxa"/>
              <w:bottom w:w="113" w:type="dxa"/>
              <w:right w:w="85" w:type="dxa"/>
            </w:tcMar>
            <w:vAlign w:val="bottom"/>
          </w:tcPr>
          <w:p w:rsidR="00F90C20" w:rsidRPr="00F90C20" w:rsidRDefault="00F90C20" w:rsidP="007E0E07">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2016-17</w:t>
            </w:r>
          </w:p>
        </w:tc>
        <w:tc>
          <w:tcPr>
            <w:tcW w:w="959" w:type="dxa"/>
            <w:shd w:val="solid" w:color="689CA7" w:fill="auto"/>
            <w:tcMar>
              <w:top w:w="113" w:type="dxa"/>
              <w:left w:w="57" w:type="dxa"/>
              <w:bottom w:w="113" w:type="dxa"/>
              <w:right w:w="85" w:type="dxa"/>
            </w:tcMar>
            <w:vAlign w:val="bottom"/>
          </w:tcPr>
          <w:p w:rsidR="00F90C20" w:rsidRPr="00F90C20" w:rsidRDefault="00F90C20" w:rsidP="007E0E07">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2017-18</w:t>
            </w:r>
          </w:p>
        </w:tc>
      </w:tr>
      <w:tr w:rsidR="00F90C20" w:rsidRPr="00F90C20" w:rsidTr="007E0E07">
        <w:trPr>
          <w:trHeight w:hRule="exact" w:val="340"/>
          <w:tblHeader/>
        </w:trPr>
        <w:tc>
          <w:tcPr>
            <w:tcW w:w="7058" w:type="dxa"/>
            <w:gridSpan w:val="3"/>
            <w:shd w:val="solid" w:color="689CA7" w:fill="auto"/>
            <w:tcMar>
              <w:top w:w="113" w:type="dxa"/>
              <w:left w:w="57" w:type="dxa"/>
              <w:bottom w:w="113" w:type="dxa"/>
              <w:right w:w="85" w:type="dxa"/>
            </w:tcMar>
            <w:vAlign w:val="bottom"/>
          </w:tcPr>
          <w:p w:rsidR="00F90C20" w:rsidRPr="00F90C20" w:rsidRDefault="00F90C20" w:rsidP="007E0E07">
            <w:pPr>
              <w:suppressAutoHyphens/>
              <w:autoSpaceDE w:val="0"/>
              <w:autoSpaceDN w:val="0"/>
              <w:adjustRightInd w:val="0"/>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Sustainable Development Goal</w:t>
            </w:r>
          </w:p>
        </w:tc>
        <w:tc>
          <w:tcPr>
            <w:tcW w:w="1334" w:type="dxa"/>
            <w:shd w:val="solid" w:color="689CA7" w:fill="auto"/>
            <w:tcMar>
              <w:top w:w="113" w:type="dxa"/>
              <w:left w:w="57" w:type="dxa"/>
              <w:bottom w:w="113" w:type="dxa"/>
              <w:right w:w="85" w:type="dxa"/>
            </w:tcMar>
            <w:vAlign w:val="bottom"/>
          </w:tcPr>
          <w:p w:rsidR="00F90C20" w:rsidRPr="00F90C20" w:rsidRDefault="00F90C20" w:rsidP="007E0E07">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$’000</w:t>
            </w:r>
          </w:p>
        </w:tc>
        <w:tc>
          <w:tcPr>
            <w:tcW w:w="959" w:type="dxa"/>
            <w:shd w:val="solid" w:color="689CA7" w:fill="auto"/>
            <w:tcMar>
              <w:top w:w="113" w:type="dxa"/>
              <w:left w:w="57" w:type="dxa"/>
              <w:bottom w:w="113" w:type="dxa"/>
              <w:right w:w="85" w:type="dxa"/>
            </w:tcMar>
            <w:vAlign w:val="bottom"/>
          </w:tcPr>
          <w:p w:rsidR="00F90C20" w:rsidRPr="00F90C20" w:rsidRDefault="00F90C20" w:rsidP="007E0E07">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$’000</w:t>
            </w:r>
          </w:p>
        </w:tc>
      </w:tr>
      <w:tr w:rsidR="00F90C20" w:rsidRPr="00F90C20" w:rsidTr="007E0E07">
        <w:trPr>
          <w:trHeight w:hRule="exact" w:val="113"/>
        </w:trPr>
        <w:tc>
          <w:tcPr>
            <w:tcW w:w="344" w:type="dxa"/>
            <w:tcMar>
              <w:top w:w="57" w:type="dxa"/>
              <w:left w:w="57" w:type="dxa"/>
              <w:bottom w:w="57" w:type="dxa"/>
              <w:right w:w="85" w:type="dxa"/>
            </w:tcMar>
            <w:vAlign w:val="bottom"/>
          </w:tcPr>
          <w:p w:rsidR="00F90C20" w:rsidRPr="00F90C20" w:rsidRDefault="00F90C20" w:rsidP="007E0E07">
            <w:pPr>
              <w:autoSpaceDE w:val="0"/>
              <w:autoSpaceDN w:val="0"/>
              <w:adjustRightInd w:val="0"/>
              <w:rPr>
                <w:rFonts w:ascii="Calibri" w:hAnsi="Calibri" w:cs="Calibri"/>
                <w:color w:val="auto"/>
                <w:lang w:val="en-US"/>
              </w:rPr>
            </w:pPr>
          </w:p>
        </w:tc>
        <w:tc>
          <w:tcPr>
            <w:tcW w:w="420" w:type="dxa"/>
            <w:tcMar>
              <w:top w:w="57" w:type="dxa"/>
              <w:left w:w="57" w:type="dxa"/>
              <w:bottom w:w="57" w:type="dxa"/>
              <w:right w:w="85" w:type="dxa"/>
            </w:tcMar>
            <w:vAlign w:val="bottom"/>
          </w:tcPr>
          <w:p w:rsidR="00F90C20" w:rsidRPr="00F90C20" w:rsidRDefault="00F90C20" w:rsidP="007E0E07">
            <w:pPr>
              <w:autoSpaceDE w:val="0"/>
              <w:autoSpaceDN w:val="0"/>
              <w:adjustRightInd w:val="0"/>
              <w:rPr>
                <w:rFonts w:ascii="Calibri" w:hAnsi="Calibri" w:cs="Calibri"/>
                <w:color w:val="auto"/>
                <w:lang w:val="en-US"/>
              </w:rPr>
            </w:pPr>
          </w:p>
        </w:tc>
        <w:tc>
          <w:tcPr>
            <w:tcW w:w="6294" w:type="dxa"/>
            <w:tcMar>
              <w:top w:w="57" w:type="dxa"/>
              <w:left w:w="57" w:type="dxa"/>
              <w:bottom w:w="57" w:type="dxa"/>
              <w:right w:w="85" w:type="dxa"/>
            </w:tcMar>
            <w:vAlign w:val="bottom"/>
          </w:tcPr>
          <w:p w:rsidR="00F90C20" w:rsidRPr="00F90C20" w:rsidRDefault="00F90C20" w:rsidP="007E0E07">
            <w:pPr>
              <w:autoSpaceDE w:val="0"/>
              <w:autoSpaceDN w:val="0"/>
              <w:adjustRightInd w:val="0"/>
              <w:rPr>
                <w:rFonts w:ascii="Calibri" w:hAnsi="Calibri" w:cs="Calibri"/>
                <w:color w:val="auto"/>
                <w:lang w:val="en-US"/>
              </w:rPr>
            </w:pPr>
          </w:p>
        </w:tc>
        <w:tc>
          <w:tcPr>
            <w:tcW w:w="1334" w:type="dxa"/>
            <w:tcMar>
              <w:top w:w="57" w:type="dxa"/>
              <w:left w:w="57" w:type="dxa"/>
              <w:bottom w:w="57" w:type="dxa"/>
              <w:right w:w="85" w:type="dxa"/>
            </w:tcMar>
            <w:vAlign w:val="bottom"/>
          </w:tcPr>
          <w:p w:rsidR="00F90C20" w:rsidRPr="00F90C20" w:rsidRDefault="00F90C20" w:rsidP="007E0E07">
            <w:pPr>
              <w:autoSpaceDE w:val="0"/>
              <w:autoSpaceDN w:val="0"/>
              <w:adjustRightInd w:val="0"/>
              <w:rPr>
                <w:rFonts w:ascii="Calibri" w:hAnsi="Calibri" w:cs="Calibri"/>
                <w:color w:val="auto"/>
                <w:lang w:val="en-US"/>
              </w:rPr>
            </w:pPr>
          </w:p>
        </w:tc>
        <w:tc>
          <w:tcPr>
            <w:tcW w:w="959" w:type="dxa"/>
            <w:tcMar>
              <w:top w:w="57" w:type="dxa"/>
              <w:left w:w="57" w:type="dxa"/>
              <w:bottom w:w="57" w:type="dxa"/>
              <w:right w:w="85" w:type="dxa"/>
            </w:tcMar>
            <w:vAlign w:val="bottom"/>
          </w:tcPr>
          <w:p w:rsidR="00F90C20" w:rsidRPr="00F90C20" w:rsidRDefault="00F90C20" w:rsidP="007E0E07">
            <w:pPr>
              <w:autoSpaceDE w:val="0"/>
              <w:autoSpaceDN w:val="0"/>
              <w:adjustRightInd w:val="0"/>
              <w:rPr>
                <w:rFonts w:ascii="Calibri" w:hAnsi="Calibri" w:cs="Calibri"/>
                <w:color w:val="auto"/>
                <w:lang w:val="en-US"/>
              </w:rPr>
            </w:pPr>
          </w:p>
        </w:tc>
      </w:tr>
      <w:tr w:rsidR="00F90C20" w:rsidRPr="00F90C20" w:rsidTr="007E0E07">
        <w:trPr>
          <w:trHeight w:val="60"/>
        </w:trPr>
        <w:tc>
          <w:tcPr>
            <w:tcW w:w="344" w:type="dxa"/>
            <w:tcMar>
              <w:top w:w="57" w:type="dxa"/>
              <w:left w:w="57" w:type="dxa"/>
              <w:bottom w:w="57" w:type="dxa"/>
              <w:right w:w="85" w:type="dxa"/>
            </w:tcMar>
            <w:vAlign w:val="bottom"/>
          </w:tcPr>
          <w:p w:rsidR="00F90C20" w:rsidRPr="00F90C20" w:rsidRDefault="00F90C20" w:rsidP="007E0E07">
            <w:pPr>
              <w:autoSpaceDE w:val="0"/>
              <w:autoSpaceDN w:val="0"/>
              <w:adjustRightInd w:val="0"/>
              <w:rPr>
                <w:rFonts w:ascii="Calibri" w:hAnsi="Calibri" w:cs="Calibri"/>
                <w:color w:val="auto"/>
                <w:lang w:val="en-US"/>
              </w:rPr>
            </w:pPr>
          </w:p>
        </w:tc>
        <w:tc>
          <w:tcPr>
            <w:tcW w:w="420"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1</w:t>
            </w:r>
          </w:p>
        </w:tc>
        <w:tc>
          <w:tcPr>
            <w:tcW w:w="6294"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No poverty</w:t>
            </w:r>
          </w:p>
        </w:tc>
        <w:tc>
          <w:tcPr>
            <w:tcW w:w="1334"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341,023 </w:t>
            </w:r>
          </w:p>
        </w:tc>
        <w:tc>
          <w:tcPr>
            <w:tcW w:w="959"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411,131 </w:t>
            </w:r>
          </w:p>
        </w:tc>
      </w:tr>
      <w:tr w:rsidR="00F90C20" w:rsidRPr="00F90C20" w:rsidTr="007E0E07">
        <w:trPr>
          <w:trHeight w:val="60"/>
        </w:trPr>
        <w:tc>
          <w:tcPr>
            <w:tcW w:w="344" w:type="dxa"/>
            <w:tcMar>
              <w:top w:w="57" w:type="dxa"/>
              <w:left w:w="57" w:type="dxa"/>
              <w:bottom w:w="57" w:type="dxa"/>
              <w:right w:w="85" w:type="dxa"/>
            </w:tcMar>
            <w:vAlign w:val="bottom"/>
          </w:tcPr>
          <w:p w:rsidR="00F90C20" w:rsidRPr="00F90C20" w:rsidRDefault="00F90C20" w:rsidP="007E0E07">
            <w:pPr>
              <w:autoSpaceDE w:val="0"/>
              <w:autoSpaceDN w:val="0"/>
              <w:adjustRightInd w:val="0"/>
              <w:rPr>
                <w:rFonts w:ascii="Calibri" w:hAnsi="Calibri" w:cs="Calibri"/>
                <w:color w:val="auto"/>
                <w:lang w:val="en-US"/>
              </w:rPr>
            </w:pPr>
          </w:p>
        </w:tc>
        <w:tc>
          <w:tcPr>
            <w:tcW w:w="420"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2</w:t>
            </w:r>
          </w:p>
        </w:tc>
        <w:tc>
          <w:tcPr>
            <w:tcW w:w="6294"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Zero hunger</w:t>
            </w:r>
          </w:p>
        </w:tc>
        <w:tc>
          <w:tcPr>
            <w:tcW w:w="1334"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369,058 </w:t>
            </w:r>
          </w:p>
        </w:tc>
        <w:tc>
          <w:tcPr>
            <w:tcW w:w="959"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369,814 </w:t>
            </w:r>
          </w:p>
        </w:tc>
      </w:tr>
      <w:tr w:rsidR="00F90C20" w:rsidRPr="00F90C20" w:rsidTr="007E0E07">
        <w:trPr>
          <w:trHeight w:val="60"/>
        </w:trPr>
        <w:tc>
          <w:tcPr>
            <w:tcW w:w="344" w:type="dxa"/>
            <w:tcMar>
              <w:top w:w="57" w:type="dxa"/>
              <w:left w:w="57" w:type="dxa"/>
              <w:bottom w:w="57" w:type="dxa"/>
              <w:right w:w="85" w:type="dxa"/>
            </w:tcMar>
            <w:vAlign w:val="bottom"/>
          </w:tcPr>
          <w:p w:rsidR="00F90C20" w:rsidRPr="00F90C20" w:rsidRDefault="00F90C20" w:rsidP="007E0E07">
            <w:pPr>
              <w:autoSpaceDE w:val="0"/>
              <w:autoSpaceDN w:val="0"/>
              <w:adjustRightInd w:val="0"/>
              <w:rPr>
                <w:rFonts w:ascii="Calibri" w:hAnsi="Calibri" w:cs="Calibri"/>
                <w:color w:val="auto"/>
                <w:lang w:val="en-US"/>
              </w:rPr>
            </w:pPr>
          </w:p>
        </w:tc>
        <w:tc>
          <w:tcPr>
            <w:tcW w:w="420"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3</w:t>
            </w:r>
          </w:p>
        </w:tc>
        <w:tc>
          <w:tcPr>
            <w:tcW w:w="6294"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Good health and well-being</w:t>
            </w:r>
          </w:p>
        </w:tc>
        <w:tc>
          <w:tcPr>
            <w:tcW w:w="1334"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378,437 </w:t>
            </w:r>
          </w:p>
        </w:tc>
        <w:tc>
          <w:tcPr>
            <w:tcW w:w="959"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483,391 </w:t>
            </w:r>
          </w:p>
        </w:tc>
      </w:tr>
      <w:tr w:rsidR="00F90C20" w:rsidRPr="00F90C20" w:rsidTr="007E0E07">
        <w:trPr>
          <w:trHeight w:val="60"/>
        </w:trPr>
        <w:tc>
          <w:tcPr>
            <w:tcW w:w="344" w:type="dxa"/>
            <w:tcMar>
              <w:top w:w="57" w:type="dxa"/>
              <w:left w:w="57" w:type="dxa"/>
              <w:bottom w:w="57" w:type="dxa"/>
              <w:right w:w="85" w:type="dxa"/>
            </w:tcMar>
            <w:vAlign w:val="bottom"/>
          </w:tcPr>
          <w:p w:rsidR="00F90C20" w:rsidRPr="00F90C20" w:rsidRDefault="00F90C20" w:rsidP="007E0E07">
            <w:pPr>
              <w:autoSpaceDE w:val="0"/>
              <w:autoSpaceDN w:val="0"/>
              <w:adjustRightInd w:val="0"/>
              <w:rPr>
                <w:rFonts w:ascii="Calibri" w:hAnsi="Calibri" w:cs="Calibri"/>
                <w:color w:val="auto"/>
                <w:lang w:val="en-US"/>
              </w:rPr>
            </w:pPr>
          </w:p>
        </w:tc>
        <w:tc>
          <w:tcPr>
            <w:tcW w:w="420"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4</w:t>
            </w:r>
          </w:p>
        </w:tc>
        <w:tc>
          <w:tcPr>
            <w:tcW w:w="6294"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Quality education (b)</w:t>
            </w:r>
          </w:p>
        </w:tc>
        <w:tc>
          <w:tcPr>
            <w:tcW w:w="1334"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676,242 </w:t>
            </w:r>
          </w:p>
        </w:tc>
        <w:tc>
          <w:tcPr>
            <w:tcW w:w="959"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642,823 </w:t>
            </w:r>
          </w:p>
        </w:tc>
      </w:tr>
      <w:tr w:rsidR="00F90C20" w:rsidRPr="00F90C20" w:rsidTr="007E0E07">
        <w:trPr>
          <w:trHeight w:val="60"/>
        </w:trPr>
        <w:tc>
          <w:tcPr>
            <w:tcW w:w="344" w:type="dxa"/>
            <w:tcMar>
              <w:top w:w="57" w:type="dxa"/>
              <w:left w:w="57" w:type="dxa"/>
              <w:bottom w:w="57" w:type="dxa"/>
              <w:right w:w="85" w:type="dxa"/>
            </w:tcMar>
            <w:vAlign w:val="bottom"/>
          </w:tcPr>
          <w:p w:rsidR="00F90C20" w:rsidRPr="00F90C20" w:rsidRDefault="00F90C20" w:rsidP="007E0E07">
            <w:pPr>
              <w:autoSpaceDE w:val="0"/>
              <w:autoSpaceDN w:val="0"/>
              <w:adjustRightInd w:val="0"/>
              <w:rPr>
                <w:rFonts w:ascii="Calibri" w:hAnsi="Calibri" w:cs="Calibri"/>
                <w:color w:val="auto"/>
                <w:lang w:val="en-US"/>
              </w:rPr>
            </w:pPr>
          </w:p>
        </w:tc>
        <w:tc>
          <w:tcPr>
            <w:tcW w:w="420"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5</w:t>
            </w:r>
          </w:p>
        </w:tc>
        <w:tc>
          <w:tcPr>
            <w:tcW w:w="6294"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Gender equality</w:t>
            </w:r>
          </w:p>
        </w:tc>
        <w:tc>
          <w:tcPr>
            <w:tcW w:w="1334"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139,046 </w:t>
            </w:r>
          </w:p>
        </w:tc>
        <w:tc>
          <w:tcPr>
            <w:tcW w:w="959"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155,598 </w:t>
            </w:r>
          </w:p>
        </w:tc>
      </w:tr>
      <w:tr w:rsidR="00F90C20" w:rsidRPr="00F90C20" w:rsidTr="007E0E07">
        <w:trPr>
          <w:trHeight w:val="60"/>
        </w:trPr>
        <w:tc>
          <w:tcPr>
            <w:tcW w:w="344" w:type="dxa"/>
            <w:tcMar>
              <w:top w:w="57" w:type="dxa"/>
              <w:left w:w="57" w:type="dxa"/>
              <w:bottom w:w="57" w:type="dxa"/>
              <w:right w:w="85" w:type="dxa"/>
            </w:tcMar>
            <w:vAlign w:val="bottom"/>
          </w:tcPr>
          <w:p w:rsidR="00F90C20" w:rsidRPr="00F90C20" w:rsidRDefault="00F90C20" w:rsidP="007E0E07">
            <w:pPr>
              <w:autoSpaceDE w:val="0"/>
              <w:autoSpaceDN w:val="0"/>
              <w:adjustRightInd w:val="0"/>
              <w:rPr>
                <w:rFonts w:ascii="Calibri" w:hAnsi="Calibri" w:cs="Calibri"/>
                <w:color w:val="auto"/>
                <w:lang w:val="en-US"/>
              </w:rPr>
            </w:pPr>
          </w:p>
        </w:tc>
        <w:tc>
          <w:tcPr>
            <w:tcW w:w="420"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6</w:t>
            </w:r>
          </w:p>
        </w:tc>
        <w:tc>
          <w:tcPr>
            <w:tcW w:w="6294"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Clean water and sanitation</w:t>
            </w:r>
          </w:p>
        </w:tc>
        <w:tc>
          <w:tcPr>
            <w:tcW w:w="1334"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141,124 </w:t>
            </w:r>
          </w:p>
        </w:tc>
        <w:tc>
          <w:tcPr>
            <w:tcW w:w="959"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144,427 </w:t>
            </w:r>
          </w:p>
        </w:tc>
      </w:tr>
      <w:tr w:rsidR="00F90C20" w:rsidRPr="00F90C20" w:rsidTr="007E0E07">
        <w:trPr>
          <w:trHeight w:val="60"/>
        </w:trPr>
        <w:tc>
          <w:tcPr>
            <w:tcW w:w="344" w:type="dxa"/>
            <w:tcMar>
              <w:top w:w="57" w:type="dxa"/>
              <w:left w:w="57" w:type="dxa"/>
              <w:bottom w:w="57" w:type="dxa"/>
              <w:right w:w="85" w:type="dxa"/>
            </w:tcMar>
            <w:vAlign w:val="bottom"/>
          </w:tcPr>
          <w:p w:rsidR="00F90C20" w:rsidRPr="00F90C20" w:rsidRDefault="00F90C20" w:rsidP="007E0E07">
            <w:pPr>
              <w:autoSpaceDE w:val="0"/>
              <w:autoSpaceDN w:val="0"/>
              <w:adjustRightInd w:val="0"/>
              <w:rPr>
                <w:rFonts w:ascii="Calibri" w:hAnsi="Calibri" w:cs="Calibri"/>
                <w:color w:val="auto"/>
                <w:lang w:val="en-US"/>
              </w:rPr>
            </w:pPr>
          </w:p>
        </w:tc>
        <w:tc>
          <w:tcPr>
            <w:tcW w:w="420"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7</w:t>
            </w:r>
          </w:p>
        </w:tc>
        <w:tc>
          <w:tcPr>
            <w:tcW w:w="6294"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Affordable and clean energy</w:t>
            </w:r>
          </w:p>
        </w:tc>
        <w:tc>
          <w:tcPr>
            <w:tcW w:w="1334"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81,026 </w:t>
            </w:r>
          </w:p>
        </w:tc>
        <w:tc>
          <w:tcPr>
            <w:tcW w:w="959"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87,885 </w:t>
            </w:r>
          </w:p>
        </w:tc>
      </w:tr>
      <w:tr w:rsidR="00F90C20" w:rsidRPr="00F90C20" w:rsidTr="007E0E07">
        <w:trPr>
          <w:trHeight w:val="60"/>
        </w:trPr>
        <w:tc>
          <w:tcPr>
            <w:tcW w:w="344" w:type="dxa"/>
            <w:tcMar>
              <w:top w:w="57" w:type="dxa"/>
              <w:left w:w="57" w:type="dxa"/>
              <w:bottom w:w="57" w:type="dxa"/>
              <w:right w:w="85" w:type="dxa"/>
            </w:tcMar>
            <w:vAlign w:val="bottom"/>
          </w:tcPr>
          <w:p w:rsidR="00F90C20" w:rsidRPr="00F90C20" w:rsidRDefault="00F90C20" w:rsidP="007E0E07">
            <w:pPr>
              <w:autoSpaceDE w:val="0"/>
              <w:autoSpaceDN w:val="0"/>
              <w:adjustRightInd w:val="0"/>
              <w:rPr>
                <w:rFonts w:ascii="Calibri" w:hAnsi="Calibri" w:cs="Calibri"/>
                <w:color w:val="auto"/>
                <w:lang w:val="en-US"/>
              </w:rPr>
            </w:pPr>
          </w:p>
        </w:tc>
        <w:tc>
          <w:tcPr>
            <w:tcW w:w="420"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8</w:t>
            </w:r>
          </w:p>
        </w:tc>
        <w:tc>
          <w:tcPr>
            <w:tcW w:w="6294"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Decent work and economic growth</w:t>
            </w:r>
          </w:p>
        </w:tc>
        <w:tc>
          <w:tcPr>
            <w:tcW w:w="1334"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144,374 </w:t>
            </w:r>
          </w:p>
        </w:tc>
        <w:tc>
          <w:tcPr>
            <w:tcW w:w="959"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122,417 </w:t>
            </w:r>
          </w:p>
        </w:tc>
      </w:tr>
      <w:tr w:rsidR="00F90C20" w:rsidRPr="00F90C20" w:rsidTr="007E0E07">
        <w:trPr>
          <w:trHeight w:val="60"/>
        </w:trPr>
        <w:tc>
          <w:tcPr>
            <w:tcW w:w="344" w:type="dxa"/>
            <w:tcMar>
              <w:top w:w="57" w:type="dxa"/>
              <w:left w:w="57" w:type="dxa"/>
              <w:bottom w:w="57" w:type="dxa"/>
              <w:right w:w="85" w:type="dxa"/>
            </w:tcMar>
            <w:vAlign w:val="bottom"/>
          </w:tcPr>
          <w:p w:rsidR="00F90C20" w:rsidRPr="00F90C20" w:rsidRDefault="00F90C20" w:rsidP="007E0E07">
            <w:pPr>
              <w:autoSpaceDE w:val="0"/>
              <w:autoSpaceDN w:val="0"/>
              <w:adjustRightInd w:val="0"/>
              <w:rPr>
                <w:rFonts w:ascii="Calibri" w:hAnsi="Calibri" w:cs="Calibri"/>
                <w:color w:val="auto"/>
                <w:lang w:val="en-US"/>
              </w:rPr>
            </w:pPr>
          </w:p>
        </w:tc>
        <w:tc>
          <w:tcPr>
            <w:tcW w:w="420"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9</w:t>
            </w:r>
          </w:p>
        </w:tc>
        <w:tc>
          <w:tcPr>
            <w:tcW w:w="6294"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Industry, innovation and infrastructure</w:t>
            </w:r>
          </w:p>
        </w:tc>
        <w:tc>
          <w:tcPr>
            <w:tcW w:w="1334"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338,759 </w:t>
            </w:r>
          </w:p>
        </w:tc>
        <w:tc>
          <w:tcPr>
            <w:tcW w:w="959"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317,117 </w:t>
            </w:r>
          </w:p>
        </w:tc>
      </w:tr>
      <w:tr w:rsidR="00F90C20" w:rsidRPr="00F90C20" w:rsidTr="007E0E07">
        <w:trPr>
          <w:trHeight w:val="60"/>
        </w:trPr>
        <w:tc>
          <w:tcPr>
            <w:tcW w:w="344" w:type="dxa"/>
            <w:tcMar>
              <w:top w:w="57" w:type="dxa"/>
              <w:left w:w="57" w:type="dxa"/>
              <w:bottom w:w="57" w:type="dxa"/>
              <w:right w:w="85" w:type="dxa"/>
            </w:tcMar>
            <w:vAlign w:val="bottom"/>
          </w:tcPr>
          <w:p w:rsidR="00F90C20" w:rsidRPr="00F90C20" w:rsidRDefault="00F90C20" w:rsidP="007E0E07">
            <w:pPr>
              <w:autoSpaceDE w:val="0"/>
              <w:autoSpaceDN w:val="0"/>
              <w:adjustRightInd w:val="0"/>
              <w:rPr>
                <w:rFonts w:ascii="Calibri" w:hAnsi="Calibri" w:cs="Calibri"/>
                <w:color w:val="auto"/>
                <w:lang w:val="en-US"/>
              </w:rPr>
            </w:pPr>
          </w:p>
        </w:tc>
        <w:tc>
          <w:tcPr>
            <w:tcW w:w="420"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10</w:t>
            </w:r>
          </w:p>
        </w:tc>
        <w:tc>
          <w:tcPr>
            <w:tcW w:w="6294"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Reduced inequalities</w:t>
            </w:r>
          </w:p>
        </w:tc>
        <w:tc>
          <w:tcPr>
            <w:tcW w:w="1334"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113,026 </w:t>
            </w:r>
          </w:p>
        </w:tc>
        <w:tc>
          <w:tcPr>
            <w:tcW w:w="959"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104,668 </w:t>
            </w:r>
          </w:p>
        </w:tc>
      </w:tr>
      <w:tr w:rsidR="00F90C20" w:rsidRPr="00F90C20" w:rsidTr="007E0E07">
        <w:trPr>
          <w:trHeight w:val="60"/>
        </w:trPr>
        <w:tc>
          <w:tcPr>
            <w:tcW w:w="344" w:type="dxa"/>
            <w:tcMar>
              <w:top w:w="57" w:type="dxa"/>
              <w:left w:w="57" w:type="dxa"/>
              <w:bottom w:w="57" w:type="dxa"/>
              <w:right w:w="85" w:type="dxa"/>
            </w:tcMar>
            <w:vAlign w:val="bottom"/>
          </w:tcPr>
          <w:p w:rsidR="00F90C20" w:rsidRPr="00F90C20" w:rsidRDefault="00F90C20" w:rsidP="007E0E07">
            <w:pPr>
              <w:autoSpaceDE w:val="0"/>
              <w:autoSpaceDN w:val="0"/>
              <w:adjustRightInd w:val="0"/>
              <w:rPr>
                <w:rFonts w:ascii="Calibri" w:hAnsi="Calibri" w:cs="Calibri"/>
                <w:color w:val="auto"/>
                <w:lang w:val="en-US"/>
              </w:rPr>
            </w:pPr>
          </w:p>
        </w:tc>
        <w:tc>
          <w:tcPr>
            <w:tcW w:w="420"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11</w:t>
            </w:r>
          </w:p>
        </w:tc>
        <w:tc>
          <w:tcPr>
            <w:tcW w:w="6294"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Sustainable cities and communities</w:t>
            </w:r>
          </w:p>
        </w:tc>
        <w:tc>
          <w:tcPr>
            <w:tcW w:w="1334"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175,073 </w:t>
            </w:r>
          </w:p>
        </w:tc>
        <w:tc>
          <w:tcPr>
            <w:tcW w:w="959"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161,790 </w:t>
            </w:r>
          </w:p>
        </w:tc>
      </w:tr>
      <w:tr w:rsidR="00F90C20" w:rsidRPr="00F90C20" w:rsidTr="007E0E07">
        <w:trPr>
          <w:trHeight w:val="60"/>
        </w:trPr>
        <w:tc>
          <w:tcPr>
            <w:tcW w:w="344" w:type="dxa"/>
            <w:tcMar>
              <w:top w:w="57" w:type="dxa"/>
              <w:left w:w="57" w:type="dxa"/>
              <w:bottom w:w="57" w:type="dxa"/>
              <w:right w:w="85" w:type="dxa"/>
            </w:tcMar>
            <w:vAlign w:val="bottom"/>
          </w:tcPr>
          <w:p w:rsidR="00F90C20" w:rsidRPr="00F90C20" w:rsidRDefault="00F90C20" w:rsidP="007E0E07">
            <w:pPr>
              <w:autoSpaceDE w:val="0"/>
              <w:autoSpaceDN w:val="0"/>
              <w:adjustRightInd w:val="0"/>
              <w:rPr>
                <w:rFonts w:ascii="Calibri" w:hAnsi="Calibri" w:cs="Calibri"/>
                <w:color w:val="auto"/>
                <w:lang w:val="en-US"/>
              </w:rPr>
            </w:pPr>
          </w:p>
        </w:tc>
        <w:tc>
          <w:tcPr>
            <w:tcW w:w="420"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12</w:t>
            </w:r>
          </w:p>
        </w:tc>
        <w:tc>
          <w:tcPr>
            <w:tcW w:w="6294"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Responsible consumption and production</w:t>
            </w:r>
          </w:p>
        </w:tc>
        <w:tc>
          <w:tcPr>
            <w:tcW w:w="1334"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13,868 </w:t>
            </w:r>
          </w:p>
        </w:tc>
        <w:tc>
          <w:tcPr>
            <w:tcW w:w="959"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8,770 </w:t>
            </w:r>
          </w:p>
        </w:tc>
      </w:tr>
      <w:tr w:rsidR="00F90C20" w:rsidRPr="00F90C20" w:rsidTr="007E0E07">
        <w:trPr>
          <w:trHeight w:val="60"/>
        </w:trPr>
        <w:tc>
          <w:tcPr>
            <w:tcW w:w="344" w:type="dxa"/>
            <w:tcMar>
              <w:top w:w="57" w:type="dxa"/>
              <w:left w:w="57" w:type="dxa"/>
              <w:bottom w:w="57" w:type="dxa"/>
              <w:right w:w="85" w:type="dxa"/>
            </w:tcMar>
            <w:vAlign w:val="bottom"/>
          </w:tcPr>
          <w:p w:rsidR="00F90C20" w:rsidRPr="00F90C20" w:rsidRDefault="00F90C20" w:rsidP="007E0E07">
            <w:pPr>
              <w:autoSpaceDE w:val="0"/>
              <w:autoSpaceDN w:val="0"/>
              <w:adjustRightInd w:val="0"/>
              <w:rPr>
                <w:rFonts w:ascii="Calibri" w:hAnsi="Calibri" w:cs="Calibri"/>
                <w:color w:val="auto"/>
                <w:lang w:val="en-US"/>
              </w:rPr>
            </w:pPr>
          </w:p>
        </w:tc>
        <w:tc>
          <w:tcPr>
            <w:tcW w:w="420"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13</w:t>
            </w:r>
          </w:p>
        </w:tc>
        <w:tc>
          <w:tcPr>
            <w:tcW w:w="6294"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Climate action</w:t>
            </w:r>
          </w:p>
        </w:tc>
        <w:tc>
          <w:tcPr>
            <w:tcW w:w="1334"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99,569 </w:t>
            </w:r>
          </w:p>
        </w:tc>
        <w:tc>
          <w:tcPr>
            <w:tcW w:w="959"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85,157 </w:t>
            </w:r>
          </w:p>
        </w:tc>
      </w:tr>
      <w:tr w:rsidR="00F90C20" w:rsidRPr="00F90C20" w:rsidTr="007E0E07">
        <w:trPr>
          <w:trHeight w:val="60"/>
        </w:trPr>
        <w:tc>
          <w:tcPr>
            <w:tcW w:w="344" w:type="dxa"/>
            <w:tcMar>
              <w:top w:w="57" w:type="dxa"/>
              <w:left w:w="57" w:type="dxa"/>
              <w:bottom w:w="57" w:type="dxa"/>
              <w:right w:w="85" w:type="dxa"/>
            </w:tcMar>
            <w:vAlign w:val="bottom"/>
          </w:tcPr>
          <w:p w:rsidR="00F90C20" w:rsidRPr="00F90C20" w:rsidRDefault="00F90C20" w:rsidP="007E0E07">
            <w:pPr>
              <w:autoSpaceDE w:val="0"/>
              <w:autoSpaceDN w:val="0"/>
              <w:adjustRightInd w:val="0"/>
              <w:rPr>
                <w:rFonts w:ascii="Calibri" w:hAnsi="Calibri" w:cs="Calibri"/>
                <w:color w:val="auto"/>
                <w:lang w:val="en-US"/>
              </w:rPr>
            </w:pPr>
          </w:p>
        </w:tc>
        <w:tc>
          <w:tcPr>
            <w:tcW w:w="420"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14</w:t>
            </w:r>
          </w:p>
        </w:tc>
        <w:tc>
          <w:tcPr>
            <w:tcW w:w="6294"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Life below water</w:t>
            </w:r>
          </w:p>
        </w:tc>
        <w:tc>
          <w:tcPr>
            <w:tcW w:w="1334"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1,390 </w:t>
            </w:r>
          </w:p>
        </w:tc>
        <w:tc>
          <w:tcPr>
            <w:tcW w:w="959"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2,381 </w:t>
            </w:r>
          </w:p>
        </w:tc>
      </w:tr>
      <w:tr w:rsidR="00F90C20" w:rsidRPr="00F90C20" w:rsidTr="007E0E07">
        <w:trPr>
          <w:trHeight w:val="60"/>
        </w:trPr>
        <w:tc>
          <w:tcPr>
            <w:tcW w:w="344" w:type="dxa"/>
            <w:tcMar>
              <w:top w:w="57" w:type="dxa"/>
              <w:left w:w="57" w:type="dxa"/>
              <w:bottom w:w="57" w:type="dxa"/>
              <w:right w:w="85" w:type="dxa"/>
            </w:tcMar>
            <w:vAlign w:val="bottom"/>
          </w:tcPr>
          <w:p w:rsidR="00F90C20" w:rsidRPr="00F90C20" w:rsidRDefault="00F90C20" w:rsidP="007E0E07">
            <w:pPr>
              <w:autoSpaceDE w:val="0"/>
              <w:autoSpaceDN w:val="0"/>
              <w:adjustRightInd w:val="0"/>
              <w:rPr>
                <w:rFonts w:ascii="Calibri" w:hAnsi="Calibri" w:cs="Calibri"/>
                <w:color w:val="auto"/>
                <w:lang w:val="en-US"/>
              </w:rPr>
            </w:pPr>
          </w:p>
        </w:tc>
        <w:tc>
          <w:tcPr>
            <w:tcW w:w="420"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15</w:t>
            </w:r>
          </w:p>
        </w:tc>
        <w:tc>
          <w:tcPr>
            <w:tcW w:w="6294"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Life on land</w:t>
            </w:r>
          </w:p>
        </w:tc>
        <w:tc>
          <w:tcPr>
            <w:tcW w:w="1334"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5,263 </w:t>
            </w:r>
          </w:p>
        </w:tc>
        <w:tc>
          <w:tcPr>
            <w:tcW w:w="959"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4,587 </w:t>
            </w:r>
          </w:p>
        </w:tc>
      </w:tr>
      <w:tr w:rsidR="00F90C20" w:rsidRPr="00F90C20" w:rsidTr="007E0E07">
        <w:trPr>
          <w:trHeight w:val="60"/>
        </w:trPr>
        <w:tc>
          <w:tcPr>
            <w:tcW w:w="344" w:type="dxa"/>
            <w:tcMar>
              <w:top w:w="57" w:type="dxa"/>
              <w:left w:w="57" w:type="dxa"/>
              <w:bottom w:w="57" w:type="dxa"/>
              <w:right w:w="85" w:type="dxa"/>
            </w:tcMar>
            <w:vAlign w:val="bottom"/>
          </w:tcPr>
          <w:p w:rsidR="00F90C20" w:rsidRPr="00F90C20" w:rsidRDefault="00F90C20" w:rsidP="007E0E07">
            <w:pPr>
              <w:autoSpaceDE w:val="0"/>
              <w:autoSpaceDN w:val="0"/>
              <w:adjustRightInd w:val="0"/>
              <w:rPr>
                <w:rFonts w:ascii="Calibri" w:hAnsi="Calibri" w:cs="Calibri"/>
                <w:color w:val="auto"/>
                <w:lang w:val="en-US"/>
              </w:rPr>
            </w:pPr>
          </w:p>
        </w:tc>
        <w:tc>
          <w:tcPr>
            <w:tcW w:w="420"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16</w:t>
            </w:r>
          </w:p>
        </w:tc>
        <w:tc>
          <w:tcPr>
            <w:tcW w:w="6294"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Peace, justice and strong institutions</w:t>
            </w:r>
          </w:p>
        </w:tc>
        <w:tc>
          <w:tcPr>
            <w:tcW w:w="1334"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546,757 </w:t>
            </w:r>
          </w:p>
        </w:tc>
        <w:tc>
          <w:tcPr>
            <w:tcW w:w="959"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562,665 </w:t>
            </w:r>
          </w:p>
        </w:tc>
      </w:tr>
      <w:tr w:rsidR="00F90C20" w:rsidRPr="00F90C20" w:rsidTr="007E0E07">
        <w:trPr>
          <w:trHeight w:val="60"/>
        </w:trPr>
        <w:tc>
          <w:tcPr>
            <w:tcW w:w="344" w:type="dxa"/>
            <w:tcMar>
              <w:top w:w="57" w:type="dxa"/>
              <w:left w:w="57" w:type="dxa"/>
              <w:bottom w:w="57" w:type="dxa"/>
              <w:right w:w="85" w:type="dxa"/>
            </w:tcMar>
            <w:vAlign w:val="bottom"/>
          </w:tcPr>
          <w:p w:rsidR="00F90C20" w:rsidRPr="00F90C20" w:rsidRDefault="00F90C20" w:rsidP="007E0E07">
            <w:pPr>
              <w:autoSpaceDE w:val="0"/>
              <w:autoSpaceDN w:val="0"/>
              <w:adjustRightInd w:val="0"/>
              <w:rPr>
                <w:rFonts w:ascii="Calibri" w:hAnsi="Calibri" w:cs="Calibri"/>
                <w:color w:val="auto"/>
                <w:lang w:val="en-US"/>
              </w:rPr>
            </w:pPr>
          </w:p>
        </w:tc>
        <w:tc>
          <w:tcPr>
            <w:tcW w:w="420"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17</w:t>
            </w:r>
          </w:p>
        </w:tc>
        <w:tc>
          <w:tcPr>
            <w:tcW w:w="6294"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Partnerships for the goals</w:t>
            </w:r>
          </w:p>
        </w:tc>
        <w:tc>
          <w:tcPr>
            <w:tcW w:w="1334"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177,265 </w:t>
            </w:r>
          </w:p>
        </w:tc>
        <w:tc>
          <w:tcPr>
            <w:tcW w:w="959"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159,868 </w:t>
            </w:r>
          </w:p>
        </w:tc>
      </w:tr>
      <w:tr w:rsidR="00F90C20" w:rsidRPr="00F90C20" w:rsidTr="007E0E07">
        <w:trPr>
          <w:trHeight w:hRule="exact" w:val="113"/>
        </w:trPr>
        <w:tc>
          <w:tcPr>
            <w:tcW w:w="344" w:type="dxa"/>
            <w:tcMar>
              <w:top w:w="57" w:type="dxa"/>
              <w:left w:w="57" w:type="dxa"/>
              <w:bottom w:w="57" w:type="dxa"/>
              <w:right w:w="85" w:type="dxa"/>
            </w:tcMar>
            <w:vAlign w:val="bottom"/>
          </w:tcPr>
          <w:p w:rsidR="00F90C20" w:rsidRPr="00F90C20" w:rsidRDefault="00F90C20" w:rsidP="007E0E07">
            <w:pPr>
              <w:autoSpaceDE w:val="0"/>
              <w:autoSpaceDN w:val="0"/>
              <w:adjustRightInd w:val="0"/>
              <w:rPr>
                <w:rFonts w:ascii="Calibri" w:hAnsi="Calibri" w:cs="Calibri"/>
                <w:color w:val="auto"/>
                <w:lang w:val="en-US"/>
              </w:rPr>
            </w:pPr>
          </w:p>
        </w:tc>
        <w:tc>
          <w:tcPr>
            <w:tcW w:w="420" w:type="dxa"/>
            <w:tcMar>
              <w:top w:w="57" w:type="dxa"/>
              <w:left w:w="57" w:type="dxa"/>
              <w:bottom w:w="57" w:type="dxa"/>
              <w:right w:w="85" w:type="dxa"/>
            </w:tcMar>
            <w:vAlign w:val="bottom"/>
          </w:tcPr>
          <w:p w:rsidR="00F90C20" w:rsidRPr="00F90C20" w:rsidRDefault="00F90C20" w:rsidP="007E0E07">
            <w:pPr>
              <w:autoSpaceDE w:val="0"/>
              <w:autoSpaceDN w:val="0"/>
              <w:adjustRightInd w:val="0"/>
              <w:rPr>
                <w:rFonts w:ascii="Calibri" w:hAnsi="Calibri" w:cs="Calibri"/>
                <w:color w:val="auto"/>
                <w:lang w:val="en-US"/>
              </w:rPr>
            </w:pPr>
          </w:p>
        </w:tc>
        <w:tc>
          <w:tcPr>
            <w:tcW w:w="6294" w:type="dxa"/>
            <w:tcMar>
              <w:top w:w="57" w:type="dxa"/>
              <w:left w:w="57" w:type="dxa"/>
              <w:bottom w:w="57" w:type="dxa"/>
              <w:right w:w="85" w:type="dxa"/>
            </w:tcMar>
            <w:vAlign w:val="bottom"/>
          </w:tcPr>
          <w:p w:rsidR="00F90C20" w:rsidRPr="00F90C20" w:rsidRDefault="00F90C20" w:rsidP="007E0E07">
            <w:pPr>
              <w:autoSpaceDE w:val="0"/>
              <w:autoSpaceDN w:val="0"/>
              <w:adjustRightInd w:val="0"/>
              <w:rPr>
                <w:rFonts w:ascii="Calibri" w:hAnsi="Calibri" w:cs="Calibri"/>
                <w:color w:val="auto"/>
                <w:lang w:val="en-US"/>
              </w:rPr>
            </w:pPr>
          </w:p>
        </w:tc>
        <w:tc>
          <w:tcPr>
            <w:tcW w:w="1334" w:type="dxa"/>
            <w:tcMar>
              <w:top w:w="57" w:type="dxa"/>
              <w:left w:w="57" w:type="dxa"/>
              <w:bottom w:w="57" w:type="dxa"/>
              <w:right w:w="85" w:type="dxa"/>
            </w:tcMar>
            <w:vAlign w:val="bottom"/>
          </w:tcPr>
          <w:p w:rsidR="00F90C20" w:rsidRPr="00F90C20" w:rsidRDefault="00F90C20" w:rsidP="007E0E07">
            <w:pPr>
              <w:autoSpaceDE w:val="0"/>
              <w:autoSpaceDN w:val="0"/>
              <w:adjustRightInd w:val="0"/>
              <w:rPr>
                <w:rFonts w:ascii="Calibri" w:hAnsi="Calibri" w:cs="Calibri"/>
                <w:color w:val="auto"/>
                <w:lang w:val="en-US"/>
              </w:rPr>
            </w:pPr>
          </w:p>
        </w:tc>
        <w:tc>
          <w:tcPr>
            <w:tcW w:w="959" w:type="dxa"/>
            <w:tcMar>
              <w:top w:w="57" w:type="dxa"/>
              <w:left w:w="57" w:type="dxa"/>
              <w:bottom w:w="57" w:type="dxa"/>
              <w:right w:w="85" w:type="dxa"/>
            </w:tcMar>
            <w:vAlign w:val="bottom"/>
          </w:tcPr>
          <w:p w:rsidR="00F90C20" w:rsidRPr="00F90C20" w:rsidRDefault="00F90C20" w:rsidP="007E0E07">
            <w:pPr>
              <w:autoSpaceDE w:val="0"/>
              <w:autoSpaceDN w:val="0"/>
              <w:adjustRightInd w:val="0"/>
              <w:rPr>
                <w:rFonts w:ascii="Calibri" w:hAnsi="Calibri" w:cs="Calibri"/>
                <w:color w:val="auto"/>
                <w:lang w:val="en-US"/>
              </w:rPr>
            </w:pPr>
          </w:p>
        </w:tc>
      </w:tr>
      <w:tr w:rsidR="00F90C20" w:rsidRPr="00F90C20" w:rsidTr="007E0E07">
        <w:trPr>
          <w:trHeight w:val="60"/>
        </w:trPr>
        <w:tc>
          <w:tcPr>
            <w:tcW w:w="344" w:type="dxa"/>
            <w:tcMar>
              <w:top w:w="57" w:type="dxa"/>
              <w:left w:w="57" w:type="dxa"/>
              <w:bottom w:w="57" w:type="dxa"/>
              <w:right w:w="85" w:type="dxa"/>
            </w:tcMar>
            <w:vAlign w:val="bottom"/>
          </w:tcPr>
          <w:p w:rsidR="00F90C20" w:rsidRPr="00F90C20" w:rsidRDefault="00F90C20" w:rsidP="007E0E07">
            <w:pPr>
              <w:autoSpaceDE w:val="0"/>
              <w:autoSpaceDN w:val="0"/>
              <w:adjustRightInd w:val="0"/>
              <w:rPr>
                <w:rFonts w:ascii="Calibri" w:hAnsi="Calibri" w:cs="Calibri"/>
                <w:color w:val="auto"/>
                <w:lang w:val="en-US"/>
              </w:rPr>
            </w:pPr>
          </w:p>
        </w:tc>
        <w:tc>
          <w:tcPr>
            <w:tcW w:w="6714" w:type="dxa"/>
            <w:gridSpan w:val="2"/>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Not further defined (c)</w:t>
            </w:r>
          </w:p>
        </w:tc>
        <w:tc>
          <w:tcPr>
            <w:tcW w:w="1334"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289,352 </w:t>
            </w:r>
          </w:p>
        </w:tc>
        <w:tc>
          <w:tcPr>
            <w:tcW w:w="959" w:type="dxa"/>
            <w:tcMar>
              <w:top w:w="57" w:type="dxa"/>
              <w:left w:w="57" w:type="dxa"/>
              <w:bottom w:w="57" w:type="dxa"/>
              <w:right w:w="85" w:type="dxa"/>
            </w:tcMar>
            <w:vAlign w:val="bottom"/>
          </w:tcPr>
          <w:p w:rsidR="00F90C20" w:rsidRPr="00F90C20" w:rsidRDefault="00F90C20" w:rsidP="007E0E07">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257,838 </w:t>
            </w:r>
          </w:p>
        </w:tc>
      </w:tr>
      <w:tr w:rsidR="00F90C20" w:rsidRPr="00F90C20" w:rsidTr="007E0E07">
        <w:trPr>
          <w:trHeight w:hRule="exact" w:val="113"/>
        </w:trPr>
        <w:tc>
          <w:tcPr>
            <w:tcW w:w="344" w:type="dxa"/>
            <w:tcMar>
              <w:top w:w="57" w:type="dxa"/>
              <w:left w:w="57" w:type="dxa"/>
              <w:bottom w:w="57" w:type="dxa"/>
              <w:right w:w="85" w:type="dxa"/>
            </w:tcMar>
            <w:vAlign w:val="bottom"/>
          </w:tcPr>
          <w:p w:rsidR="00F90C20" w:rsidRPr="00F90C20" w:rsidRDefault="00F90C20" w:rsidP="007E0E07">
            <w:pPr>
              <w:autoSpaceDE w:val="0"/>
              <w:autoSpaceDN w:val="0"/>
              <w:adjustRightInd w:val="0"/>
              <w:rPr>
                <w:rFonts w:ascii="Calibri" w:hAnsi="Calibri" w:cs="Calibri"/>
                <w:color w:val="auto"/>
                <w:lang w:val="en-US"/>
              </w:rPr>
            </w:pPr>
          </w:p>
        </w:tc>
        <w:tc>
          <w:tcPr>
            <w:tcW w:w="420" w:type="dxa"/>
            <w:tcMar>
              <w:top w:w="57" w:type="dxa"/>
              <w:left w:w="57" w:type="dxa"/>
              <w:bottom w:w="57" w:type="dxa"/>
              <w:right w:w="85" w:type="dxa"/>
            </w:tcMar>
            <w:vAlign w:val="bottom"/>
          </w:tcPr>
          <w:p w:rsidR="00F90C20" w:rsidRPr="00F90C20" w:rsidRDefault="00F90C20" w:rsidP="007E0E07">
            <w:pPr>
              <w:autoSpaceDE w:val="0"/>
              <w:autoSpaceDN w:val="0"/>
              <w:adjustRightInd w:val="0"/>
              <w:rPr>
                <w:rFonts w:ascii="Calibri" w:hAnsi="Calibri" w:cs="Calibri"/>
                <w:color w:val="auto"/>
                <w:lang w:val="en-US"/>
              </w:rPr>
            </w:pPr>
          </w:p>
        </w:tc>
        <w:tc>
          <w:tcPr>
            <w:tcW w:w="6294" w:type="dxa"/>
            <w:tcMar>
              <w:top w:w="57" w:type="dxa"/>
              <w:left w:w="57" w:type="dxa"/>
              <w:bottom w:w="57" w:type="dxa"/>
              <w:right w:w="85" w:type="dxa"/>
            </w:tcMar>
            <w:vAlign w:val="bottom"/>
          </w:tcPr>
          <w:p w:rsidR="00F90C20" w:rsidRPr="00F90C20" w:rsidRDefault="00F90C20" w:rsidP="007E0E07">
            <w:pPr>
              <w:autoSpaceDE w:val="0"/>
              <w:autoSpaceDN w:val="0"/>
              <w:adjustRightInd w:val="0"/>
              <w:rPr>
                <w:rFonts w:ascii="Calibri" w:hAnsi="Calibri" w:cs="Calibri"/>
                <w:color w:val="auto"/>
                <w:lang w:val="en-US"/>
              </w:rPr>
            </w:pPr>
          </w:p>
        </w:tc>
        <w:tc>
          <w:tcPr>
            <w:tcW w:w="1334" w:type="dxa"/>
            <w:tcMar>
              <w:top w:w="57" w:type="dxa"/>
              <w:left w:w="57" w:type="dxa"/>
              <w:bottom w:w="57" w:type="dxa"/>
              <w:right w:w="85" w:type="dxa"/>
            </w:tcMar>
            <w:vAlign w:val="bottom"/>
          </w:tcPr>
          <w:p w:rsidR="00F90C20" w:rsidRPr="00F90C20" w:rsidRDefault="00F90C20" w:rsidP="007E0E07">
            <w:pPr>
              <w:autoSpaceDE w:val="0"/>
              <w:autoSpaceDN w:val="0"/>
              <w:adjustRightInd w:val="0"/>
              <w:rPr>
                <w:rFonts w:ascii="Calibri" w:hAnsi="Calibri" w:cs="Calibri"/>
                <w:color w:val="auto"/>
                <w:lang w:val="en-US"/>
              </w:rPr>
            </w:pPr>
          </w:p>
        </w:tc>
        <w:tc>
          <w:tcPr>
            <w:tcW w:w="959" w:type="dxa"/>
            <w:tcMar>
              <w:top w:w="57" w:type="dxa"/>
              <w:left w:w="57" w:type="dxa"/>
              <w:bottom w:w="57" w:type="dxa"/>
              <w:right w:w="85" w:type="dxa"/>
            </w:tcMar>
            <w:vAlign w:val="bottom"/>
          </w:tcPr>
          <w:p w:rsidR="00F90C20" w:rsidRPr="00F90C20" w:rsidRDefault="00F90C20" w:rsidP="007E0E07">
            <w:pPr>
              <w:autoSpaceDE w:val="0"/>
              <w:autoSpaceDN w:val="0"/>
              <w:adjustRightInd w:val="0"/>
              <w:rPr>
                <w:rFonts w:ascii="Calibri" w:hAnsi="Calibri" w:cs="Calibri"/>
                <w:color w:val="auto"/>
                <w:lang w:val="en-US"/>
              </w:rPr>
            </w:pPr>
          </w:p>
        </w:tc>
      </w:tr>
      <w:tr w:rsidR="00F90C20" w:rsidRPr="00F90C20" w:rsidTr="007E0E07">
        <w:trPr>
          <w:trHeight w:hRule="exact" w:val="340"/>
        </w:trPr>
        <w:tc>
          <w:tcPr>
            <w:tcW w:w="344" w:type="dxa"/>
            <w:shd w:val="solid" w:color="CBCCCE" w:fill="auto"/>
            <w:tcMar>
              <w:top w:w="113" w:type="dxa"/>
              <w:left w:w="57" w:type="dxa"/>
              <w:bottom w:w="113" w:type="dxa"/>
              <w:right w:w="57" w:type="dxa"/>
            </w:tcMar>
            <w:vAlign w:val="bottom"/>
          </w:tcPr>
          <w:p w:rsidR="00F90C20" w:rsidRPr="00F90C20" w:rsidRDefault="00F90C20" w:rsidP="007E0E07">
            <w:pPr>
              <w:autoSpaceDE w:val="0"/>
              <w:autoSpaceDN w:val="0"/>
              <w:adjustRightInd w:val="0"/>
              <w:rPr>
                <w:rFonts w:ascii="Calibri" w:hAnsi="Calibri" w:cs="Calibri"/>
                <w:color w:val="auto"/>
                <w:lang w:val="en-US"/>
              </w:rPr>
            </w:pPr>
          </w:p>
        </w:tc>
        <w:tc>
          <w:tcPr>
            <w:tcW w:w="6714" w:type="dxa"/>
            <w:gridSpan w:val="2"/>
            <w:shd w:val="solid" w:color="CBCCCE" w:fill="auto"/>
            <w:tcMar>
              <w:top w:w="113" w:type="dxa"/>
              <w:left w:w="57" w:type="dxa"/>
              <w:bottom w:w="113" w:type="dxa"/>
              <w:right w:w="57" w:type="dxa"/>
            </w:tcMar>
            <w:vAlign w:val="bottom"/>
          </w:tcPr>
          <w:p w:rsidR="00F90C20" w:rsidRPr="00F90C20" w:rsidRDefault="00F90C20" w:rsidP="007E0E07">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Total Australian Official Development Assistance</w:t>
            </w:r>
          </w:p>
        </w:tc>
        <w:tc>
          <w:tcPr>
            <w:tcW w:w="1334" w:type="dxa"/>
            <w:shd w:val="solid" w:color="CBCCCE" w:fill="auto"/>
            <w:tcMar>
              <w:top w:w="113" w:type="dxa"/>
              <w:left w:w="57" w:type="dxa"/>
              <w:bottom w:w="113" w:type="dxa"/>
              <w:right w:w="57" w:type="dxa"/>
            </w:tcMar>
            <w:vAlign w:val="bottom"/>
          </w:tcPr>
          <w:p w:rsidR="00F90C20" w:rsidRPr="00F90C20" w:rsidRDefault="00F90C20" w:rsidP="007E0E07">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4,030,654 </w:t>
            </w:r>
          </w:p>
        </w:tc>
        <w:tc>
          <w:tcPr>
            <w:tcW w:w="959" w:type="dxa"/>
            <w:shd w:val="solid" w:color="CBCCCE" w:fill="auto"/>
            <w:tcMar>
              <w:top w:w="113" w:type="dxa"/>
              <w:left w:w="57" w:type="dxa"/>
              <w:bottom w:w="113" w:type="dxa"/>
              <w:right w:w="57" w:type="dxa"/>
            </w:tcMar>
            <w:vAlign w:val="bottom"/>
          </w:tcPr>
          <w:p w:rsidR="00F90C20" w:rsidRPr="00F90C20" w:rsidRDefault="00F90C20" w:rsidP="007E0E07">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4,082,328 </w:t>
            </w:r>
          </w:p>
        </w:tc>
      </w:tr>
      <w:tr w:rsidR="00F90C20" w:rsidRPr="00F90C20" w:rsidTr="00681828">
        <w:trPr>
          <w:trHeight w:hRule="exact" w:val="284"/>
        </w:trPr>
        <w:tc>
          <w:tcPr>
            <w:tcW w:w="9351" w:type="dxa"/>
            <w:gridSpan w:val="5"/>
            <w:tcMar>
              <w:top w:w="28" w:type="dxa"/>
              <w:left w:w="57" w:type="dxa"/>
              <w:bottom w:w="28" w:type="dxa"/>
              <w:right w:w="85" w:type="dxa"/>
            </w:tcMar>
            <w:vAlign w:val="center"/>
          </w:tcPr>
          <w:p w:rsidR="00F90C20" w:rsidRPr="00F90C20" w:rsidRDefault="00F90C20" w:rsidP="00681828">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Due to rounding, discrepancies may occur between sums of the component items and totals.   </w:t>
            </w:r>
          </w:p>
        </w:tc>
      </w:tr>
      <w:tr w:rsidR="00F90C20" w:rsidRPr="00F90C20" w:rsidTr="00681828">
        <w:trPr>
          <w:trHeight w:val="284"/>
        </w:trPr>
        <w:tc>
          <w:tcPr>
            <w:tcW w:w="9351" w:type="dxa"/>
            <w:gridSpan w:val="5"/>
            <w:tcMar>
              <w:top w:w="28" w:type="dxa"/>
              <w:left w:w="57" w:type="dxa"/>
              <w:bottom w:w="28" w:type="dxa"/>
              <w:right w:w="85" w:type="dxa"/>
            </w:tcMar>
            <w:vAlign w:val="center"/>
          </w:tcPr>
          <w:p w:rsidR="00F90C20" w:rsidRPr="00F90C20" w:rsidRDefault="00F90C20" w:rsidP="00681828">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(a) </w:t>
            </w:r>
            <w:r w:rsidRPr="00F90C20">
              <w:rPr>
                <w:rFonts w:ascii="Calibri" w:hAnsi="Calibri" w:cs="Calibri"/>
                <w:color w:val="000000"/>
                <w:sz w:val="15"/>
                <w:szCs w:val="15"/>
                <w:lang w:val="en-US"/>
              </w:rPr>
              <w:tab/>
              <w:t>Sustainable Development Goals (SDGs) can cut across multiple goals and are not mutually exclusive. Data presented in this table reflects the aid investments’ primary intent and is not reflective of Australia’s total ODA contribution to sustainable development. For further information about the SDGs refer to paragraphs 56 and 57 of Appendix 2: Concepts and Definitions.</w:t>
            </w:r>
          </w:p>
        </w:tc>
      </w:tr>
      <w:tr w:rsidR="00F90C20" w:rsidRPr="00F90C20" w:rsidTr="00681828">
        <w:trPr>
          <w:trHeight w:hRule="exact" w:val="284"/>
        </w:trPr>
        <w:tc>
          <w:tcPr>
            <w:tcW w:w="9351" w:type="dxa"/>
            <w:gridSpan w:val="5"/>
            <w:tcMar>
              <w:top w:w="28" w:type="dxa"/>
              <w:left w:w="57" w:type="dxa"/>
              <w:bottom w:w="28" w:type="dxa"/>
              <w:right w:w="85" w:type="dxa"/>
            </w:tcMar>
            <w:vAlign w:val="center"/>
          </w:tcPr>
          <w:p w:rsidR="00F90C20" w:rsidRPr="00F90C20" w:rsidRDefault="00F90C20" w:rsidP="00681828">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(b) Includes scholarships.</w:t>
            </w:r>
          </w:p>
        </w:tc>
      </w:tr>
      <w:tr w:rsidR="00F90C20" w:rsidRPr="00F90C20" w:rsidTr="00681828">
        <w:trPr>
          <w:trHeight w:val="284"/>
        </w:trPr>
        <w:tc>
          <w:tcPr>
            <w:tcW w:w="9351" w:type="dxa"/>
            <w:gridSpan w:val="5"/>
            <w:tcMar>
              <w:top w:w="28" w:type="dxa"/>
              <w:left w:w="57" w:type="dxa"/>
              <w:bottom w:w="28" w:type="dxa"/>
              <w:right w:w="85" w:type="dxa"/>
            </w:tcMar>
            <w:vAlign w:val="center"/>
          </w:tcPr>
          <w:p w:rsidR="00F90C20" w:rsidRPr="00F90C20" w:rsidRDefault="00F90C20" w:rsidP="00681828">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(C) </w:t>
            </w:r>
            <w:r w:rsidRPr="00F90C20">
              <w:rPr>
                <w:rFonts w:ascii="Calibri" w:hAnsi="Calibri" w:cs="Calibri"/>
                <w:color w:val="000000"/>
                <w:sz w:val="15"/>
                <w:szCs w:val="15"/>
                <w:lang w:val="en-US"/>
              </w:rPr>
              <w:tab/>
              <w:t xml:space="preserve">Includes regional and global programs (including payments to multilateral </w:t>
            </w:r>
            <w:proofErr w:type="spellStart"/>
            <w:r w:rsidRPr="00F90C20">
              <w:rPr>
                <w:rFonts w:ascii="Calibri" w:hAnsi="Calibri" w:cs="Calibri"/>
                <w:color w:val="000000"/>
                <w:sz w:val="15"/>
                <w:szCs w:val="15"/>
                <w:lang w:val="en-US"/>
              </w:rPr>
              <w:t>organisations</w:t>
            </w:r>
            <w:proofErr w:type="spellEnd"/>
            <w:r w:rsidRPr="00F90C20">
              <w:rPr>
                <w:rFonts w:ascii="Calibri" w:hAnsi="Calibri" w:cs="Calibri"/>
                <w:color w:val="000000"/>
                <w:sz w:val="15"/>
                <w:szCs w:val="15"/>
                <w:lang w:val="en-US"/>
              </w:rPr>
              <w:t>), departmental and other administrative expenses that cannot be attributed to a Sustainable Development Goal.</w:t>
            </w:r>
          </w:p>
        </w:tc>
      </w:tr>
    </w:tbl>
    <w:p w:rsidR="007E0E07" w:rsidRDefault="007E0E07" w:rsidP="007E0E07">
      <w:pPr>
        <w:keepNext/>
        <w:keepLines/>
        <w:suppressAutoHyphens/>
        <w:autoSpaceDE w:val="0"/>
        <w:autoSpaceDN w:val="0"/>
        <w:adjustRightInd w:val="0"/>
        <w:spacing w:before="170" w:after="113" w:line="288" w:lineRule="auto"/>
        <w:textAlignment w:val="center"/>
        <w:rPr>
          <w:rFonts w:ascii="Calibri" w:hAnsi="Calibri" w:cs="Calibri"/>
          <w:b/>
          <w:bCs/>
          <w:color w:val="000000"/>
          <w:sz w:val="28"/>
          <w:szCs w:val="28"/>
          <w:lang w:val="en-GB"/>
        </w:rPr>
        <w:sectPr w:rsidR="007E0E07" w:rsidSect="00E967F4">
          <w:pgSz w:w="11900" w:h="16840"/>
          <w:pgMar w:top="1168" w:right="1383" w:bottom="1347" w:left="1162" w:header="284" w:footer="522" w:gutter="0"/>
          <w:cols w:space="708"/>
          <w:docGrid w:linePitch="360"/>
        </w:sectPr>
      </w:pPr>
    </w:p>
    <w:tbl>
      <w:tblPr>
        <w:tblW w:w="14621" w:type="dxa"/>
        <w:tblInd w:w="-8" w:type="dxa"/>
        <w:tblLayout w:type="fixed"/>
        <w:tblCellMar>
          <w:left w:w="0" w:type="dxa"/>
          <w:right w:w="0" w:type="dxa"/>
        </w:tblCellMar>
        <w:tblLook w:val="0000" w:firstRow="0" w:lastRow="0" w:firstColumn="0" w:lastColumn="0" w:noHBand="0" w:noVBand="0"/>
      </w:tblPr>
      <w:tblGrid>
        <w:gridCol w:w="162"/>
        <w:gridCol w:w="464"/>
        <w:gridCol w:w="4202"/>
        <w:gridCol w:w="1587"/>
        <w:gridCol w:w="959"/>
        <w:gridCol w:w="959"/>
        <w:gridCol w:w="959"/>
        <w:gridCol w:w="1290"/>
        <w:gridCol w:w="1021"/>
        <w:gridCol w:w="1218"/>
        <w:gridCol w:w="922"/>
        <w:gridCol w:w="878"/>
      </w:tblGrid>
      <w:tr w:rsidR="00F90C20" w:rsidRPr="00F90C20" w:rsidTr="007E0E07">
        <w:trPr>
          <w:trHeight w:hRule="exact" w:val="284"/>
          <w:tblHeader/>
        </w:trPr>
        <w:tc>
          <w:tcPr>
            <w:tcW w:w="14621" w:type="dxa"/>
            <w:gridSpan w:val="12"/>
            <w:shd w:val="solid" w:color="007581" w:fill="auto"/>
            <w:tcMar>
              <w:top w:w="28" w:type="dxa"/>
              <w:left w:w="113" w:type="dxa"/>
              <w:bottom w:w="28" w:type="dxa"/>
              <w:right w:w="113" w:type="dxa"/>
            </w:tcMar>
          </w:tcPr>
          <w:p w:rsidR="00F90C20" w:rsidRPr="00F90C20" w:rsidRDefault="00F90C20" w:rsidP="001F261E">
            <w:pPr>
              <w:pStyle w:val="TABLEHEADING"/>
            </w:pPr>
            <w:bookmarkStart w:id="34" w:name="_Toc533224358"/>
            <w:r w:rsidRPr="007E0E07">
              <w:lastRenderedPageBreak/>
              <w:t>27</w:t>
            </w:r>
            <w:r w:rsidRPr="007E0E07">
              <w:tab/>
            </w:r>
            <w:r w:rsidRPr="00F90C20">
              <w:t>Australian Official Development Assistance, 2030 Agenda: Sustainable Development Goals, Primary Intent by Region of Benefit, 2017–18 (a)</w:t>
            </w:r>
            <w:bookmarkEnd w:id="34"/>
          </w:p>
        </w:tc>
      </w:tr>
      <w:tr w:rsidR="00F90C20" w:rsidRPr="00F90C20" w:rsidTr="007E0E07">
        <w:trPr>
          <w:trHeight w:val="284"/>
          <w:tblHeader/>
        </w:trPr>
        <w:tc>
          <w:tcPr>
            <w:tcW w:w="162" w:type="dxa"/>
            <w:shd w:val="solid" w:color="689CA7" w:fill="auto"/>
            <w:tcMar>
              <w:top w:w="113" w:type="dxa"/>
              <w:left w:w="57" w:type="dxa"/>
              <w:bottom w:w="113" w:type="dxa"/>
              <w:right w:w="85" w:type="dxa"/>
            </w:tcMar>
            <w:vAlign w:val="bottom"/>
          </w:tcPr>
          <w:p w:rsidR="00F90C20" w:rsidRPr="00F90C20" w:rsidRDefault="00F90C20" w:rsidP="007E0E07">
            <w:pPr>
              <w:autoSpaceDE w:val="0"/>
              <w:autoSpaceDN w:val="0"/>
              <w:adjustRightInd w:val="0"/>
              <w:rPr>
                <w:rFonts w:ascii="Calibri" w:hAnsi="Calibri" w:cs="Calibri"/>
                <w:color w:val="auto"/>
                <w:lang w:val="en-US"/>
              </w:rPr>
            </w:pPr>
          </w:p>
        </w:tc>
        <w:tc>
          <w:tcPr>
            <w:tcW w:w="464" w:type="dxa"/>
            <w:shd w:val="solid" w:color="689CA7" w:fill="auto"/>
            <w:tcMar>
              <w:top w:w="113" w:type="dxa"/>
              <w:left w:w="57" w:type="dxa"/>
              <w:bottom w:w="113" w:type="dxa"/>
              <w:right w:w="85" w:type="dxa"/>
            </w:tcMar>
            <w:vAlign w:val="bottom"/>
          </w:tcPr>
          <w:p w:rsidR="00F90C20" w:rsidRPr="00F90C20" w:rsidRDefault="00F90C20" w:rsidP="007E0E07">
            <w:pPr>
              <w:autoSpaceDE w:val="0"/>
              <w:autoSpaceDN w:val="0"/>
              <w:adjustRightInd w:val="0"/>
              <w:rPr>
                <w:rFonts w:ascii="Calibri" w:hAnsi="Calibri" w:cs="Calibri"/>
                <w:color w:val="auto"/>
                <w:lang w:val="en-US"/>
              </w:rPr>
            </w:pPr>
          </w:p>
        </w:tc>
        <w:tc>
          <w:tcPr>
            <w:tcW w:w="4202" w:type="dxa"/>
            <w:shd w:val="solid" w:color="689CA7" w:fill="auto"/>
            <w:tcMar>
              <w:top w:w="28" w:type="dxa"/>
              <w:left w:w="57" w:type="dxa"/>
              <w:bottom w:w="28" w:type="dxa"/>
              <w:right w:w="85" w:type="dxa"/>
            </w:tcMar>
            <w:vAlign w:val="bottom"/>
          </w:tcPr>
          <w:p w:rsidR="00F90C20" w:rsidRPr="00F90C20" w:rsidRDefault="00F90C20" w:rsidP="007E0E07">
            <w:pPr>
              <w:autoSpaceDE w:val="0"/>
              <w:autoSpaceDN w:val="0"/>
              <w:adjustRightInd w:val="0"/>
              <w:rPr>
                <w:rFonts w:ascii="Calibri" w:hAnsi="Calibri" w:cs="Calibri"/>
                <w:color w:val="auto"/>
                <w:lang w:val="en-US"/>
              </w:rPr>
            </w:pPr>
          </w:p>
        </w:tc>
        <w:tc>
          <w:tcPr>
            <w:tcW w:w="1587" w:type="dxa"/>
            <w:shd w:val="solid" w:color="689CA7" w:fill="auto"/>
            <w:tcMar>
              <w:top w:w="28" w:type="dxa"/>
              <w:left w:w="57" w:type="dxa"/>
              <w:bottom w:w="28" w:type="dxa"/>
              <w:right w:w="85" w:type="dxa"/>
            </w:tcMar>
            <w:vAlign w:val="bottom"/>
          </w:tcPr>
          <w:p w:rsidR="00F90C20" w:rsidRPr="00F90C20" w:rsidRDefault="00F90C20" w:rsidP="007E0E07">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Papua New Guinea and Pacific Island Countries</w:t>
            </w:r>
          </w:p>
        </w:tc>
        <w:tc>
          <w:tcPr>
            <w:tcW w:w="959" w:type="dxa"/>
            <w:shd w:val="solid" w:color="689CA7" w:fill="auto"/>
            <w:tcMar>
              <w:top w:w="28" w:type="dxa"/>
              <w:left w:w="57" w:type="dxa"/>
              <w:bottom w:w="28" w:type="dxa"/>
              <w:right w:w="85" w:type="dxa"/>
            </w:tcMar>
            <w:vAlign w:val="bottom"/>
          </w:tcPr>
          <w:p w:rsidR="00F90C20" w:rsidRPr="00F90C20" w:rsidRDefault="00F90C20" w:rsidP="007E0E07">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East Asia</w:t>
            </w:r>
          </w:p>
        </w:tc>
        <w:tc>
          <w:tcPr>
            <w:tcW w:w="959" w:type="dxa"/>
            <w:shd w:val="solid" w:color="689CA7" w:fill="auto"/>
            <w:tcMar>
              <w:top w:w="28" w:type="dxa"/>
              <w:left w:w="57" w:type="dxa"/>
              <w:bottom w:w="28" w:type="dxa"/>
              <w:right w:w="85" w:type="dxa"/>
            </w:tcMar>
            <w:vAlign w:val="bottom"/>
          </w:tcPr>
          <w:p w:rsidR="00F90C20" w:rsidRPr="00F90C20" w:rsidRDefault="00F90C20" w:rsidP="007E0E07">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South and West Asia</w:t>
            </w:r>
          </w:p>
        </w:tc>
        <w:tc>
          <w:tcPr>
            <w:tcW w:w="959" w:type="dxa"/>
            <w:shd w:val="solid" w:color="689CA7" w:fill="auto"/>
            <w:tcMar>
              <w:top w:w="28" w:type="dxa"/>
              <w:left w:w="57" w:type="dxa"/>
              <w:bottom w:w="28" w:type="dxa"/>
              <w:right w:w="85" w:type="dxa"/>
            </w:tcMar>
            <w:vAlign w:val="bottom"/>
          </w:tcPr>
          <w:p w:rsidR="00F90C20" w:rsidRPr="00F90C20" w:rsidRDefault="00F90C20" w:rsidP="007E0E07">
            <w:pPr>
              <w:suppressAutoHyphens/>
              <w:autoSpaceDE w:val="0"/>
              <w:autoSpaceDN w:val="0"/>
              <w:adjustRightInd w:val="0"/>
              <w:jc w:val="right"/>
              <w:textAlignment w:val="baseline"/>
              <w:rPr>
                <w:rFonts w:ascii="Calibri" w:hAnsi="Calibri" w:cs="Calibri"/>
                <w:i/>
                <w:iCs/>
                <w:color w:val="FFFFFF"/>
                <w:sz w:val="17"/>
                <w:szCs w:val="17"/>
                <w:lang w:val="en-US"/>
              </w:rPr>
            </w:pPr>
            <w:proofErr w:type="gramStart"/>
            <w:r w:rsidRPr="00F90C20">
              <w:rPr>
                <w:rFonts w:ascii="Calibri" w:hAnsi="Calibri" w:cs="Calibri"/>
                <w:i/>
                <w:iCs/>
                <w:color w:val="FFFFFF"/>
                <w:sz w:val="17"/>
                <w:szCs w:val="17"/>
                <w:lang w:val="en-US"/>
              </w:rPr>
              <w:t>Other</w:t>
            </w:r>
            <w:proofErr w:type="gramEnd"/>
            <w:r w:rsidRPr="00F90C20">
              <w:rPr>
                <w:rFonts w:ascii="Calibri" w:hAnsi="Calibri" w:cs="Calibri"/>
                <w:i/>
                <w:iCs/>
                <w:color w:val="FFFFFF"/>
                <w:sz w:val="17"/>
                <w:szCs w:val="17"/>
                <w:lang w:val="en-US"/>
              </w:rPr>
              <w:t xml:space="preserve"> Asia (b)</w:t>
            </w:r>
          </w:p>
        </w:tc>
        <w:tc>
          <w:tcPr>
            <w:tcW w:w="1290" w:type="dxa"/>
            <w:shd w:val="solid" w:color="689CA7" w:fill="auto"/>
            <w:tcMar>
              <w:top w:w="28" w:type="dxa"/>
              <w:left w:w="57" w:type="dxa"/>
              <w:bottom w:w="28" w:type="dxa"/>
              <w:right w:w="85" w:type="dxa"/>
            </w:tcMar>
            <w:vAlign w:val="bottom"/>
          </w:tcPr>
          <w:p w:rsidR="00F90C20" w:rsidRPr="00F90C20" w:rsidRDefault="00F90C20" w:rsidP="007E0E07">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Sub-Saharan Africa (b)</w:t>
            </w:r>
          </w:p>
        </w:tc>
        <w:tc>
          <w:tcPr>
            <w:tcW w:w="1021" w:type="dxa"/>
            <w:shd w:val="solid" w:color="689CA7" w:fill="auto"/>
            <w:tcMar>
              <w:top w:w="28" w:type="dxa"/>
              <w:left w:w="57" w:type="dxa"/>
              <w:bottom w:w="28" w:type="dxa"/>
              <w:right w:w="85" w:type="dxa"/>
            </w:tcMar>
            <w:vAlign w:val="bottom"/>
          </w:tcPr>
          <w:p w:rsidR="00F90C20" w:rsidRPr="00F90C20" w:rsidRDefault="00F90C20" w:rsidP="007E0E07">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Middle East and North Africa</w:t>
            </w:r>
          </w:p>
        </w:tc>
        <w:tc>
          <w:tcPr>
            <w:tcW w:w="1218" w:type="dxa"/>
            <w:shd w:val="solid" w:color="689CA7" w:fill="auto"/>
            <w:tcMar>
              <w:top w:w="28" w:type="dxa"/>
              <w:left w:w="57" w:type="dxa"/>
              <w:bottom w:w="28" w:type="dxa"/>
              <w:right w:w="85" w:type="dxa"/>
            </w:tcMar>
            <w:vAlign w:val="bottom"/>
          </w:tcPr>
          <w:p w:rsidR="00F90C20" w:rsidRPr="00F90C20" w:rsidRDefault="00F90C20" w:rsidP="007E0E07">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Latin America and the Caribbean</w:t>
            </w:r>
          </w:p>
        </w:tc>
        <w:tc>
          <w:tcPr>
            <w:tcW w:w="922" w:type="dxa"/>
            <w:shd w:val="solid" w:color="689CA7" w:fill="auto"/>
            <w:tcMar>
              <w:top w:w="28" w:type="dxa"/>
              <w:left w:w="57" w:type="dxa"/>
              <w:bottom w:w="28" w:type="dxa"/>
              <w:right w:w="85" w:type="dxa"/>
            </w:tcMar>
            <w:vAlign w:val="bottom"/>
          </w:tcPr>
          <w:p w:rsidR="00F90C20" w:rsidRPr="00F90C20" w:rsidRDefault="00F90C20" w:rsidP="007E0E07">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Other (c)</w:t>
            </w:r>
          </w:p>
        </w:tc>
        <w:tc>
          <w:tcPr>
            <w:tcW w:w="878" w:type="dxa"/>
            <w:shd w:val="solid" w:color="689CA7" w:fill="auto"/>
            <w:tcMar>
              <w:top w:w="28" w:type="dxa"/>
              <w:left w:w="57" w:type="dxa"/>
              <w:bottom w:w="28" w:type="dxa"/>
              <w:right w:w="85" w:type="dxa"/>
            </w:tcMar>
            <w:vAlign w:val="bottom"/>
          </w:tcPr>
          <w:p w:rsidR="00F90C20" w:rsidRPr="00F90C20" w:rsidRDefault="00F90C20" w:rsidP="007E0E07">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b/>
                <w:bCs/>
                <w:i/>
                <w:iCs/>
                <w:color w:val="FFFFFF"/>
                <w:sz w:val="17"/>
                <w:szCs w:val="17"/>
                <w:lang w:val="en-US"/>
              </w:rPr>
              <w:t xml:space="preserve"> Total </w:t>
            </w:r>
          </w:p>
        </w:tc>
      </w:tr>
      <w:tr w:rsidR="00F90C20" w:rsidRPr="00F90C20" w:rsidTr="007E0E07">
        <w:trPr>
          <w:trHeight w:hRule="exact" w:val="284"/>
          <w:tblHeader/>
        </w:trPr>
        <w:tc>
          <w:tcPr>
            <w:tcW w:w="4828" w:type="dxa"/>
            <w:gridSpan w:val="3"/>
            <w:shd w:val="solid" w:color="689CA7" w:fill="auto"/>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Sustainable Development Goal</w:t>
            </w:r>
          </w:p>
        </w:tc>
        <w:tc>
          <w:tcPr>
            <w:tcW w:w="1587" w:type="dxa"/>
            <w:shd w:val="solid" w:color="689CA7" w:fill="auto"/>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59" w:type="dxa"/>
            <w:shd w:val="solid" w:color="689CA7" w:fill="auto"/>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59" w:type="dxa"/>
            <w:shd w:val="solid" w:color="689CA7" w:fill="auto"/>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59" w:type="dxa"/>
            <w:shd w:val="solid" w:color="689CA7" w:fill="auto"/>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290" w:type="dxa"/>
            <w:shd w:val="solid" w:color="689CA7" w:fill="auto"/>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021" w:type="dxa"/>
            <w:shd w:val="solid" w:color="689CA7" w:fill="auto"/>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1218" w:type="dxa"/>
            <w:shd w:val="solid" w:color="689CA7" w:fill="auto"/>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922" w:type="dxa"/>
            <w:shd w:val="solid" w:color="689CA7" w:fill="auto"/>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 xml:space="preserve"> $’000 </w:t>
            </w:r>
          </w:p>
        </w:tc>
        <w:tc>
          <w:tcPr>
            <w:tcW w:w="878" w:type="dxa"/>
            <w:shd w:val="solid" w:color="689CA7" w:fill="auto"/>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90C20">
              <w:rPr>
                <w:rFonts w:ascii="Calibri" w:hAnsi="Calibri" w:cs="Calibri"/>
                <w:b/>
                <w:bCs/>
                <w:color w:val="FFFFFF"/>
                <w:sz w:val="17"/>
                <w:szCs w:val="17"/>
                <w:lang w:val="en-US"/>
              </w:rPr>
              <w:t xml:space="preserve"> $’000 </w:t>
            </w:r>
          </w:p>
        </w:tc>
      </w:tr>
      <w:tr w:rsidR="00F90C20" w:rsidRPr="00F90C20" w:rsidTr="00914AF1">
        <w:trPr>
          <w:trHeight w:hRule="exact" w:val="284"/>
        </w:trPr>
        <w:tc>
          <w:tcPr>
            <w:tcW w:w="162" w:type="dxa"/>
            <w:tcMar>
              <w:top w:w="113" w:type="dxa"/>
              <w:left w:w="57" w:type="dxa"/>
              <w:bottom w:w="57" w:type="dxa"/>
              <w:right w:w="85" w:type="dxa"/>
            </w:tcMar>
            <w:vAlign w:val="center"/>
          </w:tcPr>
          <w:p w:rsidR="00F90C20" w:rsidRPr="00F90C20" w:rsidRDefault="00F90C20" w:rsidP="00F90C20">
            <w:pPr>
              <w:autoSpaceDE w:val="0"/>
              <w:autoSpaceDN w:val="0"/>
              <w:adjustRightInd w:val="0"/>
              <w:rPr>
                <w:rFonts w:ascii="Calibri" w:hAnsi="Calibri" w:cs="Calibri"/>
                <w:color w:val="auto"/>
                <w:lang w:val="en-US"/>
              </w:rPr>
            </w:pPr>
          </w:p>
        </w:tc>
        <w:tc>
          <w:tcPr>
            <w:tcW w:w="464" w:type="dxa"/>
            <w:tcMar>
              <w:top w:w="113" w:type="dxa"/>
              <w:left w:w="57" w:type="dxa"/>
              <w:bottom w:w="57" w:type="dxa"/>
              <w:right w:w="85" w:type="dxa"/>
            </w:tcMar>
            <w:vAlign w:val="center"/>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1</w:t>
            </w:r>
          </w:p>
        </w:tc>
        <w:tc>
          <w:tcPr>
            <w:tcW w:w="4202" w:type="dxa"/>
            <w:tcMar>
              <w:top w:w="28" w:type="dxa"/>
              <w:left w:w="57" w:type="dxa"/>
              <w:bottom w:w="28" w:type="dxa"/>
              <w:right w:w="85" w:type="dxa"/>
            </w:tcMar>
            <w:vAlign w:val="center"/>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No poverty</w:t>
            </w:r>
          </w:p>
        </w:tc>
        <w:tc>
          <w:tcPr>
            <w:tcW w:w="1587" w:type="dxa"/>
            <w:tcMar>
              <w:top w:w="28" w:type="dxa"/>
              <w:left w:w="57" w:type="dxa"/>
              <w:bottom w:w="28" w:type="dxa"/>
              <w:right w:w="85" w:type="dxa"/>
            </w:tcMar>
            <w:vAlign w:val="cente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56,093 </w:t>
            </w:r>
          </w:p>
        </w:tc>
        <w:tc>
          <w:tcPr>
            <w:tcW w:w="959" w:type="dxa"/>
            <w:tcMar>
              <w:top w:w="28" w:type="dxa"/>
              <w:left w:w="57" w:type="dxa"/>
              <w:bottom w:w="28" w:type="dxa"/>
              <w:right w:w="85" w:type="dxa"/>
            </w:tcMar>
            <w:vAlign w:val="cente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73,314 </w:t>
            </w:r>
          </w:p>
        </w:tc>
        <w:tc>
          <w:tcPr>
            <w:tcW w:w="959" w:type="dxa"/>
            <w:tcMar>
              <w:top w:w="28" w:type="dxa"/>
              <w:left w:w="57" w:type="dxa"/>
              <w:bottom w:w="28" w:type="dxa"/>
              <w:right w:w="85" w:type="dxa"/>
            </w:tcMar>
            <w:vAlign w:val="cente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56,042 </w:t>
            </w:r>
          </w:p>
        </w:tc>
        <w:tc>
          <w:tcPr>
            <w:tcW w:w="959" w:type="dxa"/>
            <w:tcMar>
              <w:top w:w="28" w:type="dxa"/>
              <w:left w:w="57" w:type="dxa"/>
              <w:bottom w:w="28" w:type="dxa"/>
              <w:right w:w="85" w:type="dxa"/>
            </w:tcMar>
            <w:vAlign w:val="cente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1,368 </w:t>
            </w:r>
          </w:p>
        </w:tc>
        <w:tc>
          <w:tcPr>
            <w:tcW w:w="1290" w:type="dxa"/>
            <w:tcMar>
              <w:top w:w="28" w:type="dxa"/>
              <w:left w:w="57" w:type="dxa"/>
              <w:bottom w:w="28" w:type="dxa"/>
              <w:right w:w="85" w:type="dxa"/>
            </w:tcMar>
            <w:vAlign w:val="cente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34,085 </w:t>
            </w:r>
          </w:p>
        </w:tc>
        <w:tc>
          <w:tcPr>
            <w:tcW w:w="1021" w:type="dxa"/>
            <w:tcMar>
              <w:top w:w="28" w:type="dxa"/>
              <w:left w:w="57" w:type="dxa"/>
              <w:bottom w:w="28" w:type="dxa"/>
              <w:right w:w="85" w:type="dxa"/>
            </w:tcMar>
            <w:vAlign w:val="cente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110,039 </w:t>
            </w:r>
          </w:p>
        </w:tc>
        <w:tc>
          <w:tcPr>
            <w:tcW w:w="1218" w:type="dxa"/>
            <w:tcMar>
              <w:top w:w="28" w:type="dxa"/>
              <w:left w:w="57" w:type="dxa"/>
              <w:bottom w:w="28" w:type="dxa"/>
              <w:right w:w="85" w:type="dxa"/>
            </w:tcMar>
            <w:vAlign w:val="cente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2,310 </w:t>
            </w:r>
          </w:p>
        </w:tc>
        <w:tc>
          <w:tcPr>
            <w:tcW w:w="922" w:type="dxa"/>
            <w:tcMar>
              <w:top w:w="28" w:type="dxa"/>
              <w:left w:w="57" w:type="dxa"/>
              <w:bottom w:w="28" w:type="dxa"/>
              <w:right w:w="85" w:type="dxa"/>
            </w:tcMar>
            <w:vAlign w:val="cente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77,880 </w:t>
            </w:r>
          </w:p>
        </w:tc>
        <w:tc>
          <w:tcPr>
            <w:tcW w:w="878" w:type="dxa"/>
            <w:tcMar>
              <w:top w:w="28" w:type="dxa"/>
              <w:left w:w="57" w:type="dxa"/>
              <w:bottom w:w="28" w:type="dxa"/>
              <w:right w:w="85" w:type="dxa"/>
            </w:tcMar>
            <w:vAlign w:val="cente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411,131 </w:t>
            </w:r>
          </w:p>
        </w:tc>
      </w:tr>
      <w:tr w:rsidR="00F90C20" w:rsidRPr="00F90C20" w:rsidTr="007E0E07">
        <w:trPr>
          <w:trHeight w:hRule="exact" w:val="284"/>
        </w:trPr>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46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2</w:t>
            </w:r>
          </w:p>
        </w:tc>
        <w:tc>
          <w:tcPr>
            <w:tcW w:w="4202"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Zero hunger</w:t>
            </w:r>
          </w:p>
        </w:tc>
        <w:tc>
          <w:tcPr>
            <w:tcW w:w="1587"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35,628 </w:t>
            </w:r>
          </w:p>
        </w:tc>
        <w:tc>
          <w:tcPr>
            <w:tcW w:w="959"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96,849 </w:t>
            </w:r>
          </w:p>
        </w:tc>
        <w:tc>
          <w:tcPr>
            <w:tcW w:w="959"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66,776 </w:t>
            </w:r>
          </w:p>
        </w:tc>
        <w:tc>
          <w:tcPr>
            <w:tcW w:w="959"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101 </w:t>
            </w:r>
          </w:p>
        </w:tc>
        <w:tc>
          <w:tcPr>
            <w:tcW w:w="1290"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50,809 </w:t>
            </w:r>
          </w:p>
        </w:tc>
        <w:tc>
          <w:tcPr>
            <w:tcW w:w="1021"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20,164 </w:t>
            </w:r>
          </w:p>
        </w:tc>
        <w:tc>
          <w:tcPr>
            <w:tcW w:w="1218"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841 </w:t>
            </w:r>
          </w:p>
        </w:tc>
        <w:tc>
          <w:tcPr>
            <w:tcW w:w="922"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98,646 </w:t>
            </w:r>
          </w:p>
        </w:tc>
        <w:tc>
          <w:tcPr>
            <w:tcW w:w="878"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369,814 </w:t>
            </w:r>
          </w:p>
        </w:tc>
      </w:tr>
      <w:tr w:rsidR="00F90C20" w:rsidRPr="00F90C20" w:rsidTr="007E0E07">
        <w:trPr>
          <w:trHeight w:hRule="exact" w:val="284"/>
        </w:trPr>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46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3</w:t>
            </w:r>
          </w:p>
        </w:tc>
        <w:tc>
          <w:tcPr>
            <w:tcW w:w="4202"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Good health and well-being</w:t>
            </w:r>
          </w:p>
        </w:tc>
        <w:tc>
          <w:tcPr>
            <w:tcW w:w="1587"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156,295 </w:t>
            </w:r>
          </w:p>
        </w:tc>
        <w:tc>
          <w:tcPr>
            <w:tcW w:w="959"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63,345 </w:t>
            </w:r>
          </w:p>
        </w:tc>
        <w:tc>
          <w:tcPr>
            <w:tcW w:w="959"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34,036 </w:t>
            </w:r>
          </w:p>
        </w:tc>
        <w:tc>
          <w:tcPr>
            <w:tcW w:w="959"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7,029 </w:t>
            </w:r>
          </w:p>
        </w:tc>
        <w:tc>
          <w:tcPr>
            <w:tcW w:w="1290"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6,218 </w:t>
            </w:r>
          </w:p>
        </w:tc>
        <w:tc>
          <w:tcPr>
            <w:tcW w:w="1021"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1,060 </w:t>
            </w:r>
          </w:p>
        </w:tc>
        <w:tc>
          <w:tcPr>
            <w:tcW w:w="1218"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503 </w:t>
            </w:r>
          </w:p>
        </w:tc>
        <w:tc>
          <w:tcPr>
            <w:tcW w:w="922"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214,903 </w:t>
            </w:r>
          </w:p>
        </w:tc>
        <w:tc>
          <w:tcPr>
            <w:tcW w:w="878"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483,391 </w:t>
            </w:r>
          </w:p>
        </w:tc>
      </w:tr>
      <w:tr w:rsidR="00F90C20" w:rsidRPr="00F90C20" w:rsidTr="007E0E07">
        <w:trPr>
          <w:trHeight w:hRule="exact" w:val="284"/>
        </w:trPr>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46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4</w:t>
            </w:r>
          </w:p>
        </w:tc>
        <w:tc>
          <w:tcPr>
            <w:tcW w:w="4202"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Quality education (d)</w:t>
            </w:r>
          </w:p>
        </w:tc>
        <w:tc>
          <w:tcPr>
            <w:tcW w:w="1587"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211,062 </w:t>
            </w:r>
          </w:p>
        </w:tc>
        <w:tc>
          <w:tcPr>
            <w:tcW w:w="959"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245,272 </w:t>
            </w:r>
          </w:p>
        </w:tc>
        <w:tc>
          <w:tcPr>
            <w:tcW w:w="959"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61,108 </w:t>
            </w:r>
          </w:p>
        </w:tc>
        <w:tc>
          <w:tcPr>
            <w:tcW w:w="959"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76 </w:t>
            </w:r>
          </w:p>
        </w:tc>
        <w:tc>
          <w:tcPr>
            <w:tcW w:w="1290"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37,885 </w:t>
            </w:r>
          </w:p>
        </w:tc>
        <w:tc>
          <w:tcPr>
            <w:tcW w:w="1021"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23,155 </w:t>
            </w:r>
          </w:p>
        </w:tc>
        <w:tc>
          <w:tcPr>
            <w:tcW w:w="1218"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2,403 </w:t>
            </w:r>
          </w:p>
        </w:tc>
        <w:tc>
          <w:tcPr>
            <w:tcW w:w="922"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61,862 </w:t>
            </w:r>
          </w:p>
        </w:tc>
        <w:tc>
          <w:tcPr>
            <w:tcW w:w="878"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642,823 </w:t>
            </w:r>
          </w:p>
        </w:tc>
      </w:tr>
      <w:tr w:rsidR="00F90C20" w:rsidRPr="00F90C20" w:rsidTr="007E0E07">
        <w:trPr>
          <w:trHeight w:hRule="exact" w:val="284"/>
        </w:trPr>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46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5</w:t>
            </w:r>
          </w:p>
        </w:tc>
        <w:tc>
          <w:tcPr>
            <w:tcW w:w="4202"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Gender equality</w:t>
            </w:r>
          </w:p>
        </w:tc>
        <w:tc>
          <w:tcPr>
            <w:tcW w:w="1587"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45,208 </w:t>
            </w:r>
          </w:p>
        </w:tc>
        <w:tc>
          <w:tcPr>
            <w:tcW w:w="959"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50,633 </w:t>
            </w:r>
          </w:p>
        </w:tc>
        <w:tc>
          <w:tcPr>
            <w:tcW w:w="959"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17,622 </w:t>
            </w:r>
          </w:p>
        </w:tc>
        <w:tc>
          <w:tcPr>
            <w:tcW w:w="959"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50 </w:t>
            </w:r>
          </w:p>
        </w:tc>
        <w:tc>
          <w:tcPr>
            <w:tcW w:w="1290"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1,782 </w:t>
            </w:r>
          </w:p>
        </w:tc>
        <w:tc>
          <w:tcPr>
            <w:tcW w:w="1021"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1,248 </w:t>
            </w:r>
          </w:p>
        </w:tc>
        <w:tc>
          <w:tcPr>
            <w:tcW w:w="1218"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187 </w:t>
            </w:r>
          </w:p>
        </w:tc>
        <w:tc>
          <w:tcPr>
            <w:tcW w:w="922"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38,869 </w:t>
            </w:r>
          </w:p>
        </w:tc>
        <w:tc>
          <w:tcPr>
            <w:tcW w:w="878"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155,598 </w:t>
            </w:r>
          </w:p>
        </w:tc>
      </w:tr>
      <w:tr w:rsidR="00F90C20" w:rsidRPr="00F90C20" w:rsidTr="007E0E07">
        <w:trPr>
          <w:trHeight w:hRule="exact" w:val="284"/>
        </w:trPr>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46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6</w:t>
            </w:r>
          </w:p>
        </w:tc>
        <w:tc>
          <w:tcPr>
            <w:tcW w:w="4202"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Clean water and sanitation</w:t>
            </w:r>
          </w:p>
        </w:tc>
        <w:tc>
          <w:tcPr>
            <w:tcW w:w="1587"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5,426 </w:t>
            </w:r>
          </w:p>
        </w:tc>
        <w:tc>
          <w:tcPr>
            <w:tcW w:w="959"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54,025 </w:t>
            </w:r>
          </w:p>
        </w:tc>
        <w:tc>
          <w:tcPr>
            <w:tcW w:w="959"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15,161 </w:t>
            </w:r>
          </w:p>
        </w:tc>
        <w:tc>
          <w:tcPr>
            <w:tcW w:w="959"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1,524 </w:t>
            </w:r>
          </w:p>
        </w:tc>
        <w:tc>
          <w:tcPr>
            <w:tcW w:w="1290"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2,661 </w:t>
            </w:r>
          </w:p>
        </w:tc>
        <w:tc>
          <w:tcPr>
            <w:tcW w:w="1021"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69 </w:t>
            </w:r>
          </w:p>
        </w:tc>
        <w:tc>
          <w:tcPr>
            <w:tcW w:w="1218"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496 </w:t>
            </w:r>
          </w:p>
        </w:tc>
        <w:tc>
          <w:tcPr>
            <w:tcW w:w="922"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65,065 </w:t>
            </w:r>
          </w:p>
        </w:tc>
        <w:tc>
          <w:tcPr>
            <w:tcW w:w="878"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144,427 </w:t>
            </w:r>
          </w:p>
        </w:tc>
      </w:tr>
      <w:tr w:rsidR="00F90C20" w:rsidRPr="00F90C20" w:rsidTr="007E0E07">
        <w:trPr>
          <w:trHeight w:hRule="exact" w:val="284"/>
        </w:trPr>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46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7</w:t>
            </w:r>
          </w:p>
        </w:tc>
        <w:tc>
          <w:tcPr>
            <w:tcW w:w="4202"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Affordable and clean energy</w:t>
            </w:r>
          </w:p>
        </w:tc>
        <w:tc>
          <w:tcPr>
            <w:tcW w:w="1587"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10,084 </w:t>
            </w:r>
          </w:p>
        </w:tc>
        <w:tc>
          <w:tcPr>
            <w:tcW w:w="959"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9,613 </w:t>
            </w:r>
          </w:p>
        </w:tc>
        <w:tc>
          <w:tcPr>
            <w:tcW w:w="959"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6,265 </w:t>
            </w:r>
          </w:p>
        </w:tc>
        <w:tc>
          <w:tcPr>
            <w:tcW w:w="959"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3,160 </w:t>
            </w:r>
          </w:p>
        </w:tc>
        <w:tc>
          <w:tcPr>
            <w:tcW w:w="1290"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108 </w:t>
            </w:r>
          </w:p>
        </w:tc>
        <w:tc>
          <w:tcPr>
            <w:tcW w:w="1021"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8"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22"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58,655 </w:t>
            </w:r>
          </w:p>
        </w:tc>
        <w:tc>
          <w:tcPr>
            <w:tcW w:w="878"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87,885 </w:t>
            </w:r>
          </w:p>
        </w:tc>
      </w:tr>
      <w:tr w:rsidR="00F90C20" w:rsidRPr="00F90C20" w:rsidTr="007E0E07">
        <w:trPr>
          <w:trHeight w:hRule="exact" w:val="284"/>
        </w:trPr>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46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8</w:t>
            </w:r>
          </w:p>
        </w:tc>
        <w:tc>
          <w:tcPr>
            <w:tcW w:w="4202"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Decent work and economic growth</w:t>
            </w:r>
          </w:p>
        </w:tc>
        <w:tc>
          <w:tcPr>
            <w:tcW w:w="1587"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53,226 </w:t>
            </w:r>
          </w:p>
        </w:tc>
        <w:tc>
          <w:tcPr>
            <w:tcW w:w="959"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23,888 </w:t>
            </w:r>
          </w:p>
        </w:tc>
        <w:tc>
          <w:tcPr>
            <w:tcW w:w="959"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16,881 </w:t>
            </w:r>
          </w:p>
        </w:tc>
        <w:tc>
          <w:tcPr>
            <w:tcW w:w="959"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502 </w:t>
            </w:r>
          </w:p>
        </w:tc>
        <w:tc>
          <w:tcPr>
            <w:tcW w:w="1290"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1,269 </w:t>
            </w:r>
          </w:p>
        </w:tc>
        <w:tc>
          <w:tcPr>
            <w:tcW w:w="1021"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170 </w:t>
            </w:r>
          </w:p>
        </w:tc>
        <w:tc>
          <w:tcPr>
            <w:tcW w:w="1218"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315 </w:t>
            </w:r>
          </w:p>
        </w:tc>
        <w:tc>
          <w:tcPr>
            <w:tcW w:w="922"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26,166 </w:t>
            </w:r>
          </w:p>
        </w:tc>
        <w:tc>
          <w:tcPr>
            <w:tcW w:w="878"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122,417 </w:t>
            </w:r>
          </w:p>
        </w:tc>
      </w:tr>
      <w:tr w:rsidR="00F90C20" w:rsidRPr="00F90C20" w:rsidTr="007E0E07">
        <w:trPr>
          <w:trHeight w:hRule="exact" w:val="284"/>
        </w:trPr>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46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9</w:t>
            </w:r>
          </w:p>
        </w:tc>
        <w:tc>
          <w:tcPr>
            <w:tcW w:w="4202"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Industry, innovation and infrastructure</w:t>
            </w:r>
          </w:p>
        </w:tc>
        <w:tc>
          <w:tcPr>
            <w:tcW w:w="1587"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104,377 </w:t>
            </w:r>
          </w:p>
        </w:tc>
        <w:tc>
          <w:tcPr>
            <w:tcW w:w="959"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41,759 </w:t>
            </w:r>
          </w:p>
        </w:tc>
        <w:tc>
          <w:tcPr>
            <w:tcW w:w="959"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59"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166,055 </w:t>
            </w:r>
          </w:p>
        </w:tc>
        <w:tc>
          <w:tcPr>
            <w:tcW w:w="1290"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1"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8"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22"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4,925 </w:t>
            </w:r>
          </w:p>
        </w:tc>
        <w:tc>
          <w:tcPr>
            <w:tcW w:w="878"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317,117 </w:t>
            </w:r>
          </w:p>
        </w:tc>
      </w:tr>
      <w:tr w:rsidR="00F90C20" w:rsidRPr="00F90C20" w:rsidTr="007E0E07">
        <w:trPr>
          <w:trHeight w:hRule="exact" w:val="284"/>
        </w:trPr>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46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10</w:t>
            </w:r>
          </w:p>
        </w:tc>
        <w:tc>
          <w:tcPr>
            <w:tcW w:w="4202"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Reduced inequalities</w:t>
            </w:r>
          </w:p>
        </w:tc>
        <w:tc>
          <w:tcPr>
            <w:tcW w:w="1587"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54,308 </w:t>
            </w:r>
          </w:p>
        </w:tc>
        <w:tc>
          <w:tcPr>
            <w:tcW w:w="959"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32,928 </w:t>
            </w:r>
          </w:p>
        </w:tc>
        <w:tc>
          <w:tcPr>
            <w:tcW w:w="959"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1,078 </w:t>
            </w:r>
          </w:p>
        </w:tc>
        <w:tc>
          <w:tcPr>
            <w:tcW w:w="959"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257 </w:t>
            </w:r>
          </w:p>
        </w:tc>
        <w:tc>
          <w:tcPr>
            <w:tcW w:w="1290"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311 </w:t>
            </w:r>
          </w:p>
        </w:tc>
        <w:tc>
          <w:tcPr>
            <w:tcW w:w="1021"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23 </w:t>
            </w:r>
          </w:p>
        </w:tc>
        <w:tc>
          <w:tcPr>
            <w:tcW w:w="1218"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22"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15,763 </w:t>
            </w:r>
          </w:p>
        </w:tc>
        <w:tc>
          <w:tcPr>
            <w:tcW w:w="878"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104,668 </w:t>
            </w:r>
          </w:p>
        </w:tc>
      </w:tr>
      <w:tr w:rsidR="00F90C20" w:rsidRPr="00F90C20" w:rsidTr="007E0E07">
        <w:trPr>
          <w:trHeight w:hRule="exact" w:val="284"/>
        </w:trPr>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46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11</w:t>
            </w:r>
          </w:p>
        </w:tc>
        <w:tc>
          <w:tcPr>
            <w:tcW w:w="4202"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Sustainable cities and communities</w:t>
            </w:r>
          </w:p>
        </w:tc>
        <w:tc>
          <w:tcPr>
            <w:tcW w:w="1587"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34,072 </w:t>
            </w:r>
          </w:p>
        </w:tc>
        <w:tc>
          <w:tcPr>
            <w:tcW w:w="959"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17,190 </w:t>
            </w:r>
          </w:p>
        </w:tc>
        <w:tc>
          <w:tcPr>
            <w:tcW w:w="959"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21,326 </w:t>
            </w:r>
          </w:p>
        </w:tc>
        <w:tc>
          <w:tcPr>
            <w:tcW w:w="959"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19 </w:t>
            </w:r>
          </w:p>
        </w:tc>
        <w:tc>
          <w:tcPr>
            <w:tcW w:w="1290"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1,384 </w:t>
            </w:r>
          </w:p>
        </w:tc>
        <w:tc>
          <w:tcPr>
            <w:tcW w:w="1021"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45 </w:t>
            </w:r>
          </w:p>
        </w:tc>
        <w:tc>
          <w:tcPr>
            <w:tcW w:w="1218"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84 </w:t>
            </w:r>
          </w:p>
        </w:tc>
        <w:tc>
          <w:tcPr>
            <w:tcW w:w="922"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87,670 </w:t>
            </w:r>
          </w:p>
        </w:tc>
        <w:tc>
          <w:tcPr>
            <w:tcW w:w="878"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161,790 </w:t>
            </w:r>
          </w:p>
        </w:tc>
      </w:tr>
      <w:tr w:rsidR="00F90C20" w:rsidRPr="00F90C20" w:rsidTr="007E0E07">
        <w:trPr>
          <w:trHeight w:hRule="exact" w:val="284"/>
        </w:trPr>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46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12</w:t>
            </w:r>
          </w:p>
        </w:tc>
        <w:tc>
          <w:tcPr>
            <w:tcW w:w="4202"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Responsible consumption and production</w:t>
            </w:r>
          </w:p>
        </w:tc>
        <w:tc>
          <w:tcPr>
            <w:tcW w:w="1587"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604 </w:t>
            </w:r>
          </w:p>
        </w:tc>
        <w:tc>
          <w:tcPr>
            <w:tcW w:w="959"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2,093 </w:t>
            </w:r>
          </w:p>
        </w:tc>
        <w:tc>
          <w:tcPr>
            <w:tcW w:w="959"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59"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90"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1,651 </w:t>
            </w:r>
          </w:p>
        </w:tc>
        <w:tc>
          <w:tcPr>
            <w:tcW w:w="1021"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8"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 </w:t>
            </w:r>
          </w:p>
        </w:tc>
        <w:tc>
          <w:tcPr>
            <w:tcW w:w="922"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4,406 </w:t>
            </w:r>
          </w:p>
        </w:tc>
        <w:tc>
          <w:tcPr>
            <w:tcW w:w="878"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8,770 </w:t>
            </w:r>
          </w:p>
        </w:tc>
      </w:tr>
      <w:tr w:rsidR="00F90C20" w:rsidRPr="00F90C20" w:rsidTr="007E0E07">
        <w:trPr>
          <w:trHeight w:hRule="exact" w:val="284"/>
        </w:trPr>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46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13</w:t>
            </w:r>
          </w:p>
        </w:tc>
        <w:tc>
          <w:tcPr>
            <w:tcW w:w="4202"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Climate action</w:t>
            </w:r>
          </w:p>
        </w:tc>
        <w:tc>
          <w:tcPr>
            <w:tcW w:w="1587"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17,746 </w:t>
            </w:r>
          </w:p>
        </w:tc>
        <w:tc>
          <w:tcPr>
            <w:tcW w:w="959"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3,589 </w:t>
            </w:r>
          </w:p>
        </w:tc>
        <w:tc>
          <w:tcPr>
            <w:tcW w:w="959"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46 </w:t>
            </w:r>
          </w:p>
        </w:tc>
        <w:tc>
          <w:tcPr>
            <w:tcW w:w="959"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90"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2,848 </w:t>
            </w:r>
          </w:p>
        </w:tc>
        <w:tc>
          <w:tcPr>
            <w:tcW w:w="1021"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8"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71 </w:t>
            </w:r>
          </w:p>
        </w:tc>
        <w:tc>
          <w:tcPr>
            <w:tcW w:w="922"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60,856 </w:t>
            </w:r>
          </w:p>
        </w:tc>
        <w:tc>
          <w:tcPr>
            <w:tcW w:w="878"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85,157 </w:t>
            </w:r>
          </w:p>
        </w:tc>
      </w:tr>
      <w:tr w:rsidR="00F90C20" w:rsidRPr="00F90C20" w:rsidTr="007E0E07">
        <w:trPr>
          <w:trHeight w:hRule="exact" w:val="284"/>
        </w:trPr>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46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14</w:t>
            </w:r>
          </w:p>
        </w:tc>
        <w:tc>
          <w:tcPr>
            <w:tcW w:w="4202"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Life below water</w:t>
            </w:r>
          </w:p>
        </w:tc>
        <w:tc>
          <w:tcPr>
            <w:tcW w:w="1587"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843 </w:t>
            </w:r>
          </w:p>
        </w:tc>
        <w:tc>
          <w:tcPr>
            <w:tcW w:w="959"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765 </w:t>
            </w:r>
          </w:p>
        </w:tc>
        <w:tc>
          <w:tcPr>
            <w:tcW w:w="959"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59"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90"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70 </w:t>
            </w:r>
          </w:p>
        </w:tc>
        <w:tc>
          <w:tcPr>
            <w:tcW w:w="1021"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8"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30 </w:t>
            </w:r>
          </w:p>
        </w:tc>
        <w:tc>
          <w:tcPr>
            <w:tcW w:w="922"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673 </w:t>
            </w:r>
          </w:p>
        </w:tc>
        <w:tc>
          <w:tcPr>
            <w:tcW w:w="878"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2,381 </w:t>
            </w:r>
          </w:p>
        </w:tc>
      </w:tr>
      <w:tr w:rsidR="00F90C20" w:rsidRPr="00F90C20" w:rsidTr="007E0E07">
        <w:trPr>
          <w:trHeight w:hRule="exact" w:val="284"/>
        </w:trPr>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46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15</w:t>
            </w:r>
          </w:p>
        </w:tc>
        <w:tc>
          <w:tcPr>
            <w:tcW w:w="4202"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Life on land</w:t>
            </w:r>
          </w:p>
        </w:tc>
        <w:tc>
          <w:tcPr>
            <w:tcW w:w="1587"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168 </w:t>
            </w:r>
          </w:p>
        </w:tc>
        <w:tc>
          <w:tcPr>
            <w:tcW w:w="959"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486 </w:t>
            </w:r>
          </w:p>
        </w:tc>
        <w:tc>
          <w:tcPr>
            <w:tcW w:w="959"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51 </w:t>
            </w:r>
          </w:p>
        </w:tc>
        <w:tc>
          <w:tcPr>
            <w:tcW w:w="959"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90"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1"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8"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37 </w:t>
            </w:r>
          </w:p>
        </w:tc>
        <w:tc>
          <w:tcPr>
            <w:tcW w:w="922"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3,845 </w:t>
            </w:r>
          </w:p>
        </w:tc>
        <w:tc>
          <w:tcPr>
            <w:tcW w:w="878"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4,587 </w:t>
            </w:r>
          </w:p>
        </w:tc>
      </w:tr>
      <w:tr w:rsidR="00F90C20" w:rsidRPr="00F90C20" w:rsidTr="007E0E07">
        <w:trPr>
          <w:trHeight w:hRule="exact" w:val="284"/>
        </w:trPr>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46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16</w:t>
            </w:r>
          </w:p>
        </w:tc>
        <w:tc>
          <w:tcPr>
            <w:tcW w:w="4202"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Peace, justice and strong institutions</w:t>
            </w:r>
          </w:p>
        </w:tc>
        <w:tc>
          <w:tcPr>
            <w:tcW w:w="1587"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254,689 </w:t>
            </w:r>
          </w:p>
        </w:tc>
        <w:tc>
          <w:tcPr>
            <w:tcW w:w="959"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130,890 </w:t>
            </w:r>
          </w:p>
        </w:tc>
        <w:tc>
          <w:tcPr>
            <w:tcW w:w="959"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40,105 </w:t>
            </w:r>
          </w:p>
        </w:tc>
        <w:tc>
          <w:tcPr>
            <w:tcW w:w="959"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8,680 </w:t>
            </w:r>
          </w:p>
        </w:tc>
        <w:tc>
          <w:tcPr>
            <w:tcW w:w="1290"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32,682 </w:t>
            </w:r>
          </w:p>
        </w:tc>
        <w:tc>
          <w:tcPr>
            <w:tcW w:w="1021"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8,449 </w:t>
            </w:r>
          </w:p>
        </w:tc>
        <w:tc>
          <w:tcPr>
            <w:tcW w:w="1218"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1,650 </w:t>
            </w:r>
          </w:p>
        </w:tc>
        <w:tc>
          <w:tcPr>
            <w:tcW w:w="922"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85,520 </w:t>
            </w:r>
          </w:p>
        </w:tc>
        <w:tc>
          <w:tcPr>
            <w:tcW w:w="878"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562,665 </w:t>
            </w:r>
          </w:p>
        </w:tc>
      </w:tr>
      <w:tr w:rsidR="00F90C20" w:rsidRPr="00F90C20" w:rsidTr="007E0E07">
        <w:trPr>
          <w:trHeight w:hRule="exact" w:val="284"/>
        </w:trPr>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464" w:type="dxa"/>
            <w:tcMar>
              <w:top w:w="57" w:type="dxa"/>
              <w:left w:w="57" w:type="dxa"/>
              <w:bottom w:w="57" w:type="dxa"/>
              <w:right w:w="85" w:type="dxa"/>
            </w:tcMar>
            <w:vAlign w:val="bottom"/>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17</w:t>
            </w:r>
          </w:p>
        </w:tc>
        <w:tc>
          <w:tcPr>
            <w:tcW w:w="4202"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Partnerships for the goals</w:t>
            </w:r>
          </w:p>
        </w:tc>
        <w:tc>
          <w:tcPr>
            <w:tcW w:w="1587"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48,852 </w:t>
            </w:r>
          </w:p>
        </w:tc>
        <w:tc>
          <w:tcPr>
            <w:tcW w:w="959"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18,955 </w:t>
            </w:r>
          </w:p>
        </w:tc>
        <w:tc>
          <w:tcPr>
            <w:tcW w:w="959"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23,009 </w:t>
            </w:r>
          </w:p>
        </w:tc>
        <w:tc>
          <w:tcPr>
            <w:tcW w:w="959"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933 </w:t>
            </w:r>
          </w:p>
        </w:tc>
        <w:tc>
          <w:tcPr>
            <w:tcW w:w="1290"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755 </w:t>
            </w:r>
          </w:p>
        </w:tc>
        <w:tc>
          <w:tcPr>
            <w:tcW w:w="1021"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500 </w:t>
            </w:r>
          </w:p>
        </w:tc>
        <w:tc>
          <w:tcPr>
            <w:tcW w:w="1218"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22"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66,864 </w:t>
            </w:r>
          </w:p>
        </w:tc>
        <w:tc>
          <w:tcPr>
            <w:tcW w:w="878"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159,868 </w:t>
            </w:r>
          </w:p>
        </w:tc>
      </w:tr>
      <w:tr w:rsidR="00F90C20" w:rsidRPr="00F90C20" w:rsidTr="007E0E07">
        <w:trPr>
          <w:trHeight w:hRule="exact" w:val="284"/>
        </w:trPr>
        <w:tc>
          <w:tcPr>
            <w:tcW w:w="162" w:type="dxa"/>
            <w:tcMar>
              <w:top w:w="57" w:type="dxa"/>
              <w:left w:w="57" w:type="dxa"/>
              <w:bottom w:w="57" w:type="dxa"/>
              <w:right w:w="85"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4666" w:type="dxa"/>
            <w:gridSpan w:val="2"/>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Not further defined (e)</w:t>
            </w:r>
          </w:p>
        </w:tc>
        <w:tc>
          <w:tcPr>
            <w:tcW w:w="1587"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18,530 </w:t>
            </w:r>
          </w:p>
        </w:tc>
        <w:tc>
          <w:tcPr>
            <w:tcW w:w="959"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10,560 </w:t>
            </w:r>
          </w:p>
        </w:tc>
        <w:tc>
          <w:tcPr>
            <w:tcW w:w="959"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1,964 </w:t>
            </w:r>
          </w:p>
        </w:tc>
        <w:tc>
          <w:tcPr>
            <w:tcW w:w="959"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90"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21"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218"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22"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226,784 </w:t>
            </w:r>
          </w:p>
        </w:tc>
        <w:tc>
          <w:tcPr>
            <w:tcW w:w="878" w:type="dxa"/>
            <w:tcMar>
              <w:top w:w="28" w:type="dxa"/>
              <w:left w:w="57" w:type="dxa"/>
              <w:bottom w:w="28" w:type="dxa"/>
              <w:right w:w="85"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257,838 </w:t>
            </w:r>
          </w:p>
        </w:tc>
      </w:tr>
      <w:tr w:rsidR="00F90C20" w:rsidRPr="00F90C20" w:rsidTr="007E0E07">
        <w:trPr>
          <w:trHeight w:hRule="exact" w:val="284"/>
        </w:trPr>
        <w:tc>
          <w:tcPr>
            <w:tcW w:w="162" w:type="dxa"/>
            <w:shd w:val="solid" w:color="CBCCCE" w:fill="auto"/>
            <w:tcMar>
              <w:top w:w="113" w:type="dxa"/>
              <w:left w:w="57" w:type="dxa"/>
              <w:bottom w:w="113" w:type="dxa"/>
              <w:right w:w="57" w:type="dxa"/>
            </w:tcMar>
            <w:vAlign w:val="bottom"/>
          </w:tcPr>
          <w:p w:rsidR="00F90C20" w:rsidRPr="00F90C20" w:rsidRDefault="00F90C20" w:rsidP="00F90C20">
            <w:pPr>
              <w:autoSpaceDE w:val="0"/>
              <w:autoSpaceDN w:val="0"/>
              <w:adjustRightInd w:val="0"/>
              <w:rPr>
                <w:rFonts w:ascii="Calibri" w:hAnsi="Calibri" w:cs="Calibri"/>
                <w:color w:val="auto"/>
                <w:lang w:val="en-US"/>
              </w:rPr>
            </w:pPr>
          </w:p>
        </w:tc>
        <w:tc>
          <w:tcPr>
            <w:tcW w:w="4666" w:type="dxa"/>
            <w:gridSpan w:val="2"/>
            <w:shd w:val="solid" w:color="CBCCCE" w:fill="auto"/>
            <w:tcMar>
              <w:top w:w="28" w:type="dxa"/>
              <w:left w:w="57" w:type="dxa"/>
              <w:bottom w:w="28" w:type="dxa"/>
              <w:right w:w="57" w:type="dxa"/>
            </w:tcMar>
          </w:tcPr>
          <w:p w:rsidR="00F90C20" w:rsidRPr="00F90C20" w:rsidRDefault="00F90C20" w:rsidP="00F90C20">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Total Australian Official Development Assistance</w:t>
            </w:r>
          </w:p>
        </w:tc>
        <w:tc>
          <w:tcPr>
            <w:tcW w:w="1587" w:type="dxa"/>
            <w:shd w:val="solid" w:color="CBCCCE" w:fill="auto"/>
            <w:tcMar>
              <w:top w:w="28" w:type="dxa"/>
              <w:left w:w="57" w:type="dxa"/>
              <w:bottom w:w="28" w:type="dxa"/>
              <w:right w:w="57"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1,107,212 </w:t>
            </w:r>
          </w:p>
        </w:tc>
        <w:tc>
          <w:tcPr>
            <w:tcW w:w="959" w:type="dxa"/>
            <w:shd w:val="solid" w:color="CBCCCE" w:fill="auto"/>
            <w:tcMar>
              <w:top w:w="28" w:type="dxa"/>
              <w:left w:w="57" w:type="dxa"/>
              <w:bottom w:w="28" w:type="dxa"/>
              <w:right w:w="57"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876,156 </w:t>
            </w:r>
          </w:p>
        </w:tc>
        <w:tc>
          <w:tcPr>
            <w:tcW w:w="959" w:type="dxa"/>
            <w:shd w:val="solid" w:color="CBCCCE" w:fill="auto"/>
            <w:tcMar>
              <w:top w:w="28" w:type="dxa"/>
              <w:left w:w="57" w:type="dxa"/>
              <w:bottom w:w="28" w:type="dxa"/>
              <w:right w:w="57"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361,473 </w:t>
            </w:r>
          </w:p>
        </w:tc>
        <w:tc>
          <w:tcPr>
            <w:tcW w:w="959" w:type="dxa"/>
            <w:shd w:val="solid" w:color="CBCCCE" w:fill="auto"/>
            <w:tcMar>
              <w:top w:w="28" w:type="dxa"/>
              <w:left w:w="57" w:type="dxa"/>
              <w:bottom w:w="28" w:type="dxa"/>
              <w:right w:w="57"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189,754 </w:t>
            </w:r>
          </w:p>
        </w:tc>
        <w:tc>
          <w:tcPr>
            <w:tcW w:w="1290" w:type="dxa"/>
            <w:shd w:val="solid" w:color="CBCCCE" w:fill="auto"/>
            <w:tcMar>
              <w:top w:w="28" w:type="dxa"/>
              <w:left w:w="57" w:type="dxa"/>
              <w:bottom w:w="28" w:type="dxa"/>
              <w:right w:w="57"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174,517 </w:t>
            </w:r>
          </w:p>
        </w:tc>
        <w:tc>
          <w:tcPr>
            <w:tcW w:w="1021" w:type="dxa"/>
            <w:shd w:val="solid" w:color="CBCCCE" w:fill="auto"/>
            <w:tcMar>
              <w:top w:w="28" w:type="dxa"/>
              <w:left w:w="57" w:type="dxa"/>
              <w:bottom w:w="28" w:type="dxa"/>
              <w:right w:w="57"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164,921 </w:t>
            </w:r>
          </w:p>
        </w:tc>
        <w:tc>
          <w:tcPr>
            <w:tcW w:w="1218" w:type="dxa"/>
            <w:shd w:val="solid" w:color="CBCCCE" w:fill="auto"/>
            <w:tcMar>
              <w:top w:w="28" w:type="dxa"/>
              <w:left w:w="57" w:type="dxa"/>
              <w:bottom w:w="28" w:type="dxa"/>
              <w:right w:w="57"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8,944 </w:t>
            </w:r>
          </w:p>
        </w:tc>
        <w:tc>
          <w:tcPr>
            <w:tcW w:w="922" w:type="dxa"/>
            <w:shd w:val="solid" w:color="CBCCCE" w:fill="auto"/>
            <w:tcMar>
              <w:top w:w="28" w:type="dxa"/>
              <w:left w:w="57" w:type="dxa"/>
              <w:bottom w:w="28" w:type="dxa"/>
              <w:right w:w="57"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1,199,352 </w:t>
            </w:r>
          </w:p>
        </w:tc>
        <w:tc>
          <w:tcPr>
            <w:tcW w:w="878" w:type="dxa"/>
            <w:shd w:val="solid" w:color="CBCCCE" w:fill="auto"/>
            <w:tcMar>
              <w:top w:w="28" w:type="dxa"/>
              <w:left w:w="57" w:type="dxa"/>
              <w:bottom w:w="28" w:type="dxa"/>
              <w:right w:w="57" w:type="dxa"/>
            </w:tcMar>
          </w:tcPr>
          <w:p w:rsidR="00F90C20" w:rsidRPr="00F90C20" w:rsidRDefault="00F90C20" w:rsidP="00F90C20">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4,082,328 </w:t>
            </w:r>
          </w:p>
        </w:tc>
      </w:tr>
      <w:tr w:rsidR="00F90C20" w:rsidRPr="00F90C20" w:rsidTr="007E0E07">
        <w:trPr>
          <w:trHeight w:hRule="exact" w:val="284"/>
        </w:trPr>
        <w:tc>
          <w:tcPr>
            <w:tcW w:w="14621" w:type="dxa"/>
            <w:gridSpan w:val="12"/>
            <w:tcMar>
              <w:top w:w="0" w:type="dxa"/>
              <w:left w:w="0" w:type="dxa"/>
              <w:bottom w:w="0" w:type="dxa"/>
              <w:right w:w="57" w:type="dxa"/>
            </w:tcMar>
            <w:vAlign w:val="center"/>
          </w:tcPr>
          <w:p w:rsidR="00F90C20" w:rsidRPr="00F90C20" w:rsidRDefault="00F90C20" w:rsidP="007E0E07">
            <w:pPr>
              <w:suppressAutoHyphens/>
              <w:autoSpaceDE w:val="0"/>
              <w:autoSpaceDN w:val="0"/>
              <w:adjustRightInd w:val="0"/>
              <w:ind w:left="238" w:hanging="238"/>
              <w:textAlignment w:val="center"/>
              <w:rPr>
                <w:rFonts w:ascii="Calibri" w:hAnsi="Calibri" w:cs="Calibri"/>
                <w:color w:val="000000"/>
                <w:sz w:val="15"/>
                <w:szCs w:val="15"/>
                <w:lang w:val="en-US"/>
              </w:rPr>
            </w:pPr>
            <w:proofErr w:type="gramStart"/>
            <w:r w:rsidRPr="00F90C20">
              <w:rPr>
                <w:rFonts w:ascii="Calibri" w:hAnsi="Calibri" w:cs="Calibri"/>
                <w:color w:val="000000"/>
                <w:sz w:val="15"/>
                <w:szCs w:val="15"/>
                <w:lang w:val="en-US"/>
              </w:rPr>
              <w:t>“ -</w:t>
            </w:r>
            <w:proofErr w:type="gramEnd"/>
            <w:r w:rsidRPr="00F90C20">
              <w:rPr>
                <w:rFonts w:ascii="Calibri" w:hAnsi="Calibri" w:cs="Calibri"/>
                <w:color w:val="000000"/>
                <w:sz w:val="15"/>
                <w:szCs w:val="15"/>
                <w:lang w:val="en-US"/>
              </w:rPr>
              <w:t xml:space="preserve"> “ denotes nil or rounded to zero (including null cells).</w:t>
            </w:r>
          </w:p>
        </w:tc>
      </w:tr>
      <w:tr w:rsidR="00F90C20" w:rsidRPr="00F90C20" w:rsidTr="007E0E07">
        <w:trPr>
          <w:trHeight w:hRule="exact" w:val="284"/>
        </w:trPr>
        <w:tc>
          <w:tcPr>
            <w:tcW w:w="14621" w:type="dxa"/>
            <w:gridSpan w:val="12"/>
            <w:tcMar>
              <w:top w:w="0" w:type="dxa"/>
              <w:left w:w="0" w:type="dxa"/>
              <w:bottom w:w="0" w:type="dxa"/>
              <w:right w:w="57" w:type="dxa"/>
            </w:tcMar>
            <w:vAlign w:val="center"/>
          </w:tcPr>
          <w:p w:rsidR="00F90C20" w:rsidRPr="00F90C20" w:rsidRDefault="00F90C20" w:rsidP="007E0E07">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Due to rounding, discrepancies may occur between sums of the component items and totals.   </w:t>
            </w:r>
          </w:p>
        </w:tc>
      </w:tr>
      <w:tr w:rsidR="00F90C20" w:rsidRPr="00F90C20" w:rsidTr="007E0E07">
        <w:trPr>
          <w:trHeight w:val="284"/>
        </w:trPr>
        <w:tc>
          <w:tcPr>
            <w:tcW w:w="14621" w:type="dxa"/>
            <w:gridSpan w:val="12"/>
            <w:tcMar>
              <w:top w:w="0" w:type="dxa"/>
              <w:left w:w="0" w:type="dxa"/>
              <w:bottom w:w="0" w:type="dxa"/>
              <w:right w:w="57" w:type="dxa"/>
            </w:tcMar>
            <w:vAlign w:val="center"/>
          </w:tcPr>
          <w:p w:rsidR="00F90C20" w:rsidRPr="00F90C20" w:rsidRDefault="00F90C20" w:rsidP="007E0E07">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(a) </w:t>
            </w:r>
            <w:r w:rsidRPr="00F90C20">
              <w:rPr>
                <w:rFonts w:ascii="Calibri" w:hAnsi="Calibri" w:cs="Calibri"/>
                <w:color w:val="000000"/>
                <w:sz w:val="15"/>
                <w:szCs w:val="15"/>
                <w:lang w:val="en-US"/>
              </w:rPr>
              <w:tab/>
              <w:t>Sustainable Development Goals (SDGs) can cut across multiple goals and are not mutually exclusive. Data presented in this table reflects the aid investments’ primary intent and is not reflective of Australia’s total ODA contribution to sustainable development. For further information about the SDGs refer to paragraphs 56 and 57 of Appendix 2: Concepts and Definitions.</w:t>
            </w:r>
          </w:p>
        </w:tc>
      </w:tr>
      <w:tr w:rsidR="00F90C20" w:rsidRPr="00F90C20" w:rsidTr="007E0E07">
        <w:trPr>
          <w:trHeight w:hRule="exact" w:val="284"/>
        </w:trPr>
        <w:tc>
          <w:tcPr>
            <w:tcW w:w="14621" w:type="dxa"/>
            <w:gridSpan w:val="12"/>
            <w:tcMar>
              <w:top w:w="0" w:type="dxa"/>
              <w:left w:w="0" w:type="dxa"/>
              <w:bottom w:w="0" w:type="dxa"/>
              <w:right w:w="57" w:type="dxa"/>
            </w:tcMar>
            <w:vAlign w:val="center"/>
          </w:tcPr>
          <w:p w:rsidR="00F90C20" w:rsidRPr="00F90C20" w:rsidRDefault="00F90C20" w:rsidP="007E0E07">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(b) </w:t>
            </w:r>
            <w:r w:rsidRPr="00F90C20">
              <w:rPr>
                <w:rFonts w:ascii="Calibri" w:hAnsi="Calibri" w:cs="Calibri"/>
                <w:color w:val="000000"/>
                <w:sz w:val="15"/>
                <w:szCs w:val="15"/>
                <w:lang w:val="en-US"/>
              </w:rPr>
              <w:tab/>
              <w:t>Includes regional programs that cannot be disaggregated to a lower geographic level.</w:t>
            </w:r>
          </w:p>
        </w:tc>
      </w:tr>
      <w:tr w:rsidR="00F90C20" w:rsidRPr="00F90C20" w:rsidTr="007E0E07">
        <w:trPr>
          <w:trHeight w:hRule="exact" w:val="284"/>
        </w:trPr>
        <w:tc>
          <w:tcPr>
            <w:tcW w:w="14621" w:type="dxa"/>
            <w:gridSpan w:val="12"/>
            <w:tcMar>
              <w:top w:w="0" w:type="dxa"/>
              <w:left w:w="0" w:type="dxa"/>
              <w:bottom w:w="0" w:type="dxa"/>
              <w:right w:w="57" w:type="dxa"/>
            </w:tcMar>
            <w:vAlign w:val="center"/>
          </w:tcPr>
          <w:p w:rsidR="00F90C20" w:rsidRPr="00F90C20" w:rsidRDefault="00F90C20" w:rsidP="007E0E07">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(c) </w:t>
            </w:r>
            <w:r w:rsidRPr="00F90C20">
              <w:rPr>
                <w:rFonts w:ascii="Calibri" w:hAnsi="Calibri" w:cs="Calibri"/>
                <w:color w:val="000000"/>
                <w:sz w:val="15"/>
                <w:szCs w:val="15"/>
                <w:lang w:val="en-US"/>
              </w:rPr>
              <w:tab/>
              <w:t>Includes global programs that cannot be disaggregated to a lower geographic level.</w:t>
            </w:r>
          </w:p>
        </w:tc>
      </w:tr>
      <w:tr w:rsidR="00F90C20" w:rsidRPr="00F90C20" w:rsidTr="007E0E07">
        <w:trPr>
          <w:trHeight w:hRule="exact" w:val="284"/>
        </w:trPr>
        <w:tc>
          <w:tcPr>
            <w:tcW w:w="14621" w:type="dxa"/>
            <w:gridSpan w:val="12"/>
            <w:tcMar>
              <w:top w:w="0" w:type="dxa"/>
              <w:left w:w="0" w:type="dxa"/>
              <w:bottom w:w="0" w:type="dxa"/>
              <w:right w:w="57" w:type="dxa"/>
            </w:tcMar>
            <w:vAlign w:val="center"/>
          </w:tcPr>
          <w:p w:rsidR="00F90C20" w:rsidRPr="00F90C20" w:rsidRDefault="00F90C20" w:rsidP="007E0E07">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(d) </w:t>
            </w:r>
            <w:r w:rsidRPr="00F90C20">
              <w:rPr>
                <w:rFonts w:ascii="Calibri" w:hAnsi="Calibri" w:cs="Calibri"/>
                <w:color w:val="000000"/>
                <w:sz w:val="15"/>
                <w:szCs w:val="15"/>
                <w:lang w:val="en-US"/>
              </w:rPr>
              <w:tab/>
              <w:t>Includes scholarships.</w:t>
            </w:r>
          </w:p>
        </w:tc>
      </w:tr>
      <w:tr w:rsidR="00F90C20" w:rsidRPr="00F90C20" w:rsidTr="007E0E07">
        <w:trPr>
          <w:trHeight w:hRule="exact" w:val="284"/>
        </w:trPr>
        <w:tc>
          <w:tcPr>
            <w:tcW w:w="14621" w:type="dxa"/>
            <w:gridSpan w:val="12"/>
            <w:tcMar>
              <w:top w:w="0" w:type="dxa"/>
              <w:left w:w="0" w:type="dxa"/>
              <w:bottom w:w="0" w:type="dxa"/>
              <w:right w:w="57" w:type="dxa"/>
            </w:tcMar>
            <w:vAlign w:val="center"/>
          </w:tcPr>
          <w:p w:rsidR="00F90C20" w:rsidRPr="00F90C20" w:rsidRDefault="00F90C20" w:rsidP="007E0E07">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(e) </w:t>
            </w:r>
            <w:r w:rsidRPr="00F90C20">
              <w:rPr>
                <w:rFonts w:ascii="Calibri" w:hAnsi="Calibri" w:cs="Calibri"/>
                <w:color w:val="000000"/>
                <w:sz w:val="15"/>
                <w:szCs w:val="15"/>
                <w:lang w:val="en-US"/>
              </w:rPr>
              <w:tab/>
              <w:t xml:space="preserve">Includes regional and global programs (including payments to multilateral </w:t>
            </w:r>
            <w:proofErr w:type="spellStart"/>
            <w:r w:rsidRPr="00F90C20">
              <w:rPr>
                <w:rFonts w:ascii="Calibri" w:hAnsi="Calibri" w:cs="Calibri"/>
                <w:color w:val="000000"/>
                <w:sz w:val="15"/>
                <w:szCs w:val="15"/>
                <w:lang w:val="en-US"/>
              </w:rPr>
              <w:t>organisations</w:t>
            </w:r>
            <w:proofErr w:type="spellEnd"/>
            <w:r w:rsidRPr="00F90C20">
              <w:rPr>
                <w:rFonts w:ascii="Calibri" w:hAnsi="Calibri" w:cs="Calibri"/>
                <w:color w:val="000000"/>
                <w:sz w:val="15"/>
                <w:szCs w:val="15"/>
                <w:lang w:val="en-US"/>
              </w:rPr>
              <w:t>), departmental and other administrative expenses that cannot be attributed to a Sustainable Development Goal.</w:t>
            </w:r>
          </w:p>
        </w:tc>
      </w:tr>
    </w:tbl>
    <w:p w:rsidR="007E0E07" w:rsidRDefault="007E0E07" w:rsidP="00F90C20">
      <w:pPr>
        <w:keepNext/>
        <w:keepLines/>
        <w:suppressAutoHyphens/>
        <w:autoSpaceDE w:val="0"/>
        <w:autoSpaceDN w:val="0"/>
        <w:adjustRightInd w:val="0"/>
        <w:spacing w:before="340" w:after="227" w:line="288" w:lineRule="auto"/>
        <w:textAlignment w:val="center"/>
        <w:rPr>
          <w:rFonts w:ascii="Calibri" w:hAnsi="Calibri" w:cs="Calibri"/>
          <w:b/>
          <w:bCs/>
          <w:color w:val="000000"/>
          <w:lang w:val="en-US"/>
        </w:rPr>
        <w:sectPr w:rsidR="007E0E07" w:rsidSect="00E967F4">
          <w:pgSz w:w="16840" w:h="11900" w:orient="landscape"/>
          <w:pgMar w:top="641" w:right="1347" w:bottom="1162" w:left="1168" w:header="284" w:footer="522" w:gutter="0"/>
          <w:cols w:space="708"/>
          <w:docGrid w:linePitch="360"/>
        </w:sectPr>
      </w:pPr>
    </w:p>
    <w:tbl>
      <w:tblPr>
        <w:tblW w:w="9360" w:type="dxa"/>
        <w:tblInd w:w="-8" w:type="dxa"/>
        <w:tblLayout w:type="fixed"/>
        <w:tblCellMar>
          <w:left w:w="0" w:type="dxa"/>
          <w:right w:w="0" w:type="dxa"/>
        </w:tblCellMar>
        <w:tblLook w:val="0000" w:firstRow="0" w:lastRow="0" w:firstColumn="0" w:lastColumn="0" w:noHBand="0" w:noVBand="0"/>
      </w:tblPr>
      <w:tblGrid>
        <w:gridCol w:w="449"/>
        <w:gridCol w:w="162"/>
        <w:gridCol w:w="162"/>
        <w:gridCol w:w="6519"/>
        <w:gridCol w:w="1109"/>
        <w:gridCol w:w="959"/>
      </w:tblGrid>
      <w:tr w:rsidR="00F90C20" w:rsidRPr="00F90C20" w:rsidTr="00914AF1">
        <w:trPr>
          <w:trHeight w:hRule="exact" w:val="340"/>
          <w:tblHeader/>
        </w:trPr>
        <w:tc>
          <w:tcPr>
            <w:tcW w:w="9360" w:type="dxa"/>
            <w:gridSpan w:val="6"/>
            <w:shd w:val="solid" w:color="007581" w:fill="auto"/>
            <w:tcMar>
              <w:top w:w="113" w:type="dxa"/>
              <w:left w:w="113" w:type="dxa"/>
              <w:bottom w:w="113" w:type="dxa"/>
              <w:right w:w="113" w:type="dxa"/>
            </w:tcMar>
          </w:tcPr>
          <w:p w:rsidR="00F90C20" w:rsidRPr="00F90C20" w:rsidRDefault="00F90C20" w:rsidP="001F261E">
            <w:pPr>
              <w:pStyle w:val="TABLEHEADING"/>
            </w:pPr>
            <w:bookmarkStart w:id="35" w:name="_Toc533224359"/>
            <w:r w:rsidRPr="007E0E07">
              <w:lastRenderedPageBreak/>
              <w:t>28</w:t>
            </w:r>
            <w:r w:rsidRPr="007E0E07">
              <w:tab/>
            </w:r>
            <w:r w:rsidRPr="00F90C20">
              <w:t>Australian Official Development Assistance by Development Assistance Committee Sectors</w:t>
            </w:r>
            <w:bookmarkEnd w:id="35"/>
          </w:p>
        </w:tc>
      </w:tr>
      <w:tr w:rsidR="00F90C20" w:rsidRPr="00F90C20" w:rsidTr="00914AF1">
        <w:trPr>
          <w:trHeight w:hRule="exact" w:val="249"/>
          <w:tblHeader/>
        </w:trPr>
        <w:tc>
          <w:tcPr>
            <w:tcW w:w="449" w:type="dxa"/>
            <w:shd w:val="solid" w:color="689CA7" w:fill="auto"/>
            <w:tcMar>
              <w:top w:w="28" w:type="dxa"/>
              <w:left w:w="57" w:type="dxa"/>
              <w:bottom w:w="28" w:type="dxa"/>
              <w:right w:w="85" w:type="dxa"/>
            </w:tcMar>
            <w:vAlign w:val="bottom"/>
          </w:tcPr>
          <w:p w:rsidR="00F90C20" w:rsidRPr="00F90C20" w:rsidRDefault="00F90C20" w:rsidP="00914AF1">
            <w:pPr>
              <w:autoSpaceDE w:val="0"/>
              <w:autoSpaceDN w:val="0"/>
              <w:adjustRightInd w:val="0"/>
              <w:rPr>
                <w:rFonts w:ascii="Calibri" w:hAnsi="Calibri" w:cs="Calibri"/>
                <w:color w:val="auto"/>
                <w:lang w:val="en-US"/>
              </w:rPr>
            </w:pPr>
          </w:p>
        </w:tc>
        <w:tc>
          <w:tcPr>
            <w:tcW w:w="162" w:type="dxa"/>
            <w:shd w:val="solid" w:color="689CA7" w:fill="auto"/>
            <w:tcMar>
              <w:top w:w="28" w:type="dxa"/>
              <w:left w:w="57" w:type="dxa"/>
              <w:bottom w:w="28" w:type="dxa"/>
              <w:right w:w="85" w:type="dxa"/>
            </w:tcMar>
            <w:vAlign w:val="bottom"/>
          </w:tcPr>
          <w:p w:rsidR="00F90C20" w:rsidRPr="00F90C20" w:rsidRDefault="00F90C20" w:rsidP="00914AF1">
            <w:pPr>
              <w:autoSpaceDE w:val="0"/>
              <w:autoSpaceDN w:val="0"/>
              <w:adjustRightInd w:val="0"/>
              <w:rPr>
                <w:rFonts w:ascii="Calibri" w:hAnsi="Calibri" w:cs="Calibri"/>
                <w:color w:val="auto"/>
                <w:lang w:val="en-US"/>
              </w:rPr>
            </w:pPr>
          </w:p>
        </w:tc>
        <w:tc>
          <w:tcPr>
            <w:tcW w:w="162" w:type="dxa"/>
            <w:shd w:val="solid" w:color="689CA7" w:fill="auto"/>
            <w:tcMar>
              <w:top w:w="28" w:type="dxa"/>
              <w:left w:w="57" w:type="dxa"/>
              <w:bottom w:w="28" w:type="dxa"/>
              <w:right w:w="85" w:type="dxa"/>
            </w:tcMar>
            <w:vAlign w:val="bottom"/>
          </w:tcPr>
          <w:p w:rsidR="00F90C20" w:rsidRPr="00F90C20" w:rsidRDefault="00F90C20" w:rsidP="00914AF1">
            <w:pPr>
              <w:autoSpaceDE w:val="0"/>
              <w:autoSpaceDN w:val="0"/>
              <w:adjustRightInd w:val="0"/>
              <w:rPr>
                <w:rFonts w:ascii="Calibri" w:hAnsi="Calibri" w:cs="Calibri"/>
                <w:color w:val="auto"/>
                <w:lang w:val="en-US"/>
              </w:rPr>
            </w:pPr>
          </w:p>
        </w:tc>
        <w:tc>
          <w:tcPr>
            <w:tcW w:w="6519" w:type="dxa"/>
            <w:shd w:val="solid" w:color="689CA7" w:fill="auto"/>
            <w:tcMar>
              <w:top w:w="28" w:type="dxa"/>
              <w:left w:w="57" w:type="dxa"/>
              <w:bottom w:w="28" w:type="dxa"/>
              <w:right w:w="85" w:type="dxa"/>
            </w:tcMar>
            <w:vAlign w:val="bottom"/>
          </w:tcPr>
          <w:p w:rsidR="00F90C20" w:rsidRPr="00F90C20" w:rsidRDefault="00F90C20" w:rsidP="00914AF1">
            <w:pPr>
              <w:autoSpaceDE w:val="0"/>
              <w:autoSpaceDN w:val="0"/>
              <w:adjustRightInd w:val="0"/>
              <w:rPr>
                <w:rFonts w:ascii="Calibri" w:hAnsi="Calibri" w:cs="Calibri"/>
                <w:color w:val="auto"/>
                <w:lang w:val="en-US"/>
              </w:rPr>
            </w:pPr>
          </w:p>
        </w:tc>
        <w:tc>
          <w:tcPr>
            <w:tcW w:w="1109" w:type="dxa"/>
            <w:shd w:val="solid" w:color="689CA7" w:fill="auto"/>
            <w:tcMar>
              <w:top w:w="28" w:type="dxa"/>
              <w:left w:w="57" w:type="dxa"/>
              <w:bottom w:w="28" w:type="dxa"/>
              <w:right w:w="85" w:type="dxa"/>
            </w:tcMar>
            <w:vAlign w:val="bottom"/>
          </w:tcPr>
          <w:p w:rsidR="00F90C20" w:rsidRPr="00F90C20" w:rsidRDefault="00F90C20" w:rsidP="00914AF1">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2016-17</w:t>
            </w:r>
          </w:p>
        </w:tc>
        <w:tc>
          <w:tcPr>
            <w:tcW w:w="959" w:type="dxa"/>
            <w:shd w:val="solid" w:color="689CA7" w:fill="auto"/>
            <w:tcMar>
              <w:top w:w="28" w:type="dxa"/>
              <w:left w:w="57" w:type="dxa"/>
              <w:bottom w:w="28" w:type="dxa"/>
              <w:right w:w="85" w:type="dxa"/>
            </w:tcMar>
            <w:vAlign w:val="bottom"/>
          </w:tcPr>
          <w:p w:rsidR="00F90C20" w:rsidRPr="00F90C20" w:rsidRDefault="00F90C20" w:rsidP="00914AF1">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2017-18</w:t>
            </w:r>
          </w:p>
        </w:tc>
      </w:tr>
      <w:tr w:rsidR="00F90C20" w:rsidRPr="00F90C20" w:rsidTr="00914AF1">
        <w:trPr>
          <w:trHeight w:hRule="exact" w:val="249"/>
          <w:tblHeader/>
        </w:trPr>
        <w:tc>
          <w:tcPr>
            <w:tcW w:w="7292" w:type="dxa"/>
            <w:gridSpan w:val="4"/>
            <w:shd w:val="solid" w:color="689CA7" w:fill="auto"/>
            <w:tcMar>
              <w:top w:w="28" w:type="dxa"/>
              <w:left w:w="57" w:type="dxa"/>
              <w:bottom w:w="28" w:type="dxa"/>
              <w:right w:w="85" w:type="dxa"/>
            </w:tcMar>
            <w:vAlign w:val="bottom"/>
          </w:tcPr>
          <w:p w:rsidR="00F90C20" w:rsidRPr="00F90C20" w:rsidRDefault="00F90C20" w:rsidP="00914AF1">
            <w:pPr>
              <w:suppressAutoHyphens/>
              <w:autoSpaceDE w:val="0"/>
              <w:autoSpaceDN w:val="0"/>
              <w:adjustRightInd w:val="0"/>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DAC sector</w:t>
            </w:r>
          </w:p>
        </w:tc>
        <w:tc>
          <w:tcPr>
            <w:tcW w:w="1109" w:type="dxa"/>
            <w:shd w:val="solid" w:color="689CA7" w:fill="auto"/>
            <w:tcMar>
              <w:top w:w="28" w:type="dxa"/>
              <w:left w:w="57" w:type="dxa"/>
              <w:bottom w:w="28" w:type="dxa"/>
              <w:right w:w="85" w:type="dxa"/>
            </w:tcMar>
            <w:vAlign w:val="bottom"/>
          </w:tcPr>
          <w:p w:rsidR="00F90C20" w:rsidRPr="00F90C20" w:rsidRDefault="00F90C20" w:rsidP="00914AF1">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$’000</w:t>
            </w:r>
          </w:p>
        </w:tc>
        <w:tc>
          <w:tcPr>
            <w:tcW w:w="959" w:type="dxa"/>
            <w:shd w:val="solid" w:color="689CA7" w:fill="auto"/>
            <w:tcMar>
              <w:top w:w="28" w:type="dxa"/>
              <w:left w:w="57" w:type="dxa"/>
              <w:bottom w:w="28" w:type="dxa"/>
              <w:right w:w="85" w:type="dxa"/>
            </w:tcMar>
            <w:vAlign w:val="bottom"/>
          </w:tcPr>
          <w:p w:rsidR="00F90C20" w:rsidRPr="00F90C20" w:rsidRDefault="00F90C20" w:rsidP="00914AF1">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$’000</w:t>
            </w:r>
          </w:p>
        </w:tc>
      </w:tr>
      <w:tr w:rsidR="00F90C20" w:rsidRPr="00F90C20" w:rsidTr="00914AF1">
        <w:trPr>
          <w:trHeight w:hRule="exact" w:val="249"/>
        </w:trPr>
        <w:tc>
          <w:tcPr>
            <w:tcW w:w="7292" w:type="dxa"/>
            <w:gridSpan w:val="4"/>
            <w:tcMar>
              <w:top w:w="28" w:type="dxa"/>
              <w:left w:w="57" w:type="dxa"/>
              <w:bottom w:w="28" w:type="dxa"/>
              <w:right w:w="85" w:type="dxa"/>
            </w:tcMa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Social infrastructure and services</w:t>
            </w:r>
          </w:p>
        </w:tc>
        <w:tc>
          <w:tcPr>
            <w:tcW w:w="110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95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r>
      <w:tr w:rsidR="00F90C20" w:rsidRPr="00F90C20" w:rsidTr="00914AF1">
        <w:trPr>
          <w:trHeight w:hRule="exact" w:val="249"/>
        </w:trPr>
        <w:tc>
          <w:tcPr>
            <w:tcW w:w="44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6843" w:type="dxa"/>
            <w:gridSpan w:val="3"/>
            <w:tcMar>
              <w:top w:w="28" w:type="dxa"/>
              <w:left w:w="57" w:type="dxa"/>
              <w:bottom w:w="28" w:type="dxa"/>
              <w:right w:w="85" w:type="dxa"/>
            </w:tcMa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Education</w:t>
            </w:r>
          </w:p>
        </w:tc>
        <w:tc>
          <w:tcPr>
            <w:tcW w:w="110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95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r>
      <w:tr w:rsidR="00F90C20" w:rsidRPr="00F90C20" w:rsidTr="00914AF1">
        <w:trPr>
          <w:trHeight w:hRule="exact" w:val="249"/>
        </w:trPr>
        <w:tc>
          <w:tcPr>
            <w:tcW w:w="44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6519" w:type="dxa"/>
            <w:tcMar>
              <w:top w:w="28" w:type="dxa"/>
              <w:left w:w="57" w:type="dxa"/>
              <w:bottom w:w="28" w:type="dxa"/>
              <w:right w:w="85" w:type="dxa"/>
            </w:tcMa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Primary and early childhood</w:t>
            </w:r>
          </w:p>
        </w:tc>
        <w:tc>
          <w:tcPr>
            <w:tcW w:w="1109"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135,413</w:t>
            </w:r>
          </w:p>
        </w:tc>
        <w:tc>
          <w:tcPr>
            <w:tcW w:w="959"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128,405</w:t>
            </w:r>
          </w:p>
        </w:tc>
      </w:tr>
      <w:tr w:rsidR="00F90C20" w:rsidRPr="00F90C20" w:rsidTr="00914AF1">
        <w:trPr>
          <w:trHeight w:hRule="exact" w:val="249"/>
        </w:trPr>
        <w:tc>
          <w:tcPr>
            <w:tcW w:w="44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6519" w:type="dxa"/>
            <w:tcMar>
              <w:top w:w="28" w:type="dxa"/>
              <w:left w:w="57" w:type="dxa"/>
              <w:bottom w:w="28" w:type="dxa"/>
              <w:right w:w="85" w:type="dxa"/>
            </w:tcMa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Secondary education</w:t>
            </w:r>
          </w:p>
        </w:tc>
        <w:tc>
          <w:tcPr>
            <w:tcW w:w="1109"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34,175</w:t>
            </w:r>
          </w:p>
        </w:tc>
        <w:tc>
          <w:tcPr>
            <w:tcW w:w="959"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30,975</w:t>
            </w:r>
          </w:p>
        </w:tc>
      </w:tr>
      <w:tr w:rsidR="00F90C20" w:rsidRPr="00F90C20" w:rsidTr="00914AF1">
        <w:trPr>
          <w:trHeight w:hRule="exact" w:val="249"/>
        </w:trPr>
        <w:tc>
          <w:tcPr>
            <w:tcW w:w="44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6519" w:type="dxa"/>
            <w:tcMar>
              <w:top w:w="28" w:type="dxa"/>
              <w:left w:w="57" w:type="dxa"/>
              <w:bottom w:w="28" w:type="dxa"/>
              <w:right w:w="85" w:type="dxa"/>
            </w:tcMa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Post-secondary education</w:t>
            </w:r>
          </w:p>
        </w:tc>
        <w:tc>
          <w:tcPr>
            <w:tcW w:w="1109"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54,233</w:t>
            </w:r>
          </w:p>
        </w:tc>
        <w:tc>
          <w:tcPr>
            <w:tcW w:w="959"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54,880</w:t>
            </w:r>
          </w:p>
        </w:tc>
      </w:tr>
      <w:tr w:rsidR="00F90C20" w:rsidRPr="00F90C20" w:rsidTr="00914AF1">
        <w:trPr>
          <w:trHeight w:hRule="exact" w:val="249"/>
        </w:trPr>
        <w:tc>
          <w:tcPr>
            <w:tcW w:w="44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6519" w:type="dxa"/>
            <w:tcMar>
              <w:top w:w="28" w:type="dxa"/>
              <w:left w:w="57" w:type="dxa"/>
              <w:bottom w:w="28" w:type="dxa"/>
              <w:right w:w="85" w:type="dxa"/>
            </w:tcMa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Education policy administration, training and research</w:t>
            </w:r>
          </w:p>
        </w:tc>
        <w:tc>
          <w:tcPr>
            <w:tcW w:w="1109"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140,042</w:t>
            </w:r>
          </w:p>
        </w:tc>
        <w:tc>
          <w:tcPr>
            <w:tcW w:w="959"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119,694</w:t>
            </w:r>
          </w:p>
        </w:tc>
      </w:tr>
      <w:tr w:rsidR="00F90C20" w:rsidRPr="00F90C20" w:rsidTr="00914AF1">
        <w:trPr>
          <w:trHeight w:hRule="exact" w:val="249"/>
        </w:trPr>
        <w:tc>
          <w:tcPr>
            <w:tcW w:w="44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6519" w:type="dxa"/>
            <w:tcMar>
              <w:top w:w="28" w:type="dxa"/>
              <w:left w:w="57" w:type="dxa"/>
              <w:bottom w:w="28" w:type="dxa"/>
              <w:right w:w="85" w:type="dxa"/>
            </w:tcMa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Scholarships</w:t>
            </w:r>
          </w:p>
        </w:tc>
        <w:tc>
          <w:tcPr>
            <w:tcW w:w="1109"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308,722</w:t>
            </w:r>
          </w:p>
        </w:tc>
        <w:tc>
          <w:tcPr>
            <w:tcW w:w="959"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309,399</w:t>
            </w:r>
          </w:p>
        </w:tc>
      </w:tr>
      <w:tr w:rsidR="00F90C20" w:rsidRPr="00F90C20" w:rsidTr="00914AF1">
        <w:trPr>
          <w:trHeight w:hRule="exact" w:val="249"/>
        </w:trPr>
        <w:tc>
          <w:tcPr>
            <w:tcW w:w="449" w:type="dxa"/>
            <w:tcMar>
              <w:top w:w="28" w:type="dxa"/>
              <w:left w:w="57" w:type="dxa"/>
              <w:bottom w:w="28" w:type="dxa"/>
              <w:right w:w="57"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57"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57" w:type="dxa"/>
            </w:tcMar>
          </w:tcPr>
          <w:p w:rsidR="00F90C20" w:rsidRPr="00F90C20" w:rsidRDefault="00F90C20" w:rsidP="00914AF1">
            <w:pPr>
              <w:autoSpaceDE w:val="0"/>
              <w:autoSpaceDN w:val="0"/>
              <w:adjustRightInd w:val="0"/>
              <w:rPr>
                <w:rFonts w:ascii="Calibri" w:hAnsi="Calibri" w:cs="Calibri"/>
                <w:color w:val="auto"/>
                <w:lang w:val="en-US"/>
              </w:rPr>
            </w:pPr>
          </w:p>
        </w:tc>
        <w:tc>
          <w:tcPr>
            <w:tcW w:w="6519" w:type="dxa"/>
            <w:tcMar>
              <w:top w:w="28" w:type="dxa"/>
              <w:left w:w="57" w:type="dxa"/>
              <w:bottom w:w="28" w:type="dxa"/>
              <w:right w:w="57" w:type="dxa"/>
            </w:tcMar>
          </w:tcPr>
          <w:p w:rsidR="00F90C20" w:rsidRPr="00F90C20" w:rsidRDefault="00F90C20" w:rsidP="00914AF1">
            <w:pPr>
              <w:suppressAutoHyphens/>
              <w:autoSpaceDE w:val="0"/>
              <w:autoSpaceDN w:val="0"/>
              <w:adjustRightInd w:val="0"/>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education</w:t>
            </w:r>
          </w:p>
        </w:tc>
        <w:tc>
          <w:tcPr>
            <w:tcW w:w="1109" w:type="dxa"/>
            <w:tcMar>
              <w:top w:w="28" w:type="dxa"/>
              <w:left w:w="57" w:type="dxa"/>
              <w:bottom w:w="28" w:type="dxa"/>
              <w:right w:w="57" w:type="dxa"/>
            </w:tcMar>
          </w:tcPr>
          <w:p w:rsidR="00F90C20" w:rsidRPr="00F90C20" w:rsidRDefault="00F90C20" w:rsidP="00914AF1">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672,585</w:t>
            </w:r>
          </w:p>
        </w:tc>
        <w:tc>
          <w:tcPr>
            <w:tcW w:w="959" w:type="dxa"/>
            <w:tcMar>
              <w:top w:w="28" w:type="dxa"/>
              <w:left w:w="57" w:type="dxa"/>
              <w:bottom w:w="28" w:type="dxa"/>
              <w:right w:w="57" w:type="dxa"/>
            </w:tcMar>
          </w:tcPr>
          <w:p w:rsidR="00F90C20" w:rsidRPr="00F90C20" w:rsidRDefault="00F90C20" w:rsidP="00914AF1">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643,352</w:t>
            </w:r>
          </w:p>
        </w:tc>
      </w:tr>
      <w:tr w:rsidR="00F90C20" w:rsidRPr="00F90C20" w:rsidTr="00914AF1">
        <w:trPr>
          <w:trHeight w:hRule="exact" w:val="249"/>
        </w:trPr>
        <w:tc>
          <w:tcPr>
            <w:tcW w:w="44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6843" w:type="dxa"/>
            <w:gridSpan w:val="3"/>
            <w:tcMar>
              <w:top w:w="28" w:type="dxa"/>
              <w:left w:w="57" w:type="dxa"/>
              <w:bottom w:w="28" w:type="dxa"/>
              <w:right w:w="85" w:type="dxa"/>
            </w:tcMa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Health</w:t>
            </w:r>
          </w:p>
        </w:tc>
        <w:tc>
          <w:tcPr>
            <w:tcW w:w="110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95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r>
      <w:tr w:rsidR="00F90C20" w:rsidRPr="00F90C20" w:rsidTr="00914AF1">
        <w:trPr>
          <w:trHeight w:hRule="exact" w:val="249"/>
        </w:trPr>
        <w:tc>
          <w:tcPr>
            <w:tcW w:w="44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6519" w:type="dxa"/>
            <w:tcMar>
              <w:top w:w="28" w:type="dxa"/>
              <w:left w:w="57" w:type="dxa"/>
              <w:bottom w:w="28" w:type="dxa"/>
              <w:right w:w="85" w:type="dxa"/>
            </w:tcMa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Leadership and capacity building health service delivery</w:t>
            </w:r>
          </w:p>
        </w:tc>
        <w:tc>
          <w:tcPr>
            <w:tcW w:w="1109"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82,347</w:t>
            </w:r>
          </w:p>
        </w:tc>
        <w:tc>
          <w:tcPr>
            <w:tcW w:w="959"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107,536</w:t>
            </w:r>
          </w:p>
        </w:tc>
      </w:tr>
      <w:tr w:rsidR="00F90C20" w:rsidRPr="00F90C20" w:rsidTr="00914AF1">
        <w:trPr>
          <w:trHeight w:hRule="exact" w:val="249"/>
        </w:trPr>
        <w:tc>
          <w:tcPr>
            <w:tcW w:w="44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6519" w:type="dxa"/>
            <w:tcMar>
              <w:top w:w="28" w:type="dxa"/>
              <w:left w:w="57" w:type="dxa"/>
              <w:bottom w:w="28" w:type="dxa"/>
              <w:right w:w="85" w:type="dxa"/>
            </w:tcMa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Disease control and preventable impairments</w:t>
            </w:r>
          </w:p>
        </w:tc>
        <w:tc>
          <w:tcPr>
            <w:tcW w:w="1109"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227,361</w:t>
            </w:r>
          </w:p>
        </w:tc>
        <w:tc>
          <w:tcPr>
            <w:tcW w:w="959"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294,979</w:t>
            </w:r>
          </w:p>
        </w:tc>
      </w:tr>
      <w:tr w:rsidR="00F90C20" w:rsidRPr="00F90C20" w:rsidTr="00914AF1">
        <w:trPr>
          <w:trHeight w:hRule="exact" w:val="249"/>
        </w:trPr>
        <w:tc>
          <w:tcPr>
            <w:tcW w:w="449" w:type="dxa"/>
            <w:tcMar>
              <w:top w:w="28" w:type="dxa"/>
              <w:left w:w="57" w:type="dxa"/>
              <w:bottom w:w="28" w:type="dxa"/>
              <w:right w:w="57"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57"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57" w:type="dxa"/>
            </w:tcMar>
          </w:tcPr>
          <w:p w:rsidR="00F90C20" w:rsidRPr="00F90C20" w:rsidRDefault="00F90C20" w:rsidP="00914AF1">
            <w:pPr>
              <w:autoSpaceDE w:val="0"/>
              <w:autoSpaceDN w:val="0"/>
              <w:adjustRightInd w:val="0"/>
              <w:rPr>
                <w:rFonts w:ascii="Calibri" w:hAnsi="Calibri" w:cs="Calibri"/>
                <w:color w:val="auto"/>
                <w:lang w:val="en-US"/>
              </w:rPr>
            </w:pPr>
          </w:p>
        </w:tc>
        <w:tc>
          <w:tcPr>
            <w:tcW w:w="6519" w:type="dxa"/>
            <w:tcMar>
              <w:top w:w="28" w:type="dxa"/>
              <w:left w:w="57" w:type="dxa"/>
              <w:bottom w:w="28" w:type="dxa"/>
              <w:right w:w="57" w:type="dxa"/>
            </w:tcMar>
          </w:tcPr>
          <w:p w:rsidR="00F90C20" w:rsidRPr="00F90C20" w:rsidRDefault="00F90C20" w:rsidP="00914AF1">
            <w:pPr>
              <w:suppressAutoHyphens/>
              <w:autoSpaceDE w:val="0"/>
              <w:autoSpaceDN w:val="0"/>
              <w:adjustRightInd w:val="0"/>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health</w:t>
            </w:r>
          </w:p>
        </w:tc>
        <w:tc>
          <w:tcPr>
            <w:tcW w:w="1109" w:type="dxa"/>
            <w:tcMar>
              <w:top w:w="28" w:type="dxa"/>
              <w:left w:w="57" w:type="dxa"/>
              <w:bottom w:w="28" w:type="dxa"/>
              <w:right w:w="57" w:type="dxa"/>
            </w:tcMar>
          </w:tcPr>
          <w:p w:rsidR="00F90C20" w:rsidRPr="00F90C20" w:rsidRDefault="00F90C20" w:rsidP="00914AF1">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309,708</w:t>
            </w:r>
          </w:p>
        </w:tc>
        <w:tc>
          <w:tcPr>
            <w:tcW w:w="959" w:type="dxa"/>
            <w:tcMar>
              <w:top w:w="28" w:type="dxa"/>
              <w:left w:w="57" w:type="dxa"/>
              <w:bottom w:w="28" w:type="dxa"/>
              <w:right w:w="57" w:type="dxa"/>
            </w:tcMar>
          </w:tcPr>
          <w:p w:rsidR="00F90C20" w:rsidRPr="00F90C20" w:rsidRDefault="00F90C20" w:rsidP="00914AF1">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402,516</w:t>
            </w:r>
          </w:p>
        </w:tc>
      </w:tr>
      <w:tr w:rsidR="00F90C20" w:rsidRPr="00F90C20" w:rsidTr="00914AF1">
        <w:trPr>
          <w:trHeight w:hRule="exact" w:val="249"/>
        </w:trPr>
        <w:tc>
          <w:tcPr>
            <w:tcW w:w="44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6843" w:type="dxa"/>
            <w:gridSpan w:val="3"/>
            <w:tcMar>
              <w:top w:w="28" w:type="dxa"/>
              <w:left w:w="57" w:type="dxa"/>
              <w:bottom w:w="28" w:type="dxa"/>
              <w:right w:w="85" w:type="dxa"/>
            </w:tcMa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Family planning and reproductive health (a)</w:t>
            </w:r>
          </w:p>
        </w:tc>
        <w:tc>
          <w:tcPr>
            <w:tcW w:w="1109"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81,374</w:t>
            </w:r>
          </w:p>
        </w:tc>
        <w:tc>
          <w:tcPr>
            <w:tcW w:w="959"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94,253</w:t>
            </w:r>
          </w:p>
        </w:tc>
      </w:tr>
      <w:tr w:rsidR="00F90C20" w:rsidRPr="00F90C20" w:rsidTr="00914AF1">
        <w:trPr>
          <w:trHeight w:hRule="exact" w:val="249"/>
        </w:trPr>
        <w:tc>
          <w:tcPr>
            <w:tcW w:w="44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6843" w:type="dxa"/>
            <w:gridSpan w:val="3"/>
            <w:tcMar>
              <w:top w:w="28" w:type="dxa"/>
              <w:left w:w="57" w:type="dxa"/>
              <w:bottom w:w="28" w:type="dxa"/>
              <w:right w:w="85" w:type="dxa"/>
            </w:tcMa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Improving water supply and sanitation</w:t>
            </w:r>
          </w:p>
        </w:tc>
        <w:tc>
          <w:tcPr>
            <w:tcW w:w="1109"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168,643</w:t>
            </w:r>
          </w:p>
        </w:tc>
        <w:tc>
          <w:tcPr>
            <w:tcW w:w="959"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170,821</w:t>
            </w:r>
          </w:p>
        </w:tc>
      </w:tr>
      <w:tr w:rsidR="00F90C20" w:rsidRPr="00F90C20" w:rsidTr="00914AF1">
        <w:trPr>
          <w:trHeight w:hRule="exact" w:val="249"/>
        </w:trPr>
        <w:tc>
          <w:tcPr>
            <w:tcW w:w="44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6843" w:type="dxa"/>
            <w:gridSpan w:val="3"/>
            <w:tcMar>
              <w:top w:w="28" w:type="dxa"/>
              <w:left w:w="57" w:type="dxa"/>
              <w:bottom w:w="28" w:type="dxa"/>
              <w:right w:w="85" w:type="dxa"/>
            </w:tcMa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Government and civil society</w:t>
            </w:r>
          </w:p>
        </w:tc>
        <w:tc>
          <w:tcPr>
            <w:tcW w:w="110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95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r>
      <w:tr w:rsidR="00F90C20" w:rsidRPr="00F90C20" w:rsidTr="00914AF1">
        <w:trPr>
          <w:trHeight w:hRule="exact" w:val="249"/>
        </w:trPr>
        <w:tc>
          <w:tcPr>
            <w:tcW w:w="44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6519" w:type="dxa"/>
            <w:tcMar>
              <w:top w:w="28" w:type="dxa"/>
              <w:left w:w="57" w:type="dxa"/>
              <w:bottom w:w="28" w:type="dxa"/>
              <w:right w:w="85" w:type="dxa"/>
            </w:tcMa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Conflict prevention and resolution, peace and security</w:t>
            </w:r>
          </w:p>
        </w:tc>
        <w:tc>
          <w:tcPr>
            <w:tcW w:w="1109"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70,896</w:t>
            </w:r>
          </w:p>
        </w:tc>
        <w:tc>
          <w:tcPr>
            <w:tcW w:w="959"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87,745</w:t>
            </w:r>
          </w:p>
        </w:tc>
      </w:tr>
      <w:tr w:rsidR="00F90C20" w:rsidRPr="00F90C20" w:rsidTr="00914AF1">
        <w:trPr>
          <w:trHeight w:hRule="exact" w:val="249"/>
        </w:trPr>
        <w:tc>
          <w:tcPr>
            <w:tcW w:w="44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6519" w:type="dxa"/>
            <w:tcMar>
              <w:top w:w="28" w:type="dxa"/>
              <w:left w:w="57" w:type="dxa"/>
              <w:bottom w:w="28" w:type="dxa"/>
              <w:right w:w="85" w:type="dxa"/>
            </w:tcMa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Government and civil society general</w:t>
            </w:r>
          </w:p>
        </w:tc>
        <w:tc>
          <w:tcPr>
            <w:tcW w:w="1109"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679,559</w:t>
            </w:r>
          </w:p>
        </w:tc>
        <w:tc>
          <w:tcPr>
            <w:tcW w:w="959"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653,195</w:t>
            </w:r>
          </w:p>
        </w:tc>
      </w:tr>
      <w:tr w:rsidR="00F90C20" w:rsidRPr="00F90C20" w:rsidTr="00914AF1">
        <w:trPr>
          <w:trHeight w:hRule="exact" w:val="249"/>
        </w:trPr>
        <w:tc>
          <w:tcPr>
            <w:tcW w:w="449" w:type="dxa"/>
            <w:tcMar>
              <w:top w:w="28" w:type="dxa"/>
              <w:left w:w="57" w:type="dxa"/>
              <w:bottom w:w="28" w:type="dxa"/>
              <w:right w:w="57"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57"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57" w:type="dxa"/>
            </w:tcMar>
          </w:tcPr>
          <w:p w:rsidR="00F90C20" w:rsidRPr="00F90C20" w:rsidRDefault="00F90C20" w:rsidP="00914AF1">
            <w:pPr>
              <w:autoSpaceDE w:val="0"/>
              <w:autoSpaceDN w:val="0"/>
              <w:adjustRightInd w:val="0"/>
              <w:rPr>
                <w:rFonts w:ascii="Calibri" w:hAnsi="Calibri" w:cs="Calibri"/>
                <w:color w:val="auto"/>
                <w:lang w:val="en-US"/>
              </w:rPr>
            </w:pPr>
          </w:p>
        </w:tc>
        <w:tc>
          <w:tcPr>
            <w:tcW w:w="6519" w:type="dxa"/>
            <w:tcMar>
              <w:top w:w="28" w:type="dxa"/>
              <w:left w:w="57" w:type="dxa"/>
              <w:bottom w:w="28" w:type="dxa"/>
              <w:right w:w="57" w:type="dxa"/>
            </w:tcMar>
          </w:tcPr>
          <w:p w:rsidR="00F90C20" w:rsidRPr="00F90C20" w:rsidRDefault="00F90C20" w:rsidP="00914AF1">
            <w:pPr>
              <w:suppressAutoHyphens/>
              <w:autoSpaceDE w:val="0"/>
              <w:autoSpaceDN w:val="0"/>
              <w:adjustRightInd w:val="0"/>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government and civil society</w:t>
            </w:r>
          </w:p>
        </w:tc>
        <w:tc>
          <w:tcPr>
            <w:tcW w:w="1109" w:type="dxa"/>
            <w:tcMar>
              <w:top w:w="28" w:type="dxa"/>
              <w:left w:w="57" w:type="dxa"/>
              <w:bottom w:w="28" w:type="dxa"/>
              <w:right w:w="57" w:type="dxa"/>
            </w:tcMar>
          </w:tcPr>
          <w:p w:rsidR="00F90C20" w:rsidRPr="00F90C20" w:rsidRDefault="00F90C20" w:rsidP="00914AF1">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750,455</w:t>
            </w:r>
          </w:p>
        </w:tc>
        <w:tc>
          <w:tcPr>
            <w:tcW w:w="959" w:type="dxa"/>
            <w:tcMar>
              <w:top w:w="28" w:type="dxa"/>
              <w:left w:w="57" w:type="dxa"/>
              <w:bottom w:w="28" w:type="dxa"/>
              <w:right w:w="57" w:type="dxa"/>
            </w:tcMar>
          </w:tcPr>
          <w:p w:rsidR="00F90C20" w:rsidRPr="00F90C20" w:rsidRDefault="00F90C20" w:rsidP="00914AF1">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740,940</w:t>
            </w:r>
          </w:p>
        </w:tc>
      </w:tr>
      <w:tr w:rsidR="00F90C20" w:rsidRPr="00F90C20" w:rsidTr="00914AF1">
        <w:trPr>
          <w:trHeight w:hRule="exact" w:val="249"/>
        </w:trPr>
        <w:tc>
          <w:tcPr>
            <w:tcW w:w="44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6843" w:type="dxa"/>
            <w:gridSpan w:val="3"/>
            <w:tcMar>
              <w:top w:w="28" w:type="dxa"/>
              <w:left w:w="57" w:type="dxa"/>
              <w:bottom w:w="28" w:type="dxa"/>
              <w:right w:w="85" w:type="dxa"/>
            </w:tcMa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Other social infrastructure and services</w:t>
            </w:r>
          </w:p>
        </w:tc>
        <w:tc>
          <w:tcPr>
            <w:tcW w:w="1109"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111,358</w:t>
            </w:r>
          </w:p>
        </w:tc>
        <w:tc>
          <w:tcPr>
            <w:tcW w:w="959"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130,365</w:t>
            </w:r>
          </w:p>
        </w:tc>
      </w:tr>
      <w:tr w:rsidR="00F90C20" w:rsidRPr="00F90C20" w:rsidTr="00914AF1">
        <w:trPr>
          <w:trHeight w:hRule="exact" w:val="249"/>
        </w:trPr>
        <w:tc>
          <w:tcPr>
            <w:tcW w:w="449" w:type="dxa"/>
            <w:shd w:val="solid" w:color="EBF0F1" w:fill="auto"/>
            <w:tcMar>
              <w:top w:w="28" w:type="dxa"/>
              <w:left w:w="57" w:type="dxa"/>
              <w:bottom w:w="28" w:type="dxa"/>
              <w:right w:w="57" w:type="dxa"/>
            </w:tcMar>
          </w:tcPr>
          <w:p w:rsidR="00F90C20" w:rsidRPr="00F90C20" w:rsidRDefault="00F90C20" w:rsidP="00914AF1">
            <w:pPr>
              <w:autoSpaceDE w:val="0"/>
              <w:autoSpaceDN w:val="0"/>
              <w:adjustRightInd w:val="0"/>
              <w:rPr>
                <w:rFonts w:ascii="Calibri" w:hAnsi="Calibri" w:cs="Calibri"/>
                <w:color w:val="auto"/>
                <w:lang w:val="en-US"/>
              </w:rPr>
            </w:pPr>
          </w:p>
        </w:tc>
        <w:tc>
          <w:tcPr>
            <w:tcW w:w="6843" w:type="dxa"/>
            <w:gridSpan w:val="3"/>
            <w:shd w:val="solid" w:color="EBF0F1" w:fill="auto"/>
            <w:tcMar>
              <w:top w:w="28" w:type="dxa"/>
              <w:left w:w="57" w:type="dxa"/>
              <w:bottom w:w="28" w:type="dxa"/>
              <w:right w:w="57" w:type="dxa"/>
            </w:tcMar>
          </w:tcPr>
          <w:p w:rsidR="00F90C20" w:rsidRPr="00F90C20" w:rsidRDefault="00F90C20" w:rsidP="00914AF1">
            <w:pPr>
              <w:suppressAutoHyphens/>
              <w:autoSpaceDE w:val="0"/>
              <w:autoSpaceDN w:val="0"/>
              <w:adjustRightInd w:val="0"/>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social infrastructure and services</w:t>
            </w:r>
          </w:p>
        </w:tc>
        <w:tc>
          <w:tcPr>
            <w:tcW w:w="1109" w:type="dxa"/>
            <w:shd w:val="solid" w:color="EBF0F1" w:fill="auto"/>
            <w:tcMar>
              <w:top w:w="28" w:type="dxa"/>
              <w:left w:w="57" w:type="dxa"/>
              <w:bottom w:w="28" w:type="dxa"/>
              <w:right w:w="57" w:type="dxa"/>
            </w:tcMar>
          </w:tcPr>
          <w:p w:rsidR="00F90C20" w:rsidRPr="00F90C20" w:rsidRDefault="00F90C20" w:rsidP="00914AF1">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2,094,123</w:t>
            </w:r>
          </w:p>
        </w:tc>
        <w:tc>
          <w:tcPr>
            <w:tcW w:w="959" w:type="dxa"/>
            <w:shd w:val="solid" w:color="EBF0F1" w:fill="auto"/>
            <w:tcMar>
              <w:top w:w="28" w:type="dxa"/>
              <w:left w:w="57" w:type="dxa"/>
              <w:bottom w:w="28" w:type="dxa"/>
              <w:right w:w="57" w:type="dxa"/>
            </w:tcMar>
          </w:tcPr>
          <w:p w:rsidR="00F90C20" w:rsidRPr="00F90C20" w:rsidRDefault="00F90C20" w:rsidP="00914AF1">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2,182,247</w:t>
            </w:r>
          </w:p>
        </w:tc>
      </w:tr>
      <w:tr w:rsidR="00F90C20" w:rsidRPr="00F90C20" w:rsidTr="00914AF1">
        <w:trPr>
          <w:trHeight w:hRule="exact" w:val="249"/>
        </w:trPr>
        <w:tc>
          <w:tcPr>
            <w:tcW w:w="7292" w:type="dxa"/>
            <w:gridSpan w:val="4"/>
            <w:tcMar>
              <w:top w:w="28" w:type="dxa"/>
              <w:left w:w="57" w:type="dxa"/>
              <w:bottom w:w="28" w:type="dxa"/>
              <w:right w:w="85" w:type="dxa"/>
            </w:tcMa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Economic infrastructure and services</w:t>
            </w:r>
          </w:p>
        </w:tc>
        <w:tc>
          <w:tcPr>
            <w:tcW w:w="110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95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r>
      <w:tr w:rsidR="00F90C20" w:rsidRPr="00F90C20" w:rsidTr="00914AF1">
        <w:trPr>
          <w:trHeight w:hRule="exact" w:val="249"/>
        </w:trPr>
        <w:tc>
          <w:tcPr>
            <w:tcW w:w="44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6843" w:type="dxa"/>
            <w:gridSpan w:val="3"/>
            <w:tcMar>
              <w:top w:w="28" w:type="dxa"/>
              <w:left w:w="57" w:type="dxa"/>
              <w:bottom w:w="28" w:type="dxa"/>
              <w:right w:w="85" w:type="dxa"/>
            </w:tcMa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Transport and storage</w:t>
            </w:r>
          </w:p>
        </w:tc>
        <w:tc>
          <w:tcPr>
            <w:tcW w:w="1109"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236,604</w:t>
            </w:r>
          </w:p>
        </w:tc>
        <w:tc>
          <w:tcPr>
            <w:tcW w:w="959"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193,447</w:t>
            </w:r>
          </w:p>
        </w:tc>
      </w:tr>
      <w:tr w:rsidR="00F90C20" w:rsidRPr="00F90C20" w:rsidTr="00914AF1">
        <w:trPr>
          <w:trHeight w:hRule="exact" w:val="249"/>
        </w:trPr>
        <w:tc>
          <w:tcPr>
            <w:tcW w:w="44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6843" w:type="dxa"/>
            <w:gridSpan w:val="3"/>
            <w:tcMar>
              <w:top w:w="28" w:type="dxa"/>
              <w:left w:w="57" w:type="dxa"/>
              <w:bottom w:w="28" w:type="dxa"/>
              <w:right w:w="85" w:type="dxa"/>
            </w:tcMa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Communications</w:t>
            </w:r>
          </w:p>
        </w:tc>
        <w:tc>
          <w:tcPr>
            <w:tcW w:w="1109"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12,093</w:t>
            </w:r>
          </w:p>
        </w:tc>
        <w:tc>
          <w:tcPr>
            <w:tcW w:w="959"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29,835</w:t>
            </w:r>
          </w:p>
        </w:tc>
      </w:tr>
      <w:tr w:rsidR="00F90C20" w:rsidRPr="00F90C20" w:rsidTr="00914AF1">
        <w:trPr>
          <w:trHeight w:hRule="exact" w:val="249"/>
        </w:trPr>
        <w:tc>
          <w:tcPr>
            <w:tcW w:w="44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6843" w:type="dxa"/>
            <w:gridSpan w:val="3"/>
            <w:tcMar>
              <w:top w:w="28" w:type="dxa"/>
              <w:left w:w="57" w:type="dxa"/>
              <w:bottom w:w="28" w:type="dxa"/>
              <w:right w:w="85" w:type="dxa"/>
            </w:tcMa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Energy generation and supply</w:t>
            </w:r>
          </w:p>
        </w:tc>
        <w:tc>
          <w:tcPr>
            <w:tcW w:w="1109"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131,183</w:t>
            </w:r>
          </w:p>
        </w:tc>
        <w:tc>
          <w:tcPr>
            <w:tcW w:w="959"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137,277</w:t>
            </w:r>
          </w:p>
        </w:tc>
      </w:tr>
      <w:tr w:rsidR="00F90C20" w:rsidRPr="00F90C20" w:rsidTr="00914AF1">
        <w:trPr>
          <w:trHeight w:hRule="exact" w:val="249"/>
        </w:trPr>
        <w:tc>
          <w:tcPr>
            <w:tcW w:w="44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6843" w:type="dxa"/>
            <w:gridSpan w:val="3"/>
            <w:tcMar>
              <w:top w:w="28" w:type="dxa"/>
              <w:left w:w="57" w:type="dxa"/>
              <w:bottom w:w="28" w:type="dxa"/>
              <w:right w:w="85" w:type="dxa"/>
            </w:tcMa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Banking and financial services</w:t>
            </w:r>
          </w:p>
        </w:tc>
        <w:tc>
          <w:tcPr>
            <w:tcW w:w="1109"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80,078</w:t>
            </w:r>
          </w:p>
        </w:tc>
        <w:tc>
          <w:tcPr>
            <w:tcW w:w="959"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56,788</w:t>
            </w:r>
          </w:p>
        </w:tc>
      </w:tr>
      <w:tr w:rsidR="00F90C20" w:rsidRPr="00F90C20" w:rsidTr="00914AF1">
        <w:trPr>
          <w:trHeight w:hRule="exact" w:val="249"/>
        </w:trPr>
        <w:tc>
          <w:tcPr>
            <w:tcW w:w="44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6843" w:type="dxa"/>
            <w:gridSpan w:val="3"/>
            <w:tcMar>
              <w:top w:w="28" w:type="dxa"/>
              <w:left w:w="57" w:type="dxa"/>
              <w:bottom w:w="28" w:type="dxa"/>
              <w:right w:w="85" w:type="dxa"/>
            </w:tcMa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Business and other services</w:t>
            </w:r>
          </w:p>
        </w:tc>
        <w:tc>
          <w:tcPr>
            <w:tcW w:w="1109"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70,350</w:t>
            </w:r>
          </w:p>
        </w:tc>
        <w:tc>
          <w:tcPr>
            <w:tcW w:w="959"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63,530</w:t>
            </w:r>
          </w:p>
        </w:tc>
      </w:tr>
      <w:tr w:rsidR="00F90C20" w:rsidRPr="00F90C20" w:rsidTr="00914AF1">
        <w:trPr>
          <w:trHeight w:hRule="exact" w:val="249"/>
        </w:trPr>
        <w:tc>
          <w:tcPr>
            <w:tcW w:w="449" w:type="dxa"/>
            <w:shd w:val="solid" w:color="EBF0F1" w:fill="auto"/>
            <w:tcMar>
              <w:top w:w="28" w:type="dxa"/>
              <w:left w:w="57" w:type="dxa"/>
              <w:bottom w:w="28" w:type="dxa"/>
              <w:right w:w="57" w:type="dxa"/>
            </w:tcMar>
          </w:tcPr>
          <w:p w:rsidR="00F90C20" w:rsidRPr="00F90C20" w:rsidRDefault="00F90C20" w:rsidP="00914AF1">
            <w:pPr>
              <w:autoSpaceDE w:val="0"/>
              <w:autoSpaceDN w:val="0"/>
              <w:adjustRightInd w:val="0"/>
              <w:rPr>
                <w:rFonts w:ascii="Calibri" w:hAnsi="Calibri" w:cs="Calibri"/>
                <w:color w:val="auto"/>
                <w:lang w:val="en-US"/>
              </w:rPr>
            </w:pPr>
          </w:p>
        </w:tc>
        <w:tc>
          <w:tcPr>
            <w:tcW w:w="6843" w:type="dxa"/>
            <w:gridSpan w:val="3"/>
            <w:shd w:val="solid" w:color="EBF0F1" w:fill="auto"/>
            <w:tcMar>
              <w:top w:w="28" w:type="dxa"/>
              <w:left w:w="57" w:type="dxa"/>
              <w:bottom w:w="28" w:type="dxa"/>
              <w:right w:w="57" w:type="dxa"/>
            </w:tcMar>
          </w:tcPr>
          <w:p w:rsidR="00F90C20" w:rsidRPr="00F90C20" w:rsidRDefault="00F90C20" w:rsidP="00914AF1">
            <w:pPr>
              <w:suppressAutoHyphens/>
              <w:autoSpaceDE w:val="0"/>
              <w:autoSpaceDN w:val="0"/>
              <w:adjustRightInd w:val="0"/>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economic infrastructure and services</w:t>
            </w:r>
          </w:p>
        </w:tc>
        <w:tc>
          <w:tcPr>
            <w:tcW w:w="1109" w:type="dxa"/>
            <w:shd w:val="solid" w:color="EBF0F1" w:fill="auto"/>
            <w:tcMar>
              <w:top w:w="28" w:type="dxa"/>
              <w:left w:w="57" w:type="dxa"/>
              <w:bottom w:w="28" w:type="dxa"/>
              <w:right w:w="57" w:type="dxa"/>
            </w:tcMar>
          </w:tcPr>
          <w:p w:rsidR="00F90C20" w:rsidRPr="00F90C20" w:rsidRDefault="00F90C20" w:rsidP="00914AF1">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530,307</w:t>
            </w:r>
          </w:p>
        </w:tc>
        <w:tc>
          <w:tcPr>
            <w:tcW w:w="959" w:type="dxa"/>
            <w:shd w:val="solid" w:color="EBF0F1" w:fill="auto"/>
            <w:tcMar>
              <w:top w:w="28" w:type="dxa"/>
              <w:left w:w="57" w:type="dxa"/>
              <w:bottom w:w="28" w:type="dxa"/>
              <w:right w:w="57" w:type="dxa"/>
            </w:tcMar>
          </w:tcPr>
          <w:p w:rsidR="00F90C20" w:rsidRPr="00F90C20" w:rsidRDefault="00F90C20" w:rsidP="00914AF1">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480,876</w:t>
            </w:r>
          </w:p>
        </w:tc>
      </w:tr>
      <w:tr w:rsidR="00F90C20" w:rsidRPr="00F90C20" w:rsidTr="00914AF1">
        <w:trPr>
          <w:trHeight w:hRule="exact" w:val="249"/>
        </w:trPr>
        <w:tc>
          <w:tcPr>
            <w:tcW w:w="7292" w:type="dxa"/>
            <w:gridSpan w:val="4"/>
            <w:tcMar>
              <w:top w:w="28" w:type="dxa"/>
              <w:left w:w="57" w:type="dxa"/>
              <w:bottom w:w="28" w:type="dxa"/>
              <w:right w:w="85" w:type="dxa"/>
            </w:tcMa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Production sectors</w:t>
            </w:r>
          </w:p>
        </w:tc>
        <w:tc>
          <w:tcPr>
            <w:tcW w:w="110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95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r>
      <w:tr w:rsidR="00F90C20" w:rsidRPr="00F90C20" w:rsidTr="00914AF1">
        <w:trPr>
          <w:trHeight w:hRule="exact" w:val="249"/>
        </w:trPr>
        <w:tc>
          <w:tcPr>
            <w:tcW w:w="44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6843" w:type="dxa"/>
            <w:gridSpan w:val="3"/>
            <w:tcMar>
              <w:top w:w="28" w:type="dxa"/>
              <w:left w:w="57" w:type="dxa"/>
              <w:bottom w:w="28" w:type="dxa"/>
              <w:right w:w="85" w:type="dxa"/>
            </w:tcMa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Agriculture, forestry and fishing</w:t>
            </w:r>
          </w:p>
        </w:tc>
        <w:tc>
          <w:tcPr>
            <w:tcW w:w="110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95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r>
      <w:tr w:rsidR="00F90C20" w:rsidRPr="00F90C20" w:rsidTr="00914AF1">
        <w:trPr>
          <w:trHeight w:hRule="exact" w:val="249"/>
        </w:trPr>
        <w:tc>
          <w:tcPr>
            <w:tcW w:w="44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6519" w:type="dxa"/>
            <w:tcMar>
              <w:top w:w="28" w:type="dxa"/>
              <w:left w:w="57" w:type="dxa"/>
              <w:bottom w:w="28" w:type="dxa"/>
              <w:right w:w="85" w:type="dxa"/>
            </w:tcMa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Agriculture</w:t>
            </w:r>
          </w:p>
        </w:tc>
        <w:tc>
          <w:tcPr>
            <w:tcW w:w="1109"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232,875</w:t>
            </w:r>
          </w:p>
        </w:tc>
        <w:tc>
          <w:tcPr>
            <w:tcW w:w="959"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236,648</w:t>
            </w:r>
          </w:p>
        </w:tc>
      </w:tr>
      <w:tr w:rsidR="00F90C20" w:rsidRPr="00F90C20" w:rsidTr="00914AF1">
        <w:trPr>
          <w:trHeight w:hRule="exact" w:val="249"/>
        </w:trPr>
        <w:tc>
          <w:tcPr>
            <w:tcW w:w="44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6519" w:type="dxa"/>
            <w:tcMar>
              <w:top w:w="28" w:type="dxa"/>
              <w:left w:w="57" w:type="dxa"/>
              <w:bottom w:w="28" w:type="dxa"/>
              <w:right w:w="85" w:type="dxa"/>
            </w:tcMa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Forestry</w:t>
            </w:r>
          </w:p>
        </w:tc>
        <w:tc>
          <w:tcPr>
            <w:tcW w:w="1109"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1,204</w:t>
            </w:r>
          </w:p>
        </w:tc>
        <w:tc>
          <w:tcPr>
            <w:tcW w:w="959"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1,110</w:t>
            </w:r>
          </w:p>
        </w:tc>
      </w:tr>
      <w:tr w:rsidR="00F90C20" w:rsidRPr="00F90C20" w:rsidTr="00914AF1">
        <w:trPr>
          <w:trHeight w:hRule="exact" w:val="249"/>
        </w:trPr>
        <w:tc>
          <w:tcPr>
            <w:tcW w:w="44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6519" w:type="dxa"/>
            <w:tcMar>
              <w:top w:w="28" w:type="dxa"/>
              <w:left w:w="57" w:type="dxa"/>
              <w:bottom w:w="28" w:type="dxa"/>
              <w:right w:w="85" w:type="dxa"/>
            </w:tcMa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Fishing</w:t>
            </w:r>
          </w:p>
        </w:tc>
        <w:tc>
          <w:tcPr>
            <w:tcW w:w="1109"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11,687</w:t>
            </w:r>
          </w:p>
        </w:tc>
        <w:tc>
          <w:tcPr>
            <w:tcW w:w="959"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11,759</w:t>
            </w:r>
          </w:p>
        </w:tc>
      </w:tr>
      <w:tr w:rsidR="00F90C20" w:rsidRPr="00F90C20" w:rsidTr="00914AF1">
        <w:trPr>
          <w:trHeight w:hRule="exact" w:val="249"/>
        </w:trPr>
        <w:tc>
          <w:tcPr>
            <w:tcW w:w="449" w:type="dxa"/>
            <w:tcMar>
              <w:top w:w="28" w:type="dxa"/>
              <w:left w:w="57" w:type="dxa"/>
              <w:bottom w:w="28" w:type="dxa"/>
              <w:right w:w="57"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57"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57" w:type="dxa"/>
            </w:tcMar>
          </w:tcPr>
          <w:p w:rsidR="00F90C20" w:rsidRPr="00F90C20" w:rsidRDefault="00F90C20" w:rsidP="00914AF1">
            <w:pPr>
              <w:autoSpaceDE w:val="0"/>
              <w:autoSpaceDN w:val="0"/>
              <w:adjustRightInd w:val="0"/>
              <w:rPr>
                <w:rFonts w:ascii="Calibri" w:hAnsi="Calibri" w:cs="Calibri"/>
                <w:color w:val="auto"/>
                <w:lang w:val="en-US"/>
              </w:rPr>
            </w:pPr>
          </w:p>
        </w:tc>
        <w:tc>
          <w:tcPr>
            <w:tcW w:w="6519" w:type="dxa"/>
            <w:tcMar>
              <w:top w:w="28" w:type="dxa"/>
              <w:left w:w="57" w:type="dxa"/>
              <w:bottom w:w="28" w:type="dxa"/>
              <w:right w:w="57" w:type="dxa"/>
            </w:tcMar>
          </w:tcPr>
          <w:p w:rsidR="00F90C20" w:rsidRPr="00F90C20" w:rsidRDefault="00F90C20" w:rsidP="00914AF1">
            <w:pPr>
              <w:suppressAutoHyphens/>
              <w:autoSpaceDE w:val="0"/>
              <w:autoSpaceDN w:val="0"/>
              <w:adjustRightInd w:val="0"/>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Total agriculture, forestry and fishing </w:t>
            </w:r>
          </w:p>
        </w:tc>
        <w:tc>
          <w:tcPr>
            <w:tcW w:w="1109" w:type="dxa"/>
            <w:tcMar>
              <w:top w:w="28" w:type="dxa"/>
              <w:left w:w="57" w:type="dxa"/>
              <w:bottom w:w="28" w:type="dxa"/>
              <w:right w:w="57" w:type="dxa"/>
            </w:tcMar>
          </w:tcPr>
          <w:p w:rsidR="00F90C20" w:rsidRPr="00F90C20" w:rsidRDefault="00F90C20" w:rsidP="00914AF1">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245,766</w:t>
            </w:r>
          </w:p>
        </w:tc>
        <w:tc>
          <w:tcPr>
            <w:tcW w:w="959" w:type="dxa"/>
            <w:tcMar>
              <w:top w:w="28" w:type="dxa"/>
              <w:left w:w="57" w:type="dxa"/>
              <w:bottom w:w="28" w:type="dxa"/>
              <w:right w:w="57" w:type="dxa"/>
            </w:tcMar>
          </w:tcPr>
          <w:p w:rsidR="00F90C20" w:rsidRPr="00F90C20" w:rsidRDefault="00F90C20" w:rsidP="00914AF1">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249,517</w:t>
            </w:r>
          </w:p>
        </w:tc>
      </w:tr>
      <w:tr w:rsidR="00F90C20" w:rsidRPr="00F90C20" w:rsidTr="00914AF1">
        <w:trPr>
          <w:trHeight w:hRule="exact" w:val="249"/>
        </w:trPr>
        <w:tc>
          <w:tcPr>
            <w:tcW w:w="44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6843" w:type="dxa"/>
            <w:gridSpan w:val="3"/>
            <w:tcMar>
              <w:top w:w="28" w:type="dxa"/>
              <w:left w:w="57" w:type="dxa"/>
              <w:bottom w:w="28" w:type="dxa"/>
              <w:right w:w="85" w:type="dxa"/>
            </w:tcMa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Industry, mining and construction</w:t>
            </w:r>
          </w:p>
        </w:tc>
        <w:tc>
          <w:tcPr>
            <w:tcW w:w="110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95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r>
      <w:tr w:rsidR="00F90C20" w:rsidRPr="00F90C20" w:rsidTr="00914AF1">
        <w:trPr>
          <w:trHeight w:hRule="exact" w:val="249"/>
        </w:trPr>
        <w:tc>
          <w:tcPr>
            <w:tcW w:w="44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6519" w:type="dxa"/>
            <w:tcMar>
              <w:top w:w="28" w:type="dxa"/>
              <w:left w:w="57" w:type="dxa"/>
              <w:bottom w:w="28" w:type="dxa"/>
              <w:right w:w="85" w:type="dxa"/>
            </w:tcMa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Industry</w:t>
            </w:r>
          </w:p>
        </w:tc>
        <w:tc>
          <w:tcPr>
            <w:tcW w:w="1109"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36,240</w:t>
            </w:r>
          </w:p>
        </w:tc>
        <w:tc>
          <w:tcPr>
            <w:tcW w:w="959"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41,109</w:t>
            </w:r>
          </w:p>
        </w:tc>
      </w:tr>
      <w:tr w:rsidR="00F90C20" w:rsidRPr="00F90C20" w:rsidTr="00914AF1">
        <w:trPr>
          <w:trHeight w:hRule="exact" w:val="249"/>
        </w:trPr>
        <w:tc>
          <w:tcPr>
            <w:tcW w:w="44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6519" w:type="dxa"/>
            <w:tcMar>
              <w:top w:w="28" w:type="dxa"/>
              <w:left w:w="57" w:type="dxa"/>
              <w:bottom w:w="28" w:type="dxa"/>
              <w:right w:w="85" w:type="dxa"/>
            </w:tcMa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Mineral resources and mining</w:t>
            </w:r>
          </w:p>
        </w:tc>
        <w:tc>
          <w:tcPr>
            <w:tcW w:w="1109"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76,150</w:t>
            </w:r>
          </w:p>
        </w:tc>
        <w:tc>
          <w:tcPr>
            <w:tcW w:w="959"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69,887</w:t>
            </w:r>
          </w:p>
        </w:tc>
      </w:tr>
      <w:tr w:rsidR="00F90C20" w:rsidRPr="00F90C20" w:rsidTr="00914AF1">
        <w:trPr>
          <w:trHeight w:hRule="exact" w:val="249"/>
        </w:trPr>
        <w:tc>
          <w:tcPr>
            <w:tcW w:w="44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6519" w:type="dxa"/>
            <w:tcMar>
              <w:top w:w="28" w:type="dxa"/>
              <w:left w:w="57" w:type="dxa"/>
              <w:bottom w:w="28" w:type="dxa"/>
              <w:right w:w="85" w:type="dxa"/>
            </w:tcMa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Construction</w:t>
            </w:r>
          </w:p>
        </w:tc>
        <w:tc>
          <w:tcPr>
            <w:tcW w:w="1109"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387</w:t>
            </w:r>
          </w:p>
        </w:tc>
        <w:tc>
          <w:tcPr>
            <w:tcW w:w="959"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5,441</w:t>
            </w:r>
          </w:p>
        </w:tc>
      </w:tr>
      <w:tr w:rsidR="00F90C20" w:rsidRPr="00F90C20" w:rsidTr="00914AF1">
        <w:trPr>
          <w:trHeight w:hRule="exact" w:val="249"/>
        </w:trPr>
        <w:tc>
          <w:tcPr>
            <w:tcW w:w="449" w:type="dxa"/>
            <w:tcMar>
              <w:top w:w="28" w:type="dxa"/>
              <w:left w:w="57" w:type="dxa"/>
              <w:bottom w:w="28" w:type="dxa"/>
              <w:right w:w="57"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57"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57" w:type="dxa"/>
            </w:tcMar>
          </w:tcPr>
          <w:p w:rsidR="00F90C20" w:rsidRPr="00F90C20" w:rsidRDefault="00F90C20" w:rsidP="00914AF1">
            <w:pPr>
              <w:autoSpaceDE w:val="0"/>
              <w:autoSpaceDN w:val="0"/>
              <w:adjustRightInd w:val="0"/>
              <w:rPr>
                <w:rFonts w:ascii="Calibri" w:hAnsi="Calibri" w:cs="Calibri"/>
                <w:color w:val="auto"/>
                <w:lang w:val="en-US"/>
              </w:rPr>
            </w:pPr>
          </w:p>
        </w:tc>
        <w:tc>
          <w:tcPr>
            <w:tcW w:w="6519" w:type="dxa"/>
            <w:tcMar>
              <w:top w:w="28" w:type="dxa"/>
              <w:left w:w="57" w:type="dxa"/>
              <w:bottom w:w="28" w:type="dxa"/>
              <w:right w:w="57" w:type="dxa"/>
            </w:tcMar>
          </w:tcPr>
          <w:p w:rsidR="00F90C20" w:rsidRPr="00F90C20" w:rsidRDefault="00F90C20" w:rsidP="00914AF1">
            <w:pPr>
              <w:suppressAutoHyphens/>
              <w:autoSpaceDE w:val="0"/>
              <w:autoSpaceDN w:val="0"/>
              <w:adjustRightInd w:val="0"/>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industry, mining and construction</w:t>
            </w:r>
          </w:p>
        </w:tc>
        <w:tc>
          <w:tcPr>
            <w:tcW w:w="1109" w:type="dxa"/>
            <w:tcMar>
              <w:top w:w="28" w:type="dxa"/>
              <w:left w:w="57" w:type="dxa"/>
              <w:bottom w:w="28" w:type="dxa"/>
              <w:right w:w="57" w:type="dxa"/>
            </w:tcMar>
          </w:tcPr>
          <w:p w:rsidR="00F90C20" w:rsidRPr="00F90C20" w:rsidRDefault="00F90C20" w:rsidP="00914AF1">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112,778</w:t>
            </w:r>
          </w:p>
        </w:tc>
        <w:tc>
          <w:tcPr>
            <w:tcW w:w="959" w:type="dxa"/>
            <w:tcMar>
              <w:top w:w="28" w:type="dxa"/>
              <w:left w:w="57" w:type="dxa"/>
              <w:bottom w:w="28" w:type="dxa"/>
              <w:right w:w="57" w:type="dxa"/>
            </w:tcMar>
          </w:tcPr>
          <w:p w:rsidR="00F90C20" w:rsidRPr="00F90C20" w:rsidRDefault="00F90C20" w:rsidP="00914AF1">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116,438</w:t>
            </w:r>
          </w:p>
        </w:tc>
      </w:tr>
      <w:tr w:rsidR="00F90C20" w:rsidRPr="00F90C20" w:rsidTr="00914AF1">
        <w:trPr>
          <w:trHeight w:hRule="exact" w:val="249"/>
        </w:trPr>
        <w:tc>
          <w:tcPr>
            <w:tcW w:w="44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6843" w:type="dxa"/>
            <w:gridSpan w:val="3"/>
            <w:tcMar>
              <w:top w:w="28" w:type="dxa"/>
              <w:left w:w="57" w:type="dxa"/>
              <w:bottom w:w="28" w:type="dxa"/>
              <w:right w:w="85" w:type="dxa"/>
            </w:tcMa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Trade and tourism</w:t>
            </w:r>
          </w:p>
        </w:tc>
        <w:tc>
          <w:tcPr>
            <w:tcW w:w="110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95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r>
      <w:tr w:rsidR="00F90C20" w:rsidRPr="00F90C20" w:rsidTr="00914AF1">
        <w:trPr>
          <w:trHeight w:hRule="exact" w:val="249"/>
        </w:trPr>
        <w:tc>
          <w:tcPr>
            <w:tcW w:w="44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6519" w:type="dxa"/>
            <w:tcMar>
              <w:top w:w="28" w:type="dxa"/>
              <w:left w:w="57" w:type="dxa"/>
              <w:bottom w:w="28" w:type="dxa"/>
              <w:right w:w="85" w:type="dxa"/>
            </w:tcMa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Trade</w:t>
            </w:r>
          </w:p>
        </w:tc>
        <w:tc>
          <w:tcPr>
            <w:tcW w:w="1109"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46,651</w:t>
            </w:r>
          </w:p>
        </w:tc>
        <w:tc>
          <w:tcPr>
            <w:tcW w:w="959"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52,108</w:t>
            </w:r>
          </w:p>
        </w:tc>
      </w:tr>
      <w:tr w:rsidR="00F90C20" w:rsidRPr="00F90C20" w:rsidTr="00914AF1">
        <w:trPr>
          <w:trHeight w:hRule="exact" w:val="249"/>
        </w:trPr>
        <w:tc>
          <w:tcPr>
            <w:tcW w:w="44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6519" w:type="dxa"/>
            <w:tcMar>
              <w:top w:w="28" w:type="dxa"/>
              <w:left w:w="57" w:type="dxa"/>
              <w:bottom w:w="28" w:type="dxa"/>
              <w:right w:w="85" w:type="dxa"/>
            </w:tcMa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Tourism</w:t>
            </w:r>
          </w:p>
        </w:tc>
        <w:tc>
          <w:tcPr>
            <w:tcW w:w="1109"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2,694</w:t>
            </w:r>
          </w:p>
        </w:tc>
        <w:tc>
          <w:tcPr>
            <w:tcW w:w="959"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3,287</w:t>
            </w:r>
          </w:p>
        </w:tc>
      </w:tr>
      <w:tr w:rsidR="00F90C20" w:rsidRPr="00F90C20" w:rsidTr="00914AF1">
        <w:trPr>
          <w:trHeight w:hRule="exact" w:val="249"/>
        </w:trPr>
        <w:tc>
          <w:tcPr>
            <w:tcW w:w="449" w:type="dxa"/>
            <w:tcMar>
              <w:top w:w="28" w:type="dxa"/>
              <w:left w:w="57" w:type="dxa"/>
              <w:bottom w:w="28" w:type="dxa"/>
              <w:right w:w="57"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57"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57" w:type="dxa"/>
            </w:tcMar>
          </w:tcPr>
          <w:p w:rsidR="00F90C20" w:rsidRPr="00F90C20" w:rsidRDefault="00F90C20" w:rsidP="00914AF1">
            <w:pPr>
              <w:autoSpaceDE w:val="0"/>
              <w:autoSpaceDN w:val="0"/>
              <w:adjustRightInd w:val="0"/>
              <w:rPr>
                <w:rFonts w:ascii="Calibri" w:hAnsi="Calibri" w:cs="Calibri"/>
                <w:color w:val="auto"/>
                <w:lang w:val="en-US"/>
              </w:rPr>
            </w:pPr>
          </w:p>
        </w:tc>
        <w:tc>
          <w:tcPr>
            <w:tcW w:w="6519" w:type="dxa"/>
            <w:tcMar>
              <w:top w:w="28" w:type="dxa"/>
              <w:left w:w="57" w:type="dxa"/>
              <w:bottom w:w="28" w:type="dxa"/>
              <w:right w:w="57" w:type="dxa"/>
            </w:tcMar>
          </w:tcPr>
          <w:p w:rsidR="00F90C20" w:rsidRPr="00F90C20" w:rsidRDefault="00F90C20" w:rsidP="00914AF1">
            <w:pPr>
              <w:suppressAutoHyphens/>
              <w:autoSpaceDE w:val="0"/>
              <w:autoSpaceDN w:val="0"/>
              <w:adjustRightInd w:val="0"/>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trade and tourism</w:t>
            </w:r>
          </w:p>
        </w:tc>
        <w:tc>
          <w:tcPr>
            <w:tcW w:w="1109" w:type="dxa"/>
            <w:tcMar>
              <w:top w:w="28" w:type="dxa"/>
              <w:left w:w="57" w:type="dxa"/>
              <w:bottom w:w="28" w:type="dxa"/>
              <w:right w:w="57" w:type="dxa"/>
            </w:tcMar>
          </w:tcPr>
          <w:p w:rsidR="00F90C20" w:rsidRPr="00F90C20" w:rsidRDefault="00F90C20" w:rsidP="00914AF1">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49,345</w:t>
            </w:r>
          </w:p>
        </w:tc>
        <w:tc>
          <w:tcPr>
            <w:tcW w:w="959" w:type="dxa"/>
            <w:tcMar>
              <w:top w:w="28" w:type="dxa"/>
              <w:left w:w="57" w:type="dxa"/>
              <w:bottom w:w="28" w:type="dxa"/>
              <w:right w:w="57" w:type="dxa"/>
            </w:tcMar>
          </w:tcPr>
          <w:p w:rsidR="00F90C20" w:rsidRPr="00F90C20" w:rsidRDefault="00F90C20" w:rsidP="00914AF1">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55,395</w:t>
            </w:r>
          </w:p>
        </w:tc>
      </w:tr>
      <w:tr w:rsidR="00F90C20" w:rsidRPr="00F90C20" w:rsidTr="00914AF1">
        <w:trPr>
          <w:trHeight w:hRule="exact" w:val="249"/>
        </w:trPr>
        <w:tc>
          <w:tcPr>
            <w:tcW w:w="449" w:type="dxa"/>
            <w:shd w:val="solid" w:color="EBF0F1" w:fill="auto"/>
            <w:tcMar>
              <w:top w:w="85" w:type="dxa"/>
              <w:left w:w="57" w:type="dxa"/>
              <w:bottom w:w="85" w:type="dxa"/>
              <w:right w:w="57" w:type="dxa"/>
            </w:tcMar>
          </w:tcPr>
          <w:p w:rsidR="00F90C20" w:rsidRPr="00F90C20" w:rsidRDefault="00F90C20" w:rsidP="00914AF1">
            <w:pPr>
              <w:autoSpaceDE w:val="0"/>
              <w:autoSpaceDN w:val="0"/>
              <w:adjustRightInd w:val="0"/>
              <w:rPr>
                <w:rFonts w:ascii="Calibri" w:hAnsi="Calibri" w:cs="Calibri"/>
                <w:color w:val="auto"/>
                <w:lang w:val="en-US"/>
              </w:rPr>
            </w:pPr>
          </w:p>
        </w:tc>
        <w:tc>
          <w:tcPr>
            <w:tcW w:w="6843" w:type="dxa"/>
            <w:gridSpan w:val="3"/>
            <w:shd w:val="solid" w:color="EBF0F1" w:fill="auto"/>
            <w:tcMar>
              <w:top w:w="85" w:type="dxa"/>
              <w:left w:w="57" w:type="dxa"/>
              <w:bottom w:w="85" w:type="dxa"/>
              <w:right w:w="57" w:type="dxa"/>
            </w:tcMar>
          </w:tcPr>
          <w:p w:rsidR="00F90C20" w:rsidRPr="00F90C20" w:rsidRDefault="00F90C20" w:rsidP="00914AF1">
            <w:pPr>
              <w:suppressAutoHyphens/>
              <w:autoSpaceDE w:val="0"/>
              <w:autoSpaceDN w:val="0"/>
              <w:adjustRightInd w:val="0"/>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production sectors</w:t>
            </w:r>
          </w:p>
        </w:tc>
        <w:tc>
          <w:tcPr>
            <w:tcW w:w="1109" w:type="dxa"/>
            <w:shd w:val="solid" w:color="EBF0F1" w:fill="auto"/>
            <w:tcMar>
              <w:top w:w="85" w:type="dxa"/>
              <w:left w:w="57" w:type="dxa"/>
              <w:bottom w:w="85" w:type="dxa"/>
              <w:right w:w="57" w:type="dxa"/>
            </w:tcMar>
          </w:tcPr>
          <w:p w:rsidR="00F90C20" w:rsidRPr="00F90C20" w:rsidRDefault="00F90C20" w:rsidP="00914AF1">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407,888</w:t>
            </w:r>
          </w:p>
        </w:tc>
        <w:tc>
          <w:tcPr>
            <w:tcW w:w="959" w:type="dxa"/>
            <w:shd w:val="solid" w:color="EBF0F1" w:fill="auto"/>
            <w:tcMar>
              <w:top w:w="85" w:type="dxa"/>
              <w:left w:w="57" w:type="dxa"/>
              <w:bottom w:w="85" w:type="dxa"/>
              <w:right w:w="57" w:type="dxa"/>
            </w:tcMar>
          </w:tcPr>
          <w:p w:rsidR="00F90C20" w:rsidRPr="00F90C20" w:rsidRDefault="00F90C20" w:rsidP="00914AF1">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421,349</w:t>
            </w:r>
          </w:p>
        </w:tc>
      </w:tr>
      <w:tr w:rsidR="00F90C20" w:rsidRPr="00F90C20" w:rsidTr="00914AF1">
        <w:trPr>
          <w:trHeight w:hRule="exact" w:val="249"/>
        </w:trPr>
        <w:tc>
          <w:tcPr>
            <w:tcW w:w="9360" w:type="dxa"/>
            <w:gridSpan w:val="6"/>
            <w:tcMar>
              <w:top w:w="28" w:type="dxa"/>
              <w:left w:w="0" w:type="dxa"/>
              <w:bottom w:w="28" w:type="dxa"/>
              <w:right w:w="57" w:type="dxa"/>
            </w:tcMar>
          </w:tcPr>
          <w:p w:rsidR="00F90C20" w:rsidRPr="00F90C20" w:rsidRDefault="00F90C20" w:rsidP="00914AF1">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Due to rounding, discrepancies may occur between sums of the component items and totals. </w:t>
            </w:r>
          </w:p>
        </w:tc>
      </w:tr>
      <w:tr w:rsidR="00F90C20" w:rsidRPr="00F90C20" w:rsidTr="00914AF1">
        <w:trPr>
          <w:trHeight w:hRule="exact" w:val="805"/>
        </w:trPr>
        <w:tc>
          <w:tcPr>
            <w:tcW w:w="9360" w:type="dxa"/>
            <w:gridSpan w:val="6"/>
            <w:tcMar>
              <w:top w:w="28" w:type="dxa"/>
              <w:left w:w="0" w:type="dxa"/>
              <w:bottom w:w="28" w:type="dxa"/>
              <w:right w:w="57" w:type="dxa"/>
            </w:tcMar>
          </w:tcPr>
          <w:p w:rsidR="00F90C20" w:rsidRPr="00F90C20" w:rsidRDefault="00F90C20" w:rsidP="00914AF1">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(a)</w:t>
            </w:r>
            <w:r w:rsidRPr="00F90C20">
              <w:rPr>
                <w:rFonts w:ascii="Calibri" w:hAnsi="Calibri" w:cs="Calibri"/>
                <w:color w:val="000000"/>
                <w:sz w:val="15"/>
                <w:szCs w:val="15"/>
                <w:lang w:val="en-US"/>
              </w:rPr>
              <w:tab/>
              <w:t>Includes social mitigation of HIV/AIDS.</w:t>
            </w:r>
          </w:p>
        </w:tc>
      </w:tr>
      <w:tr w:rsidR="00F90C20" w:rsidRPr="00F90C20" w:rsidTr="00914AF1">
        <w:trPr>
          <w:trHeight w:hRule="exact" w:val="272"/>
        </w:trPr>
        <w:tc>
          <w:tcPr>
            <w:tcW w:w="7292" w:type="dxa"/>
            <w:gridSpan w:val="4"/>
            <w:tcMar>
              <w:top w:w="28" w:type="dxa"/>
              <w:left w:w="57" w:type="dxa"/>
              <w:bottom w:w="28" w:type="dxa"/>
              <w:right w:w="85" w:type="dxa"/>
            </w:tcMar>
            <w:vAlign w:val="cente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lastRenderedPageBreak/>
              <w:t>Multisector</w:t>
            </w:r>
          </w:p>
        </w:tc>
        <w:tc>
          <w:tcPr>
            <w:tcW w:w="1109" w:type="dxa"/>
            <w:tcMar>
              <w:top w:w="28" w:type="dxa"/>
              <w:left w:w="57" w:type="dxa"/>
              <w:bottom w:w="28" w:type="dxa"/>
              <w:right w:w="85" w:type="dxa"/>
            </w:tcMar>
            <w:vAlign w:val="center"/>
          </w:tcPr>
          <w:p w:rsidR="00F90C20" w:rsidRPr="00F90C20" w:rsidRDefault="00F90C20" w:rsidP="00914AF1">
            <w:pPr>
              <w:autoSpaceDE w:val="0"/>
              <w:autoSpaceDN w:val="0"/>
              <w:adjustRightInd w:val="0"/>
              <w:rPr>
                <w:rFonts w:ascii="Calibri" w:hAnsi="Calibri" w:cs="Calibri"/>
                <w:color w:val="auto"/>
                <w:lang w:val="en-US"/>
              </w:rPr>
            </w:pPr>
          </w:p>
        </w:tc>
        <w:tc>
          <w:tcPr>
            <w:tcW w:w="959" w:type="dxa"/>
            <w:tcMar>
              <w:top w:w="28" w:type="dxa"/>
              <w:left w:w="57" w:type="dxa"/>
              <w:bottom w:w="28" w:type="dxa"/>
              <w:right w:w="85" w:type="dxa"/>
            </w:tcMar>
            <w:vAlign w:val="center"/>
          </w:tcPr>
          <w:p w:rsidR="00F90C20" w:rsidRPr="00F90C20" w:rsidRDefault="00F90C20" w:rsidP="00914AF1">
            <w:pPr>
              <w:autoSpaceDE w:val="0"/>
              <w:autoSpaceDN w:val="0"/>
              <w:adjustRightInd w:val="0"/>
              <w:rPr>
                <w:rFonts w:ascii="Calibri" w:hAnsi="Calibri" w:cs="Calibri"/>
                <w:color w:val="auto"/>
                <w:lang w:val="en-US"/>
              </w:rPr>
            </w:pPr>
          </w:p>
        </w:tc>
      </w:tr>
      <w:tr w:rsidR="00F90C20" w:rsidRPr="00F90C20" w:rsidTr="00914AF1">
        <w:trPr>
          <w:trHeight w:hRule="exact" w:val="272"/>
        </w:trPr>
        <w:tc>
          <w:tcPr>
            <w:tcW w:w="449" w:type="dxa"/>
            <w:tcMar>
              <w:top w:w="57" w:type="dxa"/>
              <w:left w:w="57" w:type="dxa"/>
              <w:bottom w:w="57"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6843" w:type="dxa"/>
            <w:gridSpan w:val="3"/>
            <w:tcMar>
              <w:top w:w="28" w:type="dxa"/>
              <w:left w:w="57" w:type="dxa"/>
              <w:bottom w:w="28" w:type="dxa"/>
              <w:right w:w="85" w:type="dxa"/>
            </w:tcMar>
            <w:vAlign w:val="cente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General environment protection</w:t>
            </w:r>
          </w:p>
        </w:tc>
        <w:tc>
          <w:tcPr>
            <w:tcW w:w="1109" w:type="dxa"/>
            <w:tcMar>
              <w:top w:w="28" w:type="dxa"/>
              <w:left w:w="57" w:type="dxa"/>
              <w:bottom w:w="28" w:type="dxa"/>
              <w:right w:w="85" w:type="dxa"/>
            </w:tcMar>
            <w:vAlign w:val="cente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104,625</w:t>
            </w:r>
          </w:p>
        </w:tc>
        <w:tc>
          <w:tcPr>
            <w:tcW w:w="959" w:type="dxa"/>
            <w:tcMar>
              <w:top w:w="28" w:type="dxa"/>
              <w:left w:w="57" w:type="dxa"/>
              <w:bottom w:w="28" w:type="dxa"/>
              <w:right w:w="85" w:type="dxa"/>
            </w:tcMar>
            <w:vAlign w:val="cente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94,549 </w:t>
            </w:r>
          </w:p>
        </w:tc>
      </w:tr>
      <w:tr w:rsidR="00F90C20" w:rsidRPr="00F90C20" w:rsidTr="00914AF1">
        <w:trPr>
          <w:trHeight w:hRule="exact" w:val="272"/>
        </w:trPr>
        <w:tc>
          <w:tcPr>
            <w:tcW w:w="449" w:type="dxa"/>
            <w:tcMar>
              <w:top w:w="57" w:type="dxa"/>
              <w:left w:w="57" w:type="dxa"/>
              <w:bottom w:w="57"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6843" w:type="dxa"/>
            <w:gridSpan w:val="3"/>
            <w:tcMar>
              <w:top w:w="28" w:type="dxa"/>
              <w:left w:w="57" w:type="dxa"/>
              <w:bottom w:w="28" w:type="dxa"/>
              <w:right w:w="85" w:type="dxa"/>
            </w:tcMar>
            <w:vAlign w:val="cente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General budget support</w:t>
            </w:r>
          </w:p>
        </w:tc>
        <w:tc>
          <w:tcPr>
            <w:tcW w:w="1109" w:type="dxa"/>
            <w:tcMar>
              <w:top w:w="28" w:type="dxa"/>
              <w:left w:w="57" w:type="dxa"/>
              <w:bottom w:w="28" w:type="dxa"/>
              <w:right w:w="85" w:type="dxa"/>
            </w:tcMar>
            <w:vAlign w:val="cente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5,419</w:t>
            </w:r>
          </w:p>
        </w:tc>
        <w:tc>
          <w:tcPr>
            <w:tcW w:w="959" w:type="dxa"/>
            <w:tcMar>
              <w:top w:w="28" w:type="dxa"/>
              <w:left w:w="57" w:type="dxa"/>
              <w:bottom w:w="28" w:type="dxa"/>
              <w:right w:w="85" w:type="dxa"/>
            </w:tcMar>
            <w:vAlign w:val="cente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6,153 </w:t>
            </w:r>
          </w:p>
        </w:tc>
      </w:tr>
      <w:tr w:rsidR="00F90C20" w:rsidRPr="00F90C20" w:rsidTr="00914AF1">
        <w:trPr>
          <w:trHeight w:hRule="exact" w:val="272"/>
        </w:trPr>
        <w:tc>
          <w:tcPr>
            <w:tcW w:w="449" w:type="dxa"/>
            <w:tcMar>
              <w:top w:w="57" w:type="dxa"/>
              <w:left w:w="57" w:type="dxa"/>
              <w:bottom w:w="57"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6843" w:type="dxa"/>
            <w:gridSpan w:val="3"/>
            <w:tcMar>
              <w:top w:w="28" w:type="dxa"/>
              <w:left w:w="57" w:type="dxa"/>
              <w:bottom w:w="28" w:type="dxa"/>
              <w:right w:w="85" w:type="dxa"/>
            </w:tcMar>
            <w:vAlign w:val="cente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Other multisector (a)</w:t>
            </w:r>
          </w:p>
        </w:tc>
        <w:tc>
          <w:tcPr>
            <w:tcW w:w="1109" w:type="dxa"/>
            <w:tcMar>
              <w:top w:w="28" w:type="dxa"/>
              <w:left w:w="57" w:type="dxa"/>
              <w:bottom w:w="28" w:type="dxa"/>
              <w:right w:w="85" w:type="dxa"/>
            </w:tcMar>
            <w:vAlign w:val="cente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216,971</w:t>
            </w:r>
          </w:p>
        </w:tc>
        <w:tc>
          <w:tcPr>
            <w:tcW w:w="959" w:type="dxa"/>
            <w:tcMar>
              <w:top w:w="28" w:type="dxa"/>
              <w:left w:w="57" w:type="dxa"/>
              <w:bottom w:w="28" w:type="dxa"/>
              <w:right w:w="85" w:type="dxa"/>
            </w:tcMar>
            <w:vAlign w:val="cente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179,827 </w:t>
            </w:r>
          </w:p>
        </w:tc>
      </w:tr>
      <w:tr w:rsidR="00F90C20" w:rsidRPr="00F90C20" w:rsidTr="00914AF1">
        <w:trPr>
          <w:trHeight w:hRule="exact" w:val="272"/>
        </w:trPr>
        <w:tc>
          <w:tcPr>
            <w:tcW w:w="449" w:type="dxa"/>
            <w:shd w:val="solid" w:color="EBF0F1" w:fill="auto"/>
            <w:tcMar>
              <w:top w:w="85" w:type="dxa"/>
              <w:left w:w="57" w:type="dxa"/>
              <w:bottom w:w="85" w:type="dxa"/>
              <w:right w:w="57" w:type="dxa"/>
            </w:tcMar>
          </w:tcPr>
          <w:p w:rsidR="00F90C20" w:rsidRPr="00F90C20" w:rsidRDefault="00F90C20" w:rsidP="00914AF1">
            <w:pPr>
              <w:autoSpaceDE w:val="0"/>
              <w:autoSpaceDN w:val="0"/>
              <w:adjustRightInd w:val="0"/>
              <w:rPr>
                <w:rFonts w:ascii="Calibri" w:hAnsi="Calibri" w:cs="Calibri"/>
                <w:color w:val="auto"/>
                <w:lang w:val="en-US"/>
              </w:rPr>
            </w:pPr>
          </w:p>
        </w:tc>
        <w:tc>
          <w:tcPr>
            <w:tcW w:w="6843" w:type="dxa"/>
            <w:gridSpan w:val="3"/>
            <w:shd w:val="solid" w:color="EBF0F1" w:fill="auto"/>
            <w:tcMar>
              <w:top w:w="28" w:type="dxa"/>
              <w:left w:w="57" w:type="dxa"/>
              <w:bottom w:w="28" w:type="dxa"/>
              <w:right w:w="57" w:type="dxa"/>
            </w:tcMar>
            <w:vAlign w:val="center"/>
          </w:tcPr>
          <w:p w:rsidR="00F90C20" w:rsidRPr="00F90C20" w:rsidRDefault="00F90C20" w:rsidP="00914AF1">
            <w:pPr>
              <w:suppressAutoHyphens/>
              <w:autoSpaceDE w:val="0"/>
              <w:autoSpaceDN w:val="0"/>
              <w:adjustRightInd w:val="0"/>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Total multisector </w:t>
            </w:r>
          </w:p>
        </w:tc>
        <w:tc>
          <w:tcPr>
            <w:tcW w:w="1109" w:type="dxa"/>
            <w:shd w:val="solid" w:color="EBF0F1" w:fill="auto"/>
            <w:tcMar>
              <w:top w:w="28" w:type="dxa"/>
              <w:left w:w="57" w:type="dxa"/>
              <w:bottom w:w="28" w:type="dxa"/>
              <w:right w:w="57" w:type="dxa"/>
            </w:tcMar>
            <w:vAlign w:val="center"/>
          </w:tcPr>
          <w:p w:rsidR="00F90C20" w:rsidRPr="00F90C20" w:rsidRDefault="00F90C20" w:rsidP="00914AF1">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327,015</w:t>
            </w:r>
          </w:p>
        </w:tc>
        <w:tc>
          <w:tcPr>
            <w:tcW w:w="959" w:type="dxa"/>
            <w:shd w:val="solid" w:color="EBF0F1" w:fill="auto"/>
            <w:tcMar>
              <w:top w:w="28" w:type="dxa"/>
              <w:left w:w="57" w:type="dxa"/>
              <w:bottom w:w="28" w:type="dxa"/>
              <w:right w:w="57" w:type="dxa"/>
            </w:tcMar>
            <w:vAlign w:val="center"/>
          </w:tcPr>
          <w:p w:rsidR="00F90C20" w:rsidRPr="00F90C20" w:rsidRDefault="00F90C20" w:rsidP="00914AF1">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280,529 </w:t>
            </w:r>
          </w:p>
        </w:tc>
      </w:tr>
      <w:tr w:rsidR="00F90C20" w:rsidRPr="00F90C20" w:rsidTr="00914AF1">
        <w:trPr>
          <w:trHeight w:hRule="exact" w:val="272"/>
        </w:trPr>
        <w:tc>
          <w:tcPr>
            <w:tcW w:w="449" w:type="dxa"/>
            <w:tcMar>
              <w:top w:w="57" w:type="dxa"/>
              <w:left w:w="57" w:type="dxa"/>
              <w:bottom w:w="57"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vAlign w:val="cente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vAlign w:val="center"/>
          </w:tcPr>
          <w:p w:rsidR="00F90C20" w:rsidRPr="00F90C20" w:rsidRDefault="00F90C20" w:rsidP="00914AF1">
            <w:pPr>
              <w:autoSpaceDE w:val="0"/>
              <w:autoSpaceDN w:val="0"/>
              <w:adjustRightInd w:val="0"/>
              <w:rPr>
                <w:rFonts w:ascii="Calibri" w:hAnsi="Calibri" w:cs="Calibri"/>
                <w:color w:val="auto"/>
                <w:lang w:val="en-US"/>
              </w:rPr>
            </w:pPr>
          </w:p>
        </w:tc>
        <w:tc>
          <w:tcPr>
            <w:tcW w:w="6519" w:type="dxa"/>
            <w:tcMar>
              <w:top w:w="28" w:type="dxa"/>
              <w:left w:w="57" w:type="dxa"/>
              <w:bottom w:w="28" w:type="dxa"/>
              <w:right w:w="85" w:type="dxa"/>
            </w:tcMar>
            <w:vAlign w:val="center"/>
          </w:tcPr>
          <w:p w:rsidR="00F90C20" w:rsidRPr="00F90C20" w:rsidRDefault="00F90C20" w:rsidP="00914AF1">
            <w:pPr>
              <w:autoSpaceDE w:val="0"/>
              <w:autoSpaceDN w:val="0"/>
              <w:adjustRightInd w:val="0"/>
              <w:rPr>
                <w:rFonts w:ascii="Calibri" w:hAnsi="Calibri" w:cs="Calibri"/>
                <w:color w:val="auto"/>
                <w:lang w:val="en-US"/>
              </w:rPr>
            </w:pPr>
          </w:p>
        </w:tc>
        <w:tc>
          <w:tcPr>
            <w:tcW w:w="1109" w:type="dxa"/>
            <w:tcMar>
              <w:top w:w="28" w:type="dxa"/>
              <w:left w:w="57" w:type="dxa"/>
              <w:bottom w:w="28" w:type="dxa"/>
              <w:right w:w="85" w:type="dxa"/>
            </w:tcMar>
            <w:vAlign w:val="center"/>
          </w:tcPr>
          <w:p w:rsidR="00F90C20" w:rsidRPr="00F90C20" w:rsidRDefault="00F90C20" w:rsidP="00914AF1">
            <w:pPr>
              <w:autoSpaceDE w:val="0"/>
              <w:autoSpaceDN w:val="0"/>
              <w:adjustRightInd w:val="0"/>
              <w:rPr>
                <w:rFonts w:ascii="Calibri" w:hAnsi="Calibri" w:cs="Calibri"/>
                <w:color w:val="auto"/>
                <w:lang w:val="en-US"/>
              </w:rPr>
            </w:pPr>
          </w:p>
        </w:tc>
        <w:tc>
          <w:tcPr>
            <w:tcW w:w="959" w:type="dxa"/>
            <w:tcMar>
              <w:top w:w="28" w:type="dxa"/>
              <w:left w:w="57" w:type="dxa"/>
              <w:bottom w:w="28" w:type="dxa"/>
              <w:right w:w="85" w:type="dxa"/>
            </w:tcMar>
            <w:vAlign w:val="center"/>
          </w:tcPr>
          <w:p w:rsidR="00F90C20" w:rsidRPr="00F90C20" w:rsidRDefault="00F90C20" w:rsidP="00914AF1">
            <w:pPr>
              <w:autoSpaceDE w:val="0"/>
              <w:autoSpaceDN w:val="0"/>
              <w:adjustRightInd w:val="0"/>
              <w:rPr>
                <w:rFonts w:ascii="Calibri" w:hAnsi="Calibri" w:cs="Calibri"/>
                <w:color w:val="auto"/>
                <w:lang w:val="en-US"/>
              </w:rPr>
            </w:pPr>
          </w:p>
        </w:tc>
      </w:tr>
      <w:tr w:rsidR="00F90C20" w:rsidRPr="00F90C20" w:rsidTr="00914AF1">
        <w:trPr>
          <w:trHeight w:hRule="exact" w:val="272"/>
        </w:trPr>
        <w:tc>
          <w:tcPr>
            <w:tcW w:w="7292" w:type="dxa"/>
            <w:gridSpan w:val="4"/>
            <w:tcMar>
              <w:top w:w="28" w:type="dxa"/>
              <w:left w:w="57" w:type="dxa"/>
              <w:bottom w:w="28" w:type="dxa"/>
              <w:right w:w="85" w:type="dxa"/>
            </w:tcMar>
            <w:vAlign w:val="cente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Commodity aid and general program assistance</w:t>
            </w:r>
          </w:p>
        </w:tc>
        <w:tc>
          <w:tcPr>
            <w:tcW w:w="1109" w:type="dxa"/>
            <w:tcMar>
              <w:top w:w="28" w:type="dxa"/>
              <w:left w:w="57" w:type="dxa"/>
              <w:bottom w:w="28" w:type="dxa"/>
              <w:right w:w="85" w:type="dxa"/>
            </w:tcMar>
            <w:vAlign w:val="center"/>
          </w:tcPr>
          <w:p w:rsidR="00F90C20" w:rsidRPr="00F90C20" w:rsidRDefault="00F90C20" w:rsidP="00914AF1">
            <w:pPr>
              <w:autoSpaceDE w:val="0"/>
              <w:autoSpaceDN w:val="0"/>
              <w:adjustRightInd w:val="0"/>
              <w:rPr>
                <w:rFonts w:ascii="Calibri" w:hAnsi="Calibri" w:cs="Calibri"/>
                <w:color w:val="auto"/>
                <w:lang w:val="en-US"/>
              </w:rPr>
            </w:pPr>
          </w:p>
        </w:tc>
        <w:tc>
          <w:tcPr>
            <w:tcW w:w="959" w:type="dxa"/>
            <w:tcMar>
              <w:top w:w="28" w:type="dxa"/>
              <w:left w:w="57" w:type="dxa"/>
              <w:bottom w:w="28" w:type="dxa"/>
              <w:right w:w="85" w:type="dxa"/>
            </w:tcMar>
            <w:vAlign w:val="center"/>
          </w:tcPr>
          <w:p w:rsidR="00F90C20" w:rsidRPr="00F90C20" w:rsidRDefault="00F90C20" w:rsidP="00914AF1">
            <w:pPr>
              <w:autoSpaceDE w:val="0"/>
              <w:autoSpaceDN w:val="0"/>
              <w:adjustRightInd w:val="0"/>
              <w:rPr>
                <w:rFonts w:ascii="Calibri" w:hAnsi="Calibri" w:cs="Calibri"/>
                <w:color w:val="auto"/>
                <w:lang w:val="en-US"/>
              </w:rPr>
            </w:pPr>
          </w:p>
        </w:tc>
      </w:tr>
      <w:tr w:rsidR="00F90C20" w:rsidRPr="00F90C20" w:rsidTr="00914AF1">
        <w:trPr>
          <w:trHeight w:hRule="exact" w:val="272"/>
        </w:trPr>
        <w:tc>
          <w:tcPr>
            <w:tcW w:w="449" w:type="dxa"/>
            <w:tcMar>
              <w:top w:w="57" w:type="dxa"/>
              <w:left w:w="57" w:type="dxa"/>
              <w:bottom w:w="57"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6843" w:type="dxa"/>
            <w:gridSpan w:val="3"/>
            <w:tcMar>
              <w:top w:w="28" w:type="dxa"/>
              <w:left w:w="57" w:type="dxa"/>
              <w:bottom w:w="28" w:type="dxa"/>
              <w:right w:w="85" w:type="dxa"/>
            </w:tcMar>
            <w:vAlign w:val="cente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Development food aid and food security assistance</w:t>
            </w:r>
          </w:p>
        </w:tc>
        <w:tc>
          <w:tcPr>
            <w:tcW w:w="1109" w:type="dxa"/>
            <w:tcMar>
              <w:top w:w="28" w:type="dxa"/>
              <w:left w:w="57" w:type="dxa"/>
              <w:bottom w:w="28" w:type="dxa"/>
              <w:right w:w="85" w:type="dxa"/>
            </w:tcMar>
            <w:vAlign w:val="cente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27,679 </w:t>
            </w:r>
          </w:p>
        </w:tc>
        <w:tc>
          <w:tcPr>
            <w:tcW w:w="959" w:type="dxa"/>
            <w:tcMar>
              <w:top w:w="28" w:type="dxa"/>
              <w:left w:w="57" w:type="dxa"/>
              <w:bottom w:w="28" w:type="dxa"/>
              <w:right w:w="85" w:type="dxa"/>
            </w:tcMar>
            <w:vAlign w:val="cente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33,875 </w:t>
            </w:r>
          </w:p>
        </w:tc>
      </w:tr>
      <w:tr w:rsidR="00F90C20" w:rsidRPr="00F90C20" w:rsidTr="00914AF1">
        <w:trPr>
          <w:trHeight w:hRule="exact" w:val="272"/>
        </w:trPr>
        <w:tc>
          <w:tcPr>
            <w:tcW w:w="449" w:type="dxa"/>
            <w:tcMar>
              <w:top w:w="57" w:type="dxa"/>
              <w:left w:w="57" w:type="dxa"/>
              <w:bottom w:w="57"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6843" w:type="dxa"/>
            <w:gridSpan w:val="3"/>
            <w:tcMar>
              <w:top w:w="28" w:type="dxa"/>
              <w:left w:w="57" w:type="dxa"/>
              <w:bottom w:w="28" w:type="dxa"/>
              <w:right w:w="85" w:type="dxa"/>
            </w:tcMar>
            <w:vAlign w:val="cente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proofErr w:type="gramStart"/>
            <w:r w:rsidRPr="00F90C20">
              <w:rPr>
                <w:rFonts w:ascii="Calibri" w:hAnsi="Calibri" w:cs="Calibri"/>
                <w:color w:val="000000"/>
                <w:sz w:val="17"/>
                <w:szCs w:val="17"/>
                <w:lang w:val="en-US"/>
              </w:rPr>
              <w:t>Other</w:t>
            </w:r>
            <w:proofErr w:type="gramEnd"/>
            <w:r w:rsidRPr="00F90C20">
              <w:rPr>
                <w:rFonts w:ascii="Calibri" w:hAnsi="Calibri" w:cs="Calibri"/>
                <w:color w:val="000000"/>
                <w:sz w:val="17"/>
                <w:szCs w:val="17"/>
                <w:lang w:val="en-US"/>
              </w:rPr>
              <w:t xml:space="preserve"> general program and commodity assistance</w:t>
            </w:r>
          </w:p>
        </w:tc>
        <w:tc>
          <w:tcPr>
            <w:tcW w:w="1109" w:type="dxa"/>
            <w:tcMar>
              <w:top w:w="28" w:type="dxa"/>
              <w:left w:w="57" w:type="dxa"/>
              <w:bottom w:w="28" w:type="dxa"/>
              <w:right w:w="85" w:type="dxa"/>
            </w:tcMar>
            <w:vAlign w:val="cente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59" w:type="dxa"/>
            <w:tcMar>
              <w:top w:w="28" w:type="dxa"/>
              <w:left w:w="57" w:type="dxa"/>
              <w:bottom w:w="28" w:type="dxa"/>
              <w:right w:w="85" w:type="dxa"/>
            </w:tcMar>
            <w:vAlign w:val="cente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r>
      <w:tr w:rsidR="00F90C20" w:rsidRPr="00F90C20" w:rsidTr="00914AF1">
        <w:trPr>
          <w:trHeight w:hRule="exact" w:val="272"/>
        </w:trPr>
        <w:tc>
          <w:tcPr>
            <w:tcW w:w="449" w:type="dxa"/>
            <w:shd w:val="solid" w:color="EBF0F1" w:fill="auto"/>
            <w:tcMar>
              <w:top w:w="85" w:type="dxa"/>
              <w:left w:w="57" w:type="dxa"/>
              <w:bottom w:w="85" w:type="dxa"/>
              <w:right w:w="57" w:type="dxa"/>
            </w:tcMar>
          </w:tcPr>
          <w:p w:rsidR="00F90C20" w:rsidRPr="00F90C20" w:rsidRDefault="00F90C20" w:rsidP="00914AF1">
            <w:pPr>
              <w:autoSpaceDE w:val="0"/>
              <w:autoSpaceDN w:val="0"/>
              <w:adjustRightInd w:val="0"/>
              <w:rPr>
                <w:rFonts w:ascii="Calibri" w:hAnsi="Calibri" w:cs="Calibri"/>
                <w:color w:val="auto"/>
                <w:lang w:val="en-US"/>
              </w:rPr>
            </w:pPr>
          </w:p>
        </w:tc>
        <w:tc>
          <w:tcPr>
            <w:tcW w:w="6843" w:type="dxa"/>
            <w:gridSpan w:val="3"/>
            <w:shd w:val="solid" w:color="EBF0F1" w:fill="auto"/>
            <w:tcMar>
              <w:top w:w="28" w:type="dxa"/>
              <w:left w:w="57" w:type="dxa"/>
              <w:bottom w:w="28" w:type="dxa"/>
              <w:right w:w="57" w:type="dxa"/>
            </w:tcMar>
            <w:vAlign w:val="center"/>
          </w:tcPr>
          <w:p w:rsidR="00F90C20" w:rsidRPr="00F90C20" w:rsidRDefault="00F90C20" w:rsidP="00914AF1">
            <w:pPr>
              <w:suppressAutoHyphens/>
              <w:autoSpaceDE w:val="0"/>
              <w:autoSpaceDN w:val="0"/>
              <w:adjustRightInd w:val="0"/>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commodity aid and general program assistance</w:t>
            </w:r>
          </w:p>
        </w:tc>
        <w:tc>
          <w:tcPr>
            <w:tcW w:w="1109" w:type="dxa"/>
            <w:shd w:val="solid" w:color="EBF0F1" w:fill="auto"/>
            <w:tcMar>
              <w:top w:w="28" w:type="dxa"/>
              <w:left w:w="57" w:type="dxa"/>
              <w:bottom w:w="28" w:type="dxa"/>
              <w:right w:w="57" w:type="dxa"/>
            </w:tcMar>
            <w:vAlign w:val="center"/>
          </w:tcPr>
          <w:p w:rsidR="00F90C20" w:rsidRPr="00F90C20" w:rsidRDefault="00F90C20" w:rsidP="00914AF1">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27,679 </w:t>
            </w:r>
          </w:p>
        </w:tc>
        <w:tc>
          <w:tcPr>
            <w:tcW w:w="959" w:type="dxa"/>
            <w:shd w:val="solid" w:color="EBF0F1" w:fill="auto"/>
            <w:tcMar>
              <w:top w:w="28" w:type="dxa"/>
              <w:left w:w="57" w:type="dxa"/>
              <w:bottom w:w="28" w:type="dxa"/>
              <w:right w:w="57" w:type="dxa"/>
            </w:tcMar>
            <w:vAlign w:val="center"/>
          </w:tcPr>
          <w:p w:rsidR="00F90C20" w:rsidRPr="00F90C20" w:rsidRDefault="00F90C20" w:rsidP="00914AF1">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33,875 </w:t>
            </w:r>
          </w:p>
        </w:tc>
      </w:tr>
      <w:tr w:rsidR="00F90C20" w:rsidRPr="00F90C20" w:rsidTr="00914AF1">
        <w:trPr>
          <w:trHeight w:hRule="exact" w:val="272"/>
        </w:trPr>
        <w:tc>
          <w:tcPr>
            <w:tcW w:w="7292" w:type="dxa"/>
            <w:gridSpan w:val="4"/>
            <w:tcMar>
              <w:top w:w="28" w:type="dxa"/>
              <w:left w:w="57" w:type="dxa"/>
              <w:bottom w:w="28" w:type="dxa"/>
              <w:right w:w="85" w:type="dxa"/>
            </w:tcMar>
            <w:vAlign w:val="center"/>
          </w:tcPr>
          <w:p w:rsidR="00F90C20" w:rsidRPr="00F90C20" w:rsidRDefault="00F90C20" w:rsidP="00914AF1">
            <w:pPr>
              <w:autoSpaceDE w:val="0"/>
              <w:autoSpaceDN w:val="0"/>
              <w:adjustRightInd w:val="0"/>
              <w:rPr>
                <w:rFonts w:ascii="Calibri" w:hAnsi="Calibri" w:cs="Calibri"/>
                <w:color w:val="auto"/>
                <w:lang w:val="en-US"/>
              </w:rPr>
            </w:pPr>
          </w:p>
        </w:tc>
        <w:tc>
          <w:tcPr>
            <w:tcW w:w="1109" w:type="dxa"/>
            <w:tcMar>
              <w:top w:w="28" w:type="dxa"/>
              <w:left w:w="57" w:type="dxa"/>
              <w:bottom w:w="28" w:type="dxa"/>
              <w:right w:w="85" w:type="dxa"/>
            </w:tcMar>
            <w:vAlign w:val="center"/>
          </w:tcPr>
          <w:p w:rsidR="00F90C20" w:rsidRPr="00F90C20" w:rsidRDefault="00F90C20" w:rsidP="00914AF1">
            <w:pPr>
              <w:autoSpaceDE w:val="0"/>
              <w:autoSpaceDN w:val="0"/>
              <w:adjustRightInd w:val="0"/>
              <w:rPr>
                <w:rFonts w:ascii="Calibri" w:hAnsi="Calibri" w:cs="Calibri"/>
                <w:color w:val="auto"/>
                <w:lang w:val="en-US"/>
              </w:rPr>
            </w:pPr>
          </w:p>
        </w:tc>
        <w:tc>
          <w:tcPr>
            <w:tcW w:w="959" w:type="dxa"/>
            <w:tcMar>
              <w:top w:w="28" w:type="dxa"/>
              <w:left w:w="57" w:type="dxa"/>
              <w:bottom w:w="28" w:type="dxa"/>
              <w:right w:w="85" w:type="dxa"/>
            </w:tcMar>
            <w:vAlign w:val="center"/>
          </w:tcPr>
          <w:p w:rsidR="00F90C20" w:rsidRPr="00F90C20" w:rsidRDefault="00F90C20" w:rsidP="00914AF1">
            <w:pPr>
              <w:autoSpaceDE w:val="0"/>
              <w:autoSpaceDN w:val="0"/>
              <w:adjustRightInd w:val="0"/>
              <w:rPr>
                <w:rFonts w:ascii="Calibri" w:hAnsi="Calibri" w:cs="Calibri"/>
                <w:color w:val="auto"/>
                <w:lang w:val="en-US"/>
              </w:rPr>
            </w:pPr>
          </w:p>
        </w:tc>
      </w:tr>
      <w:tr w:rsidR="00F90C20" w:rsidRPr="00F90C20" w:rsidTr="00914AF1">
        <w:trPr>
          <w:trHeight w:hRule="exact" w:val="272"/>
        </w:trPr>
        <w:tc>
          <w:tcPr>
            <w:tcW w:w="7292" w:type="dxa"/>
            <w:gridSpan w:val="4"/>
            <w:tcMar>
              <w:top w:w="28" w:type="dxa"/>
              <w:left w:w="57" w:type="dxa"/>
              <w:bottom w:w="28" w:type="dxa"/>
              <w:right w:w="85" w:type="dxa"/>
            </w:tcMar>
            <w:vAlign w:val="cente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Humanitarian assistance</w:t>
            </w:r>
          </w:p>
        </w:tc>
        <w:tc>
          <w:tcPr>
            <w:tcW w:w="1109" w:type="dxa"/>
            <w:tcMar>
              <w:top w:w="28" w:type="dxa"/>
              <w:left w:w="57" w:type="dxa"/>
              <w:bottom w:w="28" w:type="dxa"/>
              <w:right w:w="85" w:type="dxa"/>
            </w:tcMar>
            <w:vAlign w:val="center"/>
          </w:tcPr>
          <w:p w:rsidR="00F90C20" w:rsidRPr="00F90C20" w:rsidRDefault="00F90C20" w:rsidP="00914AF1">
            <w:pPr>
              <w:autoSpaceDE w:val="0"/>
              <w:autoSpaceDN w:val="0"/>
              <w:adjustRightInd w:val="0"/>
              <w:rPr>
                <w:rFonts w:ascii="Calibri" w:hAnsi="Calibri" w:cs="Calibri"/>
                <w:color w:val="auto"/>
                <w:lang w:val="en-US"/>
              </w:rPr>
            </w:pPr>
          </w:p>
        </w:tc>
        <w:tc>
          <w:tcPr>
            <w:tcW w:w="959" w:type="dxa"/>
            <w:tcMar>
              <w:top w:w="28" w:type="dxa"/>
              <w:left w:w="57" w:type="dxa"/>
              <w:bottom w:w="28" w:type="dxa"/>
              <w:right w:w="85" w:type="dxa"/>
            </w:tcMar>
            <w:vAlign w:val="center"/>
          </w:tcPr>
          <w:p w:rsidR="00F90C20" w:rsidRPr="00F90C20" w:rsidRDefault="00F90C20" w:rsidP="00914AF1">
            <w:pPr>
              <w:autoSpaceDE w:val="0"/>
              <w:autoSpaceDN w:val="0"/>
              <w:adjustRightInd w:val="0"/>
              <w:rPr>
                <w:rFonts w:ascii="Calibri" w:hAnsi="Calibri" w:cs="Calibri"/>
                <w:color w:val="auto"/>
                <w:lang w:val="en-US"/>
              </w:rPr>
            </w:pPr>
          </w:p>
        </w:tc>
      </w:tr>
      <w:tr w:rsidR="00F90C20" w:rsidRPr="00F90C20" w:rsidTr="00914AF1">
        <w:trPr>
          <w:trHeight w:hRule="exact" w:val="272"/>
        </w:trPr>
        <w:tc>
          <w:tcPr>
            <w:tcW w:w="449" w:type="dxa"/>
            <w:tcMar>
              <w:top w:w="57" w:type="dxa"/>
              <w:left w:w="57" w:type="dxa"/>
              <w:bottom w:w="57"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6843" w:type="dxa"/>
            <w:gridSpan w:val="3"/>
            <w:tcMar>
              <w:top w:w="28" w:type="dxa"/>
              <w:left w:w="57" w:type="dxa"/>
              <w:bottom w:w="28" w:type="dxa"/>
              <w:right w:w="85" w:type="dxa"/>
            </w:tcMar>
            <w:vAlign w:val="cente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Emergency response</w:t>
            </w:r>
          </w:p>
        </w:tc>
        <w:tc>
          <w:tcPr>
            <w:tcW w:w="1109" w:type="dxa"/>
            <w:tcMar>
              <w:top w:w="28" w:type="dxa"/>
              <w:left w:w="57" w:type="dxa"/>
              <w:bottom w:w="28" w:type="dxa"/>
              <w:right w:w="85" w:type="dxa"/>
            </w:tcMar>
            <w:vAlign w:val="cente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321,675 </w:t>
            </w:r>
          </w:p>
        </w:tc>
        <w:tc>
          <w:tcPr>
            <w:tcW w:w="959" w:type="dxa"/>
            <w:tcMar>
              <w:top w:w="28" w:type="dxa"/>
              <w:left w:w="57" w:type="dxa"/>
              <w:bottom w:w="28" w:type="dxa"/>
              <w:right w:w="85" w:type="dxa"/>
            </w:tcMar>
            <w:vAlign w:val="cente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357,444 </w:t>
            </w:r>
          </w:p>
        </w:tc>
      </w:tr>
      <w:tr w:rsidR="00F90C20" w:rsidRPr="00F90C20" w:rsidTr="00914AF1">
        <w:trPr>
          <w:trHeight w:hRule="exact" w:val="272"/>
        </w:trPr>
        <w:tc>
          <w:tcPr>
            <w:tcW w:w="449" w:type="dxa"/>
            <w:tcMar>
              <w:top w:w="57" w:type="dxa"/>
              <w:left w:w="57" w:type="dxa"/>
              <w:bottom w:w="57"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6843" w:type="dxa"/>
            <w:gridSpan w:val="3"/>
            <w:tcMar>
              <w:top w:w="28" w:type="dxa"/>
              <w:left w:w="57" w:type="dxa"/>
              <w:bottom w:w="28" w:type="dxa"/>
              <w:right w:w="85" w:type="dxa"/>
            </w:tcMar>
            <w:vAlign w:val="cente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Reconstruction relief and rehabilitation</w:t>
            </w:r>
          </w:p>
        </w:tc>
        <w:tc>
          <w:tcPr>
            <w:tcW w:w="1109" w:type="dxa"/>
            <w:tcMar>
              <w:top w:w="28" w:type="dxa"/>
              <w:left w:w="57" w:type="dxa"/>
              <w:bottom w:w="28" w:type="dxa"/>
              <w:right w:w="85" w:type="dxa"/>
            </w:tcMar>
            <w:vAlign w:val="cente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9,740 </w:t>
            </w:r>
          </w:p>
        </w:tc>
        <w:tc>
          <w:tcPr>
            <w:tcW w:w="959" w:type="dxa"/>
            <w:tcMar>
              <w:top w:w="28" w:type="dxa"/>
              <w:left w:w="57" w:type="dxa"/>
              <w:bottom w:w="28" w:type="dxa"/>
              <w:right w:w="85" w:type="dxa"/>
            </w:tcMar>
            <w:vAlign w:val="cente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11,963 </w:t>
            </w:r>
          </w:p>
        </w:tc>
      </w:tr>
      <w:tr w:rsidR="00F90C20" w:rsidRPr="00F90C20" w:rsidTr="00914AF1">
        <w:trPr>
          <w:trHeight w:hRule="exact" w:val="272"/>
        </w:trPr>
        <w:tc>
          <w:tcPr>
            <w:tcW w:w="449" w:type="dxa"/>
            <w:tcMar>
              <w:top w:w="57" w:type="dxa"/>
              <w:left w:w="57" w:type="dxa"/>
              <w:bottom w:w="57"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6843" w:type="dxa"/>
            <w:gridSpan w:val="3"/>
            <w:tcMar>
              <w:top w:w="28" w:type="dxa"/>
              <w:left w:w="57" w:type="dxa"/>
              <w:bottom w:w="28" w:type="dxa"/>
              <w:right w:w="85" w:type="dxa"/>
            </w:tcMar>
            <w:vAlign w:val="cente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Disaster prevention and preparedness</w:t>
            </w:r>
          </w:p>
        </w:tc>
        <w:tc>
          <w:tcPr>
            <w:tcW w:w="1109" w:type="dxa"/>
            <w:tcMar>
              <w:top w:w="28" w:type="dxa"/>
              <w:left w:w="57" w:type="dxa"/>
              <w:bottom w:w="28" w:type="dxa"/>
              <w:right w:w="85" w:type="dxa"/>
            </w:tcMar>
            <w:vAlign w:val="cente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33,014 </w:t>
            </w:r>
          </w:p>
        </w:tc>
        <w:tc>
          <w:tcPr>
            <w:tcW w:w="959" w:type="dxa"/>
            <w:tcMar>
              <w:top w:w="28" w:type="dxa"/>
              <w:left w:w="57" w:type="dxa"/>
              <w:bottom w:w="28" w:type="dxa"/>
              <w:right w:w="85" w:type="dxa"/>
            </w:tcMar>
            <w:vAlign w:val="cente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39,741 </w:t>
            </w:r>
          </w:p>
        </w:tc>
      </w:tr>
      <w:tr w:rsidR="00F90C20" w:rsidRPr="00F90C20" w:rsidTr="00914AF1">
        <w:trPr>
          <w:trHeight w:hRule="exact" w:val="272"/>
        </w:trPr>
        <w:tc>
          <w:tcPr>
            <w:tcW w:w="449" w:type="dxa"/>
            <w:shd w:val="solid" w:color="EBF0F1" w:fill="auto"/>
            <w:tcMar>
              <w:top w:w="85" w:type="dxa"/>
              <w:left w:w="57" w:type="dxa"/>
              <w:bottom w:w="85" w:type="dxa"/>
              <w:right w:w="57" w:type="dxa"/>
            </w:tcMar>
          </w:tcPr>
          <w:p w:rsidR="00F90C20" w:rsidRPr="00F90C20" w:rsidRDefault="00F90C20" w:rsidP="00914AF1">
            <w:pPr>
              <w:autoSpaceDE w:val="0"/>
              <w:autoSpaceDN w:val="0"/>
              <w:adjustRightInd w:val="0"/>
              <w:rPr>
                <w:rFonts w:ascii="Calibri" w:hAnsi="Calibri" w:cs="Calibri"/>
                <w:color w:val="auto"/>
                <w:lang w:val="en-US"/>
              </w:rPr>
            </w:pPr>
          </w:p>
        </w:tc>
        <w:tc>
          <w:tcPr>
            <w:tcW w:w="6843" w:type="dxa"/>
            <w:gridSpan w:val="3"/>
            <w:shd w:val="solid" w:color="EBF0F1" w:fill="auto"/>
            <w:tcMar>
              <w:top w:w="28" w:type="dxa"/>
              <w:left w:w="57" w:type="dxa"/>
              <w:bottom w:w="28" w:type="dxa"/>
              <w:right w:w="57" w:type="dxa"/>
            </w:tcMar>
            <w:vAlign w:val="center"/>
          </w:tcPr>
          <w:p w:rsidR="00F90C20" w:rsidRPr="00F90C20" w:rsidRDefault="00F90C20" w:rsidP="00914AF1">
            <w:pPr>
              <w:suppressAutoHyphens/>
              <w:autoSpaceDE w:val="0"/>
              <w:autoSpaceDN w:val="0"/>
              <w:adjustRightInd w:val="0"/>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humanitarian assistance</w:t>
            </w:r>
          </w:p>
        </w:tc>
        <w:tc>
          <w:tcPr>
            <w:tcW w:w="1109" w:type="dxa"/>
            <w:shd w:val="solid" w:color="EBF0F1" w:fill="auto"/>
            <w:tcMar>
              <w:top w:w="28" w:type="dxa"/>
              <w:left w:w="57" w:type="dxa"/>
              <w:bottom w:w="28" w:type="dxa"/>
              <w:right w:w="57" w:type="dxa"/>
            </w:tcMar>
            <w:vAlign w:val="center"/>
          </w:tcPr>
          <w:p w:rsidR="00F90C20" w:rsidRPr="00F90C20" w:rsidRDefault="00F90C20" w:rsidP="00914AF1">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364,430 </w:t>
            </w:r>
          </w:p>
        </w:tc>
        <w:tc>
          <w:tcPr>
            <w:tcW w:w="959" w:type="dxa"/>
            <w:shd w:val="solid" w:color="EBF0F1" w:fill="auto"/>
            <w:tcMar>
              <w:top w:w="28" w:type="dxa"/>
              <w:left w:w="57" w:type="dxa"/>
              <w:bottom w:w="28" w:type="dxa"/>
              <w:right w:w="57" w:type="dxa"/>
            </w:tcMar>
            <w:vAlign w:val="center"/>
          </w:tcPr>
          <w:p w:rsidR="00F90C20" w:rsidRPr="00F90C20" w:rsidRDefault="00F90C20" w:rsidP="00914AF1">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409,148 </w:t>
            </w:r>
          </w:p>
        </w:tc>
      </w:tr>
      <w:tr w:rsidR="00F90C20" w:rsidRPr="00F90C20" w:rsidTr="00914AF1">
        <w:trPr>
          <w:trHeight w:hRule="exact" w:val="272"/>
        </w:trPr>
        <w:tc>
          <w:tcPr>
            <w:tcW w:w="449" w:type="dxa"/>
            <w:tcMar>
              <w:top w:w="57" w:type="dxa"/>
              <w:left w:w="57" w:type="dxa"/>
              <w:bottom w:w="57"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vAlign w:val="cente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vAlign w:val="center"/>
          </w:tcPr>
          <w:p w:rsidR="00F90C20" w:rsidRPr="00F90C20" w:rsidRDefault="00F90C20" w:rsidP="00914AF1">
            <w:pPr>
              <w:autoSpaceDE w:val="0"/>
              <w:autoSpaceDN w:val="0"/>
              <w:adjustRightInd w:val="0"/>
              <w:rPr>
                <w:rFonts w:ascii="Calibri" w:hAnsi="Calibri" w:cs="Calibri"/>
                <w:color w:val="auto"/>
                <w:lang w:val="en-US"/>
              </w:rPr>
            </w:pPr>
          </w:p>
        </w:tc>
        <w:tc>
          <w:tcPr>
            <w:tcW w:w="6519" w:type="dxa"/>
            <w:tcMar>
              <w:top w:w="28" w:type="dxa"/>
              <w:left w:w="57" w:type="dxa"/>
              <w:bottom w:w="28" w:type="dxa"/>
              <w:right w:w="85" w:type="dxa"/>
            </w:tcMar>
            <w:vAlign w:val="center"/>
          </w:tcPr>
          <w:p w:rsidR="00F90C20" w:rsidRPr="00F90C20" w:rsidRDefault="00F90C20" w:rsidP="00914AF1">
            <w:pPr>
              <w:autoSpaceDE w:val="0"/>
              <w:autoSpaceDN w:val="0"/>
              <w:adjustRightInd w:val="0"/>
              <w:rPr>
                <w:rFonts w:ascii="Calibri" w:hAnsi="Calibri" w:cs="Calibri"/>
                <w:color w:val="auto"/>
                <w:lang w:val="en-US"/>
              </w:rPr>
            </w:pPr>
          </w:p>
        </w:tc>
        <w:tc>
          <w:tcPr>
            <w:tcW w:w="1109" w:type="dxa"/>
            <w:tcMar>
              <w:top w:w="28" w:type="dxa"/>
              <w:left w:w="57" w:type="dxa"/>
              <w:bottom w:w="28" w:type="dxa"/>
              <w:right w:w="85" w:type="dxa"/>
            </w:tcMar>
            <w:vAlign w:val="center"/>
          </w:tcPr>
          <w:p w:rsidR="00F90C20" w:rsidRPr="00F90C20" w:rsidRDefault="00F90C20" w:rsidP="00914AF1">
            <w:pPr>
              <w:autoSpaceDE w:val="0"/>
              <w:autoSpaceDN w:val="0"/>
              <w:adjustRightInd w:val="0"/>
              <w:rPr>
                <w:rFonts w:ascii="Calibri" w:hAnsi="Calibri" w:cs="Calibri"/>
                <w:color w:val="auto"/>
                <w:lang w:val="en-US"/>
              </w:rPr>
            </w:pPr>
          </w:p>
        </w:tc>
        <w:tc>
          <w:tcPr>
            <w:tcW w:w="959" w:type="dxa"/>
            <w:tcMar>
              <w:top w:w="28" w:type="dxa"/>
              <w:left w:w="57" w:type="dxa"/>
              <w:bottom w:w="28" w:type="dxa"/>
              <w:right w:w="85" w:type="dxa"/>
            </w:tcMar>
            <w:vAlign w:val="center"/>
          </w:tcPr>
          <w:p w:rsidR="00F90C20" w:rsidRPr="00F90C20" w:rsidRDefault="00F90C20" w:rsidP="00914AF1">
            <w:pPr>
              <w:autoSpaceDE w:val="0"/>
              <w:autoSpaceDN w:val="0"/>
              <w:adjustRightInd w:val="0"/>
              <w:rPr>
                <w:rFonts w:ascii="Calibri" w:hAnsi="Calibri" w:cs="Calibri"/>
                <w:color w:val="auto"/>
                <w:lang w:val="en-US"/>
              </w:rPr>
            </w:pPr>
          </w:p>
        </w:tc>
      </w:tr>
      <w:tr w:rsidR="00F90C20" w:rsidRPr="00F90C20" w:rsidTr="00914AF1">
        <w:trPr>
          <w:trHeight w:hRule="exact" w:val="272"/>
        </w:trPr>
        <w:tc>
          <w:tcPr>
            <w:tcW w:w="7292" w:type="dxa"/>
            <w:gridSpan w:val="4"/>
            <w:tcMar>
              <w:top w:w="28" w:type="dxa"/>
              <w:left w:w="57" w:type="dxa"/>
              <w:bottom w:w="28" w:type="dxa"/>
              <w:right w:w="85" w:type="dxa"/>
            </w:tcMar>
            <w:vAlign w:val="cente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Action relating to debt</w:t>
            </w:r>
          </w:p>
        </w:tc>
        <w:tc>
          <w:tcPr>
            <w:tcW w:w="1109" w:type="dxa"/>
            <w:tcMar>
              <w:top w:w="28" w:type="dxa"/>
              <w:left w:w="57" w:type="dxa"/>
              <w:bottom w:w="28" w:type="dxa"/>
              <w:right w:w="85" w:type="dxa"/>
            </w:tcMar>
            <w:vAlign w:val="cente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26,858 </w:t>
            </w:r>
          </w:p>
        </w:tc>
        <w:tc>
          <w:tcPr>
            <w:tcW w:w="959" w:type="dxa"/>
            <w:tcMar>
              <w:top w:w="28" w:type="dxa"/>
              <w:left w:w="57" w:type="dxa"/>
              <w:bottom w:w="28" w:type="dxa"/>
              <w:right w:w="85" w:type="dxa"/>
            </w:tcMar>
            <w:vAlign w:val="cente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16,000 </w:t>
            </w:r>
          </w:p>
        </w:tc>
      </w:tr>
      <w:tr w:rsidR="00F90C20" w:rsidRPr="00F90C20" w:rsidTr="00914AF1">
        <w:trPr>
          <w:trHeight w:hRule="exact" w:val="272"/>
        </w:trPr>
        <w:tc>
          <w:tcPr>
            <w:tcW w:w="449" w:type="dxa"/>
            <w:tcMar>
              <w:top w:w="57" w:type="dxa"/>
              <w:left w:w="57" w:type="dxa"/>
              <w:bottom w:w="57"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vAlign w:val="cente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vAlign w:val="center"/>
          </w:tcPr>
          <w:p w:rsidR="00F90C20" w:rsidRPr="00F90C20" w:rsidRDefault="00F90C20" w:rsidP="00914AF1">
            <w:pPr>
              <w:autoSpaceDE w:val="0"/>
              <w:autoSpaceDN w:val="0"/>
              <w:adjustRightInd w:val="0"/>
              <w:rPr>
                <w:rFonts w:ascii="Calibri" w:hAnsi="Calibri" w:cs="Calibri"/>
                <w:color w:val="auto"/>
                <w:lang w:val="en-US"/>
              </w:rPr>
            </w:pPr>
          </w:p>
        </w:tc>
        <w:tc>
          <w:tcPr>
            <w:tcW w:w="6519" w:type="dxa"/>
            <w:tcMar>
              <w:top w:w="28" w:type="dxa"/>
              <w:left w:w="57" w:type="dxa"/>
              <w:bottom w:w="28" w:type="dxa"/>
              <w:right w:w="85" w:type="dxa"/>
            </w:tcMar>
            <w:vAlign w:val="center"/>
          </w:tcPr>
          <w:p w:rsidR="00F90C20" w:rsidRPr="00F90C20" w:rsidRDefault="00F90C20" w:rsidP="00914AF1">
            <w:pPr>
              <w:autoSpaceDE w:val="0"/>
              <w:autoSpaceDN w:val="0"/>
              <w:adjustRightInd w:val="0"/>
              <w:rPr>
                <w:rFonts w:ascii="Calibri" w:hAnsi="Calibri" w:cs="Calibri"/>
                <w:color w:val="auto"/>
                <w:lang w:val="en-US"/>
              </w:rPr>
            </w:pPr>
          </w:p>
        </w:tc>
        <w:tc>
          <w:tcPr>
            <w:tcW w:w="1109" w:type="dxa"/>
            <w:tcMar>
              <w:top w:w="28" w:type="dxa"/>
              <w:left w:w="57" w:type="dxa"/>
              <w:bottom w:w="28" w:type="dxa"/>
              <w:right w:w="85" w:type="dxa"/>
            </w:tcMar>
            <w:vAlign w:val="center"/>
          </w:tcPr>
          <w:p w:rsidR="00F90C20" w:rsidRPr="00F90C20" w:rsidRDefault="00F90C20" w:rsidP="00914AF1">
            <w:pPr>
              <w:autoSpaceDE w:val="0"/>
              <w:autoSpaceDN w:val="0"/>
              <w:adjustRightInd w:val="0"/>
              <w:rPr>
                <w:rFonts w:ascii="Calibri" w:hAnsi="Calibri" w:cs="Calibri"/>
                <w:color w:val="auto"/>
                <w:lang w:val="en-US"/>
              </w:rPr>
            </w:pPr>
          </w:p>
        </w:tc>
        <w:tc>
          <w:tcPr>
            <w:tcW w:w="959" w:type="dxa"/>
            <w:tcMar>
              <w:top w:w="28" w:type="dxa"/>
              <w:left w:w="57" w:type="dxa"/>
              <w:bottom w:w="28" w:type="dxa"/>
              <w:right w:w="85" w:type="dxa"/>
            </w:tcMar>
            <w:vAlign w:val="center"/>
          </w:tcPr>
          <w:p w:rsidR="00F90C20" w:rsidRPr="00F90C20" w:rsidRDefault="00F90C20" w:rsidP="00914AF1">
            <w:pPr>
              <w:autoSpaceDE w:val="0"/>
              <w:autoSpaceDN w:val="0"/>
              <w:adjustRightInd w:val="0"/>
              <w:rPr>
                <w:rFonts w:ascii="Calibri" w:hAnsi="Calibri" w:cs="Calibri"/>
                <w:color w:val="auto"/>
                <w:lang w:val="en-US"/>
              </w:rPr>
            </w:pPr>
          </w:p>
        </w:tc>
      </w:tr>
      <w:tr w:rsidR="00F90C20" w:rsidRPr="00F90C20" w:rsidTr="00914AF1">
        <w:trPr>
          <w:trHeight w:hRule="exact" w:val="272"/>
        </w:trPr>
        <w:tc>
          <w:tcPr>
            <w:tcW w:w="7292" w:type="dxa"/>
            <w:gridSpan w:val="4"/>
            <w:tcMar>
              <w:top w:w="28" w:type="dxa"/>
              <w:left w:w="57" w:type="dxa"/>
              <w:bottom w:w="28" w:type="dxa"/>
              <w:right w:w="85" w:type="dxa"/>
            </w:tcMar>
            <w:vAlign w:val="cente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Administrative costs of donors</w:t>
            </w:r>
          </w:p>
        </w:tc>
        <w:tc>
          <w:tcPr>
            <w:tcW w:w="1109" w:type="dxa"/>
            <w:tcMar>
              <w:top w:w="28" w:type="dxa"/>
              <w:left w:w="57" w:type="dxa"/>
              <w:bottom w:w="28" w:type="dxa"/>
              <w:right w:w="85" w:type="dxa"/>
            </w:tcMar>
            <w:vAlign w:val="cente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252,350 </w:t>
            </w:r>
          </w:p>
        </w:tc>
        <w:tc>
          <w:tcPr>
            <w:tcW w:w="959" w:type="dxa"/>
            <w:tcMar>
              <w:top w:w="28" w:type="dxa"/>
              <w:left w:w="57" w:type="dxa"/>
              <w:bottom w:w="28" w:type="dxa"/>
              <w:right w:w="85" w:type="dxa"/>
            </w:tcMar>
            <w:vAlign w:val="cente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258,246 </w:t>
            </w:r>
          </w:p>
        </w:tc>
      </w:tr>
      <w:tr w:rsidR="00F90C20" w:rsidRPr="00F90C20" w:rsidTr="00914AF1">
        <w:trPr>
          <w:trHeight w:hRule="exact" w:val="272"/>
        </w:trPr>
        <w:tc>
          <w:tcPr>
            <w:tcW w:w="449" w:type="dxa"/>
            <w:tcMar>
              <w:top w:w="57" w:type="dxa"/>
              <w:left w:w="57" w:type="dxa"/>
              <w:bottom w:w="57"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vAlign w:val="cente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vAlign w:val="center"/>
          </w:tcPr>
          <w:p w:rsidR="00F90C20" w:rsidRPr="00F90C20" w:rsidRDefault="00F90C20" w:rsidP="00914AF1">
            <w:pPr>
              <w:autoSpaceDE w:val="0"/>
              <w:autoSpaceDN w:val="0"/>
              <w:adjustRightInd w:val="0"/>
              <w:rPr>
                <w:rFonts w:ascii="Calibri" w:hAnsi="Calibri" w:cs="Calibri"/>
                <w:color w:val="auto"/>
                <w:lang w:val="en-US"/>
              </w:rPr>
            </w:pPr>
          </w:p>
        </w:tc>
        <w:tc>
          <w:tcPr>
            <w:tcW w:w="6519" w:type="dxa"/>
            <w:tcMar>
              <w:top w:w="28" w:type="dxa"/>
              <w:left w:w="57" w:type="dxa"/>
              <w:bottom w:w="28" w:type="dxa"/>
              <w:right w:w="85" w:type="dxa"/>
            </w:tcMar>
            <w:vAlign w:val="center"/>
          </w:tcPr>
          <w:p w:rsidR="00F90C20" w:rsidRPr="00F90C20" w:rsidRDefault="00F90C20" w:rsidP="00914AF1">
            <w:pPr>
              <w:autoSpaceDE w:val="0"/>
              <w:autoSpaceDN w:val="0"/>
              <w:adjustRightInd w:val="0"/>
              <w:rPr>
                <w:rFonts w:ascii="Calibri" w:hAnsi="Calibri" w:cs="Calibri"/>
                <w:color w:val="auto"/>
                <w:lang w:val="en-US"/>
              </w:rPr>
            </w:pPr>
          </w:p>
        </w:tc>
        <w:tc>
          <w:tcPr>
            <w:tcW w:w="1109" w:type="dxa"/>
            <w:tcMar>
              <w:top w:w="28" w:type="dxa"/>
              <w:left w:w="57" w:type="dxa"/>
              <w:bottom w:w="28" w:type="dxa"/>
              <w:right w:w="85" w:type="dxa"/>
            </w:tcMar>
            <w:vAlign w:val="center"/>
          </w:tcPr>
          <w:p w:rsidR="00F90C20" w:rsidRPr="00F90C20" w:rsidRDefault="00F90C20" w:rsidP="00914AF1">
            <w:pPr>
              <w:autoSpaceDE w:val="0"/>
              <w:autoSpaceDN w:val="0"/>
              <w:adjustRightInd w:val="0"/>
              <w:rPr>
                <w:rFonts w:ascii="Calibri" w:hAnsi="Calibri" w:cs="Calibri"/>
                <w:color w:val="auto"/>
                <w:lang w:val="en-US"/>
              </w:rPr>
            </w:pPr>
          </w:p>
        </w:tc>
        <w:tc>
          <w:tcPr>
            <w:tcW w:w="959" w:type="dxa"/>
            <w:tcMar>
              <w:top w:w="28" w:type="dxa"/>
              <w:left w:w="57" w:type="dxa"/>
              <w:bottom w:w="28" w:type="dxa"/>
              <w:right w:w="85" w:type="dxa"/>
            </w:tcMar>
            <w:vAlign w:val="center"/>
          </w:tcPr>
          <w:p w:rsidR="00F90C20" w:rsidRPr="00F90C20" w:rsidRDefault="00F90C20" w:rsidP="00914AF1">
            <w:pPr>
              <w:autoSpaceDE w:val="0"/>
              <w:autoSpaceDN w:val="0"/>
              <w:adjustRightInd w:val="0"/>
              <w:rPr>
                <w:rFonts w:ascii="Calibri" w:hAnsi="Calibri" w:cs="Calibri"/>
                <w:color w:val="auto"/>
                <w:lang w:val="en-US"/>
              </w:rPr>
            </w:pPr>
          </w:p>
        </w:tc>
      </w:tr>
      <w:tr w:rsidR="00F90C20" w:rsidRPr="00F90C20" w:rsidTr="00914AF1">
        <w:trPr>
          <w:trHeight w:hRule="exact" w:val="272"/>
        </w:trPr>
        <w:tc>
          <w:tcPr>
            <w:tcW w:w="7292" w:type="dxa"/>
            <w:gridSpan w:val="4"/>
            <w:tcMar>
              <w:top w:w="28" w:type="dxa"/>
              <w:left w:w="57" w:type="dxa"/>
              <w:bottom w:w="28" w:type="dxa"/>
              <w:right w:w="85" w:type="dxa"/>
            </w:tcMar>
            <w:vAlign w:val="cente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Refugees in donor countries</w:t>
            </w:r>
          </w:p>
        </w:tc>
        <w:tc>
          <w:tcPr>
            <w:tcW w:w="1109" w:type="dxa"/>
            <w:tcMar>
              <w:top w:w="28" w:type="dxa"/>
              <w:left w:w="57" w:type="dxa"/>
              <w:bottom w:w="28" w:type="dxa"/>
              <w:right w:w="85" w:type="dxa"/>
            </w:tcMar>
            <w:vAlign w:val="cente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959" w:type="dxa"/>
            <w:tcMar>
              <w:top w:w="28" w:type="dxa"/>
              <w:left w:w="57" w:type="dxa"/>
              <w:bottom w:w="28" w:type="dxa"/>
              <w:right w:w="85" w:type="dxa"/>
            </w:tcMar>
            <w:vAlign w:val="cente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r>
      <w:tr w:rsidR="00F90C20" w:rsidRPr="00F90C20" w:rsidTr="00914AF1">
        <w:trPr>
          <w:trHeight w:hRule="exact" w:val="272"/>
        </w:trPr>
        <w:tc>
          <w:tcPr>
            <w:tcW w:w="449" w:type="dxa"/>
            <w:tcMar>
              <w:top w:w="57" w:type="dxa"/>
              <w:left w:w="57" w:type="dxa"/>
              <w:bottom w:w="57"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vAlign w:val="cente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vAlign w:val="center"/>
          </w:tcPr>
          <w:p w:rsidR="00F90C20" w:rsidRPr="00F90C20" w:rsidRDefault="00F90C20" w:rsidP="00914AF1">
            <w:pPr>
              <w:autoSpaceDE w:val="0"/>
              <w:autoSpaceDN w:val="0"/>
              <w:adjustRightInd w:val="0"/>
              <w:rPr>
                <w:rFonts w:ascii="Calibri" w:hAnsi="Calibri" w:cs="Calibri"/>
                <w:color w:val="auto"/>
                <w:lang w:val="en-US"/>
              </w:rPr>
            </w:pPr>
          </w:p>
        </w:tc>
        <w:tc>
          <w:tcPr>
            <w:tcW w:w="6519" w:type="dxa"/>
            <w:tcMar>
              <w:top w:w="28" w:type="dxa"/>
              <w:left w:w="57" w:type="dxa"/>
              <w:bottom w:w="28" w:type="dxa"/>
              <w:right w:w="85" w:type="dxa"/>
            </w:tcMar>
            <w:vAlign w:val="center"/>
          </w:tcPr>
          <w:p w:rsidR="00F90C20" w:rsidRPr="00F90C20" w:rsidRDefault="00F90C20" w:rsidP="00914AF1">
            <w:pPr>
              <w:autoSpaceDE w:val="0"/>
              <w:autoSpaceDN w:val="0"/>
              <w:adjustRightInd w:val="0"/>
              <w:rPr>
                <w:rFonts w:ascii="Calibri" w:hAnsi="Calibri" w:cs="Calibri"/>
                <w:color w:val="auto"/>
                <w:lang w:val="en-US"/>
              </w:rPr>
            </w:pPr>
          </w:p>
        </w:tc>
        <w:tc>
          <w:tcPr>
            <w:tcW w:w="1109" w:type="dxa"/>
            <w:tcMar>
              <w:top w:w="28" w:type="dxa"/>
              <w:left w:w="57" w:type="dxa"/>
              <w:bottom w:w="28" w:type="dxa"/>
              <w:right w:w="85" w:type="dxa"/>
            </w:tcMar>
            <w:vAlign w:val="center"/>
          </w:tcPr>
          <w:p w:rsidR="00F90C20" w:rsidRPr="00F90C20" w:rsidRDefault="00F90C20" w:rsidP="00914AF1">
            <w:pPr>
              <w:autoSpaceDE w:val="0"/>
              <w:autoSpaceDN w:val="0"/>
              <w:adjustRightInd w:val="0"/>
              <w:rPr>
                <w:rFonts w:ascii="Calibri" w:hAnsi="Calibri" w:cs="Calibri"/>
                <w:color w:val="auto"/>
                <w:lang w:val="en-US"/>
              </w:rPr>
            </w:pPr>
          </w:p>
        </w:tc>
        <w:tc>
          <w:tcPr>
            <w:tcW w:w="959" w:type="dxa"/>
            <w:tcMar>
              <w:top w:w="28" w:type="dxa"/>
              <w:left w:w="57" w:type="dxa"/>
              <w:bottom w:w="28" w:type="dxa"/>
              <w:right w:w="85" w:type="dxa"/>
            </w:tcMar>
            <w:vAlign w:val="center"/>
          </w:tcPr>
          <w:p w:rsidR="00F90C20" w:rsidRPr="00F90C20" w:rsidRDefault="00F90C20" w:rsidP="00914AF1">
            <w:pPr>
              <w:autoSpaceDE w:val="0"/>
              <w:autoSpaceDN w:val="0"/>
              <w:adjustRightInd w:val="0"/>
              <w:rPr>
                <w:rFonts w:ascii="Calibri" w:hAnsi="Calibri" w:cs="Calibri"/>
                <w:color w:val="auto"/>
                <w:lang w:val="en-US"/>
              </w:rPr>
            </w:pPr>
          </w:p>
        </w:tc>
      </w:tr>
      <w:tr w:rsidR="00F90C20" w:rsidRPr="00F90C20" w:rsidTr="00914AF1">
        <w:trPr>
          <w:trHeight w:hRule="exact" w:val="272"/>
        </w:trPr>
        <w:tc>
          <w:tcPr>
            <w:tcW w:w="7292" w:type="dxa"/>
            <w:gridSpan w:val="4"/>
            <w:tcMar>
              <w:top w:w="28" w:type="dxa"/>
              <w:left w:w="57" w:type="dxa"/>
              <w:bottom w:w="28" w:type="dxa"/>
              <w:right w:w="85" w:type="dxa"/>
            </w:tcMar>
            <w:vAlign w:val="cente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Promotion of development awareness</w:t>
            </w:r>
          </w:p>
        </w:tc>
        <w:tc>
          <w:tcPr>
            <w:tcW w:w="1109" w:type="dxa"/>
            <w:tcMar>
              <w:top w:w="28" w:type="dxa"/>
              <w:left w:w="57" w:type="dxa"/>
              <w:bottom w:w="28" w:type="dxa"/>
              <w:right w:w="85" w:type="dxa"/>
            </w:tcMar>
            <w:vAlign w:val="cente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4 </w:t>
            </w:r>
          </w:p>
        </w:tc>
        <w:tc>
          <w:tcPr>
            <w:tcW w:w="959" w:type="dxa"/>
            <w:tcMar>
              <w:top w:w="28" w:type="dxa"/>
              <w:left w:w="57" w:type="dxa"/>
              <w:bottom w:w="28" w:type="dxa"/>
              <w:right w:w="85" w:type="dxa"/>
            </w:tcMar>
            <w:vAlign w:val="cente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58 </w:t>
            </w:r>
          </w:p>
        </w:tc>
      </w:tr>
      <w:tr w:rsidR="00F90C20" w:rsidRPr="00F90C20" w:rsidTr="00914AF1">
        <w:trPr>
          <w:trHeight w:hRule="exact" w:val="272"/>
        </w:trPr>
        <w:tc>
          <w:tcPr>
            <w:tcW w:w="449" w:type="dxa"/>
            <w:tcMar>
              <w:top w:w="57" w:type="dxa"/>
              <w:left w:w="57" w:type="dxa"/>
              <w:bottom w:w="57"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vAlign w:val="cente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vAlign w:val="center"/>
          </w:tcPr>
          <w:p w:rsidR="00F90C20" w:rsidRPr="00F90C20" w:rsidRDefault="00F90C20" w:rsidP="00914AF1">
            <w:pPr>
              <w:autoSpaceDE w:val="0"/>
              <w:autoSpaceDN w:val="0"/>
              <w:adjustRightInd w:val="0"/>
              <w:rPr>
                <w:rFonts w:ascii="Calibri" w:hAnsi="Calibri" w:cs="Calibri"/>
                <w:color w:val="auto"/>
                <w:lang w:val="en-US"/>
              </w:rPr>
            </w:pPr>
          </w:p>
        </w:tc>
        <w:tc>
          <w:tcPr>
            <w:tcW w:w="6519" w:type="dxa"/>
            <w:tcMar>
              <w:top w:w="28" w:type="dxa"/>
              <w:left w:w="57" w:type="dxa"/>
              <w:bottom w:w="28" w:type="dxa"/>
              <w:right w:w="85" w:type="dxa"/>
            </w:tcMar>
            <w:vAlign w:val="center"/>
          </w:tcPr>
          <w:p w:rsidR="00F90C20" w:rsidRPr="00F90C20" w:rsidRDefault="00F90C20" w:rsidP="00914AF1">
            <w:pPr>
              <w:autoSpaceDE w:val="0"/>
              <w:autoSpaceDN w:val="0"/>
              <w:adjustRightInd w:val="0"/>
              <w:rPr>
                <w:rFonts w:ascii="Calibri" w:hAnsi="Calibri" w:cs="Calibri"/>
                <w:color w:val="auto"/>
                <w:lang w:val="en-US"/>
              </w:rPr>
            </w:pPr>
          </w:p>
        </w:tc>
        <w:tc>
          <w:tcPr>
            <w:tcW w:w="1109" w:type="dxa"/>
            <w:tcMar>
              <w:top w:w="28" w:type="dxa"/>
              <w:left w:w="57" w:type="dxa"/>
              <w:bottom w:w="28" w:type="dxa"/>
              <w:right w:w="85" w:type="dxa"/>
            </w:tcMar>
            <w:vAlign w:val="center"/>
          </w:tcPr>
          <w:p w:rsidR="00F90C20" w:rsidRPr="00F90C20" w:rsidRDefault="00F90C20" w:rsidP="00914AF1">
            <w:pPr>
              <w:autoSpaceDE w:val="0"/>
              <w:autoSpaceDN w:val="0"/>
              <w:adjustRightInd w:val="0"/>
              <w:rPr>
                <w:rFonts w:ascii="Calibri" w:hAnsi="Calibri" w:cs="Calibri"/>
                <w:color w:val="auto"/>
                <w:lang w:val="en-US"/>
              </w:rPr>
            </w:pPr>
          </w:p>
        </w:tc>
        <w:tc>
          <w:tcPr>
            <w:tcW w:w="959" w:type="dxa"/>
            <w:tcMar>
              <w:top w:w="28" w:type="dxa"/>
              <w:left w:w="57" w:type="dxa"/>
              <w:bottom w:w="28" w:type="dxa"/>
              <w:right w:w="85" w:type="dxa"/>
            </w:tcMar>
            <w:vAlign w:val="center"/>
          </w:tcPr>
          <w:p w:rsidR="00F90C20" w:rsidRPr="00F90C20" w:rsidRDefault="00F90C20" w:rsidP="00914AF1">
            <w:pPr>
              <w:autoSpaceDE w:val="0"/>
              <w:autoSpaceDN w:val="0"/>
              <w:adjustRightInd w:val="0"/>
              <w:rPr>
                <w:rFonts w:ascii="Calibri" w:hAnsi="Calibri" w:cs="Calibri"/>
                <w:color w:val="auto"/>
                <w:lang w:val="en-US"/>
              </w:rPr>
            </w:pPr>
          </w:p>
        </w:tc>
      </w:tr>
      <w:tr w:rsidR="00F90C20" w:rsidRPr="00F90C20" w:rsidTr="00914AF1">
        <w:trPr>
          <w:trHeight w:hRule="exact" w:val="272"/>
        </w:trPr>
        <w:tc>
          <w:tcPr>
            <w:tcW w:w="449" w:type="dxa"/>
            <w:tcMar>
              <w:top w:w="57" w:type="dxa"/>
              <w:left w:w="57" w:type="dxa"/>
              <w:bottom w:w="57"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vAlign w:val="center"/>
          </w:tcPr>
          <w:p w:rsidR="00F90C20" w:rsidRPr="00F90C20" w:rsidRDefault="00F90C20" w:rsidP="00914AF1">
            <w:pPr>
              <w:autoSpaceDE w:val="0"/>
              <w:autoSpaceDN w:val="0"/>
              <w:adjustRightInd w:val="0"/>
              <w:rPr>
                <w:rFonts w:ascii="Calibri" w:hAnsi="Calibri" w:cs="Calibri"/>
                <w:color w:val="auto"/>
                <w:lang w:val="en-US"/>
              </w:rPr>
            </w:pPr>
          </w:p>
        </w:tc>
        <w:tc>
          <w:tcPr>
            <w:tcW w:w="162" w:type="dxa"/>
            <w:tcMar>
              <w:top w:w="28" w:type="dxa"/>
              <w:left w:w="57" w:type="dxa"/>
              <w:bottom w:w="28" w:type="dxa"/>
              <w:right w:w="85" w:type="dxa"/>
            </w:tcMar>
            <w:vAlign w:val="center"/>
          </w:tcPr>
          <w:p w:rsidR="00F90C20" w:rsidRPr="00F90C20" w:rsidRDefault="00F90C20" w:rsidP="00914AF1">
            <w:pPr>
              <w:autoSpaceDE w:val="0"/>
              <w:autoSpaceDN w:val="0"/>
              <w:adjustRightInd w:val="0"/>
              <w:rPr>
                <w:rFonts w:ascii="Calibri" w:hAnsi="Calibri" w:cs="Calibri"/>
                <w:color w:val="auto"/>
                <w:lang w:val="en-US"/>
              </w:rPr>
            </w:pPr>
          </w:p>
        </w:tc>
        <w:tc>
          <w:tcPr>
            <w:tcW w:w="6519" w:type="dxa"/>
            <w:tcMar>
              <w:top w:w="28" w:type="dxa"/>
              <w:left w:w="57" w:type="dxa"/>
              <w:bottom w:w="28" w:type="dxa"/>
              <w:right w:w="85" w:type="dxa"/>
            </w:tcMar>
            <w:vAlign w:val="center"/>
          </w:tcPr>
          <w:p w:rsidR="00F90C20" w:rsidRPr="00F90C20" w:rsidRDefault="00F90C20" w:rsidP="00914AF1">
            <w:pPr>
              <w:autoSpaceDE w:val="0"/>
              <w:autoSpaceDN w:val="0"/>
              <w:adjustRightInd w:val="0"/>
              <w:rPr>
                <w:rFonts w:ascii="Calibri" w:hAnsi="Calibri" w:cs="Calibri"/>
                <w:color w:val="auto"/>
                <w:lang w:val="en-US"/>
              </w:rPr>
            </w:pPr>
          </w:p>
        </w:tc>
        <w:tc>
          <w:tcPr>
            <w:tcW w:w="1109" w:type="dxa"/>
            <w:tcMar>
              <w:top w:w="28" w:type="dxa"/>
              <w:left w:w="57" w:type="dxa"/>
              <w:bottom w:w="28" w:type="dxa"/>
              <w:right w:w="85" w:type="dxa"/>
            </w:tcMar>
            <w:vAlign w:val="center"/>
          </w:tcPr>
          <w:p w:rsidR="00F90C20" w:rsidRPr="00F90C20" w:rsidRDefault="00F90C20" w:rsidP="00914AF1">
            <w:pPr>
              <w:autoSpaceDE w:val="0"/>
              <w:autoSpaceDN w:val="0"/>
              <w:adjustRightInd w:val="0"/>
              <w:rPr>
                <w:rFonts w:ascii="Calibri" w:hAnsi="Calibri" w:cs="Calibri"/>
                <w:color w:val="auto"/>
                <w:lang w:val="en-US"/>
              </w:rPr>
            </w:pPr>
          </w:p>
        </w:tc>
        <w:tc>
          <w:tcPr>
            <w:tcW w:w="959" w:type="dxa"/>
            <w:tcMar>
              <w:top w:w="28" w:type="dxa"/>
              <w:left w:w="57" w:type="dxa"/>
              <w:bottom w:w="28" w:type="dxa"/>
              <w:right w:w="85" w:type="dxa"/>
            </w:tcMar>
            <w:vAlign w:val="center"/>
          </w:tcPr>
          <w:p w:rsidR="00F90C20" w:rsidRPr="00F90C20" w:rsidRDefault="00F90C20" w:rsidP="00914AF1">
            <w:pPr>
              <w:autoSpaceDE w:val="0"/>
              <w:autoSpaceDN w:val="0"/>
              <w:adjustRightInd w:val="0"/>
              <w:rPr>
                <w:rFonts w:ascii="Calibri" w:hAnsi="Calibri" w:cs="Calibri"/>
                <w:color w:val="auto"/>
                <w:lang w:val="en-US"/>
              </w:rPr>
            </w:pPr>
          </w:p>
        </w:tc>
      </w:tr>
      <w:tr w:rsidR="00F90C20" w:rsidRPr="00F90C20" w:rsidTr="00914AF1">
        <w:trPr>
          <w:trHeight w:hRule="exact" w:val="272"/>
        </w:trPr>
        <w:tc>
          <w:tcPr>
            <w:tcW w:w="7292" w:type="dxa"/>
            <w:gridSpan w:val="4"/>
            <w:shd w:val="solid" w:color="CBCCCE" w:fill="auto"/>
            <w:tcMar>
              <w:top w:w="28" w:type="dxa"/>
              <w:left w:w="57" w:type="dxa"/>
              <w:bottom w:w="28" w:type="dxa"/>
              <w:right w:w="57" w:type="dxa"/>
            </w:tcMar>
            <w:vAlign w:val="cente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Total Australian Official Development Assistance</w:t>
            </w:r>
          </w:p>
        </w:tc>
        <w:tc>
          <w:tcPr>
            <w:tcW w:w="1109" w:type="dxa"/>
            <w:shd w:val="solid" w:color="CBCCCE" w:fill="auto"/>
            <w:tcMar>
              <w:top w:w="28" w:type="dxa"/>
              <w:left w:w="57" w:type="dxa"/>
              <w:bottom w:w="28" w:type="dxa"/>
              <w:right w:w="57" w:type="dxa"/>
            </w:tcMar>
            <w:vAlign w:val="cente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4,030,654</w:t>
            </w:r>
          </w:p>
        </w:tc>
        <w:tc>
          <w:tcPr>
            <w:tcW w:w="959" w:type="dxa"/>
            <w:shd w:val="solid" w:color="CBCCCE" w:fill="auto"/>
            <w:tcMar>
              <w:top w:w="28" w:type="dxa"/>
              <w:left w:w="57" w:type="dxa"/>
              <w:bottom w:w="28" w:type="dxa"/>
              <w:right w:w="57" w:type="dxa"/>
            </w:tcMar>
            <w:vAlign w:val="cente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4,082,328</w:t>
            </w:r>
          </w:p>
        </w:tc>
      </w:tr>
      <w:tr w:rsidR="00F90C20" w:rsidRPr="00F90C20" w:rsidTr="00914AF1">
        <w:trPr>
          <w:trHeight w:hRule="exact" w:val="249"/>
        </w:trPr>
        <w:tc>
          <w:tcPr>
            <w:tcW w:w="7292" w:type="dxa"/>
            <w:gridSpan w:val="4"/>
            <w:tcMar>
              <w:top w:w="28" w:type="dxa"/>
              <w:left w:w="0" w:type="dxa"/>
              <w:bottom w:w="28" w:type="dxa"/>
              <w:right w:w="57" w:type="dxa"/>
            </w:tcMar>
          </w:tcPr>
          <w:p w:rsidR="00F90C20" w:rsidRPr="00F90C20" w:rsidRDefault="00F90C20" w:rsidP="00914AF1">
            <w:pPr>
              <w:suppressAutoHyphens/>
              <w:autoSpaceDE w:val="0"/>
              <w:autoSpaceDN w:val="0"/>
              <w:adjustRightInd w:val="0"/>
              <w:ind w:left="238" w:hanging="238"/>
              <w:textAlignment w:val="center"/>
              <w:rPr>
                <w:rFonts w:ascii="Calibri" w:hAnsi="Calibri" w:cs="Calibri"/>
                <w:color w:val="000000"/>
                <w:sz w:val="15"/>
                <w:szCs w:val="15"/>
                <w:lang w:val="en-US"/>
              </w:rPr>
            </w:pPr>
            <w:proofErr w:type="gramStart"/>
            <w:r w:rsidRPr="00F90C20">
              <w:rPr>
                <w:rFonts w:ascii="Calibri" w:hAnsi="Calibri" w:cs="Calibri"/>
                <w:color w:val="000000"/>
                <w:sz w:val="15"/>
                <w:szCs w:val="15"/>
                <w:lang w:val="en-US"/>
              </w:rPr>
              <w:t>“ -</w:t>
            </w:r>
            <w:proofErr w:type="gramEnd"/>
            <w:r w:rsidRPr="00F90C20">
              <w:rPr>
                <w:rFonts w:ascii="Calibri" w:hAnsi="Calibri" w:cs="Calibri"/>
                <w:color w:val="000000"/>
                <w:sz w:val="15"/>
                <w:szCs w:val="15"/>
                <w:lang w:val="en-US"/>
              </w:rPr>
              <w:t xml:space="preserve"> “ denotes nil or rounded to zero (including null cells).</w:t>
            </w:r>
          </w:p>
        </w:tc>
        <w:tc>
          <w:tcPr>
            <w:tcW w:w="1109" w:type="dxa"/>
            <w:tcMar>
              <w:top w:w="28" w:type="dxa"/>
              <w:left w:w="0" w:type="dxa"/>
              <w:bottom w:w="28" w:type="dxa"/>
              <w:right w:w="57" w:type="dxa"/>
            </w:tcMar>
          </w:tcPr>
          <w:p w:rsidR="00F90C20" w:rsidRPr="00F90C20" w:rsidRDefault="00F90C20" w:rsidP="00914AF1">
            <w:pPr>
              <w:autoSpaceDE w:val="0"/>
              <w:autoSpaceDN w:val="0"/>
              <w:adjustRightInd w:val="0"/>
              <w:rPr>
                <w:rFonts w:ascii="Calibri" w:hAnsi="Calibri" w:cs="Calibri"/>
                <w:color w:val="auto"/>
                <w:lang w:val="en-US"/>
              </w:rPr>
            </w:pPr>
          </w:p>
        </w:tc>
        <w:tc>
          <w:tcPr>
            <w:tcW w:w="959" w:type="dxa"/>
            <w:tcMar>
              <w:top w:w="28" w:type="dxa"/>
              <w:left w:w="0" w:type="dxa"/>
              <w:bottom w:w="28" w:type="dxa"/>
              <w:right w:w="57" w:type="dxa"/>
            </w:tcMar>
          </w:tcPr>
          <w:p w:rsidR="00F90C20" w:rsidRPr="00F90C20" w:rsidRDefault="00F90C20" w:rsidP="00914AF1">
            <w:pPr>
              <w:autoSpaceDE w:val="0"/>
              <w:autoSpaceDN w:val="0"/>
              <w:adjustRightInd w:val="0"/>
              <w:rPr>
                <w:rFonts w:ascii="Calibri" w:hAnsi="Calibri" w:cs="Calibri"/>
                <w:color w:val="auto"/>
                <w:lang w:val="en-US"/>
              </w:rPr>
            </w:pPr>
          </w:p>
        </w:tc>
      </w:tr>
      <w:tr w:rsidR="00F90C20" w:rsidRPr="00F90C20" w:rsidTr="00914AF1">
        <w:trPr>
          <w:trHeight w:hRule="exact" w:val="249"/>
        </w:trPr>
        <w:tc>
          <w:tcPr>
            <w:tcW w:w="9360" w:type="dxa"/>
            <w:gridSpan w:val="6"/>
            <w:tcMar>
              <w:top w:w="28" w:type="dxa"/>
              <w:left w:w="0" w:type="dxa"/>
              <w:bottom w:w="28" w:type="dxa"/>
              <w:right w:w="57" w:type="dxa"/>
            </w:tcMar>
          </w:tcPr>
          <w:p w:rsidR="00F90C20" w:rsidRPr="00F90C20" w:rsidRDefault="00F90C20" w:rsidP="00914AF1">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Due to rounding, discrepancies may occur between sums of the component items and totals. </w:t>
            </w:r>
          </w:p>
        </w:tc>
      </w:tr>
      <w:tr w:rsidR="00F90C20" w:rsidRPr="00F90C20" w:rsidTr="00914AF1">
        <w:trPr>
          <w:trHeight w:hRule="exact" w:val="249"/>
        </w:trPr>
        <w:tc>
          <w:tcPr>
            <w:tcW w:w="9360" w:type="dxa"/>
            <w:gridSpan w:val="6"/>
            <w:tcMar>
              <w:top w:w="28" w:type="dxa"/>
              <w:left w:w="0" w:type="dxa"/>
              <w:bottom w:w="28" w:type="dxa"/>
              <w:right w:w="57" w:type="dxa"/>
            </w:tcMar>
          </w:tcPr>
          <w:p w:rsidR="00F90C20" w:rsidRPr="00F90C20" w:rsidRDefault="00F90C20" w:rsidP="00914AF1">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(a) </w:t>
            </w:r>
            <w:r w:rsidRPr="00F90C20">
              <w:rPr>
                <w:rFonts w:ascii="Calibri" w:hAnsi="Calibri" w:cs="Calibri"/>
                <w:color w:val="000000"/>
                <w:sz w:val="15"/>
                <w:szCs w:val="15"/>
                <w:lang w:val="en-US"/>
              </w:rPr>
              <w:tab/>
              <w:t>Includes urban development and management, rural development, non-agricultural alternative development, research and other sectors not further specified.</w:t>
            </w:r>
          </w:p>
        </w:tc>
      </w:tr>
    </w:tbl>
    <w:p w:rsidR="00914AF1" w:rsidRDefault="00914AF1" w:rsidP="00F90C20">
      <w:pPr>
        <w:keepNext/>
        <w:keepLines/>
        <w:suppressAutoHyphens/>
        <w:autoSpaceDE w:val="0"/>
        <w:autoSpaceDN w:val="0"/>
        <w:adjustRightInd w:val="0"/>
        <w:spacing w:before="340" w:after="227" w:line="288" w:lineRule="auto"/>
        <w:textAlignment w:val="center"/>
        <w:rPr>
          <w:rFonts w:ascii="Calibri" w:hAnsi="Calibri" w:cs="Calibri"/>
          <w:color w:val="000000"/>
          <w:lang w:val="en-US"/>
        </w:rPr>
      </w:pPr>
    </w:p>
    <w:p w:rsidR="00914AF1" w:rsidRDefault="00914AF1">
      <w:pPr>
        <w:rPr>
          <w:rFonts w:ascii="Calibri" w:hAnsi="Calibri" w:cs="Calibri"/>
          <w:color w:val="000000"/>
          <w:lang w:val="en-US"/>
        </w:rPr>
      </w:pPr>
      <w:r>
        <w:rPr>
          <w:rFonts w:ascii="Calibri" w:hAnsi="Calibri" w:cs="Calibri"/>
          <w:color w:val="000000"/>
          <w:lang w:val="en-US"/>
        </w:rPr>
        <w:br w:type="page"/>
      </w:r>
    </w:p>
    <w:tbl>
      <w:tblPr>
        <w:tblW w:w="9368" w:type="dxa"/>
        <w:tblInd w:w="-8" w:type="dxa"/>
        <w:tblLayout w:type="fixed"/>
        <w:tblCellMar>
          <w:left w:w="0" w:type="dxa"/>
          <w:right w:w="0" w:type="dxa"/>
        </w:tblCellMar>
        <w:tblLook w:val="0000" w:firstRow="0" w:lastRow="0" w:firstColumn="0" w:lastColumn="0" w:noHBand="0" w:noVBand="0"/>
      </w:tblPr>
      <w:tblGrid>
        <w:gridCol w:w="344"/>
        <w:gridCol w:w="166"/>
        <w:gridCol w:w="5065"/>
        <w:gridCol w:w="1719"/>
        <w:gridCol w:w="1037"/>
        <w:gridCol w:w="1037"/>
      </w:tblGrid>
      <w:tr w:rsidR="00F90C20" w:rsidRPr="00F90C20" w:rsidTr="00914AF1">
        <w:trPr>
          <w:trHeight w:val="60"/>
          <w:tblHeader/>
        </w:trPr>
        <w:tc>
          <w:tcPr>
            <w:tcW w:w="9368" w:type="dxa"/>
            <w:gridSpan w:val="6"/>
            <w:shd w:val="solid" w:color="007581" w:fill="auto"/>
            <w:tcMar>
              <w:top w:w="28" w:type="dxa"/>
              <w:left w:w="113" w:type="dxa"/>
              <w:bottom w:w="28" w:type="dxa"/>
              <w:right w:w="113" w:type="dxa"/>
            </w:tcMar>
          </w:tcPr>
          <w:p w:rsidR="00F90C20" w:rsidRPr="001F261E" w:rsidRDefault="00F90C20" w:rsidP="001F261E">
            <w:pPr>
              <w:pStyle w:val="TABLEHEADING"/>
            </w:pPr>
            <w:bookmarkStart w:id="36" w:name="_Toc533224360"/>
            <w:r w:rsidRPr="001F261E">
              <w:lastRenderedPageBreak/>
              <w:t>29</w:t>
            </w:r>
            <w:r w:rsidRPr="001F261E">
              <w:tab/>
              <w:t>Australian Official Development Assistance: Amounts Mobilised from the Private Sector by Official Development Finance Investments</w:t>
            </w:r>
            <w:bookmarkEnd w:id="36"/>
          </w:p>
        </w:tc>
      </w:tr>
      <w:tr w:rsidR="00F90C20" w:rsidRPr="00F90C20" w:rsidTr="00914AF1">
        <w:trPr>
          <w:trHeight w:val="60"/>
          <w:tblHeader/>
        </w:trPr>
        <w:tc>
          <w:tcPr>
            <w:tcW w:w="344" w:type="dxa"/>
            <w:shd w:val="solid" w:color="689CA7" w:fill="auto"/>
            <w:tcMar>
              <w:top w:w="28" w:type="dxa"/>
              <w:left w:w="57" w:type="dxa"/>
              <w:bottom w:w="28" w:type="dxa"/>
              <w:right w:w="85" w:type="dxa"/>
            </w:tcMar>
            <w:vAlign w:val="bottom"/>
          </w:tcPr>
          <w:p w:rsidR="00F90C20" w:rsidRPr="00F90C20" w:rsidRDefault="00F90C20" w:rsidP="00914AF1">
            <w:pPr>
              <w:autoSpaceDE w:val="0"/>
              <w:autoSpaceDN w:val="0"/>
              <w:adjustRightInd w:val="0"/>
              <w:rPr>
                <w:rFonts w:ascii="Calibri" w:hAnsi="Calibri" w:cs="Calibri"/>
                <w:color w:val="auto"/>
                <w:lang w:val="en-US"/>
              </w:rPr>
            </w:pPr>
          </w:p>
        </w:tc>
        <w:tc>
          <w:tcPr>
            <w:tcW w:w="166" w:type="dxa"/>
            <w:shd w:val="solid" w:color="689CA7" w:fill="auto"/>
            <w:tcMar>
              <w:top w:w="28" w:type="dxa"/>
              <w:left w:w="57" w:type="dxa"/>
              <w:bottom w:w="28" w:type="dxa"/>
              <w:right w:w="85" w:type="dxa"/>
            </w:tcMar>
            <w:vAlign w:val="bottom"/>
          </w:tcPr>
          <w:p w:rsidR="00F90C20" w:rsidRPr="00F90C20" w:rsidRDefault="00F90C20" w:rsidP="00914AF1">
            <w:pPr>
              <w:autoSpaceDE w:val="0"/>
              <w:autoSpaceDN w:val="0"/>
              <w:adjustRightInd w:val="0"/>
              <w:rPr>
                <w:rFonts w:ascii="Calibri" w:hAnsi="Calibri" w:cs="Calibri"/>
                <w:color w:val="auto"/>
                <w:lang w:val="en-US"/>
              </w:rPr>
            </w:pPr>
          </w:p>
        </w:tc>
        <w:tc>
          <w:tcPr>
            <w:tcW w:w="5065" w:type="dxa"/>
            <w:shd w:val="solid" w:color="689CA7" w:fill="auto"/>
            <w:tcMar>
              <w:top w:w="28" w:type="dxa"/>
              <w:left w:w="57" w:type="dxa"/>
              <w:bottom w:w="28" w:type="dxa"/>
              <w:right w:w="85" w:type="dxa"/>
            </w:tcMar>
            <w:vAlign w:val="bottom"/>
          </w:tcPr>
          <w:p w:rsidR="00F90C20" w:rsidRPr="00F90C20" w:rsidRDefault="00F90C20" w:rsidP="00914AF1">
            <w:pPr>
              <w:autoSpaceDE w:val="0"/>
              <w:autoSpaceDN w:val="0"/>
              <w:adjustRightInd w:val="0"/>
              <w:rPr>
                <w:rFonts w:ascii="Calibri" w:hAnsi="Calibri" w:cs="Calibri"/>
                <w:color w:val="auto"/>
                <w:lang w:val="en-US"/>
              </w:rPr>
            </w:pPr>
          </w:p>
        </w:tc>
        <w:tc>
          <w:tcPr>
            <w:tcW w:w="1719" w:type="dxa"/>
            <w:shd w:val="solid" w:color="689CA7" w:fill="auto"/>
            <w:tcMar>
              <w:top w:w="28" w:type="dxa"/>
              <w:left w:w="57" w:type="dxa"/>
              <w:bottom w:w="28" w:type="dxa"/>
              <w:right w:w="85" w:type="dxa"/>
            </w:tcMar>
            <w:vAlign w:val="bottom"/>
          </w:tcPr>
          <w:p w:rsidR="00F90C20" w:rsidRPr="00F90C20" w:rsidRDefault="00F90C20" w:rsidP="00914AF1">
            <w:pPr>
              <w:autoSpaceDE w:val="0"/>
              <w:autoSpaceDN w:val="0"/>
              <w:adjustRightInd w:val="0"/>
              <w:rPr>
                <w:rFonts w:ascii="Calibri" w:hAnsi="Calibri" w:cs="Calibri"/>
                <w:color w:val="auto"/>
                <w:lang w:val="en-US"/>
              </w:rPr>
            </w:pPr>
          </w:p>
        </w:tc>
        <w:tc>
          <w:tcPr>
            <w:tcW w:w="1037" w:type="dxa"/>
            <w:shd w:val="solid" w:color="689CA7" w:fill="auto"/>
            <w:tcMar>
              <w:top w:w="28" w:type="dxa"/>
              <w:left w:w="57" w:type="dxa"/>
              <w:bottom w:w="28" w:type="dxa"/>
              <w:right w:w="85" w:type="dxa"/>
            </w:tcMar>
            <w:vAlign w:val="bottom"/>
          </w:tcPr>
          <w:p w:rsidR="00F90C20" w:rsidRPr="00F90C20" w:rsidRDefault="00F90C20" w:rsidP="00914AF1">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2016</w:t>
            </w:r>
          </w:p>
        </w:tc>
        <w:tc>
          <w:tcPr>
            <w:tcW w:w="1037" w:type="dxa"/>
            <w:shd w:val="solid" w:color="689CA7" w:fill="auto"/>
            <w:tcMar>
              <w:top w:w="28" w:type="dxa"/>
              <w:left w:w="57" w:type="dxa"/>
              <w:bottom w:w="28" w:type="dxa"/>
              <w:right w:w="85" w:type="dxa"/>
            </w:tcMar>
            <w:vAlign w:val="bottom"/>
          </w:tcPr>
          <w:p w:rsidR="00F90C20" w:rsidRPr="00F90C20" w:rsidRDefault="00F90C20" w:rsidP="00914AF1">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2017</w:t>
            </w:r>
          </w:p>
        </w:tc>
      </w:tr>
      <w:tr w:rsidR="00F90C20" w:rsidRPr="00F90C20" w:rsidTr="00914AF1">
        <w:trPr>
          <w:trHeight w:val="60"/>
          <w:tblHeader/>
        </w:trPr>
        <w:tc>
          <w:tcPr>
            <w:tcW w:w="5575" w:type="dxa"/>
            <w:gridSpan w:val="3"/>
            <w:shd w:val="solid" w:color="689CA7" w:fill="auto"/>
            <w:tcMar>
              <w:top w:w="28" w:type="dxa"/>
              <w:left w:w="57" w:type="dxa"/>
              <w:bottom w:w="28" w:type="dxa"/>
              <w:right w:w="85" w:type="dxa"/>
            </w:tcMar>
          </w:tcPr>
          <w:p w:rsidR="00F90C20" w:rsidRPr="00F90C20" w:rsidRDefault="00F90C20" w:rsidP="00914AF1">
            <w:pPr>
              <w:suppressAutoHyphens/>
              <w:autoSpaceDE w:val="0"/>
              <w:autoSpaceDN w:val="0"/>
              <w:adjustRightInd w:val="0"/>
              <w:textAlignment w:val="baseline"/>
              <w:rPr>
                <w:rFonts w:ascii="Calibri" w:hAnsi="Calibri" w:cs="Calibri"/>
                <w:i/>
                <w:iCs/>
                <w:color w:val="FFFFFF"/>
                <w:sz w:val="17"/>
                <w:szCs w:val="17"/>
                <w:lang w:val="en-US"/>
              </w:rPr>
            </w:pPr>
            <w:r w:rsidRPr="00F90C20">
              <w:rPr>
                <w:rFonts w:ascii="Calibri" w:hAnsi="Calibri" w:cs="Calibri"/>
                <w:i/>
                <w:iCs/>
                <w:color w:val="FFFFFF"/>
                <w:sz w:val="17"/>
                <w:szCs w:val="17"/>
                <w:lang w:val="en-US"/>
              </w:rPr>
              <w:t>Sector/Program</w:t>
            </w:r>
          </w:p>
        </w:tc>
        <w:tc>
          <w:tcPr>
            <w:tcW w:w="1719" w:type="dxa"/>
            <w:shd w:val="solid" w:color="689CA7" w:fill="auto"/>
            <w:tcMar>
              <w:top w:w="28" w:type="dxa"/>
              <w:left w:w="57" w:type="dxa"/>
              <w:bottom w:w="28" w:type="dxa"/>
              <w:right w:w="85" w:type="dxa"/>
            </w:tcMar>
          </w:tcPr>
          <w:p w:rsidR="00F90C20" w:rsidRPr="00F90C20" w:rsidRDefault="00F90C20" w:rsidP="00914AF1">
            <w:pPr>
              <w:suppressAutoHyphens/>
              <w:autoSpaceDE w:val="0"/>
              <w:autoSpaceDN w:val="0"/>
              <w:adjustRightInd w:val="0"/>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Country</w:t>
            </w:r>
          </w:p>
        </w:tc>
        <w:tc>
          <w:tcPr>
            <w:tcW w:w="1037" w:type="dxa"/>
            <w:shd w:val="solid" w:color="689CA7" w:fill="auto"/>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$’000</w:t>
            </w:r>
          </w:p>
        </w:tc>
        <w:tc>
          <w:tcPr>
            <w:tcW w:w="1037" w:type="dxa"/>
            <w:shd w:val="solid" w:color="689CA7" w:fill="auto"/>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i/>
                <w:iCs/>
                <w:color w:val="FFFFFF"/>
                <w:sz w:val="17"/>
                <w:szCs w:val="17"/>
                <w:lang w:val="en-US"/>
              </w:rPr>
            </w:pPr>
            <w:r w:rsidRPr="00F90C20">
              <w:rPr>
                <w:rFonts w:ascii="Calibri" w:hAnsi="Calibri" w:cs="Calibri"/>
                <w:color w:val="FFFFFF"/>
                <w:sz w:val="17"/>
                <w:szCs w:val="17"/>
                <w:lang w:val="en-US"/>
              </w:rPr>
              <w:t>$’000</w:t>
            </w:r>
          </w:p>
        </w:tc>
      </w:tr>
      <w:tr w:rsidR="00F90C20" w:rsidRPr="00F90C20" w:rsidTr="00914AF1">
        <w:trPr>
          <w:trHeight w:hRule="exact" w:val="113"/>
        </w:trPr>
        <w:tc>
          <w:tcPr>
            <w:tcW w:w="344"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66"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5065"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71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037"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037"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r>
      <w:tr w:rsidR="00F90C20" w:rsidRPr="00F90C20" w:rsidTr="00914AF1">
        <w:trPr>
          <w:trHeight w:val="60"/>
        </w:trPr>
        <w:tc>
          <w:tcPr>
            <w:tcW w:w="344"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5231" w:type="dxa"/>
            <w:gridSpan w:val="2"/>
            <w:tcMar>
              <w:top w:w="28" w:type="dxa"/>
              <w:left w:w="57" w:type="dxa"/>
              <w:bottom w:w="28" w:type="dxa"/>
              <w:right w:w="85" w:type="dxa"/>
            </w:tcMa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Business support services and institutions</w:t>
            </w:r>
          </w:p>
        </w:tc>
        <w:tc>
          <w:tcPr>
            <w:tcW w:w="171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037"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037"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r>
      <w:tr w:rsidR="00F90C20" w:rsidRPr="00F90C20" w:rsidTr="00914AF1">
        <w:trPr>
          <w:trHeight w:val="60"/>
        </w:trPr>
        <w:tc>
          <w:tcPr>
            <w:tcW w:w="344"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66"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5065" w:type="dxa"/>
            <w:tcMar>
              <w:top w:w="28" w:type="dxa"/>
              <w:left w:w="57" w:type="dxa"/>
              <w:bottom w:w="28" w:type="dxa"/>
              <w:right w:w="85" w:type="dxa"/>
            </w:tcMa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proofErr w:type="spellStart"/>
            <w:r w:rsidRPr="00F90C20">
              <w:rPr>
                <w:rFonts w:ascii="Calibri" w:hAnsi="Calibri" w:cs="Calibri"/>
                <w:color w:val="000000"/>
                <w:sz w:val="17"/>
                <w:szCs w:val="17"/>
                <w:lang w:val="en-US"/>
              </w:rPr>
              <w:t>Buisness</w:t>
            </w:r>
            <w:proofErr w:type="spellEnd"/>
            <w:r w:rsidRPr="00F90C20">
              <w:rPr>
                <w:rFonts w:ascii="Calibri" w:hAnsi="Calibri" w:cs="Calibri"/>
                <w:color w:val="000000"/>
                <w:sz w:val="17"/>
                <w:szCs w:val="17"/>
                <w:lang w:val="en-US"/>
              </w:rPr>
              <w:t xml:space="preserve"> Partnership Platform</w:t>
            </w:r>
          </w:p>
        </w:tc>
        <w:tc>
          <w:tcPr>
            <w:tcW w:w="1719" w:type="dxa"/>
            <w:tcMar>
              <w:top w:w="28" w:type="dxa"/>
              <w:left w:w="57" w:type="dxa"/>
              <w:bottom w:w="28" w:type="dxa"/>
              <w:right w:w="85" w:type="dxa"/>
            </w:tcMa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Global Unspecified</w:t>
            </w:r>
          </w:p>
        </w:tc>
        <w:tc>
          <w:tcPr>
            <w:tcW w:w="1037"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5,927 </w:t>
            </w:r>
          </w:p>
        </w:tc>
        <w:tc>
          <w:tcPr>
            <w:tcW w:w="1037"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6,866 </w:t>
            </w:r>
          </w:p>
        </w:tc>
      </w:tr>
      <w:tr w:rsidR="00F90C20" w:rsidRPr="00F90C20" w:rsidTr="00914AF1">
        <w:trPr>
          <w:trHeight w:val="60"/>
        </w:trPr>
        <w:tc>
          <w:tcPr>
            <w:tcW w:w="344" w:type="dxa"/>
            <w:shd w:val="solid" w:color="EBF0F1" w:fill="auto"/>
            <w:tcMar>
              <w:top w:w="28" w:type="dxa"/>
              <w:left w:w="57" w:type="dxa"/>
              <w:bottom w:w="28" w:type="dxa"/>
              <w:right w:w="57" w:type="dxa"/>
            </w:tcMar>
          </w:tcPr>
          <w:p w:rsidR="00F90C20" w:rsidRPr="00F90C20" w:rsidRDefault="00F90C20" w:rsidP="00914AF1">
            <w:pPr>
              <w:autoSpaceDE w:val="0"/>
              <w:autoSpaceDN w:val="0"/>
              <w:adjustRightInd w:val="0"/>
              <w:rPr>
                <w:rFonts w:ascii="Calibri" w:hAnsi="Calibri" w:cs="Calibri"/>
                <w:color w:val="auto"/>
                <w:lang w:val="en-US"/>
              </w:rPr>
            </w:pPr>
          </w:p>
        </w:tc>
        <w:tc>
          <w:tcPr>
            <w:tcW w:w="166" w:type="dxa"/>
            <w:shd w:val="solid" w:color="EBF0F1" w:fill="auto"/>
            <w:tcMar>
              <w:top w:w="28" w:type="dxa"/>
              <w:left w:w="57" w:type="dxa"/>
              <w:bottom w:w="28" w:type="dxa"/>
              <w:right w:w="57" w:type="dxa"/>
            </w:tcMar>
          </w:tcPr>
          <w:p w:rsidR="00F90C20" w:rsidRPr="00F90C20" w:rsidRDefault="00F90C20" w:rsidP="00914AF1">
            <w:pPr>
              <w:autoSpaceDE w:val="0"/>
              <w:autoSpaceDN w:val="0"/>
              <w:adjustRightInd w:val="0"/>
              <w:rPr>
                <w:rFonts w:ascii="Calibri" w:hAnsi="Calibri" w:cs="Calibri"/>
                <w:color w:val="auto"/>
                <w:lang w:val="en-US"/>
              </w:rPr>
            </w:pPr>
          </w:p>
        </w:tc>
        <w:tc>
          <w:tcPr>
            <w:tcW w:w="5065" w:type="dxa"/>
            <w:shd w:val="solid" w:color="EBF0F1" w:fill="auto"/>
            <w:tcMar>
              <w:top w:w="28" w:type="dxa"/>
              <w:left w:w="57" w:type="dxa"/>
              <w:bottom w:w="28" w:type="dxa"/>
              <w:right w:w="57" w:type="dxa"/>
            </w:tcMar>
          </w:tcPr>
          <w:p w:rsidR="00F90C20" w:rsidRPr="00F90C20" w:rsidRDefault="00F90C20" w:rsidP="00914AF1">
            <w:pPr>
              <w:suppressAutoHyphens/>
              <w:autoSpaceDE w:val="0"/>
              <w:autoSpaceDN w:val="0"/>
              <w:adjustRightInd w:val="0"/>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business support services and institutions</w:t>
            </w:r>
          </w:p>
        </w:tc>
        <w:tc>
          <w:tcPr>
            <w:tcW w:w="1719" w:type="dxa"/>
            <w:shd w:val="solid" w:color="EBF0F1" w:fill="auto"/>
            <w:tcMar>
              <w:top w:w="28" w:type="dxa"/>
              <w:left w:w="57" w:type="dxa"/>
              <w:bottom w:w="28" w:type="dxa"/>
              <w:right w:w="57" w:type="dxa"/>
            </w:tcMar>
          </w:tcPr>
          <w:p w:rsidR="00F90C20" w:rsidRPr="00F90C20" w:rsidRDefault="00F90C20" w:rsidP="00914AF1">
            <w:pPr>
              <w:autoSpaceDE w:val="0"/>
              <w:autoSpaceDN w:val="0"/>
              <w:adjustRightInd w:val="0"/>
              <w:rPr>
                <w:rFonts w:ascii="Calibri" w:hAnsi="Calibri" w:cs="Calibri"/>
                <w:color w:val="auto"/>
                <w:lang w:val="en-US"/>
              </w:rPr>
            </w:pPr>
          </w:p>
        </w:tc>
        <w:tc>
          <w:tcPr>
            <w:tcW w:w="1037" w:type="dxa"/>
            <w:shd w:val="solid" w:color="EBF0F1" w:fill="auto"/>
            <w:tcMar>
              <w:top w:w="28" w:type="dxa"/>
              <w:left w:w="57" w:type="dxa"/>
              <w:bottom w:w="28" w:type="dxa"/>
              <w:right w:w="57" w:type="dxa"/>
            </w:tcMar>
          </w:tcPr>
          <w:p w:rsidR="00F90C20" w:rsidRPr="00F90C20" w:rsidRDefault="00F90C20" w:rsidP="00914AF1">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5,927 </w:t>
            </w:r>
          </w:p>
        </w:tc>
        <w:tc>
          <w:tcPr>
            <w:tcW w:w="1037" w:type="dxa"/>
            <w:shd w:val="solid" w:color="EBF0F1" w:fill="auto"/>
            <w:tcMar>
              <w:top w:w="28" w:type="dxa"/>
              <w:left w:w="57" w:type="dxa"/>
              <w:bottom w:w="28" w:type="dxa"/>
              <w:right w:w="57" w:type="dxa"/>
            </w:tcMar>
          </w:tcPr>
          <w:p w:rsidR="00F90C20" w:rsidRPr="00F90C20" w:rsidRDefault="00F90C20" w:rsidP="00914AF1">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6,866 </w:t>
            </w:r>
          </w:p>
        </w:tc>
      </w:tr>
      <w:tr w:rsidR="00F90C20" w:rsidRPr="00F90C20" w:rsidTr="00914AF1">
        <w:trPr>
          <w:trHeight w:hRule="exact" w:val="113"/>
        </w:trPr>
        <w:tc>
          <w:tcPr>
            <w:tcW w:w="344"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66"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5065"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71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037"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037"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r>
      <w:tr w:rsidR="00F90C20" w:rsidRPr="00F90C20" w:rsidTr="00914AF1">
        <w:trPr>
          <w:trHeight w:val="60"/>
        </w:trPr>
        <w:tc>
          <w:tcPr>
            <w:tcW w:w="344"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5231" w:type="dxa"/>
            <w:gridSpan w:val="2"/>
            <w:tcMar>
              <w:top w:w="28" w:type="dxa"/>
              <w:left w:w="57" w:type="dxa"/>
              <w:bottom w:w="28" w:type="dxa"/>
              <w:right w:w="85" w:type="dxa"/>
            </w:tcMa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Small and medium-sized enterprises (SME) development</w:t>
            </w:r>
          </w:p>
        </w:tc>
        <w:tc>
          <w:tcPr>
            <w:tcW w:w="171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037"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037"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r>
      <w:tr w:rsidR="00F90C20" w:rsidRPr="00F90C20" w:rsidTr="00914AF1">
        <w:trPr>
          <w:trHeight w:val="60"/>
        </w:trPr>
        <w:tc>
          <w:tcPr>
            <w:tcW w:w="344"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66"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5065" w:type="dxa"/>
            <w:tcMar>
              <w:top w:w="28" w:type="dxa"/>
              <w:left w:w="57" w:type="dxa"/>
              <w:bottom w:w="28" w:type="dxa"/>
              <w:right w:w="85" w:type="dxa"/>
            </w:tcMa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Investing in Women</w:t>
            </w:r>
          </w:p>
        </w:tc>
        <w:tc>
          <w:tcPr>
            <w:tcW w:w="1719" w:type="dxa"/>
            <w:tcMar>
              <w:top w:w="28" w:type="dxa"/>
              <w:left w:w="57" w:type="dxa"/>
              <w:bottom w:w="28" w:type="dxa"/>
              <w:right w:w="85" w:type="dxa"/>
            </w:tcMa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Indonesia</w:t>
            </w:r>
          </w:p>
        </w:tc>
        <w:tc>
          <w:tcPr>
            <w:tcW w:w="1037"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37"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1,502 </w:t>
            </w:r>
          </w:p>
        </w:tc>
      </w:tr>
      <w:tr w:rsidR="00F90C20" w:rsidRPr="00F90C20" w:rsidTr="00914AF1">
        <w:trPr>
          <w:trHeight w:val="60"/>
        </w:trPr>
        <w:tc>
          <w:tcPr>
            <w:tcW w:w="344"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66"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5065" w:type="dxa"/>
            <w:tcMar>
              <w:top w:w="28" w:type="dxa"/>
              <w:left w:w="57" w:type="dxa"/>
              <w:bottom w:w="28" w:type="dxa"/>
              <w:right w:w="85" w:type="dxa"/>
            </w:tcMa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Pacific Tourism Development</w:t>
            </w:r>
          </w:p>
        </w:tc>
        <w:tc>
          <w:tcPr>
            <w:tcW w:w="1719" w:type="dxa"/>
            <w:tcMar>
              <w:top w:w="28" w:type="dxa"/>
              <w:left w:w="57" w:type="dxa"/>
              <w:bottom w:w="28" w:type="dxa"/>
              <w:right w:w="85" w:type="dxa"/>
            </w:tcMa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Papua New Guinea</w:t>
            </w:r>
          </w:p>
        </w:tc>
        <w:tc>
          <w:tcPr>
            <w:tcW w:w="1037"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37"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12 </w:t>
            </w:r>
          </w:p>
        </w:tc>
      </w:tr>
      <w:tr w:rsidR="00F90C20" w:rsidRPr="00F90C20" w:rsidTr="00914AF1">
        <w:trPr>
          <w:trHeight w:val="60"/>
        </w:trPr>
        <w:tc>
          <w:tcPr>
            <w:tcW w:w="344"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66"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5065" w:type="dxa"/>
            <w:tcMar>
              <w:top w:w="28" w:type="dxa"/>
              <w:left w:w="57" w:type="dxa"/>
              <w:bottom w:w="28" w:type="dxa"/>
              <w:right w:w="85" w:type="dxa"/>
            </w:tcMa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Pacific Tourism Development</w:t>
            </w:r>
          </w:p>
        </w:tc>
        <w:tc>
          <w:tcPr>
            <w:tcW w:w="1719" w:type="dxa"/>
            <w:tcMar>
              <w:top w:w="28" w:type="dxa"/>
              <w:left w:w="57" w:type="dxa"/>
              <w:bottom w:w="28" w:type="dxa"/>
              <w:right w:w="85" w:type="dxa"/>
            </w:tcMa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Vanuatu</w:t>
            </w:r>
          </w:p>
        </w:tc>
        <w:tc>
          <w:tcPr>
            <w:tcW w:w="1037"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 </w:t>
            </w:r>
          </w:p>
        </w:tc>
        <w:tc>
          <w:tcPr>
            <w:tcW w:w="1037" w:type="dxa"/>
            <w:tcMar>
              <w:top w:w="28" w:type="dxa"/>
              <w:left w:w="57" w:type="dxa"/>
              <w:bottom w:w="28" w:type="dxa"/>
              <w:right w:w="85"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color w:val="000000"/>
                <w:sz w:val="17"/>
                <w:szCs w:val="17"/>
                <w:lang w:val="en-US"/>
              </w:rPr>
              <w:t xml:space="preserve"> 12 </w:t>
            </w:r>
          </w:p>
        </w:tc>
      </w:tr>
      <w:tr w:rsidR="00F90C20" w:rsidRPr="00F90C20" w:rsidTr="00914AF1">
        <w:trPr>
          <w:trHeight w:val="60"/>
        </w:trPr>
        <w:tc>
          <w:tcPr>
            <w:tcW w:w="344" w:type="dxa"/>
            <w:shd w:val="solid" w:color="EBF0F1" w:fill="auto"/>
            <w:tcMar>
              <w:top w:w="28" w:type="dxa"/>
              <w:left w:w="57" w:type="dxa"/>
              <w:bottom w:w="28" w:type="dxa"/>
              <w:right w:w="57" w:type="dxa"/>
            </w:tcMar>
          </w:tcPr>
          <w:p w:rsidR="00F90C20" w:rsidRPr="00F90C20" w:rsidRDefault="00F90C20" w:rsidP="00914AF1">
            <w:pPr>
              <w:autoSpaceDE w:val="0"/>
              <w:autoSpaceDN w:val="0"/>
              <w:adjustRightInd w:val="0"/>
              <w:rPr>
                <w:rFonts w:ascii="Calibri" w:hAnsi="Calibri" w:cs="Calibri"/>
                <w:color w:val="auto"/>
                <w:lang w:val="en-US"/>
              </w:rPr>
            </w:pPr>
          </w:p>
        </w:tc>
        <w:tc>
          <w:tcPr>
            <w:tcW w:w="166" w:type="dxa"/>
            <w:shd w:val="solid" w:color="EBF0F1" w:fill="auto"/>
            <w:tcMar>
              <w:top w:w="28" w:type="dxa"/>
              <w:left w:w="57" w:type="dxa"/>
              <w:bottom w:w="28" w:type="dxa"/>
              <w:right w:w="57" w:type="dxa"/>
            </w:tcMar>
          </w:tcPr>
          <w:p w:rsidR="00F90C20" w:rsidRPr="00F90C20" w:rsidRDefault="00F90C20" w:rsidP="00914AF1">
            <w:pPr>
              <w:autoSpaceDE w:val="0"/>
              <w:autoSpaceDN w:val="0"/>
              <w:adjustRightInd w:val="0"/>
              <w:rPr>
                <w:rFonts w:ascii="Calibri" w:hAnsi="Calibri" w:cs="Calibri"/>
                <w:color w:val="auto"/>
                <w:lang w:val="en-US"/>
              </w:rPr>
            </w:pPr>
          </w:p>
        </w:tc>
        <w:tc>
          <w:tcPr>
            <w:tcW w:w="5065" w:type="dxa"/>
            <w:shd w:val="solid" w:color="EBF0F1" w:fill="auto"/>
            <w:tcMar>
              <w:top w:w="28" w:type="dxa"/>
              <w:left w:w="57" w:type="dxa"/>
              <w:bottom w:w="28" w:type="dxa"/>
              <w:right w:w="57" w:type="dxa"/>
            </w:tcMar>
          </w:tcPr>
          <w:p w:rsidR="00F90C20" w:rsidRPr="00F90C20" w:rsidRDefault="00F90C20" w:rsidP="00914AF1">
            <w:pPr>
              <w:suppressAutoHyphens/>
              <w:autoSpaceDE w:val="0"/>
              <w:autoSpaceDN w:val="0"/>
              <w:adjustRightInd w:val="0"/>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Total Small and medium-sized enterprises (SME) development</w:t>
            </w:r>
          </w:p>
        </w:tc>
        <w:tc>
          <w:tcPr>
            <w:tcW w:w="1719" w:type="dxa"/>
            <w:shd w:val="solid" w:color="EBF0F1" w:fill="auto"/>
            <w:tcMar>
              <w:top w:w="28" w:type="dxa"/>
              <w:left w:w="57" w:type="dxa"/>
              <w:bottom w:w="28" w:type="dxa"/>
              <w:right w:w="57" w:type="dxa"/>
            </w:tcMar>
          </w:tcPr>
          <w:p w:rsidR="00F90C20" w:rsidRPr="00F90C20" w:rsidRDefault="00F90C20" w:rsidP="00914AF1">
            <w:pPr>
              <w:autoSpaceDE w:val="0"/>
              <w:autoSpaceDN w:val="0"/>
              <w:adjustRightInd w:val="0"/>
              <w:rPr>
                <w:rFonts w:ascii="Calibri" w:hAnsi="Calibri" w:cs="Calibri"/>
                <w:color w:val="auto"/>
                <w:lang w:val="en-US"/>
              </w:rPr>
            </w:pPr>
          </w:p>
        </w:tc>
        <w:tc>
          <w:tcPr>
            <w:tcW w:w="1037" w:type="dxa"/>
            <w:shd w:val="solid" w:color="EBF0F1" w:fill="auto"/>
            <w:tcMar>
              <w:top w:w="28" w:type="dxa"/>
              <w:left w:w="57" w:type="dxa"/>
              <w:bottom w:w="28" w:type="dxa"/>
              <w:right w:w="57" w:type="dxa"/>
            </w:tcMar>
          </w:tcPr>
          <w:p w:rsidR="00F90C20" w:rsidRPr="00F90C20" w:rsidRDefault="00F90C20" w:rsidP="00914AF1">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 </w:t>
            </w:r>
          </w:p>
        </w:tc>
        <w:tc>
          <w:tcPr>
            <w:tcW w:w="1037" w:type="dxa"/>
            <w:shd w:val="solid" w:color="EBF0F1" w:fill="auto"/>
            <w:tcMar>
              <w:top w:w="28" w:type="dxa"/>
              <w:left w:w="57" w:type="dxa"/>
              <w:bottom w:w="28" w:type="dxa"/>
              <w:right w:w="57" w:type="dxa"/>
            </w:tcMar>
          </w:tcPr>
          <w:p w:rsidR="00F90C20" w:rsidRPr="00F90C20" w:rsidRDefault="00F90C20" w:rsidP="00914AF1">
            <w:pPr>
              <w:suppressAutoHyphens/>
              <w:autoSpaceDE w:val="0"/>
              <w:autoSpaceDN w:val="0"/>
              <w:adjustRightInd w:val="0"/>
              <w:jc w:val="right"/>
              <w:textAlignment w:val="baseline"/>
              <w:rPr>
                <w:rFonts w:ascii="Calibri" w:hAnsi="Calibri" w:cs="Calibri"/>
                <w:b/>
                <w:bCs/>
                <w:i/>
                <w:iCs/>
                <w:color w:val="000000"/>
                <w:sz w:val="17"/>
                <w:szCs w:val="17"/>
                <w:lang w:val="en-US"/>
              </w:rPr>
            </w:pPr>
            <w:r w:rsidRPr="00F90C20">
              <w:rPr>
                <w:rFonts w:ascii="Calibri" w:hAnsi="Calibri" w:cs="Calibri"/>
                <w:b/>
                <w:bCs/>
                <w:i/>
                <w:iCs/>
                <w:color w:val="000000"/>
                <w:sz w:val="17"/>
                <w:szCs w:val="17"/>
                <w:lang w:val="en-US"/>
              </w:rPr>
              <w:t xml:space="preserve"> 1,526 </w:t>
            </w:r>
          </w:p>
        </w:tc>
      </w:tr>
      <w:tr w:rsidR="00F90C20" w:rsidRPr="00F90C20" w:rsidTr="00914AF1">
        <w:trPr>
          <w:trHeight w:hRule="exact" w:val="113"/>
        </w:trPr>
        <w:tc>
          <w:tcPr>
            <w:tcW w:w="344"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66"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5065"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71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037"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037"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r>
      <w:tr w:rsidR="00F90C20" w:rsidRPr="00F90C20" w:rsidTr="00914AF1">
        <w:trPr>
          <w:trHeight w:val="60"/>
        </w:trPr>
        <w:tc>
          <w:tcPr>
            <w:tcW w:w="344" w:type="dxa"/>
            <w:shd w:val="solid" w:color="CBCCCE" w:fill="auto"/>
            <w:tcMar>
              <w:top w:w="28" w:type="dxa"/>
              <w:left w:w="57" w:type="dxa"/>
              <w:bottom w:w="28" w:type="dxa"/>
              <w:right w:w="57" w:type="dxa"/>
            </w:tcMar>
          </w:tcPr>
          <w:p w:rsidR="00F90C20" w:rsidRPr="00F90C20" w:rsidRDefault="00F90C20" w:rsidP="00914AF1">
            <w:pPr>
              <w:autoSpaceDE w:val="0"/>
              <w:autoSpaceDN w:val="0"/>
              <w:adjustRightInd w:val="0"/>
              <w:rPr>
                <w:rFonts w:ascii="Calibri" w:hAnsi="Calibri" w:cs="Calibri"/>
                <w:color w:val="auto"/>
                <w:lang w:val="en-US"/>
              </w:rPr>
            </w:pPr>
          </w:p>
        </w:tc>
        <w:tc>
          <w:tcPr>
            <w:tcW w:w="5231" w:type="dxa"/>
            <w:gridSpan w:val="2"/>
            <w:shd w:val="solid" w:color="CBCCCE" w:fill="auto"/>
            <w:tcMar>
              <w:top w:w="28" w:type="dxa"/>
              <w:left w:w="57" w:type="dxa"/>
              <w:bottom w:w="28" w:type="dxa"/>
              <w:right w:w="57" w:type="dxa"/>
            </w:tcMar>
          </w:tcPr>
          <w:p w:rsidR="00F90C20" w:rsidRPr="00F90C20" w:rsidRDefault="00F90C20" w:rsidP="00914AF1">
            <w:pPr>
              <w:suppressAutoHyphens/>
              <w:autoSpaceDE w:val="0"/>
              <w:autoSpaceDN w:val="0"/>
              <w:adjustRightInd w:val="0"/>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Total Australian Official Development Assistance, Amounts </w:t>
            </w:r>
            <w:proofErr w:type="spellStart"/>
            <w:r w:rsidRPr="00F90C20">
              <w:rPr>
                <w:rFonts w:ascii="Calibri" w:hAnsi="Calibri" w:cs="Calibri"/>
                <w:b/>
                <w:bCs/>
                <w:color w:val="000000"/>
                <w:sz w:val="17"/>
                <w:szCs w:val="17"/>
                <w:lang w:val="en-US"/>
              </w:rPr>
              <w:t>Mobilised</w:t>
            </w:r>
            <w:proofErr w:type="spellEnd"/>
            <w:r w:rsidRPr="00F90C20">
              <w:rPr>
                <w:rFonts w:ascii="Calibri" w:hAnsi="Calibri" w:cs="Calibri"/>
                <w:b/>
                <w:bCs/>
                <w:color w:val="000000"/>
                <w:sz w:val="17"/>
                <w:szCs w:val="17"/>
                <w:lang w:val="en-US"/>
              </w:rPr>
              <w:t xml:space="preserve"> from the Private Sector by Official Development Finance Investments</w:t>
            </w:r>
          </w:p>
        </w:tc>
        <w:tc>
          <w:tcPr>
            <w:tcW w:w="1719" w:type="dxa"/>
            <w:shd w:val="solid" w:color="CBCCCE" w:fill="auto"/>
            <w:tcMar>
              <w:top w:w="28" w:type="dxa"/>
              <w:left w:w="57" w:type="dxa"/>
              <w:bottom w:w="28" w:type="dxa"/>
              <w:right w:w="57" w:type="dxa"/>
            </w:tcMar>
          </w:tcPr>
          <w:p w:rsidR="00F90C20" w:rsidRPr="00F90C20" w:rsidRDefault="00F90C20" w:rsidP="00914AF1">
            <w:pPr>
              <w:autoSpaceDE w:val="0"/>
              <w:autoSpaceDN w:val="0"/>
              <w:adjustRightInd w:val="0"/>
              <w:rPr>
                <w:rFonts w:ascii="Calibri" w:hAnsi="Calibri" w:cs="Calibri"/>
                <w:color w:val="auto"/>
                <w:lang w:val="en-US"/>
              </w:rPr>
            </w:pPr>
          </w:p>
        </w:tc>
        <w:tc>
          <w:tcPr>
            <w:tcW w:w="1037" w:type="dxa"/>
            <w:shd w:val="solid" w:color="CBCCCE" w:fill="auto"/>
            <w:tcMar>
              <w:top w:w="28" w:type="dxa"/>
              <w:left w:w="57" w:type="dxa"/>
              <w:bottom w:w="28" w:type="dxa"/>
              <w:right w:w="57"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5,927 </w:t>
            </w:r>
          </w:p>
        </w:tc>
        <w:tc>
          <w:tcPr>
            <w:tcW w:w="1037" w:type="dxa"/>
            <w:shd w:val="solid" w:color="CBCCCE" w:fill="auto"/>
            <w:tcMar>
              <w:top w:w="28" w:type="dxa"/>
              <w:left w:w="57" w:type="dxa"/>
              <w:bottom w:w="28" w:type="dxa"/>
              <w:right w:w="57" w:type="dxa"/>
            </w:tcMar>
          </w:tcPr>
          <w:p w:rsidR="00F90C20" w:rsidRPr="00F90C20" w:rsidRDefault="00F90C20" w:rsidP="00914AF1">
            <w:pPr>
              <w:suppressAutoHyphens/>
              <w:autoSpaceDE w:val="0"/>
              <w:autoSpaceDN w:val="0"/>
              <w:adjustRightInd w:val="0"/>
              <w:jc w:val="right"/>
              <w:textAlignment w:val="baseline"/>
              <w:rPr>
                <w:rFonts w:ascii="Calibri" w:hAnsi="Calibri" w:cs="Calibri"/>
                <w:color w:val="000000"/>
                <w:sz w:val="17"/>
                <w:szCs w:val="17"/>
                <w:lang w:val="en-US"/>
              </w:rPr>
            </w:pPr>
            <w:r w:rsidRPr="00F90C20">
              <w:rPr>
                <w:rFonts w:ascii="Calibri" w:hAnsi="Calibri" w:cs="Calibri"/>
                <w:b/>
                <w:bCs/>
                <w:color w:val="000000"/>
                <w:sz w:val="17"/>
                <w:szCs w:val="17"/>
                <w:lang w:val="en-US"/>
              </w:rPr>
              <w:t xml:space="preserve"> 8,392 </w:t>
            </w:r>
          </w:p>
        </w:tc>
      </w:tr>
      <w:tr w:rsidR="00F90C20" w:rsidRPr="00F90C20" w:rsidTr="00914AF1">
        <w:trPr>
          <w:trHeight w:hRule="exact" w:val="113"/>
        </w:trPr>
        <w:tc>
          <w:tcPr>
            <w:tcW w:w="344"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66"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5065"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719"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037"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c>
          <w:tcPr>
            <w:tcW w:w="1037" w:type="dxa"/>
            <w:tcMar>
              <w:top w:w="28" w:type="dxa"/>
              <w:left w:w="57" w:type="dxa"/>
              <w:bottom w:w="28" w:type="dxa"/>
              <w:right w:w="85" w:type="dxa"/>
            </w:tcMar>
          </w:tcPr>
          <w:p w:rsidR="00F90C20" w:rsidRPr="00F90C20" w:rsidRDefault="00F90C20" w:rsidP="00914AF1">
            <w:pPr>
              <w:autoSpaceDE w:val="0"/>
              <w:autoSpaceDN w:val="0"/>
              <w:adjustRightInd w:val="0"/>
              <w:rPr>
                <w:rFonts w:ascii="Calibri" w:hAnsi="Calibri" w:cs="Calibri"/>
                <w:color w:val="auto"/>
                <w:lang w:val="en-US"/>
              </w:rPr>
            </w:pPr>
          </w:p>
        </w:tc>
      </w:tr>
      <w:tr w:rsidR="00F90C20" w:rsidRPr="00F90C20" w:rsidTr="00914AF1">
        <w:trPr>
          <w:trHeight w:val="60"/>
        </w:trPr>
        <w:tc>
          <w:tcPr>
            <w:tcW w:w="9368" w:type="dxa"/>
            <w:gridSpan w:val="6"/>
            <w:tcMar>
              <w:top w:w="28" w:type="dxa"/>
              <w:left w:w="0" w:type="dxa"/>
              <w:bottom w:w="28" w:type="dxa"/>
              <w:right w:w="57" w:type="dxa"/>
            </w:tcMar>
          </w:tcPr>
          <w:p w:rsidR="00F90C20" w:rsidRPr="00F90C20" w:rsidRDefault="00F90C20" w:rsidP="00914AF1">
            <w:pPr>
              <w:suppressAutoHyphens/>
              <w:autoSpaceDE w:val="0"/>
              <w:autoSpaceDN w:val="0"/>
              <w:adjustRightInd w:val="0"/>
              <w:ind w:left="238" w:hanging="238"/>
              <w:textAlignment w:val="center"/>
              <w:rPr>
                <w:rFonts w:ascii="Calibri" w:hAnsi="Calibri" w:cs="Calibri"/>
                <w:color w:val="000000"/>
                <w:sz w:val="15"/>
                <w:szCs w:val="15"/>
                <w:lang w:val="en-US"/>
              </w:rPr>
            </w:pPr>
            <w:proofErr w:type="gramStart"/>
            <w:r w:rsidRPr="00F90C20">
              <w:rPr>
                <w:rFonts w:ascii="Calibri" w:hAnsi="Calibri" w:cs="Calibri"/>
                <w:color w:val="000000"/>
                <w:sz w:val="15"/>
                <w:szCs w:val="15"/>
                <w:lang w:val="en-US"/>
              </w:rPr>
              <w:t>“ -</w:t>
            </w:r>
            <w:proofErr w:type="gramEnd"/>
            <w:r w:rsidRPr="00F90C20">
              <w:rPr>
                <w:rFonts w:ascii="Calibri" w:hAnsi="Calibri" w:cs="Calibri"/>
                <w:color w:val="000000"/>
                <w:sz w:val="15"/>
                <w:szCs w:val="15"/>
                <w:lang w:val="en-US"/>
              </w:rPr>
              <w:t xml:space="preserve"> “ denotes nil or rounded to zero (including null cells).</w:t>
            </w:r>
          </w:p>
        </w:tc>
      </w:tr>
      <w:tr w:rsidR="00F90C20" w:rsidRPr="00F90C20" w:rsidTr="00914AF1">
        <w:trPr>
          <w:trHeight w:val="60"/>
        </w:trPr>
        <w:tc>
          <w:tcPr>
            <w:tcW w:w="9368" w:type="dxa"/>
            <w:gridSpan w:val="6"/>
            <w:tcMar>
              <w:top w:w="28" w:type="dxa"/>
              <w:left w:w="0" w:type="dxa"/>
              <w:bottom w:w="28" w:type="dxa"/>
              <w:right w:w="57" w:type="dxa"/>
            </w:tcMar>
          </w:tcPr>
          <w:p w:rsidR="00F90C20" w:rsidRPr="00F90C20" w:rsidRDefault="00F90C20" w:rsidP="00914AF1">
            <w:pPr>
              <w:suppressAutoHyphens/>
              <w:autoSpaceDE w:val="0"/>
              <w:autoSpaceDN w:val="0"/>
              <w:adjustRightInd w:val="0"/>
              <w:ind w:left="238" w:hanging="238"/>
              <w:textAlignment w:val="center"/>
              <w:rPr>
                <w:rFonts w:ascii="Calibri" w:hAnsi="Calibri" w:cs="Calibri"/>
                <w:color w:val="000000"/>
                <w:sz w:val="15"/>
                <w:szCs w:val="15"/>
                <w:lang w:val="en-US"/>
              </w:rPr>
            </w:pPr>
            <w:r w:rsidRPr="00F90C20">
              <w:rPr>
                <w:rFonts w:ascii="Calibri" w:hAnsi="Calibri" w:cs="Calibri"/>
                <w:color w:val="000000"/>
                <w:sz w:val="15"/>
                <w:szCs w:val="15"/>
                <w:lang w:val="en-US"/>
              </w:rPr>
              <w:t xml:space="preserve">Due to rounding, discrepancies may occur between sums of the component items and totals.   </w:t>
            </w:r>
          </w:p>
        </w:tc>
      </w:tr>
    </w:tbl>
    <w:p w:rsidR="004E686D" w:rsidRDefault="004E686D" w:rsidP="00681828">
      <w:pPr>
        <w:pStyle w:val="H1"/>
        <w:sectPr w:rsidR="004E686D" w:rsidSect="00E967F4">
          <w:pgSz w:w="11900" w:h="16840"/>
          <w:pgMar w:top="1168" w:right="1383" w:bottom="1347" w:left="1162" w:header="284" w:footer="522" w:gutter="0"/>
          <w:cols w:space="708"/>
          <w:docGrid w:linePitch="360"/>
        </w:sectPr>
      </w:pPr>
    </w:p>
    <w:p w:rsidR="004E686D" w:rsidRPr="001E58B3" w:rsidRDefault="004E686D" w:rsidP="001E58B3">
      <w:pPr>
        <w:pStyle w:val="H1"/>
        <w:spacing w:before="2400"/>
        <w:jc w:val="center"/>
        <w:rPr>
          <w:b/>
        </w:rPr>
      </w:pPr>
      <w:bookmarkStart w:id="37" w:name="_Toc533224361"/>
      <w:r w:rsidRPr="001E58B3">
        <w:rPr>
          <w:b/>
        </w:rPr>
        <w:lastRenderedPageBreak/>
        <w:t>Appendices</w:t>
      </w:r>
      <w:bookmarkEnd w:id="37"/>
    </w:p>
    <w:p w:rsidR="004E686D" w:rsidRDefault="004E686D" w:rsidP="004E686D">
      <w:pPr>
        <w:tabs>
          <w:tab w:val="left" w:pos="2940"/>
        </w:tabs>
        <w:rPr>
          <w:rFonts w:ascii="Calibri" w:hAnsi="Calibri" w:cs="Calibri"/>
          <w:b/>
          <w:bCs/>
          <w:color w:val="007581"/>
          <w:sz w:val="60"/>
          <w:szCs w:val="60"/>
          <w:lang w:val="en-GB"/>
        </w:rPr>
      </w:pPr>
    </w:p>
    <w:p w:rsidR="004E686D" w:rsidRPr="004E686D" w:rsidRDefault="004E686D" w:rsidP="004E686D">
      <w:pPr>
        <w:tabs>
          <w:tab w:val="left" w:pos="2940"/>
        </w:tabs>
        <w:rPr>
          <w:lang w:val="en-GB"/>
        </w:rPr>
        <w:sectPr w:rsidR="004E686D" w:rsidRPr="004E686D" w:rsidSect="00E967F4">
          <w:pgSz w:w="11900" w:h="16840"/>
          <w:pgMar w:top="1168" w:right="1383" w:bottom="1349" w:left="1162" w:header="284" w:footer="522" w:gutter="0"/>
          <w:cols w:space="708"/>
          <w:docGrid w:linePitch="360"/>
        </w:sectPr>
      </w:pPr>
      <w:r>
        <w:rPr>
          <w:lang w:val="en-GB"/>
        </w:rPr>
        <w:tab/>
      </w:r>
    </w:p>
    <w:p w:rsidR="00F90C20" w:rsidRPr="00681828" w:rsidRDefault="00F90C20" w:rsidP="00681828">
      <w:pPr>
        <w:pStyle w:val="H1"/>
      </w:pPr>
      <w:bookmarkStart w:id="38" w:name="_Toc533224362"/>
      <w:r w:rsidRPr="00681828">
        <w:lastRenderedPageBreak/>
        <w:t>Appendix 1: Explanatory Notes</w:t>
      </w:r>
      <w:bookmarkEnd w:id="38"/>
    </w:p>
    <w:tbl>
      <w:tblPr>
        <w:tblW w:w="9923" w:type="dxa"/>
        <w:tblLayout w:type="fixed"/>
        <w:tblCellMar>
          <w:left w:w="0" w:type="dxa"/>
          <w:right w:w="0" w:type="dxa"/>
        </w:tblCellMar>
        <w:tblLook w:val="0000" w:firstRow="0" w:lastRow="0" w:firstColumn="0" w:lastColumn="0" w:noHBand="0" w:noVBand="0"/>
      </w:tblPr>
      <w:tblGrid>
        <w:gridCol w:w="1928"/>
        <w:gridCol w:w="7995"/>
      </w:tblGrid>
      <w:tr w:rsidR="00F90C20" w:rsidRPr="00F90C20" w:rsidTr="00914AF1">
        <w:trPr>
          <w:trHeight w:val="60"/>
        </w:trPr>
        <w:tc>
          <w:tcPr>
            <w:tcW w:w="1928" w:type="dxa"/>
            <w:tcBorders>
              <w:top w:val="single" w:sz="6" w:space="0" w:color="007581"/>
              <w:left w:val="nil"/>
              <w:bottom w:val="nil"/>
              <w:right w:val="nil"/>
            </w:tcBorders>
            <w:tcMar>
              <w:top w:w="57" w:type="dxa"/>
              <w:left w:w="0" w:type="dxa"/>
              <w:bottom w:w="57" w:type="dxa"/>
              <w:right w:w="170" w:type="dxa"/>
            </w:tcMar>
          </w:tcPr>
          <w:p w:rsidR="00F90C20" w:rsidRPr="00F90C20" w:rsidRDefault="00F90C20" w:rsidP="00914AF1">
            <w:pPr>
              <w:suppressAutoHyphens/>
              <w:autoSpaceDE w:val="0"/>
              <w:autoSpaceDN w:val="0"/>
              <w:adjustRightInd w:val="0"/>
              <w:spacing w:afterLines="40" w:after="96"/>
              <w:textAlignment w:val="center"/>
              <w:rPr>
                <w:rFonts w:ascii="Calibri" w:hAnsi="Calibri" w:cs="Calibri"/>
                <w:b/>
                <w:bCs/>
                <w:color w:val="000000"/>
                <w:sz w:val="18"/>
                <w:szCs w:val="18"/>
                <w:lang w:val="en-GB"/>
              </w:rPr>
            </w:pPr>
            <w:r w:rsidRPr="00F90C20">
              <w:rPr>
                <w:rFonts w:ascii="Calibri" w:hAnsi="Calibri" w:cs="Calibri"/>
                <w:b/>
                <w:bCs/>
                <w:color w:val="000000"/>
                <w:sz w:val="18"/>
                <w:szCs w:val="18"/>
                <w:lang w:val="en-GB"/>
              </w:rPr>
              <w:t>Australia’s Official Support to Developing Countries</w:t>
            </w:r>
          </w:p>
          <w:p w:rsidR="00F90C20" w:rsidRPr="00F90C20" w:rsidRDefault="00F90C20" w:rsidP="00914AF1">
            <w:pPr>
              <w:suppressAutoHyphens/>
              <w:autoSpaceDE w:val="0"/>
              <w:autoSpaceDN w:val="0"/>
              <w:adjustRightInd w:val="0"/>
              <w:spacing w:afterLines="40" w:after="96"/>
              <w:textAlignment w:val="center"/>
              <w:rPr>
                <w:rFonts w:ascii="Calibri" w:hAnsi="Calibri" w:cs="Calibri"/>
                <w:color w:val="000000"/>
                <w:sz w:val="18"/>
                <w:szCs w:val="18"/>
                <w:lang w:val="en-GB"/>
              </w:rPr>
            </w:pPr>
          </w:p>
        </w:tc>
        <w:tc>
          <w:tcPr>
            <w:tcW w:w="7995" w:type="dxa"/>
            <w:vMerge w:val="restart"/>
            <w:tcBorders>
              <w:top w:val="single" w:sz="6" w:space="0" w:color="007581"/>
              <w:left w:val="nil"/>
              <w:bottom w:val="nil"/>
              <w:right w:val="nil"/>
            </w:tcBorders>
            <w:tcMar>
              <w:top w:w="57" w:type="dxa"/>
              <w:left w:w="0" w:type="dxa"/>
              <w:bottom w:w="57" w:type="dxa"/>
              <w:right w:w="0" w:type="dxa"/>
            </w:tcMar>
          </w:tcPr>
          <w:p w:rsidR="00F90C20" w:rsidRPr="00F90C20" w:rsidRDefault="00F90C20" w:rsidP="00914AF1">
            <w:pPr>
              <w:suppressAutoHyphens/>
              <w:autoSpaceDE w:val="0"/>
              <w:autoSpaceDN w:val="0"/>
              <w:adjustRightInd w:val="0"/>
              <w:spacing w:afterLines="40" w:after="96"/>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1.</w:t>
            </w:r>
            <w:r w:rsidRPr="00F90C20">
              <w:rPr>
                <w:rFonts w:ascii="Calibri" w:hAnsi="Calibri" w:cs="Calibri"/>
                <w:color w:val="000000"/>
                <w:sz w:val="18"/>
                <w:szCs w:val="18"/>
                <w:lang w:val="en-GB"/>
              </w:rPr>
              <w:tab/>
            </w:r>
            <w:r w:rsidRPr="00F90C20">
              <w:rPr>
                <w:rFonts w:ascii="Calibri" w:hAnsi="Calibri" w:cs="Calibri"/>
                <w:i/>
                <w:iCs/>
                <w:color w:val="000000"/>
                <w:sz w:val="18"/>
                <w:szCs w:val="18"/>
                <w:lang w:val="en-GB"/>
              </w:rPr>
              <w:t>Australia’s Official Development Assistance: Statistical Summary, 2017-18</w:t>
            </w:r>
            <w:r w:rsidRPr="00F90C20">
              <w:rPr>
                <w:rFonts w:ascii="Calibri" w:hAnsi="Calibri" w:cs="Calibri"/>
                <w:color w:val="000000"/>
                <w:sz w:val="18"/>
                <w:szCs w:val="18"/>
                <w:lang w:val="en-GB"/>
              </w:rPr>
              <w:t>, incorporates total Official Development Assistance (ODA) across the Australian public sector.</w:t>
            </w:r>
          </w:p>
          <w:p w:rsidR="00F90C20" w:rsidRPr="00F90C20" w:rsidRDefault="00F90C20" w:rsidP="00914AF1">
            <w:pPr>
              <w:suppressAutoHyphens/>
              <w:autoSpaceDE w:val="0"/>
              <w:autoSpaceDN w:val="0"/>
              <w:adjustRightInd w:val="0"/>
              <w:spacing w:afterLines="40" w:after="96"/>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ab/>
              <w:t xml:space="preserve">This report presents statistical details of Australia’s development cooperation with partner countries, multilateral and bilateral development agencies, civil society organisations and the private sector. It provides a range of information at the aggregate level on where Australia’s aid program was </w:t>
            </w:r>
            <w:proofErr w:type="gramStart"/>
            <w:r w:rsidRPr="00F90C20">
              <w:rPr>
                <w:rFonts w:ascii="Calibri" w:hAnsi="Calibri" w:cs="Calibri"/>
                <w:color w:val="000000"/>
                <w:sz w:val="18"/>
                <w:szCs w:val="18"/>
                <w:lang w:val="en-GB"/>
              </w:rPr>
              <w:t>delivered</w:t>
            </w:r>
            <w:proofErr w:type="gramEnd"/>
            <w:r w:rsidRPr="00F90C20">
              <w:rPr>
                <w:rFonts w:ascii="Calibri" w:hAnsi="Calibri" w:cs="Calibri"/>
                <w:color w:val="000000"/>
                <w:sz w:val="18"/>
                <w:szCs w:val="18"/>
                <w:lang w:val="en-GB"/>
              </w:rPr>
              <w:t xml:space="preserve"> and the type of aid delivered.</w:t>
            </w:r>
          </w:p>
          <w:p w:rsidR="00F90C20" w:rsidRPr="00F90C20" w:rsidRDefault="00F90C20" w:rsidP="00914AF1">
            <w:pPr>
              <w:suppressAutoHyphens/>
              <w:autoSpaceDE w:val="0"/>
              <w:autoSpaceDN w:val="0"/>
              <w:adjustRightInd w:val="0"/>
              <w:spacing w:afterLines="40" w:after="96"/>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2.</w:t>
            </w:r>
            <w:r w:rsidRPr="00F90C20">
              <w:rPr>
                <w:rFonts w:ascii="Calibri" w:hAnsi="Calibri" w:cs="Calibri"/>
                <w:color w:val="000000"/>
                <w:sz w:val="18"/>
                <w:szCs w:val="18"/>
                <w:lang w:val="en-GB"/>
              </w:rPr>
              <w:tab/>
              <w:t>The statistical data in this publication are based on data extracted in October 2018.</w:t>
            </w:r>
          </w:p>
          <w:p w:rsidR="00F90C20" w:rsidRPr="00F90C20" w:rsidRDefault="00F90C20" w:rsidP="00914AF1">
            <w:pPr>
              <w:suppressAutoHyphens/>
              <w:autoSpaceDE w:val="0"/>
              <w:autoSpaceDN w:val="0"/>
              <w:adjustRightInd w:val="0"/>
              <w:spacing w:afterLines="40" w:after="96"/>
              <w:ind w:left="340" w:hanging="340"/>
              <w:textAlignment w:val="center"/>
              <w:rPr>
                <w:rFonts w:ascii="Calibri" w:hAnsi="Calibri" w:cs="Calibri"/>
                <w:b/>
                <w:bCs/>
                <w:color w:val="000000"/>
                <w:sz w:val="18"/>
                <w:szCs w:val="18"/>
                <w:lang w:val="en-GB"/>
              </w:rPr>
            </w:pPr>
            <w:r w:rsidRPr="00F90C20">
              <w:rPr>
                <w:rFonts w:ascii="Calibri" w:hAnsi="Calibri" w:cs="Calibri"/>
                <w:b/>
                <w:bCs/>
                <w:color w:val="000000"/>
                <w:sz w:val="18"/>
                <w:szCs w:val="18"/>
                <w:lang w:val="en-GB"/>
              </w:rPr>
              <w:tab/>
              <w:t>Official Development Assistance (ODA)</w:t>
            </w:r>
          </w:p>
          <w:p w:rsidR="00F90C20" w:rsidRPr="00F90C20" w:rsidRDefault="00F90C20" w:rsidP="00914AF1">
            <w:pPr>
              <w:suppressAutoHyphens/>
              <w:autoSpaceDE w:val="0"/>
              <w:autoSpaceDN w:val="0"/>
              <w:adjustRightInd w:val="0"/>
              <w:spacing w:afterLines="40" w:after="96"/>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3.</w:t>
            </w:r>
            <w:r w:rsidRPr="00F90C20">
              <w:rPr>
                <w:rFonts w:ascii="Calibri" w:hAnsi="Calibri" w:cs="Calibri"/>
                <w:b/>
                <w:bCs/>
                <w:color w:val="000000"/>
                <w:sz w:val="18"/>
                <w:szCs w:val="18"/>
                <w:lang w:val="en-GB"/>
              </w:rPr>
              <w:tab/>
            </w:r>
            <w:r w:rsidRPr="00F90C20">
              <w:rPr>
                <w:rFonts w:ascii="Calibri" w:hAnsi="Calibri" w:cs="Calibri"/>
                <w:i/>
                <w:iCs/>
                <w:color w:val="000000"/>
                <w:sz w:val="18"/>
                <w:szCs w:val="18"/>
                <w:lang w:val="en-GB"/>
              </w:rPr>
              <w:t xml:space="preserve">Australia’s Official Development Assistance: Statistical Summary, 2017-18 </w:t>
            </w:r>
            <w:r w:rsidRPr="00F90C20">
              <w:rPr>
                <w:rFonts w:ascii="Calibri" w:hAnsi="Calibri" w:cs="Calibri"/>
                <w:color w:val="000000"/>
                <w:sz w:val="18"/>
                <w:szCs w:val="18"/>
                <w:lang w:val="en-GB"/>
              </w:rPr>
              <w:t>complies with official development assistance as defined by the Organisation for Economic Co-operation and Development—Development Assistance Committee (OECD DAC). Refer to ODA in Appendix 2: Concepts and definitions for further details.</w:t>
            </w:r>
          </w:p>
        </w:tc>
      </w:tr>
      <w:tr w:rsidR="00F90C20" w:rsidRPr="00F90C20" w:rsidTr="00914AF1">
        <w:trPr>
          <w:trHeight w:val="60"/>
        </w:trPr>
        <w:tc>
          <w:tcPr>
            <w:tcW w:w="1928" w:type="dxa"/>
            <w:tcBorders>
              <w:top w:val="nil"/>
              <w:left w:val="nil"/>
              <w:bottom w:val="nil"/>
              <w:right w:val="nil"/>
            </w:tcBorders>
            <w:tcMar>
              <w:top w:w="57" w:type="dxa"/>
              <w:left w:w="0" w:type="dxa"/>
              <w:bottom w:w="57" w:type="dxa"/>
              <w:right w:w="170" w:type="dxa"/>
            </w:tcMar>
          </w:tcPr>
          <w:p w:rsidR="00F90C20" w:rsidRPr="00F90C20" w:rsidRDefault="00F90C20" w:rsidP="00914AF1">
            <w:pPr>
              <w:autoSpaceDE w:val="0"/>
              <w:autoSpaceDN w:val="0"/>
              <w:adjustRightInd w:val="0"/>
              <w:spacing w:afterLines="40" w:after="96"/>
              <w:rPr>
                <w:rFonts w:ascii="Calibri" w:hAnsi="Calibri" w:cs="Calibri"/>
                <w:color w:val="auto"/>
                <w:lang w:val="en-US"/>
              </w:rPr>
            </w:pPr>
          </w:p>
        </w:tc>
        <w:tc>
          <w:tcPr>
            <w:tcW w:w="7995" w:type="dxa"/>
            <w:vMerge/>
            <w:tcBorders>
              <w:top w:val="nil"/>
              <w:left w:val="nil"/>
              <w:bottom w:val="nil"/>
              <w:right w:val="nil"/>
            </w:tcBorders>
            <w:tcMar>
              <w:top w:w="57" w:type="dxa"/>
              <w:bottom w:w="57" w:type="dxa"/>
            </w:tcMar>
          </w:tcPr>
          <w:p w:rsidR="00F90C20" w:rsidRPr="00F90C20" w:rsidRDefault="00F90C20" w:rsidP="00914AF1">
            <w:pPr>
              <w:autoSpaceDE w:val="0"/>
              <w:autoSpaceDN w:val="0"/>
              <w:adjustRightInd w:val="0"/>
              <w:spacing w:afterLines="40" w:after="96"/>
              <w:rPr>
                <w:rFonts w:ascii="Calibri" w:hAnsi="Calibri" w:cs="Calibri"/>
                <w:color w:val="auto"/>
                <w:lang w:val="en-US"/>
              </w:rPr>
            </w:pPr>
          </w:p>
        </w:tc>
      </w:tr>
      <w:tr w:rsidR="00F90C20" w:rsidRPr="00F90C20" w:rsidTr="00914AF1">
        <w:trPr>
          <w:trHeight w:val="60"/>
        </w:trPr>
        <w:tc>
          <w:tcPr>
            <w:tcW w:w="1928" w:type="dxa"/>
            <w:tcBorders>
              <w:top w:val="nil"/>
              <w:left w:val="nil"/>
              <w:bottom w:val="nil"/>
              <w:right w:val="nil"/>
            </w:tcBorders>
            <w:tcMar>
              <w:top w:w="57" w:type="dxa"/>
              <w:left w:w="0" w:type="dxa"/>
              <w:bottom w:w="57" w:type="dxa"/>
              <w:right w:w="170" w:type="dxa"/>
            </w:tcMar>
          </w:tcPr>
          <w:p w:rsidR="00F90C20" w:rsidRPr="00F90C20" w:rsidRDefault="00F90C20" w:rsidP="00914AF1">
            <w:pPr>
              <w:autoSpaceDE w:val="0"/>
              <w:autoSpaceDN w:val="0"/>
              <w:adjustRightInd w:val="0"/>
              <w:spacing w:afterLines="40" w:after="96"/>
              <w:rPr>
                <w:rFonts w:ascii="Calibri" w:hAnsi="Calibri" w:cs="Calibri"/>
                <w:color w:val="auto"/>
                <w:lang w:val="en-US"/>
              </w:rPr>
            </w:pPr>
          </w:p>
        </w:tc>
        <w:tc>
          <w:tcPr>
            <w:tcW w:w="7995" w:type="dxa"/>
            <w:tcBorders>
              <w:top w:val="nil"/>
              <w:left w:val="nil"/>
              <w:bottom w:val="nil"/>
              <w:right w:val="nil"/>
            </w:tcBorders>
            <w:tcMar>
              <w:top w:w="57" w:type="dxa"/>
              <w:left w:w="0" w:type="dxa"/>
              <w:bottom w:w="57" w:type="dxa"/>
              <w:right w:w="0" w:type="dxa"/>
            </w:tcMar>
          </w:tcPr>
          <w:p w:rsidR="00F90C20" w:rsidRPr="00F90C20" w:rsidRDefault="00F90C20" w:rsidP="00914AF1">
            <w:pPr>
              <w:suppressAutoHyphens/>
              <w:autoSpaceDE w:val="0"/>
              <w:autoSpaceDN w:val="0"/>
              <w:adjustRightInd w:val="0"/>
              <w:spacing w:afterLines="40" w:after="96"/>
              <w:ind w:left="340" w:hanging="340"/>
              <w:textAlignment w:val="center"/>
              <w:rPr>
                <w:rFonts w:ascii="Calibri" w:hAnsi="Calibri" w:cs="Calibri"/>
                <w:b/>
                <w:bCs/>
                <w:color w:val="000000"/>
                <w:sz w:val="18"/>
                <w:szCs w:val="18"/>
                <w:lang w:val="en-GB"/>
              </w:rPr>
            </w:pPr>
            <w:r w:rsidRPr="00F90C20">
              <w:rPr>
                <w:rFonts w:ascii="Calibri" w:hAnsi="Calibri" w:cs="Calibri"/>
                <w:b/>
                <w:bCs/>
                <w:color w:val="000000"/>
                <w:sz w:val="18"/>
                <w:szCs w:val="18"/>
                <w:lang w:val="en-GB"/>
              </w:rPr>
              <w:tab/>
              <w:t>Development Assistance Committee (DAC), Primary Purpose Classification</w:t>
            </w:r>
          </w:p>
          <w:p w:rsidR="00F90C20" w:rsidRPr="00F90C20" w:rsidRDefault="00F90C20" w:rsidP="00914AF1">
            <w:pPr>
              <w:suppressAutoHyphens/>
              <w:autoSpaceDE w:val="0"/>
              <w:autoSpaceDN w:val="0"/>
              <w:adjustRightInd w:val="0"/>
              <w:spacing w:afterLines="40" w:after="96"/>
              <w:ind w:left="340" w:hanging="340"/>
              <w:textAlignment w:val="center"/>
              <w:rPr>
                <w:rFonts w:ascii="Calibri" w:hAnsi="Calibri" w:cs="Calibri"/>
                <w:i/>
                <w:iCs/>
                <w:color w:val="000000"/>
                <w:sz w:val="18"/>
                <w:szCs w:val="18"/>
                <w:lang w:val="en-GB"/>
              </w:rPr>
            </w:pPr>
            <w:r w:rsidRPr="00F90C20">
              <w:rPr>
                <w:rFonts w:ascii="Calibri" w:hAnsi="Calibri" w:cs="Calibri"/>
                <w:color w:val="000000"/>
                <w:sz w:val="18"/>
                <w:szCs w:val="18"/>
                <w:lang w:val="en-GB"/>
              </w:rPr>
              <w:t>4.</w:t>
            </w:r>
            <w:r w:rsidRPr="00F90C20">
              <w:rPr>
                <w:rFonts w:ascii="Calibri" w:hAnsi="Calibri" w:cs="Calibri"/>
                <w:color w:val="000000"/>
                <w:sz w:val="18"/>
                <w:szCs w:val="18"/>
                <w:lang w:val="en-GB"/>
              </w:rPr>
              <w:tab/>
              <w:t xml:space="preserve">Australia’s aid program has been classified according to the </w:t>
            </w:r>
            <w:r w:rsidRPr="00F90C20">
              <w:rPr>
                <w:rFonts w:ascii="Calibri" w:hAnsi="Calibri" w:cs="Calibri"/>
                <w:i/>
                <w:iCs/>
                <w:color w:val="000000"/>
                <w:sz w:val="18"/>
                <w:szCs w:val="18"/>
                <w:lang w:val="en-GB"/>
              </w:rPr>
              <w:t>DAC</w:t>
            </w:r>
            <w:r w:rsidRPr="00F90C20">
              <w:rPr>
                <w:rFonts w:ascii="Calibri" w:hAnsi="Calibri" w:cs="Calibri"/>
                <w:color w:val="000000"/>
                <w:sz w:val="18"/>
                <w:szCs w:val="18"/>
                <w:lang w:val="en-GB"/>
              </w:rPr>
              <w:t xml:space="preserve"> </w:t>
            </w:r>
            <w:r w:rsidRPr="00F90C20">
              <w:rPr>
                <w:rFonts w:ascii="Calibri" w:hAnsi="Calibri" w:cs="Calibri"/>
                <w:i/>
                <w:iCs/>
                <w:color w:val="000000"/>
                <w:sz w:val="18"/>
                <w:szCs w:val="18"/>
                <w:lang w:val="en-GB"/>
              </w:rPr>
              <w:t>Primary Purpose classification</w:t>
            </w:r>
            <w:r w:rsidRPr="00F90C20">
              <w:rPr>
                <w:rFonts w:ascii="Calibri" w:hAnsi="Calibri" w:cs="Calibri"/>
                <w:color w:val="000000"/>
                <w:sz w:val="18"/>
                <w:szCs w:val="18"/>
                <w:lang w:val="en-GB"/>
              </w:rPr>
              <w:t xml:space="preserve">. As stated by the DAC this classification has been </w:t>
            </w:r>
            <w:r w:rsidRPr="00F90C20">
              <w:rPr>
                <w:rFonts w:ascii="Calibri" w:hAnsi="Calibri" w:cs="Calibri"/>
                <w:i/>
                <w:iCs/>
                <w:color w:val="000000"/>
                <w:sz w:val="18"/>
                <w:szCs w:val="18"/>
                <w:lang w:val="en-GB"/>
              </w:rPr>
              <w:t xml:space="preserve">‘specifically developed to track aid flows and to permit measuring the share of each sector (e.g. health, energy, agriculture) or other purpose category “non-sector allocable aid” (e.g. general budget support, humanitarian aid) in total aid. The sector of destination is assigned by answering the question: </w:t>
            </w:r>
          </w:p>
          <w:p w:rsidR="00F90C20" w:rsidRPr="00F90C20" w:rsidRDefault="00F90C20" w:rsidP="00914AF1">
            <w:pPr>
              <w:suppressAutoHyphens/>
              <w:autoSpaceDE w:val="0"/>
              <w:autoSpaceDN w:val="0"/>
              <w:adjustRightInd w:val="0"/>
              <w:spacing w:afterLines="40" w:after="96"/>
              <w:ind w:left="340" w:hanging="340"/>
              <w:textAlignment w:val="center"/>
              <w:rPr>
                <w:rFonts w:ascii="Calibri" w:hAnsi="Calibri" w:cs="Calibri"/>
                <w:color w:val="000000"/>
                <w:sz w:val="18"/>
                <w:szCs w:val="18"/>
                <w:lang w:val="en-GB"/>
              </w:rPr>
            </w:pPr>
            <w:r w:rsidRPr="00F90C20">
              <w:rPr>
                <w:rFonts w:ascii="Calibri" w:hAnsi="Calibri" w:cs="Calibri"/>
                <w:i/>
                <w:iCs/>
                <w:color w:val="000000"/>
                <w:sz w:val="18"/>
                <w:szCs w:val="18"/>
                <w:lang w:val="en-GB"/>
              </w:rPr>
              <w:tab/>
            </w:r>
            <w:r w:rsidRPr="00F90C20">
              <w:rPr>
                <w:rFonts w:ascii="Calibri" w:hAnsi="Calibri" w:cs="Calibri"/>
                <w:i/>
                <w:iCs/>
                <w:color w:val="000000"/>
                <w:sz w:val="18"/>
                <w:szCs w:val="18"/>
                <w:lang w:val="en-US"/>
              </w:rPr>
              <w:t>“Which specific area of the recipient’s economic and social structure is the transfer intended to foster”.</w:t>
            </w:r>
            <w:r w:rsidRPr="00F90C20">
              <w:rPr>
                <w:rFonts w:ascii="Calibri" w:hAnsi="Calibri" w:cs="Calibri"/>
                <w:i/>
                <w:iCs/>
                <w:color w:val="000000"/>
                <w:sz w:val="18"/>
                <w:szCs w:val="18"/>
                <w:vertAlign w:val="superscript"/>
                <w:lang w:val="en-US"/>
              </w:rPr>
              <w:footnoteReference w:id="5"/>
            </w:r>
          </w:p>
        </w:tc>
      </w:tr>
      <w:tr w:rsidR="00F90C20" w:rsidRPr="00F90C20" w:rsidTr="00914AF1">
        <w:trPr>
          <w:trHeight w:val="60"/>
        </w:trPr>
        <w:tc>
          <w:tcPr>
            <w:tcW w:w="1928" w:type="dxa"/>
            <w:tcBorders>
              <w:top w:val="nil"/>
              <w:left w:val="nil"/>
              <w:bottom w:val="nil"/>
              <w:right w:val="nil"/>
            </w:tcBorders>
            <w:tcMar>
              <w:top w:w="57" w:type="dxa"/>
              <w:left w:w="0" w:type="dxa"/>
              <w:bottom w:w="57" w:type="dxa"/>
              <w:right w:w="170" w:type="dxa"/>
            </w:tcMar>
          </w:tcPr>
          <w:p w:rsidR="00F90C20" w:rsidRPr="00F90C20" w:rsidRDefault="00F90C20" w:rsidP="00914AF1">
            <w:pPr>
              <w:suppressAutoHyphens/>
              <w:autoSpaceDE w:val="0"/>
              <w:autoSpaceDN w:val="0"/>
              <w:adjustRightInd w:val="0"/>
              <w:spacing w:afterLines="40" w:after="96"/>
              <w:textAlignment w:val="center"/>
              <w:rPr>
                <w:rFonts w:ascii="Calibri" w:hAnsi="Calibri" w:cs="Calibri"/>
                <w:color w:val="000000"/>
                <w:sz w:val="18"/>
                <w:szCs w:val="18"/>
                <w:lang w:val="en-GB"/>
              </w:rPr>
            </w:pPr>
            <w:r w:rsidRPr="00F90C20">
              <w:rPr>
                <w:rFonts w:ascii="Calibri" w:hAnsi="Calibri" w:cs="Calibri"/>
                <w:b/>
                <w:bCs/>
                <w:color w:val="000000"/>
                <w:sz w:val="18"/>
                <w:szCs w:val="18"/>
                <w:lang w:val="en-GB"/>
              </w:rPr>
              <w:t>Comparability with other donor countries</w:t>
            </w:r>
          </w:p>
        </w:tc>
        <w:tc>
          <w:tcPr>
            <w:tcW w:w="7995" w:type="dxa"/>
            <w:tcBorders>
              <w:top w:val="nil"/>
              <w:left w:val="nil"/>
              <w:bottom w:val="nil"/>
              <w:right w:val="nil"/>
            </w:tcBorders>
            <w:tcMar>
              <w:top w:w="57" w:type="dxa"/>
              <w:left w:w="0" w:type="dxa"/>
              <w:bottom w:w="57" w:type="dxa"/>
              <w:right w:w="0" w:type="dxa"/>
            </w:tcMar>
          </w:tcPr>
          <w:p w:rsidR="00F90C20" w:rsidRPr="00F90C20" w:rsidRDefault="00F90C20" w:rsidP="00914AF1">
            <w:pPr>
              <w:suppressAutoHyphens/>
              <w:autoSpaceDE w:val="0"/>
              <w:autoSpaceDN w:val="0"/>
              <w:adjustRightInd w:val="0"/>
              <w:spacing w:afterLines="40" w:after="96"/>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5.</w:t>
            </w:r>
            <w:r w:rsidRPr="00F90C20">
              <w:rPr>
                <w:rFonts w:ascii="Calibri" w:hAnsi="Calibri" w:cs="Calibri"/>
                <w:color w:val="000000"/>
                <w:sz w:val="18"/>
                <w:szCs w:val="18"/>
                <w:lang w:val="en-GB"/>
              </w:rPr>
              <w:tab/>
              <w:t xml:space="preserve">To facilitate comparability between donor countries, Australia annually reports its development assistance to the OECD DAC. This statistical information is reported at the investment level, presented on a calendar year basis and converted to United States dollars (USD). </w:t>
            </w:r>
          </w:p>
          <w:p w:rsidR="00F90C20" w:rsidRPr="00F90C20" w:rsidRDefault="00F90C20" w:rsidP="00914AF1">
            <w:pPr>
              <w:suppressAutoHyphens/>
              <w:autoSpaceDE w:val="0"/>
              <w:autoSpaceDN w:val="0"/>
              <w:adjustRightInd w:val="0"/>
              <w:spacing w:afterLines="40" w:after="96"/>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6.</w:t>
            </w:r>
            <w:r w:rsidRPr="00F90C20">
              <w:rPr>
                <w:rFonts w:ascii="Calibri" w:hAnsi="Calibri" w:cs="Calibri"/>
                <w:color w:val="000000"/>
                <w:sz w:val="18"/>
                <w:szCs w:val="18"/>
                <w:lang w:val="en-GB"/>
              </w:rPr>
              <w:tab/>
              <w:t xml:space="preserve">This information can be accessed through the DAC’s web site at &lt;http://www.oecd.org/dac&gt;. </w:t>
            </w:r>
          </w:p>
          <w:p w:rsidR="00F90C20" w:rsidRPr="00F90C20" w:rsidRDefault="00F90C20" w:rsidP="00914AF1">
            <w:pPr>
              <w:suppressAutoHyphens/>
              <w:autoSpaceDE w:val="0"/>
              <w:autoSpaceDN w:val="0"/>
              <w:adjustRightInd w:val="0"/>
              <w:spacing w:afterLines="40" w:after="96"/>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7.</w:t>
            </w:r>
            <w:r w:rsidRPr="00F90C20">
              <w:rPr>
                <w:rFonts w:ascii="Calibri" w:hAnsi="Calibri" w:cs="Calibri"/>
                <w:color w:val="000000"/>
                <w:sz w:val="18"/>
                <w:szCs w:val="18"/>
                <w:lang w:val="en-GB"/>
              </w:rPr>
              <w:tab/>
              <w:t>Statistics in this publication are stated in Australian dollars and reported on an Australian financial year basis, unless otherwise specified. This may restrict, in some instances, a direct comparison between Australia’s development cooperation and that of other donor countries.</w:t>
            </w:r>
          </w:p>
        </w:tc>
      </w:tr>
      <w:tr w:rsidR="00F90C20" w:rsidRPr="00F90C20" w:rsidTr="00914AF1">
        <w:trPr>
          <w:trHeight w:val="60"/>
        </w:trPr>
        <w:tc>
          <w:tcPr>
            <w:tcW w:w="1928" w:type="dxa"/>
            <w:tcBorders>
              <w:top w:val="nil"/>
              <w:left w:val="nil"/>
              <w:bottom w:val="nil"/>
              <w:right w:val="nil"/>
            </w:tcBorders>
            <w:tcMar>
              <w:top w:w="57" w:type="dxa"/>
              <w:left w:w="0" w:type="dxa"/>
              <w:bottom w:w="57" w:type="dxa"/>
              <w:right w:w="170" w:type="dxa"/>
            </w:tcMar>
          </w:tcPr>
          <w:p w:rsidR="00F90C20" w:rsidRPr="00F90C20" w:rsidRDefault="00F90C20" w:rsidP="00914AF1">
            <w:pPr>
              <w:suppressAutoHyphens/>
              <w:autoSpaceDE w:val="0"/>
              <w:autoSpaceDN w:val="0"/>
              <w:adjustRightInd w:val="0"/>
              <w:spacing w:afterLines="40" w:after="96"/>
              <w:textAlignment w:val="center"/>
              <w:rPr>
                <w:rFonts w:ascii="Calibri" w:hAnsi="Calibri" w:cs="Calibri"/>
                <w:color w:val="000000"/>
                <w:sz w:val="18"/>
                <w:szCs w:val="18"/>
                <w:lang w:val="en-GB"/>
              </w:rPr>
            </w:pPr>
            <w:r w:rsidRPr="00F90C20">
              <w:rPr>
                <w:rFonts w:ascii="Calibri" w:hAnsi="Calibri" w:cs="Calibri"/>
                <w:b/>
                <w:bCs/>
                <w:color w:val="000000"/>
                <w:sz w:val="18"/>
                <w:szCs w:val="18"/>
                <w:lang w:val="en-GB"/>
              </w:rPr>
              <w:t>Accrual accounting in the aid program</w:t>
            </w:r>
          </w:p>
        </w:tc>
        <w:tc>
          <w:tcPr>
            <w:tcW w:w="7995" w:type="dxa"/>
            <w:tcBorders>
              <w:top w:val="nil"/>
              <w:left w:val="nil"/>
              <w:bottom w:val="nil"/>
              <w:right w:val="nil"/>
            </w:tcBorders>
            <w:tcMar>
              <w:top w:w="57" w:type="dxa"/>
              <w:left w:w="0" w:type="dxa"/>
              <w:bottom w:w="57" w:type="dxa"/>
              <w:right w:w="0" w:type="dxa"/>
            </w:tcMar>
          </w:tcPr>
          <w:p w:rsidR="00F90C20" w:rsidRPr="00F90C20" w:rsidRDefault="00F90C20" w:rsidP="00914AF1">
            <w:pPr>
              <w:suppressAutoHyphens/>
              <w:autoSpaceDE w:val="0"/>
              <w:autoSpaceDN w:val="0"/>
              <w:adjustRightInd w:val="0"/>
              <w:spacing w:afterLines="40" w:after="96"/>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8.</w:t>
            </w:r>
            <w:r w:rsidRPr="00F90C20">
              <w:rPr>
                <w:rFonts w:ascii="Calibri" w:hAnsi="Calibri" w:cs="Calibri"/>
                <w:color w:val="000000"/>
                <w:sz w:val="18"/>
                <w:szCs w:val="18"/>
                <w:lang w:val="en-GB"/>
              </w:rPr>
              <w:tab/>
              <w:t xml:space="preserve">The Australian Government moved to an accrual accounting framework in 1999–2000. As part of that framework, all Australian Government expenditure, is calculated on an </w:t>
            </w:r>
            <w:proofErr w:type="gramStart"/>
            <w:r w:rsidRPr="00F90C20">
              <w:rPr>
                <w:rFonts w:ascii="Calibri" w:hAnsi="Calibri" w:cs="Calibri"/>
                <w:color w:val="000000"/>
                <w:sz w:val="18"/>
                <w:szCs w:val="18"/>
                <w:lang w:val="en-GB"/>
              </w:rPr>
              <w:t>expenses</w:t>
            </w:r>
            <w:proofErr w:type="gramEnd"/>
            <w:r w:rsidRPr="00F90C20">
              <w:rPr>
                <w:rFonts w:ascii="Calibri" w:hAnsi="Calibri" w:cs="Calibri"/>
                <w:color w:val="000000"/>
                <w:sz w:val="18"/>
                <w:szCs w:val="18"/>
                <w:lang w:val="en-GB"/>
              </w:rPr>
              <w:t xml:space="preserve"> basis for internal government budgeting and expenditure purposes. </w:t>
            </w:r>
          </w:p>
          <w:p w:rsidR="00F90C20" w:rsidRPr="00F90C20" w:rsidRDefault="00F90C20" w:rsidP="00914AF1">
            <w:pPr>
              <w:suppressAutoHyphens/>
              <w:autoSpaceDE w:val="0"/>
              <w:autoSpaceDN w:val="0"/>
              <w:adjustRightInd w:val="0"/>
              <w:spacing w:afterLines="40" w:after="96"/>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9.</w:t>
            </w:r>
            <w:r w:rsidRPr="00F90C20">
              <w:rPr>
                <w:rFonts w:ascii="Calibri" w:hAnsi="Calibri" w:cs="Calibri"/>
                <w:color w:val="000000"/>
                <w:sz w:val="18"/>
                <w:szCs w:val="18"/>
                <w:lang w:val="en-GB"/>
              </w:rPr>
              <w:tab/>
              <w:t>Refer to Accruals accounting in Appendix 2: Concepts and definitions for further details.</w:t>
            </w:r>
          </w:p>
        </w:tc>
      </w:tr>
      <w:tr w:rsidR="00F90C20" w:rsidRPr="00F90C20" w:rsidTr="00914AF1">
        <w:trPr>
          <w:trHeight w:val="60"/>
        </w:trPr>
        <w:tc>
          <w:tcPr>
            <w:tcW w:w="1928" w:type="dxa"/>
            <w:tcBorders>
              <w:top w:val="nil"/>
              <w:left w:val="nil"/>
              <w:bottom w:val="nil"/>
              <w:right w:val="nil"/>
            </w:tcBorders>
            <w:tcMar>
              <w:top w:w="57" w:type="dxa"/>
              <w:left w:w="0" w:type="dxa"/>
              <w:bottom w:w="57" w:type="dxa"/>
              <w:right w:w="170" w:type="dxa"/>
            </w:tcMar>
          </w:tcPr>
          <w:p w:rsidR="00F90C20" w:rsidRPr="00F90C20" w:rsidRDefault="00F90C20" w:rsidP="00914AF1">
            <w:pPr>
              <w:suppressAutoHyphens/>
              <w:autoSpaceDE w:val="0"/>
              <w:autoSpaceDN w:val="0"/>
              <w:adjustRightInd w:val="0"/>
              <w:spacing w:afterLines="40" w:after="96"/>
              <w:textAlignment w:val="center"/>
              <w:rPr>
                <w:rFonts w:ascii="Calibri" w:hAnsi="Calibri" w:cs="Calibri"/>
                <w:color w:val="000000"/>
                <w:sz w:val="18"/>
                <w:szCs w:val="18"/>
                <w:lang w:val="en-GB"/>
              </w:rPr>
            </w:pPr>
            <w:r w:rsidRPr="00F90C20">
              <w:rPr>
                <w:rFonts w:ascii="Calibri" w:hAnsi="Calibri" w:cs="Calibri"/>
                <w:b/>
                <w:bCs/>
                <w:color w:val="000000"/>
                <w:sz w:val="18"/>
                <w:szCs w:val="18"/>
                <w:lang w:val="en-GB"/>
              </w:rPr>
              <w:t>Rounding</w:t>
            </w:r>
          </w:p>
        </w:tc>
        <w:tc>
          <w:tcPr>
            <w:tcW w:w="7995" w:type="dxa"/>
            <w:tcBorders>
              <w:top w:val="nil"/>
              <w:left w:val="nil"/>
              <w:bottom w:val="nil"/>
              <w:right w:val="nil"/>
            </w:tcBorders>
            <w:tcMar>
              <w:top w:w="57" w:type="dxa"/>
              <w:left w:w="0" w:type="dxa"/>
              <w:bottom w:w="57" w:type="dxa"/>
              <w:right w:w="0" w:type="dxa"/>
            </w:tcMar>
          </w:tcPr>
          <w:p w:rsidR="00F90C20" w:rsidRPr="00F90C20" w:rsidRDefault="00F90C20" w:rsidP="00914AF1">
            <w:pPr>
              <w:suppressAutoHyphens/>
              <w:autoSpaceDE w:val="0"/>
              <w:autoSpaceDN w:val="0"/>
              <w:adjustRightInd w:val="0"/>
              <w:spacing w:afterLines="40" w:after="96"/>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10.</w:t>
            </w:r>
            <w:r w:rsidRPr="00F90C20">
              <w:rPr>
                <w:rFonts w:ascii="Calibri" w:hAnsi="Calibri" w:cs="Calibri"/>
                <w:color w:val="000000"/>
                <w:sz w:val="18"/>
                <w:szCs w:val="18"/>
                <w:lang w:val="en-GB"/>
              </w:rPr>
              <w:tab/>
              <w:t>Discrepancies may occur between totals in this publication, the same totals in other sources and the sum of component items due to rounding.</w:t>
            </w:r>
          </w:p>
        </w:tc>
      </w:tr>
      <w:tr w:rsidR="00F90C20" w:rsidRPr="00F90C20" w:rsidTr="00914AF1">
        <w:trPr>
          <w:trHeight w:val="60"/>
        </w:trPr>
        <w:tc>
          <w:tcPr>
            <w:tcW w:w="1928" w:type="dxa"/>
            <w:tcBorders>
              <w:top w:val="nil"/>
              <w:left w:val="nil"/>
              <w:bottom w:val="nil"/>
              <w:right w:val="nil"/>
            </w:tcBorders>
            <w:tcMar>
              <w:top w:w="57" w:type="dxa"/>
              <w:left w:w="0" w:type="dxa"/>
              <w:bottom w:w="57" w:type="dxa"/>
              <w:right w:w="170" w:type="dxa"/>
            </w:tcMar>
          </w:tcPr>
          <w:p w:rsidR="00F90C20" w:rsidRPr="00F90C20" w:rsidRDefault="00F90C20" w:rsidP="00914AF1">
            <w:pPr>
              <w:suppressAutoHyphens/>
              <w:autoSpaceDE w:val="0"/>
              <w:autoSpaceDN w:val="0"/>
              <w:adjustRightInd w:val="0"/>
              <w:spacing w:afterLines="40" w:after="96"/>
              <w:textAlignment w:val="center"/>
              <w:rPr>
                <w:rFonts w:ascii="Calibri" w:hAnsi="Calibri" w:cs="Calibri"/>
                <w:color w:val="000000"/>
                <w:sz w:val="18"/>
                <w:szCs w:val="18"/>
                <w:lang w:val="en-GB"/>
              </w:rPr>
            </w:pPr>
            <w:r w:rsidRPr="00F90C20">
              <w:rPr>
                <w:rFonts w:ascii="Calibri" w:hAnsi="Calibri" w:cs="Calibri"/>
                <w:b/>
                <w:bCs/>
                <w:color w:val="000000"/>
                <w:sz w:val="18"/>
                <w:szCs w:val="18"/>
                <w:lang w:val="en-GB"/>
              </w:rPr>
              <w:t>Further information</w:t>
            </w:r>
          </w:p>
        </w:tc>
        <w:tc>
          <w:tcPr>
            <w:tcW w:w="7995" w:type="dxa"/>
            <w:tcBorders>
              <w:top w:val="nil"/>
              <w:left w:val="nil"/>
              <w:bottom w:val="nil"/>
              <w:right w:val="nil"/>
            </w:tcBorders>
            <w:tcMar>
              <w:top w:w="57" w:type="dxa"/>
              <w:left w:w="0" w:type="dxa"/>
              <w:bottom w:w="57" w:type="dxa"/>
              <w:right w:w="0" w:type="dxa"/>
            </w:tcMar>
          </w:tcPr>
          <w:p w:rsidR="00F90C20" w:rsidRPr="00F90C20" w:rsidRDefault="00F90C20" w:rsidP="00914AF1">
            <w:pPr>
              <w:suppressAutoHyphens/>
              <w:autoSpaceDE w:val="0"/>
              <w:autoSpaceDN w:val="0"/>
              <w:adjustRightInd w:val="0"/>
              <w:spacing w:afterLines="40" w:after="96"/>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11</w:t>
            </w:r>
            <w:r w:rsidRPr="00F90C20">
              <w:rPr>
                <w:rFonts w:ascii="Calibri" w:hAnsi="Calibri" w:cs="Calibri"/>
                <w:color w:val="000000"/>
                <w:sz w:val="18"/>
                <w:szCs w:val="18"/>
                <w:lang w:val="en-GB"/>
              </w:rPr>
              <w:tab/>
              <w:t>Further information about these and related statistics, including time series data, are available from the DFAT website &lt;</w:t>
            </w:r>
            <w:r w:rsidRPr="00914AF1">
              <w:rPr>
                <w:rFonts w:ascii="Calibri" w:hAnsi="Calibri" w:cs="Calibri"/>
                <w:color w:val="000000"/>
                <w:sz w:val="18"/>
                <w:szCs w:val="18"/>
                <w:u w:val="single"/>
                <w:lang w:val="en-GB"/>
              </w:rPr>
              <w:t>www.dfat.gov.au</w:t>
            </w:r>
            <w:r w:rsidRPr="00F90C20">
              <w:rPr>
                <w:rFonts w:ascii="Calibri" w:hAnsi="Calibri" w:cs="Calibri"/>
                <w:color w:val="000000"/>
                <w:sz w:val="18"/>
                <w:szCs w:val="18"/>
                <w:lang w:val="en-GB"/>
              </w:rPr>
              <w:t xml:space="preserve">&gt; or directly from the ODA Reporting and Statistics Section at &lt;aidstatsinquiries@dfat.gov.au&gt;.   </w:t>
            </w:r>
          </w:p>
        </w:tc>
      </w:tr>
    </w:tbl>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60"/>
          <w:szCs w:val="60"/>
          <w:lang w:val="en-GB"/>
        </w:rPr>
      </w:pPr>
    </w:p>
    <w:p w:rsidR="007E0E07" w:rsidRDefault="007E0E07">
      <w:pPr>
        <w:rPr>
          <w:rFonts w:ascii="Calibri" w:hAnsi="Calibri" w:cs="Calibri"/>
          <w:b/>
          <w:bCs/>
          <w:color w:val="007581"/>
          <w:sz w:val="60"/>
          <w:szCs w:val="60"/>
          <w:lang w:val="en-GB"/>
        </w:rPr>
      </w:pPr>
      <w:r>
        <w:rPr>
          <w:rFonts w:ascii="Calibri" w:hAnsi="Calibri" w:cs="Calibri"/>
          <w:b/>
          <w:bCs/>
          <w:color w:val="007581"/>
          <w:sz w:val="60"/>
          <w:szCs w:val="60"/>
          <w:lang w:val="en-GB"/>
        </w:rPr>
        <w:br w:type="page"/>
      </w:r>
    </w:p>
    <w:p w:rsidR="00F90C20" w:rsidRPr="00681828" w:rsidRDefault="00F90C20" w:rsidP="00681828">
      <w:pPr>
        <w:pStyle w:val="H1"/>
      </w:pPr>
      <w:bookmarkStart w:id="39" w:name="_Toc533224363"/>
      <w:r w:rsidRPr="00681828">
        <w:lastRenderedPageBreak/>
        <w:t>Appendix 2: Concepts and Definitions</w:t>
      </w:r>
      <w:bookmarkEnd w:id="39"/>
    </w:p>
    <w:tbl>
      <w:tblPr>
        <w:tblW w:w="9498" w:type="dxa"/>
        <w:tblLayout w:type="fixed"/>
        <w:tblCellMar>
          <w:left w:w="0" w:type="dxa"/>
          <w:right w:w="0" w:type="dxa"/>
        </w:tblCellMar>
        <w:tblLook w:val="0000" w:firstRow="0" w:lastRow="0" w:firstColumn="0" w:lastColumn="0" w:noHBand="0" w:noVBand="0"/>
      </w:tblPr>
      <w:tblGrid>
        <w:gridCol w:w="1809"/>
        <w:gridCol w:w="7689"/>
      </w:tblGrid>
      <w:tr w:rsidR="00F90C20" w:rsidRPr="00F90C20" w:rsidTr="00914AF1">
        <w:trPr>
          <w:trHeight w:val="60"/>
        </w:trPr>
        <w:tc>
          <w:tcPr>
            <w:tcW w:w="180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b/>
                <w:bCs/>
                <w:color w:val="000000"/>
                <w:sz w:val="18"/>
                <w:szCs w:val="18"/>
                <w:lang w:val="en-GB"/>
              </w:rPr>
              <w:t>Accrual accounting</w:t>
            </w:r>
          </w:p>
        </w:tc>
        <w:tc>
          <w:tcPr>
            <w:tcW w:w="7689" w:type="dxa"/>
            <w:tcBorders>
              <w:top w:val="nil"/>
              <w:left w:val="nil"/>
              <w:bottom w:val="nil"/>
              <w:right w:val="nil"/>
            </w:tcBorders>
            <w:tcMar>
              <w:top w:w="113" w:type="dxa"/>
              <w:left w:w="113" w:type="dxa"/>
              <w:bottom w:w="113" w:type="dxa"/>
              <w:right w:w="108" w:type="dxa"/>
            </w:tcMar>
          </w:tcPr>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1.</w:t>
            </w:r>
            <w:r w:rsidRPr="00F90C20">
              <w:rPr>
                <w:rFonts w:ascii="Calibri" w:hAnsi="Calibri" w:cs="Calibri"/>
                <w:color w:val="000000"/>
                <w:sz w:val="18"/>
                <w:szCs w:val="18"/>
                <w:lang w:val="en-GB"/>
              </w:rPr>
              <w:tab/>
              <w:t xml:space="preserve">Accrual accounting refers to an accounting method that records financial transactions when they are incurred regardless of when cash is exchanged, that is it records flows at the time the economic value is created, transformed, exchanged, transferred or extinguished.  </w:t>
            </w:r>
          </w:p>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2.</w:t>
            </w:r>
            <w:r w:rsidRPr="00F90C20">
              <w:rPr>
                <w:rFonts w:ascii="Calibri" w:hAnsi="Calibri" w:cs="Calibri"/>
                <w:color w:val="000000"/>
                <w:sz w:val="18"/>
                <w:szCs w:val="18"/>
                <w:lang w:val="en-GB"/>
              </w:rPr>
              <w:tab/>
              <w:t>Following accrual accounting principles:</w:t>
            </w:r>
          </w:p>
          <w:p w:rsidR="00F90C20" w:rsidRPr="00F90C20" w:rsidRDefault="00F90C20" w:rsidP="00F90C20">
            <w:pPr>
              <w:suppressAutoHyphens/>
              <w:autoSpaceDE w:val="0"/>
              <w:autoSpaceDN w:val="0"/>
              <w:adjustRightInd w:val="0"/>
              <w:spacing w:after="57" w:line="240" w:lineRule="atLeast"/>
              <w:ind w:left="624"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a.</w:t>
            </w:r>
            <w:r w:rsidRPr="00F90C20">
              <w:rPr>
                <w:rFonts w:ascii="Calibri" w:hAnsi="Calibri" w:cs="Calibri"/>
                <w:color w:val="000000"/>
                <w:sz w:val="18"/>
                <w:szCs w:val="18"/>
                <w:lang w:val="en-GB"/>
              </w:rPr>
              <w:tab/>
              <w:t>flows involving change of ownership are recorded when ownership changes;</w:t>
            </w:r>
          </w:p>
          <w:p w:rsidR="00F90C20" w:rsidRPr="00F90C20" w:rsidRDefault="00F90C20" w:rsidP="00F90C20">
            <w:pPr>
              <w:suppressAutoHyphens/>
              <w:autoSpaceDE w:val="0"/>
              <w:autoSpaceDN w:val="0"/>
              <w:adjustRightInd w:val="0"/>
              <w:spacing w:after="57" w:line="240" w:lineRule="atLeast"/>
              <w:ind w:left="624"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b.</w:t>
            </w:r>
            <w:r w:rsidRPr="00F90C20">
              <w:rPr>
                <w:rFonts w:ascii="Calibri" w:hAnsi="Calibri" w:cs="Calibri"/>
                <w:color w:val="000000"/>
                <w:sz w:val="18"/>
                <w:szCs w:val="18"/>
                <w:lang w:val="en-GB"/>
              </w:rPr>
              <w:tab/>
              <w:t>services are recorded when provided; and</w:t>
            </w:r>
          </w:p>
          <w:p w:rsidR="00F90C20" w:rsidRPr="00F90C20" w:rsidRDefault="00F90C20" w:rsidP="00F90C20">
            <w:pPr>
              <w:suppressAutoHyphens/>
              <w:autoSpaceDE w:val="0"/>
              <w:autoSpaceDN w:val="0"/>
              <w:adjustRightInd w:val="0"/>
              <w:spacing w:after="57" w:line="240" w:lineRule="atLeast"/>
              <w:ind w:left="624"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c.</w:t>
            </w:r>
            <w:r w:rsidRPr="00F90C20">
              <w:rPr>
                <w:rFonts w:ascii="Calibri" w:hAnsi="Calibri" w:cs="Calibri"/>
                <w:color w:val="000000"/>
                <w:sz w:val="18"/>
                <w:szCs w:val="18"/>
                <w:lang w:val="en-GB"/>
              </w:rPr>
              <w:tab/>
              <w:t>distributive transactions are recorded as amounts payable accumulate.</w:t>
            </w:r>
          </w:p>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3.</w:t>
            </w:r>
            <w:r w:rsidRPr="00F90C20">
              <w:rPr>
                <w:rFonts w:ascii="Calibri" w:hAnsi="Calibri" w:cs="Calibri"/>
                <w:color w:val="000000"/>
                <w:sz w:val="18"/>
                <w:szCs w:val="18"/>
                <w:lang w:val="en-GB"/>
              </w:rPr>
              <w:tab/>
              <w:t xml:space="preserve">Accrual recording ensures that activities are recorded consistently and without distortion from leads and lags in accompanying cash flows. The Australian Government moved to an accrual accounting framework in 1999-2000.  </w:t>
            </w:r>
          </w:p>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ab/>
            </w:r>
            <w:r w:rsidRPr="00F90C20">
              <w:rPr>
                <w:rFonts w:ascii="Calibri" w:hAnsi="Calibri" w:cs="Calibri"/>
                <w:i/>
                <w:iCs/>
                <w:color w:val="000000"/>
                <w:sz w:val="18"/>
                <w:szCs w:val="18"/>
                <w:lang w:val="en-US"/>
              </w:rPr>
              <w:t xml:space="preserve">NOTE: ODA is reported on a cash basis. DFAT applies an adjustment to these transactions to report transactions when they occurred. An exception is made for core payments to multilateral </w:t>
            </w:r>
            <w:proofErr w:type="spellStart"/>
            <w:r w:rsidRPr="00F90C20">
              <w:rPr>
                <w:rFonts w:ascii="Calibri" w:hAnsi="Calibri" w:cs="Calibri"/>
                <w:i/>
                <w:iCs/>
                <w:color w:val="000000"/>
                <w:sz w:val="18"/>
                <w:szCs w:val="18"/>
                <w:lang w:val="en-US"/>
              </w:rPr>
              <w:t>organisations</w:t>
            </w:r>
            <w:proofErr w:type="spellEnd"/>
            <w:r w:rsidRPr="00F90C20">
              <w:rPr>
                <w:rFonts w:ascii="Calibri" w:hAnsi="Calibri" w:cs="Calibri"/>
                <w:i/>
                <w:iCs/>
                <w:color w:val="000000"/>
                <w:sz w:val="18"/>
                <w:szCs w:val="18"/>
                <w:lang w:val="en-US"/>
              </w:rPr>
              <w:t xml:space="preserve"> which are recorded at the time the payment is made by DFAT to the multilateral </w:t>
            </w:r>
            <w:proofErr w:type="spellStart"/>
            <w:r w:rsidRPr="00F90C20">
              <w:rPr>
                <w:rFonts w:ascii="Calibri" w:hAnsi="Calibri" w:cs="Calibri"/>
                <w:i/>
                <w:iCs/>
                <w:color w:val="000000"/>
                <w:sz w:val="18"/>
                <w:szCs w:val="18"/>
                <w:lang w:val="en-US"/>
              </w:rPr>
              <w:t>organisations</w:t>
            </w:r>
            <w:proofErr w:type="spellEnd"/>
            <w:r w:rsidRPr="00F90C20">
              <w:rPr>
                <w:rFonts w:ascii="Calibri" w:hAnsi="Calibri" w:cs="Calibri"/>
                <w:i/>
                <w:iCs/>
                <w:color w:val="000000"/>
                <w:sz w:val="18"/>
                <w:szCs w:val="18"/>
                <w:lang w:val="en-US"/>
              </w:rPr>
              <w:t xml:space="preserve">, that is these payments are recorded on a cash basis. </w:t>
            </w:r>
          </w:p>
        </w:tc>
      </w:tr>
      <w:tr w:rsidR="00F90C20" w:rsidRPr="00F90C20" w:rsidTr="00914AF1">
        <w:trPr>
          <w:trHeight w:val="60"/>
        </w:trPr>
        <w:tc>
          <w:tcPr>
            <w:tcW w:w="180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b/>
                <w:bCs/>
                <w:color w:val="000000"/>
                <w:sz w:val="18"/>
                <w:szCs w:val="18"/>
                <w:lang w:val="en-GB"/>
              </w:rPr>
              <w:t>Australian aid programs</w:t>
            </w:r>
          </w:p>
        </w:tc>
        <w:tc>
          <w:tcPr>
            <w:tcW w:w="7689" w:type="dxa"/>
            <w:tcBorders>
              <w:top w:val="nil"/>
              <w:left w:val="nil"/>
              <w:bottom w:val="nil"/>
              <w:right w:val="nil"/>
            </w:tcBorders>
            <w:tcMar>
              <w:top w:w="113" w:type="dxa"/>
              <w:left w:w="113" w:type="dxa"/>
              <w:bottom w:w="113" w:type="dxa"/>
              <w:right w:w="108" w:type="dxa"/>
            </w:tcMar>
          </w:tcPr>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4.</w:t>
            </w:r>
            <w:r w:rsidRPr="00F90C20">
              <w:rPr>
                <w:rFonts w:ascii="Calibri" w:hAnsi="Calibri" w:cs="Calibri"/>
                <w:color w:val="000000"/>
                <w:sz w:val="18"/>
                <w:szCs w:val="18"/>
                <w:lang w:val="en-GB"/>
              </w:rPr>
              <w:tab/>
              <w:t>The Australian aid program is delivered through a number of programs, which are the major managerial, administrative and accounting frameworks within which these Australian Government aid funds are deployed. There are three main types of aid delivery programs: Country Programs, Regional Programs and Global Programs.</w:t>
            </w:r>
          </w:p>
        </w:tc>
      </w:tr>
      <w:tr w:rsidR="00F90C20" w:rsidRPr="00F90C20" w:rsidTr="00914AF1">
        <w:trPr>
          <w:trHeight w:val="60"/>
        </w:trPr>
        <w:tc>
          <w:tcPr>
            <w:tcW w:w="180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b/>
                <w:bCs/>
                <w:color w:val="000000"/>
                <w:sz w:val="18"/>
                <w:szCs w:val="18"/>
                <w:lang w:val="en-GB"/>
              </w:rPr>
              <w:t xml:space="preserve">Cash payments </w:t>
            </w:r>
          </w:p>
        </w:tc>
        <w:tc>
          <w:tcPr>
            <w:tcW w:w="7689" w:type="dxa"/>
            <w:tcBorders>
              <w:top w:val="nil"/>
              <w:left w:val="nil"/>
              <w:bottom w:val="nil"/>
              <w:right w:val="nil"/>
            </w:tcBorders>
            <w:tcMar>
              <w:top w:w="113" w:type="dxa"/>
              <w:left w:w="113" w:type="dxa"/>
              <w:bottom w:w="113" w:type="dxa"/>
              <w:right w:w="108" w:type="dxa"/>
            </w:tcMar>
          </w:tcPr>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5.</w:t>
            </w:r>
            <w:r w:rsidRPr="00F90C20">
              <w:rPr>
                <w:rFonts w:ascii="Calibri" w:hAnsi="Calibri" w:cs="Calibri"/>
                <w:color w:val="000000"/>
                <w:sz w:val="18"/>
                <w:szCs w:val="18"/>
                <w:lang w:val="en-GB"/>
              </w:rPr>
              <w:tab/>
              <w:t xml:space="preserve">ODA is measured in terms of cash payments in a given time period, rather than expenses incurred over that period. Thus, for ODA statistics, some expenditure data needs to be adjusted from the </w:t>
            </w:r>
            <w:proofErr w:type="gramStart"/>
            <w:r w:rsidRPr="00F90C20">
              <w:rPr>
                <w:rFonts w:ascii="Calibri" w:hAnsi="Calibri" w:cs="Calibri"/>
                <w:color w:val="000000"/>
                <w:sz w:val="18"/>
                <w:szCs w:val="18"/>
                <w:lang w:val="en-GB"/>
              </w:rPr>
              <w:t>expenses</w:t>
            </w:r>
            <w:proofErr w:type="gramEnd"/>
            <w:r w:rsidRPr="00F90C20">
              <w:rPr>
                <w:rFonts w:ascii="Calibri" w:hAnsi="Calibri" w:cs="Calibri"/>
                <w:color w:val="000000"/>
                <w:sz w:val="18"/>
                <w:szCs w:val="18"/>
                <w:lang w:val="en-GB"/>
              </w:rPr>
              <w:t xml:space="preserve"> basis used in Australian Government financial records to a cash basis.</w:t>
            </w:r>
          </w:p>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6.</w:t>
            </w:r>
            <w:r w:rsidRPr="00F90C20">
              <w:rPr>
                <w:rFonts w:ascii="Calibri" w:hAnsi="Calibri" w:cs="Calibri"/>
                <w:color w:val="000000"/>
                <w:sz w:val="18"/>
                <w:szCs w:val="18"/>
                <w:lang w:val="en-GB"/>
              </w:rPr>
              <w:tab/>
              <w:t xml:space="preserve">In particular, adjustments from expenses to cash are required in relation to expenditure to meet major multi-year liabilities such as commitments to the Asian Development Fund and International Development Association. For each financial year, these adjustments </w:t>
            </w:r>
            <w:r w:rsidRPr="00F90C20">
              <w:rPr>
                <w:rFonts w:ascii="Calibri" w:hAnsi="Calibri" w:cs="Calibri"/>
                <w:i/>
                <w:iCs/>
                <w:color w:val="000000"/>
                <w:sz w:val="18"/>
                <w:szCs w:val="18"/>
                <w:lang w:val="en-US"/>
              </w:rPr>
              <w:t>exclude</w:t>
            </w:r>
            <w:r w:rsidRPr="00F90C20">
              <w:rPr>
                <w:rFonts w:ascii="Calibri" w:hAnsi="Calibri" w:cs="Calibri"/>
                <w:color w:val="000000"/>
                <w:sz w:val="18"/>
                <w:szCs w:val="18"/>
                <w:lang w:val="en-GB"/>
              </w:rPr>
              <w:t xml:space="preserve"> the expenses recorded in relation to those commitments, but </w:t>
            </w:r>
            <w:r w:rsidRPr="00F90C20">
              <w:rPr>
                <w:rFonts w:ascii="Calibri" w:hAnsi="Calibri" w:cs="Calibri"/>
                <w:i/>
                <w:iCs/>
                <w:color w:val="000000"/>
                <w:sz w:val="18"/>
                <w:szCs w:val="18"/>
                <w:lang w:val="en-US"/>
              </w:rPr>
              <w:t>include</w:t>
            </w:r>
            <w:r w:rsidRPr="00F90C20">
              <w:rPr>
                <w:rFonts w:ascii="Calibri" w:hAnsi="Calibri" w:cs="Calibri"/>
                <w:color w:val="000000"/>
                <w:sz w:val="18"/>
                <w:szCs w:val="18"/>
                <w:lang w:val="en-GB"/>
              </w:rPr>
              <w:t xml:space="preserve"> the cash paid under those commitments in that year.</w:t>
            </w:r>
          </w:p>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7.</w:t>
            </w:r>
            <w:r w:rsidRPr="00F90C20">
              <w:rPr>
                <w:rFonts w:ascii="Calibri" w:hAnsi="Calibri" w:cs="Calibri"/>
                <w:color w:val="000000"/>
                <w:sz w:val="18"/>
                <w:szCs w:val="18"/>
                <w:lang w:val="en-GB"/>
              </w:rPr>
              <w:tab/>
              <w:t>Adjustments are also made for such items as movements in creditors and depreciation.</w:t>
            </w:r>
          </w:p>
        </w:tc>
      </w:tr>
      <w:tr w:rsidR="00F90C20" w:rsidRPr="00F90C20" w:rsidTr="00914AF1">
        <w:trPr>
          <w:trHeight w:val="60"/>
        </w:trPr>
        <w:tc>
          <w:tcPr>
            <w:tcW w:w="180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b/>
                <w:bCs/>
                <w:color w:val="000000"/>
                <w:sz w:val="18"/>
                <w:szCs w:val="18"/>
                <w:lang w:val="en-GB"/>
              </w:rPr>
              <w:t>Climate change marker</w:t>
            </w:r>
          </w:p>
        </w:tc>
        <w:tc>
          <w:tcPr>
            <w:tcW w:w="7689" w:type="dxa"/>
            <w:tcBorders>
              <w:top w:val="nil"/>
              <w:left w:val="nil"/>
              <w:bottom w:val="nil"/>
              <w:right w:val="nil"/>
            </w:tcBorders>
            <w:tcMar>
              <w:top w:w="113" w:type="dxa"/>
              <w:left w:w="113" w:type="dxa"/>
              <w:bottom w:w="113" w:type="dxa"/>
              <w:right w:w="108" w:type="dxa"/>
            </w:tcMar>
          </w:tcPr>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8.</w:t>
            </w:r>
            <w:r w:rsidRPr="00F90C20">
              <w:rPr>
                <w:rFonts w:ascii="Calibri" w:hAnsi="Calibri" w:cs="Calibri"/>
                <w:color w:val="000000"/>
                <w:sz w:val="18"/>
                <w:szCs w:val="18"/>
                <w:lang w:val="en-GB"/>
              </w:rPr>
              <w:tab/>
              <w:t xml:space="preserve">The climate change marker tracks aid in support of climate change adaptation. </w:t>
            </w:r>
          </w:p>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9.</w:t>
            </w:r>
            <w:r w:rsidRPr="00F90C20">
              <w:rPr>
                <w:rFonts w:ascii="Calibri" w:hAnsi="Calibri" w:cs="Calibri"/>
                <w:color w:val="000000"/>
                <w:sz w:val="18"/>
                <w:szCs w:val="18"/>
                <w:lang w:val="en-GB"/>
              </w:rPr>
              <w:tab/>
              <w:t xml:space="preserve">The climate change marker indicates policy objectives in relation to each aid activity. A principal objective (mitigation or adaptation) score is given when promoting the objectives of the United Nations Framework Convention on Climate Change (UNFCCC). In other words, the activity would not have been funded but for that objective. Activities marked “significant” have other prime </w:t>
            </w:r>
            <w:proofErr w:type="gramStart"/>
            <w:r w:rsidRPr="00F90C20">
              <w:rPr>
                <w:rFonts w:ascii="Calibri" w:hAnsi="Calibri" w:cs="Calibri"/>
                <w:color w:val="000000"/>
                <w:sz w:val="18"/>
                <w:szCs w:val="18"/>
                <w:lang w:val="en-GB"/>
              </w:rPr>
              <w:t>objectives, but</w:t>
            </w:r>
            <w:proofErr w:type="gramEnd"/>
            <w:r w:rsidRPr="00F90C20">
              <w:rPr>
                <w:rFonts w:ascii="Calibri" w:hAnsi="Calibri" w:cs="Calibri"/>
                <w:color w:val="000000"/>
                <w:sz w:val="18"/>
                <w:szCs w:val="18"/>
                <w:lang w:val="en-GB"/>
              </w:rPr>
              <w:t xml:space="preserve"> have been formulated or adjusted to help meet climate concerns. </w:t>
            </w:r>
          </w:p>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10.</w:t>
            </w:r>
            <w:r w:rsidRPr="00F90C20">
              <w:rPr>
                <w:rFonts w:ascii="Calibri" w:hAnsi="Calibri" w:cs="Calibri"/>
                <w:color w:val="000000"/>
                <w:sz w:val="18"/>
                <w:szCs w:val="18"/>
                <w:lang w:val="en-GB"/>
              </w:rPr>
              <w:tab/>
              <w:t xml:space="preserve">The markers allow an approximate quantification of aid flows that target climate objectives. In marker data presentations the figures for principal and significant objectives should be shown separately and the sum referred to as the “estimate” or “upper bound” of climate-change-related aid. </w:t>
            </w:r>
          </w:p>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11.</w:t>
            </w:r>
            <w:r w:rsidRPr="00F90C20">
              <w:rPr>
                <w:rFonts w:ascii="Calibri" w:hAnsi="Calibri" w:cs="Calibri"/>
                <w:color w:val="000000"/>
                <w:sz w:val="18"/>
                <w:szCs w:val="18"/>
                <w:lang w:val="en-GB"/>
              </w:rPr>
              <w:tab/>
              <w:t xml:space="preserve">For further details refer to </w:t>
            </w:r>
            <w:r w:rsidRPr="00F90C20">
              <w:rPr>
                <w:rFonts w:ascii="Calibri" w:hAnsi="Calibri" w:cs="Calibri"/>
                <w:i/>
                <w:iCs/>
                <w:color w:val="000000"/>
                <w:sz w:val="18"/>
                <w:szCs w:val="18"/>
                <w:lang w:val="en-US"/>
              </w:rPr>
              <w:t>Handbook on the OECD-DAC climate markers, Paris: OECD</w:t>
            </w:r>
            <w:r w:rsidRPr="00F90C20">
              <w:rPr>
                <w:rFonts w:ascii="Calibri" w:hAnsi="Calibri" w:cs="Calibri"/>
                <w:color w:val="000000"/>
                <w:sz w:val="18"/>
                <w:szCs w:val="18"/>
                <w:lang w:val="en-GB"/>
              </w:rPr>
              <w:t>, September 2011.</w:t>
            </w:r>
          </w:p>
        </w:tc>
      </w:tr>
      <w:tr w:rsidR="00F90C20" w:rsidRPr="00F90C20" w:rsidTr="00914AF1">
        <w:trPr>
          <w:trHeight w:val="60"/>
        </w:trPr>
        <w:tc>
          <w:tcPr>
            <w:tcW w:w="180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b/>
                <w:bCs/>
                <w:color w:val="000000"/>
                <w:sz w:val="18"/>
                <w:szCs w:val="18"/>
                <w:lang w:val="en-GB"/>
              </w:rPr>
              <w:t>Co-financing</w:t>
            </w:r>
          </w:p>
        </w:tc>
        <w:tc>
          <w:tcPr>
            <w:tcW w:w="7689" w:type="dxa"/>
            <w:tcBorders>
              <w:top w:val="nil"/>
              <w:left w:val="nil"/>
              <w:bottom w:val="nil"/>
              <w:right w:val="nil"/>
            </w:tcBorders>
            <w:tcMar>
              <w:top w:w="113" w:type="dxa"/>
              <w:left w:w="113" w:type="dxa"/>
              <w:bottom w:w="113" w:type="dxa"/>
              <w:right w:w="108" w:type="dxa"/>
            </w:tcMar>
          </w:tcPr>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12.</w:t>
            </w:r>
            <w:r w:rsidRPr="00F90C20">
              <w:rPr>
                <w:rFonts w:ascii="Calibri" w:hAnsi="Calibri" w:cs="Calibri"/>
                <w:color w:val="000000"/>
                <w:sz w:val="18"/>
                <w:szCs w:val="18"/>
                <w:lang w:val="en-GB"/>
              </w:rPr>
              <w:tab/>
              <w:t>An arrangement under which a development activity is funded jointly by the Australian Government and a development organisation outside Australia, such as the World Bank (WB), the Asian Development Bank (ADB) or the United Nations Development Program (UNDP).</w:t>
            </w:r>
          </w:p>
        </w:tc>
      </w:tr>
      <w:tr w:rsidR="00F90C20" w:rsidRPr="00F90C20" w:rsidTr="00914AF1">
        <w:trPr>
          <w:trHeight w:val="60"/>
        </w:trPr>
        <w:tc>
          <w:tcPr>
            <w:tcW w:w="180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b/>
                <w:bCs/>
                <w:color w:val="000000"/>
                <w:sz w:val="18"/>
                <w:szCs w:val="18"/>
                <w:lang w:val="en-GB"/>
              </w:rPr>
              <w:t>Core payments</w:t>
            </w:r>
          </w:p>
        </w:tc>
        <w:tc>
          <w:tcPr>
            <w:tcW w:w="7689" w:type="dxa"/>
            <w:tcBorders>
              <w:top w:val="nil"/>
              <w:left w:val="nil"/>
              <w:bottom w:val="nil"/>
              <w:right w:val="nil"/>
            </w:tcBorders>
            <w:tcMar>
              <w:top w:w="113" w:type="dxa"/>
              <w:left w:w="113" w:type="dxa"/>
              <w:bottom w:w="113" w:type="dxa"/>
              <w:right w:w="108" w:type="dxa"/>
            </w:tcMar>
          </w:tcPr>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13.</w:t>
            </w:r>
            <w:r w:rsidRPr="00F90C20">
              <w:rPr>
                <w:rFonts w:ascii="Calibri" w:hAnsi="Calibri" w:cs="Calibri"/>
                <w:color w:val="000000"/>
                <w:sz w:val="18"/>
                <w:szCs w:val="18"/>
                <w:lang w:val="en-GB"/>
              </w:rPr>
              <w:tab/>
              <w:t xml:space="preserve">The provision of donor funds to a development organisation without specific conditions as to the use of those funds, so that the organisation can use them for any development purpose within its </w:t>
            </w:r>
            <w:r w:rsidRPr="00F90C20">
              <w:rPr>
                <w:rFonts w:ascii="Calibri" w:hAnsi="Calibri" w:cs="Calibri"/>
                <w:color w:val="000000"/>
                <w:sz w:val="18"/>
                <w:szCs w:val="18"/>
                <w:lang w:val="en-GB"/>
              </w:rPr>
              <w:lastRenderedPageBreak/>
              <w:t xml:space="preserve">mandate. The funds become part of the general financial reserves of the organisation. See also </w:t>
            </w:r>
            <w:r w:rsidRPr="00F90C20">
              <w:rPr>
                <w:rFonts w:ascii="Calibri" w:hAnsi="Calibri" w:cs="Calibri"/>
                <w:i/>
                <w:iCs/>
                <w:color w:val="000000"/>
                <w:sz w:val="18"/>
                <w:szCs w:val="18"/>
                <w:lang w:val="en-US"/>
              </w:rPr>
              <w:t>Non-core payments.</w:t>
            </w:r>
          </w:p>
        </w:tc>
      </w:tr>
      <w:tr w:rsidR="00F90C20" w:rsidRPr="00F90C20" w:rsidTr="00914AF1">
        <w:trPr>
          <w:trHeight w:val="60"/>
        </w:trPr>
        <w:tc>
          <w:tcPr>
            <w:tcW w:w="180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b/>
                <w:bCs/>
                <w:color w:val="000000"/>
                <w:sz w:val="18"/>
                <w:szCs w:val="18"/>
                <w:lang w:val="en-GB"/>
              </w:rPr>
            </w:pPr>
            <w:r w:rsidRPr="00F90C20">
              <w:rPr>
                <w:rFonts w:ascii="Calibri" w:hAnsi="Calibri" w:cs="Calibri"/>
                <w:b/>
                <w:bCs/>
                <w:color w:val="000000"/>
                <w:sz w:val="18"/>
                <w:szCs w:val="18"/>
                <w:lang w:val="en-GB"/>
              </w:rPr>
              <w:lastRenderedPageBreak/>
              <w:t xml:space="preserve">Country programs </w:t>
            </w:r>
          </w:p>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p>
        </w:tc>
        <w:tc>
          <w:tcPr>
            <w:tcW w:w="7689" w:type="dxa"/>
            <w:tcBorders>
              <w:top w:val="nil"/>
              <w:left w:val="nil"/>
              <w:bottom w:val="nil"/>
              <w:right w:val="nil"/>
            </w:tcBorders>
            <w:tcMar>
              <w:top w:w="113" w:type="dxa"/>
              <w:left w:w="113" w:type="dxa"/>
              <w:bottom w:w="113" w:type="dxa"/>
              <w:right w:w="108" w:type="dxa"/>
            </w:tcMar>
          </w:tcPr>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14.</w:t>
            </w:r>
            <w:r w:rsidRPr="00F90C20">
              <w:rPr>
                <w:rFonts w:ascii="Calibri" w:hAnsi="Calibri" w:cs="Calibri"/>
                <w:color w:val="000000"/>
                <w:sz w:val="18"/>
                <w:szCs w:val="18"/>
                <w:lang w:val="en-GB"/>
              </w:rPr>
              <w:tab/>
              <w:t>The Australian aid program has a separate country program for each major partner country, which is planned and implemented jointly with the partner government. Each country program consists of an integrated package of mutually agreed activities, developed and implemented under an agreed country strategy.</w:t>
            </w:r>
          </w:p>
        </w:tc>
      </w:tr>
      <w:tr w:rsidR="00F90C20" w:rsidRPr="00F90C20" w:rsidTr="00914AF1">
        <w:trPr>
          <w:trHeight w:val="60"/>
        </w:trPr>
        <w:tc>
          <w:tcPr>
            <w:tcW w:w="180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b/>
                <w:bCs/>
                <w:color w:val="000000"/>
                <w:sz w:val="18"/>
                <w:szCs w:val="18"/>
                <w:lang w:val="en-GB"/>
              </w:rPr>
              <w:t>Departmental expenditure</w:t>
            </w:r>
          </w:p>
        </w:tc>
        <w:tc>
          <w:tcPr>
            <w:tcW w:w="7689" w:type="dxa"/>
            <w:tcBorders>
              <w:top w:val="nil"/>
              <w:left w:val="nil"/>
              <w:bottom w:val="nil"/>
              <w:right w:val="nil"/>
            </w:tcBorders>
            <w:tcMar>
              <w:top w:w="113" w:type="dxa"/>
              <w:left w:w="113" w:type="dxa"/>
              <w:bottom w:w="113" w:type="dxa"/>
              <w:right w:w="108" w:type="dxa"/>
            </w:tcMar>
          </w:tcPr>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15.</w:t>
            </w:r>
            <w:r w:rsidRPr="00F90C20">
              <w:rPr>
                <w:rFonts w:ascii="Calibri" w:hAnsi="Calibri" w:cs="Calibri"/>
                <w:color w:val="000000"/>
                <w:sz w:val="18"/>
                <w:szCs w:val="18"/>
                <w:lang w:val="en-GB"/>
              </w:rPr>
              <w:tab/>
              <w:t>For any Australian Government department or agency, departmental expenditure refers to the costs of operating the organisation concerned. Departmental expenditure in the Australian aid program includes such costs as salaries, equipment costs, rent and other running expenses of the government agency responsible for administering international development cooperation.</w:t>
            </w:r>
          </w:p>
        </w:tc>
      </w:tr>
      <w:tr w:rsidR="00F90C20" w:rsidRPr="00F90C20" w:rsidTr="00914AF1">
        <w:trPr>
          <w:trHeight w:val="60"/>
        </w:trPr>
        <w:tc>
          <w:tcPr>
            <w:tcW w:w="180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b/>
                <w:bCs/>
                <w:color w:val="000000"/>
                <w:sz w:val="18"/>
                <w:szCs w:val="18"/>
                <w:lang w:val="en-GB"/>
              </w:rPr>
              <w:t>Development Assistance Committee (DAC)</w:t>
            </w:r>
          </w:p>
        </w:tc>
        <w:tc>
          <w:tcPr>
            <w:tcW w:w="7689" w:type="dxa"/>
            <w:tcBorders>
              <w:top w:val="nil"/>
              <w:left w:val="nil"/>
              <w:bottom w:val="nil"/>
              <w:right w:val="nil"/>
            </w:tcBorders>
            <w:tcMar>
              <w:top w:w="113" w:type="dxa"/>
              <w:left w:w="113" w:type="dxa"/>
              <w:bottom w:w="113" w:type="dxa"/>
              <w:right w:w="108" w:type="dxa"/>
            </w:tcMar>
          </w:tcPr>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16.</w:t>
            </w:r>
            <w:r w:rsidRPr="00F90C20">
              <w:rPr>
                <w:rFonts w:ascii="Calibri" w:hAnsi="Calibri" w:cs="Calibri"/>
                <w:color w:val="000000"/>
                <w:sz w:val="18"/>
                <w:szCs w:val="18"/>
                <w:lang w:val="en-GB"/>
              </w:rPr>
              <w:tab/>
              <w:t>The main committee of the OECD on aid matters, and a key forum of major bilateral donors. The key functions of the DAC are to:</w:t>
            </w:r>
          </w:p>
          <w:p w:rsidR="00F90C20" w:rsidRPr="00F90C20" w:rsidRDefault="00F90C20" w:rsidP="00F90C20">
            <w:pPr>
              <w:suppressAutoHyphens/>
              <w:autoSpaceDE w:val="0"/>
              <w:autoSpaceDN w:val="0"/>
              <w:adjustRightInd w:val="0"/>
              <w:spacing w:after="57" w:line="240" w:lineRule="atLeast"/>
              <w:ind w:left="624"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a.</w:t>
            </w:r>
            <w:r w:rsidRPr="00F90C20">
              <w:rPr>
                <w:rFonts w:ascii="Calibri" w:hAnsi="Calibri" w:cs="Calibri"/>
                <w:color w:val="000000"/>
                <w:sz w:val="18"/>
                <w:szCs w:val="18"/>
                <w:lang w:val="en-GB"/>
              </w:rPr>
              <w:tab/>
            </w:r>
            <w:proofErr w:type="gramStart"/>
            <w:r w:rsidRPr="00F90C20">
              <w:rPr>
                <w:rFonts w:ascii="Calibri" w:hAnsi="Calibri" w:cs="Calibri"/>
                <w:color w:val="000000"/>
                <w:sz w:val="18"/>
                <w:szCs w:val="18"/>
                <w:lang w:val="en-GB"/>
              </w:rPr>
              <w:t>adopt</w:t>
            </w:r>
            <w:proofErr w:type="gramEnd"/>
            <w:r w:rsidRPr="00F90C20">
              <w:rPr>
                <w:rFonts w:ascii="Calibri" w:hAnsi="Calibri" w:cs="Calibri"/>
                <w:color w:val="000000"/>
                <w:sz w:val="18"/>
                <w:szCs w:val="18"/>
                <w:lang w:val="en-GB"/>
              </w:rPr>
              <w:t xml:space="preserve"> authoritative policy guidance for DAC members;</w:t>
            </w:r>
          </w:p>
          <w:p w:rsidR="00F90C20" w:rsidRPr="00F90C20" w:rsidRDefault="00F90C20" w:rsidP="00F90C20">
            <w:pPr>
              <w:suppressAutoHyphens/>
              <w:autoSpaceDE w:val="0"/>
              <w:autoSpaceDN w:val="0"/>
              <w:adjustRightInd w:val="0"/>
              <w:spacing w:after="57" w:line="240" w:lineRule="atLeast"/>
              <w:ind w:left="624"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b.</w:t>
            </w:r>
            <w:r w:rsidRPr="00F90C20">
              <w:rPr>
                <w:rFonts w:ascii="Calibri" w:hAnsi="Calibri" w:cs="Calibri"/>
                <w:color w:val="000000"/>
                <w:sz w:val="18"/>
                <w:szCs w:val="18"/>
                <w:lang w:val="en-GB"/>
              </w:rPr>
              <w:tab/>
            </w:r>
            <w:proofErr w:type="gramStart"/>
            <w:r w:rsidRPr="00F90C20">
              <w:rPr>
                <w:rFonts w:ascii="Calibri" w:hAnsi="Calibri" w:cs="Calibri"/>
                <w:color w:val="000000"/>
                <w:sz w:val="18"/>
                <w:szCs w:val="18"/>
                <w:lang w:val="en-GB"/>
              </w:rPr>
              <w:t>conduct</w:t>
            </w:r>
            <w:proofErr w:type="gramEnd"/>
            <w:r w:rsidRPr="00F90C20">
              <w:rPr>
                <w:rFonts w:ascii="Calibri" w:hAnsi="Calibri" w:cs="Calibri"/>
                <w:color w:val="000000"/>
                <w:sz w:val="18"/>
                <w:szCs w:val="18"/>
                <w:lang w:val="en-GB"/>
              </w:rPr>
              <w:t xml:space="preserve"> periodic reviews of its Members’ development cooperation programs;</w:t>
            </w:r>
          </w:p>
          <w:p w:rsidR="00F90C20" w:rsidRPr="00F90C20" w:rsidRDefault="00F90C20" w:rsidP="00F90C20">
            <w:pPr>
              <w:suppressAutoHyphens/>
              <w:autoSpaceDE w:val="0"/>
              <w:autoSpaceDN w:val="0"/>
              <w:adjustRightInd w:val="0"/>
              <w:spacing w:after="57" w:line="240" w:lineRule="atLeast"/>
              <w:ind w:left="624"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c.</w:t>
            </w:r>
            <w:r w:rsidRPr="00F90C20">
              <w:rPr>
                <w:rFonts w:ascii="Calibri" w:hAnsi="Calibri" w:cs="Calibri"/>
                <w:color w:val="000000"/>
                <w:sz w:val="18"/>
                <w:szCs w:val="18"/>
                <w:lang w:val="en-GB"/>
              </w:rPr>
              <w:tab/>
            </w:r>
            <w:proofErr w:type="gramStart"/>
            <w:r w:rsidRPr="00F90C20">
              <w:rPr>
                <w:rFonts w:ascii="Calibri" w:hAnsi="Calibri" w:cs="Calibri"/>
                <w:color w:val="000000"/>
                <w:sz w:val="18"/>
                <w:szCs w:val="18"/>
                <w:lang w:val="en-GB"/>
              </w:rPr>
              <w:t>provide</w:t>
            </w:r>
            <w:proofErr w:type="gramEnd"/>
            <w:r w:rsidRPr="00F90C20">
              <w:rPr>
                <w:rFonts w:ascii="Calibri" w:hAnsi="Calibri" w:cs="Calibri"/>
                <w:color w:val="000000"/>
                <w:sz w:val="18"/>
                <w:szCs w:val="18"/>
                <w:lang w:val="en-GB"/>
              </w:rPr>
              <w:t xml:space="preserve"> a forum for dialogue, exchange and the building of international consensus on aid-related policy and management issues of interest to Members; and</w:t>
            </w:r>
          </w:p>
          <w:p w:rsidR="00F90C20" w:rsidRPr="00F90C20" w:rsidRDefault="00F90C20" w:rsidP="00F90C20">
            <w:pPr>
              <w:suppressAutoHyphens/>
              <w:autoSpaceDE w:val="0"/>
              <w:autoSpaceDN w:val="0"/>
              <w:adjustRightInd w:val="0"/>
              <w:spacing w:after="57" w:line="240" w:lineRule="atLeast"/>
              <w:ind w:left="624"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d.</w:t>
            </w:r>
            <w:r w:rsidRPr="00F90C20">
              <w:rPr>
                <w:rFonts w:ascii="Calibri" w:hAnsi="Calibri" w:cs="Calibri"/>
                <w:color w:val="000000"/>
                <w:sz w:val="18"/>
                <w:szCs w:val="18"/>
                <w:lang w:val="en-GB"/>
              </w:rPr>
              <w:tab/>
            </w:r>
            <w:proofErr w:type="gramStart"/>
            <w:r w:rsidRPr="00F90C20">
              <w:rPr>
                <w:rFonts w:ascii="Calibri" w:hAnsi="Calibri" w:cs="Calibri"/>
                <w:color w:val="000000"/>
                <w:sz w:val="18"/>
                <w:szCs w:val="18"/>
                <w:lang w:val="en-GB"/>
              </w:rPr>
              <w:t>publish</w:t>
            </w:r>
            <w:proofErr w:type="gramEnd"/>
            <w:r w:rsidRPr="00F90C20">
              <w:rPr>
                <w:rFonts w:ascii="Calibri" w:hAnsi="Calibri" w:cs="Calibri"/>
                <w:color w:val="000000"/>
                <w:sz w:val="18"/>
                <w:szCs w:val="18"/>
                <w:lang w:val="en-GB"/>
              </w:rPr>
              <w:t xml:space="preserve"> statistics and reports on aid and other resource flows to developing countries and related matters, based principally on reporting by Members.</w:t>
            </w:r>
          </w:p>
        </w:tc>
      </w:tr>
      <w:tr w:rsidR="00F90C20" w:rsidRPr="00F90C20" w:rsidTr="00914AF1">
        <w:trPr>
          <w:trHeight w:val="60"/>
        </w:trPr>
        <w:tc>
          <w:tcPr>
            <w:tcW w:w="180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b/>
                <w:bCs/>
                <w:color w:val="000000"/>
                <w:sz w:val="18"/>
                <w:szCs w:val="18"/>
                <w:lang w:val="en-GB"/>
              </w:rPr>
              <w:t xml:space="preserve">Disability inclusion </w:t>
            </w:r>
          </w:p>
        </w:tc>
        <w:tc>
          <w:tcPr>
            <w:tcW w:w="7689" w:type="dxa"/>
            <w:vMerge w:val="restart"/>
            <w:tcBorders>
              <w:top w:val="nil"/>
              <w:left w:val="nil"/>
              <w:bottom w:val="single" w:sz="4" w:space="0" w:color="000000"/>
              <w:right w:val="nil"/>
            </w:tcBorders>
            <w:tcMar>
              <w:top w:w="113" w:type="dxa"/>
              <w:left w:w="113" w:type="dxa"/>
              <w:bottom w:w="113" w:type="dxa"/>
              <w:right w:w="108" w:type="dxa"/>
            </w:tcMar>
          </w:tcPr>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i/>
                <w:iCs/>
                <w:color w:val="000000"/>
                <w:sz w:val="18"/>
                <w:szCs w:val="18"/>
                <w:lang w:val="en-US"/>
              </w:rPr>
            </w:pPr>
            <w:r w:rsidRPr="00F90C20">
              <w:rPr>
                <w:rFonts w:ascii="Calibri" w:hAnsi="Calibri" w:cs="Calibri"/>
                <w:color w:val="000000"/>
                <w:sz w:val="18"/>
                <w:szCs w:val="18"/>
                <w:lang w:val="en-GB"/>
              </w:rPr>
              <w:t>17.</w:t>
            </w:r>
            <w:r w:rsidRPr="00F90C20">
              <w:rPr>
                <w:rFonts w:ascii="Calibri" w:hAnsi="Calibri" w:cs="Calibri"/>
                <w:color w:val="000000"/>
                <w:sz w:val="18"/>
                <w:szCs w:val="18"/>
                <w:lang w:val="en-GB"/>
              </w:rPr>
              <w:tab/>
              <w:t xml:space="preserve">Disability inclusion refers to Australian aid that provides support to people with disability to improve the quality of their lives by promoting and improving access to the same opportunities for participation, contribution, decision making, and social and economic well-being as others. Australia’s disability inclusion strategy is set out in </w:t>
            </w:r>
            <w:r w:rsidRPr="00F90C20">
              <w:rPr>
                <w:rFonts w:ascii="Calibri" w:hAnsi="Calibri" w:cs="Calibri"/>
                <w:i/>
                <w:iCs/>
                <w:color w:val="000000"/>
                <w:sz w:val="18"/>
                <w:szCs w:val="18"/>
                <w:lang w:val="en-US"/>
              </w:rPr>
              <w:t>Development for all 2015 - 2020: Strategy for strengthening disability-inclusive development in Australia’s aid program, May 2015.</w:t>
            </w:r>
          </w:p>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18.</w:t>
            </w:r>
            <w:r w:rsidRPr="00F90C20">
              <w:rPr>
                <w:rFonts w:ascii="Calibri" w:hAnsi="Calibri" w:cs="Calibri"/>
                <w:color w:val="000000"/>
                <w:sz w:val="18"/>
                <w:szCs w:val="18"/>
                <w:lang w:val="en-GB"/>
              </w:rPr>
              <w:tab/>
              <w:t>The ‘Development for all’ strategy primarily focuses on people with a disability and identifies the following priorities:</w:t>
            </w:r>
          </w:p>
          <w:p w:rsidR="00F90C20" w:rsidRPr="00F90C20" w:rsidRDefault="00F90C20" w:rsidP="00F90C20">
            <w:pPr>
              <w:suppressAutoHyphens/>
              <w:autoSpaceDE w:val="0"/>
              <w:autoSpaceDN w:val="0"/>
              <w:adjustRightInd w:val="0"/>
              <w:spacing w:after="57" w:line="240" w:lineRule="atLeast"/>
              <w:ind w:left="624"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a.</w:t>
            </w:r>
            <w:r w:rsidRPr="00F90C20">
              <w:rPr>
                <w:rFonts w:ascii="Calibri" w:hAnsi="Calibri" w:cs="Calibri"/>
                <w:color w:val="000000"/>
                <w:sz w:val="18"/>
                <w:szCs w:val="18"/>
                <w:lang w:val="en-GB"/>
              </w:rPr>
              <w:tab/>
              <w:t>comprehensive support for partner governments’ efforts towards disability-inclusive development;</w:t>
            </w:r>
          </w:p>
          <w:p w:rsidR="00F90C20" w:rsidRPr="00F90C20" w:rsidRDefault="00F90C20" w:rsidP="00F90C20">
            <w:pPr>
              <w:suppressAutoHyphens/>
              <w:autoSpaceDE w:val="0"/>
              <w:autoSpaceDN w:val="0"/>
              <w:adjustRightInd w:val="0"/>
              <w:spacing w:after="57" w:line="240" w:lineRule="atLeast"/>
              <w:ind w:left="624"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b.</w:t>
            </w:r>
            <w:r w:rsidRPr="00F90C20">
              <w:rPr>
                <w:rFonts w:ascii="Calibri" w:hAnsi="Calibri" w:cs="Calibri"/>
                <w:color w:val="000000"/>
                <w:sz w:val="18"/>
                <w:szCs w:val="18"/>
                <w:lang w:val="en-GB"/>
              </w:rPr>
              <w:tab/>
            </w:r>
            <w:proofErr w:type="gramStart"/>
            <w:r w:rsidRPr="00F90C20">
              <w:rPr>
                <w:rFonts w:ascii="Calibri" w:hAnsi="Calibri" w:cs="Calibri"/>
                <w:color w:val="000000"/>
                <w:sz w:val="18"/>
                <w:szCs w:val="18"/>
                <w:lang w:val="en-GB"/>
              </w:rPr>
              <w:t>focus</w:t>
            </w:r>
            <w:proofErr w:type="gramEnd"/>
            <w:r w:rsidRPr="00F90C20">
              <w:rPr>
                <w:rFonts w:ascii="Calibri" w:hAnsi="Calibri" w:cs="Calibri"/>
                <w:color w:val="000000"/>
                <w:sz w:val="18"/>
                <w:szCs w:val="18"/>
                <w:lang w:val="en-GB"/>
              </w:rPr>
              <w:t xml:space="preserve"> on promoting and facilitating better access to education and to infrastructure for people with disability across the aid program;</w:t>
            </w:r>
          </w:p>
          <w:p w:rsidR="00F90C20" w:rsidRPr="00F90C20" w:rsidRDefault="00F90C20" w:rsidP="00F90C20">
            <w:pPr>
              <w:suppressAutoHyphens/>
              <w:autoSpaceDE w:val="0"/>
              <w:autoSpaceDN w:val="0"/>
              <w:adjustRightInd w:val="0"/>
              <w:spacing w:after="57" w:line="240" w:lineRule="atLeast"/>
              <w:ind w:left="624"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c.</w:t>
            </w:r>
            <w:r w:rsidRPr="00F90C20">
              <w:rPr>
                <w:rFonts w:ascii="Calibri" w:hAnsi="Calibri" w:cs="Calibri"/>
                <w:color w:val="000000"/>
                <w:sz w:val="18"/>
                <w:szCs w:val="18"/>
                <w:lang w:val="en-GB"/>
              </w:rPr>
              <w:tab/>
              <w:t>capacity development of Disabled Peoples’ Organisations;</w:t>
            </w:r>
          </w:p>
          <w:p w:rsidR="00F90C20" w:rsidRPr="00F90C20" w:rsidRDefault="00F90C20" w:rsidP="00F90C20">
            <w:pPr>
              <w:suppressAutoHyphens/>
              <w:autoSpaceDE w:val="0"/>
              <w:autoSpaceDN w:val="0"/>
              <w:adjustRightInd w:val="0"/>
              <w:spacing w:after="57" w:line="240" w:lineRule="atLeast"/>
              <w:ind w:left="624"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d.</w:t>
            </w:r>
            <w:r w:rsidRPr="00F90C20">
              <w:rPr>
                <w:rFonts w:ascii="Calibri" w:hAnsi="Calibri" w:cs="Calibri"/>
                <w:color w:val="000000"/>
                <w:sz w:val="18"/>
                <w:szCs w:val="18"/>
                <w:lang w:val="en-GB"/>
              </w:rPr>
              <w:tab/>
              <w:t>fostering initiatives through a range of support programs such as volunteers, NGO agreements, research, leadership awards and scholarships, sports and small grants; and</w:t>
            </w:r>
          </w:p>
          <w:p w:rsidR="00F90C20" w:rsidRPr="00F90C20" w:rsidRDefault="00F90C20" w:rsidP="00F90C20">
            <w:pPr>
              <w:suppressAutoHyphens/>
              <w:autoSpaceDE w:val="0"/>
              <w:autoSpaceDN w:val="0"/>
              <w:adjustRightInd w:val="0"/>
              <w:spacing w:after="57" w:line="240" w:lineRule="atLeast"/>
              <w:ind w:left="624"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e.</w:t>
            </w:r>
            <w:r w:rsidRPr="00F90C20">
              <w:rPr>
                <w:rFonts w:ascii="Calibri" w:hAnsi="Calibri" w:cs="Calibri"/>
                <w:color w:val="000000"/>
                <w:sz w:val="18"/>
                <w:szCs w:val="18"/>
                <w:lang w:val="en-GB"/>
              </w:rPr>
              <w:tab/>
              <w:t>strengthening leadership in disability and development.</w:t>
            </w:r>
          </w:p>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19.</w:t>
            </w:r>
            <w:r w:rsidRPr="00F90C20">
              <w:rPr>
                <w:rFonts w:ascii="Calibri" w:hAnsi="Calibri" w:cs="Calibri"/>
                <w:color w:val="000000"/>
                <w:sz w:val="18"/>
                <w:szCs w:val="18"/>
                <w:lang w:val="en-GB"/>
              </w:rPr>
              <w:tab/>
              <w:t xml:space="preserve">Programs delivered for reducing preventable impairments target the wider population and are therefore excluded from disability inclusion as they are not delivered specifically to persons with a disability. Reducing preventable impairment data is also available. Refer to </w:t>
            </w:r>
            <w:r w:rsidRPr="00F90C20">
              <w:rPr>
                <w:rFonts w:ascii="Calibri" w:hAnsi="Calibri" w:cs="Calibri"/>
                <w:i/>
                <w:iCs/>
                <w:color w:val="000000"/>
                <w:sz w:val="18"/>
                <w:szCs w:val="18"/>
                <w:lang w:val="en-US"/>
              </w:rPr>
              <w:t>Impairment</w:t>
            </w:r>
            <w:r w:rsidRPr="00F90C20">
              <w:rPr>
                <w:rFonts w:ascii="Calibri" w:hAnsi="Calibri" w:cs="Calibri"/>
                <w:color w:val="000000"/>
                <w:sz w:val="18"/>
                <w:szCs w:val="18"/>
                <w:lang w:val="en-GB"/>
              </w:rPr>
              <w:t xml:space="preserve"> </w:t>
            </w:r>
            <w:r w:rsidRPr="00F90C20">
              <w:rPr>
                <w:rFonts w:ascii="Calibri" w:hAnsi="Calibri" w:cs="Calibri"/>
                <w:i/>
                <w:iCs/>
                <w:color w:val="000000"/>
                <w:sz w:val="18"/>
                <w:szCs w:val="18"/>
                <w:lang w:val="en-US"/>
              </w:rPr>
              <w:t>Prevention</w:t>
            </w:r>
            <w:r w:rsidRPr="00F90C20">
              <w:rPr>
                <w:rFonts w:ascii="Calibri" w:hAnsi="Calibri" w:cs="Calibri"/>
                <w:color w:val="000000"/>
                <w:sz w:val="18"/>
                <w:szCs w:val="18"/>
                <w:lang w:val="en-GB"/>
              </w:rPr>
              <w:t xml:space="preserve"> for further details. </w:t>
            </w:r>
          </w:p>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20.</w:t>
            </w:r>
            <w:r w:rsidRPr="00F90C20">
              <w:rPr>
                <w:rFonts w:ascii="Calibri" w:hAnsi="Calibri" w:cs="Calibri"/>
                <w:color w:val="000000"/>
                <w:sz w:val="18"/>
                <w:szCs w:val="18"/>
                <w:lang w:val="en-GB"/>
              </w:rPr>
              <w:tab/>
              <w:t>There is no internationally agreed methodology for assessing the exact share of aid activity expenditure that contributes to disability inclusion.</w:t>
            </w:r>
          </w:p>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21.</w:t>
            </w:r>
            <w:r w:rsidRPr="00F90C20">
              <w:rPr>
                <w:rFonts w:ascii="Calibri" w:hAnsi="Calibri" w:cs="Calibri"/>
                <w:color w:val="000000"/>
                <w:sz w:val="18"/>
                <w:szCs w:val="18"/>
                <w:lang w:val="en-GB"/>
              </w:rPr>
              <w:tab/>
              <w:t>Disability inclusion data presented in this summary has been compiled using a DFAT developed disability inclusion marker which follows similar methodology as DAC markers however also includes an adjustment for selected payments.</w:t>
            </w:r>
          </w:p>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22.</w:t>
            </w:r>
            <w:r w:rsidRPr="00F90C20">
              <w:rPr>
                <w:rFonts w:ascii="Calibri" w:hAnsi="Calibri" w:cs="Calibri"/>
                <w:color w:val="000000"/>
                <w:sz w:val="18"/>
                <w:szCs w:val="18"/>
                <w:lang w:val="en-GB"/>
              </w:rPr>
              <w:tab/>
              <w:t>Due to the way in which large payments to multilateral organisations or NGOs are recorded within DFAT systems, it is necessary to apply an adjustment. These payments include the Australian NGO Cooperation Program (ANCP), development funds or grant schemes such as the Human Rights Small Grants Scheme. These payments are grouped together and recorded at the activity level, therefore it is necessary to filter records to extract only those payments to specific agencies that focus on providing assistance to disabled persons.</w:t>
            </w:r>
          </w:p>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23.</w:t>
            </w:r>
            <w:r w:rsidRPr="00F90C20">
              <w:rPr>
                <w:rFonts w:ascii="Calibri" w:hAnsi="Calibri" w:cs="Calibri"/>
                <w:color w:val="000000"/>
                <w:sz w:val="18"/>
                <w:szCs w:val="18"/>
                <w:lang w:val="en-GB"/>
              </w:rPr>
              <w:tab/>
              <w:t xml:space="preserve">The level of assistance varies across all activities, with some activities providing a principal or significant focus and other activities providing moderate or minor focus. The focus allows an </w:t>
            </w:r>
            <w:r w:rsidRPr="00F90C20">
              <w:rPr>
                <w:rFonts w:ascii="Calibri" w:hAnsi="Calibri" w:cs="Calibri"/>
                <w:color w:val="000000"/>
                <w:sz w:val="18"/>
                <w:szCs w:val="18"/>
                <w:lang w:val="en-GB"/>
              </w:rPr>
              <w:lastRenderedPageBreak/>
              <w:t>appropriate quantification of aid flows. Due to the variation in focus, caution should be exercised when interpreting disability inclusion data.</w:t>
            </w:r>
          </w:p>
        </w:tc>
      </w:tr>
      <w:tr w:rsidR="00F90C20" w:rsidRPr="00F90C20" w:rsidTr="00914AF1">
        <w:trPr>
          <w:trHeight w:val="60"/>
        </w:trPr>
        <w:tc>
          <w:tcPr>
            <w:tcW w:w="1809" w:type="dxa"/>
            <w:tcBorders>
              <w:top w:val="nil"/>
              <w:left w:val="nil"/>
              <w:bottom w:val="nil"/>
              <w:right w:val="nil"/>
            </w:tcBorders>
            <w:tcMar>
              <w:top w:w="113" w:type="dxa"/>
              <w:left w:w="0" w:type="dxa"/>
              <w:bottom w:w="113" w:type="dxa"/>
              <w:right w:w="108" w:type="dxa"/>
            </w:tcMar>
          </w:tcPr>
          <w:p w:rsidR="00F90C20" w:rsidRPr="00F90C20" w:rsidRDefault="00F90C20" w:rsidP="00F90C20">
            <w:pPr>
              <w:autoSpaceDE w:val="0"/>
              <w:autoSpaceDN w:val="0"/>
              <w:adjustRightInd w:val="0"/>
              <w:rPr>
                <w:rFonts w:ascii="Calibri" w:hAnsi="Calibri" w:cs="Calibri"/>
                <w:color w:val="auto"/>
                <w:lang w:val="en-US"/>
              </w:rPr>
            </w:pPr>
          </w:p>
        </w:tc>
        <w:tc>
          <w:tcPr>
            <w:tcW w:w="7689" w:type="dxa"/>
            <w:vMerge/>
            <w:tcBorders>
              <w:top w:val="single" w:sz="4" w:space="0" w:color="000000"/>
              <w:left w:val="nil"/>
              <w:bottom w:val="nil"/>
              <w:right w:val="nil"/>
            </w:tcBorders>
          </w:tcPr>
          <w:p w:rsidR="00F90C20" w:rsidRPr="00F90C20" w:rsidRDefault="00F90C20" w:rsidP="00F90C20">
            <w:pPr>
              <w:autoSpaceDE w:val="0"/>
              <w:autoSpaceDN w:val="0"/>
              <w:adjustRightInd w:val="0"/>
              <w:rPr>
                <w:rFonts w:ascii="Calibri" w:hAnsi="Calibri" w:cs="Calibri"/>
                <w:color w:val="auto"/>
                <w:lang w:val="en-US"/>
              </w:rPr>
            </w:pPr>
          </w:p>
        </w:tc>
      </w:tr>
      <w:tr w:rsidR="00F90C20" w:rsidRPr="00F90C20" w:rsidTr="00914AF1">
        <w:trPr>
          <w:trHeight w:val="60"/>
        </w:trPr>
        <w:tc>
          <w:tcPr>
            <w:tcW w:w="180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b/>
                <w:bCs/>
                <w:color w:val="000000"/>
                <w:sz w:val="18"/>
                <w:szCs w:val="18"/>
                <w:lang w:val="en-GB"/>
              </w:rPr>
            </w:pPr>
            <w:r w:rsidRPr="00F90C20">
              <w:rPr>
                <w:rFonts w:ascii="Calibri" w:hAnsi="Calibri" w:cs="Calibri"/>
                <w:b/>
                <w:bCs/>
                <w:color w:val="000000"/>
                <w:sz w:val="18"/>
                <w:szCs w:val="18"/>
                <w:lang w:val="en-GB"/>
              </w:rPr>
              <w:t>Effective Governance</w:t>
            </w:r>
          </w:p>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p>
        </w:tc>
        <w:tc>
          <w:tcPr>
            <w:tcW w:w="7689" w:type="dxa"/>
            <w:tcBorders>
              <w:top w:val="nil"/>
              <w:left w:val="nil"/>
              <w:bottom w:val="nil"/>
              <w:right w:val="nil"/>
            </w:tcBorders>
            <w:tcMar>
              <w:top w:w="113" w:type="dxa"/>
              <w:left w:w="113" w:type="dxa"/>
              <w:bottom w:w="113" w:type="dxa"/>
              <w:right w:w="108" w:type="dxa"/>
            </w:tcMar>
          </w:tcPr>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i/>
                <w:iCs/>
                <w:color w:val="000000"/>
                <w:sz w:val="18"/>
                <w:szCs w:val="18"/>
                <w:lang w:val="en-GB"/>
              </w:rPr>
            </w:pPr>
            <w:r w:rsidRPr="00F90C20">
              <w:rPr>
                <w:rFonts w:ascii="Calibri" w:hAnsi="Calibri" w:cs="Calibri"/>
                <w:color w:val="000000"/>
                <w:sz w:val="18"/>
                <w:szCs w:val="18"/>
                <w:lang w:val="en-GB"/>
              </w:rPr>
              <w:t>24.</w:t>
            </w:r>
            <w:r w:rsidRPr="00F90C20">
              <w:rPr>
                <w:rFonts w:ascii="Calibri" w:hAnsi="Calibri" w:cs="Calibri"/>
                <w:color w:val="000000"/>
                <w:sz w:val="18"/>
                <w:szCs w:val="18"/>
                <w:lang w:val="en-GB"/>
              </w:rPr>
              <w:tab/>
              <w:t>Effective governance is one of the key priorities of the Australian aid program and aims to help people overcome poverty by supporting capable management of a developing country’s resources through building institutions and processes that are accountable, responsive and transparent. This allows participation of citizens and civil society in the processes of government. Effective governance also contributes to achieving other development goals, such as health and education, as it supports partner government-led development efforts.</w:t>
            </w:r>
          </w:p>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25.</w:t>
            </w:r>
            <w:r w:rsidRPr="00F90C20">
              <w:rPr>
                <w:rFonts w:ascii="Calibri" w:hAnsi="Calibri" w:cs="Calibri"/>
                <w:color w:val="000000"/>
                <w:sz w:val="18"/>
                <w:szCs w:val="18"/>
                <w:lang w:val="en-GB"/>
              </w:rPr>
              <w:tab/>
              <w:t>Australia’s support to effective governance falls into three pillars:</w:t>
            </w:r>
          </w:p>
          <w:p w:rsidR="00F90C20" w:rsidRPr="00F90C20" w:rsidRDefault="00F90C20" w:rsidP="00F90C20">
            <w:pPr>
              <w:suppressAutoHyphens/>
              <w:autoSpaceDE w:val="0"/>
              <w:autoSpaceDN w:val="0"/>
              <w:adjustRightInd w:val="0"/>
              <w:spacing w:after="57" w:line="240" w:lineRule="atLeast"/>
              <w:ind w:left="624"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a.</w:t>
            </w:r>
            <w:r w:rsidRPr="00F90C20">
              <w:rPr>
                <w:rFonts w:ascii="Calibri" w:hAnsi="Calibri" w:cs="Calibri"/>
                <w:color w:val="000000"/>
                <w:sz w:val="18"/>
                <w:szCs w:val="18"/>
                <w:lang w:val="en-GB"/>
              </w:rPr>
              <w:tab/>
              <w:t>delivering better services through: improved government efficiency and effectiveness; and more accountable, open and responsive governments;</w:t>
            </w:r>
          </w:p>
          <w:p w:rsidR="00F90C20" w:rsidRPr="00F90C20" w:rsidRDefault="00F90C20" w:rsidP="00F90C20">
            <w:pPr>
              <w:suppressAutoHyphens/>
              <w:autoSpaceDE w:val="0"/>
              <w:autoSpaceDN w:val="0"/>
              <w:adjustRightInd w:val="0"/>
              <w:spacing w:after="57" w:line="240" w:lineRule="atLeast"/>
              <w:ind w:left="624"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b.</w:t>
            </w:r>
            <w:r w:rsidRPr="00F90C20">
              <w:rPr>
                <w:rFonts w:ascii="Calibri" w:hAnsi="Calibri" w:cs="Calibri"/>
                <w:color w:val="000000"/>
                <w:sz w:val="18"/>
                <w:szCs w:val="18"/>
                <w:lang w:val="en-GB"/>
              </w:rPr>
              <w:tab/>
              <w:t xml:space="preserve">improved security and enhanced justice; and </w:t>
            </w:r>
          </w:p>
          <w:p w:rsidR="00F90C20" w:rsidRPr="00F90C20" w:rsidRDefault="00F90C20" w:rsidP="00F90C20">
            <w:pPr>
              <w:suppressAutoHyphens/>
              <w:autoSpaceDE w:val="0"/>
              <w:autoSpaceDN w:val="0"/>
              <w:adjustRightInd w:val="0"/>
              <w:spacing w:after="57" w:line="240" w:lineRule="atLeast"/>
              <w:ind w:left="624"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c.</w:t>
            </w:r>
            <w:r w:rsidRPr="00F90C20">
              <w:rPr>
                <w:rFonts w:ascii="Calibri" w:hAnsi="Calibri" w:cs="Calibri"/>
                <w:color w:val="000000"/>
                <w:sz w:val="18"/>
                <w:szCs w:val="18"/>
                <w:lang w:val="en-GB"/>
              </w:rPr>
              <w:tab/>
              <w:t>enhanced human rights.</w:t>
            </w:r>
          </w:p>
        </w:tc>
      </w:tr>
      <w:tr w:rsidR="00F90C20" w:rsidRPr="00F90C20" w:rsidTr="00914AF1">
        <w:trPr>
          <w:trHeight w:val="60"/>
        </w:trPr>
        <w:tc>
          <w:tcPr>
            <w:tcW w:w="180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b/>
                <w:bCs/>
                <w:color w:val="000000"/>
                <w:sz w:val="18"/>
                <w:szCs w:val="18"/>
                <w:lang w:val="en-GB"/>
              </w:rPr>
              <w:t>Expenses</w:t>
            </w:r>
          </w:p>
        </w:tc>
        <w:tc>
          <w:tcPr>
            <w:tcW w:w="7689" w:type="dxa"/>
            <w:tcBorders>
              <w:top w:val="nil"/>
              <w:left w:val="nil"/>
              <w:bottom w:val="nil"/>
              <w:right w:val="nil"/>
            </w:tcBorders>
            <w:tcMar>
              <w:top w:w="113" w:type="dxa"/>
              <w:left w:w="113" w:type="dxa"/>
              <w:bottom w:w="113" w:type="dxa"/>
              <w:right w:w="108" w:type="dxa"/>
            </w:tcMar>
          </w:tcPr>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26.</w:t>
            </w:r>
            <w:r w:rsidRPr="00F90C20">
              <w:rPr>
                <w:rFonts w:ascii="Calibri" w:hAnsi="Calibri" w:cs="Calibri"/>
                <w:color w:val="000000"/>
                <w:sz w:val="18"/>
                <w:szCs w:val="18"/>
                <w:lang w:val="en-GB"/>
              </w:rPr>
              <w:tab/>
              <w:t xml:space="preserve">See </w:t>
            </w:r>
            <w:r w:rsidRPr="00F90C20">
              <w:rPr>
                <w:rFonts w:ascii="Calibri" w:hAnsi="Calibri" w:cs="Calibri"/>
                <w:i/>
                <w:iCs/>
                <w:color w:val="000000"/>
                <w:sz w:val="18"/>
                <w:szCs w:val="18"/>
                <w:lang w:val="en-US"/>
              </w:rPr>
              <w:t>Cash payments.</w:t>
            </w:r>
          </w:p>
        </w:tc>
      </w:tr>
      <w:tr w:rsidR="00F90C20" w:rsidRPr="00F90C20" w:rsidTr="00914AF1">
        <w:trPr>
          <w:trHeight w:val="60"/>
        </w:trPr>
        <w:tc>
          <w:tcPr>
            <w:tcW w:w="180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b/>
                <w:bCs/>
                <w:color w:val="000000"/>
                <w:sz w:val="18"/>
                <w:szCs w:val="18"/>
                <w:lang w:val="en-GB"/>
              </w:rPr>
              <w:t>Family Planning</w:t>
            </w:r>
          </w:p>
        </w:tc>
        <w:tc>
          <w:tcPr>
            <w:tcW w:w="7689" w:type="dxa"/>
            <w:tcBorders>
              <w:top w:val="nil"/>
              <w:left w:val="nil"/>
              <w:bottom w:val="nil"/>
              <w:right w:val="nil"/>
            </w:tcBorders>
            <w:tcMar>
              <w:top w:w="113" w:type="dxa"/>
              <w:left w:w="113" w:type="dxa"/>
              <w:bottom w:w="113" w:type="dxa"/>
              <w:right w:w="108" w:type="dxa"/>
            </w:tcMar>
          </w:tcPr>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27.</w:t>
            </w:r>
            <w:r w:rsidRPr="00F90C20">
              <w:rPr>
                <w:rFonts w:ascii="Calibri" w:hAnsi="Calibri" w:cs="Calibri"/>
                <w:color w:val="000000"/>
                <w:sz w:val="18"/>
                <w:szCs w:val="18"/>
                <w:lang w:val="en-GB"/>
              </w:rPr>
              <w:tab/>
              <w:t>The 2012 London Family Planning Summit methodology was adopted by participants at the Summit implementing a common, internationally agreed basis for reporting family planning expenditure. The methodology calculates a percentage of 13 DAC codes that have relevance to the provision of family planning services (for example, capturing percentage of health staff and health facilities relevant to the delivery of family planning services). It can include: stand-alone family planning projects; family planning-specific contributions to multilateral organizations (e.g. contributions to UNFPA Supplies); and, in some cases, projects that include family planning within broader reproductive health activities. This methodology also includes some funding designated for other health sectors, including HIV, reproductive health (RH), maternal health, and other areas, as well as a percentage of a donor’s core contributions to several multilateral organisations, including UNFPA, the World Bank, WHO, and the Global Fund to Fight AIDS, Tuberculosis and Malaria.</w:t>
            </w:r>
          </w:p>
        </w:tc>
      </w:tr>
      <w:tr w:rsidR="00F90C20" w:rsidRPr="00F90C20" w:rsidTr="00914AF1">
        <w:trPr>
          <w:trHeight w:val="60"/>
        </w:trPr>
        <w:tc>
          <w:tcPr>
            <w:tcW w:w="180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b/>
                <w:bCs/>
                <w:color w:val="000000"/>
                <w:sz w:val="18"/>
                <w:szCs w:val="18"/>
                <w:lang w:val="en-GB"/>
              </w:rPr>
            </w:pPr>
            <w:r w:rsidRPr="00F90C20">
              <w:rPr>
                <w:rFonts w:ascii="Calibri" w:hAnsi="Calibri" w:cs="Calibri"/>
                <w:b/>
                <w:bCs/>
                <w:color w:val="000000"/>
                <w:sz w:val="18"/>
                <w:szCs w:val="18"/>
                <w:lang w:val="en-GB"/>
              </w:rPr>
              <w:t>Gender equality</w:t>
            </w:r>
          </w:p>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p>
        </w:tc>
        <w:tc>
          <w:tcPr>
            <w:tcW w:w="7689" w:type="dxa"/>
            <w:tcBorders>
              <w:top w:val="nil"/>
              <w:left w:val="nil"/>
              <w:bottom w:val="nil"/>
              <w:right w:val="nil"/>
            </w:tcBorders>
            <w:tcMar>
              <w:top w:w="113" w:type="dxa"/>
              <w:left w:w="113" w:type="dxa"/>
              <w:bottom w:w="113" w:type="dxa"/>
              <w:right w:w="108" w:type="dxa"/>
            </w:tcMar>
          </w:tcPr>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28.</w:t>
            </w:r>
            <w:r w:rsidRPr="00F90C20">
              <w:rPr>
                <w:rFonts w:ascii="Calibri" w:hAnsi="Calibri" w:cs="Calibri"/>
                <w:color w:val="000000"/>
                <w:sz w:val="18"/>
                <w:szCs w:val="18"/>
                <w:lang w:val="en-GB"/>
              </w:rPr>
              <w:tab/>
              <w:t>Gender equality is central to economic and human development and to supporting women’s rights. Equal opportunity for women and men supports economic growth and helps to reduce poverty. Removing inequalities gives societies a better chance to develop. When women and men have relative equality, economies grow faster, children’s health improves and there is less corruption. Gender equality is an important human right.</w:t>
            </w:r>
          </w:p>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29.</w:t>
            </w:r>
            <w:r w:rsidRPr="00F90C20">
              <w:rPr>
                <w:rFonts w:ascii="Calibri" w:hAnsi="Calibri" w:cs="Calibri"/>
                <w:color w:val="000000"/>
                <w:sz w:val="18"/>
                <w:szCs w:val="18"/>
                <w:lang w:val="en-GB"/>
              </w:rPr>
              <w:tab/>
              <w:t>Gender equality in Australian aid data are based on the OECD gender marker whereby activities are screened and marked as either:</w:t>
            </w:r>
          </w:p>
          <w:p w:rsidR="00F90C20" w:rsidRPr="00F90C20" w:rsidRDefault="00F90C20" w:rsidP="00F90C20">
            <w:pPr>
              <w:suppressAutoHyphens/>
              <w:autoSpaceDE w:val="0"/>
              <w:autoSpaceDN w:val="0"/>
              <w:adjustRightInd w:val="0"/>
              <w:spacing w:after="57" w:line="240" w:lineRule="atLeast"/>
              <w:ind w:left="624"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a.</w:t>
            </w:r>
            <w:r w:rsidRPr="00F90C20">
              <w:rPr>
                <w:rFonts w:ascii="Calibri" w:hAnsi="Calibri" w:cs="Calibri"/>
                <w:color w:val="000000"/>
                <w:sz w:val="18"/>
                <w:szCs w:val="18"/>
                <w:lang w:val="en-GB"/>
              </w:rPr>
              <w:tab/>
              <w:t>targeting gender equality as a ‘principal’ objective or a ‘significant’ objective; or</w:t>
            </w:r>
          </w:p>
          <w:p w:rsidR="00F90C20" w:rsidRPr="00F90C20" w:rsidRDefault="00F90C20" w:rsidP="00F90C20">
            <w:pPr>
              <w:suppressAutoHyphens/>
              <w:autoSpaceDE w:val="0"/>
              <w:autoSpaceDN w:val="0"/>
              <w:adjustRightInd w:val="0"/>
              <w:spacing w:after="57" w:line="240" w:lineRule="atLeast"/>
              <w:ind w:left="624"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b.</w:t>
            </w:r>
            <w:r w:rsidRPr="00F90C20">
              <w:rPr>
                <w:rFonts w:ascii="Calibri" w:hAnsi="Calibri" w:cs="Calibri"/>
                <w:color w:val="000000"/>
                <w:sz w:val="18"/>
                <w:szCs w:val="18"/>
                <w:lang w:val="en-GB"/>
              </w:rPr>
              <w:tab/>
              <w:t>not targeting the objective.</w:t>
            </w:r>
          </w:p>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30.</w:t>
            </w:r>
            <w:r w:rsidRPr="00F90C20">
              <w:rPr>
                <w:rFonts w:ascii="Calibri" w:hAnsi="Calibri" w:cs="Calibri"/>
                <w:color w:val="000000"/>
                <w:sz w:val="18"/>
                <w:szCs w:val="18"/>
                <w:lang w:val="en-GB"/>
              </w:rPr>
              <w:tab/>
              <w:t xml:space="preserve">The gender equality marker indicates policy objectives in relation to each aid investment. A principal objective score is given when promoting the objectives of gender as the primary purpose. Investments marked “significant” have other prime </w:t>
            </w:r>
            <w:proofErr w:type="gramStart"/>
            <w:r w:rsidRPr="00F90C20">
              <w:rPr>
                <w:rFonts w:ascii="Calibri" w:hAnsi="Calibri" w:cs="Calibri"/>
                <w:color w:val="000000"/>
                <w:sz w:val="18"/>
                <w:szCs w:val="18"/>
                <w:lang w:val="en-GB"/>
              </w:rPr>
              <w:t>objectives, but</w:t>
            </w:r>
            <w:proofErr w:type="gramEnd"/>
            <w:r w:rsidRPr="00F90C20">
              <w:rPr>
                <w:rFonts w:ascii="Calibri" w:hAnsi="Calibri" w:cs="Calibri"/>
                <w:color w:val="000000"/>
                <w:sz w:val="18"/>
                <w:szCs w:val="18"/>
                <w:lang w:val="en-GB"/>
              </w:rPr>
              <w:t xml:space="preserve"> have been formulated or adjusted to help meet gender concerns. </w:t>
            </w:r>
          </w:p>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31.</w:t>
            </w:r>
            <w:r w:rsidRPr="00F90C20">
              <w:rPr>
                <w:rFonts w:ascii="Calibri" w:hAnsi="Calibri" w:cs="Calibri"/>
                <w:color w:val="000000"/>
                <w:sz w:val="18"/>
                <w:szCs w:val="18"/>
                <w:lang w:val="en-GB"/>
              </w:rPr>
              <w:tab/>
              <w:t>The markers allow an approximate quantification of aid flows that target gender objectives. In marker data presentations the figures for principal and significant objectives should be shown separately and the sum referred to as the “estimate” or “upper bound” of gender-related aid.</w:t>
            </w:r>
          </w:p>
        </w:tc>
      </w:tr>
      <w:tr w:rsidR="00F90C20" w:rsidRPr="00F90C20" w:rsidTr="00914AF1">
        <w:trPr>
          <w:trHeight w:val="80"/>
        </w:trPr>
        <w:tc>
          <w:tcPr>
            <w:tcW w:w="180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b/>
                <w:bCs/>
                <w:color w:val="000000"/>
                <w:sz w:val="18"/>
                <w:szCs w:val="18"/>
                <w:lang w:val="en-GB"/>
              </w:rPr>
              <w:t>General Development Support</w:t>
            </w:r>
          </w:p>
        </w:tc>
        <w:tc>
          <w:tcPr>
            <w:tcW w:w="7689" w:type="dxa"/>
            <w:tcBorders>
              <w:top w:val="nil"/>
              <w:left w:val="nil"/>
              <w:bottom w:val="nil"/>
              <w:right w:val="nil"/>
            </w:tcBorders>
            <w:tcMar>
              <w:top w:w="113" w:type="dxa"/>
              <w:left w:w="113" w:type="dxa"/>
              <w:bottom w:w="113" w:type="dxa"/>
              <w:right w:w="108" w:type="dxa"/>
            </w:tcMar>
          </w:tcPr>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32.</w:t>
            </w:r>
            <w:r w:rsidRPr="00F90C20">
              <w:rPr>
                <w:rFonts w:ascii="Calibri" w:hAnsi="Calibri" w:cs="Calibri"/>
                <w:color w:val="000000"/>
                <w:sz w:val="18"/>
                <w:szCs w:val="18"/>
                <w:lang w:val="en-GB"/>
              </w:rPr>
              <w:tab/>
              <w:t>General Development Support refers to aid initiatives which cut across multiple sectors. General development support investments include financial contributions to:</w:t>
            </w:r>
          </w:p>
          <w:p w:rsidR="00F90C20" w:rsidRPr="00F90C20" w:rsidRDefault="00F90C20" w:rsidP="00F90C20">
            <w:pPr>
              <w:suppressAutoHyphens/>
              <w:autoSpaceDE w:val="0"/>
              <w:autoSpaceDN w:val="0"/>
              <w:adjustRightInd w:val="0"/>
              <w:spacing w:after="57" w:line="240" w:lineRule="atLeast"/>
              <w:ind w:left="624"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a.</w:t>
            </w:r>
            <w:r w:rsidRPr="00F90C20">
              <w:rPr>
                <w:rFonts w:ascii="Calibri" w:hAnsi="Calibri" w:cs="Calibri"/>
                <w:color w:val="000000"/>
                <w:sz w:val="18"/>
                <w:szCs w:val="18"/>
                <w:lang w:val="en-GB"/>
              </w:rPr>
              <w:tab/>
              <w:t>trust funds, such as the World Bank’s trust funds, provide support for key multisector basic services;</w:t>
            </w:r>
          </w:p>
          <w:p w:rsidR="00F90C20" w:rsidRPr="00F90C20" w:rsidRDefault="00F90C20" w:rsidP="00F90C20">
            <w:pPr>
              <w:suppressAutoHyphens/>
              <w:autoSpaceDE w:val="0"/>
              <w:autoSpaceDN w:val="0"/>
              <w:adjustRightInd w:val="0"/>
              <w:spacing w:after="57" w:line="240" w:lineRule="atLeast"/>
              <w:ind w:left="624"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b.</w:t>
            </w:r>
            <w:r w:rsidRPr="00F90C20">
              <w:rPr>
                <w:rFonts w:ascii="Calibri" w:hAnsi="Calibri" w:cs="Calibri"/>
                <w:color w:val="000000"/>
                <w:sz w:val="18"/>
                <w:szCs w:val="18"/>
                <w:lang w:val="en-GB"/>
              </w:rPr>
              <w:tab/>
              <w:t>recovery and restoration activities such as post tsunami recovery, reconstruction and delivery of essential services;</w:t>
            </w:r>
          </w:p>
          <w:p w:rsidR="00F90C20" w:rsidRPr="00F90C20" w:rsidRDefault="00F90C20" w:rsidP="00F90C20">
            <w:pPr>
              <w:suppressAutoHyphens/>
              <w:autoSpaceDE w:val="0"/>
              <w:autoSpaceDN w:val="0"/>
              <w:adjustRightInd w:val="0"/>
              <w:spacing w:after="57" w:line="240" w:lineRule="atLeast"/>
              <w:ind w:left="624"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lastRenderedPageBreak/>
              <w:t>c.</w:t>
            </w:r>
            <w:r w:rsidRPr="00F90C20">
              <w:rPr>
                <w:rFonts w:ascii="Calibri" w:hAnsi="Calibri" w:cs="Calibri"/>
                <w:color w:val="000000"/>
                <w:sz w:val="18"/>
                <w:szCs w:val="18"/>
                <w:lang w:val="en-GB"/>
              </w:rPr>
              <w:tab/>
              <w:t xml:space="preserve">core support for multilateral organisations such as the Secretariat of the Pacific Commission; and </w:t>
            </w:r>
          </w:p>
          <w:p w:rsidR="00F90C20" w:rsidRPr="00F90C20" w:rsidRDefault="00F90C20" w:rsidP="00F90C20">
            <w:pPr>
              <w:suppressAutoHyphens/>
              <w:autoSpaceDE w:val="0"/>
              <w:autoSpaceDN w:val="0"/>
              <w:adjustRightInd w:val="0"/>
              <w:spacing w:after="57" w:line="240" w:lineRule="atLeast"/>
              <w:ind w:left="624"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d.</w:t>
            </w:r>
            <w:r w:rsidRPr="00F90C20">
              <w:rPr>
                <w:rFonts w:ascii="Calibri" w:hAnsi="Calibri" w:cs="Calibri"/>
                <w:color w:val="000000"/>
                <w:sz w:val="18"/>
                <w:szCs w:val="18"/>
                <w:lang w:val="en-GB"/>
              </w:rPr>
              <w:tab/>
              <w:t>budget Support to bilateral partners.</w:t>
            </w:r>
          </w:p>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33.</w:t>
            </w:r>
            <w:r w:rsidRPr="00F90C20">
              <w:rPr>
                <w:rFonts w:ascii="Calibri" w:hAnsi="Calibri" w:cs="Calibri"/>
                <w:color w:val="000000"/>
                <w:sz w:val="18"/>
                <w:szCs w:val="18"/>
                <w:lang w:val="en-GB"/>
              </w:rPr>
              <w:tab/>
              <w:t>General development support aid cannot be further classified and is assigned the generic DAC sector classification Multisector aid (43010).</w:t>
            </w:r>
          </w:p>
        </w:tc>
      </w:tr>
      <w:tr w:rsidR="00F90C20" w:rsidRPr="00F90C20" w:rsidTr="00914AF1">
        <w:trPr>
          <w:trHeight w:val="80"/>
        </w:trPr>
        <w:tc>
          <w:tcPr>
            <w:tcW w:w="180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b/>
                <w:bCs/>
                <w:color w:val="000000"/>
                <w:sz w:val="18"/>
                <w:szCs w:val="18"/>
                <w:lang w:val="en-GB"/>
              </w:rPr>
              <w:lastRenderedPageBreak/>
              <w:t>Global programs</w:t>
            </w:r>
          </w:p>
        </w:tc>
        <w:tc>
          <w:tcPr>
            <w:tcW w:w="768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34.</w:t>
            </w:r>
            <w:r w:rsidRPr="00F90C20">
              <w:rPr>
                <w:rFonts w:ascii="Calibri" w:hAnsi="Calibri" w:cs="Calibri"/>
                <w:color w:val="000000"/>
                <w:sz w:val="18"/>
                <w:szCs w:val="18"/>
                <w:lang w:val="en-GB"/>
              </w:rPr>
              <w:tab/>
              <w:t>Global programs are specialised DFAT programs which deliver other development assistance and/or multi-country development benefits across the developing world. They include contributions to international organisations; emergency, humanitarian and refugee programs; contributions to NGOs and volunteer programs; development education and public information; and development research.</w:t>
            </w:r>
          </w:p>
        </w:tc>
      </w:tr>
      <w:tr w:rsidR="00F90C20" w:rsidRPr="00F90C20" w:rsidTr="00914AF1">
        <w:trPr>
          <w:trHeight w:val="80"/>
        </w:trPr>
        <w:tc>
          <w:tcPr>
            <w:tcW w:w="180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proofErr w:type="gramStart"/>
            <w:r w:rsidRPr="00F90C20">
              <w:rPr>
                <w:rFonts w:ascii="Calibri" w:hAnsi="Calibri" w:cs="Calibri"/>
                <w:b/>
                <w:bCs/>
                <w:color w:val="000000"/>
                <w:sz w:val="18"/>
                <w:szCs w:val="18"/>
                <w:lang w:val="en-GB"/>
              </w:rPr>
              <w:t>Investment  Priorities</w:t>
            </w:r>
            <w:proofErr w:type="gramEnd"/>
          </w:p>
        </w:tc>
        <w:tc>
          <w:tcPr>
            <w:tcW w:w="768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35.</w:t>
            </w:r>
            <w:r w:rsidRPr="00F90C20">
              <w:rPr>
                <w:rFonts w:ascii="Calibri" w:hAnsi="Calibri" w:cs="Calibri"/>
                <w:color w:val="000000"/>
                <w:sz w:val="18"/>
                <w:szCs w:val="18"/>
                <w:lang w:val="en-GB"/>
              </w:rPr>
              <w:tab/>
              <w:t xml:space="preserve">Investment priority data presented in this publication reflect Australian Government priorities, based on concepts defined within DFAT. The development program investment priorities are:                                                                    </w:t>
            </w:r>
          </w:p>
          <w:p w:rsidR="00F90C20" w:rsidRPr="00F90C20" w:rsidRDefault="00F90C20" w:rsidP="00F90C20">
            <w:pPr>
              <w:suppressAutoHyphens/>
              <w:autoSpaceDE w:val="0"/>
              <w:autoSpaceDN w:val="0"/>
              <w:adjustRightInd w:val="0"/>
              <w:spacing w:after="57" w:line="240" w:lineRule="atLeast"/>
              <w:ind w:left="624"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a.</w:t>
            </w:r>
            <w:r w:rsidRPr="00F90C20">
              <w:rPr>
                <w:rFonts w:ascii="Calibri" w:hAnsi="Calibri" w:cs="Calibri"/>
                <w:color w:val="000000"/>
                <w:sz w:val="18"/>
                <w:szCs w:val="18"/>
                <w:lang w:val="en-GB"/>
              </w:rPr>
              <w:tab/>
            </w:r>
            <w:r w:rsidRPr="00F90C20">
              <w:rPr>
                <w:rFonts w:ascii="Calibri" w:hAnsi="Calibri" w:cs="Calibri"/>
                <w:b/>
                <w:bCs/>
                <w:color w:val="000000"/>
                <w:sz w:val="18"/>
                <w:szCs w:val="18"/>
                <w:lang w:val="en-GB"/>
              </w:rPr>
              <w:t xml:space="preserve">Infrastructure, trade facilitation and international competitiveness (Infrastructure and trade). </w:t>
            </w:r>
            <w:r w:rsidRPr="00F90C20">
              <w:rPr>
                <w:rFonts w:ascii="Calibri" w:hAnsi="Calibri" w:cs="Calibri"/>
                <w:color w:val="000000"/>
                <w:sz w:val="18"/>
                <w:szCs w:val="18"/>
                <w:lang w:val="en-GB"/>
              </w:rPr>
              <w:t>Investments in infrastructure, trade facilitation and international competitiveness are aimed directly at supporting the private sector to expand. Better infrastructure reduces the cost of doing business, while trade facilitation ensures that businesses can take advantage of international opportunities;</w:t>
            </w:r>
          </w:p>
          <w:p w:rsidR="00F90C20" w:rsidRPr="00F90C20" w:rsidRDefault="00F90C20" w:rsidP="00F90C20">
            <w:pPr>
              <w:suppressAutoHyphens/>
              <w:autoSpaceDE w:val="0"/>
              <w:autoSpaceDN w:val="0"/>
              <w:adjustRightInd w:val="0"/>
              <w:spacing w:after="57" w:line="240" w:lineRule="atLeast"/>
              <w:ind w:left="624"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b.</w:t>
            </w:r>
            <w:r w:rsidRPr="00F90C20">
              <w:rPr>
                <w:rFonts w:ascii="Calibri" w:hAnsi="Calibri" w:cs="Calibri"/>
                <w:color w:val="000000"/>
                <w:sz w:val="18"/>
                <w:szCs w:val="18"/>
                <w:lang w:val="en-GB"/>
              </w:rPr>
              <w:tab/>
            </w:r>
            <w:r w:rsidRPr="00F90C20">
              <w:rPr>
                <w:rFonts w:ascii="Calibri" w:hAnsi="Calibri" w:cs="Calibri"/>
                <w:b/>
                <w:bCs/>
                <w:color w:val="000000"/>
                <w:sz w:val="18"/>
                <w:szCs w:val="18"/>
                <w:lang w:val="en-GB"/>
              </w:rPr>
              <w:t xml:space="preserve">Agriculture, fisheries and water. </w:t>
            </w:r>
            <w:r w:rsidRPr="00F90C20">
              <w:rPr>
                <w:rFonts w:ascii="Calibri" w:hAnsi="Calibri" w:cs="Calibri"/>
                <w:color w:val="000000"/>
                <w:sz w:val="18"/>
                <w:szCs w:val="18"/>
                <w:lang w:val="en-GB"/>
              </w:rPr>
              <w:t xml:space="preserve">Agriculture and fisheries are key growth sectors and critical to strengthening global food security and improving nutrition. These sectors provide important pathways out of poverty. Increased agricultural productivity plus improved water resource management increases incomes and frees up labour to move into other sectors. For Pacific island economies, fisheries also represent a major source of domestic revenue; </w:t>
            </w:r>
          </w:p>
          <w:p w:rsidR="00F90C20" w:rsidRPr="00F90C20" w:rsidRDefault="00F90C20" w:rsidP="00F90C20">
            <w:pPr>
              <w:suppressAutoHyphens/>
              <w:autoSpaceDE w:val="0"/>
              <w:autoSpaceDN w:val="0"/>
              <w:adjustRightInd w:val="0"/>
              <w:spacing w:after="57" w:line="240" w:lineRule="atLeast"/>
              <w:ind w:left="624"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c.</w:t>
            </w:r>
            <w:r w:rsidRPr="00F90C20">
              <w:rPr>
                <w:rFonts w:ascii="Calibri" w:hAnsi="Calibri" w:cs="Calibri"/>
                <w:color w:val="000000"/>
                <w:sz w:val="18"/>
                <w:szCs w:val="18"/>
                <w:lang w:val="en-GB"/>
              </w:rPr>
              <w:tab/>
            </w:r>
            <w:r w:rsidRPr="00F90C20">
              <w:rPr>
                <w:rFonts w:ascii="Calibri" w:hAnsi="Calibri" w:cs="Calibri"/>
                <w:b/>
                <w:bCs/>
                <w:color w:val="000000"/>
                <w:sz w:val="18"/>
                <w:szCs w:val="18"/>
                <w:lang w:val="en-GB"/>
              </w:rPr>
              <w:t>Effective governance: policies, institutions and functioning economies (Effective governance).</w:t>
            </w:r>
            <w:r w:rsidRPr="00F90C20">
              <w:rPr>
                <w:rFonts w:ascii="Calibri" w:hAnsi="Calibri" w:cs="Calibri"/>
                <w:color w:val="000000"/>
                <w:sz w:val="18"/>
                <w:szCs w:val="18"/>
                <w:lang w:val="en-GB"/>
              </w:rPr>
              <w:t xml:space="preserve"> Investments in effective governance support the stronger operation of the public sector. An effective public sector, led by committed political leaders, invests a country’s own resources into pro-growth and poverty reducing activities. It also provides a regulatory environment that supports stronger private sector growth. For further information see also paragraphs 24 and 25;</w:t>
            </w:r>
          </w:p>
          <w:p w:rsidR="00F90C20" w:rsidRPr="00F90C20" w:rsidRDefault="00F90C20" w:rsidP="00F90C20">
            <w:pPr>
              <w:suppressAutoHyphens/>
              <w:autoSpaceDE w:val="0"/>
              <w:autoSpaceDN w:val="0"/>
              <w:adjustRightInd w:val="0"/>
              <w:spacing w:after="57" w:line="240" w:lineRule="atLeast"/>
              <w:ind w:left="624"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d.</w:t>
            </w:r>
            <w:r w:rsidRPr="00F90C20">
              <w:rPr>
                <w:rFonts w:ascii="Calibri" w:hAnsi="Calibri" w:cs="Calibri"/>
                <w:color w:val="000000"/>
                <w:sz w:val="18"/>
                <w:szCs w:val="18"/>
                <w:lang w:val="en-GB"/>
              </w:rPr>
              <w:tab/>
            </w:r>
            <w:r w:rsidRPr="00F90C20">
              <w:rPr>
                <w:rFonts w:ascii="Calibri" w:hAnsi="Calibri" w:cs="Calibri"/>
                <w:b/>
                <w:bCs/>
                <w:color w:val="000000"/>
                <w:sz w:val="18"/>
                <w:szCs w:val="18"/>
                <w:lang w:val="en-GB"/>
              </w:rPr>
              <w:t>Education.</w:t>
            </w:r>
            <w:r w:rsidRPr="00F90C20">
              <w:rPr>
                <w:rFonts w:ascii="Calibri" w:hAnsi="Calibri" w:cs="Calibri"/>
                <w:color w:val="000000"/>
                <w:sz w:val="18"/>
                <w:szCs w:val="18"/>
                <w:lang w:val="en-GB"/>
              </w:rPr>
              <w:t xml:space="preserve"> Better quality education enables young people to get the skills they need to contribute to the economy;</w:t>
            </w:r>
          </w:p>
          <w:p w:rsidR="00F90C20" w:rsidRPr="00F90C20" w:rsidRDefault="00F90C20" w:rsidP="00F90C20">
            <w:pPr>
              <w:suppressAutoHyphens/>
              <w:autoSpaceDE w:val="0"/>
              <w:autoSpaceDN w:val="0"/>
              <w:adjustRightInd w:val="0"/>
              <w:spacing w:after="57" w:line="240" w:lineRule="atLeast"/>
              <w:ind w:left="624"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e.</w:t>
            </w:r>
            <w:r w:rsidRPr="00F90C20">
              <w:rPr>
                <w:rFonts w:ascii="Calibri" w:hAnsi="Calibri" w:cs="Calibri"/>
                <w:color w:val="000000"/>
                <w:sz w:val="18"/>
                <w:szCs w:val="18"/>
                <w:lang w:val="en-GB"/>
              </w:rPr>
              <w:tab/>
            </w:r>
            <w:r w:rsidRPr="00F90C20">
              <w:rPr>
                <w:rFonts w:ascii="Calibri" w:hAnsi="Calibri" w:cs="Calibri"/>
                <w:b/>
                <w:bCs/>
                <w:color w:val="000000"/>
                <w:sz w:val="18"/>
                <w:szCs w:val="18"/>
                <w:lang w:val="en-GB"/>
              </w:rPr>
              <w:t xml:space="preserve">Health. </w:t>
            </w:r>
            <w:r w:rsidRPr="00F90C20">
              <w:rPr>
                <w:rFonts w:ascii="Calibri" w:hAnsi="Calibri" w:cs="Calibri"/>
                <w:color w:val="000000"/>
                <w:sz w:val="18"/>
                <w:szCs w:val="18"/>
                <w:lang w:val="en-GB"/>
              </w:rPr>
              <w:t>Investments in health—particularly health systems—ensure that women, men and children can access better health and live healthy and productive lives;</w:t>
            </w:r>
          </w:p>
        </w:tc>
      </w:tr>
      <w:tr w:rsidR="00F90C20" w:rsidRPr="00F90C20" w:rsidTr="00914AF1">
        <w:trPr>
          <w:trHeight w:val="80"/>
        </w:trPr>
        <w:tc>
          <w:tcPr>
            <w:tcW w:w="180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proofErr w:type="gramStart"/>
            <w:r w:rsidRPr="00F90C20">
              <w:rPr>
                <w:rFonts w:ascii="Calibri" w:hAnsi="Calibri" w:cs="Calibri"/>
                <w:b/>
                <w:bCs/>
                <w:color w:val="000000"/>
                <w:sz w:val="18"/>
                <w:szCs w:val="18"/>
                <w:lang w:val="en-GB"/>
              </w:rPr>
              <w:t>Investment  Priorities</w:t>
            </w:r>
            <w:proofErr w:type="gramEnd"/>
            <w:r w:rsidRPr="00F90C20">
              <w:rPr>
                <w:rFonts w:ascii="Calibri" w:hAnsi="Calibri" w:cs="Calibri"/>
                <w:b/>
                <w:bCs/>
                <w:color w:val="000000"/>
                <w:sz w:val="18"/>
                <w:szCs w:val="18"/>
                <w:lang w:val="en-GB"/>
              </w:rPr>
              <w:t xml:space="preserve"> </w:t>
            </w:r>
            <w:r w:rsidRPr="00F90C20">
              <w:rPr>
                <w:rFonts w:ascii="Calibri" w:hAnsi="Calibri" w:cs="Calibri"/>
                <w:b/>
                <w:bCs/>
                <w:i/>
                <w:iCs/>
                <w:color w:val="000000"/>
                <w:sz w:val="18"/>
                <w:szCs w:val="18"/>
                <w:lang w:val="en-GB"/>
              </w:rPr>
              <w:t>continued</w:t>
            </w:r>
          </w:p>
        </w:tc>
        <w:tc>
          <w:tcPr>
            <w:tcW w:w="768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57" w:line="240" w:lineRule="atLeast"/>
              <w:ind w:left="624"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f.</w:t>
            </w:r>
            <w:r w:rsidRPr="00F90C20">
              <w:rPr>
                <w:rFonts w:ascii="Calibri" w:hAnsi="Calibri" w:cs="Calibri"/>
                <w:color w:val="000000"/>
                <w:sz w:val="18"/>
                <w:szCs w:val="18"/>
                <w:lang w:val="en-GB"/>
              </w:rPr>
              <w:tab/>
            </w:r>
            <w:r w:rsidRPr="00F90C20">
              <w:rPr>
                <w:rFonts w:ascii="Calibri" w:hAnsi="Calibri" w:cs="Calibri"/>
                <w:b/>
                <w:bCs/>
                <w:color w:val="000000"/>
                <w:sz w:val="18"/>
                <w:szCs w:val="18"/>
                <w:lang w:val="en-GB"/>
              </w:rPr>
              <w:t>Building resilience: humanitarian assistance, disaster risk reduction and social protection (Building resilience).</w:t>
            </w:r>
            <w:r w:rsidRPr="00F90C20">
              <w:rPr>
                <w:rFonts w:ascii="Calibri" w:hAnsi="Calibri" w:cs="Calibri"/>
                <w:color w:val="000000"/>
                <w:sz w:val="18"/>
                <w:szCs w:val="18"/>
                <w:lang w:val="en-GB"/>
              </w:rPr>
              <w:t xml:space="preserve"> Investments in building resilience includes providing humanitarian assistance in response to emergencies. Preventing crises is a good investment. The development program works to reduce disaster risks and promote preparedness. The development program also strengthens social protection to provide safety nets in the face of shocks to enable the poor to build skills and increase their participation in the economy; and</w:t>
            </w:r>
          </w:p>
          <w:p w:rsidR="00F90C20" w:rsidRPr="00F90C20" w:rsidRDefault="00F90C20" w:rsidP="00F90C20">
            <w:pPr>
              <w:suppressAutoHyphens/>
              <w:autoSpaceDE w:val="0"/>
              <w:autoSpaceDN w:val="0"/>
              <w:adjustRightInd w:val="0"/>
              <w:spacing w:after="57" w:line="240" w:lineRule="atLeast"/>
              <w:ind w:left="624"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g.</w:t>
            </w:r>
            <w:r w:rsidRPr="00F90C20">
              <w:rPr>
                <w:rFonts w:ascii="Calibri" w:hAnsi="Calibri" w:cs="Calibri"/>
                <w:color w:val="000000"/>
                <w:sz w:val="18"/>
                <w:szCs w:val="18"/>
                <w:lang w:val="en-GB"/>
              </w:rPr>
              <w:tab/>
            </w:r>
            <w:r w:rsidRPr="00F90C20">
              <w:rPr>
                <w:rFonts w:ascii="Calibri" w:hAnsi="Calibri" w:cs="Calibri"/>
                <w:b/>
                <w:bCs/>
                <w:color w:val="000000"/>
                <w:sz w:val="18"/>
                <w:szCs w:val="18"/>
                <w:lang w:val="en-GB"/>
              </w:rPr>
              <w:t xml:space="preserve">General development support. </w:t>
            </w:r>
            <w:r w:rsidRPr="00F90C20">
              <w:rPr>
                <w:rFonts w:ascii="Calibri" w:hAnsi="Calibri" w:cs="Calibri"/>
                <w:color w:val="000000"/>
                <w:sz w:val="18"/>
                <w:szCs w:val="18"/>
                <w:lang w:val="en-GB"/>
              </w:rPr>
              <w:t>Administrative costs that are not attributable to another investment priority including multisector aid, debt relief and research where sector cannot be identified. For further information see also paragraphs 32 and 33.</w:t>
            </w:r>
          </w:p>
        </w:tc>
      </w:tr>
      <w:tr w:rsidR="00F90C20" w:rsidRPr="00F90C20" w:rsidTr="00914AF1">
        <w:trPr>
          <w:trHeight w:val="80"/>
        </w:trPr>
        <w:tc>
          <w:tcPr>
            <w:tcW w:w="180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b/>
                <w:bCs/>
                <w:color w:val="000000"/>
                <w:sz w:val="18"/>
                <w:szCs w:val="18"/>
                <w:lang w:val="en-GB"/>
              </w:rPr>
              <w:t>Maternal and Child Health</w:t>
            </w:r>
          </w:p>
        </w:tc>
        <w:tc>
          <w:tcPr>
            <w:tcW w:w="768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36.</w:t>
            </w:r>
            <w:r w:rsidRPr="00F90C20">
              <w:rPr>
                <w:rFonts w:ascii="Calibri" w:hAnsi="Calibri" w:cs="Calibri"/>
                <w:color w:val="000000"/>
                <w:sz w:val="18"/>
                <w:szCs w:val="18"/>
                <w:lang w:val="en-GB"/>
              </w:rPr>
              <w:tab/>
              <w:t>At the June 2012 DAC Working Party on Statistics meeting, country members agreed to report maternal and child health (MCH) spending using a new standard methodology. The methodology assigns a score to aid activities based on the level of funding targeted to MCH.</w:t>
            </w:r>
          </w:p>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37.</w:t>
            </w:r>
            <w:r w:rsidRPr="00F90C20">
              <w:rPr>
                <w:rFonts w:ascii="Calibri" w:hAnsi="Calibri" w:cs="Calibri"/>
                <w:color w:val="000000"/>
                <w:sz w:val="18"/>
                <w:szCs w:val="18"/>
                <w:lang w:val="en-GB"/>
              </w:rPr>
              <w:tab/>
              <w:t>The methodology differs to the tracking of family planning expenditure reported at the Family Planning Summit. The family planning methodology was devised by the United Kingdom’s Department for International Development (</w:t>
            </w:r>
            <w:proofErr w:type="spellStart"/>
            <w:r w:rsidRPr="00F90C20">
              <w:rPr>
                <w:rFonts w:ascii="Calibri" w:hAnsi="Calibri" w:cs="Calibri"/>
                <w:color w:val="000000"/>
                <w:sz w:val="18"/>
                <w:szCs w:val="18"/>
                <w:lang w:val="en-GB"/>
              </w:rPr>
              <w:t>DfID</w:t>
            </w:r>
            <w:proofErr w:type="spellEnd"/>
            <w:r w:rsidRPr="00F90C20">
              <w:rPr>
                <w:rFonts w:ascii="Calibri" w:hAnsi="Calibri" w:cs="Calibri"/>
                <w:color w:val="000000"/>
                <w:sz w:val="18"/>
                <w:szCs w:val="18"/>
                <w:lang w:val="en-GB"/>
              </w:rPr>
              <w:t xml:space="preserve">) to guide </w:t>
            </w:r>
            <w:proofErr w:type="gramStart"/>
            <w:r w:rsidRPr="00F90C20">
              <w:rPr>
                <w:rFonts w:ascii="Calibri" w:hAnsi="Calibri" w:cs="Calibri"/>
                <w:color w:val="000000"/>
                <w:sz w:val="18"/>
                <w:szCs w:val="18"/>
                <w:lang w:val="en-GB"/>
              </w:rPr>
              <w:t>donors</w:t>
            </w:r>
            <w:proofErr w:type="gramEnd"/>
            <w:r w:rsidRPr="00F90C20">
              <w:rPr>
                <w:rFonts w:ascii="Calibri" w:hAnsi="Calibri" w:cs="Calibri"/>
                <w:color w:val="000000"/>
                <w:sz w:val="18"/>
                <w:szCs w:val="18"/>
                <w:lang w:val="en-GB"/>
              </w:rPr>
              <w:t xml:space="preserve"> commitments and is based on apportioning expenditure across DAC health sectors based on analysis of </w:t>
            </w:r>
            <w:proofErr w:type="spellStart"/>
            <w:r w:rsidRPr="00F90C20">
              <w:rPr>
                <w:rFonts w:ascii="Calibri" w:hAnsi="Calibri" w:cs="Calibri"/>
                <w:color w:val="000000"/>
                <w:sz w:val="18"/>
                <w:szCs w:val="18"/>
                <w:lang w:val="en-GB"/>
              </w:rPr>
              <w:t>DfID’s</w:t>
            </w:r>
            <w:proofErr w:type="spellEnd"/>
            <w:r w:rsidRPr="00F90C20">
              <w:rPr>
                <w:rFonts w:ascii="Calibri" w:hAnsi="Calibri" w:cs="Calibri"/>
                <w:color w:val="000000"/>
                <w:sz w:val="18"/>
                <w:szCs w:val="18"/>
                <w:lang w:val="en-GB"/>
              </w:rPr>
              <w:t xml:space="preserve"> spending patterns.</w:t>
            </w:r>
          </w:p>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38.</w:t>
            </w:r>
            <w:r w:rsidRPr="00F90C20">
              <w:rPr>
                <w:rFonts w:ascii="Calibri" w:hAnsi="Calibri" w:cs="Calibri"/>
                <w:color w:val="000000"/>
                <w:sz w:val="18"/>
                <w:szCs w:val="18"/>
                <w:lang w:val="en-GB"/>
              </w:rPr>
              <w:tab/>
              <w:t>The data contained in this publication aligns to the DAC methodology where records are scored at either the activity or agreement level.</w:t>
            </w:r>
          </w:p>
        </w:tc>
      </w:tr>
      <w:tr w:rsidR="00F90C20" w:rsidRPr="00F90C20" w:rsidTr="00914AF1">
        <w:trPr>
          <w:trHeight w:val="80"/>
        </w:trPr>
        <w:tc>
          <w:tcPr>
            <w:tcW w:w="180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b/>
                <w:bCs/>
                <w:color w:val="000000"/>
                <w:sz w:val="18"/>
                <w:szCs w:val="18"/>
                <w:lang w:val="en-GB"/>
              </w:rPr>
              <w:lastRenderedPageBreak/>
              <w:t>Multilateral flows</w:t>
            </w:r>
          </w:p>
        </w:tc>
        <w:tc>
          <w:tcPr>
            <w:tcW w:w="768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39.</w:t>
            </w:r>
            <w:r w:rsidRPr="00F90C20">
              <w:rPr>
                <w:rFonts w:ascii="Calibri" w:hAnsi="Calibri" w:cs="Calibri"/>
                <w:color w:val="000000"/>
                <w:sz w:val="18"/>
                <w:szCs w:val="18"/>
                <w:lang w:val="en-GB"/>
              </w:rPr>
              <w:tab/>
              <w:t xml:space="preserve">Resources channelled through international organisations active in development such as the WB, the ADB, the UNDP, and the World Food Program (WFP) include core and non-core payments. Payments made to third parties that for administrative purposes are channelled through multilateral and regional organisations, are also reported as multilateral flows. </w:t>
            </w:r>
          </w:p>
        </w:tc>
      </w:tr>
      <w:tr w:rsidR="00F90C20" w:rsidRPr="00F90C20" w:rsidTr="00914AF1">
        <w:trPr>
          <w:trHeight w:val="80"/>
        </w:trPr>
        <w:tc>
          <w:tcPr>
            <w:tcW w:w="180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b/>
                <w:bCs/>
                <w:color w:val="000000"/>
                <w:sz w:val="18"/>
                <w:szCs w:val="18"/>
                <w:lang w:val="en-GB"/>
              </w:rPr>
              <w:t>Negative flows</w:t>
            </w:r>
          </w:p>
        </w:tc>
        <w:tc>
          <w:tcPr>
            <w:tcW w:w="768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40.</w:t>
            </w:r>
            <w:r w:rsidRPr="00F90C20">
              <w:rPr>
                <w:rFonts w:ascii="Calibri" w:hAnsi="Calibri" w:cs="Calibri"/>
                <w:color w:val="000000"/>
                <w:sz w:val="18"/>
                <w:szCs w:val="18"/>
                <w:lang w:val="en-GB"/>
              </w:rPr>
              <w:tab/>
              <w:t xml:space="preserve">Aid expenditure is usually presented as a positive cash flow to a developing country. In some </w:t>
            </w:r>
            <w:proofErr w:type="gramStart"/>
            <w:r w:rsidRPr="00F90C20">
              <w:rPr>
                <w:rFonts w:ascii="Calibri" w:hAnsi="Calibri" w:cs="Calibri"/>
                <w:color w:val="000000"/>
                <w:sz w:val="18"/>
                <w:szCs w:val="18"/>
                <w:lang w:val="en-GB"/>
              </w:rPr>
              <w:t>situations</w:t>
            </w:r>
            <w:proofErr w:type="gramEnd"/>
            <w:r w:rsidRPr="00F90C20">
              <w:rPr>
                <w:rFonts w:ascii="Calibri" w:hAnsi="Calibri" w:cs="Calibri"/>
                <w:color w:val="000000"/>
                <w:sz w:val="18"/>
                <w:szCs w:val="18"/>
                <w:lang w:val="en-GB"/>
              </w:rPr>
              <w:t xml:space="preserve"> a negative flow may be reported. Valid negative cash flows from a developing country include:</w:t>
            </w:r>
          </w:p>
          <w:p w:rsidR="00F90C20" w:rsidRPr="00F90C20" w:rsidRDefault="00F90C20" w:rsidP="00F90C20">
            <w:pPr>
              <w:suppressAutoHyphens/>
              <w:autoSpaceDE w:val="0"/>
              <w:autoSpaceDN w:val="0"/>
              <w:adjustRightInd w:val="0"/>
              <w:spacing w:after="57" w:line="240" w:lineRule="atLeast"/>
              <w:ind w:left="624"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a.</w:t>
            </w:r>
            <w:r w:rsidRPr="00F90C20">
              <w:rPr>
                <w:rFonts w:ascii="Calibri" w:hAnsi="Calibri" w:cs="Calibri"/>
                <w:color w:val="000000"/>
                <w:sz w:val="18"/>
                <w:szCs w:val="18"/>
                <w:lang w:val="en-GB"/>
              </w:rPr>
              <w:tab/>
              <w:t>official equity investments acquired for ODA development intentions and subsequently sold, that is the proceeds from the sale are reported as a negative flow; and</w:t>
            </w:r>
          </w:p>
          <w:p w:rsidR="00F90C20" w:rsidRPr="00F90C20" w:rsidRDefault="00F90C20" w:rsidP="00F90C20">
            <w:pPr>
              <w:suppressAutoHyphens/>
              <w:autoSpaceDE w:val="0"/>
              <w:autoSpaceDN w:val="0"/>
              <w:adjustRightInd w:val="0"/>
              <w:spacing w:after="57" w:line="240" w:lineRule="atLeast"/>
              <w:ind w:left="624"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b.</w:t>
            </w:r>
            <w:r w:rsidRPr="00F90C20">
              <w:rPr>
                <w:rFonts w:ascii="Calibri" w:hAnsi="Calibri" w:cs="Calibri"/>
                <w:color w:val="000000"/>
                <w:sz w:val="18"/>
                <w:szCs w:val="18"/>
                <w:lang w:val="en-GB"/>
              </w:rPr>
              <w:tab/>
              <w:t xml:space="preserve">reimbursements from partners for </w:t>
            </w:r>
            <w:proofErr w:type="spellStart"/>
            <w:r w:rsidRPr="00F90C20">
              <w:rPr>
                <w:rFonts w:ascii="Calibri" w:hAnsi="Calibri" w:cs="Calibri"/>
                <w:color w:val="000000"/>
                <w:sz w:val="18"/>
                <w:szCs w:val="18"/>
                <w:lang w:val="en-GB"/>
              </w:rPr>
              <w:t>unexpensed</w:t>
            </w:r>
            <w:proofErr w:type="spellEnd"/>
            <w:r w:rsidRPr="00F90C20">
              <w:rPr>
                <w:rFonts w:ascii="Calibri" w:hAnsi="Calibri" w:cs="Calibri"/>
                <w:color w:val="000000"/>
                <w:sz w:val="18"/>
                <w:szCs w:val="18"/>
                <w:lang w:val="en-GB"/>
              </w:rPr>
              <w:t xml:space="preserve"> resources.</w:t>
            </w:r>
          </w:p>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41.</w:t>
            </w:r>
            <w:r w:rsidRPr="00F90C20">
              <w:rPr>
                <w:rFonts w:ascii="Calibri" w:hAnsi="Calibri" w:cs="Calibri"/>
                <w:color w:val="000000"/>
                <w:sz w:val="18"/>
                <w:szCs w:val="18"/>
                <w:lang w:val="en-GB"/>
              </w:rPr>
              <w:tab/>
              <w:t>Negative flows presented in this publication do not necessarily reflect an outward flow of cash being returned to Australia from a developing country. In some instances, these flows may also reflect an accounting adjustment.</w:t>
            </w:r>
          </w:p>
        </w:tc>
      </w:tr>
      <w:tr w:rsidR="00F90C20" w:rsidRPr="00F90C20" w:rsidTr="00914AF1">
        <w:trPr>
          <w:trHeight w:val="80"/>
        </w:trPr>
        <w:tc>
          <w:tcPr>
            <w:tcW w:w="180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b/>
                <w:bCs/>
                <w:color w:val="000000"/>
                <w:sz w:val="18"/>
                <w:szCs w:val="18"/>
                <w:lang w:val="en-GB"/>
              </w:rPr>
              <w:t>Negative values</w:t>
            </w:r>
          </w:p>
        </w:tc>
        <w:tc>
          <w:tcPr>
            <w:tcW w:w="768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42</w:t>
            </w:r>
            <w:r w:rsidRPr="00F90C20">
              <w:rPr>
                <w:rFonts w:ascii="Calibri" w:hAnsi="Calibri" w:cs="Calibri"/>
                <w:color w:val="000000"/>
                <w:sz w:val="18"/>
                <w:szCs w:val="18"/>
                <w:lang w:val="en-GB"/>
              </w:rPr>
              <w:tab/>
              <w:t xml:space="preserve">See </w:t>
            </w:r>
            <w:r w:rsidRPr="00F90C20">
              <w:rPr>
                <w:rFonts w:ascii="Calibri" w:hAnsi="Calibri" w:cs="Calibri"/>
                <w:i/>
                <w:iCs/>
                <w:color w:val="000000"/>
                <w:sz w:val="18"/>
                <w:szCs w:val="18"/>
                <w:lang w:val="en-US"/>
              </w:rPr>
              <w:t>Negative flows.</w:t>
            </w:r>
          </w:p>
        </w:tc>
      </w:tr>
      <w:tr w:rsidR="00F90C20" w:rsidRPr="00F90C20" w:rsidTr="00914AF1">
        <w:trPr>
          <w:trHeight w:val="80"/>
        </w:trPr>
        <w:tc>
          <w:tcPr>
            <w:tcW w:w="180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b/>
                <w:bCs/>
                <w:color w:val="000000"/>
                <w:sz w:val="18"/>
                <w:szCs w:val="18"/>
                <w:lang w:val="en-GB"/>
              </w:rPr>
              <w:t>Net bilateral costs</w:t>
            </w:r>
          </w:p>
        </w:tc>
        <w:tc>
          <w:tcPr>
            <w:tcW w:w="768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43.</w:t>
            </w:r>
            <w:r w:rsidRPr="00F90C20">
              <w:rPr>
                <w:rFonts w:ascii="Calibri" w:hAnsi="Calibri" w:cs="Calibri"/>
                <w:color w:val="000000"/>
                <w:sz w:val="18"/>
                <w:szCs w:val="18"/>
                <w:lang w:val="en-GB"/>
              </w:rPr>
              <w:tab/>
              <w:t>Additional costs of providing resources to a recipient country, for example, the extra cost of assigning personnel to aid activities, net of the costs of stationing them at home, and any compensation received from other parties for their relocation.</w:t>
            </w:r>
          </w:p>
        </w:tc>
      </w:tr>
      <w:tr w:rsidR="00F90C20" w:rsidRPr="00F90C20" w:rsidTr="00914AF1">
        <w:trPr>
          <w:trHeight w:val="80"/>
        </w:trPr>
        <w:tc>
          <w:tcPr>
            <w:tcW w:w="180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b/>
                <w:bCs/>
                <w:color w:val="000000"/>
                <w:sz w:val="18"/>
                <w:szCs w:val="18"/>
                <w:lang w:val="en-GB"/>
              </w:rPr>
              <w:t>Non-core payments</w:t>
            </w:r>
          </w:p>
        </w:tc>
        <w:tc>
          <w:tcPr>
            <w:tcW w:w="768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44.</w:t>
            </w:r>
            <w:r w:rsidRPr="00F90C20">
              <w:rPr>
                <w:rFonts w:ascii="Calibri" w:hAnsi="Calibri" w:cs="Calibri"/>
                <w:color w:val="000000"/>
                <w:sz w:val="18"/>
                <w:szCs w:val="18"/>
                <w:lang w:val="en-GB"/>
              </w:rPr>
              <w:tab/>
              <w:t xml:space="preserve">Payments to a development organisation made with specific conditions, that is where the donor specifies any aspect of how the funds are to be used. These payments are often referred to as ‘Ear-Marked’. See also </w:t>
            </w:r>
            <w:r w:rsidRPr="00F90C20">
              <w:rPr>
                <w:rFonts w:ascii="Calibri" w:hAnsi="Calibri" w:cs="Calibri"/>
                <w:i/>
                <w:iCs/>
                <w:color w:val="000000"/>
                <w:sz w:val="18"/>
                <w:szCs w:val="18"/>
                <w:lang w:val="en-US"/>
              </w:rPr>
              <w:t>Core payments.</w:t>
            </w:r>
          </w:p>
        </w:tc>
      </w:tr>
      <w:tr w:rsidR="00F90C20" w:rsidRPr="00F90C20" w:rsidTr="00914AF1">
        <w:trPr>
          <w:trHeight w:val="80"/>
        </w:trPr>
        <w:tc>
          <w:tcPr>
            <w:tcW w:w="180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b/>
                <w:bCs/>
                <w:color w:val="000000"/>
                <w:sz w:val="18"/>
                <w:szCs w:val="18"/>
                <w:lang w:val="en-GB"/>
              </w:rPr>
            </w:pPr>
            <w:r w:rsidRPr="00F90C20">
              <w:rPr>
                <w:rFonts w:ascii="Calibri" w:hAnsi="Calibri" w:cs="Calibri"/>
                <w:b/>
                <w:bCs/>
                <w:color w:val="000000"/>
                <w:sz w:val="18"/>
                <w:szCs w:val="18"/>
                <w:lang w:val="en-GB"/>
              </w:rPr>
              <w:t>Non-government organisations (NGOs)</w:t>
            </w:r>
          </w:p>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p>
        </w:tc>
        <w:tc>
          <w:tcPr>
            <w:tcW w:w="768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45.</w:t>
            </w:r>
            <w:r w:rsidRPr="00F90C20">
              <w:rPr>
                <w:rFonts w:ascii="Calibri" w:hAnsi="Calibri" w:cs="Calibri"/>
                <w:color w:val="000000"/>
                <w:sz w:val="18"/>
                <w:szCs w:val="18"/>
                <w:lang w:val="en-GB"/>
              </w:rPr>
              <w:tab/>
              <w:t>NGOs are legally constituted organisations that operate independently from any government. Their primary purpose is to pursue activities to relieve suffering, promote the interest of the poor, protect the environment, provide basic social services or undertake community development.</w:t>
            </w:r>
          </w:p>
        </w:tc>
      </w:tr>
      <w:tr w:rsidR="00F90C20" w:rsidRPr="00F90C20" w:rsidTr="00914AF1">
        <w:trPr>
          <w:trHeight w:val="80"/>
        </w:trPr>
        <w:tc>
          <w:tcPr>
            <w:tcW w:w="180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b/>
                <w:bCs/>
                <w:color w:val="000000"/>
                <w:sz w:val="18"/>
                <w:szCs w:val="18"/>
                <w:lang w:val="en-GB"/>
              </w:rPr>
              <w:t>Nutrition</w:t>
            </w:r>
          </w:p>
        </w:tc>
        <w:tc>
          <w:tcPr>
            <w:tcW w:w="768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170"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46.</w:t>
            </w:r>
            <w:r w:rsidRPr="00F90C20">
              <w:rPr>
                <w:rFonts w:ascii="Calibri" w:hAnsi="Calibri" w:cs="Calibri"/>
                <w:color w:val="000000"/>
                <w:sz w:val="18"/>
                <w:szCs w:val="18"/>
                <w:lang w:val="en-GB"/>
              </w:rPr>
              <w:tab/>
              <w:t xml:space="preserve">Although there is a DAC sector code for reporting activities aimed at direct nutrition interventions, there is no common, agreed approach to track resources for “nutrition-sensitive” development assistance. These outcomes are drawn from the nutritional conceptual framework (UNICEF 1990), the reference document </w:t>
            </w:r>
            <w:r w:rsidRPr="00F90C20">
              <w:rPr>
                <w:rFonts w:ascii="Calibri" w:hAnsi="Calibri" w:cs="Calibri"/>
                <w:i/>
                <w:iCs/>
                <w:color w:val="000000"/>
                <w:sz w:val="18"/>
                <w:szCs w:val="18"/>
                <w:lang w:val="en-US"/>
              </w:rPr>
              <w:t xml:space="preserve">Addressing Undernutrition in External Assistance </w:t>
            </w:r>
            <w:r w:rsidRPr="00F90C20">
              <w:rPr>
                <w:rFonts w:ascii="Calibri" w:hAnsi="Calibri" w:cs="Calibri"/>
                <w:color w:val="000000"/>
                <w:sz w:val="18"/>
                <w:szCs w:val="18"/>
                <w:lang w:val="en-GB"/>
              </w:rPr>
              <w:t xml:space="preserve">(EC2011) and the </w:t>
            </w:r>
            <w:r w:rsidRPr="00F90C20">
              <w:rPr>
                <w:rFonts w:ascii="Calibri" w:hAnsi="Calibri" w:cs="Calibri"/>
                <w:i/>
                <w:iCs/>
                <w:color w:val="000000"/>
                <w:sz w:val="18"/>
                <w:szCs w:val="18"/>
                <w:lang w:val="en-US"/>
              </w:rPr>
              <w:t>SUN Movement Strategy 2012-2015.</w:t>
            </w:r>
          </w:p>
          <w:p w:rsidR="00F90C20" w:rsidRPr="00F90C20" w:rsidRDefault="00F90C20" w:rsidP="00F90C20">
            <w:pPr>
              <w:suppressAutoHyphens/>
              <w:autoSpaceDE w:val="0"/>
              <w:autoSpaceDN w:val="0"/>
              <w:adjustRightInd w:val="0"/>
              <w:spacing w:after="170"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47.</w:t>
            </w:r>
            <w:r w:rsidRPr="00F90C20">
              <w:rPr>
                <w:rFonts w:ascii="Calibri" w:hAnsi="Calibri" w:cs="Calibri"/>
                <w:color w:val="000000"/>
                <w:sz w:val="18"/>
                <w:szCs w:val="18"/>
                <w:lang w:val="en-GB"/>
              </w:rPr>
              <w:tab/>
              <w:t>Table 17, Health by Type of Assistance, presents direct nutrition interventions data only (DAC sector code 12240). Table 18, Maternal Child Health by Type of Assistance, presents data using a maternal child health marker and direct nutrition interventions data only (DAC sector code 12240). Table 20, Nutrition by Type of Assistance, presents nutrition investments identified as ‘nutrition specific’ or ‘nutrition sensitive’ defined using the Scaling Up Nutrition (SUN) methodology. The Nutrition line refers to direct nutrition interventions data only (DAC sector code 12240), or ‘nutrition specific’. These investments relate to direct feeding programs for maternal feeding, breastfeeding and weaning foods, child feeding and school feeding.</w:t>
            </w:r>
          </w:p>
        </w:tc>
      </w:tr>
      <w:tr w:rsidR="00F90C20" w:rsidRPr="00F90C20" w:rsidTr="00914AF1">
        <w:trPr>
          <w:trHeight w:val="80"/>
        </w:trPr>
        <w:tc>
          <w:tcPr>
            <w:tcW w:w="180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b/>
                <w:bCs/>
                <w:color w:val="000000"/>
                <w:sz w:val="18"/>
                <w:szCs w:val="18"/>
                <w:lang w:val="en-GB"/>
              </w:rPr>
            </w:pPr>
            <w:r w:rsidRPr="00F90C20">
              <w:rPr>
                <w:rFonts w:ascii="Calibri" w:hAnsi="Calibri" w:cs="Calibri"/>
                <w:b/>
                <w:bCs/>
                <w:color w:val="000000"/>
                <w:sz w:val="18"/>
                <w:szCs w:val="18"/>
                <w:lang w:val="en-GB"/>
              </w:rPr>
              <w:t>Official development assistance (ODA)</w:t>
            </w:r>
          </w:p>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p>
        </w:tc>
        <w:tc>
          <w:tcPr>
            <w:tcW w:w="768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48.</w:t>
            </w:r>
            <w:r w:rsidRPr="00F90C20">
              <w:rPr>
                <w:rFonts w:ascii="Calibri" w:hAnsi="Calibri" w:cs="Calibri"/>
                <w:color w:val="000000"/>
                <w:sz w:val="18"/>
                <w:szCs w:val="18"/>
                <w:lang w:val="en-GB"/>
              </w:rPr>
              <w:tab/>
              <w:t xml:space="preserve">ODA, as defined by the DAC, consists of flows to countries and territories on the DAC </w:t>
            </w:r>
            <w:r w:rsidRPr="00F90C20">
              <w:rPr>
                <w:rFonts w:ascii="Calibri" w:hAnsi="Calibri" w:cs="Calibri"/>
                <w:i/>
                <w:iCs/>
                <w:color w:val="000000"/>
                <w:sz w:val="18"/>
                <w:szCs w:val="18"/>
                <w:lang w:val="en-US"/>
              </w:rPr>
              <w:t>List of ODA Recipients</w:t>
            </w:r>
            <w:r w:rsidRPr="00F90C20">
              <w:rPr>
                <w:rFonts w:ascii="Calibri" w:hAnsi="Calibri" w:cs="Calibri"/>
                <w:color w:val="000000"/>
                <w:sz w:val="18"/>
                <w:szCs w:val="18"/>
                <w:lang w:val="en-GB"/>
              </w:rPr>
              <w:t xml:space="preserve"> and to multilateral development institutions which are provided by official agencies, including state and local government, or by their executive agencies; and:</w:t>
            </w:r>
          </w:p>
          <w:p w:rsidR="00F90C20" w:rsidRPr="00F90C20" w:rsidRDefault="00F90C20" w:rsidP="00F90C20">
            <w:pPr>
              <w:suppressAutoHyphens/>
              <w:autoSpaceDE w:val="0"/>
              <w:autoSpaceDN w:val="0"/>
              <w:adjustRightInd w:val="0"/>
              <w:spacing w:after="57" w:line="240" w:lineRule="atLeast"/>
              <w:ind w:left="624"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a.</w:t>
            </w:r>
            <w:r w:rsidRPr="00F90C20">
              <w:rPr>
                <w:rFonts w:ascii="Calibri" w:hAnsi="Calibri" w:cs="Calibri"/>
                <w:color w:val="000000"/>
                <w:sz w:val="18"/>
                <w:szCs w:val="18"/>
                <w:lang w:val="en-GB"/>
              </w:rPr>
              <w:tab/>
              <w:t>is administered with the promotion of the economic development and welfare of developing countries as its main objective; and</w:t>
            </w:r>
          </w:p>
          <w:p w:rsidR="00F90C20" w:rsidRPr="00F90C20" w:rsidRDefault="00F90C20" w:rsidP="00F90C20">
            <w:pPr>
              <w:suppressAutoHyphens/>
              <w:autoSpaceDE w:val="0"/>
              <w:autoSpaceDN w:val="0"/>
              <w:adjustRightInd w:val="0"/>
              <w:spacing w:after="57" w:line="240" w:lineRule="atLeast"/>
              <w:ind w:left="624"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b.</w:t>
            </w:r>
            <w:r w:rsidRPr="00F90C20">
              <w:rPr>
                <w:rFonts w:ascii="Calibri" w:hAnsi="Calibri" w:cs="Calibri"/>
                <w:color w:val="000000"/>
                <w:sz w:val="18"/>
                <w:szCs w:val="18"/>
                <w:lang w:val="en-GB"/>
              </w:rPr>
              <w:tab/>
              <w:t>is concessional in character and conveys a grant element of at least 25 per cent. In the case of non-grants finance:</w:t>
            </w:r>
          </w:p>
          <w:p w:rsidR="00F90C20" w:rsidRPr="00F90C20" w:rsidRDefault="00F90C20" w:rsidP="00F90C20">
            <w:pPr>
              <w:suppressAutoHyphens/>
              <w:autoSpaceDE w:val="0"/>
              <w:autoSpaceDN w:val="0"/>
              <w:adjustRightInd w:val="0"/>
              <w:spacing w:after="57" w:line="240" w:lineRule="atLeast"/>
              <w:ind w:left="907" w:hanging="283"/>
              <w:textAlignment w:val="center"/>
              <w:rPr>
                <w:rFonts w:ascii="Calibri" w:hAnsi="Calibri" w:cs="Calibri"/>
                <w:color w:val="000000"/>
                <w:sz w:val="18"/>
                <w:szCs w:val="18"/>
                <w:lang w:val="en-GB"/>
              </w:rPr>
            </w:pPr>
            <w:proofErr w:type="spellStart"/>
            <w:r w:rsidRPr="00F90C20">
              <w:rPr>
                <w:rFonts w:ascii="Calibri" w:hAnsi="Calibri" w:cs="Calibri"/>
                <w:color w:val="000000"/>
                <w:sz w:val="18"/>
                <w:szCs w:val="18"/>
                <w:lang w:val="en-GB"/>
              </w:rPr>
              <w:t>i</w:t>
            </w:r>
            <w:proofErr w:type="spellEnd"/>
            <w:r w:rsidRPr="00F90C20">
              <w:rPr>
                <w:rFonts w:ascii="Calibri" w:hAnsi="Calibri" w:cs="Calibri"/>
                <w:color w:val="000000"/>
                <w:sz w:val="18"/>
                <w:szCs w:val="18"/>
                <w:lang w:val="en-GB"/>
              </w:rPr>
              <w:t>.</w:t>
            </w:r>
            <w:r w:rsidRPr="00F90C20">
              <w:rPr>
                <w:rFonts w:ascii="Calibri" w:hAnsi="Calibri" w:cs="Calibri"/>
                <w:color w:val="000000"/>
                <w:sz w:val="18"/>
                <w:szCs w:val="18"/>
                <w:lang w:val="en-GB"/>
              </w:rPr>
              <w:tab/>
              <w:t xml:space="preserve">45 per cent in the case of bilateral loans to the official sector of Least Developed Countries and other </w:t>
            </w:r>
            <w:proofErr w:type="gramStart"/>
            <w:r w:rsidRPr="00F90C20">
              <w:rPr>
                <w:rFonts w:ascii="Calibri" w:hAnsi="Calibri" w:cs="Calibri"/>
                <w:color w:val="000000"/>
                <w:sz w:val="18"/>
                <w:szCs w:val="18"/>
                <w:lang w:val="en-GB"/>
              </w:rPr>
              <w:t>Low Income</w:t>
            </w:r>
            <w:proofErr w:type="gramEnd"/>
            <w:r w:rsidRPr="00F90C20">
              <w:rPr>
                <w:rFonts w:ascii="Calibri" w:hAnsi="Calibri" w:cs="Calibri"/>
                <w:color w:val="000000"/>
                <w:sz w:val="18"/>
                <w:szCs w:val="18"/>
                <w:lang w:val="en-GB"/>
              </w:rPr>
              <w:t xml:space="preserve"> Countries (calculated at a rate of discount of 9 per cent);</w:t>
            </w:r>
          </w:p>
          <w:p w:rsidR="00F90C20" w:rsidRPr="00F90C20" w:rsidRDefault="00F90C20" w:rsidP="00F90C20">
            <w:pPr>
              <w:suppressAutoHyphens/>
              <w:autoSpaceDE w:val="0"/>
              <w:autoSpaceDN w:val="0"/>
              <w:adjustRightInd w:val="0"/>
              <w:spacing w:after="57" w:line="240" w:lineRule="atLeast"/>
              <w:ind w:left="907"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lastRenderedPageBreak/>
              <w:t>ii.</w:t>
            </w:r>
            <w:r w:rsidRPr="00F90C20">
              <w:rPr>
                <w:rFonts w:ascii="Calibri" w:hAnsi="Calibri" w:cs="Calibri"/>
                <w:color w:val="000000"/>
                <w:sz w:val="18"/>
                <w:szCs w:val="18"/>
                <w:lang w:val="en-GB"/>
              </w:rPr>
              <w:tab/>
              <w:t xml:space="preserve">15 per cent in the case of bilateral loans to the official sector of Lower </w:t>
            </w:r>
            <w:proofErr w:type="gramStart"/>
            <w:r w:rsidRPr="00F90C20">
              <w:rPr>
                <w:rFonts w:ascii="Calibri" w:hAnsi="Calibri" w:cs="Calibri"/>
                <w:color w:val="000000"/>
                <w:sz w:val="18"/>
                <w:szCs w:val="18"/>
                <w:lang w:val="en-GB"/>
              </w:rPr>
              <w:t>Middle Income</w:t>
            </w:r>
            <w:proofErr w:type="gramEnd"/>
            <w:r w:rsidRPr="00F90C20">
              <w:rPr>
                <w:rFonts w:ascii="Calibri" w:hAnsi="Calibri" w:cs="Calibri"/>
                <w:color w:val="000000"/>
                <w:sz w:val="18"/>
                <w:szCs w:val="18"/>
                <w:lang w:val="en-GB"/>
              </w:rPr>
              <w:t xml:space="preserve"> Countries (calculated at a rate of discount of 7 per cent); </w:t>
            </w:r>
          </w:p>
          <w:p w:rsidR="00F90C20" w:rsidRPr="00F90C20" w:rsidRDefault="00F90C20" w:rsidP="00F90C20">
            <w:pPr>
              <w:suppressAutoHyphens/>
              <w:autoSpaceDE w:val="0"/>
              <w:autoSpaceDN w:val="0"/>
              <w:adjustRightInd w:val="0"/>
              <w:spacing w:after="57" w:line="240" w:lineRule="atLeast"/>
              <w:ind w:left="907"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iii.</w:t>
            </w:r>
            <w:r w:rsidRPr="00F90C20">
              <w:rPr>
                <w:rFonts w:ascii="Calibri" w:hAnsi="Calibri" w:cs="Calibri"/>
                <w:color w:val="000000"/>
                <w:sz w:val="18"/>
                <w:szCs w:val="18"/>
                <w:lang w:val="en-GB"/>
              </w:rPr>
              <w:tab/>
              <w:t xml:space="preserve">10 per cent in the case of bilateral loans to the official sector of Upper </w:t>
            </w:r>
            <w:proofErr w:type="gramStart"/>
            <w:r w:rsidRPr="00F90C20">
              <w:rPr>
                <w:rFonts w:ascii="Calibri" w:hAnsi="Calibri" w:cs="Calibri"/>
                <w:color w:val="000000"/>
                <w:sz w:val="18"/>
                <w:szCs w:val="18"/>
                <w:lang w:val="en-GB"/>
              </w:rPr>
              <w:t>Middle Income</w:t>
            </w:r>
            <w:proofErr w:type="gramEnd"/>
            <w:r w:rsidRPr="00F90C20">
              <w:rPr>
                <w:rFonts w:ascii="Calibri" w:hAnsi="Calibri" w:cs="Calibri"/>
                <w:color w:val="000000"/>
                <w:sz w:val="18"/>
                <w:szCs w:val="18"/>
                <w:lang w:val="en-GB"/>
              </w:rPr>
              <w:t xml:space="preserve"> Countries (calculated at a rate of discount of 6 per cent); and</w:t>
            </w:r>
          </w:p>
          <w:p w:rsidR="00F90C20" w:rsidRPr="00F90C20" w:rsidRDefault="00F90C20" w:rsidP="00F90C20">
            <w:pPr>
              <w:suppressAutoHyphens/>
              <w:autoSpaceDE w:val="0"/>
              <w:autoSpaceDN w:val="0"/>
              <w:adjustRightInd w:val="0"/>
              <w:spacing w:after="57" w:line="240" w:lineRule="atLeast"/>
              <w:ind w:left="907"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iv.</w:t>
            </w:r>
            <w:r w:rsidRPr="00F90C20">
              <w:rPr>
                <w:rFonts w:ascii="Calibri" w:hAnsi="Calibri" w:cs="Calibri"/>
                <w:color w:val="000000"/>
                <w:sz w:val="18"/>
                <w:szCs w:val="18"/>
                <w:lang w:val="en-GB"/>
              </w:rPr>
              <w:tab/>
              <w:t xml:space="preserve">10 per cent in the case of loans to multilateral institutions (calculated at a rate of discount of 5 per cent for global institutions and multilateral development. </w:t>
            </w:r>
          </w:p>
        </w:tc>
      </w:tr>
      <w:tr w:rsidR="00F90C20" w:rsidRPr="00F90C20" w:rsidTr="00914AF1">
        <w:trPr>
          <w:trHeight w:val="80"/>
        </w:trPr>
        <w:tc>
          <w:tcPr>
            <w:tcW w:w="180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b/>
                <w:bCs/>
                <w:color w:val="000000"/>
                <w:sz w:val="18"/>
                <w:szCs w:val="18"/>
                <w:lang w:val="en-GB"/>
              </w:rPr>
            </w:pPr>
            <w:r w:rsidRPr="00F90C20">
              <w:rPr>
                <w:rFonts w:ascii="Calibri" w:hAnsi="Calibri" w:cs="Calibri"/>
                <w:b/>
                <w:bCs/>
                <w:color w:val="000000"/>
                <w:sz w:val="18"/>
                <w:szCs w:val="18"/>
                <w:lang w:val="en-GB"/>
              </w:rPr>
              <w:lastRenderedPageBreak/>
              <w:t>Official development assistance (ODA) continued</w:t>
            </w:r>
          </w:p>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p>
        </w:tc>
        <w:tc>
          <w:tcPr>
            <w:tcW w:w="768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49.</w:t>
            </w:r>
            <w:r w:rsidRPr="00F90C20">
              <w:rPr>
                <w:rFonts w:ascii="Calibri" w:hAnsi="Calibri" w:cs="Calibri"/>
                <w:color w:val="000000"/>
                <w:sz w:val="18"/>
                <w:szCs w:val="18"/>
                <w:lang w:val="en-GB"/>
              </w:rPr>
              <w:tab/>
              <w:t>To ensure consistency in the application of ODA eligibility, the DAC has further delineated the boundaries of ODA in many areas, for instance:</w:t>
            </w:r>
          </w:p>
          <w:p w:rsidR="00F90C20" w:rsidRPr="00F90C20" w:rsidRDefault="00F90C20" w:rsidP="00F90C20">
            <w:pPr>
              <w:suppressAutoHyphens/>
              <w:autoSpaceDE w:val="0"/>
              <w:autoSpaceDN w:val="0"/>
              <w:adjustRightInd w:val="0"/>
              <w:spacing w:after="57" w:line="240" w:lineRule="atLeast"/>
              <w:ind w:left="624"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a.</w:t>
            </w:r>
            <w:r w:rsidRPr="00F90C20">
              <w:rPr>
                <w:rFonts w:ascii="Calibri" w:hAnsi="Calibri" w:cs="Calibri"/>
                <w:color w:val="000000"/>
                <w:sz w:val="18"/>
                <w:szCs w:val="18"/>
                <w:lang w:val="en-GB"/>
              </w:rPr>
              <w:tab/>
            </w:r>
            <w:r w:rsidRPr="00F90C20">
              <w:rPr>
                <w:rFonts w:ascii="Calibri" w:hAnsi="Calibri" w:cs="Calibri"/>
                <w:i/>
                <w:iCs/>
                <w:color w:val="000000"/>
                <w:sz w:val="18"/>
                <w:szCs w:val="18"/>
                <w:lang w:val="en-US"/>
              </w:rPr>
              <w:t xml:space="preserve">Peace and Security: </w:t>
            </w:r>
            <w:r w:rsidRPr="00F90C20">
              <w:rPr>
                <w:rFonts w:ascii="Calibri" w:hAnsi="Calibri" w:cs="Calibri"/>
                <w:color w:val="000000"/>
                <w:sz w:val="18"/>
                <w:szCs w:val="18"/>
                <w:lang w:val="en-GB"/>
              </w:rPr>
              <w:t xml:space="preserve">The DAC has issued revised guidelines on peace and security assistance (2016). The reporting of peace and security-related activities is guided by the general principle that the main objective is the promotion of the economic development and welfare of developing countries. </w:t>
            </w:r>
          </w:p>
          <w:p w:rsidR="00F90C20" w:rsidRPr="00F90C20" w:rsidRDefault="00F90C20" w:rsidP="00F90C20">
            <w:pPr>
              <w:suppressAutoHyphens/>
              <w:autoSpaceDE w:val="0"/>
              <w:autoSpaceDN w:val="0"/>
              <w:adjustRightInd w:val="0"/>
              <w:spacing w:after="57" w:line="240" w:lineRule="atLeast"/>
              <w:ind w:left="624"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ab/>
            </w:r>
            <w:r w:rsidRPr="00F90C20">
              <w:rPr>
                <w:rFonts w:ascii="Calibri" w:hAnsi="Calibri" w:cs="Calibri"/>
                <w:i/>
                <w:iCs/>
                <w:color w:val="000000"/>
                <w:sz w:val="18"/>
                <w:szCs w:val="18"/>
                <w:lang w:val="en-US"/>
              </w:rPr>
              <w:t>Financing of military equipment or services</w:t>
            </w:r>
            <w:r w:rsidRPr="00F90C20">
              <w:rPr>
                <w:rFonts w:ascii="Calibri" w:hAnsi="Calibri" w:cs="Calibri"/>
                <w:color w:val="000000"/>
                <w:sz w:val="18"/>
                <w:szCs w:val="18"/>
                <w:lang w:val="en-GB"/>
              </w:rPr>
              <w:t xml:space="preserve"> is generally excluded from ODA reporting, the exception covering human rights, humanitarian law, disaster response, anti-corruption, and improved civilian oversight. </w:t>
            </w:r>
          </w:p>
          <w:p w:rsidR="00F90C20" w:rsidRPr="00F90C20" w:rsidRDefault="00F90C20" w:rsidP="00F90C20">
            <w:pPr>
              <w:suppressAutoHyphens/>
              <w:autoSpaceDE w:val="0"/>
              <w:autoSpaceDN w:val="0"/>
              <w:adjustRightInd w:val="0"/>
              <w:spacing w:after="57" w:line="240" w:lineRule="atLeast"/>
              <w:ind w:left="624"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ab/>
            </w:r>
            <w:r w:rsidRPr="00F90C20">
              <w:rPr>
                <w:rFonts w:ascii="Calibri" w:hAnsi="Calibri" w:cs="Calibri"/>
                <w:i/>
                <w:iCs/>
                <w:color w:val="000000"/>
                <w:sz w:val="18"/>
                <w:szCs w:val="18"/>
                <w:lang w:val="en-US"/>
              </w:rPr>
              <w:t xml:space="preserve">Anti-Terrorism: </w:t>
            </w:r>
            <w:r w:rsidRPr="00F90C20">
              <w:rPr>
                <w:rFonts w:ascii="Calibri" w:hAnsi="Calibri" w:cs="Calibri"/>
                <w:color w:val="000000"/>
                <w:sz w:val="18"/>
                <w:szCs w:val="18"/>
                <w:lang w:val="en-GB"/>
              </w:rPr>
              <w:t>Activities combatting terrorism are not reportable as ODA, as they generally target perceived threats to donor, as much as to recipient countries, rather than focusing on the economic and social development of the recipient;</w:t>
            </w:r>
          </w:p>
          <w:p w:rsidR="00F90C20" w:rsidRPr="00F90C20" w:rsidRDefault="00F90C20" w:rsidP="00F90C20">
            <w:pPr>
              <w:suppressAutoHyphens/>
              <w:autoSpaceDE w:val="0"/>
              <w:autoSpaceDN w:val="0"/>
              <w:adjustRightInd w:val="0"/>
              <w:spacing w:after="57" w:line="240" w:lineRule="atLeast"/>
              <w:ind w:left="624"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b.</w:t>
            </w:r>
            <w:r w:rsidRPr="00F90C20">
              <w:rPr>
                <w:rFonts w:ascii="Calibri" w:hAnsi="Calibri" w:cs="Calibri"/>
                <w:color w:val="000000"/>
                <w:sz w:val="18"/>
                <w:szCs w:val="18"/>
                <w:lang w:val="en-GB"/>
              </w:rPr>
              <w:tab/>
            </w:r>
            <w:r w:rsidRPr="00F90C20">
              <w:rPr>
                <w:rFonts w:ascii="Calibri" w:hAnsi="Calibri" w:cs="Calibri"/>
                <w:i/>
                <w:iCs/>
                <w:color w:val="000000"/>
                <w:sz w:val="18"/>
                <w:szCs w:val="18"/>
                <w:lang w:val="en-US"/>
              </w:rPr>
              <w:t>Peacekeeping</w:t>
            </w:r>
            <w:r w:rsidRPr="00F90C20">
              <w:rPr>
                <w:rFonts w:ascii="Calibri" w:hAnsi="Calibri" w:cs="Calibri"/>
                <w:color w:val="000000"/>
                <w:sz w:val="18"/>
                <w:szCs w:val="18"/>
                <w:lang w:val="en-GB"/>
              </w:rPr>
              <w:t>: Most peacekeeping expenditures are excluded in line with the exclusion of military costs. However, the net bilateral cost of some closely-defined development activities within United Nations (UN) administered or approved peacekeeping operations are included, such as: human rights; election monitoring; rehabilitation of demobilised soldiers and of national infrastructure; advice on economic stabilisation; monitoring and training of administrators; and weapons and mine removal for development purposes only;</w:t>
            </w:r>
          </w:p>
          <w:p w:rsidR="00F90C20" w:rsidRPr="00F90C20" w:rsidRDefault="00F90C20" w:rsidP="00F90C20">
            <w:pPr>
              <w:suppressAutoHyphens/>
              <w:autoSpaceDE w:val="0"/>
              <w:autoSpaceDN w:val="0"/>
              <w:adjustRightInd w:val="0"/>
              <w:spacing w:after="57" w:line="240" w:lineRule="atLeast"/>
              <w:ind w:left="624"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c.</w:t>
            </w:r>
            <w:r w:rsidRPr="00F90C20">
              <w:rPr>
                <w:rFonts w:ascii="Calibri" w:hAnsi="Calibri" w:cs="Calibri"/>
                <w:color w:val="000000"/>
                <w:sz w:val="18"/>
                <w:szCs w:val="18"/>
                <w:lang w:val="en-GB"/>
              </w:rPr>
              <w:tab/>
            </w:r>
            <w:r w:rsidRPr="00F90C20">
              <w:rPr>
                <w:rFonts w:ascii="Calibri" w:hAnsi="Calibri" w:cs="Calibri"/>
                <w:i/>
                <w:iCs/>
                <w:color w:val="000000"/>
                <w:sz w:val="18"/>
                <w:szCs w:val="18"/>
                <w:lang w:val="en-US"/>
              </w:rPr>
              <w:t xml:space="preserve">Social and cultural programs: </w:t>
            </w:r>
            <w:r w:rsidRPr="00F90C20">
              <w:rPr>
                <w:rFonts w:ascii="Calibri" w:hAnsi="Calibri" w:cs="Calibri"/>
                <w:color w:val="000000"/>
                <w:sz w:val="18"/>
                <w:szCs w:val="18"/>
                <w:lang w:val="en-GB"/>
              </w:rPr>
              <w:t>Expenditure on the promotion of museums, libraries, art and music schools, and sport training facilities and venues that builds developing countries capacity are reported as ODA. One-off interventions such as sponsoring concert tours or athletes’ travel costs are not ODA eligible. Cultural programs in developing countries whose main purpose is to promote the culture and values of the donor are not reportable as ODA;</w:t>
            </w:r>
          </w:p>
          <w:p w:rsidR="00F90C20" w:rsidRPr="00F90C20" w:rsidRDefault="00F90C20" w:rsidP="00F90C20">
            <w:pPr>
              <w:suppressAutoHyphens/>
              <w:autoSpaceDE w:val="0"/>
              <w:autoSpaceDN w:val="0"/>
              <w:adjustRightInd w:val="0"/>
              <w:spacing w:after="57" w:line="240" w:lineRule="atLeast"/>
              <w:ind w:left="624"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d.</w:t>
            </w:r>
            <w:r w:rsidRPr="00F90C20">
              <w:rPr>
                <w:rFonts w:ascii="Calibri" w:hAnsi="Calibri" w:cs="Calibri"/>
                <w:color w:val="000000"/>
                <w:sz w:val="18"/>
                <w:szCs w:val="18"/>
                <w:lang w:val="en-GB"/>
              </w:rPr>
              <w:tab/>
            </w:r>
            <w:r w:rsidRPr="00F90C20">
              <w:rPr>
                <w:rFonts w:ascii="Calibri" w:hAnsi="Calibri" w:cs="Calibri"/>
                <w:i/>
                <w:iCs/>
                <w:color w:val="000000"/>
                <w:sz w:val="18"/>
                <w:szCs w:val="18"/>
                <w:lang w:val="en-US"/>
              </w:rPr>
              <w:t xml:space="preserve">Assistance to refugees: </w:t>
            </w:r>
            <w:r w:rsidRPr="00F90C20">
              <w:rPr>
                <w:rFonts w:ascii="Calibri" w:hAnsi="Calibri" w:cs="Calibri"/>
                <w:color w:val="000000"/>
                <w:sz w:val="18"/>
                <w:szCs w:val="18"/>
                <w:lang w:val="en-GB"/>
              </w:rPr>
              <w:t>Assistance to refugees in developing countries is reportable as ODA. Temporary assistance to refugees from developing countries arriving in donor countries is also reportable as ODA during the first 12 months of stay, and all costs associated with voluntary repatriation to the developing country of origin are also ODA;</w:t>
            </w:r>
          </w:p>
          <w:p w:rsidR="00F90C20" w:rsidRPr="00F90C20" w:rsidRDefault="00F90C20" w:rsidP="00F90C20">
            <w:pPr>
              <w:suppressAutoHyphens/>
              <w:autoSpaceDE w:val="0"/>
              <w:autoSpaceDN w:val="0"/>
              <w:adjustRightInd w:val="0"/>
              <w:spacing w:after="57" w:line="240" w:lineRule="atLeast"/>
              <w:ind w:left="624"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e.</w:t>
            </w:r>
            <w:r w:rsidRPr="00F90C20">
              <w:rPr>
                <w:rFonts w:ascii="Calibri" w:hAnsi="Calibri" w:cs="Calibri"/>
                <w:color w:val="000000"/>
                <w:sz w:val="18"/>
                <w:szCs w:val="18"/>
                <w:lang w:val="en-GB"/>
              </w:rPr>
              <w:tab/>
            </w:r>
            <w:r w:rsidRPr="00F90C20">
              <w:rPr>
                <w:rFonts w:ascii="Calibri" w:hAnsi="Calibri" w:cs="Calibri"/>
                <w:i/>
                <w:iCs/>
                <w:color w:val="000000"/>
                <w:sz w:val="18"/>
                <w:szCs w:val="18"/>
                <w:lang w:val="en-US"/>
              </w:rPr>
              <w:t xml:space="preserve">Civil police work: </w:t>
            </w:r>
            <w:r w:rsidRPr="00F90C20">
              <w:rPr>
                <w:rFonts w:ascii="Calibri" w:hAnsi="Calibri" w:cs="Calibri"/>
                <w:color w:val="000000"/>
                <w:sz w:val="18"/>
                <w:szCs w:val="18"/>
                <w:lang w:val="en-GB"/>
              </w:rPr>
              <w:t xml:space="preserve">Expenditure on some police training is reportable as ODA, unless the training relates to para-military functions or is tactical in nature. The supply of donor’s police services to control civil disobedience is not ODA eligible; </w:t>
            </w:r>
          </w:p>
          <w:p w:rsidR="00F90C20" w:rsidRPr="00F90C20" w:rsidRDefault="00F90C20" w:rsidP="00F90C20">
            <w:pPr>
              <w:suppressAutoHyphens/>
              <w:autoSpaceDE w:val="0"/>
              <w:autoSpaceDN w:val="0"/>
              <w:adjustRightInd w:val="0"/>
              <w:spacing w:after="57" w:line="240" w:lineRule="atLeast"/>
              <w:ind w:left="624"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f.</w:t>
            </w:r>
            <w:r w:rsidRPr="00F90C20">
              <w:rPr>
                <w:rFonts w:ascii="Calibri" w:hAnsi="Calibri" w:cs="Calibri"/>
                <w:color w:val="000000"/>
                <w:sz w:val="18"/>
                <w:szCs w:val="18"/>
                <w:lang w:val="en-GB"/>
              </w:rPr>
              <w:tab/>
            </w:r>
            <w:r w:rsidRPr="00F90C20">
              <w:rPr>
                <w:rFonts w:ascii="Calibri" w:hAnsi="Calibri" w:cs="Calibri"/>
                <w:i/>
                <w:iCs/>
                <w:color w:val="000000"/>
                <w:sz w:val="18"/>
                <w:szCs w:val="18"/>
                <w:lang w:val="en-US"/>
              </w:rPr>
              <w:t>Nuclear energy:</w:t>
            </w:r>
            <w:r w:rsidRPr="00F90C20">
              <w:rPr>
                <w:rFonts w:ascii="Calibri" w:hAnsi="Calibri" w:cs="Calibri"/>
                <w:color w:val="000000"/>
                <w:sz w:val="18"/>
                <w:szCs w:val="18"/>
                <w:lang w:val="en-GB"/>
              </w:rPr>
              <w:t xml:space="preserve"> Nuclear energy provided for developing country civilian purposes is reportable as ODA. Military applications of nuclear energy and nuclear non-proliferation activities are not ODA eligible; and</w:t>
            </w:r>
          </w:p>
          <w:p w:rsidR="00F90C20" w:rsidRPr="00F90C20" w:rsidRDefault="00F90C20" w:rsidP="00F90C20">
            <w:pPr>
              <w:suppressAutoHyphens/>
              <w:autoSpaceDE w:val="0"/>
              <w:autoSpaceDN w:val="0"/>
              <w:adjustRightInd w:val="0"/>
              <w:spacing w:after="57" w:line="240" w:lineRule="atLeast"/>
              <w:ind w:left="624"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g.</w:t>
            </w:r>
            <w:r w:rsidRPr="00F90C20">
              <w:rPr>
                <w:rFonts w:ascii="Calibri" w:hAnsi="Calibri" w:cs="Calibri"/>
                <w:color w:val="000000"/>
                <w:sz w:val="18"/>
                <w:szCs w:val="18"/>
                <w:lang w:val="en-GB"/>
              </w:rPr>
              <w:tab/>
            </w:r>
            <w:r w:rsidRPr="00F90C20">
              <w:rPr>
                <w:rFonts w:ascii="Calibri" w:hAnsi="Calibri" w:cs="Calibri"/>
                <w:i/>
                <w:iCs/>
                <w:color w:val="000000"/>
                <w:sz w:val="18"/>
                <w:szCs w:val="18"/>
                <w:lang w:val="en-US"/>
              </w:rPr>
              <w:t>Research</w:t>
            </w:r>
            <w:r w:rsidRPr="00F90C20">
              <w:rPr>
                <w:rFonts w:ascii="Calibri" w:hAnsi="Calibri" w:cs="Calibri"/>
                <w:color w:val="000000"/>
                <w:sz w:val="18"/>
                <w:szCs w:val="18"/>
                <w:lang w:val="en-GB"/>
              </w:rPr>
              <w:t>: Research directly and primarily relevant to the problems of developing countries is ODA eligible.</w:t>
            </w:r>
          </w:p>
        </w:tc>
      </w:tr>
      <w:tr w:rsidR="00F90C20" w:rsidRPr="00F90C20" w:rsidTr="00914AF1">
        <w:trPr>
          <w:trHeight w:val="80"/>
        </w:trPr>
        <w:tc>
          <w:tcPr>
            <w:tcW w:w="180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b/>
                <w:bCs/>
                <w:color w:val="000000"/>
                <w:sz w:val="18"/>
                <w:szCs w:val="18"/>
                <w:lang w:val="en-GB"/>
              </w:rPr>
            </w:pPr>
            <w:r w:rsidRPr="00F90C20">
              <w:rPr>
                <w:rFonts w:ascii="Calibri" w:hAnsi="Calibri" w:cs="Calibri"/>
                <w:b/>
                <w:bCs/>
                <w:color w:val="000000"/>
                <w:sz w:val="18"/>
                <w:szCs w:val="18"/>
                <w:lang w:val="en-GB"/>
              </w:rPr>
              <w:t xml:space="preserve">Other government departments </w:t>
            </w:r>
          </w:p>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p>
        </w:tc>
        <w:tc>
          <w:tcPr>
            <w:tcW w:w="768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170"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50.</w:t>
            </w:r>
            <w:r w:rsidRPr="00F90C20">
              <w:rPr>
                <w:rFonts w:ascii="Calibri" w:hAnsi="Calibri" w:cs="Calibri"/>
                <w:color w:val="000000"/>
                <w:sz w:val="18"/>
                <w:szCs w:val="18"/>
                <w:lang w:val="en-GB"/>
              </w:rPr>
              <w:tab/>
              <w:t xml:space="preserve">Australia’s aid program includes aid activities delivered by Australian government departments other than DFAT. These organisations participate in the delivery of aid activities that can be either funded by their own appropriations and/or through the Australian aid program. </w:t>
            </w:r>
          </w:p>
        </w:tc>
      </w:tr>
      <w:tr w:rsidR="00F90C20" w:rsidRPr="00F90C20" w:rsidTr="00914AF1">
        <w:trPr>
          <w:trHeight w:val="80"/>
        </w:trPr>
        <w:tc>
          <w:tcPr>
            <w:tcW w:w="180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170" w:line="240" w:lineRule="atLeast"/>
              <w:ind w:left="340" w:hanging="340"/>
              <w:textAlignment w:val="center"/>
              <w:rPr>
                <w:rFonts w:ascii="Calibri" w:hAnsi="Calibri" w:cs="Calibri"/>
                <w:color w:val="000000"/>
                <w:sz w:val="18"/>
                <w:szCs w:val="18"/>
                <w:lang w:val="en-GB"/>
              </w:rPr>
            </w:pPr>
            <w:r w:rsidRPr="00F90C20">
              <w:rPr>
                <w:rFonts w:ascii="Calibri" w:hAnsi="Calibri" w:cs="Calibri"/>
                <w:b/>
                <w:bCs/>
                <w:color w:val="000000"/>
                <w:sz w:val="18"/>
                <w:szCs w:val="18"/>
                <w:lang w:val="en-GB"/>
              </w:rPr>
              <w:t>Partial ODA</w:t>
            </w:r>
          </w:p>
        </w:tc>
        <w:tc>
          <w:tcPr>
            <w:tcW w:w="768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170"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51.</w:t>
            </w:r>
            <w:r w:rsidRPr="00F90C20">
              <w:rPr>
                <w:rFonts w:ascii="Calibri" w:hAnsi="Calibri" w:cs="Calibri"/>
                <w:color w:val="000000"/>
                <w:sz w:val="18"/>
                <w:szCs w:val="18"/>
                <w:lang w:val="en-GB"/>
              </w:rPr>
              <w:tab/>
              <w:t>Some core payments to multilateral organisations are only partially reportable as ODA. For example, the table below shows the percentage of core payments to the multilateral organisation listed which can currently be counted as ODA. The percentages can be periodically updated as the proportion of the organisation’s work which benefits developing countries change over time.</w:t>
            </w:r>
          </w:p>
          <w:p w:rsidR="00F90C20" w:rsidRPr="00F90C20" w:rsidRDefault="00F90C20" w:rsidP="00F90C20">
            <w:pPr>
              <w:suppressAutoHyphens/>
              <w:autoSpaceDE w:val="0"/>
              <w:autoSpaceDN w:val="0"/>
              <w:adjustRightInd w:val="0"/>
              <w:spacing w:after="170" w:line="240" w:lineRule="atLeast"/>
              <w:ind w:left="340" w:hanging="340"/>
              <w:textAlignment w:val="center"/>
              <w:rPr>
                <w:rFonts w:ascii="Calibri" w:hAnsi="Calibri" w:cs="Calibri"/>
                <w:b/>
                <w:bCs/>
                <w:color w:val="000000"/>
                <w:sz w:val="18"/>
                <w:szCs w:val="18"/>
                <w:lang w:val="en-GB"/>
              </w:rPr>
            </w:pPr>
            <w:r w:rsidRPr="00F90C20">
              <w:rPr>
                <w:rFonts w:ascii="Calibri" w:hAnsi="Calibri" w:cs="Calibri"/>
                <w:color w:val="000000"/>
                <w:sz w:val="18"/>
                <w:szCs w:val="18"/>
                <w:lang w:val="en-GB"/>
              </w:rPr>
              <w:lastRenderedPageBreak/>
              <w:tab/>
            </w:r>
            <w:r w:rsidRPr="00F90C20">
              <w:rPr>
                <w:rFonts w:ascii="Calibri" w:hAnsi="Calibri" w:cs="Calibri"/>
                <w:b/>
                <w:bCs/>
                <w:color w:val="000000"/>
                <w:sz w:val="18"/>
                <w:szCs w:val="18"/>
                <w:lang w:val="en-GB"/>
              </w:rPr>
              <w:t xml:space="preserve">Table A: Selected core payments of multilateral organisations eligible for Official Development Assistance </w:t>
            </w:r>
          </w:p>
          <w:p w:rsidR="00F90C20" w:rsidRPr="00F90C20" w:rsidRDefault="00F90C20" w:rsidP="00BB4B4E">
            <w:pPr>
              <w:pBdr>
                <w:top w:val="single" w:sz="4" w:space="11" w:color="auto"/>
              </w:pBdr>
              <w:tabs>
                <w:tab w:val="left" w:pos="380"/>
                <w:tab w:val="right" w:pos="7118"/>
              </w:tabs>
              <w:suppressAutoHyphens/>
              <w:autoSpaceDE w:val="0"/>
              <w:autoSpaceDN w:val="0"/>
              <w:adjustRightInd w:val="0"/>
              <w:spacing w:after="170" w:line="240" w:lineRule="atLeast"/>
              <w:ind w:left="340"/>
              <w:textAlignment w:val="center"/>
              <w:rPr>
                <w:rFonts w:ascii="Calibri" w:hAnsi="Calibri" w:cs="Calibri"/>
                <w:i/>
                <w:iCs/>
                <w:color w:val="000000"/>
                <w:sz w:val="18"/>
                <w:szCs w:val="18"/>
                <w:lang w:val="en-US"/>
              </w:rPr>
            </w:pPr>
            <w:r w:rsidRPr="00F90C20">
              <w:rPr>
                <w:rFonts w:ascii="Calibri" w:hAnsi="Calibri" w:cs="Calibri"/>
                <w:i/>
                <w:iCs/>
                <w:color w:val="000000"/>
                <w:sz w:val="18"/>
                <w:szCs w:val="18"/>
                <w:lang w:val="en-US"/>
              </w:rPr>
              <w:t>Multilateral organisation</w:t>
            </w:r>
            <w:r w:rsidRPr="00F90C20">
              <w:rPr>
                <w:rFonts w:ascii="Calibri" w:hAnsi="Calibri" w:cs="Calibri"/>
                <w:i/>
                <w:iCs/>
                <w:color w:val="000000"/>
                <w:sz w:val="18"/>
                <w:szCs w:val="18"/>
                <w:lang w:val="en-US"/>
              </w:rPr>
              <w:tab/>
              <w:t xml:space="preserve">Core Payments eligible as ODA </w:t>
            </w:r>
            <w:r w:rsidRPr="00F90C20">
              <w:rPr>
                <w:rFonts w:ascii="Calibri" w:hAnsi="Calibri" w:cs="Calibri"/>
                <w:i/>
                <w:iCs/>
                <w:color w:val="000000"/>
                <w:sz w:val="18"/>
                <w:szCs w:val="18"/>
                <w:lang w:val="en-US"/>
              </w:rPr>
              <w:tab/>
            </w:r>
            <w:r w:rsidRPr="00F90C20">
              <w:rPr>
                <w:rFonts w:ascii="Calibri" w:hAnsi="Calibri" w:cs="Calibri"/>
                <w:i/>
                <w:iCs/>
                <w:color w:val="000000"/>
                <w:sz w:val="18"/>
                <w:szCs w:val="18"/>
                <w:lang w:val="en-US"/>
              </w:rPr>
              <w:tab/>
              <w:t>%</w:t>
            </w:r>
          </w:p>
          <w:p w:rsidR="00F90C20" w:rsidRPr="00F90C20" w:rsidRDefault="00F90C20" w:rsidP="00BB4B4E">
            <w:pPr>
              <w:tabs>
                <w:tab w:val="left" w:pos="380"/>
                <w:tab w:val="left" w:pos="1589"/>
                <w:tab w:val="right" w:pos="7118"/>
              </w:tabs>
              <w:suppressAutoHyphens/>
              <w:autoSpaceDE w:val="0"/>
              <w:autoSpaceDN w:val="0"/>
              <w:adjustRightInd w:val="0"/>
              <w:spacing w:after="170" w:line="240" w:lineRule="atLeast"/>
              <w:ind w:left="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AIIB</w:t>
            </w:r>
            <w:r w:rsidRPr="00F90C20">
              <w:rPr>
                <w:rFonts w:ascii="Calibri" w:hAnsi="Calibri" w:cs="Calibri"/>
                <w:color w:val="000000"/>
                <w:sz w:val="18"/>
                <w:szCs w:val="18"/>
                <w:lang w:val="en-GB"/>
              </w:rPr>
              <w:tab/>
              <w:t>Asian Infrastructure Investment Bank</w:t>
            </w:r>
            <w:r w:rsidRPr="00F90C20">
              <w:rPr>
                <w:rFonts w:ascii="Calibri" w:hAnsi="Calibri" w:cs="Calibri"/>
                <w:color w:val="000000"/>
                <w:sz w:val="18"/>
                <w:szCs w:val="18"/>
                <w:lang w:val="en-GB"/>
              </w:rPr>
              <w:tab/>
              <w:t>85</w:t>
            </w:r>
          </w:p>
          <w:p w:rsidR="00F90C20" w:rsidRPr="00F90C20" w:rsidRDefault="00F90C20" w:rsidP="00BB4B4E">
            <w:pPr>
              <w:tabs>
                <w:tab w:val="left" w:pos="380"/>
                <w:tab w:val="left" w:pos="1589"/>
                <w:tab w:val="right" w:pos="7118"/>
              </w:tabs>
              <w:suppressAutoHyphens/>
              <w:autoSpaceDE w:val="0"/>
              <w:autoSpaceDN w:val="0"/>
              <w:adjustRightInd w:val="0"/>
              <w:spacing w:after="170" w:line="240" w:lineRule="atLeast"/>
              <w:ind w:left="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FAO</w:t>
            </w:r>
            <w:r w:rsidRPr="00F90C20">
              <w:rPr>
                <w:rFonts w:ascii="Calibri" w:hAnsi="Calibri" w:cs="Calibri"/>
                <w:color w:val="000000"/>
                <w:sz w:val="18"/>
                <w:szCs w:val="18"/>
                <w:lang w:val="en-GB"/>
              </w:rPr>
              <w:tab/>
              <w:t>Food and Agricultural Organisation</w:t>
            </w:r>
            <w:r w:rsidRPr="00F90C20">
              <w:rPr>
                <w:rFonts w:ascii="Calibri" w:hAnsi="Calibri" w:cs="Calibri"/>
                <w:color w:val="000000"/>
                <w:sz w:val="18"/>
                <w:szCs w:val="18"/>
                <w:lang w:val="en-GB"/>
              </w:rPr>
              <w:tab/>
              <w:t>51</w:t>
            </w:r>
          </w:p>
          <w:p w:rsidR="00F90C20" w:rsidRPr="00F90C20" w:rsidRDefault="00F90C20" w:rsidP="00BB4B4E">
            <w:pPr>
              <w:tabs>
                <w:tab w:val="left" w:pos="380"/>
                <w:tab w:val="left" w:pos="1589"/>
                <w:tab w:val="right" w:pos="7118"/>
              </w:tabs>
              <w:suppressAutoHyphens/>
              <w:autoSpaceDE w:val="0"/>
              <w:autoSpaceDN w:val="0"/>
              <w:adjustRightInd w:val="0"/>
              <w:spacing w:after="170" w:line="240" w:lineRule="atLeast"/>
              <w:ind w:left="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GEF</w:t>
            </w:r>
            <w:r w:rsidRPr="00F90C20">
              <w:rPr>
                <w:rFonts w:ascii="Calibri" w:hAnsi="Calibri" w:cs="Calibri"/>
                <w:color w:val="000000"/>
                <w:sz w:val="18"/>
                <w:szCs w:val="18"/>
                <w:lang w:val="en-GB"/>
              </w:rPr>
              <w:tab/>
              <w:t>Global Environment Facility</w:t>
            </w:r>
            <w:r w:rsidRPr="00F90C20">
              <w:rPr>
                <w:rFonts w:ascii="Calibri" w:hAnsi="Calibri" w:cs="Calibri"/>
                <w:color w:val="000000"/>
                <w:sz w:val="18"/>
                <w:szCs w:val="18"/>
                <w:lang w:val="en-GB"/>
              </w:rPr>
              <w:tab/>
              <w:t>100</w:t>
            </w:r>
          </w:p>
          <w:p w:rsidR="00F90C20" w:rsidRPr="00F90C20" w:rsidRDefault="00F90C20" w:rsidP="00BB4B4E">
            <w:pPr>
              <w:tabs>
                <w:tab w:val="left" w:pos="380"/>
                <w:tab w:val="left" w:pos="1589"/>
                <w:tab w:val="right" w:pos="7118"/>
              </w:tabs>
              <w:suppressAutoHyphens/>
              <w:autoSpaceDE w:val="0"/>
              <w:autoSpaceDN w:val="0"/>
              <w:adjustRightInd w:val="0"/>
              <w:spacing w:after="170" w:line="240" w:lineRule="atLeast"/>
              <w:ind w:left="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ILO-RBSA</w:t>
            </w:r>
            <w:r w:rsidRPr="00F90C20">
              <w:rPr>
                <w:rFonts w:ascii="Calibri" w:hAnsi="Calibri" w:cs="Calibri"/>
                <w:color w:val="000000"/>
                <w:sz w:val="18"/>
                <w:szCs w:val="18"/>
                <w:lang w:val="en-GB"/>
              </w:rPr>
              <w:tab/>
              <w:t>International Labour Organisation – regular budget</w:t>
            </w:r>
            <w:r w:rsidRPr="00F90C20">
              <w:rPr>
                <w:rFonts w:ascii="Calibri" w:hAnsi="Calibri" w:cs="Calibri"/>
                <w:color w:val="000000"/>
                <w:sz w:val="18"/>
                <w:szCs w:val="18"/>
                <w:lang w:val="en-GB"/>
              </w:rPr>
              <w:tab/>
            </w:r>
            <w:r w:rsidR="00BB4B4E">
              <w:rPr>
                <w:rFonts w:ascii="Calibri" w:hAnsi="Calibri" w:cs="Calibri"/>
                <w:color w:val="000000"/>
                <w:sz w:val="18"/>
                <w:szCs w:val="18"/>
                <w:lang w:val="en-GB"/>
              </w:rPr>
              <w:br/>
            </w:r>
            <w:r w:rsidR="00BB4B4E">
              <w:rPr>
                <w:rFonts w:ascii="Calibri" w:hAnsi="Calibri" w:cs="Calibri"/>
                <w:color w:val="000000"/>
                <w:sz w:val="18"/>
                <w:szCs w:val="18"/>
                <w:lang w:val="en-GB"/>
              </w:rPr>
              <w:tab/>
            </w:r>
            <w:r w:rsidR="00BB4B4E">
              <w:rPr>
                <w:rFonts w:ascii="Calibri" w:hAnsi="Calibri" w:cs="Calibri"/>
                <w:color w:val="000000"/>
                <w:sz w:val="18"/>
                <w:szCs w:val="18"/>
                <w:lang w:val="en-GB"/>
              </w:rPr>
              <w:tab/>
            </w:r>
            <w:r w:rsidRPr="00F90C20">
              <w:rPr>
                <w:rFonts w:ascii="Calibri" w:hAnsi="Calibri" w:cs="Calibri"/>
                <w:color w:val="000000"/>
                <w:sz w:val="18"/>
                <w:szCs w:val="18"/>
                <w:lang w:val="en-GB"/>
              </w:rPr>
              <w:t>supplementary account</w:t>
            </w:r>
            <w:r w:rsidRPr="00F90C20">
              <w:rPr>
                <w:rFonts w:ascii="Calibri" w:hAnsi="Calibri" w:cs="Calibri"/>
                <w:color w:val="000000"/>
                <w:sz w:val="18"/>
                <w:szCs w:val="18"/>
                <w:lang w:val="en-GB"/>
              </w:rPr>
              <w:tab/>
              <w:t>100</w:t>
            </w:r>
          </w:p>
          <w:p w:rsidR="00F90C20" w:rsidRPr="00F90C20" w:rsidRDefault="00F90C20" w:rsidP="00BB4B4E">
            <w:pPr>
              <w:tabs>
                <w:tab w:val="left" w:pos="380"/>
                <w:tab w:val="left" w:pos="1589"/>
                <w:tab w:val="right" w:pos="7118"/>
              </w:tabs>
              <w:suppressAutoHyphens/>
              <w:autoSpaceDE w:val="0"/>
              <w:autoSpaceDN w:val="0"/>
              <w:adjustRightInd w:val="0"/>
              <w:spacing w:after="170" w:line="240" w:lineRule="atLeast"/>
              <w:ind w:left="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ILO-assessed</w:t>
            </w:r>
            <w:r w:rsidRPr="00F90C20">
              <w:rPr>
                <w:rFonts w:ascii="Calibri" w:hAnsi="Calibri" w:cs="Calibri"/>
                <w:color w:val="000000"/>
                <w:sz w:val="18"/>
                <w:szCs w:val="18"/>
                <w:lang w:val="en-GB"/>
              </w:rPr>
              <w:tab/>
              <w:t>International Labour Organisation – assessed</w:t>
            </w:r>
            <w:r w:rsidRPr="00F90C20">
              <w:rPr>
                <w:rFonts w:ascii="Calibri" w:hAnsi="Calibri" w:cs="Calibri"/>
                <w:color w:val="000000"/>
                <w:sz w:val="18"/>
                <w:szCs w:val="18"/>
                <w:lang w:val="en-GB"/>
              </w:rPr>
              <w:tab/>
              <w:t>60</w:t>
            </w:r>
          </w:p>
          <w:p w:rsidR="00F90C20" w:rsidRPr="00F90C20" w:rsidRDefault="00F90C20" w:rsidP="00BB4B4E">
            <w:pPr>
              <w:tabs>
                <w:tab w:val="left" w:pos="380"/>
                <w:tab w:val="left" w:pos="1589"/>
                <w:tab w:val="right" w:pos="7118"/>
              </w:tabs>
              <w:suppressAutoHyphens/>
              <w:autoSpaceDE w:val="0"/>
              <w:autoSpaceDN w:val="0"/>
              <w:adjustRightInd w:val="0"/>
              <w:spacing w:after="170" w:line="240" w:lineRule="atLeast"/>
              <w:ind w:left="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UNESCO</w:t>
            </w:r>
            <w:r w:rsidRPr="00F90C20">
              <w:rPr>
                <w:rFonts w:ascii="Calibri" w:hAnsi="Calibri" w:cs="Calibri"/>
                <w:color w:val="000000"/>
                <w:sz w:val="18"/>
                <w:szCs w:val="18"/>
                <w:lang w:val="en-GB"/>
              </w:rPr>
              <w:tab/>
              <w:t>United Nations Educational, Scientific and Cultural Organisation</w:t>
            </w:r>
            <w:r w:rsidRPr="00F90C20">
              <w:rPr>
                <w:rFonts w:ascii="Calibri" w:hAnsi="Calibri" w:cs="Calibri"/>
                <w:color w:val="000000"/>
                <w:sz w:val="18"/>
                <w:szCs w:val="18"/>
                <w:lang w:val="en-GB"/>
              </w:rPr>
              <w:tab/>
              <w:t>60</w:t>
            </w:r>
          </w:p>
          <w:p w:rsidR="00F90C20" w:rsidRPr="00F90C20" w:rsidRDefault="00F90C20" w:rsidP="00BB4B4E">
            <w:pPr>
              <w:tabs>
                <w:tab w:val="left" w:pos="380"/>
                <w:tab w:val="left" w:pos="1589"/>
                <w:tab w:val="right" w:pos="7118"/>
              </w:tabs>
              <w:suppressAutoHyphens/>
              <w:autoSpaceDE w:val="0"/>
              <w:autoSpaceDN w:val="0"/>
              <w:adjustRightInd w:val="0"/>
              <w:spacing w:after="170" w:line="240" w:lineRule="atLeast"/>
              <w:ind w:left="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UNHCR</w:t>
            </w:r>
            <w:r w:rsidRPr="00F90C20">
              <w:rPr>
                <w:rFonts w:ascii="Calibri" w:hAnsi="Calibri" w:cs="Calibri"/>
                <w:color w:val="000000"/>
                <w:sz w:val="18"/>
                <w:szCs w:val="18"/>
                <w:lang w:val="en-GB"/>
              </w:rPr>
              <w:tab/>
              <w:t xml:space="preserve">United Nations Organisation of the United Nations </w:t>
            </w:r>
            <w:r w:rsidR="00BB4B4E">
              <w:rPr>
                <w:rFonts w:ascii="Calibri" w:hAnsi="Calibri" w:cs="Calibri"/>
                <w:color w:val="000000"/>
                <w:sz w:val="18"/>
                <w:szCs w:val="18"/>
                <w:lang w:val="en-GB"/>
              </w:rPr>
              <w:br/>
            </w:r>
            <w:r w:rsidR="00BB4B4E">
              <w:rPr>
                <w:rFonts w:ascii="Calibri" w:hAnsi="Calibri" w:cs="Calibri"/>
                <w:color w:val="000000"/>
                <w:sz w:val="18"/>
                <w:szCs w:val="18"/>
                <w:lang w:val="en-GB"/>
              </w:rPr>
              <w:tab/>
            </w:r>
            <w:r w:rsidRPr="00F90C20">
              <w:rPr>
                <w:rFonts w:ascii="Calibri" w:hAnsi="Calibri" w:cs="Calibri"/>
                <w:color w:val="000000"/>
                <w:sz w:val="18"/>
                <w:szCs w:val="18"/>
                <w:lang w:val="en-GB"/>
              </w:rPr>
              <w:tab/>
              <w:t>High Commissioner for Refugees</w:t>
            </w:r>
            <w:r w:rsidRPr="00F90C20">
              <w:rPr>
                <w:rFonts w:ascii="Calibri" w:hAnsi="Calibri" w:cs="Calibri"/>
                <w:color w:val="000000"/>
                <w:sz w:val="18"/>
                <w:szCs w:val="18"/>
                <w:lang w:val="en-GB"/>
              </w:rPr>
              <w:tab/>
              <w:t>100</w:t>
            </w:r>
          </w:p>
          <w:p w:rsidR="00F90C20" w:rsidRPr="00F90C20" w:rsidRDefault="00F90C20" w:rsidP="00BB4B4E">
            <w:pPr>
              <w:tabs>
                <w:tab w:val="left" w:pos="380"/>
                <w:tab w:val="left" w:pos="1589"/>
                <w:tab w:val="right" w:pos="7118"/>
              </w:tabs>
              <w:suppressAutoHyphens/>
              <w:autoSpaceDE w:val="0"/>
              <w:autoSpaceDN w:val="0"/>
              <w:adjustRightInd w:val="0"/>
              <w:spacing w:after="170" w:line="240" w:lineRule="atLeast"/>
              <w:ind w:left="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WHO-CVCA</w:t>
            </w:r>
            <w:r w:rsidRPr="00F90C20">
              <w:rPr>
                <w:rFonts w:ascii="Calibri" w:hAnsi="Calibri" w:cs="Calibri"/>
                <w:color w:val="000000"/>
                <w:sz w:val="18"/>
                <w:szCs w:val="18"/>
                <w:lang w:val="en-GB"/>
              </w:rPr>
              <w:tab/>
              <w:t>World Health Organisation – core voluntary contributions account</w:t>
            </w:r>
            <w:r w:rsidRPr="00F90C20">
              <w:rPr>
                <w:rFonts w:ascii="Calibri" w:hAnsi="Calibri" w:cs="Calibri"/>
                <w:color w:val="000000"/>
                <w:sz w:val="18"/>
                <w:szCs w:val="18"/>
                <w:lang w:val="en-GB"/>
              </w:rPr>
              <w:tab/>
              <w:t>100</w:t>
            </w:r>
          </w:p>
          <w:p w:rsidR="00F90C20" w:rsidRPr="00F90C20" w:rsidRDefault="00F90C20" w:rsidP="00BB4B4E">
            <w:pPr>
              <w:pBdr>
                <w:bottom w:val="single" w:sz="4" w:space="5" w:color="auto"/>
              </w:pBdr>
              <w:tabs>
                <w:tab w:val="left" w:pos="380"/>
                <w:tab w:val="left" w:pos="1589"/>
                <w:tab w:val="right" w:pos="7118"/>
              </w:tabs>
              <w:suppressAutoHyphens/>
              <w:autoSpaceDE w:val="0"/>
              <w:autoSpaceDN w:val="0"/>
              <w:adjustRightInd w:val="0"/>
              <w:spacing w:after="170" w:line="240" w:lineRule="atLeast"/>
              <w:ind w:left="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WHO-assessed</w:t>
            </w:r>
            <w:r w:rsidRPr="00F90C20">
              <w:rPr>
                <w:rFonts w:ascii="Calibri" w:hAnsi="Calibri" w:cs="Calibri"/>
                <w:color w:val="000000"/>
                <w:sz w:val="18"/>
                <w:szCs w:val="18"/>
                <w:lang w:val="en-GB"/>
              </w:rPr>
              <w:tab/>
              <w:t>World Health Organisation – assessed contributions</w:t>
            </w:r>
            <w:r w:rsidRPr="00F90C20">
              <w:rPr>
                <w:rFonts w:ascii="Calibri" w:hAnsi="Calibri" w:cs="Calibri"/>
                <w:color w:val="000000"/>
                <w:sz w:val="18"/>
                <w:szCs w:val="18"/>
                <w:lang w:val="en-GB"/>
              </w:rPr>
              <w:tab/>
              <w:t>76</w:t>
            </w:r>
          </w:p>
          <w:p w:rsidR="00F90C20" w:rsidRPr="00F90C20" w:rsidRDefault="00F90C20" w:rsidP="00F90C20">
            <w:pPr>
              <w:suppressAutoHyphens/>
              <w:autoSpaceDE w:val="0"/>
              <w:autoSpaceDN w:val="0"/>
              <w:adjustRightInd w:val="0"/>
              <w:spacing w:after="170"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52.</w:t>
            </w:r>
            <w:r w:rsidRPr="00F90C20">
              <w:rPr>
                <w:rFonts w:ascii="Calibri" w:hAnsi="Calibri" w:cs="Calibri"/>
                <w:color w:val="000000"/>
                <w:sz w:val="18"/>
                <w:szCs w:val="18"/>
                <w:lang w:val="en-GB"/>
              </w:rPr>
              <w:tab/>
              <w:t xml:space="preserve">For a complete list refer to the </w:t>
            </w:r>
            <w:r w:rsidRPr="00F90C20">
              <w:rPr>
                <w:rFonts w:ascii="Calibri" w:hAnsi="Calibri" w:cs="Calibri"/>
                <w:i/>
                <w:iCs/>
                <w:color w:val="000000"/>
                <w:sz w:val="18"/>
                <w:szCs w:val="18"/>
                <w:lang w:val="en-US"/>
              </w:rPr>
              <w:t xml:space="preserve">Development Assistance Committee Reporting Directives, List of ODA-eligible </w:t>
            </w:r>
            <w:proofErr w:type="spellStart"/>
            <w:r w:rsidRPr="00F90C20">
              <w:rPr>
                <w:rFonts w:ascii="Calibri" w:hAnsi="Calibri" w:cs="Calibri"/>
                <w:i/>
                <w:iCs/>
                <w:color w:val="000000"/>
                <w:sz w:val="18"/>
                <w:szCs w:val="18"/>
                <w:lang w:val="en-US"/>
              </w:rPr>
              <w:t>organisations</w:t>
            </w:r>
            <w:proofErr w:type="spellEnd"/>
            <w:r w:rsidRPr="00F90C20">
              <w:rPr>
                <w:rFonts w:ascii="Calibri" w:hAnsi="Calibri" w:cs="Calibri"/>
                <w:i/>
                <w:iCs/>
                <w:color w:val="000000"/>
                <w:sz w:val="18"/>
                <w:szCs w:val="18"/>
                <w:lang w:val="en-US"/>
              </w:rPr>
              <w:t>.</w:t>
            </w:r>
          </w:p>
        </w:tc>
      </w:tr>
      <w:tr w:rsidR="00F90C20" w:rsidRPr="00F90C20" w:rsidTr="00914AF1">
        <w:trPr>
          <w:trHeight w:val="80"/>
        </w:trPr>
        <w:tc>
          <w:tcPr>
            <w:tcW w:w="180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170" w:line="240" w:lineRule="atLeast"/>
              <w:ind w:left="340" w:hanging="340"/>
              <w:textAlignment w:val="center"/>
              <w:rPr>
                <w:rFonts w:ascii="Calibri" w:hAnsi="Calibri" w:cs="Calibri"/>
                <w:color w:val="000000"/>
                <w:sz w:val="18"/>
                <w:szCs w:val="18"/>
                <w:lang w:val="en-GB"/>
              </w:rPr>
            </w:pPr>
            <w:r w:rsidRPr="00F90C20">
              <w:rPr>
                <w:rFonts w:ascii="Calibri" w:hAnsi="Calibri" w:cs="Calibri"/>
                <w:b/>
                <w:bCs/>
                <w:color w:val="000000"/>
                <w:sz w:val="18"/>
                <w:szCs w:val="18"/>
                <w:lang w:val="en-GB"/>
              </w:rPr>
              <w:lastRenderedPageBreak/>
              <w:t>Partner country</w:t>
            </w:r>
          </w:p>
        </w:tc>
        <w:tc>
          <w:tcPr>
            <w:tcW w:w="768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170"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53.</w:t>
            </w:r>
            <w:r w:rsidRPr="00F90C20">
              <w:rPr>
                <w:rFonts w:ascii="Calibri" w:hAnsi="Calibri" w:cs="Calibri"/>
                <w:color w:val="000000"/>
                <w:sz w:val="18"/>
                <w:szCs w:val="18"/>
                <w:lang w:val="en-GB"/>
              </w:rPr>
              <w:tab/>
              <w:t xml:space="preserve">Countries that Australia collaborates with in the delivery of aid assistance to achieve mutually agreed objectives. Australia collaborates with the partner country to develop a country program for each major country partner. See also </w:t>
            </w:r>
            <w:r w:rsidRPr="00F90C20">
              <w:rPr>
                <w:rFonts w:ascii="Calibri" w:hAnsi="Calibri" w:cs="Calibri"/>
                <w:i/>
                <w:iCs/>
                <w:color w:val="000000"/>
                <w:sz w:val="18"/>
                <w:szCs w:val="18"/>
                <w:lang w:val="en-US"/>
              </w:rPr>
              <w:t>Country programs.</w:t>
            </w:r>
          </w:p>
        </w:tc>
      </w:tr>
      <w:tr w:rsidR="00F90C20" w:rsidRPr="00F90C20" w:rsidTr="00914AF1">
        <w:trPr>
          <w:trHeight w:val="80"/>
        </w:trPr>
        <w:tc>
          <w:tcPr>
            <w:tcW w:w="180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b/>
                <w:bCs/>
                <w:color w:val="000000"/>
                <w:sz w:val="18"/>
                <w:szCs w:val="18"/>
                <w:lang w:val="en-GB"/>
              </w:rPr>
              <w:t>Programs</w:t>
            </w:r>
          </w:p>
        </w:tc>
        <w:tc>
          <w:tcPr>
            <w:tcW w:w="768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170"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54.</w:t>
            </w:r>
            <w:r w:rsidRPr="00F90C20">
              <w:rPr>
                <w:rFonts w:ascii="Calibri" w:hAnsi="Calibri" w:cs="Calibri"/>
                <w:color w:val="000000"/>
                <w:sz w:val="18"/>
                <w:szCs w:val="18"/>
                <w:lang w:val="en-GB"/>
              </w:rPr>
              <w:tab/>
              <w:t xml:space="preserve">See </w:t>
            </w:r>
            <w:r w:rsidRPr="00F90C20">
              <w:rPr>
                <w:rFonts w:ascii="Calibri" w:hAnsi="Calibri" w:cs="Calibri"/>
                <w:i/>
                <w:iCs/>
                <w:color w:val="000000"/>
                <w:sz w:val="18"/>
                <w:szCs w:val="18"/>
                <w:lang w:val="en-US"/>
              </w:rPr>
              <w:t>Australian aid programs.</w:t>
            </w:r>
          </w:p>
        </w:tc>
      </w:tr>
      <w:tr w:rsidR="00F90C20" w:rsidRPr="00F90C20" w:rsidTr="00914AF1">
        <w:trPr>
          <w:trHeight w:val="80"/>
        </w:trPr>
        <w:tc>
          <w:tcPr>
            <w:tcW w:w="180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b/>
                <w:bCs/>
                <w:color w:val="000000"/>
                <w:sz w:val="18"/>
                <w:szCs w:val="18"/>
                <w:lang w:val="en-GB"/>
              </w:rPr>
              <w:t>Regional programs</w:t>
            </w:r>
          </w:p>
        </w:tc>
        <w:tc>
          <w:tcPr>
            <w:tcW w:w="768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170"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55.</w:t>
            </w:r>
            <w:r w:rsidRPr="00F90C20">
              <w:rPr>
                <w:rFonts w:ascii="Calibri" w:hAnsi="Calibri" w:cs="Calibri"/>
                <w:color w:val="000000"/>
                <w:sz w:val="18"/>
                <w:szCs w:val="18"/>
                <w:lang w:val="en-GB"/>
              </w:rPr>
              <w:tab/>
              <w:t>Regional programs are specialised aid delivery programs which deliver an integrated program of Australian government activities across a region (or regions) of interest to Australia. Activities are usually planned and delivered under a single regional program strategy, and usually benefit more than one country. For aid statistics, expenditure is allocated between countries of benefit whenever identifiable.</w:t>
            </w:r>
          </w:p>
        </w:tc>
      </w:tr>
      <w:tr w:rsidR="00F90C20" w:rsidRPr="00F90C20" w:rsidTr="00914AF1">
        <w:trPr>
          <w:trHeight w:val="80"/>
        </w:trPr>
        <w:tc>
          <w:tcPr>
            <w:tcW w:w="180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b/>
                <w:bCs/>
                <w:color w:val="000000"/>
                <w:sz w:val="18"/>
                <w:szCs w:val="18"/>
                <w:lang w:val="en-GB"/>
              </w:rPr>
              <w:t>Sustainable development goals (SDGs)</w:t>
            </w:r>
          </w:p>
        </w:tc>
        <w:tc>
          <w:tcPr>
            <w:tcW w:w="768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56.</w:t>
            </w:r>
            <w:r w:rsidRPr="00F90C20">
              <w:rPr>
                <w:rFonts w:ascii="Calibri" w:hAnsi="Calibri" w:cs="Calibri"/>
                <w:color w:val="000000"/>
                <w:sz w:val="18"/>
                <w:szCs w:val="18"/>
                <w:lang w:val="en-GB"/>
              </w:rPr>
              <w:tab/>
              <w:t xml:space="preserve">The SDGs are a United Nations initiative, officially known as </w:t>
            </w:r>
            <w:r w:rsidRPr="00F90C20">
              <w:rPr>
                <w:rFonts w:ascii="Calibri" w:hAnsi="Calibri" w:cs="Calibri"/>
                <w:i/>
                <w:iCs/>
                <w:color w:val="000000"/>
                <w:sz w:val="18"/>
                <w:szCs w:val="18"/>
                <w:lang w:val="en-US"/>
              </w:rPr>
              <w:t>Transforming our world: the 2030 Agenda for Sustainable Development.</w:t>
            </w:r>
            <w:r w:rsidRPr="00F90C20">
              <w:rPr>
                <w:rFonts w:ascii="Calibri" w:hAnsi="Calibri" w:cs="Calibri"/>
                <w:color w:val="000000"/>
                <w:sz w:val="18"/>
                <w:szCs w:val="18"/>
                <w:lang w:val="en-GB"/>
              </w:rPr>
              <w:t xml:space="preserve"> They comprise of 17 Global Goals with 169 targets. The SDGs are the blueprint to achieve a better and more sustainable future for all. They address the global challenges we face, including those related to poverty, inequality, climate, environmental degradation, prosperity, and peace and justice. The Goals interconnect and in order to leave no one behind, it is important that we achieve each Goal and target by 2030. For more information visit &lt;https://www.un.org/sustainabledevelopment/sustainable-development-goals/&gt;</w:t>
            </w:r>
          </w:p>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57.</w:t>
            </w:r>
            <w:r w:rsidRPr="00F90C20">
              <w:rPr>
                <w:rFonts w:ascii="Calibri" w:hAnsi="Calibri" w:cs="Calibri"/>
                <w:color w:val="000000"/>
                <w:sz w:val="18"/>
                <w:szCs w:val="18"/>
                <w:lang w:val="en-GB"/>
              </w:rPr>
              <w:tab/>
              <w:t xml:space="preserve">The 17 Global Goals are: </w:t>
            </w:r>
          </w:p>
          <w:p w:rsidR="00F90C20" w:rsidRPr="00F90C20" w:rsidRDefault="00F90C20" w:rsidP="00F90C20">
            <w:pPr>
              <w:suppressAutoHyphens/>
              <w:autoSpaceDE w:val="0"/>
              <w:autoSpaceDN w:val="0"/>
              <w:adjustRightInd w:val="0"/>
              <w:spacing w:after="57" w:line="240" w:lineRule="atLeast"/>
              <w:ind w:left="68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 xml:space="preserve">1. </w:t>
            </w:r>
            <w:r w:rsidRPr="00F90C20">
              <w:rPr>
                <w:rFonts w:ascii="Calibri" w:hAnsi="Calibri" w:cs="Calibri"/>
                <w:color w:val="000000"/>
                <w:sz w:val="18"/>
                <w:szCs w:val="18"/>
                <w:lang w:val="en-GB"/>
              </w:rPr>
              <w:tab/>
            </w:r>
            <w:r w:rsidRPr="00F90C20">
              <w:rPr>
                <w:rFonts w:ascii="Calibri" w:hAnsi="Calibri" w:cs="Calibri"/>
                <w:i/>
                <w:iCs/>
                <w:color w:val="000000"/>
                <w:sz w:val="18"/>
                <w:szCs w:val="18"/>
                <w:lang w:val="en-US"/>
              </w:rPr>
              <w:t xml:space="preserve">No Poverty: </w:t>
            </w:r>
            <w:r w:rsidRPr="00F90C20">
              <w:rPr>
                <w:rFonts w:ascii="Calibri" w:hAnsi="Calibri" w:cs="Calibri"/>
                <w:color w:val="000000"/>
                <w:sz w:val="18"/>
                <w:szCs w:val="18"/>
                <w:lang w:val="en-GB"/>
              </w:rPr>
              <w:t>End poverty in all its forms everywhere;</w:t>
            </w:r>
          </w:p>
          <w:p w:rsidR="00F90C20" w:rsidRPr="00F90C20" w:rsidRDefault="00F90C20" w:rsidP="00F90C20">
            <w:pPr>
              <w:suppressAutoHyphens/>
              <w:autoSpaceDE w:val="0"/>
              <w:autoSpaceDN w:val="0"/>
              <w:adjustRightInd w:val="0"/>
              <w:spacing w:after="57" w:line="240" w:lineRule="atLeast"/>
              <w:ind w:left="68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 xml:space="preserve">2. </w:t>
            </w:r>
            <w:r w:rsidRPr="00F90C20">
              <w:rPr>
                <w:rFonts w:ascii="Calibri" w:hAnsi="Calibri" w:cs="Calibri"/>
                <w:color w:val="000000"/>
                <w:sz w:val="18"/>
                <w:szCs w:val="18"/>
                <w:lang w:val="en-GB"/>
              </w:rPr>
              <w:tab/>
            </w:r>
            <w:r w:rsidRPr="00F90C20">
              <w:rPr>
                <w:rFonts w:ascii="Calibri" w:hAnsi="Calibri" w:cs="Calibri"/>
                <w:i/>
                <w:iCs/>
                <w:color w:val="000000"/>
                <w:sz w:val="18"/>
                <w:szCs w:val="18"/>
                <w:lang w:val="en-US"/>
              </w:rPr>
              <w:t xml:space="preserve">Zero Hunger: </w:t>
            </w:r>
            <w:r w:rsidRPr="00F90C20">
              <w:rPr>
                <w:rFonts w:ascii="Calibri" w:hAnsi="Calibri" w:cs="Calibri"/>
                <w:color w:val="000000"/>
                <w:sz w:val="18"/>
                <w:szCs w:val="18"/>
                <w:lang w:val="en-GB"/>
              </w:rPr>
              <w:t>End hunger, achieve food security and improved nutrition and promote sustainable agriculture;</w:t>
            </w:r>
          </w:p>
          <w:p w:rsidR="00F90C20" w:rsidRPr="00F90C20" w:rsidRDefault="00F90C20" w:rsidP="00F90C20">
            <w:pPr>
              <w:suppressAutoHyphens/>
              <w:autoSpaceDE w:val="0"/>
              <w:autoSpaceDN w:val="0"/>
              <w:adjustRightInd w:val="0"/>
              <w:spacing w:after="57" w:line="240" w:lineRule="atLeast"/>
              <w:ind w:left="68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 xml:space="preserve">3. </w:t>
            </w:r>
            <w:r w:rsidRPr="00F90C20">
              <w:rPr>
                <w:rFonts w:ascii="Calibri" w:hAnsi="Calibri" w:cs="Calibri"/>
                <w:color w:val="000000"/>
                <w:sz w:val="18"/>
                <w:szCs w:val="18"/>
                <w:lang w:val="en-GB"/>
              </w:rPr>
              <w:tab/>
            </w:r>
            <w:r w:rsidRPr="00F90C20">
              <w:rPr>
                <w:rFonts w:ascii="Calibri" w:hAnsi="Calibri" w:cs="Calibri"/>
                <w:i/>
                <w:iCs/>
                <w:color w:val="000000"/>
                <w:sz w:val="18"/>
                <w:szCs w:val="18"/>
                <w:lang w:val="en-US"/>
              </w:rPr>
              <w:t xml:space="preserve">Good Health and Well-being: </w:t>
            </w:r>
            <w:r w:rsidRPr="00F90C20">
              <w:rPr>
                <w:rFonts w:ascii="Calibri" w:hAnsi="Calibri" w:cs="Calibri"/>
                <w:color w:val="000000"/>
                <w:sz w:val="18"/>
                <w:szCs w:val="18"/>
                <w:lang w:val="en-GB"/>
              </w:rPr>
              <w:t>Ensure healthy lives and promote well-being for all at all ages;</w:t>
            </w:r>
          </w:p>
          <w:p w:rsidR="00F90C20" w:rsidRPr="00F90C20" w:rsidRDefault="00F90C20" w:rsidP="00F90C20">
            <w:pPr>
              <w:suppressAutoHyphens/>
              <w:autoSpaceDE w:val="0"/>
              <w:autoSpaceDN w:val="0"/>
              <w:adjustRightInd w:val="0"/>
              <w:spacing w:after="57" w:line="240" w:lineRule="atLeast"/>
              <w:ind w:left="68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 xml:space="preserve">4. </w:t>
            </w:r>
            <w:r w:rsidRPr="00F90C20">
              <w:rPr>
                <w:rFonts w:ascii="Calibri" w:hAnsi="Calibri" w:cs="Calibri"/>
                <w:color w:val="000000"/>
                <w:sz w:val="18"/>
                <w:szCs w:val="18"/>
                <w:lang w:val="en-GB"/>
              </w:rPr>
              <w:tab/>
            </w:r>
            <w:r w:rsidRPr="00F90C20">
              <w:rPr>
                <w:rFonts w:ascii="Calibri" w:hAnsi="Calibri" w:cs="Calibri"/>
                <w:i/>
                <w:iCs/>
                <w:color w:val="000000"/>
                <w:sz w:val="18"/>
                <w:szCs w:val="18"/>
                <w:lang w:val="en-US"/>
              </w:rPr>
              <w:t xml:space="preserve">Quality Education: </w:t>
            </w:r>
            <w:r w:rsidRPr="00F90C20">
              <w:rPr>
                <w:rFonts w:ascii="Calibri" w:hAnsi="Calibri" w:cs="Calibri"/>
                <w:color w:val="000000"/>
                <w:sz w:val="18"/>
                <w:szCs w:val="18"/>
                <w:lang w:val="en-GB"/>
              </w:rPr>
              <w:t>Ensure inclusive and equitable quality education and promote lifelong learning opportunities for all;</w:t>
            </w:r>
          </w:p>
          <w:p w:rsidR="00F90C20" w:rsidRPr="00F90C20" w:rsidRDefault="00F90C20" w:rsidP="00F90C20">
            <w:pPr>
              <w:suppressAutoHyphens/>
              <w:autoSpaceDE w:val="0"/>
              <w:autoSpaceDN w:val="0"/>
              <w:adjustRightInd w:val="0"/>
              <w:spacing w:after="57" w:line="240" w:lineRule="atLeast"/>
              <w:ind w:left="68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 xml:space="preserve">5. </w:t>
            </w:r>
            <w:r w:rsidRPr="00F90C20">
              <w:rPr>
                <w:rFonts w:ascii="Calibri" w:hAnsi="Calibri" w:cs="Calibri"/>
                <w:color w:val="000000"/>
                <w:sz w:val="18"/>
                <w:szCs w:val="18"/>
                <w:lang w:val="en-GB"/>
              </w:rPr>
              <w:tab/>
            </w:r>
            <w:r w:rsidRPr="00F90C20">
              <w:rPr>
                <w:rFonts w:ascii="Calibri" w:hAnsi="Calibri" w:cs="Calibri"/>
                <w:i/>
                <w:iCs/>
                <w:color w:val="000000"/>
                <w:sz w:val="18"/>
                <w:szCs w:val="18"/>
                <w:lang w:val="en-US"/>
              </w:rPr>
              <w:t xml:space="preserve">Gender Equality: </w:t>
            </w:r>
            <w:r w:rsidRPr="00F90C20">
              <w:rPr>
                <w:rFonts w:ascii="Calibri" w:hAnsi="Calibri" w:cs="Calibri"/>
                <w:color w:val="000000"/>
                <w:sz w:val="18"/>
                <w:szCs w:val="18"/>
                <w:lang w:val="en-GB"/>
              </w:rPr>
              <w:t>Achieve gender equality and empower all women and girls;</w:t>
            </w:r>
          </w:p>
          <w:p w:rsidR="00F90C20" w:rsidRPr="00F90C20" w:rsidRDefault="00F90C20" w:rsidP="00F90C20">
            <w:pPr>
              <w:suppressAutoHyphens/>
              <w:autoSpaceDE w:val="0"/>
              <w:autoSpaceDN w:val="0"/>
              <w:adjustRightInd w:val="0"/>
              <w:spacing w:after="57" w:line="240" w:lineRule="atLeast"/>
              <w:ind w:left="68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lastRenderedPageBreak/>
              <w:t xml:space="preserve">6. </w:t>
            </w:r>
            <w:r w:rsidRPr="00F90C20">
              <w:rPr>
                <w:rFonts w:ascii="Calibri" w:hAnsi="Calibri" w:cs="Calibri"/>
                <w:color w:val="000000"/>
                <w:sz w:val="18"/>
                <w:szCs w:val="18"/>
                <w:lang w:val="en-GB"/>
              </w:rPr>
              <w:tab/>
            </w:r>
            <w:r w:rsidRPr="00F90C20">
              <w:rPr>
                <w:rFonts w:ascii="Calibri" w:hAnsi="Calibri" w:cs="Calibri"/>
                <w:i/>
                <w:iCs/>
                <w:color w:val="000000"/>
                <w:sz w:val="18"/>
                <w:szCs w:val="18"/>
                <w:lang w:val="en-US"/>
              </w:rPr>
              <w:t xml:space="preserve">Clean Water and Sanitation: </w:t>
            </w:r>
            <w:r w:rsidRPr="00F90C20">
              <w:rPr>
                <w:rFonts w:ascii="Calibri" w:hAnsi="Calibri" w:cs="Calibri"/>
                <w:color w:val="000000"/>
                <w:sz w:val="18"/>
                <w:szCs w:val="18"/>
                <w:lang w:val="en-GB"/>
              </w:rPr>
              <w:t>Ensure availability and sustainable management of water and sanitation for all;</w:t>
            </w:r>
          </w:p>
          <w:p w:rsidR="00F90C20" w:rsidRPr="00F90C20" w:rsidRDefault="00F90C20" w:rsidP="00F90C20">
            <w:pPr>
              <w:suppressAutoHyphens/>
              <w:autoSpaceDE w:val="0"/>
              <w:autoSpaceDN w:val="0"/>
              <w:adjustRightInd w:val="0"/>
              <w:spacing w:after="57" w:line="240" w:lineRule="atLeast"/>
              <w:ind w:left="68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 xml:space="preserve">7. </w:t>
            </w:r>
            <w:r w:rsidRPr="00F90C20">
              <w:rPr>
                <w:rFonts w:ascii="Calibri" w:hAnsi="Calibri" w:cs="Calibri"/>
                <w:color w:val="000000"/>
                <w:sz w:val="18"/>
                <w:szCs w:val="18"/>
                <w:lang w:val="en-GB"/>
              </w:rPr>
              <w:tab/>
            </w:r>
            <w:r w:rsidRPr="00F90C20">
              <w:rPr>
                <w:rFonts w:ascii="Calibri" w:hAnsi="Calibri" w:cs="Calibri"/>
                <w:i/>
                <w:iCs/>
                <w:color w:val="000000"/>
                <w:sz w:val="18"/>
                <w:szCs w:val="18"/>
                <w:lang w:val="en-US"/>
              </w:rPr>
              <w:t xml:space="preserve">Affordable and Clean Energy: </w:t>
            </w:r>
            <w:r w:rsidRPr="00F90C20">
              <w:rPr>
                <w:rFonts w:ascii="Calibri" w:hAnsi="Calibri" w:cs="Calibri"/>
                <w:color w:val="000000"/>
                <w:sz w:val="18"/>
                <w:szCs w:val="18"/>
                <w:lang w:val="en-GB"/>
              </w:rPr>
              <w:t>Ensure access to affordable, reliable, sustainable and modern energy for all;</w:t>
            </w:r>
          </w:p>
          <w:p w:rsidR="00F90C20" w:rsidRPr="00F90C20" w:rsidRDefault="00F90C20" w:rsidP="00F90C20">
            <w:pPr>
              <w:suppressAutoHyphens/>
              <w:autoSpaceDE w:val="0"/>
              <w:autoSpaceDN w:val="0"/>
              <w:adjustRightInd w:val="0"/>
              <w:spacing w:after="57" w:line="240" w:lineRule="atLeast"/>
              <w:ind w:left="68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 xml:space="preserve">8. </w:t>
            </w:r>
            <w:r w:rsidRPr="00F90C20">
              <w:rPr>
                <w:rFonts w:ascii="Calibri" w:hAnsi="Calibri" w:cs="Calibri"/>
                <w:i/>
                <w:iCs/>
                <w:color w:val="000000"/>
                <w:sz w:val="18"/>
                <w:szCs w:val="18"/>
                <w:lang w:val="en-US"/>
              </w:rPr>
              <w:tab/>
              <w:t>Decent Work and Economic Growth:</w:t>
            </w:r>
            <w:r w:rsidRPr="00F90C20">
              <w:rPr>
                <w:rFonts w:ascii="Calibri" w:hAnsi="Calibri" w:cs="Calibri"/>
                <w:color w:val="000000"/>
                <w:sz w:val="18"/>
                <w:szCs w:val="18"/>
                <w:lang w:val="en-GB"/>
              </w:rPr>
              <w:t xml:space="preserve"> Promote sustained, inclusive and sustainable economic growth, full and productive employment and decent work for all;</w:t>
            </w:r>
          </w:p>
          <w:p w:rsidR="00F90C20" w:rsidRPr="00F90C20" w:rsidRDefault="00F90C20" w:rsidP="00F90C20">
            <w:pPr>
              <w:suppressAutoHyphens/>
              <w:autoSpaceDE w:val="0"/>
              <w:autoSpaceDN w:val="0"/>
              <w:adjustRightInd w:val="0"/>
              <w:spacing w:after="57" w:line="240" w:lineRule="atLeast"/>
              <w:ind w:left="68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 xml:space="preserve">9. </w:t>
            </w:r>
            <w:r w:rsidRPr="00F90C20">
              <w:rPr>
                <w:rFonts w:ascii="Calibri" w:hAnsi="Calibri" w:cs="Calibri"/>
                <w:color w:val="000000"/>
                <w:sz w:val="18"/>
                <w:szCs w:val="18"/>
                <w:lang w:val="en-GB"/>
              </w:rPr>
              <w:tab/>
            </w:r>
            <w:r w:rsidRPr="00F90C20">
              <w:rPr>
                <w:rFonts w:ascii="Calibri" w:hAnsi="Calibri" w:cs="Calibri"/>
                <w:i/>
                <w:iCs/>
                <w:color w:val="000000"/>
                <w:sz w:val="18"/>
                <w:szCs w:val="18"/>
                <w:lang w:val="en-US"/>
              </w:rPr>
              <w:t>Industry, Innovation and Infrastructure:</w:t>
            </w:r>
            <w:r w:rsidRPr="00F90C20">
              <w:rPr>
                <w:rFonts w:ascii="Calibri" w:hAnsi="Calibri" w:cs="Calibri"/>
                <w:color w:val="000000"/>
                <w:sz w:val="18"/>
                <w:szCs w:val="18"/>
                <w:lang w:val="en-GB"/>
              </w:rPr>
              <w:t xml:space="preserve"> Build resilient infrastructure, promote inclusive and sustainable industrialization and foster innovation;</w:t>
            </w:r>
          </w:p>
          <w:p w:rsidR="00F90C20" w:rsidRPr="00F90C20" w:rsidRDefault="00F90C20" w:rsidP="00F90C20">
            <w:pPr>
              <w:suppressAutoHyphens/>
              <w:autoSpaceDE w:val="0"/>
              <w:autoSpaceDN w:val="0"/>
              <w:adjustRightInd w:val="0"/>
              <w:spacing w:after="57" w:line="240" w:lineRule="atLeast"/>
              <w:ind w:left="68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 xml:space="preserve">10. </w:t>
            </w:r>
            <w:r w:rsidRPr="00F90C20">
              <w:rPr>
                <w:rFonts w:ascii="Calibri" w:hAnsi="Calibri" w:cs="Calibri"/>
                <w:color w:val="000000"/>
                <w:sz w:val="18"/>
                <w:szCs w:val="18"/>
                <w:lang w:val="en-GB"/>
              </w:rPr>
              <w:tab/>
            </w:r>
            <w:r w:rsidRPr="00F90C20">
              <w:rPr>
                <w:rFonts w:ascii="Calibri" w:hAnsi="Calibri" w:cs="Calibri"/>
                <w:i/>
                <w:iCs/>
                <w:color w:val="000000"/>
                <w:sz w:val="18"/>
                <w:szCs w:val="18"/>
                <w:lang w:val="en-US"/>
              </w:rPr>
              <w:t xml:space="preserve">Reduce Inequalities: </w:t>
            </w:r>
            <w:r w:rsidRPr="00F90C20">
              <w:rPr>
                <w:rFonts w:ascii="Calibri" w:hAnsi="Calibri" w:cs="Calibri"/>
                <w:color w:val="000000"/>
                <w:sz w:val="18"/>
                <w:szCs w:val="18"/>
                <w:lang w:val="en-GB"/>
              </w:rPr>
              <w:t>Reduce inequality within and among countries;</w:t>
            </w:r>
          </w:p>
          <w:p w:rsidR="00F90C20" w:rsidRPr="00F90C20" w:rsidRDefault="00F90C20" w:rsidP="00F90C20">
            <w:pPr>
              <w:suppressAutoHyphens/>
              <w:autoSpaceDE w:val="0"/>
              <w:autoSpaceDN w:val="0"/>
              <w:adjustRightInd w:val="0"/>
              <w:spacing w:after="57" w:line="240" w:lineRule="atLeast"/>
              <w:ind w:left="68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 xml:space="preserve">11. </w:t>
            </w:r>
            <w:r w:rsidRPr="00F90C20">
              <w:rPr>
                <w:rFonts w:ascii="Calibri" w:hAnsi="Calibri" w:cs="Calibri"/>
                <w:color w:val="000000"/>
                <w:sz w:val="18"/>
                <w:szCs w:val="18"/>
                <w:lang w:val="en-GB"/>
              </w:rPr>
              <w:tab/>
            </w:r>
            <w:r w:rsidRPr="00F90C20">
              <w:rPr>
                <w:rFonts w:ascii="Calibri" w:hAnsi="Calibri" w:cs="Calibri"/>
                <w:i/>
                <w:iCs/>
                <w:color w:val="000000"/>
                <w:sz w:val="18"/>
                <w:szCs w:val="18"/>
                <w:lang w:val="en-US"/>
              </w:rPr>
              <w:t xml:space="preserve">Sustainable Cities and Communities: </w:t>
            </w:r>
            <w:r w:rsidRPr="00F90C20">
              <w:rPr>
                <w:rFonts w:ascii="Calibri" w:hAnsi="Calibri" w:cs="Calibri"/>
                <w:color w:val="000000"/>
                <w:sz w:val="18"/>
                <w:szCs w:val="18"/>
                <w:lang w:val="en-GB"/>
              </w:rPr>
              <w:t>Make cities and human settlement inclusive, safe, resilient and sustainable;</w:t>
            </w:r>
          </w:p>
          <w:p w:rsidR="00F90C20" w:rsidRPr="00F90C20" w:rsidRDefault="00F90C20" w:rsidP="00F90C20">
            <w:pPr>
              <w:suppressAutoHyphens/>
              <w:autoSpaceDE w:val="0"/>
              <w:autoSpaceDN w:val="0"/>
              <w:adjustRightInd w:val="0"/>
              <w:spacing w:after="57" w:line="240" w:lineRule="atLeast"/>
              <w:ind w:left="68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 xml:space="preserve">12. </w:t>
            </w:r>
            <w:r w:rsidRPr="00F90C20">
              <w:rPr>
                <w:rFonts w:ascii="Calibri" w:hAnsi="Calibri" w:cs="Calibri"/>
                <w:color w:val="000000"/>
                <w:sz w:val="18"/>
                <w:szCs w:val="18"/>
                <w:lang w:val="en-GB"/>
              </w:rPr>
              <w:tab/>
            </w:r>
            <w:r w:rsidRPr="00F90C20">
              <w:rPr>
                <w:rFonts w:ascii="Calibri" w:hAnsi="Calibri" w:cs="Calibri"/>
                <w:i/>
                <w:iCs/>
                <w:color w:val="000000"/>
                <w:sz w:val="18"/>
                <w:szCs w:val="18"/>
                <w:lang w:val="en-US"/>
              </w:rPr>
              <w:t xml:space="preserve">Responsible Consumption and Production: </w:t>
            </w:r>
            <w:r w:rsidRPr="00F90C20">
              <w:rPr>
                <w:rFonts w:ascii="Calibri" w:hAnsi="Calibri" w:cs="Calibri"/>
                <w:color w:val="000000"/>
                <w:sz w:val="18"/>
                <w:szCs w:val="18"/>
                <w:lang w:val="en-GB"/>
              </w:rPr>
              <w:t>Ensure sustainable consumption and production patterns;</w:t>
            </w:r>
          </w:p>
          <w:p w:rsidR="00F90C20" w:rsidRPr="00F90C20" w:rsidRDefault="00F90C20" w:rsidP="00F90C20">
            <w:pPr>
              <w:suppressAutoHyphens/>
              <w:autoSpaceDE w:val="0"/>
              <w:autoSpaceDN w:val="0"/>
              <w:adjustRightInd w:val="0"/>
              <w:spacing w:after="57" w:line="240" w:lineRule="atLeast"/>
              <w:ind w:left="68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13.</w:t>
            </w:r>
            <w:r w:rsidRPr="00F90C20">
              <w:rPr>
                <w:rFonts w:ascii="Calibri" w:hAnsi="Calibri" w:cs="Calibri"/>
                <w:i/>
                <w:iCs/>
                <w:color w:val="000000"/>
                <w:sz w:val="18"/>
                <w:szCs w:val="18"/>
                <w:lang w:val="en-US"/>
              </w:rPr>
              <w:t xml:space="preserve"> </w:t>
            </w:r>
            <w:r w:rsidRPr="00F90C20">
              <w:rPr>
                <w:rFonts w:ascii="Calibri" w:hAnsi="Calibri" w:cs="Calibri"/>
                <w:i/>
                <w:iCs/>
                <w:color w:val="000000"/>
                <w:sz w:val="18"/>
                <w:szCs w:val="18"/>
                <w:lang w:val="en-US"/>
              </w:rPr>
              <w:tab/>
              <w:t>Climate Action:</w:t>
            </w:r>
            <w:r w:rsidRPr="00F90C20">
              <w:rPr>
                <w:rFonts w:ascii="Calibri" w:hAnsi="Calibri" w:cs="Calibri"/>
                <w:color w:val="000000"/>
                <w:sz w:val="18"/>
                <w:szCs w:val="18"/>
                <w:lang w:val="en-GB"/>
              </w:rPr>
              <w:t xml:space="preserve"> Take urgent action to combat climate change and its impacts;</w:t>
            </w:r>
          </w:p>
          <w:p w:rsidR="00F90C20" w:rsidRPr="00F90C20" w:rsidRDefault="00F90C20" w:rsidP="00F90C20">
            <w:pPr>
              <w:suppressAutoHyphens/>
              <w:autoSpaceDE w:val="0"/>
              <w:autoSpaceDN w:val="0"/>
              <w:adjustRightInd w:val="0"/>
              <w:spacing w:after="57" w:line="240" w:lineRule="atLeast"/>
              <w:ind w:left="68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 xml:space="preserve">14. </w:t>
            </w:r>
            <w:r w:rsidRPr="00F90C20">
              <w:rPr>
                <w:rFonts w:ascii="Calibri" w:hAnsi="Calibri" w:cs="Calibri"/>
                <w:color w:val="000000"/>
                <w:sz w:val="18"/>
                <w:szCs w:val="18"/>
                <w:lang w:val="en-GB"/>
              </w:rPr>
              <w:tab/>
            </w:r>
            <w:r w:rsidRPr="00F90C20">
              <w:rPr>
                <w:rFonts w:ascii="Calibri" w:hAnsi="Calibri" w:cs="Calibri"/>
                <w:i/>
                <w:iCs/>
                <w:color w:val="000000"/>
                <w:sz w:val="18"/>
                <w:szCs w:val="18"/>
                <w:lang w:val="en-US"/>
              </w:rPr>
              <w:t xml:space="preserve">Life Below Water: </w:t>
            </w:r>
            <w:r w:rsidRPr="00F90C20">
              <w:rPr>
                <w:rFonts w:ascii="Calibri" w:hAnsi="Calibri" w:cs="Calibri"/>
                <w:color w:val="000000"/>
                <w:sz w:val="18"/>
                <w:szCs w:val="18"/>
                <w:lang w:val="en-GB"/>
              </w:rPr>
              <w:t>Conserve and sustainably use the oceans, seas and marine resources for sustainable development;</w:t>
            </w:r>
          </w:p>
          <w:p w:rsidR="00F90C20" w:rsidRPr="00F90C20" w:rsidRDefault="00F90C20" w:rsidP="00F90C20">
            <w:pPr>
              <w:suppressAutoHyphens/>
              <w:autoSpaceDE w:val="0"/>
              <w:autoSpaceDN w:val="0"/>
              <w:adjustRightInd w:val="0"/>
              <w:spacing w:after="57" w:line="240" w:lineRule="atLeast"/>
              <w:ind w:left="68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 xml:space="preserve">15. </w:t>
            </w:r>
            <w:r w:rsidRPr="00F90C20">
              <w:rPr>
                <w:rFonts w:ascii="Calibri" w:hAnsi="Calibri" w:cs="Calibri"/>
                <w:color w:val="000000"/>
                <w:sz w:val="18"/>
                <w:szCs w:val="18"/>
                <w:lang w:val="en-GB"/>
              </w:rPr>
              <w:tab/>
            </w:r>
            <w:r w:rsidRPr="00F90C20">
              <w:rPr>
                <w:rFonts w:ascii="Calibri" w:hAnsi="Calibri" w:cs="Calibri"/>
                <w:i/>
                <w:iCs/>
                <w:color w:val="000000"/>
                <w:sz w:val="18"/>
                <w:szCs w:val="18"/>
                <w:lang w:val="en-US"/>
              </w:rPr>
              <w:t xml:space="preserve">Life on Land: </w:t>
            </w:r>
            <w:r w:rsidRPr="00F90C20">
              <w:rPr>
                <w:rFonts w:ascii="Calibri" w:hAnsi="Calibri" w:cs="Calibri"/>
                <w:color w:val="000000"/>
                <w:sz w:val="18"/>
                <w:szCs w:val="18"/>
                <w:lang w:val="en-GB"/>
              </w:rPr>
              <w:t>Protect, restore and promote sustainable use of terrestrial ecosystems;</w:t>
            </w:r>
          </w:p>
          <w:p w:rsidR="00F90C20" w:rsidRPr="00F90C20" w:rsidRDefault="00F90C20" w:rsidP="00F90C20">
            <w:pPr>
              <w:suppressAutoHyphens/>
              <w:autoSpaceDE w:val="0"/>
              <w:autoSpaceDN w:val="0"/>
              <w:adjustRightInd w:val="0"/>
              <w:spacing w:after="57" w:line="240" w:lineRule="atLeast"/>
              <w:ind w:left="68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 xml:space="preserve">16. </w:t>
            </w:r>
            <w:r w:rsidRPr="00F90C20">
              <w:rPr>
                <w:rFonts w:ascii="Calibri" w:hAnsi="Calibri" w:cs="Calibri"/>
                <w:color w:val="000000"/>
                <w:sz w:val="18"/>
                <w:szCs w:val="18"/>
                <w:lang w:val="en-GB"/>
              </w:rPr>
              <w:tab/>
            </w:r>
            <w:r w:rsidRPr="00F90C20">
              <w:rPr>
                <w:rFonts w:ascii="Calibri" w:hAnsi="Calibri" w:cs="Calibri"/>
                <w:i/>
                <w:iCs/>
                <w:color w:val="000000"/>
                <w:sz w:val="18"/>
                <w:szCs w:val="18"/>
                <w:lang w:val="en-US"/>
              </w:rPr>
              <w:t xml:space="preserve">Peace, Justice and Strong Institutions: </w:t>
            </w:r>
            <w:r w:rsidRPr="00F90C20">
              <w:rPr>
                <w:rFonts w:ascii="Calibri" w:hAnsi="Calibri" w:cs="Calibri"/>
                <w:color w:val="000000"/>
                <w:sz w:val="18"/>
                <w:szCs w:val="18"/>
                <w:lang w:val="en-GB"/>
              </w:rPr>
              <w:t xml:space="preserve">Promote peaceful and inclusive societies for sustainable development; and </w:t>
            </w:r>
          </w:p>
          <w:p w:rsidR="00F90C20" w:rsidRPr="00F90C20" w:rsidRDefault="00F90C20" w:rsidP="00F90C20">
            <w:pPr>
              <w:suppressAutoHyphens/>
              <w:autoSpaceDE w:val="0"/>
              <w:autoSpaceDN w:val="0"/>
              <w:adjustRightInd w:val="0"/>
              <w:spacing w:after="57" w:line="240" w:lineRule="atLeast"/>
              <w:ind w:left="68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 xml:space="preserve">17. </w:t>
            </w:r>
            <w:r w:rsidRPr="00F90C20">
              <w:rPr>
                <w:rFonts w:ascii="Calibri" w:hAnsi="Calibri" w:cs="Calibri"/>
                <w:color w:val="000000"/>
                <w:sz w:val="18"/>
                <w:szCs w:val="18"/>
                <w:lang w:val="en-GB"/>
              </w:rPr>
              <w:tab/>
            </w:r>
            <w:r w:rsidRPr="00F90C20">
              <w:rPr>
                <w:rFonts w:ascii="Calibri" w:hAnsi="Calibri" w:cs="Calibri"/>
                <w:i/>
                <w:iCs/>
                <w:color w:val="000000"/>
                <w:sz w:val="18"/>
                <w:szCs w:val="18"/>
                <w:lang w:val="en-US"/>
              </w:rPr>
              <w:t>Partnerships for the Goals:</w:t>
            </w:r>
            <w:r w:rsidRPr="00F90C20">
              <w:rPr>
                <w:rFonts w:ascii="Calibri" w:hAnsi="Calibri" w:cs="Calibri"/>
                <w:color w:val="000000"/>
                <w:sz w:val="18"/>
                <w:szCs w:val="18"/>
                <w:lang w:val="en-GB"/>
              </w:rPr>
              <w:t xml:space="preserve"> Strengthen the means of implementation and revitalize the Global Partnership for Sustainable Development.</w:t>
            </w:r>
          </w:p>
        </w:tc>
      </w:tr>
      <w:tr w:rsidR="00F90C20" w:rsidRPr="00F90C20" w:rsidTr="00914AF1">
        <w:trPr>
          <w:trHeight w:val="80"/>
        </w:trPr>
        <w:tc>
          <w:tcPr>
            <w:tcW w:w="180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b/>
                <w:bCs/>
                <w:color w:val="000000"/>
                <w:sz w:val="18"/>
                <w:szCs w:val="18"/>
                <w:lang w:val="en-GB"/>
              </w:rPr>
              <w:lastRenderedPageBreak/>
              <w:t>Technical assistance</w:t>
            </w:r>
          </w:p>
        </w:tc>
        <w:tc>
          <w:tcPr>
            <w:tcW w:w="768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58.</w:t>
            </w:r>
            <w:r w:rsidRPr="00F90C20">
              <w:rPr>
                <w:rFonts w:ascii="Calibri" w:hAnsi="Calibri" w:cs="Calibri"/>
                <w:color w:val="000000"/>
                <w:sz w:val="18"/>
                <w:szCs w:val="18"/>
                <w:lang w:val="en-GB"/>
              </w:rPr>
              <w:tab/>
              <w:t xml:space="preserve">Technical assistance is classified into two categories: </w:t>
            </w:r>
          </w:p>
          <w:p w:rsidR="00F90C20" w:rsidRPr="00F90C20" w:rsidRDefault="00F90C20" w:rsidP="00F90C20">
            <w:pPr>
              <w:suppressAutoHyphens/>
              <w:autoSpaceDE w:val="0"/>
              <w:autoSpaceDN w:val="0"/>
              <w:adjustRightInd w:val="0"/>
              <w:spacing w:after="57" w:line="240" w:lineRule="atLeast"/>
              <w:ind w:left="624" w:hanging="283"/>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a.</w:t>
            </w:r>
            <w:r w:rsidRPr="00F90C20">
              <w:rPr>
                <w:rFonts w:ascii="Calibri" w:hAnsi="Calibri" w:cs="Calibri"/>
                <w:color w:val="000000"/>
                <w:sz w:val="18"/>
                <w:szCs w:val="18"/>
                <w:lang w:val="en-GB"/>
              </w:rPr>
              <w:tab/>
            </w:r>
            <w:r w:rsidRPr="00F90C20">
              <w:rPr>
                <w:rFonts w:ascii="Calibri" w:hAnsi="Calibri" w:cs="Calibri"/>
                <w:i/>
                <w:iCs/>
                <w:color w:val="000000"/>
                <w:sz w:val="18"/>
                <w:szCs w:val="18"/>
                <w:lang w:val="en-US"/>
              </w:rPr>
              <w:t>Free-standing technical assistance</w:t>
            </w:r>
            <w:r w:rsidRPr="00F90C20">
              <w:rPr>
                <w:rFonts w:ascii="Calibri" w:hAnsi="Calibri" w:cs="Calibri"/>
                <w:color w:val="000000"/>
                <w:sz w:val="18"/>
                <w:szCs w:val="18"/>
                <w:lang w:val="en-GB"/>
              </w:rPr>
              <w:t>, comprises activities financed by a donor country whose primary purpose is to augment the level of knowledge, skills, technical know-how or productive aptitudes of the population of developing countries that is increasing their stock of human intellectual capital, and/or their capacity for more effective use of their available factor endowments; and</w:t>
            </w:r>
          </w:p>
          <w:p w:rsidR="00F90C20" w:rsidRPr="00F90C20" w:rsidRDefault="00F90C20" w:rsidP="00F90C20">
            <w:pPr>
              <w:suppressAutoHyphens/>
              <w:autoSpaceDE w:val="0"/>
              <w:autoSpaceDN w:val="0"/>
              <w:adjustRightInd w:val="0"/>
              <w:spacing w:after="57" w:line="240" w:lineRule="atLeast"/>
              <w:ind w:left="624" w:hanging="283"/>
              <w:textAlignment w:val="center"/>
              <w:rPr>
                <w:rFonts w:ascii="Calibri" w:hAnsi="Calibri" w:cs="Calibri"/>
                <w:color w:val="000000"/>
                <w:sz w:val="18"/>
                <w:szCs w:val="18"/>
                <w:lang w:val="en-GB"/>
              </w:rPr>
            </w:pPr>
            <w:proofErr w:type="gramStart"/>
            <w:r w:rsidRPr="00F90C20">
              <w:rPr>
                <w:rFonts w:ascii="Calibri" w:hAnsi="Calibri" w:cs="Calibri"/>
                <w:color w:val="000000"/>
                <w:sz w:val="18"/>
                <w:szCs w:val="18"/>
                <w:lang w:val="en-GB"/>
              </w:rPr>
              <w:t>b.</w:t>
            </w:r>
            <w:r w:rsidRPr="00F90C20">
              <w:rPr>
                <w:rFonts w:ascii="Calibri" w:hAnsi="Calibri" w:cs="Calibri"/>
                <w:i/>
                <w:iCs/>
                <w:color w:val="000000"/>
                <w:sz w:val="18"/>
                <w:szCs w:val="18"/>
                <w:lang w:val="en-US"/>
              </w:rPr>
              <w:tab/>
              <w:t>Investment-related technical assistance</w:t>
            </w:r>
            <w:r w:rsidRPr="00F90C20">
              <w:rPr>
                <w:rFonts w:ascii="Calibri" w:hAnsi="Calibri" w:cs="Calibri"/>
                <w:color w:val="000000"/>
                <w:sz w:val="18"/>
                <w:szCs w:val="18"/>
                <w:lang w:val="en-GB"/>
              </w:rPr>
              <w:t>,</w:t>
            </w:r>
            <w:proofErr w:type="gramEnd"/>
            <w:r w:rsidRPr="00F90C20">
              <w:rPr>
                <w:rFonts w:ascii="Calibri" w:hAnsi="Calibri" w:cs="Calibri"/>
                <w:color w:val="000000"/>
                <w:sz w:val="18"/>
                <w:szCs w:val="18"/>
                <w:lang w:val="en-GB"/>
              </w:rPr>
              <w:t xml:space="preserve"> is defined as the financing of services by a donor country with the primary purpose of contributing to the design and/or implementation of a project or program aiming to increase the physical capital stock of a developing country. These services include consulting services, technical support, the provision of know-how linked to the execution of an investment project, and the contribution of the donor’s own personnel (managers, technicians, skilled labour etc) to the actual implementation of the project.</w:t>
            </w:r>
          </w:p>
        </w:tc>
      </w:tr>
      <w:tr w:rsidR="00F90C20" w:rsidRPr="00F90C20" w:rsidTr="00914AF1">
        <w:trPr>
          <w:trHeight w:val="80"/>
        </w:trPr>
        <w:tc>
          <w:tcPr>
            <w:tcW w:w="180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b/>
                <w:bCs/>
                <w:color w:val="000000"/>
                <w:sz w:val="18"/>
                <w:szCs w:val="18"/>
                <w:lang w:val="en-GB"/>
              </w:rPr>
              <w:t>Technical cooperation</w:t>
            </w:r>
          </w:p>
        </w:tc>
        <w:tc>
          <w:tcPr>
            <w:tcW w:w="7689" w:type="dxa"/>
            <w:tcBorders>
              <w:top w:val="nil"/>
              <w:left w:val="nil"/>
              <w:bottom w:val="nil"/>
              <w:right w:val="nil"/>
            </w:tcBorders>
            <w:tcMar>
              <w:top w:w="113" w:type="dxa"/>
              <w:left w:w="0" w:type="dxa"/>
              <w:bottom w:w="113" w:type="dxa"/>
              <w:right w:w="108" w:type="dxa"/>
            </w:tcMar>
          </w:tcPr>
          <w:p w:rsidR="00F90C20" w:rsidRPr="00F90C20" w:rsidRDefault="00F90C20" w:rsidP="00F90C20">
            <w:pPr>
              <w:suppressAutoHyphens/>
              <w:autoSpaceDE w:val="0"/>
              <w:autoSpaceDN w:val="0"/>
              <w:adjustRightInd w:val="0"/>
              <w:spacing w:after="57" w:line="240" w:lineRule="atLeast"/>
              <w:ind w:left="340" w:hanging="340"/>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59.</w:t>
            </w:r>
            <w:r w:rsidRPr="00F90C20">
              <w:rPr>
                <w:rFonts w:ascii="Calibri" w:hAnsi="Calibri" w:cs="Calibri"/>
                <w:color w:val="000000"/>
                <w:sz w:val="18"/>
                <w:szCs w:val="18"/>
                <w:lang w:val="en-GB"/>
              </w:rPr>
              <w:tab/>
              <w:t xml:space="preserve">See </w:t>
            </w:r>
            <w:r w:rsidRPr="00F90C20">
              <w:rPr>
                <w:rFonts w:ascii="Calibri" w:hAnsi="Calibri" w:cs="Calibri"/>
                <w:i/>
                <w:iCs/>
                <w:color w:val="000000"/>
                <w:sz w:val="18"/>
                <w:szCs w:val="18"/>
                <w:lang w:val="en-US"/>
              </w:rPr>
              <w:t>Technical assistance.</w:t>
            </w:r>
          </w:p>
        </w:tc>
      </w:tr>
    </w:tbl>
    <w:p w:rsidR="00F90C20" w:rsidRPr="00F90C20" w:rsidRDefault="00F90C20" w:rsidP="00F90C20">
      <w:pPr>
        <w:suppressAutoHyphens/>
        <w:autoSpaceDE w:val="0"/>
        <w:autoSpaceDN w:val="0"/>
        <w:adjustRightInd w:val="0"/>
        <w:spacing w:line="288" w:lineRule="auto"/>
        <w:textAlignment w:val="center"/>
        <w:rPr>
          <w:rFonts w:ascii="Calibri" w:hAnsi="Calibri" w:cs="Calibri"/>
          <w:color w:val="000000"/>
        </w:rPr>
      </w:pPr>
    </w:p>
    <w:p w:rsidR="00F90C20" w:rsidRPr="00F90C20" w:rsidRDefault="00F90C20" w:rsidP="00F90C20">
      <w:pPr>
        <w:suppressAutoHyphens/>
        <w:autoSpaceDE w:val="0"/>
        <w:autoSpaceDN w:val="0"/>
        <w:adjustRightInd w:val="0"/>
        <w:spacing w:line="288" w:lineRule="auto"/>
        <w:textAlignment w:val="center"/>
        <w:rPr>
          <w:rFonts w:ascii="Calibri" w:hAnsi="Calibri" w:cs="Calibri"/>
          <w:color w:val="000000"/>
        </w:rPr>
      </w:pPr>
    </w:p>
    <w:p w:rsidR="00F90C20" w:rsidRPr="00F90C20" w:rsidRDefault="00F90C20" w:rsidP="00F90C20">
      <w:pPr>
        <w:suppressAutoHyphens/>
        <w:autoSpaceDE w:val="0"/>
        <w:autoSpaceDN w:val="0"/>
        <w:adjustRightInd w:val="0"/>
        <w:spacing w:line="288" w:lineRule="auto"/>
        <w:textAlignment w:val="center"/>
        <w:rPr>
          <w:rFonts w:ascii="Calibri" w:hAnsi="Calibri" w:cs="Calibri"/>
          <w:b/>
          <w:bCs/>
          <w:color w:val="000000"/>
          <w:sz w:val="19"/>
          <w:szCs w:val="19"/>
        </w:rPr>
      </w:pPr>
    </w:p>
    <w:p w:rsidR="00F90C20" w:rsidRDefault="00F90C20">
      <w:pPr>
        <w:rPr>
          <w:rFonts w:ascii="Calibri" w:hAnsi="Calibri" w:cs="Calibri"/>
          <w:b/>
          <w:bCs/>
          <w:color w:val="007581"/>
          <w:sz w:val="60"/>
          <w:szCs w:val="60"/>
          <w:lang w:val="en-GB"/>
        </w:rPr>
      </w:pPr>
      <w:r>
        <w:rPr>
          <w:rFonts w:ascii="Calibri" w:hAnsi="Calibri" w:cs="Calibri"/>
          <w:b/>
          <w:bCs/>
          <w:color w:val="007581"/>
          <w:sz w:val="60"/>
          <w:szCs w:val="60"/>
          <w:lang w:val="en-GB"/>
        </w:rPr>
        <w:br w:type="page"/>
      </w:r>
    </w:p>
    <w:p w:rsidR="00F90C20" w:rsidRPr="00681828" w:rsidRDefault="00F90C20" w:rsidP="00681828">
      <w:pPr>
        <w:pStyle w:val="H1"/>
      </w:pPr>
      <w:bookmarkStart w:id="40" w:name="_Toc533224364"/>
      <w:r w:rsidRPr="00681828">
        <w:lastRenderedPageBreak/>
        <w:t>Appendix 3: Abbreviations and Symbols</w:t>
      </w:r>
      <w:bookmarkEnd w:id="40"/>
    </w:p>
    <w:p w:rsidR="00F90C20" w:rsidRPr="00F90C20" w:rsidRDefault="00F90C20" w:rsidP="00F90C20">
      <w:pPr>
        <w:keepNext/>
        <w:keepLines/>
        <w:suppressAutoHyphens/>
        <w:autoSpaceDE w:val="0"/>
        <w:autoSpaceDN w:val="0"/>
        <w:adjustRightInd w:val="0"/>
        <w:spacing w:after="57" w:line="288" w:lineRule="auto"/>
        <w:textAlignment w:val="center"/>
        <w:rPr>
          <w:rFonts w:ascii="Calibri" w:hAnsi="Calibri" w:cs="Calibri"/>
          <w:b/>
          <w:bCs/>
          <w:color w:val="007581"/>
          <w:lang w:val="en-GB"/>
        </w:rPr>
      </w:pPr>
      <w:r w:rsidRPr="00F90C20">
        <w:rPr>
          <w:rFonts w:ascii="Calibri" w:hAnsi="Calibri" w:cs="Calibri"/>
          <w:b/>
          <w:bCs/>
          <w:color w:val="007581"/>
          <w:lang w:val="en-GB"/>
        </w:rPr>
        <w:t>Abbreviations</w:t>
      </w:r>
    </w:p>
    <w:p w:rsidR="00F90C20" w:rsidRPr="00F90C20" w:rsidRDefault="00F90C20" w:rsidP="00F90C20">
      <w:pPr>
        <w:tabs>
          <w:tab w:val="left" w:pos="1680"/>
        </w:tabs>
        <w:suppressAutoHyphens/>
        <w:autoSpaceDE w:val="0"/>
        <w:autoSpaceDN w:val="0"/>
        <w:adjustRightInd w:val="0"/>
        <w:spacing w:after="57" w:line="240" w:lineRule="atLeast"/>
        <w:textAlignment w:val="center"/>
        <w:rPr>
          <w:rFonts w:ascii="Calibri" w:hAnsi="Calibri" w:cs="Calibri"/>
          <w:b/>
          <w:bCs/>
          <w:color w:val="000000"/>
          <w:sz w:val="18"/>
          <w:szCs w:val="18"/>
          <w:lang w:val="en-GB"/>
        </w:rPr>
      </w:pPr>
      <w:r w:rsidRPr="00F90C20">
        <w:rPr>
          <w:rFonts w:ascii="Calibri" w:hAnsi="Calibri" w:cs="Calibri"/>
          <w:b/>
          <w:bCs/>
          <w:color w:val="000000"/>
          <w:sz w:val="18"/>
          <w:szCs w:val="18"/>
          <w:lang w:val="en-GB"/>
        </w:rPr>
        <w:t>Abbreviation</w:t>
      </w:r>
      <w:r w:rsidRPr="00F90C20">
        <w:rPr>
          <w:rFonts w:ascii="Calibri" w:hAnsi="Calibri" w:cs="Calibri"/>
          <w:b/>
          <w:bCs/>
          <w:color w:val="000000"/>
          <w:sz w:val="18"/>
          <w:szCs w:val="18"/>
          <w:lang w:val="en-GB"/>
        </w:rPr>
        <w:tab/>
        <w:t>Definition</w:t>
      </w:r>
    </w:p>
    <w:p w:rsidR="00F90C20" w:rsidRPr="00F90C20" w:rsidRDefault="00F90C20" w:rsidP="00F90C20">
      <w:pPr>
        <w:tabs>
          <w:tab w:val="left" w:pos="1680"/>
        </w:tabs>
        <w:suppressAutoHyphens/>
        <w:autoSpaceDE w:val="0"/>
        <w:autoSpaceDN w:val="0"/>
        <w:adjustRightInd w:val="0"/>
        <w:spacing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ACFID</w:t>
      </w:r>
      <w:r w:rsidRPr="00F90C20">
        <w:rPr>
          <w:rFonts w:ascii="Calibri" w:hAnsi="Calibri" w:cs="Calibri"/>
          <w:color w:val="000000"/>
          <w:sz w:val="18"/>
          <w:szCs w:val="18"/>
          <w:lang w:val="en-GB"/>
        </w:rPr>
        <w:tab/>
        <w:t>Australian Council for International Development</w:t>
      </w:r>
    </w:p>
    <w:p w:rsidR="00F90C20" w:rsidRPr="00F90C20" w:rsidRDefault="00F90C20" w:rsidP="00F90C20">
      <w:pPr>
        <w:tabs>
          <w:tab w:val="left" w:pos="1680"/>
        </w:tabs>
        <w:suppressAutoHyphens/>
        <w:autoSpaceDE w:val="0"/>
        <w:autoSpaceDN w:val="0"/>
        <w:adjustRightInd w:val="0"/>
        <w:spacing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ACIAR</w:t>
      </w:r>
      <w:r w:rsidRPr="00F90C20">
        <w:rPr>
          <w:rFonts w:ascii="Calibri" w:hAnsi="Calibri" w:cs="Calibri"/>
          <w:color w:val="000000"/>
          <w:sz w:val="18"/>
          <w:szCs w:val="18"/>
          <w:lang w:val="en-GB"/>
        </w:rPr>
        <w:tab/>
        <w:t>Australian Centre for International Agricultural Research</w:t>
      </w:r>
    </w:p>
    <w:p w:rsidR="00F90C20" w:rsidRPr="00F90C20" w:rsidRDefault="00F90C20" w:rsidP="00F90C20">
      <w:pPr>
        <w:tabs>
          <w:tab w:val="left" w:pos="1680"/>
        </w:tabs>
        <w:suppressAutoHyphens/>
        <w:autoSpaceDE w:val="0"/>
        <w:autoSpaceDN w:val="0"/>
        <w:adjustRightInd w:val="0"/>
        <w:spacing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ADB</w:t>
      </w:r>
      <w:r w:rsidRPr="00F90C20">
        <w:rPr>
          <w:rFonts w:ascii="Calibri" w:hAnsi="Calibri" w:cs="Calibri"/>
          <w:color w:val="000000"/>
          <w:sz w:val="18"/>
          <w:szCs w:val="18"/>
          <w:lang w:val="en-GB"/>
        </w:rPr>
        <w:tab/>
        <w:t>Asian Development Bank</w:t>
      </w:r>
    </w:p>
    <w:p w:rsidR="00F90C20" w:rsidRPr="00F90C20" w:rsidRDefault="00F90C20" w:rsidP="00F90C20">
      <w:pPr>
        <w:tabs>
          <w:tab w:val="left" w:pos="1680"/>
        </w:tabs>
        <w:suppressAutoHyphens/>
        <w:autoSpaceDE w:val="0"/>
        <w:autoSpaceDN w:val="0"/>
        <w:adjustRightInd w:val="0"/>
        <w:spacing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ADF</w:t>
      </w:r>
      <w:r w:rsidRPr="00F90C20">
        <w:rPr>
          <w:rFonts w:ascii="Calibri" w:hAnsi="Calibri" w:cs="Calibri"/>
          <w:color w:val="000000"/>
          <w:sz w:val="18"/>
          <w:szCs w:val="18"/>
          <w:lang w:val="en-GB"/>
        </w:rPr>
        <w:tab/>
        <w:t>Asian Development Fund</w:t>
      </w:r>
    </w:p>
    <w:p w:rsidR="00F90C20" w:rsidRPr="00F90C20" w:rsidRDefault="00F90C20" w:rsidP="00F90C20">
      <w:pPr>
        <w:tabs>
          <w:tab w:val="left" w:pos="1680"/>
        </w:tabs>
        <w:suppressAutoHyphens/>
        <w:autoSpaceDE w:val="0"/>
        <w:autoSpaceDN w:val="0"/>
        <w:adjustRightInd w:val="0"/>
        <w:spacing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AIIB</w:t>
      </w:r>
      <w:r w:rsidRPr="00F90C20">
        <w:rPr>
          <w:rFonts w:ascii="Calibri" w:hAnsi="Calibri" w:cs="Calibri"/>
          <w:color w:val="000000"/>
          <w:sz w:val="18"/>
          <w:szCs w:val="18"/>
          <w:lang w:val="en-GB"/>
        </w:rPr>
        <w:tab/>
        <w:t>Asian Infrastructure Investment Bank</w:t>
      </w:r>
    </w:p>
    <w:p w:rsidR="00F90C20" w:rsidRPr="00F90C20" w:rsidRDefault="00F90C20" w:rsidP="00F90C20">
      <w:pPr>
        <w:tabs>
          <w:tab w:val="left" w:pos="1680"/>
        </w:tabs>
        <w:suppressAutoHyphens/>
        <w:autoSpaceDE w:val="0"/>
        <w:autoSpaceDN w:val="0"/>
        <w:adjustRightInd w:val="0"/>
        <w:spacing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ANCP</w:t>
      </w:r>
      <w:r w:rsidRPr="00F90C20">
        <w:rPr>
          <w:rFonts w:ascii="Calibri" w:hAnsi="Calibri" w:cs="Calibri"/>
          <w:color w:val="000000"/>
          <w:sz w:val="18"/>
          <w:szCs w:val="18"/>
          <w:lang w:val="en-GB"/>
        </w:rPr>
        <w:tab/>
        <w:t>Australian Non-Government Organisation Cooperation Program</w:t>
      </w:r>
    </w:p>
    <w:p w:rsidR="00F90C20" w:rsidRPr="00F90C20" w:rsidRDefault="00F90C20" w:rsidP="00F90C20">
      <w:pPr>
        <w:tabs>
          <w:tab w:val="left" w:pos="1680"/>
        </w:tabs>
        <w:suppressAutoHyphens/>
        <w:autoSpaceDE w:val="0"/>
        <w:autoSpaceDN w:val="0"/>
        <w:adjustRightInd w:val="0"/>
        <w:spacing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AUD</w:t>
      </w:r>
      <w:r w:rsidRPr="00F90C20">
        <w:rPr>
          <w:rFonts w:ascii="Calibri" w:hAnsi="Calibri" w:cs="Calibri"/>
          <w:color w:val="000000"/>
          <w:sz w:val="18"/>
          <w:szCs w:val="18"/>
          <w:lang w:val="en-GB"/>
        </w:rPr>
        <w:tab/>
        <w:t>Australian dollar</w:t>
      </w:r>
    </w:p>
    <w:p w:rsidR="00F90C20" w:rsidRPr="00F90C20" w:rsidRDefault="00F90C20" w:rsidP="00F90C20">
      <w:pPr>
        <w:tabs>
          <w:tab w:val="left" w:pos="1680"/>
        </w:tabs>
        <w:suppressAutoHyphens/>
        <w:autoSpaceDE w:val="0"/>
        <w:autoSpaceDN w:val="0"/>
        <w:adjustRightInd w:val="0"/>
        <w:spacing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AVID</w:t>
      </w:r>
      <w:r w:rsidRPr="00F90C20">
        <w:rPr>
          <w:rFonts w:ascii="Calibri" w:hAnsi="Calibri" w:cs="Calibri"/>
          <w:color w:val="000000"/>
          <w:sz w:val="18"/>
          <w:szCs w:val="18"/>
          <w:lang w:val="en-GB"/>
        </w:rPr>
        <w:tab/>
        <w:t>Australian Volunteers for International Development</w:t>
      </w:r>
    </w:p>
    <w:p w:rsidR="00F90C20" w:rsidRPr="00F90C20" w:rsidRDefault="00F90C20" w:rsidP="00F90C20">
      <w:pPr>
        <w:tabs>
          <w:tab w:val="left" w:pos="1680"/>
        </w:tabs>
        <w:suppressAutoHyphens/>
        <w:autoSpaceDE w:val="0"/>
        <w:autoSpaceDN w:val="0"/>
        <w:adjustRightInd w:val="0"/>
        <w:spacing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DAC</w:t>
      </w:r>
      <w:r w:rsidRPr="00F90C20">
        <w:rPr>
          <w:rFonts w:ascii="Calibri" w:hAnsi="Calibri" w:cs="Calibri"/>
          <w:color w:val="000000"/>
          <w:sz w:val="18"/>
          <w:szCs w:val="18"/>
          <w:lang w:val="en-GB"/>
        </w:rPr>
        <w:tab/>
        <w:t>Development Assistance Committee</w:t>
      </w:r>
    </w:p>
    <w:p w:rsidR="00F90C20" w:rsidRPr="00F90C20" w:rsidRDefault="00F90C20" w:rsidP="00F90C20">
      <w:pPr>
        <w:tabs>
          <w:tab w:val="left" w:pos="1680"/>
        </w:tabs>
        <w:suppressAutoHyphens/>
        <w:autoSpaceDE w:val="0"/>
        <w:autoSpaceDN w:val="0"/>
        <w:adjustRightInd w:val="0"/>
        <w:spacing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DFAT</w:t>
      </w:r>
      <w:r w:rsidRPr="00F90C20">
        <w:rPr>
          <w:rFonts w:ascii="Calibri" w:hAnsi="Calibri" w:cs="Calibri"/>
          <w:color w:val="000000"/>
          <w:sz w:val="18"/>
          <w:szCs w:val="18"/>
          <w:lang w:val="en-GB"/>
        </w:rPr>
        <w:tab/>
        <w:t>Department of Foreign Affairs and Trade</w:t>
      </w:r>
    </w:p>
    <w:p w:rsidR="00F90C20" w:rsidRPr="00F90C20" w:rsidRDefault="00F90C20" w:rsidP="00F90C20">
      <w:pPr>
        <w:tabs>
          <w:tab w:val="left" w:pos="1680"/>
        </w:tabs>
        <w:suppressAutoHyphens/>
        <w:autoSpaceDE w:val="0"/>
        <w:autoSpaceDN w:val="0"/>
        <w:adjustRightInd w:val="0"/>
        <w:spacing w:line="240" w:lineRule="atLeast"/>
        <w:textAlignment w:val="center"/>
        <w:rPr>
          <w:rFonts w:ascii="Calibri" w:hAnsi="Calibri" w:cs="Calibri"/>
          <w:color w:val="000000"/>
          <w:sz w:val="18"/>
          <w:szCs w:val="18"/>
          <w:lang w:val="en-GB"/>
        </w:rPr>
      </w:pPr>
      <w:proofErr w:type="spellStart"/>
      <w:r w:rsidRPr="00F90C20">
        <w:rPr>
          <w:rFonts w:ascii="Calibri" w:hAnsi="Calibri" w:cs="Calibri"/>
          <w:color w:val="000000"/>
          <w:sz w:val="18"/>
          <w:szCs w:val="18"/>
          <w:lang w:val="en-GB"/>
        </w:rPr>
        <w:t>DfID</w:t>
      </w:r>
      <w:proofErr w:type="spellEnd"/>
      <w:r w:rsidRPr="00F90C20">
        <w:rPr>
          <w:rFonts w:ascii="Calibri" w:hAnsi="Calibri" w:cs="Calibri"/>
          <w:color w:val="000000"/>
          <w:sz w:val="18"/>
          <w:szCs w:val="18"/>
          <w:lang w:val="en-GB"/>
        </w:rPr>
        <w:tab/>
        <w:t>Department for International Development (United Kingdom)</w:t>
      </w:r>
    </w:p>
    <w:p w:rsidR="00F90C20" w:rsidRPr="00F90C20" w:rsidRDefault="00F90C20" w:rsidP="00F90C20">
      <w:pPr>
        <w:tabs>
          <w:tab w:val="left" w:pos="1680"/>
        </w:tabs>
        <w:suppressAutoHyphens/>
        <w:autoSpaceDE w:val="0"/>
        <w:autoSpaceDN w:val="0"/>
        <w:adjustRightInd w:val="0"/>
        <w:spacing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FAO</w:t>
      </w:r>
      <w:r w:rsidRPr="00F90C20">
        <w:rPr>
          <w:rFonts w:ascii="Calibri" w:hAnsi="Calibri" w:cs="Calibri"/>
          <w:color w:val="000000"/>
          <w:sz w:val="18"/>
          <w:szCs w:val="18"/>
          <w:lang w:val="en-GB"/>
        </w:rPr>
        <w:tab/>
        <w:t>Food and Agricultural Organisation</w:t>
      </w:r>
    </w:p>
    <w:p w:rsidR="00F90C20" w:rsidRPr="00F90C20" w:rsidRDefault="00F90C20" w:rsidP="00F90C20">
      <w:pPr>
        <w:tabs>
          <w:tab w:val="left" w:pos="1680"/>
        </w:tabs>
        <w:suppressAutoHyphens/>
        <w:autoSpaceDE w:val="0"/>
        <w:autoSpaceDN w:val="0"/>
        <w:adjustRightInd w:val="0"/>
        <w:spacing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GDP</w:t>
      </w:r>
      <w:r w:rsidRPr="00F90C20">
        <w:rPr>
          <w:rFonts w:ascii="Calibri" w:hAnsi="Calibri" w:cs="Calibri"/>
          <w:color w:val="000000"/>
          <w:sz w:val="18"/>
          <w:szCs w:val="18"/>
          <w:lang w:val="en-GB"/>
        </w:rPr>
        <w:tab/>
        <w:t>Gross Domestic Product</w:t>
      </w:r>
    </w:p>
    <w:p w:rsidR="00F90C20" w:rsidRPr="00F90C20" w:rsidRDefault="00F90C20" w:rsidP="00F90C20">
      <w:pPr>
        <w:tabs>
          <w:tab w:val="left" w:pos="1680"/>
        </w:tabs>
        <w:suppressAutoHyphens/>
        <w:autoSpaceDE w:val="0"/>
        <w:autoSpaceDN w:val="0"/>
        <w:adjustRightInd w:val="0"/>
        <w:spacing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GEF</w:t>
      </w:r>
      <w:r w:rsidRPr="00F90C20">
        <w:rPr>
          <w:rFonts w:ascii="Calibri" w:hAnsi="Calibri" w:cs="Calibri"/>
          <w:color w:val="000000"/>
          <w:sz w:val="18"/>
          <w:szCs w:val="18"/>
          <w:lang w:val="en-GB"/>
        </w:rPr>
        <w:tab/>
        <w:t>Global Environment Facility</w:t>
      </w:r>
    </w:p>
    <w:p w:rsidR="00F90C20" w:rsidRPr="00F90C20" w:rsidRDefault="00F90C20" w:rsidP="00F90C20">
      <w:pPr>
        <w:tabs>
          <w:tab w:val="left" w:pos="1680"/>
        </w:tabs>
        <w:suppressAutoHyphens/>
        <w:autoSpaceDE w:val="0"/>
        <w:autoSpaceDN w:val="0"/>
        <w:adjustRightInd w:val="0"/>
        <w:spacing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GNI</w:t>
      </w:r>
      <w:r w:rsidRPr="00F90C20">
        <w:rPr>
          <w:rFonts w:ascii="Calibri" w:hAnsi="Calibri" w:cs="Calibri"/>
          <w:color w:val="000000"/>
          <w:sz w:val="18"/>
          <w:szCs w:val="18"/>
          <w:lang w:val="en-GB"/>
        </w:rPr>
        <w:tab/>
        <w:t>Gross National Income</w:t>
      </w:r>
    </w:p>
    <w:p w:rsidR="00F90C20" w:rsidRPr="00F90C20" w:rsidRDefault="00F90C20" w:rsidP="00F90C20">
      <w:pPr>
        <w:tabs>
          <w:tab w:val="left" w:pos="1680"/>
        </w:tabs>
        <w:suppressAutoHyphens/>
        <w:autoSpaceDE w:val="0"/>
        <w:autoSpaceDN w:val="0"/>
        <w:adjustRightInd w:val="0"/>
        <w:spacing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IDA</w:t>
      </w:r>
      <w:r w:rsidRPr="00F90C20">
        <w:rPr>
          <w:rFonts w:ascii="Calibri" w:hAnsi="Calibri" w:cs="Calibri"/>
          <w:color w:val="000000"/>
          <w:sz w:val="18"/>
          <w:szCs w:val="18"/>
          <w:lang w:val="en-GB"/>
        </w:rPr>
        <w:tab/>
        <w:t>International Development Association</w:t>
      </w:r>
    </w:p>
    <w:p w:rsidR="00F90C20" w:rsidRPr="00F90C20" w:rsidRDefault="00F90C20" w:rsidP="00F90C20">
      <w:pPr>
        <w:tabs>
          <w:tab w:val="left" w:pos="1680"/>
        </w:tabs>
        <w:suppressAutoHyphens/>
        <w:autoSpaceDE w:val="0"/>
        <w:autoSpaceDN w:val="0"/>
        <w:adjustRightInd w:val="0"/>
        <w:spacing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ILO</w:t>
      </w:r>
      <w:r w:rsidRPr="00F90C20">
        <w:rPr>
          <w:rFonts w:ascii="Calibri" w:hAnsi="Calibri" w:cs="Calibri"/>
          <w:color w:val="000000"/>
          <w:sz w:val="18"/>
          <w:szCs w:val="18"/>
          <w:lang w:val="en-GB"/>
        </w:rPr>
        <w:tab/>
        <w:t>International Labour Organisation</w:t>
      </w:r>
    </w:p>
    <w:p w:rsidR="00F90C20" w:rsidRPr="00F90C20" w:rsidRDefault="00F90C20" w:rsidP="00F90C20">
      <w:pPr>
        <w:tabs>
          <w:tab w:val="left" w:pos="1680"/>
        </w:tabs>
        <w:suppressAutoHyphens/>
        <w:autoSpaceDE w:val="0"/>
        <w:autoSpaceDN w:val="0"/>
        <w:adjustRightInd w:val="0"/>
        <w:spacing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MCH</w:t>
      </w:r>
      <w:r w:rsidRPr="00F90C20">
        <w:rPr>
          <w:rFonts w:ascii="Calibri" w:hAnsi="Calibri" w:cs="Calibri"/>
          <w:color w:val="000000"/>
          <w:sz w:val="18"/>
          <w:szCs w:val="18"/>
          <w:lang w:val="en-GB"/>
        </w:rPr>
        <w:tab/>
        <w:t>Maternal and Child Health</w:t>
      </w:r>
    </w:p>
    <w:p w:rsidR="00F90C20" w:rsidRPr="00F90C20" w:rsidRDefault="00F90C20" w:rsidP="00F90C20">
      <w:pPr>
        <w:tabs>
          <w:tab w:val="left" w:pos="1680"/>
        </w:tabs>
        <w:suppressAutoHyphens/>
        <w:autoSpaceDE w:val="0"/>
        <w:autoSpaceDN w:val="0"/>
        <w:adjustRightInd w:val="0"/>
        <w:spacing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NGO</w:t>
      </w:r>
      <w:r w:rsidRPr="00F90C20">
        <w:rPr>
          <w:rFonts w:ascii="Calibri" w:hAnsi="Calibri" w:cs="Calibri"/>
          <w:color w:val="000000"/>
          <w:sz w:val="18"/>
          <w:szCs w:val="18"/>
          <w:lang w:val="en-GB"/>
        </w:rPr>
        <w:tab/>
        <w:t>Non-Government Organisation</w:t>
      </w:r>
    </w:p>
    <w:p w:rsidR="00F90C20" w:rsidRPr="00F90C20" w:rsidRDefault="00F90C20" w:rsidP="00F90C20">
      <w:pPr>
        <w:tabs>
          <w:tab w:val="left" w:pos="1680"/>
        </w:tabs>
        <w:suppressAutoHyphens/>
        <w:autoSpaceDE w:val="0"/>
        <w:autoSpaceDN w:val="0"/>
        <w:adjustRightInd w:val="0"/>
        <w:spacing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ODA</w:t>
      </w:r>
      <w:r w:rsidRPr="00F90C20">
        <w:rPr>
          <w:rFonts w:ascii="Calibri" w:hAnsi="Calibri" w:cs="Calibri"/>
          <w:color w:val="000000"/>
          <w:sz w:val="18"/>
          <w:szCs w:val="18"/>
          <w:lang w:val="en-GB"/>
        </w:rPr>
        <w:tab/>
        <w:t>Official Development Assistance</w:t>
      </w:r>
    </w:p>
    <w:p w:rsidR="00F90C20" w:rsidRPr="00F90C20" w:rsidRDefault="00F90C20" w:rsidP="00F90C20">
      <w:pPr>
        <w:tabs>
          <w:tab w:val="left" w:pos="1680"/>
        </w:tabs>
        <w:suppressAutoHyphens/>
        <w:autoSpaceDE w:val="0"/>
        <w:autoSpaceDN w:val="0"/>
        <w:adjustRightInd w:val="0"/>
        <w:spacing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OECD</w:t>
      </w:r>
      <w:r w:rsidRPr="00F90C20">
        <w:rPr>
          <w:rFonts w:ascii="Calibri" w:hAnsi="Calibri" w:cs="Calibri"/>
          <w:color w:val="000000"/>
          <w:sz w:val="18"/>
          <w:szCs w:val="18"/>
          <w:lang w:val="en-GB"/>
        </w:rPr>
        <w:tab/>
        <w:t>Organisation for Economic Co-operation and Development</w:t>
      </w:r>
    </w:p>
    <w:p w:rsidR="00F90C20" w:rsidRPr="00F90C20" w:rsidRDefault="00F90C20" w:rsidP="00F90C20">
      <w:pPr>
        <w:tabs>
          <w:tab w:val="left" w:pos="1680"/>
        </w:tabs>
        <w:suppressAutoHyphens/>
        <w:autoSpaceDE w:val="0"/>
        <w:autoSpaceDN w:val="0"/>
        <w:adjustRightInd w:val="0"/>
        <w:spacing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OFDC</w:t>
      </w:r>
      <w:r w:rsidRPr="00F90C20">
        <w:rPr>
          <w:rFonts w:ascii="Calibri" w:hAnsi="Calibri" w:cs="Calibri"/>
          <w:color w:val="000000"/>
          <w:sz w:val="18"/>
          <w:szCs w:val="18"/>
          <w:lang w:val="en-GB"/>
        </w:rPr>
        <w:tab/>
        <w:t xml:space="preserve">Official Resource Flows to Developing Countries </w:t>
      </w:r>
    </w:p>
    <w:p w:rsidR="00F90C20" w:rsidRPr="00F90C20" w:rsidRDefault="00F90C20" w:rsidP="00F90C20">
      <w:pPr>
        <w:tabs>
          <w:tab w:val="left" w:pos="1680"/>
        </w:tabs>
        <w:suppressAutoHyphens/>
        <w:autoSpaceDE w:val="0"/>
        <w:autoSpaceDN w:val="0"/>
        <w:adjustRightInd w:val="0"/>
        <w:spacing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OGD</w:t>
      </w:r>
      <w:r w:rsidRPr="00F90C20">
        <w:rPr>
          <w:rFonts w:ascii="Calibri" w:hAnsi="Calibri" w:cs="Calibri"/>
          <w:color w:val="000000"/>
          <w:sz w:val="18"/>
          <w:szCs w:val="18"/>
          <w:lang w:val="en-GB"/>
        </w:rPr>
        <w:tab/>
        <w:t>Other Government Departments</w:t>
      </w:r>
    </w:p>
    <w:p w:rsidR="00F90C20" w:rsidRPr="00F90C20" w:rsidRDefault="00F90C20" w:rsidP="00F90C20">
      <w:pPr>
        <w:tabs>
          <w:tab w:val="left" w:pos="1680"/>
        </w:tabs>
        <w:suppressAutoHyphens/>
        <w:autoSpaceDE w:val="0"/>
        <w:autoSpaceDN w:val="0"/>
        <w:adjustRightInd w:val="0"/>
        <w:spacing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OOF</w:t>
      </w:r>
      <w:r w:rsidRPr="00F90C20">
        <w:rPr>
          <w:rFonts w:ascii="Calibri" w:hAnsi="Calibri" w:cs="Calibri"/>
          <w:color w:val="000000"/>
          <w:sz w:val="18"/>
          <w:szCs w:val="18"/>
          <w:lang w:val="en-GB"/>
        </w:rPr>
        <w:tab/>
        <w:t>Other Official Flows</w:t>
      </w:r>
    </w:p>
    <w:p w:rsidR="00F90C20" w:rsidRPr="00F90C20" w:rsidRDefault="00F90C20" w:rsidP="00F90C20">
      <w:pPr>
        <w:tabs>
          <w:tab w:val="left" w:pos="1680"/>
        </w:tabs>
        <w:suppressAutoHyphens/>
        <w:autoSpaceDE w:val="0"/>
        <w:autoSpaceDN w:val="0"/>
        <w:adjustRightInd w:val="0"/>
        <w:spacing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SUN</w:t>
      </w:r>
      <w:r w:rsidRPr="00F90C20">
        <w:rPr>
          <w:rFonts w:ascii="Calibri" w:hAnsi="Calibri" w:cs="Calibri"/>
          <w:color w:val="000000"/>
          <w:sz w:val="18"/>
          <w:szCs w:val="18"/>
          <w:lang w:val="en-GB"/>
        </w:rPr>
        <w:tab/>
        <w:t>Scaling Up Nutrition</w:t>
      </w:r>
    </w:p>
    <w:p w:rsidR="00F90C20" w:rsidRPr="00F90C20" w:rsidRDefault="00F90C20" w:rsidP="00F90C20">
      <w:pPr>
        <w:tabs>
          <w:tab w:val="left" w:pos="1680"/>
        </w:tabs>
        <w:suppressAutoHyphens/>
        <w:autoSpaceDE w:val="0"/>
        <w:autoSpaceDN w:val="0"/>
        <w:adjustRightInd w:val="0"/>
        <w:spacing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TOSSD</w:t>
      </w:r>
      <w:r w:rsidRPr="00F90C20">
        <w:rPr>
          <w:rFonts w:ascii="Calibri" w:hAnsi="Calibri" w:cs="Calibri"/>
          <w:color w:val="000000"/>
          <w:sz w:val="18"/>
          <w:szCs w:val="18"/>
          <w:lang w:val="en-GB"/>
        </w:rPr>
        <w:tab/>
        <w:t>Total Official Support for Sustainable Development</w:t>
      </w:r>
    </w:p>
    <w:p w:rsidR="00F90C20" w:rsidRPr="00F90C20" w:rsidRDefault="00F90C20" w:rsidP="00F90C20">
      <w:pPr>
        <w:tabs>
          <w:tab w:val="left" w:pos="1680"/>
        </w:tabs>
        <w:suppressAutoHyphens/>
        <w:autoSpaceDE w:val="0"/>
        <w:autoSpaceDN w:val="0"/>
        <w:adjustRightInd w:val="0"/>
        <w:spacing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UN</w:t>
      </w:r>
      <w:r w:rsidRPr="00F90C20">
        <w:rPr>
          <w:rFonts w:ascii="Calibri" w:hAnsi="Calibri" w:cs="Calibri"/>
          <w:color w:val="000000"/>
          <w:sz w:val="18"/>
          <w:szCs w:val="18"/>
          <w:lang w:val="en-GB"/>
        </w:rPr>
        <w:tab/>
        <w:t>United Nations</w:t>
      </w:r>
    </w:p>
    <w:p w:rsidR="00F90C20" w:rsidRPr="00F90C20" w:rsidRDefault="00F90C20" w:rsidP="00F90C20">
      <w:pPr>
        <w:tabs>
          <w:tab w:val="left" w:pos="1680"/>
        </w:tabs>
        <w:suppressAutoHyphens/>
        <w:autoSpaceDE w:val="0"/>
        <w:autoSpaceDN w:val="0"/>
        <w:adjustRightInd w:val="0"/>
        <w:spacing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UNDP</w:t>
      </w:r>
      <w:r w:rsidRPr="00F90C20">
        <w:rPr>
          <w:rFonts w:ascii="Calibri" w:hAnsi="Calibri" w:cs="Calibri"/>
          <w:color w:val="000000"/>
          <w:sz w:val="18"/>
          <w:szCs w:val="18"/>
          <w:lang w:val="en-GB"/>
        </w:rPr>
        <w:tab/>
        <w:t>United Nations Development Program</w:t>
      </w:r>
    </w:p>
    <w:p w:rsidR="00F90C20" w:rsidRPr="00F90C20" w:rsidRDefault="00F90C20" w:rsidP="00F90C20">
      <w:pPr>
        <w:tabs>
          <w:tab w:val="left" w:pos="1680"/>
        </w:tabs>
        <w:suppressAutoHyphens/>
        <w:autoSpaceDE w:val="0"/>
        <w:autoSpaceDN w:val="0"/>
        <w:adjustRightInd w:val="0"/>
        <w:spacing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UNESCO</w:t>
      </w:r>
      <w:r w:rsidRPr="00F90C20">
        <w:rPr>
          <w:rFonts w:ascii="Calibri" w:hAnsi="Calibri" w:cs="Calibri"/>
          <w:color w:val="000000"/>
          <w:sz w:val="18"/>
          <w:szCs w:val="18"/>
          <w:lang w:val="en-GB"/>
        </w:rPr>
        <w:tab/>
        <w:t>United Nations Educational, Scientific and Cultural Organisation</w:t>
      </w:r>
    </w:p>
    <w:p w:rsidR="00F90C20" w:rsidRPr="00F90C20" w:rsidRDefault="00F90C20" w:rsidP="00F90C20">
      <w:pPr>
        <w:tabs>
          <w:tab w:val="left" w:pos="1680"/>
        </w:tabs>
        <w:suppressAutoHyphens/>
        <w:autoSpaceDE w:val="0"/>
        <w:autoSpaceDN w:val="0"/>
        <w:adjustRightInd w:val="0"/>
        <w:spacing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UNFCCC</w:t>
      </w:r>
      <w:r w:rsidRPr="00F90C20">
        <w:rPr>
          <w:rFonts w:ascii="Calibri" w:hAnsi="Calibri" w:cs="Calibri"/>
          <w:color w:val="000000"/>
          <w:sz w:val="18"/>
          <w:szCs w:val="18"/>
          <w:lang w:val="en-GB"/>
        </w:rPr>
        <w:tab/>
        <w:t>United Nations Framework Convention on Climate Change</w:t>
      </w:r>
    </w:p>
    <w:p w:rsidR="00F90C20" w:rsidRPr="00F90C20" w:rsidRDefault="00F90C20" w:rsidP="00F90C20">
      <w:pPr>
        <w:tabs>
          <w:tab w:val="left" w:pos="1680"/>
        </w:tabs>
        <w:suppressAutoHyphens/>
        <w:autoSpaceDE w:val="0"/>
        <w:autoSpaceDN w:val="0"/>
        <w:adjustRightInd w:val="0"/>
        <w:spacing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UNHCR</w:t>
      </w:r>
      <w:r w:rsidRPr="00F90C20">
        <w:rPr>
          <w:rFonts w:ascii="Calibri" w:hAnsi="Calibri" w:cs="Calibri"/>
          <w:color w:val="000000"/>
          <w:sz w:val="18"/>
          <w:szCs w:val="18"/>
          <w:lang w:val="en-GB"/>
        </w:rPr>
        <w:tab/>
        <w:t>United Nations High Commissioner for Refugees</w:t>
      </w:r>
    </w:p>
    <w:p w:rsidR="00F90C20" w:rsidRPr="00F90C20" w:rsidRDefault="00F90C20" w:rsidP="00F90C20">
      <w:pPr>
        <w:tabs>
          <w:tab w:val="left" w:pos="1680"/>
        </w:tabs>
        <w:suppressAutoHyphens/>
        <w:autoSpaceDE w:val="0"/>
        <w:autoSpaceDN w:val="0"/>
        <w:adjustRightInd w:val="0"/>
        <w:spacing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UNICEF</w:t>
      </w:r>
      <w:r w:rsidRPr="00F90C20">
        <w:rPr>
          <w:rFonts w:ascii="Calibri" w:hAnsi="Calibri" w:cs="Calibri"/>
          <w:color w:val="000000"/>
          <w:sz w:val="18"/>
          <w:szCs w:val="18"/>
          <w:lang w:val="en-GB"/>
        </w:rPr>
        <w:tab/>
        <w:t>United Nations International Children’s Emergency Fund</w:t>
      </w:r>
    </w:p>
    <w:p w:rsidR="00F90C20" w:rsidRPr="00F90C20" w:rsidRDefault="00F90C20" w:rsidP="00F90C20">
      <w:pPr>
        <w:tabs>
          <w:tab w:val="left" w:pos="1680"/>
        </w:tabs>
        <w:suppressAutoHyphens/>
        <w:autoSpaceDE w:val="0"/>
        <w:autoSpaceDN w:val="0"/>
        <w:adjustRightInd w:val="0"/>
        <w:spacing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USD</w:t>
      </w:r>
      <w:r w:rsidRPr="00F90C20">
        <w:rPr>
          <w:rFonts w:ascii="Calibri" w:hAnsi="Calibri" w:cs="Calibri"/>
          <w:color w:val="000000"/>
          <w:sz w:val="18"/>
          <w:szCs w:val="18"/>
          <w:lang w:val="en-GB"/>
        </w:rPr>
        <w:tab/>
        <w:t>United States Dollar</w:t>
      </w:r>
    </w:p>
    <w:p w:rsidR="00F90C20" w:rsidRPr="00F90C20" w:rsidRDefault="00F90C20" w:rsidP="00F90C20">
      <w:pPr>
        <w:tabs>
          <w:tab w:val="left" w:pos="1680"/>
        </w:tabs>
        <w:suppressAutoHyphens/>
        <w:autoSpaceDE w:val="0"/>
        <w:autoSpaceDN w:val="0"/>
        <w:adjustRightInd w:val="0"/>
        <w:spacing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WB</w:t>
      </w:r>
      <w:r w:rsidRPr="00F90C20">
        <w:rPr>
          <w:rFonts w:ascii="Calibri" w:hAnsi="Calibri" w:cs="Calibri"/>
          <w:color w:val="000000"/>
          <w:sz w:val="18"/>
          <w:szCs w:val="18"/>
          <w:lang w:val="en-GB"/>
        </w:rPr>
        <w:tab/>
        <w:t>World Bank</w:t>
      </w:r>
    </w:p>
    <w:p w:rsidR="00F90C20" w:rsidRPr="00F90C20" w:rsidRDefault="00F90C20" w:rsidP="00F90C20">
      <w:pPr>
        <w:tabs>
          <w:tab w:val="left" w:pos="1680"/>
        </w:tabs>
        <w:suppressAutoHyphens/>
        <w:autoSpaceDE w:val="0"/>
        <w:autoSpaceDN w:val="0"/>
        <w:adjustRightInd w:val="0"/>
        <w:spacing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WFP</w:t>
      </w:r>
      <w:r w:rsidRPr="00F90C20">
        <w:rPr>
          <w:rFonts w:ascii="Calibri" w:hAnsi="Calibri" w:cs="Calibri"/>
          <w:color w:val="000000"/>
          <w:sz w:val="18"/>
          <w:szCs w:val="18"/>
          <w:lang w:val="en-GB"/>
        </w:rPr>
        <w:tab/>
        <w:t>World Food Program</w:t>
      </w:r>
    </w:p>
    <w:p w:rsidR="00F90C20" w:rsidRPr="00F90C20" w:rsidRDefault="00F90C20" w:rsidP="00F90C20">
      <w:pPr>
        <w:tabs>
          <w:tab w:val="left" w:pos="1680"/>
        </w:tabs>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WHO</w:t>
      </w:r>
      <w:r w:rsidRPr="00F90C20">
        <w:rPr>
          <w:rFonts w:ascii="Calibri" w:hAnsi="Calibri" w:cs="Calibri"/>
          <w:color w:val="000000"/>
          <w:sz w:val="18"/>
          <w:szCs w:val="18"/>
          <w:lang w:val="en-GB"/>
        </w:rPr>
        <w:tab/>
        <w:t>World Health Organisation</w:t>
      </w:r>
    </w:p>
    <w:p w:rsidR="00F90C20" w:rsidRPr="00F90C20" w:rsidRDefault="00F90C20" w:rsidP="00F90C20">
      <w:pPr>
        <w:keepNext/>
        <w:keepLines/>
        <w:suppressAutoHyphens/>
        <w:autoSpaceDE w:val="0"/>
        <w:autoSpaceDN w:val="0"/>
        <w:adjustRightInd w:val="0"/>
        <w:spacing w:after="57" w:line="288" w:lineRule="auto"/>
        <w:textAlignment w:val="center"/>
        <w:rPr>
          <w:rFonts w:ascii="Calibri" w:hAnsi="Calibri" w:cs="Calibri"/>
          <w:b/>
          <w:bCs/>
          <w:color w:val="007581"/>
          <w:lang w:val="en-GB"/>
        </w:rPr>
      </w:pPr>
      <w:r w:rsidRPr="00F90C20">
        <w:rPr>
          <w:rFonts w:ascii="Calibri" w:hAnsi="Calibri" w:cs="Calibri"/>
          <w:b/>
          <w:bCs/>
          <w:color w:val="007581"/>
          <w:lang w:val="en-GB"/>
        </w:rPr>
        <w:t>Symbols</w:t>
      </w:r>
    </w:p>
    <w:p w:rsidR="00F90C20" w:rsidRPr="00F90C20" w:rsidRDefault="00F90C20" w:rsidP="00F90C20">
      <w:pPr>
        <w:tabs>
          <w:tab w:val="left" w:pos="1680"/>
        </w:tabs>
        <w:suppressAutoHyphens/>
        <w:autoSpaceDE w:val="0"/>
        <w:autoSpaceDN w:val="0"/>
        <w:adjustRightInd w:val="0"/>
        <w:spacing w:before="20" w:after="57" w:line="240" w:lineRule="atLeast"/>
        <w:textAlignment w:val="center"/>
        <w:rPr>
          <w:rFonts w:ascii="Calibri" w:hAnsi="Calibri" w:cs="Calibri"/>
          <w:b/>
          <w:bCs/>
          <w:color w:val="000000"/>
          <w:sz w:val="20"/>
          <w:szCs w:val="20"/>
        </w:rPr>
      </w:pPr>
      <w:r w:rsidRPr="00F90C20">
        <w:rPr>
          <w:rFonts w:ascii="Calibri" w:hAnsi="Calibri" w:cs="Calibri"/>
          <w:b/>
          <w:bCs/>
          <w:color w:val="000000"/>
          <w:sz w:val="20"/>
          <w:szCs w:val="20"/>
        </w:rPr>
        <w:t>Symbol</w:t>
      </w:r>
      <w:r w:rsidRPr="00F90C20">
        <w:rPr>
          <w:rFonts w:ascii="Calibri" w:hAnsi="Calibri" w:cs="Calibri"/>
          <w:b/>
          <w:bCs/>
          <w:color w:val="000000"/>
          <w:sz w:val="20"/>
          <w:szCs w:val="20"/>
        </w:rPr>
        <w:tab/>
        <w:t>Definition</w:t>
      </w:r>
    </w:p>
    <w:p w:rsidR="00F90C20" w:rsidRPr="00F90C20" w:rsidRDefault="00F90C20" w:rsidP="00F90C20">
      <w:pPr>
        <w:tabs>
          <w:tab w:val="left" w:pos="1680"/>
        </w:tabs>
        <w:suppressAutoHyphens/>
        <w:autoSpaceDE w:val="0"/>
        <w:autoSpaceDN w:val="0"/>
        <w:adjustRightInd w:val="0"/>
        <w:spacing w:line="240" w:lineRule="atLeast"/>
        <w:textAlignment w:val="center"/>
        <w:rPr>
          <w:rFonts w:ascii="Calibri" w:hAnsi="Calibri" w:cs="Calibri"/>
          <w:color w:val="000000"/>
          <w:sz w:val="18"/>
          <w:szCs w:val="18"/>
          <w:lang w:val="en-GB"/>
        </w:rPr>
      </w:pPr>
      <w:r w:rsidRPr="00F90C20">
        <w:rPr>
          <w:rFonts w:ascii="Calibri" w:hAnsi="Calibri" w:cs="Calibri"/>
          <w:color w:val="000000"/>
          <w:sz w:val="20"/>
          <w:szCs w:val="20"/>
        </w:rPr>
        <w:t>$</w:t>
      </w:r>
      <w:r w:rsidRPr="00F90C20">
        <w:rPr>
          <w:rFonts w:ascii="Calibri" w:hAnsi="Calibri" w:cs="Calibri"/>
          <w:color w:val="000000"/>
          <w:sz w:val="18"/>
          <w:szCs w:val="18"/>
          <w:lang w:val="en-GB"/>
        </w:rPr>
        <w:t>m</w:t>
      </w:r>
      <w:r w:rsidRPr="00F90C20">
        <w:rPr>
          <w:rFonts w:ascii="Calibri" w:hAnsi="Calibri" w:cs="Calibri"/>
          <w:color w:val="000000"/>
          <w:sz w:val="18"/>
          <w:szCs w:val="18"/>
          <w:lang w:val="en-GB"/>
        </w:rPr>
        <w:tab/>
        <w:t>Millions (dollars)</w:t>
      </w:r>
    </w:p>
    <w:p w:rsidR="00F90C20" w:rsidRPr="00F90C20" w:rsidRDefault="00F90C20" w:rsidP="00F90C20">
      <w:pPr>
        <w:tabs>
          <w:tab w:val="left" w:pos="1680"/>
        </w:tabs>
        <w:suppressAutoHyphens/>
        <w:autoSpaceDE w:val="0"/>
        <w:autoSpaceDN w:val="0"/>
        <w:adjustRightInd w:val="0"/>
        <w:spacing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$’000</w:t>
      </w:r>
      <w:r w:rsidRPr="00F90C20">
        <w:rPr>
          <w:rFonts w:ascii="Calibri" w:hAnsi="Calibri" w:cs="Calibri"/>
          <w:color w:val="000000"/>
          <w:sz w:val="18"/>
          <w:szCs w:val="18"/>
          <w:lang w:val="en-GB"/>
        </w:rPr>
        <w:tab/>
        <w:t>Thousands (dollars)</w:t>
      </w:r>
    </w:p>
    <w:p w:rsidR="00F90C20" w:rsidRPr="00F90C20" w:rsidRDefault="00F90C20" w:rsidP="00F90C20">
      <w:pPr>
        <w:tabs>
          <w:tab w:val="left" w:pos="1680"/>
        </w:tabs>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w:t>
      </w:r>
      <w:r w:rsidRPr="00F90C20">
        <w:rPr>
          <w:rFonts w:ascii="Calibri" w:hAnsi="Calibri" w:cs="Calibri"/>
          <w:color w:val="000000"/>
          <w:sz w:val="18"/>
          <w:szCs w:val="18"/>
          <w:lang w:val="en-GB"/>
        </w:rPr>
        <w:tab/>
        <w:t>nil or rounded to zero (including null cells)</w:t>
      </w:r>
    </w:p>
    <w:p w:rsidR="00F90C20" w:rsidRPr="00F90C20" w:rsidRDefault="00F90C20" w:rsidP="0036208B">
      <w:pPr>
        <w:pStyle w:val="H1"/>
      </w:pPr>
      <w:bookmarkStart w:id="41" w:name="_Toc533224365"/>
      <w:r w:rsidRPr="0036208B">
        <w:lastRenderedPageBreak/>
        <w:t>Appendix 4: DAC List of Aid Recipients</w:t>
      </w:r>
      <w:r w:rsidRPr="00F90C20">
        <w:t xml:space="preserve"> </w:t>
      </w:r>
      <w:r w:rsidRPr="00F90C20">
        <w:rPr>
          <w:sz w:val="32"/>
          <w:szCs w:val="32"/>
        </w:rPr>
        <w:t>(a)(b)</w:t>
      </w:r>
      <w:bookmarkEnd w:id="41"/>
    </w:p>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Economies are divided according to Gross National Income (GNI) per capita, calculated using the World Bank Atlas method. The groups in 2016 were: low income, less than $1,005; lower middle income, 1,006 - $3,955; upper middle income, $3,956 - $12,235; and high income, $12,236 or more.</w:t>
      </w:r>
    </w:p>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Low-income and middle-income economies are referred to as developing economies. The use of the term is convenient; it is not intended to imply that all economies in the group are experiencing similar development or that other economies have reached a preferred or final stage of development. Classification by income does not necessarily reflect development status.</w:t>
      </w:r>
    </w:p>
    <w:tbl>
      <w:tblPr>
        <w:tblW w:w="9506" w:type="dxa"/>
        <w:tblInd w:w="-8" w:type="dxa"/>
        <w:tblLayout w:type="fixed"/>
        <w:tblCellMar>
          <w:left w:w="0" w:type="dxa"/>
          <w:right w:w="0" w:type="dxa"/>
        </w:tblCellMar>
        <w:tblLook w:val="0000" w:firstRow="0" w:lastRow="0" w:firstColumn="0" w:lastColumn="0" w:noHBand="0" w:noVBand="0"/>
      </w:tblPr>
      <w:tblGrid>
        <w:gridCol w:w="3080"/>
        <w:gridCol w:w="6426"/>
      </w:tblGrid>
      <w:tr w:rsidR="00F90C20" w:rsidRPr="00F90C20" w:rsidTr="00BB4B4E">
        <w:trPr>
          <w:trHeight w:val="60"/>
        </w:trPr>
        <w:tc>
          <w:tcPr>
            <w:tcW w:w="3080" w:type="dxa"/>
            <w:tcMar>
              <w:top w:w="57" w:type="dxa"/>
              <w:left w:w="0" w:type="dxa"/>
              <w:bottom w:w="57" w:type="dxa"/>
              <w:right w:w="113" w:type="dxa"/>
            </w:tcMar>
          </w:tcPr>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b/>
                <w:bCs/>
                <w:color w:val="000000"/>
                <w:sz w:val="18"/>
                <w:szCs w:val="18"/>
                <w:lang w:val="en-GB"/>
              </w:rPr>
            </w:pPr>
            <w:r w:rsidRPr="00F90C20">
              <w:rPr>
                <w:rFonts w:ascii="Calibri" w:hAnsi="Calibri" w:cs="Calibri"/>
                <w:b/>
                <w:bCs/>
                <w:color w:val="000000"/>
                <w:sz w:val="18"/>
                <w:szCs w:val="18"/>
                <w:lang w:val="en-GB"/>
              </w:rPr>
              <w:t xml:space="preserve">Least developed countries </w:t>
            </w:r>
          </w:p>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p>
        </w:tc>
        <w:tc>
          <w:tcPr>
            <w:tcW w:w="6426" w:type="dxa"/>
            <w:tcMar>
              <w:top w:w="57" w:type="dxa"/>
              <w:left w:w="0" w:type="dxa"/>
              <w:bottom w:w="57" w:type="dxa"/>
              <w:right w:w="113" w:type="dxa"/>
            </w:tcMar>
          </w:tcPr>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Afghanistan, Angola, Bangladesh, Benin, Bhutan, Burkina Faso, Burundi, Cambodia, Central African Republic, Chad, Comoros, Congo (Democratic Republic), Djibouti, Eritrea, Ethiopia, Gambia, Guinea, Guinea-Bissau, Haiti, Kiribati, Lao People’s Democratic Republic, Lesotho, Liberia, Madagascar, Malawi, Mali, Mauritania, Mozambique, Myanmar, Nepal, Niger, Rwanda, Sao Tome and Principe, Senegal, Sierra Leone, Solomon Islands, Somalia, South Sudan, Sudan, Tanzania, Timor-Leste, Togo, Tuvalu, Uganda, Vanuatu, Yemen, Zambia</w:t>
            </w:r>
          </w:p>
        </w:tc>
      </w:tr>
      <w:tr w:rsidR="00F90C20" w:rsidRPr="00F90C20" w:rsidTr="00BB4B4E">
        <w:trPr>
          <w:trHeight w:val="60"/>
        </w:trPr>
        <w:tc>
          <w:tcPr>
            <w:tcW w:w="3080" w:type="dxa"/>
            <w:tcMar>
              <w:top w:w="57" w:type="dxa"/>
              <w:left w:w="0" w:type="dxa"/>
              <w:bottom w:w="57" w:type="dxa"/>
              <w:right w:w="113" w:type="dxa"/>
            </w:tcMar>
          </w:tcPr>
          <w:p w:rsidR="00F90C20" w:rsidRPr="00F90C20" w:rsidRDefault="00F90C20" w:rsidP="00F90C20">
            <w:pPr>
              <w:suppressAutoHyphens/>
              <w:autoSpaceDE w:val="0"/>
              <w:autoSpaceDN w:val="0"/>
              <w:adjustRightInd w:val="0"/>
              <w:spacing w:line="240" w:lineRule="atLeast"/>
              <w:textAlignment w:val="center"/>
              <w:rPr>
                <w:rFonts w:ascii="Calibri" w:hAnsi="Calibri" w:cs="Calibri"/>
                <w:b/>
                <w:bCs/>
                <w:color w:val="000000"/>
                <w:sz w:val="18"/>
                <w:szCs w:val="18"/>
                <w:lang w:val="en-GB"/>
              </w:rPr>
            </w:pPr>
            <w:r w:rsidRPr="00F90C20">
              <w:rPr>
                <w:rFonts w:ascii="Calibri" w:hAnsi="Calibri" w:cs="Calibri"/>
                <w:b/>
                <w:bCs/>
                <w:color w:val="000000"/>
                <w:sz w:val="18"/>
                <w:szCs w:val="18"/>
                <w:lang w:val="en-GB"/>
              </w:rPr>
              <w:t xml:space="preserve">Other low-income countries </w:t>
            </w:r>
          </w:p>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color w:val="000000"/>
                <w:sz w:val="16"/>
                <w:szCs w:val="16"/>
                <w:lang w:val="en-GB"/>
              </w:rPr>
              <w:t xml:space="preserve"> (per capita GNI &lt; = $1 005 in 2016)</w:t>
            </w:r>
          </w:p>
        </w:tc>
        <w:tc>
          <w:tcPr>
            <w:tcW w:w="6426" w:type="dxa"/>
            <w:tcMar>
              <w:top w:w="57" w:type="dxa"/>
              <w:left w:w="0" w:type="dxa"/>
              <w:bottom w:w="57" w:type="dxa"/>
              <w:right w:w="113" w:type="dxa"/>
            </w:tcMar>
          </w:tcPr>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Korea Democratic People’s Republic, Zimbabwe</w:t>
            </w:r>
          </w:p>
        </w:tc>
      </w:tr>
      <w:tr w:rsidR="00F90C20" w:rsidRPr="00F90C20" w:rsidTr="00BB4B4E">
        <w:trPr>
          <w:trHeight w:val="60"/>
        </w:trPr>
        <w:tc>
          <w:tcPr>
            <w:tcW w:w="3080" w:type="dxa"/>
            <w:tcMar>
              <w:top w:w="57" w:type="dxa"/>
              <w:left w:w="0" w:type="dxa"/>
              <w:bottom w:w="57" w:type="dxa"/>
              <w:right w:w="113" w:type="dxa"/>
            </w:tcMar>
          </w:tcPr>
          <w:p w:rsidR="00F90C20" w:rsidRPr="00F90C20" w:rsidRDefault="00F90C20" w:rsidP="00F90C20">
            <w:pPr>
              <w:suppressAutoHyphens/>
              <w:autoSpaceDE w:val="0"/>
              <w:autoSpaceDN w:val="0"/>
              <w:adjustRightInd w:val="0"/>
              <w:spacing w:line="240" w:lineRule="atLeast"/>
              <w:textAlignment w:val="center"/>
              <w:rPr>
                <w:rFonts w:ascii="Calibri" w:hAnsi="Calibri" w:cs="Calibri"/>
                <w:b/>
                <w:bCs/>
                <w:color w:val="000000"/>
                <w:sz w:val="18"/>
                <w:szCs w:val="18"/>
                <w:lang w:val="en-GB"/>
              </w:rPr>
            </w:pPr>
            <w:r w:rsidRPr="00F90C20">
              <w:rPr>
                <w:rFonts w:ascii="Calibri" w:hAnsi="Calibri" w:cs="Calibri"/>
                <w:b/>
                <w:bCs/>
                <w:color w:val="000000"/>
                <w:sz w:val="18"/>
                <w:szCs w:val="18"/>
                <w:lang w:val="en-GB"/>
              </w:rPr>
              <w:t xml:space="preserve">Lower </w:t>
            </w:r>
            <w:proofErr w:type="gramStart"/>
            <w:r w:rsidRPr="00F90C20">
              <w:rPr>
                <w:rFonts w:ascii="Calibri" w:hAnsi="Calibri" w:cs="Calibri"/>
                <w:b/>
                <w:bCs/>
                <w:color w:val="000000"/>
                <w:sz w:val="18"/>
                <w:szCs w:val="18"/>
                <w:lang w:val="en-GB"/>
              </w:rPr>
              <w:t>middle income</w:t>
            </w:r>
            <w:proofErr w:type="gramEnd"/>
            <w:r w:rsidRPr="00F90C20">
              <w:rPr>
                <w:rFonts w:ascii="Calibri" w:hAnsi="Calibri" w:cs="Calibri"/>
                <w:b/>
                <w:bCs/>
                <w:color w:val="000000"/>
                <w:sz w:val="18"/>
                <w:szCs w:val="18"/>
                <w:lang w:val="en-GB"/>
              </w:rPr>
              <w:t xml:space="preserve"> countries and territories</w:t>
            </w:r>
          </w:p>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color w:val="000000"/>
                <w:sz w:val="16"/>
                <w:szCs w:val="16"/>
                <w:lang w:val="en-GB"/>
              </w:rPr>
              <w:t>(per capita GNI $1 006 - $3 955 in 2016)</w:t>
            </w:r>
          </w:p>
        </w:tc>
        <w:tc>
          <w:tcPr>
            <w:tcW w:w="6426" w:type="dxa"/>
            <w:tcMar>
              <w:top w:w="57" w:type="dxa"/>
              <w:left w:w="0" w:type="dxa"/>
              <w:bottom w:w="57" w:type="dxa"/>
              <w:right w:w="113" w:type="dxa"/>
            </w:tcMar>
          </w:tcPr>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 xml:space="preserve">Armenia, Bolivia, Cabo Verde, Cameroon, Congo Republic of, Cote d’Ivoire, Egypt, El Salvador, Georgia, Ghana, Guatemala, Honduras, India, Indonesia, Jordan, Kenya, Kosovo, Kyrgyzstan, Micronesia (Federated States of), Moldova, Mongolia, Morocco, Nicaragua, Nigeria, Pakistan, Papua New Guinea, Philippines, Sri Lanka, Swaziland, Syrian Arab Republic, Tajikistan, Tokelau, Tunisia, Ukraine, Uzbekistan, Vietnam, West Bank and Gaza Strip </w:t>
            </w:r>
          </w:p>
        </w:tc>
      </w:tr>
      <w:tr w:rsidR="00F90C20" w:rsidRPr="00F90C20" w:rsidTr="00BB4B4E">
        <w:trPr>
          <w:trHeight w:val="60"/>
        </w:trPr>
        <w:tc>
          <w:tcPr>
            <w:tcW w:w="3080" w:type="dxa"/>
            <w:tcMar>
              <w:top w:w="57" w:type="dxa"/>
              <w:left w:w="0" w:type="dxa"/>
              <w:bottom w:w="57" w:type="dxa"/>
              <w:right w:w="113" w:type="dxa"/>
            </w:tcMar>
          </w:tcPr>
          <w:p w:rsidR="00F90C20" w:rsidRPr="00F90C20" w:rsidRDefault="00F90C20" w:rsidP="00F90C20">
            <w:pPr>
              <w:suppressAutoHyphens/>
              <w:autoSpaceDE w:val="0"/>
              <w:autoSpaceDN w:val="0"/>
              <w:adjustRightInd w:val="0"/>
              <w:spacing w:line="240" w:lineRule="atLeast"/>
              <w:textAlignment w:val="center"/>
              <w:rPr>
                <w:rFonts w:ascii="Calibri" w:hAnsi="Calibri" w:cs="Calibri"/>
                <w:b/>
                <w:bCs/>
                <w:color w:val="000000"/>
                <w:sz w:val="18"/>
                <w:szCs w:val="18"/>
                <w:lang w:val="en-GB"/>
              </w:rPr>
            </w:pPr>
            <w:r w:rsidRPr="00F90C20">
              <w:rPr>
                <w:rFonts w:ascii="Calibri" w:hAnsi="Calibri" w:cs="Calibri"/>
                <w:b/>
                <w:bCs/>
                <w:color w:val="000000"/>
                <w:sz w:val="18"/>
                <w:szCs w:val="18"/>
                <w:lang w:val="en-GB"/>
              </w:rPr>
              <w:t xml:space="preserve">Upper </w:t>
            </w:r>
            <w:proofErr w:type="gramStart"/>
            <w:r w:rsidRPr="00F90C20">
              <w:rPr>
                <w:rFonts w:ascii="Calibri" w:hAnsi="Calibri" w:cs="Calibri"/>
                <w:b/>
                <w:bCs/>
                <w:color w:val="000000"/>
                <w:sz w:val="18"/>
                <w:szCs w:val="18"/>
                <w:lang w:val="en-GB"/>
              </w:rPr>
              <w:t>middle income</w:t>
            </w:r>
            <w:proofErr w:type="gramEnd"/>
            <w:r w:rsidRPr="00F90C20">
              <w:rPr>
                <w:rFonts w:ascii="Calibri" w:hAnsi="Calibri" w:cs="Calibri"/>
                <w:b/>
                <w:bCs/>
                <w:color w:val="000000"/>
                <w:sz w:val="18"/>
                <w:szCs w:val="18"/>
                <w:lang w:val="en-GB"/>
              </w:rPr>
              <w:t xml:space="preserve"> countries and territories</w:t>
            </w:r>
          </w:p>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color w:val="000000"/>
                <w:sz w:val="16"/>
                <w:szCs w:val="16"/>
                <w:lang w:val="en-GB"/>
              </w:rPr>
              <w:t>(per capita GNI $3 956 - $12 235 in 2016)</w:t>
            </w:r>
          </w:p>
        </w:tc>
        <w:tc>
          <w:tcPr>
            <w:tcW w:w="6426" w:type="dxa"/>
            <w:tcMar>
              <w:top w:w="57" w:type="dxa"/>
              <w:left w:w="0" w:type="dxa"/>
              <w:bottom w:w="57" w:type="dxa"/>
              <w:right w:w="113" w:type="dxa"/>
            </w:tcMar>
          </w:tcPr>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r w:rsidRPr="00F90C20">
              <w:rPr>
                <w:rFonts w:ascii="Calibri" w:hAnsi="Calibri" w:cs="Calibri"/>
                <w:color w:val="000000"/>
                <w:sz w:val="18"/>
                <w:szCs w:val="18"/>
                <w:lang w:val="en-GB"/>
              </w:rPr>
              <w:t>Albania, Algeria, Antigua and Barbuda, Argentina, Azerbaijan, Belarus, Belize, Bosnia-Herzegovina, Botswana, Brazil, China (People’s Republic of), Colombia, Cook Islands, Costa Rica, Cuba, Dominica, Dominican Republic, Ecuador, Equatorial Guinea, Fiji, Former Yugoslav Republic of Macedonia, Gabon, Grenada, Guyana, Iran, Iraq, Jamaica, Kazakhstan, Lebanon, Libya, Malaysia, Maldives, Marshall Islands, Mauritius, Mexico, Montenegro, Montserrat, Namibia, Nauru, Niue, Palau, Panama, Paraguay, Peru, Saint Helena, Saint Lucia, Saint Vincent and Grenadines, Samoa, Serbia, South Africa, Suriname, Thailand, Tonga, Turkey, Turkmenistan, Venezuela, Wallis and Futuna</w:t>
            </w:r>
          </w:p>
        </w:tc>
      </w:tr>
    </w:tbl>
    <w:p w:rsidR="00F90C20" w:rsidRPr="00F90C20" w:rsidRDefault="00F90C20" w:rsidP="00F90C20">
      <w:pPr>
        <w:suppressAutoHyphens/>
        <w:autoSpaceDE w:val="0"/>
        <w:autoSpaceDN w:val="0"/>
        <w:adjustRightInd w:val="0"/>
        <w:spacing w:after="170" w:line="240" w:lineRule="atLeast"/>
        <w:textAlignment w:val="center"/>
        <w:rPr>
          <w:rFonts w:ascii="Calibri" w:hAnsi="Calibri" w:cs="Calibri"/>
          <w:color w:val="000000"/>
          <w:sz w:val="18"/>
          <w:szCs w:val="18"/>
          <w:lang w:val="en-GB"/>
        </w:rPr>
      </w:pPr>
    </w:p>
    <w:p w:rsidR="00F90C20" w:rsidRPr="00F90C20" w:rsidRDefault="00F90C20" w:rsidP="00F90C20">
      <w:pPr>
        <w:suppressAutoHyphens/>
        <w:autoSpaceDE w:val="0"/>
        <w:autoSpaceDN w:val="0"/>
        <w:adjustRightInd w:val="0"/>
        <w:spacing w:after="57" w:line="288" w:lineRule="auto"/>
        <w:ind w:left="170" w:hanging="170"/>
        <w:textAlignment w:val="center"/>
        <w:rPr>
          <w:rFonts w:ascii="Calibri" w:hAnsi="Calibri" w:cs="Calibri"/>
          <w:color w:val="000000"/>
          <w:sz w:val="15"/>
          <w:szCs w:val="15"/>
          <w:lang w:val="en-GB"/>
        </w:rPr>
      </w:pPr>
      <w:r w:rsidRPr="00F90C20">
        <w:rPr>
          <w:rFonts w:ascii="Calibri" w:hAnsi="Calibri" w:cs="Calibri"/>
          <w:color w:val="000000"/>
          <w:sz w:val="15"/>
          <w:szCs w:val="15"/>
          <w:lang w:val="en-GB"/>
        </w:rPr>
        <w:t>(a) Data presented for West Bank and Gaza Strip are reported under Palestinian Territories.</w:t>
      </w:r>
    </w:p>
    <w:p w:rsidR="00F90C20" w:rsidRPr="00F90C20" w:rsidRDefault="00F90C20" w:rsidP="00F90C20">
      <w:pPr>
        <w:suppressAutoHyphens/>
        <w:autoSpaceDE w:val="0"/>
        <w:autoSpaceDN w:val="0"/>
        <w:adjustRightInd w:val="0"/>
        <w:spacing w:after="170" w:line="288" w:lineRule="auto"/>
        <w:ind w:left="170" w:hanging="170"/>
        <w:textAlignment w:val="center"/>
        <w:rPr>
          <w:rFonts w:ascii="Calibri" w:hAnsi="Calibri" w:cs="Calibri"/>
          <w:color w:val="000000"/>
          <w:sz w:val="15"/>
          <w:szCs w:val="15"/>
          <w:lang w:val="en-GB"/>
        </w:rPr>
      </w:pPr>
      <w:r w:rsidRPr="00F90C20">
        <w:rPr>
          <w:rFonts w:ascii="Calibri" w:hAnsi="Calibri" w:cs="Calibri"/>
          <w:color w:val="000000"/>
          <w:sz w:val="15"/>
          <w:szCs w:val="15"/>
          <w:lang w:val="en-GB"/>
        </w:rPr>
        <w:t>(b) DAC List of ODA recipients - effective for reporting 2018, 2019 and 2020 flows.</w:t>
      </w:r>
    </w:p>
    <w:p w:rsidR="00863524" w:rsidRDefault="00863524" w:rsidP="00863524">
      <w:pPr>
        <w:pStyle w:val="Body"/>
        <w:rPr>
          <w:sz w:val="16"/>
          <w:szCs w:val="16"/>
        </w:rPr>
      </w:pPr>
    </w:p>
    <w:p w:rsidR="00863524" w:rsidRDefault="00863524" w:rsidP="00863524">
      <w:pPr>
        <w:spacing w:before="600"/>
        <w:jc w:val="center"/>
      </w:pPr>
    </w:p>
    <w:p w:rsidR="00E967F4" w:rsidRDefault="00E967F4">
      <w:pPr>
        <w:spacing w:before="600"/>
        <w:jc w:val="center"/>
      </w:pPr>
    </w:p>
    <w:p w:rsidR="00013508" w:rsidRDefault="00013508">
      <w:pPr>
        <w:spacing w:before="600"/>
        <w:jc w:val="center"/>
      </w:pPr>
    </w:p>
    <w:sectPr w:rsidR="00013508" w:rsidSect="00E967F4">
      <w:pgSz w:w="11900" w:h="16840"/>
      <w:pgMar w:top="1168" w:right="1383" w:bottom="1347" w:left="1162" w:header="284" w:footer="5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7EF4" w:rsidRDefault="00C27EF4" w:rsidP="00863524">
      <w:r>
        <w:separator/>
      </w:r>
    </w:p>
  </w:endnote>
  <w:endnote w:type="continuationSeparator" w:id="0">
    <w:p w:rsidR="00C27EF4" w:rsidRDefault="00C27EF4" w:rsidP="00863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67713386"/>
      <w:docPartObj>
        <w:docPartGallery w:val="Page Numbers (Bottom of Page)"/>
        <w:docPartUnique/>
      </w:docPartObj>
    </w:sdtPr>
    <w:sdtContent>
      <w:p w:rsidR="00013508" w:rsidRDefault="00013508" w:rsidP="00F90C2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013508" w:rsidRDefault="00013508" w:rsidP="0086352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sz w:val="16"/>
        <w:szCs w:val="16"/>
      </w:rPr>
      <w:id w:val="475650414"/>
      <w:docPartObj>
        <w:docPartGallery w:val="Page Numbers (Bottom of Page)"/>
        <w:docPartUnique/>
      </w:docPartObj>
    </w:sdtPr>
    <w:sdtContent>
      <w:p w:rsidR="00013508" w:rsidRPr="00863524" w:rsidRDefault="00013508" w:rsidP="00963AD0">
        <w:pPr>
          <w:pStyle w:val="Footer"/>
          <w:framePr w:w="833" w:wrap="none" w:vAnchor="text" w:hAnchor="margin" w:xAlign="right" w:y="1"/>
          <w:ind w:left="-142" w:right="-660" w:firstLine="142"/>
          <w:rPr>
            <w:rStyle w:val="PageNumber"/>
            <w:sz w:val="16"/>
            <w:szCs w:val="16"/>
          </w:rPr>
        </w:pPr>
        <w:r w:rsidRPr="00863524">
          <w:rPr>
            <w:rStyle w:val="PageNumber"/>
            <w:sz w:val="16"/>
            <w:szCs w:val="16"/>
          </w:rPr>
          <w:fldChar w:fldCharType="begin"/>
        </w:r>
        <w:r w:rsidRPr="00863524">
          <w:rPr>
            <w:rStyle w:val="PageNumber"/>
            <w:sz w:val="16"/>
            <w:szCs w:val="16"/>
          </w:rPr>
          <w:instrText xml:space="preserve"> PAGE </w:instrText>
        </w:r>
        <w:r w:rsidRPr="00863524">
          <w:rPr>
            <w:rStyle w:val="PageNumber"/>
            <w:sz w:val="16"/>
            <w:szCs w:val="16"/>
          </w:rPr>
          <w:fldChar w:fldCharType="separate"/>
        </w:r>
        <w:r w:rsidRPr="00863524">
          <w:rPr>
            <w:rStyle w:val="PageNumber"/>
            <w:noProof/>
            <w:sz w:val="16"/>
            <w:szCs w:val="16"/>
          </w:rPr>
          <w:t>1</w:t>
        </w:r>
        <w:r w:rsidRPr="00863524">
          <w:rPr>
            <w:rStyle w:val="PageNumber"/>
            <w:sz w:val="16"/>
            <w:szCs w:val="16"/>
          </w:rPr>
          <w:fldChar w:fldCharType="end"/>
        </w:r>
      </w:p>
    </w:sdtContent>
  </w:sdt>
  <w:p w:rsidR="00013508" w:rsidRPr="00863524" w:rsidRDefault="00013508" w:rsidP="00C660B4">
    <w:pPr>
      <w:suppressAutoHyphens/>
      <w:autoSpaceDE w:val="0"/>
      <w:autoSpaceDN w:val="0"/>
      <w:adjustRightInd w:val="0"/>
      <w:spacing w:line="140" w:lineRule="atLeast"/>
      <w:ind w:left="142" w:right="357" w:hanging="142"/>
      <w:textAlignment w:val="center"/>
      <w:rPr>
        <w:rFonts w:ascii="Calibri" w:hAnsi="Calibri" w:cs="Calibri"/>
        <w:bCs/>
        <w:color w:val="000000"/>
        <w:sz w:val="16"/>
        <w:szCs w:val="16"/>
        <w:lang w:val="en-US"/>
      </w:rPr>
    </w:pPr>
    <w:r w:rsidRPr="00863524">
      <w:rPr>
        <w:rFonts w:ascii="Calibri" w:hAnsi="Calibri" w:cs="Calibri"/>
        <w:bCs/>
        <w:color w:val="000000"/>
        <w:sz w:val="16"/>
        <w:szCs w:val="16"/>
        <w:lang w:val="en-US"/>
      </w:rPr>
      <w:t>Australia’s Official Development Assistance: Statistical Summary, 2017–18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sz w:val="16"/>
        <w:szCs w:val="16"/>
      </w:rPr>
      <w:id w:val="-1154526558"/>
      <w:docPartObj>
        <w:docPartGallery w:val="Page Numbers (Bottom of Page)"/>
        <w:docPartUnique/>
      </w:docPartObj>
    </w:sdtPr>
    <w:sdtContent>
      <w:p w:rsidR="00013508" w:rsidRPr="00863524" w:rsidRDefault="00013508" w:rsidP="00963AD0">
        <w:pPr>
          <w:pStyle w:val="Footer"/>
          <w:framePr w:w="833" w:wrap="none" w:vAnchor="text" w:hAnchor="margin" w:xAlign="right" w:y="1"/>
          <w:ind w:left="-142" w:right="-660" w:firstLine="142"/>
          <w:rPr>
            <w:rStyle w:val="PageNumber"/>
            <w:sz w:val="16"/>
            <w:szCs w:val="16"/>
          </w:rPr>
        </w:pPr>
        <w:r w:rsidRPr="00863524">
          <w:rPr>
            <w:rStyle w:val="PageNumber"/>
            <w:sz w:val="16"/>
            <w:szCs w:val="16"/>
          </w:rPr>
          <w:fldChar w:fldCharType="begin"/>
        </w:r>
        <w:r w:rsidRPr="00863524">
          <w:rPr>
            <w:rStyle w:val="PageNumber"/>
            <w:sz w:val="16"/>
            <w:szCs w:val="16"/>
          </w:rPr>
          <w:instrText xml:space="preserve"> PAGE </w:instrText>
        </w:r>
        <w:r w:rsidRPr="00863524">
          <w:rPr>
            <w:rStyle w:val="PageNumber"/>
            <w:sz w:val="16"/>
            <w:szCs w:val="16"/>
          </w:rPr>
          <w:fldChar w:fldCharType="separate"/>
        </w:r>
        <w:r w:rsidRPr="00863524">
          <w:rPr>
            <w:rStyle w:val="PageNumber"/>
            <w:noProof/>
            <w:sz w:val="16"/>
            <w:szCs w:val="16"/>
          </w:rPr>
          <w:t>1</w:t>
        </w:r>
        <w:r w:rsidRPr="00863524">
          <w:rPr>
            <w:rStyle w:val="PageNumber"/>
            <w:sz w:val="16"/>
            <w:szCs w:val="16"/>
          </w:rPr>
          <w:fldChar w:fldCharType="end"/>
        </w:r>
      </w:p>
    </w:sdtContent>
  </w:sdt>
  <w:p w:rsidR="00013508" w:rsidRPr="00863524" w:rsidRDefault="00013508" w:rsidP="00C660B4">
    <w:pPr>
      <w:suppressAutoHyphens/>
      <w:autoSpaceDE w:val="0"/>
      <w:autoSpaceDN w:val="0"/>
      <w:adjustRightInd w:val="0"/>
      <w:spacing w:line="140" w:lineRule="atLeast"/>
      <w:ind w:left="142" w:right="357" w:hanging="142"/>
      <w:textAlignment w:val="center"/>
      <w:rPr>
        <w:rFonts w:ascii="Calibri" w:hAnsi="Calibri" w:cs="Calibri"/>
        <w:bCs/>
        <w:color w:val="000000"/>
        <w:sz w:val="16"/>
        <w:szCs w:val="16"/>
        <w:lang w:val="en-US"/>
      </w:rPr>
    </w:pPr>
    <w:r w:rsidRPr="00863524">
      <w:rPr>
        <w:rFonts w:ascii="Calibri" w:hAnsi="Calibri" w:cs="Calibri"/>
        <w:bCs/>
        <w:color w:val="000000"/>
        <w:sz w:val="16"/>
        <w:szCs w:val="16"/>
        <w:lang w:val="en-US"/>
      </w:rPr>
      <w:t>Australia’s Official Development Assistance: Statistical Summary, 2017–18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sz w:val="16"/>
        <w:szCs w:val="16"/>
      </w:rPr>
      <w:id w:val="1492900610"/>
      <w:docPartObj>
        <w:docPartGallery w:val="Page Numbers (Bottom of Page)"/>
        <w:docPartUnique/>
      </w:docPartObj>
    </w:sdtPr>
    <w:sdtContent>
      <w:p w:rsidR="00013508" w:rsidRPr="00863524" w:rsidRDefault="00013508" w:rsidP="00963AD0">
        <w:pPr>
          <w:pStyle w:val="Footer"/>
          <w:framePr w:w="833" w:wrap="none" w:vAnchor="text" w:hAnchor="margin" w:xAlign="right" w:y="1"/>
          <w:ind w:left="-142" w:right="-660" w:firstLine="142"/>
          <w:rPr>
            <w:rStyle w:val="PageNumber"/>
            <w:sz w:val="16"/>
            <w:szCs w:val="16"/>
          </w:rPr>
        </w:pPr>
        <w:r w:rsidRPr="00863524">
          <w:rPr>
            <w:rStyle w:val="PageNumber"/>
            <w:sz w:val="16"/>
            <w:szCs w:val="16"/>
          </w:rPr>
          <w:fldChar w:fldCharType="begin"/>
        </w:r>
        <w:r w:rsidRPr="00863524">
          <w:rPr>
            <w:rStyle w:val="PageNumber"/>
            <w:sz w:val="16"/>
            <w:szCs w:val="16"/>
          </w:rPr>
          <w:instrText xml:space="preserve"> PAGE </w:instrText>
        </w:r>
        <w:r w:rsidRPr="00863524">
          <w:rPr>
            <w:rStyle w:val="PageNumber"/>
            <w:sz w:val="16"/>
            <w:szCs w:val="16"/>
          </w:rPr>
          <w:fldChar w:fldCharType="separate"/>
        </w:r>
        <w:r w:rsidRPr="00863524">
          <w:rPr>
            <w:rStyle w:val="PageNumber"/>
            <w:noProof/>
            <w:sz w:val="16"/>
            <w:szCs w:val="16"/>
          </w:rPr>
          <w:t>1</w:t>
        </w:r>
        <w:r w:rsidRPr="00863524">
          <w:rPr>
            <w:rStyle w:val="PageNumber"/>
            <w:sz w:val="16"/>
            <w:szCs w:val="16"/>
          </w:rPr>
          <w:fldChar w:fldCharType="end"/>
        </w:r>
      </w:p>
    </w:sdtContent>
  </w:sdt>
  <w:p w:rsidR="00013508" w:rsidRPr="00863524" w:rsidRDefault="00013508" w:rsidP="00681828">
    <w:pPr>
      <w:suppressAutoHyphens/>
      <w:autoSpaceDE w:val="0"/>
      <w:autoSpaceDN w:val="0"/>
      <w:adjustRightInd w:val="0"/>
      <w:spacing w:line="140" w:lineRule="atLeast"/>
      <w:ind w:left="142" w:right="289" w:hanging="142"/>
      <w:textAlignment w:val="center"/>
      <w:rPr>
        <w:rFonts w:ascii="Calibri" w:hAnsi="Calibri" w:cs="Calibri"/>
        <w:bCs/>
        <w:color w:val="000000"/>
        <w:sz w:val="16"/>
        <w:szCs w:val="16"/>
        <w:lang w:val="en-US"/>
      </w:rPr>
    </w:pPr>
    <w:r w:rsidRPr="00863524">
      <w:rPr>
        <w:rFonts w:ascii="Calibri" w:hAnsi="Calibri" w:cs="Calibri"/>
        <w:bCs/>
        <w:color w:val="000000"/>
        <w:sz w:val="16"/>
        <w:szCs w:val="16"/>
        <w:lang w:val="en-US"/>
      </w:rPr>
      <w:t>Australia’s Official Development Assistance: Statistical Summary, 2017–18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7EF4" w:rsidRDefault="00C27EF4" w:rsidP="00863524">
      <w:r>
        <w:separator/>
      </w:r>
    </w:p>
  </w:footnote>
  <w:footnote w:type="continuationSeparator" w:id="0">
    <w:p w:rsidR="00C27EF4" w:rsidRDefault="00C27EF4" w:rsidP="00863524">
      <w:r>
        <w:continuationSeparator/>
      </w:r>
    </w:p>
  </w:footnote>
  <w:footnote w:id="1">
    <w:p w:rsidR="00013508" w:rsidRPr="00AC1251" w:rsidRDefault="00013508" w:rsidP="00AC1251">
      <w:pPr>
        <w:pStyle w:val="10FOOTNOTE"/>
        <w:rPr>
          <w:i/>
          <w:iCs/>
          <w:lang w:val="en-US"/>
        </w:rPr>
      </w:pPr>
      <w:r>
        <w:rPr>
          <w:vertAlign w:val="superscript"/>
        </w:rPr>
        <w:footnoteRef/>
      </w:r>
      <w:r>
        <w:tab/>
        <w:t xml:space="preserve">United Nations Office for the Coordination of Humanitarian Affairs, </w:t>
      </w:r>
      <w:r>
        <w:rPr>
          <w:rStyle w:val="ITALICS"/>
        </w:rPr>
        <w:t>2016 Year in Review.</w:t>
      </w:r>
    </w:p>
  </w:footnote>
  <w:footnote w:id="2">
    <w:p w:rsidR="00013508" w:rsidRDefault="00013508" w:rsidP="00AC1251">
      <w:pPr>
        <w:pStyle w:val="10FOOTNOTE"/>
      </w:pPr>
      <w:r>
        <w:rPr>
          <w:vertAlign w:val="superscript"/>
        </w:rPr>
        <w:footnoteRef/>
      </w:r>
      <w:r>
        <w:tab/>
        <w:t>Asian Development Bank, Key Indicators for Asia and the Pacific 201</w:t>
      </w:r>
      <w:r>
        <w:rPr>
          <w:spacing w:val="-9"/>
        </w:rPr>
        <w:t>7</w:t>
      </w:r>
      <w:r>
        <w:t>, September 2017.</w:t>
      </w:r>
    </w:p>
  </w:footnote>
  <w:footnote w:id="3">
    <w:p w:rsidR="00013508" w:rsidRDefault="00013508" w:rsidP="00AC1251">
      <w:pPr>
        <w:pStyle w:val="10FOOTNOTE"/>
      </w:pPr>
      <w:r>
        <w:rPr>
          <w:vertAlign w:val="superscript"/>
        </w:rPr>
        <w:footnoteRef/>
      </w:r>
      <w:r>
        <w:tab/>
        <w:t>DAC OECD Development Co-operation Peer Reviews: Australia 2018</w:t>
      </w:r>
    </w:p>
  </w:footnote>
  <w:footnote w:id="4">
    <w:p w:rsidR="00013508" w:rsidRDefault="00013508" w:rsidP="00F90C20">
      <w:pPr>
        <w:pStyle w:val="10FOOTNOTE"/>
      </w:pPr>
      <w:r>
        <w:rPr>
          <w:vertAlign w:val="superscript"/>
        </w:rPr>
        <w:footnoteRef/>
      </w:r>
      <w:r>
        <w:tab/>
        <w:t xml:space="preserve"> </w:t>
      </w:r>
      <w:r>
        <w:rPr>
          <w:i/>
          <w:iCs/>
        </w:rPr>
        <w:t xml:space="preserve">Realizing a </w:t>
      </w:r>
      <w:proofErr w:type="gramStart"/>
      <w:r>
        <w:rPr>
          <w:i/>
          <w:iCs/>
        </w:rPr>
        <w:t>future</w:t>
      </w:r>
      <w:proofErr w:type="gramEnd"/>
      <w:r>
        <w:rPr>
          <w:i/>
          <w:iCs/>
        </w:rPr>
        <w:t xml:space="preserve"> we want for all</w:t>
      </w:r>
      <w:r>
        <w:t>, United Nations, June 2012.</w:t>
      </w:r>
    </w:p>
  </w:footnote>
  <w:footnote w:id="5">
    <w:p w:rsidR="00013508" w:rsidRDefault="00013508" w:rsidP="00F90C20">
      <w:pPr>
        <w:pStyle w:val="10FOOTNOTE"/>
      </w:pPr>
      <w:r>
        <w:rPr>
          <w:vertAlign w:val="superscript"/>
        </w:rPr>
        <w:footnoteRef/>
      </w:r>
      <w:r>
        <w:tab/>
        <w:t xml:space="preserve"> 2018 OECD DAC, Purpose Codes</w:t>
      </w:r>
      <w:r>
        <w:tab/>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524"/>
    <w:rsid w:val="00013508"/>
    <w:rsid w:val="00037694"/>
    <w:rsid w:val="00042BBE"/>
    <w:rsid w:val="0005095B"/>
    <w:rsid w:val="0007509D"/>
    <w:rsid w:val="000A40C1"/>
    <w:rsid w:val="000F1A1F"/>
    <w:rsid w:val="0010106D"/>
    <w:rsid w:val="0013419E"/>
    <w:rsid w:val="001C4622"/>
    <w:rsid w:val="001E58B3"/>
    <w:rsid w:val="001F261E"/>
    <w:rsid w:val="002262DB"/>
    <w:rsid w:val="00280431"/>
    <w:rsid w:val="00341040"/>
    <w:rsid w:val="0036208B"/>
    <w:rsid w:val="00393D81"/>
    <w:rsid w:val="003B30EC"/>
    <w:rsid w:val="004150E9"/>
    <w:rsid w:val="004E686D"/>
    <w:rsid w:val="004F09C6"/>
    <w:rsid w:val="00533EDD"/>
    <w:rsid w:val="00534689"/>
    <w:rsid w:val="005D6660"/>
    <w:rsid w:val="00643EC7"/>
    <w:rsid w:val="00681828"/>
    <w:rsid w:val="006A2D7B"/>
    <w:rsid w:val="00726797"/>
    <w:rsid w:val="007E0E07"/>
    <w:rsid w:val="00841F19"/>
    <w:rsid w:val="00863524"/>
    <w:rsid w:val="008E0B3F"/>
    <w:rsid w:val="00914AF1"/>
    <w:rsid w:val="0092532C"/>
    <w:rsid w:val="00963AD0"/>
    <w:rsid w:val="009B0D26"/>
    <w:rsid w:val="00A01ADD"/>
    <w:rsid w:val="00A12BFF"/>
    <w:rsid w:val="00AC1251"/>
    <w:rsid w:val="00AE3EEB"/>
    <w:rsid w:val="00B169DD"/>
    <w:rsid w:val="00B277A6"/>
    <w:rsid w:val="00B33062"/>
    <w:rsid w:val="00B5267B"/>
    <w:rsid w:val="00B763F1"/>
    <w:rsid w:val="00B773A6"/>
    <w:rsid w:val="00BB4B4E"/>
    <w:rsid w:val="00BE55C3"/>
    <w:rsid w:val="00C238E8"/>
    <w:rsid w:val="00C27EF4"/>
    <w:rsid w:val="00C56E11"/>
    <w:rsid w:val="00C660B4"/>
    <w:rsid w:val="00C67BE6"/>
    <w:rsid w:val="00D10F72"/>
    <w:rsid w:val="00D20C56"/>
    <w:rsid w:val="00DB1738"/>
    <w:rsid w:val="00DD215F"/>
    <w:rsid w:val="00E772C6"/>
    <w:rsid w:val="00E967F4"/>
    <w:rsid w:val="00ED04C8"/>
    <w:rsid w:val="00F41DFA"/>
    <w:rsid w:val="00F46959"/>
    <w:rsid w:val="00F87D49"/>
    <w:rsid w:val="00F90C20"/>
    <w:rsid w:val="00F94C80"/>
    <w:rsid w:val="00FB41AE"/>
    <w:rsid w:val="00FB72EE"/>
    <w:rsid w:val="00FD5C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7CADA"/>
  <w15:chartTrackingRefBased/>
  <w15:docId w15:val="{B6ED503B-6B8F-474D-922E-3669BEBC5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0C20"/>
    <w:rPr>
      <w:rFonts w:cs="Times New Roman (Body CS)"/>
      <w:color w:val="000000" w:themeColor="text1"/>
    </w:rPr>
  </w:style>
  <w:style w:type="paragraph" w:styleId="Heading1">
    <w:name w:val="heading 1"/>
    <w:basedOn w:val="Normal"/>
    <w:next w:val="Normal"/>
    <w:link w:val="Heading1Char"/>
    <w:uiPriority w:val="9"/>
    <w:qFormat/>
    <w:rsid w:val="001F261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B1738"/>
    <w:pPr>
      <w:suppressAutoHyphens/>
      <w:autoSpaceDE w:val="0"/>
      <w:autoSpaceDN w:val="0"/>
      <w:adjustRightInd w:val="0"/>
      <w:spacing w:before="397" w:after="113" w:line="300" w:lineRule="atLeast"/>
      <w:textAlignment w:val="center"/>
      <w:outlineLvl w:val="1"/>
    </w:pPr>
    <w:rPr>
      <w:rFonts w:ascii="Calibri" w:hAnsi="Calibri" w:cs="Calibri"/>
      <w:color w:val="005695"/>
      <w:szCs w:val="32"/>
      <w:lang w:val="en-GB"/>
    </w:rPr>
  </w:style>
  <w:style w:type="paragraph" w:styleId="Heading3">
    <w:name w:val="heading 3"/>
    <w:basedOn w:val="Normal"/>
    <w:next w:val="Normal"/>
    <w:link w:val="Heading3Char"/>
    <w:uiPriority w:val="9"/>
    <w:semiHidden/>
    <w:unhideWhenUsed/>
    <w:qFormat/>
    <w:rsid w:val="001F261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1F261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1738"/>
    <w:rPr>
      <w:rFonts w:ascii="Calibri" w:hAnsi="Calibri" w:cs="Calibri"/>
      <w:color w:val="005695"/>
      <w:szCs w:val="32"/>
      <w:lang w:val="en-GB"/>
    </w:rPr>
  </w:style>
  <w:style w:type="paragraph" w:customStyle="1" w:styleId="H1">
    <w:name w:val="H1"/>
    <w:basedOn w:val="Normal"/>
    <w:uiPriority w:val="99"/>
    <w:rsid w:val="001E58B3"/>
    <w:pPr>
      <w:keepNext/>
      <w:keepLines/>
      <w:suppressAutoHyphens/>
      <w:autoSpaceDE w:val="0"/>
      <w:autoSpaceDN w:val="0"/>
      <w:adjustRightInd w:val="0"/>
      <w:spacing w:after="567" w:line="600" w:lineRule="atLeast"/>
      <w:textAlignment w:val="baseline"/>
    </w:pPr>
    <w:rPr>
      <w:rFonts w:ascii="Calibri" w:hAnsi="Calibri" w:cs="Calibri"/>
      <w:bCs/>
      <w:color w:val="007581"/>
      <w:sz w:val="60"/>
      <w:szCs w:val="60"/>
      <w:lang w:val="en-GB"/>
    </w:rPr>
  </w:style>
  <w:style w:type="character" w:customStyle="1" w:styleId="White">
    <w:name w:val="White"/>
    <w:uiPriority w:val="99"/>
    <w:rsid w:val="00863524"/>
    <w:rPr>
      <w:outline/>
      <w:position w:val="0"/>
    </w:rPr>
  </w:style>
  <w:style w:type="paragraph" w:customStyle="1" w:styleId="04BODYTEXT">
    <w:name w:val="04. BODY TEXT"/>
    <w:basedOn w:val="Normal"/>
    <w:uiPriority w:val="99"/>
    <w:rsid w:val="00863524"/>
    <w:pPr>
      <w:suppressAutoHyphens/>
      <w:autoSpaceDE w:val="0"/>
      <w:autoSpaceDN w:val="0"/>
      <w:adjustRightInd w:val="0"/>
      <w:spacing w:after="170" w:line="240" w:lineRule="atLeast"/>
      <w:textAlignment w:val="center"/>
    </w:pPr>
    <w:rPr>
      <w:rFonts w:ascii="Calibri" w:hAnsi="Calibri" w:cs="Calibri"/>
      <w:color w:val="000000"/>
      <w:sz w:val="18"/>
      <w:szCs w:val="18"/>
      <w:lang w:val="en-GB"/>
    </w:rPr>
  </w:style>
  <w:style w:type="paragraph" w:customStyle="1" w:styleId="Body">
    <w:name w:val="Body"/>
    <w:basedOn w:val="Normal"/>
    <w:uiPriority w:val="99"/>
    <w:rsid w:val="00863524"/>
    <w:pPr>
      <w:keepNext/>
      <w:keepLines/>
      <w:suppressAutoHyphens/>
      <w:autoSpaceDE w:val="0"/>
      <w:autoSpaceDN w:val="0"/>
      <w:adjustRightInd w:val="0"/>
      <w:spacing w:after="113" w:line="240" w:lineRule="atLeast"/>
      <w:textAlignment w:val="baseline"/>
    </w:pPr>
    <w:rPr>
      <w:rFonts w:ascii="Calibri" w:hAnsi="Calibri" w:cs="Calibri"/>
      <w:color w:val="000000"/>
      <w:sz w:val="19"/>
      <w:szCs w:val="19"/>
      <w:lang w:val="en-GB"/>
    </w:rPr>
  </w:style>
  <w:style w:type="character" w:customStyle="1" w:styleId="ITALICS">
    <w:name w:val="ITALICS"/>
    <w:uiPriority w:val="99"/>
    <w:rsid w:val="00863524"/>
    <w:rPr>
      <w:rFonts w:ascii="Calibri" w:hAnsi="Calibri" w:cs="Calibri"/>
      <w:i/>
      <w:iCs/>
      <w:position w:val="0"/>
      <w:lang w:val="en-US"/>
    </w:rPr>
  </w:style>
  <w:style w:type="character" w:customStyle="1" w:styleId="Bold">
    <w:name w:val="Bold"/>
    <w:uiPriority w:val="99"/>
    <w:rsid w:val="00863524"/>
    <w:rPr>
      <w:b/>
      <w:bCs/>
    </w:rPr>
  </w:style>
  <w:style w:type="paragraph" w:styleId="Header">
    <w:name w:val="header"/>
    <w:basedOn w:val="Normal"/>
    <w:link w:val="HeaderChar"/>
    <w:uiPriority w:val="99"/>
    <w:unhideWhenUsed/>
    <w:rsid w:val="00863524"/>
    <w:pPr>
      <w:tabs>
        <w:tab w:val="center" w:pos="4680"/>
        <w:tab w:val="right" w:pos="9360"/>
      </w:tabs>
    </w:pPr>
  </w:style>
  <w:style w:type="character" w:customStyle="1" w:styleId="HeaderChar">
    <w:name w:val="Header Char"/>
    <w:basedOn w:val="DefaultParagraphFont"/>
    <w:link w:val="Header"/>
    <w:uiPriority w:val="99"/>
    <w:rsid w:val="00863524"/>
  </w:style>
  <w:style w:type="paragraph" w:styleId="Footer">
    <w:name w:val="footer"/>
    <w:basedOn w:val="Normal"/>
    <w:link w:val="FooterChar"/>
    <w:uiPriority w:val="99"/>
    <w:unhideWhenUsed/>
    <w:rsid w:val="00863524"/>
    <w:pPr>
      <w:tabs>
        <w:tab w:val="center" w:pos="4680"/>
        <w:tab w:val="right" w:pos="9360"/>
      </w:tabs>
    </w:pPr>
  </w:style>
  <w:style w:type="character" w:customStyle="1" w:styleId="FooterChar">
    <w:name w:val="Footer Char"/>
    <w:basedOn w:val="DefaultParagraphFont"/>
    <w:link w:val="Footer"/>
    <w:uiPriority w:val="99"/>
    <w:rsid w:val="00863524"/>
  </w:style>
  <w:style w:type="character" w:styleId="PageNumber">
    <w:name w:val="page number"/>
    <w:basedOn w:val="DefaultParagraphFont"/>
    <w:uiPriority w:val="99"/>
    <w:semiHidden/>
    <w:unhideWhenUsed/>
    <w:rsid w:val="00863524"/>
  </w:style>
  <w:style w:type="paragraph" w:customStyle="1" w:styleId="H2">
    <w:name w:val="H2"/>
    <w:basedOn w:val="Normal"/>
    <w:uiPriority w:val="99"/>
    <w:rsid w:val="00534689"/>
    <w:pPr>
      <w:keepNext/>
      <w:keepLines/>
      <w:suppressAutoHyphens/>
      <w:autoSpaceDE w:val="0"/>
      <w:autoSpaceDN w:val="0"/>
      <w:adjustRightInd w:val="0"/>
      <w:spacing w:before="340" w:after="227" w:line="380" w:lineRule="atLeast"/>
      <w:textAlignment w:val="baseline"/>
    </w:pPr>
    <w:rPr>
      <w:rFonts w:ascii="Calibri" w:hAnsi="Calibri" w:cs="Calibri"/>
      <w:bCs/>
      <w:color w:val="495965"/>
      <w:sz w:val="38"/>
      <w:szCs w:val="38"/>
      <w:lang w:val="en-GB"/>
    </w:rPr>
  </w:style>
  <w:style w:type="paragraph" w:customStyle="1" w:styleId="05DOTPOINTS">
    <w:name w:val="05. DOT POINTS"/>
    <w:basedOn w:val="04BODYTEXT"/>
    <w:uiPriority w:val="99"/>
    <w:rsid w:val="00AC1251"/>
    <w:pPr>
      <w:spacing w:after="57"/>
      <w:ind w:left="283" w:hanging="283"/>
    </w:pPr>
  </w:style>
  <w:style w:type="paragraph" w:customStyle="1" w:styleId="H3">
    <w:name w:val="H3"/>
    <w:basedOn w:val="Normal"/>
    <w:uiPriority w:val="99"/>
    <w:rsid w:val="00AC1251"/>
    <w:pPr>
      <w:keepNext/>
      <w:keepLines/>
      <w:suppressAutoHyphens/>
      <w:autoSpaceDE w:val="0"/>
      <w:autoSpaceDN w:val="0"/>
      <w:adjustRightInd w:val="0"/>
      <w:spacing w:before="170" w:after="113" w:line="280" w:lineRule="atLeast"/>
      <w:textAlignment w:val="baseline"/>
    </w:pPr>
    <w:rPr>
      <w:rFonts w:ascii="Calibri" w:hAnsi="Calibri" w:cs="Calibri"/>
      <w:color w:val="007581"/>
      <w:lang w:val="en-GB"/>
    </w:rPr>
  </w:style>
  <w:style w:type="paragraph" w:customStyle="1" w:styleId="10FOOTNOTE">
    <w:name w:val="10. FOOTNOTE"/>
    <w:basedOn w:val="04BODYTEXT"/>
    <w:uiPriority w:val="99"/>
    <w:rsid w:val="00AC1251"/>
    <w:pPr>
      <w:spacing w:line="288" w:lineRule="auto"/>
      <w:ind w:left="170" w:hanging="170"/>
    </w:pPr>
    <w:rPr>
      <w:sz w:val="15"/>
      <w:szCs w:val="15"/>
    </w:rPr>
  </w:style>
  <w:style w:type="character" w:styleId="FootnoteReference">
    <w:name w:val="footnote reference"/>
    <w:basedOn w:val="DefaultParagraphFont"/>
    <w:uiPriority w:val="99"/>
    <w:rsid w:val="00AC1251"/>
    <w:rPr>
      <w:w w:val="100"/>
      <w:vertAlign w:val="superscript"/>
    </w:rPr>
  </w:style>
  <w:style w:type="paragraph" w:customStyle="1" w:styleId="06TABLEFIGUREHEADING">
    <w:name w:val="06. TABLE &amp; FIGURE HEADING"/>
    <w:basedOn w:val="Normal"/>
    <w:uiPriority w:val="99"/>
    <w:rsid w:val="004F09C6"/>
    <w:pPr>
      <w:suppressAutoHyphens/>
      <w:autoSpaceDE w:val="0"/>
      <w:autoSpaceDN w:val="0"/>
      <w:adjustRightInd w:val="0"/>
      <w:spacing w:before="340" w:after="227" w:line="288" w:lineRule="auto"/>
      <w:textAlignment w:val="center"/>
    </w:pPr>
    <w:rPr>
      <w:rFonts w:ascii="Calibri" w:hAnsi="Calibri" w:cs="Calibri"/>
      <w:bCs/>
      <w:color w:val="000000"/>
      <w:lang w:val="en-US"/>
    </w:rPr>
  </w:style>
  <w:style w:type="paragraph" w:customStyle="1" w:styleId="CHAPTERPAGEHEADING">
    <w:name w:val="CHAPTER PAGE HEADING"/>
    <w:basedOn w:val="Normal"/>
    <w:uiPriority w:val="99"/>
    <w:rsid w:val="00F90C20"/>
    <w:pPr>
      <w:keepNext/>
      <w:keepLines/>
      <w:suppressAutoHyphens/>
      <w:autoSpaceDE w:val="0"/>
      <w:autoSpaceDN w:val="0"/>
      <w:adjustRightInd w:val="0"/>
      <w:spacing w:after="567" w:line="600" w:lineRule="atLeast"/>
      <w:textAlignment w:val="baseline"/>
    </w:pPr>
    <w:rPr>
      <w:rFonts w:ascii="Calibri" w:hAnsi="Calibri" w:cs="Calibri"/>
      <w:bCs/>
      <w:sz w:val="60"/>
      <w:szCs w:val="60"/>
      <w:lang w:val="en-GB"/>
    </w:rPr>
  </w:style>
  <w:style w:type="paragraph" w:customStyle="1" w:styleId="09SOURCE">
    <w:name w:val="09. SOURCE"/>
    <w:basedOn w:val="Normal"/>
    <w:uiPriority w:val="99"/>
    <w:rsid w:val="00534689"/>
    <w:pPr>
      <w:suppressAutoHyphens/>
      <w:autoSpaceDE w:val="0"/>
      <w:autoSpaceDN w:val="0"/>
      <w:adjustRightInd w:val="0"/>
      <w:spacing w:line="288" w:lineRule="auto"/>
      <w:ind w:left="238" w:hanging="238"/>
      <w:textAlignment w:val="center"/>
    </w:pPr>
    <w:rPr>
      <w:rFonts w:ascii="Calibri" w:hAnsi="Calibri" w:cs="Calibri"/>
      <w:color w:val="000000"/>
      <w:sz w:val="15"/>
      <w:szCs w:val="15"/>
      <w:lang w:val="en-US"/>
    </w:rPr>
  </w:style>
  <w:style w:type="paragraph" w:customStyle="1" w:styleId="TABLEHEADING">
    <w:name w:val="TABLE HEADING"/>
    <w:basedOn w:val="Normal"/>
    <w:qFormat/>
    <w:rsid w:val="001F261E"/>
    <w:pPr>
      <w:suppressAutoHyphens/>
      <w:autoSpaceDE w:val="0"/>
      <w:autoSpaceDN w:val="0"/>
      <w:adjustRightInd w:val="0"/>
      <w:ind w:left="510" w:hanging="340"/>
      <w:textAlignment w:val="center"/>
    </w:pPr>
    <w:rPr>
      <w:rFonts w:ascii="Calibri" w:hAnsi="Calibri" w:cs="Calibri"/>
      <w:b/>
      <w:bCs/>
      <w:color w:val="FFFFFF" w:themeColor="background1"/>
      <w:sz w:val="22"/>
      <w:szCs w:val="22"/>
      <w:lang w:val="en-GB"/>
    </w:rPr>
  </w:style>
  <w:style w:type="character" w:customStyle="1" w:styleId="Heading1Char">
    <w:name w:val="Heading 1 Char"/>
    <w:basedOn w:val="DefaultParagraphFont"/>
    <w:link w:val="Heading1"/>
    <w:uiPriority w:val="9"/>
    <w:rsid w:val="001F261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F261E"/>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DD215F"/>
    <w:pPr>
      <w:tabs>
        <w:tab w:val="right" w:leader="dot" w:pos="9498"/>
      </w:tabs>
      <w:spacing w:before="120"/>
    </w:pPr>
    <w:rPr>
      <w:rFonts w:cstheme="minorHAnsi"/>
      <w:b/>
      <w:bCs/>
      <w:iCs/>
      <w:noProof/>
      <w:sz w:val="22"/>
      <w:szCs w:val="22"/>
    </w:rPr>
  </w:style>
  <w:style w:type="paragraph" w:styleId="TOC2">
    <w:name w:val="toc 2"/>
    <w:basedOn w:val="Normal"/>
    <w:next w:val="Normal"/>
    <w:autoRedefine/>
    <w:uiPriority w:val="39"/>
    <w:unhideWhenUsed/>
    <w:rsid w:val="0036208B"/>
    <w:pPr>
      <w:tabs>
        <w:tab w:val="left" w:pos="720"/>
        <w:tab w:val="right" w:leader="dot" w:pos="9488"/>
      </w:tabs>
      <w:spacing w:before="120"/>
      <w:ind w:left="568" w:hanging="284"/>
    </w:pPr>
    <w:rPr>
      <w:rFonts w:cstheme="minorHAnsi"/>
      <w:bCs/>
      <w:noProof/>
      <w:sz w:val="20"/>
      <w:szCs w:val="22"/>
    </w:rPr>
  </w:style>
  <w:style w:type="paragraph" w:styleId="TOC3">
    <w:name w:val="toc 3"/>
    <w:basedOn w:val="Normal"/>
    <w:next w:val="Normal"/>
    <w:autoRedefine/>
    <w:uiPriority w:val="39"/>
    <w:unhideWhenUsed/>
    <w:rsid w:val="001F261E"/>
    <w:pPr>
      <w:ind w:left="480"/>
    </w:pPr>
    <w:rPr>
      <w:rFonts w:cstheme="minorHAnsi"/>
      <w:sz w:val="20"/>
      <w:szCs w:val="20"/>
    </w:rPr>
  </w:style>
  <w:style w:type="paragraph" w:styleId="TOC4">
    <w:name w:val="toc 4"/>
    <w:basedOn w:val="Normal"/>
    <w:next w:val="Normal"/>
    <w:autoRedefine/>
    <w:uiPriority w:val="39"/>
    <w:semiHidden/>
    <w:unhideWhenUsed/>
    <w:rsid w:val="001F261E"/>
    <w:pPr>
      <w:ind w:left="720"/>
    </w:pPr>
    <w:rPr>
      <w:rFonts w:cstheme="minorHAnsi"/>
      <w:sz w:val="20"/>
      <w:szCs w:val="20"/>
    </w:rPr>
  </w:style>
  <w:style w:type="paragraph" w:styleId="TOC5">
    <w:name w:val="toc 5"/>
    <w:basedOn w:val="Normal"/>
    <w:next w:val="Normal"/>
    <w:autoRedefine/>
    <w:uiPriority w:val="39"/>
    <w:semiHidden/>
    <w:unhideWhenUsed/>
    <w:rsid w:val="001F261E"/>
    <w:pPr>
      <w:ind w:left="960"/>
    </w:pPr>
    <w:rPr>
      <w:rFonts w:cstheme="minorHAnsi"/>
      <w:sz w:val="20"/>
      <w:szCs w:val="20"/>
    </w:rPr>
  </w:style>
  <w:style w:type="paragraph" w:styleId="TOC6">
    <w:name w:val="toc 6"/>
    <w:basedOn w:val="Normal"/>
    <w:next w:val="Normal"/>
    <w:autoRedefine/>
    <w:uiPriority w:val="39"/>
    <w:semiHidden/>
    <w:unhideWhenUsed/>
    <w:rsid w:val="001F261E"/>
    <w:pPr>
      <w:ind w:left="1200"/>
    </w:pPr>
    <w:rPr>
      <w:rFonts w:cstheme="minorHAnsi"/>
      <w:sz w:val="20"/>
      <w:szCs w:val="20"/>
    </w:rPr>
  </w:style>
  <w:style w:type="paragraph" w:styleId="TOC7">
    <w:name w:val="toc 7"/>
    <w:basedOn w:val="Normal"/>
    <w:next w:val="Normal"/>
    <w:autoRedefine/>
    <w:uiPriority w:val="39"/>
    <w:semiHidden/>
    <w:unhideWhenUsed/>
    <w:rsid w:val="001F261E"/>
    <w:pPr>
      <w:ind w:left="1440"/>
    </w:pPr>
    <w:rPr>
      <w:rFonts w:cstheme="minorHAnsi"/>
      <w:sz w:val="20"/>
      <w:szCs w:val="20"/>
    </w:rPr>
  </w:style>
  <w:style w:type="paragraph" w:styleId="TOC8">
    <w:name w:val="toc 8"/>
    <w:basedOn w:val="Normal"/>
    <w:next w:val="Normal"/>
    <w:autoRedefine/>
    <w:uiPriority w:val="39"/>
    <w:semiHidden/>
    <w:unhideWhenUsed/>
    <w:rsid w:val="001F261E"/>
    <w:pPr>
      <w:ind w:left="1680"/>
    </w:pPr>
    <w:rPr>
      <w:rFonts w:cstheme="minorHAnsi"/>
      <w:sz w:val="20"/>
      <w:szCs w:val="20"/>
    </w:rPr>
  </w:style>
  <w:style w:type="paragraph" w:styleId="TOC9">
    <w:name w:val="toc 9"/>
    <w:basedOn w:val="Normal"/>
    <w:next w:val="Normal"/>
    <w:autoRedefine/>
    <w:uiPriority w:val="39"/>
    <w:semiHidden/>
    <w:unhideWhenUsed/>
    <w:rsid w:val="001F261E"/>
    <w:pPr>
      <w:ind w:left="1920"/>
    </w:pPr>
    <w:rPr>
      <w:rFonts w:cstheme="minorHAnsi"/>
      <w:sz w:val="20"/>
      <w:szCs w:val="20"/>
    </w:rPr>
  </w:style>
  <w:style w:type="character" w:customStyle="1" w:styleId="Heading3Char">
    <w:name w:val="Heading 3 Char"/>
    <w:basedOn w:val="DefaultParagraphFont"/>
    <w:link w:val="Heading3"/>
    <w:uiPriority w:val="9"/>
    <w:semiHidden/>
    <w:rsid w:val="001F261E"/>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1F261E"/>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1F261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customXml" Target="../customXml/item2.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theme" Target="theme/theme1.xml"/><Relationship Id="rId30"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1BD4888-C08B-4727-8205-1EB6F621C271}"/>
</file>

<file path=customXml/itemProps2.xml><?xml version="1.0" encoding="utf-8"?>
<ds:datastoreItem xmlns:ds="http://schemas.openxmlformats.org/officeDocument/2006/customXml" ds:itemID="{E4097255-CDBC-4048-A0E9-8B99EFFCD375}"/>
</file>

<file path=customXml/itemProps3.xml><?xml version="1.0" encoding="utf-8"?>
<ds:datastoreItem xmlns:ds="http://schemas.openxmlformats.org/officeDocument/2006/customXml" ds:itemID="{9C9BE976-DD3B-BA45-876C-98E43D22EA79}"/>
</file>

<file path=customXml/itemProps4.xml><?xml version="1.0" encoding="utf-8"?>
<ds:datastoreItem xmlns:ds="http://schemas.openxmlformats.org/officeDocument/2006/customXml" ds:itemID="{76B99C51-B8DD-4585-AF63-D297C16F4E00}"/>
</file>

<file path=docProps/app.xml><?xml version="1.0" encoding="utf-8"?>
<Properties xmlns="http://schemas.openxmlformats.org/officeDocument/2006/extended-properties" xmlns:vt="http://schemas.openxmlformats.org/officeDocument/2006/docPropsVTypes">
  <Template>Normal.dotm</Template>
  <TotalTime>48</TotalTime>
  <Pages>77</Pages>
  <Words>22225</Words>
  <Characters>126687</Characters>
  <Application>Microsoft Office Word</Application>
  <DocSecurity>0</DocSecurity>
  <Lines>1055</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Worrall</dc:creator>
  <cp:keywords/>
  <dc:description/>
  <cp:lastModifiedBy>Gillian Worrall</cp:lastModifiedBy>
  <cp:revision>10</cp:revision>
  <dcterms:created xsi:type="dcterms:W3CDTF">2018-12-21T19:10:00Z</dcterms:created>
  <dcterms:modified xsi:type="dcterms:W3CDTF">2018-12-22T03:48:00Z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1217100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