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E3979" w14:textId="55930E5D" w:rsidR="00E92318" w:rsidRDefault="00E92318" w:rsidP="000209B5">
      <w:pPr>
        <w:pStyle w:val="Heading1"/>
      </w:pPr>
      <w:r w:rsidRPr="000209B5">
        <w:t>Australia’s National Action Plan on Women, Peace and Security 202</w:t>
      </w:r>
      <w:r w:rsidR="00EF5BF3">
        <w:t>1–2031</w:t>
      </w:r>
    </w:p>
    <w:p w14:paraId="668F8077" w14:textId="77777777" w:rsidR="00BD45DA" w:rsidRDefault="00BD45DA" w:rsidP="007D3097">
      <w:pPr>
        <w:spacing w:after="0" w:line="259" w:lineRule="auto"/>
        <w:ind w:left="720" w:hanging="720"/>
        <w:rPr>
          <w:rFonts w:ascii="Montserrat Light" w:hAnsi="Montserrat Light"/>
          <w:b/>
          <w:sz w:val="17"/>
          <w:szCs w:val="17"/>
        </w:rPr>
      </w:pPr>
    </w:p>
    <w:p w14:paraId="2A404733" w14:textId="77777777" w:rsidR="00D415F1" w:rsidRPr="003E2862" w:rsidRDefault="007D3097" w:rsidP="00A6663A">
      <w:pPr>
        <w:pStyle w:val="Heading2"/>
        <w:spacing w:before="120"/>
      </w:pPr>
      <w:r w:rsidRPr="003E2862">
        <w:t>Aim</w:t>
      </w:r>
      <w:r w:rsidRPr="003E2862">
        <w:tab/>
      </w:r>
    </w:p>
    <w:p w14:paraId="7EF82D91" w14:textId="77777777" w:rsidR="007D3097" w:rsidRPr="00D415F1" w:rsidRDefault="007D3097" w:rsidP="00D415F1">
      <w:pPr>
        <w:spacing w:after="0" w:line="259" w:lineRule="auto"/>
        <w:rPr>
          <w:rFonts w:ascii="Montserrat Light" w:hAnsi="Montserrat Light"/>
          <w:szCs w:val="17"/>
        </w:rPr>
      </w:pPr>
      <w:r w:rsidRPr="00D415F1">
        <w:rPr>
          <w:rFonts w:ascii="Montserrat Light" w:hAnsi="Montserrat Light"/>
          <w:szCs w:val="17"/>
        </w:rPr>
        <w:t>Australia will make the most of the transformative potential of the Women, Peace and Security agenda, by placing women’s meaningful participation at the centre of all our efforts to protect and promote women’s and girls’ human rights, prevent and resolve conflict and establish enduring peace.</w:t>
      </w:r>
    </w:p>
    <w:p w14:paraId="18071852" w14:textId="77777777" w:rsidR="00D415F1" w:rsidRPr="00D415F1" w:rsidRDefault="00D415F1" w:rsidP="00D415F1">
      <w:pPr>
        <w:spacing w:after="0" w:line="259" w:lineRule="auto"/>
        <w:rPr>
          <w:rFonts w:ascii="Montserrat Light" w:hAnsi="Montserrat Light"/>
          <w:szCs w:val="17"/>
        </w:rPr>
      </w:pPr>
    </w:p>
    <w:p w14:paraId="633CBF14" w14:textId="77777777" w:rsidR="00D415F1" w:rsidRDefault="007D3097" w:rsidP="00A6663A">
      <w:pPr>
        <w:pStyle w:val="Heading2"/>
        <w:spacing w:before="120"/>
      </w:pPr>
      <w:r w:rsidRPr="00D415F1">
        <w:t>Principles</w:t>
      </w:r>
      <w:r w:rsidRPr="00D415F1">
        <w:tab/>
      </w:r>
    </w:p>
    <w:p w14:paraId="2C7B526F" w14:textId="38394AA3" w:rsidR="00D415F1" w:rsidRDefault="007D3097" w:rsidP="00D415F1">
      <w:pPr>
        <w:pStyle w:val="ListParagraph"/>
        <w:numPr>
          <w:ilvl w:val="0"/>
          <w:numId w:val="6"/>
        </w:numPr>
        <w:spacing w:after="0" w:line="259" w:lineRule="auto"/>
        <w:rPr>
          <w:rFonts w:ascii="Montserrat Light" w:hAnsi="Montserrat Light"/>
          <w:szCs w:val="17"/>
        </w:rPr>
      </w:pPr>
      <w:r w:rsidRPr="00D415F1">
        <w:rPr>
          <w:rFonts w:ascii="Montserrat Light" w:hAnsi="Montserrat Light"/>
          <w:szCs w:val="17"/>
        </w:rPr>
        <w:t>A ‘do no harm’ approach</w:t>
      </w:r>
    </w:p>
    <w:p w14:paraId="121642F2" w14:textId="77777777" w:rsidR="00D415F1" w:rsidRDefault="007D3097" w:rsidP="00D415F1">
      <w:pPr>
        <w:pStyle w:val="ListParagraph"/>
        <w:numPr>
          <w:ilvl w:val="0"/>
          <w:numId w:val="6"/>
        </w:numPr>
        <w:spacing w:after="0" w:line="259" w:lineRule="auto"/>
        <w:rPr>
          <w:rFonts w:ascii="Montserrat Light" w:hAnsi="Montserrat Light"/>
          <w:szCs w:val="17"/>
        </w:rPr>
      </w:pPr>
      <w:r w:rsidRPr="00D415F1">
        <w:rPr>
          <w:rFonts w:ascii="Montserrat Light" w:hAnsi="Montserrat Light"/>
          <w:szCs w:val="17"/>
        </w:rPr>
        <w:t>Gender mainstreaming</w:t>
      </w:r>
    </w:p>
    <w:p w14:paraId="7B12F07D" w14:textId="77777777" w:rsidR="00D415F1" w:rsidRDefault="007D3097" w:rsidP="00D415F1">
      <w:pPr>
        <w:pStyle w:val="ListParagraph"/>
        <w:numPr>
          <w:ilvl w:val="0"/>
          <w:numId w:val="6"/>
        </w:numPr>
        <w:spacing w:after="0" w:line="259" w:lineRule="auto"/>
        <w:rPr>
          <w:rFonts w:ascii="Montserrat Light" w:hAnsi="Montserrat Light"/>
          <w:szCs w:val="17"/>
        </w:rPr>
      </w:pPr>
      <w:r w:rsidRPr="00D415F1">
        <w:rPr>
          <w:rFonts w:ascii="Montserrat Light" w:hAnsi="Montserrat Light"/>
          <w:szCs w:val="17"/>
        </w:rPr>
        <w:t>A human rights-based approach</w:t>
      </w:r>
    </w:p>
    <w:p w14:paraId="20A0DC8E" w14:textId="77777777" w:rsidR="007D3097" w:rsidRPr="00D415F1" w:rsidRDefault="007D3097" w:rsidP="00D415F1">
      <w:pPr>
        <w:pStyle w:val="ListParagraph"/>
        <w:numPr>
          <w:ilvl w:val="0"/>
          <w:numId w:val="6"/>
        </w:numPr>
        <w:spacing w:after="0" w:line="259" w:lineRule="auto"/>
        <w:rPr>
          <w:rFonts w:ascii="Montserrat Light" w:hAnsi="Montserrat Light"/>
          <w:szCs w:val="17"/>
        </w:rPr>
      </w:pPr>
      <w:r w:rsidRPr="00D415F1">
        <w:rPr>
          <w:rFonts w:ascii="Montserrat Light" w:hAnsi="Montserrat Light"/>
          <w:szCs w:val="17"/>
        </w:rPr>
        <w:t>Recognising and responding to diverse experiences</w:t>
      </w:r>
    </w:p>
    <w:p w14:paraId="08000FDD" w14:textId="77777777" w:rsidR="00E74879" w:rsidRPr="00D415F1" w:rsidRDefault="00E74879" w:rsidP="007D3097">
      <w:pPr>
        <w:spacing w:after="0" w:line="259" w:lineRule="auto"/>
        <w:ind w:left="720" w:hanging="720"/>
        <w:rPr>
          <w:rFonts w:ascii="Montserrat Light" w:hAnsi="Montserrat Light"/>
          <w:szCs w:val="17"/>
        </w:rPr>
      </w:pPr>
    </w:p>
    <w:p w14:paraId="056D58B2" w14:textId="77777777" w:rsidR="007D3097" w:rsidRPr="00D415F1" w:rsidRDefault="007D3097" w:rsidP="00A6663A">
      <w:pPr>
        <w:pStyle w:val="Heading2"/>
        <w:spacing w:before="120"/>
      </w:pPr>
      <w:r w:rsidRPr="00D415F1">
        <w:t>Outcomes</w:t>
      </w:r>
    </w:p>
    <w:p w14:paraId="4EF05C1C" w14:textId="77777777" w:rsidR="007D3097" w:rsidRPr="00D415F1" w:rsidRDefault="007D3097" w:rsidP="007D3097">
      <w:pPr>
        <w:pStyle w:val="ListParagraph"/>
        <w:numPr>
          <w:ilvl w:val="0"/>
          <w:numId w:val="4"/>
        </w:numPr>
        <w:spacing w:after="0" w:line="259" w:lineRule="auto"/>
        <w:rPr>
          <w:rFonts w:ascii="Montserrat Light" w:hAnsi="Montserrat Light"/>
          <w:szCs w:val="17"/>
        </w:rPr>
      </w:pPr>
      <w:r w:rsidRPr="00D415F1">
        <w:rPr>
          <w:rFonts w:ascii="Montserrat Light" w:hAnsi="Montserrat Light"/>
          <w:szCs w:val="17"/>
        </w:rPr>
        <w:t>Supporting women’s meaningful participation and needs in peace processes</w:t>
      </w:r>
    </w:p>
    <w:p w14:paraId="760A87E5"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Increasing women’s participation in conflict prevention</w:t>
      </w:r>
    </w:p>
    <w:p w14:paraId="0D0C4159"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 xml:space="preserve">Increasing women’s participation in all peace processes </w:t>
      </w:r>
    </w:p>
    <w:p w14:paraId="2A33AF34" w14:textId="77777777" w:rsidR="00BD45DA" w:rsidRPr="00D415F1" w:rsidRDefault="00BD45DA" w:rsidP="00BD45DA">
      <w:pPr>
        <w:pStyle w:val="ListParagraph"/>
        <w:spacing w:after="0" w:line="259" w:lineRule="auto"/>
        <w:ind w:left="360"/>
        <w:rPr>
          <w:rFonts w:ascii="Montserrat Light" w:hAnsi="Montserrat Light"/>
          <w:szCs w:val="17"/>
        </w:rPr>
      </w:pPr>
    </w:p>
    <w:p w14:paraId="1BD51664" w14:textId="77777777" w:rsidR="007D3097" w:rsidRPr="00D415F1" w:rsidRDefault="007D3097" w:rsidP="007D3097">
      <w:pPr>
        <w:pStyle w:val="ListParagraph"/>
        <w:numPr>
          <w:ilvl w:val="0"/>
          <w:numId w:val="4"/>
        </w:numPr>
        <w:spacing w:after="0" w:line="259" w:lineRule="auto"/>
        <w:rPr>
          <w:rFonts w:ascii="Montserrat Light" w:hAnsi="Montserrat Light"/>
          <w:szCs w:val="17"/>
        </w:rPr>
      </w:pPr>
      <w:r w:rsidRPr="00D415F1">
        <w:rPr>
          <w:rFonts w:ascii="Montserrat Light" w:hAnsi="Montserrat Light"/>
          <w:szCs w:val="17"/>
        </w:rPr>
        <w:t>Reducing sexual and gender-based violence</w:t>
      </w:r>
    </w:p>
    <w:p w14:paraId="58C8AC27"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Reducing harmful gender norms</w:t>
      </w:r>
    </w:p>
    <w:p w14:paraId="25814C5B"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Increasing women’s and girls’ safety and security</w:t>
      </w:r>
    </w:p>
    <w:p w14:paraId="6C5B0005"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Increasing access to justice</w:t>
      </w:r>
    </w:p>
    <w:p w14:paraId="7A1CAC29" w14:textId="77777777" w:rsidR="00BD45DA" w:rsidRPr="00D415F1" w:rsidRDefault="00BD45DA" w:rsidP="00BD45DA">
      <w:pPr>
        <w:spacing w:after="0" w:line="259" w:lineRule="auto"/>
        <w:rPr>
          <w:rFonts w:ascii="Montserrat Light" w:hAnsi="Montserrat Light"/>
          <w:szCs w:val="17"/>
        </w:rPr>
      </w:pPr>
    </w:p>
    <w:p w14:paraId="390593E9" w14:textId="77777777" w:rsidR="007D3097" w:rsidRPr="00D415F1" w:rsidRDefault="007D3097" w:rsidP="007D3097">
      <w:pPr>
        <w:pStyle w:val="ListParagraph"/>
        <w:numPr>
          <w:ilvl w:val="0"/>
          <w:numId w:val="4"/>
        </w:numPr>
        <w:spacing w:after="0" w:line="259" w:lineRule="auto"/>
        <w:rPr>
          <w:rFonts w:ascii="Montserrat Light" w:hAnsi="Montserrat Light"/>
          <w:szCs w:val="17"/>
        </w:rPr>
      </w:pPr>
      <w:r w:rsidRPr="00D415F1">
        <w:rPr>
          <w:rFonts w:ascii="Montserrat Light" w:hAnsi="Montserrat Light"/>
          <w:szCs w:val="17"/>
        </w:rPr>
        <w:t>Supporting resilience, crisis, and security, law and justice efforts to meet the needs and rights of all women and girls</w:t>
      </w:r>
    </w:p>
    <w:p w14:paraId="26082498"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Security, law and justice responses</w:t>
      </w:r>
    </w:p>
    <w:p w14:paraId="2170919E"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Preventing and countering violent extremism</w:t>
      </w:r>
    </w:p>
    <w:p w14:paraId="768F2F4A"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Humanitarian action, stabilisation and disaster management</w:t>
      </w:r>
    </w:p>
    <w:p w14:paraId="6E16225D" w14:textId="77777777" w:rsidR="00BD45DA" w:rsidRPr="00D415F1" w:rsidRDefault="00BD45DA" w:rsidP="00BD45DA">
      <w:pPr>
        <w:pStyle w:val="ListParagraph"/>
        <w:spacing w:after="0" w:line="259" w:lineRule="auto"/>
        <w:rPr>
          <w:rFonts w:ascii="Montserrat Light" w:hAnsi="Montserrat Light"/>
          <w:szCs w:val="17"/>
        </w:rPr>
      </w:pPr>
    </w:p>
    <w:p w14:paraId="62314CFC" w14:textId="77777777" w:rsidR="007D3097" w:rsidRPr="00D415F1" w:rsidRDefault="007D3097" w:rsidP="007D3097">
      <w:pPr>
        <w:pStyle w:val="ListParagraph"/>
        <w:numPr>
          <w:ilvl w:val="0"/>
          <w:numId w:val="4"/>
        </w:numPr>
        <w:spacing w:after="0" w:line="259" w:lineRule="auto"/>
        <w:rPr>
          <w:rFonts w:ascii="Montserrat Light" w:hAnsi="Montserrat Light"/>
          <w:szCs w:val="17"/>
        </w:rPr>
      </w:pPr>
      <w:r w:rsidRPr="00D415F1">
        <w:rPr>
          <w:rFonts w:ascii="Montserrat Light" w:hAnsi="Montserrat Light"/>
          <w:szCs w:val="17"/>
        </w:rPr>
        <w:t>Demonstrating leadership and accountability for WPS</w:t>
      </w:r>
    </w:p>
    <w:p w14:paraId="18633B7D"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Australia demonstrates global leadership</w:t>
      </w:r>
    </w:p>
    <w:p w14:paraId="31EDD904" w14:textId="55D2B7B4"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Australia demonstrates accountability for result</w:t>
      </w:r>
      <w:r w:rsidR="00F97CEE">
        <w:rPr>
          <w:rFonts w:ascii="Montserrat Light" w:hAnsi="Montserrat Light"/>
          <w:szCs w:val="17"/>
        </w:rPr>
        <w:t>s</w:t>
      </w:r>
    </w:p>
    <w:p w14:paraId="0CAB478C" w14:textId="77777777" w:rsidR="007D3097" w:rsidRPr="00D415F1" w:rsidRDefault="007D3097" w:rsidP="007D3097">
      <w:pPr>
        <w:spacing w:after="0" w:line="259" w:lineRule="auto"/>
        <w:ind w:left="720" w:hanging="720"/>
        <w:rPr>
          <w:rFonts w:ascii="Montserrat Light" w:hAnsi="Montserrat Light"/>
          <w:szCs w:val="17"/>
        </w:rPr>
      </w:pPr>
    </w:p>
    <w:p w14:paraId="54E48BDA" w14:textId="77777777" w:rsidR="00BD45DA" w:rsidRPr="00D415F1" w:rsidRDefault="00BD45DA" w:rsidP="00A6663A">
      <w:pPr>
        <w:pStyle w:val="Heading2"/>
        <w:spacing w:before="120"/>
      </w:pPr>
      <w:r w:rsidRPr="00D415F1">
        <w:t>We will strengthen implementation by:</w:t>
      </w:r>
    </w:p>
    <w:p w14:paraId="5ED61B09" w14:textId="77777777" w:rsidR="00BD45DA" w:rsidRPr="00D415F1" w:rsidRDefault="00BD45DA" w:rsidP="00BD45DA">
      <w:pPr>
        <w:pStyle w:val="ListParagraph"/>
        <w:numPr>
          <w:ilvl w:val="0"/>
          <w:numId w:val="5"/>
        </w:numPr>
        <w:spacing w:after="0" w:line="259" w:lineRule="auto"/>
        <w:rPr>
          <w:rFonts w:ascii="Montserrat Light" w:hAnsi="Montserrat Light"/>
          <w:b/>
          <w:szCs w:val="17"/>
        </w:rPr>
      </w:pPr>
      <w:r w:rsidRPr="00D415F1">
        <w:rPr>
          <w:rFonts w:ascii="Montserrat Light" w:hAnsi="Montserrat Light"/>
          <w:szCs w:val="17"/>
        </w:rPr>
        <w:t>increasing women’s participation and leadership in the peace and security sector</w:t>
      </w:r>
    </w:p>
    <w:p w14:paraId="56D8173D" w14:textId="77777777" w:rsidR="00BD45DA" w:rsidRPr="00D415F1" w:rsidRDefault="00BD45DA" w:rsidP="00BD45DA">
      <w:pPr>
        <w:pStyle w:val="ListParagraph"/>
        <w:numPr>
          <w:ilvl w:val="0"/>
          <w:numId w:val="5"/>
        </w:numPr>
        <w:spacing w:after="0" w:line="259" w:lineRule="auto"/>
        <w:rPr>
          <w:rFonts w:ascii="Montserrat Light" w:hAnsi="Montserrat Light"/>
          <w:b/>
          <w:szCs w:val="17"/>
        </w:rPr>
      </w:pPr>
      <w:r w:rsidRPr="00D415F1">
        <w:rPr>
          <w:rFonts w:ascii="Montserrat Light" w:hAnsi="Montserrat Light"/>
          <w:szCs w:val="17"/>
        </w:rPr>
        <w:t>building knowledge and capabilities</w:t>
      </w:r>
    </w:p>
    <w:p w14:paraId="3B005960" w14:textId="77777777" w:rsidR="00BD45DA" w:rsidRPr="00D415F1" w:rsidRDefault="00BD45DA" w:rsidP="00BD45DA">
      <w:pPr>
        <w:pStyle w:val="ListParagraph"/>
        <w:numPr>
          <w:ilvl w:val="0"/>
          <w:numId w:val="5"/>
        </w:numPr>
        <w:spacing w:after="0" w:line="259" w:lineRule="auto"/>
        <w:rPr>
          <w:rFonts w:ascii="Montserrat Light" w:hAnsi="Montserrat Light"/>
          <w:b/>
          <w:szCs w:val="17"/>
        </w:rPr>
      </w:pPr>
      <w:r w:rsidRPr="00D415F1">
        <w:rPr>
          <w:rFonts w:ascii="Montserrat Light" w:hAnsi="Montserrat Light"/>
          <w:szCs w:val="17"/>
        </w:rPr>
        <w:t>using evidence-based approaches</w:t>
      </w:r>
    </w:p>
    <w:p w14:paraId="17718607" w14:textId="77777777" w:rsidR="00BD45DA" w:rsidRPr="00D415F1" w:rsidRDefault="00BD45DA" w:rsidP="00BD45DA">
      <w:pPr>
        <w:pStyle w:val="ListParagraph"/>
        <w:numPr>
          <w:ilvl w:val="0"/>
          <w:numId w:val="5"/>
        </w:numPr>
        <w:spacing w:after="0" w:line="259" w:lineRule="auto"/>
        <w:rPr>
          <w:rFonts w:ascii="Montserrat Light" w:hAnsi="Montserrat Light"/>
          <w:b/>
          <w:szCs w:val="17"/>
        </w:rPr>
      </w:pPr>
      <w:r w:rsidRPr="00D415F1">
        <w:rPr>
          <w:rFonts w:ascii="Montserrat Light" w:hAnsi="Montserrat Light"/>
          <w:szCs w:val="17"/>
        </w:rPr>
        <w:t>strengthening our partnership with civil society</w:t>
      </w:r>
    </w:p>
    <w:p w14:paraId="792F7F53" w14:textId="77777777" w:rsidR="00BD45DA" w:rsidRDefault="00BD45DA" w:rsidP="007D3097">
      <w:pPr>
        <w:spacing w:after="0" w:line="259" w:lineRule="auto"/>
        <w:ind w:left="720" w:hanging="720"/>
        <w:rPr>
          <w:rFonts w:ascii="Montserrat Light" w:hAnsi="Montserrat Light"/>
          <w:b/>
          <w:szCs w:val="17"/>
        </w:rPr>
      </w:pPr>
    </w:p>
    <w:p w14:paraId="30902C9E" w14:textId="77777777" w:rsidR="00BD45DA" w:rsidRPr="00D415F1" w:rsidRDefault="00BD45DA" w:rsidP="00A6663A">
      <w:pPr>
        <w:spacing w:before="120" w:after="0" w:line="259" w:lineRule="auto"/>
        <w:rPr>
          <w:rFonts w:ascii="Montserrat Light" w:hAnsi="Montserrat Light"/>
          <w:szCs w:val="17"/>
        </w:rPr>
      </w:pPr>
      <w:r w:rsidRPr="003E2862">
        <w:rPr>
          <w:rStyle w:val="Heading2Char"/>
        </w:rPr>
        <w:t>Implementation plans are delivered by</w:t>
      </w:r>
      <w:r w:rsidRPr="00D415F1">
        <w:rPr>
          <w:rFonts w:ascii="Montserrat Light" w:hAnsi="Montserrat Light"/>
          <w:b/>
          <w:szCs w:val="17"/>
        </w:rPr>
        <w:t>:</w:t>
      </w:r>
    </w:p>
    <w:p w14:paraId="260C8869"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Department of Foreign Affairs and Trade</w:t>
      </w:r>
    </w:p>
    <w:p w14:paraId="49D9E3E9"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Department of Defence</w:t>
      </w:r>
    </w:p>
    <w:p w14:paraId="47092B39" w14:textId="77777777" w:rsidR="00BD45DA" w:rsidRPr="00D415F1"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Department of Home Affairs</w:t>
      </w:r>
    </w:p>
    <w:p w14:paraId="45CC11C8" w14:textId="3E344644" w:rsidR="00BD45DA" w:rsidRDefault="00BD45DA" w:rsidP="00BD45DA">
      <w:pPr>
        <w:pStyle w:val="ListParagraph"/>
        <w:numPr>
          <w:ilvl w:val="0"/>
          <w:numId w:val="5"/>
        </w:numPr>
        <w:spacing w:after="0" w:line="259" w:lineRule="auto"/>
        <w:rPr>
          <w:rFonts w:ascii="Montserrat Light" w:hAnsi="Montserrat Light"/>
          <w:szCs w:val="17"/>
        </w:rPr>
      </w:pPr>
      <w:r w:rsidRPr="00D415F1">
        <w:rPr>
          <w:rFonts w:ascii="Montserrat Light" w:hAnsi="Montserrat Light"/>
          <w:szCs w:val="17"/>
        </w:rPr>
        <w:t>Australian Federal Police</w:t>
      </w:r>
    </w:p>
    <w:p w14:paraId="76788726" w14:textId="389BE4C3" w:rsidR="00A6663A" w:rsidRPr="00E74879" w:rsidRDefault="00A6663A" w:rsidP="00BD45DA">
      <w:pPr>
        <w:pStyle w:val="ListParagraph"/>
        <w:numPr>
          <w:ilvl w:val="0"/>
          <w:numId w:val="5"/>
        </w:numPr>
        <w:spacing w:after="0" w:line="259" w:lineRule="auto"/>
        <w:rPr>
          <w:rFonts w:ascii="Montserrat Light" w:hAnsi="Montserrat Light"/>
          <w:szCs w:val="17"/>
        </w:rPr>
      </w:pPr>
      <w:r>
        <w:rPr>
          <w:rFonts w:ascii="Montserrat Light" w:hAnsi="Montserrat Light"/>
          <w:szCs w:val="17"/>
        </w:rPr>
        <w:t>Australian Civil-Military Centre</w:t>
      </w:r>
    </w:p>
    <w:sectPr w:rsidR="00A6663A" w:rsidRPr="00E748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A8786" w14:textId="77777777" w:rsidR="00A74794" w:rsidRDefault="00A74794" w:rsidP="00A74794">
      <w:pPr>
        <w:spacing w:after="0" w:line="240" w:lineRule="auto"/>
      </w:pPr>
      <w:r>
        <w:separator/>
      </w:r>
    </w:p>
  </w:endnote>
  <w:endnote w:type="continuationSeparator" w:id="0">
    <w:p w14:paraId="790E4998" w14:textId="77777777" w:rsidR="00A74794" w:rsidRDefault="00A74794" w:rsidP="00A7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ontserrat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052AD" w14:textId="77777777" w:rsidR="00A74794" w:rsidRDefault="00A74794" w:rsidP="00A74794">
      <w:pPr>
        <w:spacing w:after="0" w:line="240" w:lineRule="auto"/>
      </w:pPr>
      <w:r>
        <w:separator/>
      </w:r>
    </w:p>
  </w:footnote>
  <w:footnote w:type="continuationSeparator" w:id="0">
    <w:p w14:paraId="0A48FDF4" w14:textId="77777777" w:rsidR="00A74794" w:rsidRDefault="00A74794" w:rsidP="00A7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0CB3"/>
    <w:multiLevelType w:val="hybridMultilevel"/>
    <w:tmpl w:val="EE06E15E"/>
    <w:lvl w:ilvl="0" w:tplc="53160D98">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312B9C"/>
    <w:multiLevelType w:val="hybridMultilevel"/>
    <w:tmpl w:val="1ECA79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37F75C0"/>
    <w:multiLevelType w:val="hybridMultilevel"/>
    <w:tmpl w:val="17463780"/>
    <w:lvl w:ilvl="0" w:tplc="1110FAE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8F21F8"/>
    <w:multiLevelType w:val="multilevel"/>
    <w:tmpl w:val="5F50013A"/>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4"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num w:numId="1">
    <w:abstractNumId w:val="3"/>
  </w:num>
  <w:num w:numId="2">
    <w:abstractNumId w:val="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18"/>
    <w:rsid w:val="000209B5"/>
    <w:rsid w:val="003A07F4"/>
    <w:rsid w:val="003E2862"/>
    <w:rsid w:val="004B453F"/>
    <w:rsid w:val="00541974"/>
    <w:rsid w:val="005573DB"/>
    <w:rsid w:val="007805AA"/>
    <w:rsid w:val="007D3097"/>
    <w:rsid w:val="009E2544"/>
    <w:rsid w:val="00A6663A"/>
    <w:rsid w:val="00A74794"/>
    <w:rsid w:val="00BD45DA"/>
    <w:rsid w:val="00D415F1"/>
    <w:rsid w:val="00E74879"/>
    <w:rsid w:val="00E92318"/>
    <w:rsid w:val="00EF5BF3"/>
    <w:rsid w:val="00F77C72"/>
    <w:rsid w:val="00F9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48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E92318"/>
    <w:pPr>
      <w:spacing w:after="120" w:line="264" w:lineRule="auto"/>
    </w:pPr>
    <w:rPr>
      <w:color w:val="262626" w:themeColor="text1" w:themeTint="D9"/>
      <w:sz w:val="20"/>
      <w:szCs w:val="20"/>
    </w:rPr>
  </w:style>
  <w:style w:type="paragraph" w:styleId="Heading1">
    <w:name w:val="heading 1"/>
    <w:basedOn w:val="Normal"/>
    <w:next w:val="Normal"/>
    <w:link w:val="Heading1Char"/>
    <w:uiPriority w:val="9"/>
    <w:qFormat/>
    <w:rsid w:val="00E74879"/>
    <w:pPr>
      <w:keepNext/>
      <w:keepLines/>
      <w:spacing w:before="120"/>
      <w:outlineLvl w:val="0"/>
    </w:pPr>
    <w:rPr>
      <w:rFonts w:ascii="Palatino Linotype" w:eastAsiaTheme="majorEastAsia" w:hAnsi="Palatino Linotype" w:cstheme="majorBidi"/>
      <w:b/>
      <w:color w:val="000000" w:themeColor="text1"/>
      <w:sz w:val="40"/>
      <w:szCs w:val="32"/>
    </w:rPr>
  </w:style>
  <w:style w:type="paragraph" w:styleId="Heading2">
    <w:name w:val="heading 2"/>
    <w:basedOn w:val="Normal"/>
    <w:next w:val="BodyText"/>
    <w:link w:val="Heading2Char"/>
    <w:uiPriority w:val="9"/>
    <w:unhideWhenUsed/>
    <w:qFormat/>
    <w:rsid w:val="003E2862"/>
    <w:pPr>
      <w:spacing w:after="0" w:line="259" w:lineRule="auto"/>
      <w:ind w:left="720" w:hanging="720"/>
      <w:outlineLvl w:val="1"/>
    </w:pPr>
    <w:rPr>
      <w:rFonts w:ascii="Montserrat Light" w:hAnsi="Montserrat Light"/>
      <w:b/>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862"/>
    <w:rPr>
      <w:rFonts w:ascii="Montserrat Light" w:hAnsi="Montserrat Light"/>
      <w:b/>
      <w:color w:val="262626" w:themeColor="text1" w:themeTint="D9"/>
      <w:sz w:val="20"/>
      <w:szCs w:val="17"/>
    </w:rPr>
  </w:style>
  <w:style w:type="table" w:customStyle="1" w:styleId="PMCDefaultTableStyle">
    <w:name w:val="PMC Default Table Style"/>
    <w:basedOn w:val="TableNormal"/>
    <w:uiPriority w:val="99"/>
    <w:rsid w:val="00E92318"/>
    <w:pPr>
      <w:spacing w:before="60" w:after="60" w:line="264" w:lineRule="auto"/>
    </w:pPr>
    <w:rPr>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NumberedListlvl1">
    <w:name w:val="Numbered List lvl1"/>
    <w:basedOn w:val="BodyText"/>
    <w:uiPriority w:val="9"/>
    <w:qFormat/>
    <w:rsid w:val="00E92318"/>
    <w:pPr>
      <w:numPr>
        <w:numId w:val="3"/>
      </w:numPr>
      <w:spacing w:after="0"/>
      <w:ind w:left="341" w:hanging="284"/>
    </w:pPr>
  </w:style>
  <w:style w:type="paragraph" w:customStyle="1" w:styleId="BulletedListlvl1">
    <w:name w:val="Bulleted List lvl1"/>
    <w:basedOn w:val="BodyText"/>
    <w:link w:val="BulletedListlvl1Char"/>
    <w:uiPriority w:val="10"/>
    <w:qFormat/>
    <w:rsid w:val="00E92318"/>
    <w:pPr>
      <w:numPr>
        <w:numId w:val="1"/>
      </w:numPr>
      <w:spacing w:after="0"/>
      <w:ind w:left="341" w:hanging="284"/>
    </w:pPr>
  </w:style>
  <w:style w:type="paragraph" w:customStyle="1" w:styleId="NumberedListlvl2">
    <w:name w:val="Numbered List lvl2"/>
    <w:basedOn w:val="NumberedListlvl1"/>
    <w:uiPriority w:val="9"/>
    <w:rsid w:val="00E92318"/>
    <w:pPr>
      <w:numPr>
        <w:ilvl w:val="1"/>
      </w:numPr>
    </w:pPr>
  </w:style>
  <w:style w:type="paragraph" w:styleId="BodyText">
    <w:name w:val="Body Text"/>
    <w:basedOn w:val="Normal"/>
    <w:link w:val="BodyTextChar"/>
    <w:qFormat/>
    <w:rsid w:val="00E92318"/>
    <w:pPr>
      <w:spacing w:after="200" w:line="312" w:lineRule="auto"/>
    </w:pPr>
    <w:rPr>
      <w:rFonts w:ascii="Montserrat Light" w:hAnsi="Montserrat Light"/>
      <w:sz w:val="17"/>
    </w:rPr>
  </w:style>
  <w:style w:type="character" w:customStyle="1" w:styleId="BodyTextChar">
    <w:name w:val="Body Text Char"/>
    <w:basedOn w:val="DefaultParagraphFont"/>
    <w:link w:val="BodyText"/>
    <w:rsid w:val="00E92318"/>
    <w:rPr>
      <w:rFonts w:ascii="Montserrat Light" w:hAnsi="Montserrat Light"/>
      <w:color w:val="262626" w:themeColor="text1" w:themeTint="D9"/>
      <w:sz w:val="17"/>
      <w:szCs w:val="20"/>
    </w:rPr>
  </w:style>
  <w:style w:type="paragraph" w:customStyle="1" w:styleId="BulletedListlvl2">
    <w:name w:val="Bulleted List lvl2"/>
    <w:basedOn w:val="BulletedListlvl1"/>
    <w:uiPriority w:val="10"/>
    <w:rsid w:val="00E92318"/>
    <w:pPr>
      <w:numPr>
        <w:ilvl w:val="1"/>
      </w:numPr>
      <w:tabs>
        <w:tab w:val="num" w:pos="360"/>
      </w:tabs>
    </w:pPr>
  </w:style>
  <w:style w:type="paragraph" w:customStyle="1" w:styleId="NumberedListlvl3">
    <w:name w:val="Numbered List lvl3"/>
    <w:basedOn w:val="NumberedListlvl1"/>
    <w:uiPriority w:val="9"/>
    <w:rsid w:val="00E92318"/>
    <w:pPr>
      <w:numPr>
        <w:ilvl w:val="2"/>
      </w:numPr>
    </w:pPr>
  </w:style>
  <w:style w:type="paragraph" w:customStyle="1" w:styleId="BulletedListlvl3">
    <w:name w:val="Bulleted List lvl3"/>
    <w:basedOn w:val="BulletedListlvl2"/>
    <w:uiPriority w:val="10"/>
    <w:rsid w:val="00E92318"/>
    <w:pPr>
      <w:numPr>
        <w:ilvl w:val="2"/>
      </w:numPr>
      <w:tabs>
        <w:tab w:val="num" w:pos="360"/>
      </w:tabs>
    </w:pPr>
    <w:rPr>
      <w:sz w:val="19"/>
      <w:szCs w:val="19"/>
    </w:rPr>
  </w:style>
  <w:style w:type="character" w:customStyle="1" w:styleId="BulletedListlvl1Char">
    <w:name w:val="Bulleted List lvl1 Char"/>
    <w:basedOn w:val="BodyTextChar"/>
    <w:link w:val="BulletedListlvl1"/>
    <w:uiPriority w:val="10"/>
    <w:rsid w:val="00E92318"/>
    <w:rPr>
      <w:rFonts w:ascii="Montserrat Light" w:hAnsi="Montserrat Light"/>
      <w:color w:val="262626" w:themeColor="text1" w:themeTint="D9"/>
      <w:sz w:val="17"/>
      <w:szCs w:val="20"/>
    </w:rPr>
  </w:style>
  <w:style w:type="character" w:customStyle="1" w:styleId="Heading1Char">
    <w:name w:val="Heading 1 Char"/>
    <w:basedOn w:val="DefaultParagraphFont"/>
    <w:link w:val="Heading1"/>
    <w:uiPriority w:val="9"/>
    <w:rsid w:val="00E74879"/>
    <w:rPr>
      <w:rFonts w:ascii="Palatino Linotype" w:eastAsiaTheme="majorEastAsia" w:hAnsi="Palatino Linotype" w:cstheme="majorBidi"/>
      <w:b/>
      <w:color w:val="000000" w:themeColor="text1"/>
      <w:sz w:val="40"/>
      <w:szCs w:val="32"/>
    </w:rPr>
  </w:style>
  <w:style w:type="paragraph" w:styleId="ListParagraph">
    <w:name w:val="List Paragraph"/>
    <w:basedOn w:val="Normal"/>
    <w:uiPriority w:val="34"/>
    <w:qFormat/>
    <w:rsid w:val="007D3097"/>
    <w:pPr>
      <w:ind w:left="720"/>
      <w:contextualSpacing/>
    </w:pPr>
  </w:style>
  <w:style w:type="paragraph" w:styleId="Header">
    <w:name w:val="header"/>
    <w:basedOn w:val="Normal"/>
    <w:link w:val="HeaderChar"/>
    <w:uiPriority w:val="99"/>
    <w:unhideWhenUsed/>
    <w:rsid w:val="00A74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794"/>
    <w:rPr>
      <w:color w:val="262626" w:themeColor="text1" w:themeTint="D9"/>
      <w:sz w:val="20"/>
      <w:szCs w:val="20"/>
    </w:rPr>
  </w:style>
  <w:style w:type="paragraph" w:styleId="Footer">
    <w:name w:val="footer"/>
    <w:basedOn w:val="Normal"/>
    <w:link w:val="FooterChar"/>
    <w:uiPriority w:val="99"/>
    <w:unhideWhenUsed/>
    <w:rsid w:val="00A74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794"/>
    <w:rPr>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National Action Plan on Women, Peace and Security 2021–2031</dc:title>
  <dc:subject/>
  <dc:creator/>
  <cp:keywords/>
  <dc:description/>
  <cp:lastModifiedBy/>
  <cp:revision>1</cp:revision>
  <dcterms:created xsi:type="dcterms:W3CDTF">2021-04-12T07:18:00Z</dcterms:created>
  <dcterms:modified xsi:type="dcterms:W3CDTF">2021-04-12T07:18:00Z</dcterms:modified>
</cp:coreProperties>
</file>